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الرشاد فی معرفه المعاد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1529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11531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11533_1468164448">
            <w:r>
              <w:rPr>
                <w:webHidden/>
                <w:rStyle w:val="IndexLink"/>
                <w:rtl w:val="true"/>
              </w:rPr>
              <w:t>الباب الرابع</w:t>
            </w:r>
            <w:r>
              <w:rPr>
                <w:rStyle w:val="IndexLink"/>
                <w:rtl w:val="true"/>
              </w:rPr>
              <w:t xml:space="preserve">: </w:t>
            </w:r>
            <w:r>
              <w:rPr>
                <w:rStyle w:val="IndexLink"/>
                <w:rtl w:val="true"/>
              </w:rPr>
              <w:t>و فيه مطالب</w:t>
            </w:r>
            <w:r>
              <w:rPr>
                <w:rStyle w:val="IndexLink"/>
                <w:rtl w:val="true"/>
              </w:rPr>
              <w:tab/>
            </w:r>
            <w:r>
              <w:rPr>
                <w:rStyle w:val="IndexLink"/>
              </w:rPr>
              <w:t>9</w:t>
            </w:r>
          </w:hyperlink>
        </w:p>
        <w:p>
          <w:pPr>
            <w:pStyle w:val="Contents3"/>
            <w:tabs>
              <w:tab w:val="clear" w:pos="8459"/>
              <w:tab w:val="right" w:pos="9026" w:leader="dot"/>
            </w:tabs>
            <w:rPr/>
          </w:pPr>
          <w:hyperlink w:anchor="__RefHeading___Toc2311535_1468164448">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311537_1468164448">
            <w:r>
              <w:rPr>
                <w:webHidden/>
                <w:rStyle w:val="IndexLink"/>
                <w:rtl w:val="true"/>
              </w:rPr>
              <w:t>المطلب الأوّل</w:t>
            </w:r>
            <w:r>
              <w:rPr>
                <w:rStyle w:val="IndexLink"/>
                <w:rtl w:val="true"/>
              </w:rPr>
              <w:tab/>
            </w:r>
            <w:r>
              <w:rPr>
                <w:rStyle w:val="IndexLink"/>
              </w:rPr>
              <w:t>11</w:t>
            </w:r>
          </w:hyperlink>
        </w:p>
        <w:p>
          <w:pPr>
            <w:pStyle w:val="Contents4"/>
            <w:tabs>
              <w:tab w:val="clear" w:pos="8176"/>
              <w:tab w:val="right" w:pos="9026" w:leader="dot"/>
            </w:tabs>
            <w:rPr/>
          </w:pPr>
          <w:hyperlink w:anchor="__RefHeading___Toc2311539_1468164448">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311541_1468164448">
            <w:r>
              <w:rPr>
                <w:webHidden/>
                <w:rStyle w:val="IndexLink"/>
                <w:rtl w:val="true"/>
              </w:rPr>
              <w:t>في حدوث النفس بحدوث البدن</w:t>
            </w:r>
            <w:r>
              <w:rPr>
                <w:rStyle w:val="IndexLink"/>
                <w:rtl w:val="true"/>
              </w:rPr>
              <w:tab/>
            </w:r>
            <w:r>
              <w:rPr>
                <w:rStyle w:val="IndexLink"/>
              </w:rPr>
              <w:t>11</w:t>
            </w:r>
          </w:hyperlink>
        </w:p>
        <w:p>
          <w:pPr>
            <w:pStyle w:val="Contents4"/>
            <w:tabs>
              <w:tab w:val="clear" w:pos="8176"/>
              <w:tab w:val="right" w:pos="9026" w:leader="dot"/>
            </w:tabs>
            <w:rPr/>
          </w:pPr>
          <w:hyperlink w:anchor="__RefHeading___Toc2311543_1468164448">
            <w:r>
              <w:rPr>
                <w:webHidden/>
                <w:rStyle w:val="IndexLink"/>
                <w:rtl w:val="true"/>
              </w:rPr>
              <w:t>الإشارة إلى أنّ مذهب الشيخ في الشفاء بقاء النفوس مطلقا</w:t>
            </w:r>
            <w:r>
              <w:rPr>
                <w:rStyle w:val="IndexLink"/>
                <w:rtl w:val="true"/>
              </w:rPr>
              <w:tab/>
            </w:r>
            <w:r>
              <w:rPr>
                <w:rStyle w:val="IndexLink"/>
              </w:rPr>
              <w:t>23</w:t>
            </w:r>
          </w:hyperlink>
        </w:p>
        <w:p>
          <w:pPr>
            <w:pStyle w:val="Contents4"/>
            <w:tabs>
              <w:tab w:val="clear" w:pos="8176"/>
              <w:tab w:val="right" w:pos="9026" w:leader="dot"/>
            </w:tabs>
            <w:rPr/>
          </w:pPr>
          <w:hyperlink w:anchor="__RefHeading___Toc2311545_1468164448">
            <w:r>
              <w:rPr>
                <w:webHidden/>
                <w:rStyle w:val="IndexLink"/>
                <w:rtl w:val="true"/>
              </w:rPr>
              <w:t>تأويل حديث خلق الأرواح قبل الأجساد بألفي عام</w:t>
            </w:r>
            <w:r>
              <w:rPr>
                <w:rStyle w:val="IndexLink"/>
                <w:rtl w:val="true"/>
              </w:rPr>
              <w:tab/>
            </w:r>
            <w:r>
              <w:rPr>
                <w:rStyle w:val="IndexLink"/>
              </w:rPr>
              <w:t>29</w:t>
            </w:r>
          </w:hyperlink>
        </w:p>
        <w:p>
          <w:pPr>
            <w:pStyle w:val="Contents4"/>
            <w:tabs>
              <w:tab w:val="clear" w:pos="8176"/>
              <w:tab w:val="right" w:pos="9026" w:leader="dot"/>
            </w:tabs>
            <w:rPr/>
          </w:pPr>
          <w:hyperlink w:anchor="__RefHeading___Toc2311547_1468164448">
            <w:r>
              <w:rPr>
                <w:webHidden/>
                <w:rStyle w:val="IndexLink"/>
                <w:rtl w:val="true"/>
              </w:rPr>
              <w:t>في تفسير قوله تعالى</w:t>
            </w:r>
            <w:r>
              <w:rPr>
                <w:rStyle w:val="IndexLink"/>
                <w:rtl w:val="true"/>
              </w:rPr>
              <w:t xml:space="preserve">: </w:t>
            </w:r>
            <w:r>
              <w:rPr>
                <w:rStyle w:val="IndexLink"/>
                <w:rtl w:val="true"/>
              </w:rPr>
              <w:t>يا أَيَّتُهَا النَّفْسُ الْمُطْمَئِنَّةُ اِرْجِعِي إِلى رَبِّكِ</w:t>
            </w:r>
            <w:r>
              <w:rPr>
                <w:rStyle w:val="IndexLink"/>
                <w:rtl w:val="true"/>
              </w:rPr>
              <w:t>))</w:t>
              <w:tab/>
            </w:r>
            <w:r>
              <w:rPr>
                <w:rStyle w:val="IndexLink"/>
              </w:rPr>
              <w:t>30</w:t>
            </w:r>
          </w:hyperlink>
        </w:p>
        <w:p>
          <w:pPr>
            <w:pStyle w:val="Contents3"/>
            <w:tabs>
              <w:tab w:val="clear" w:pos="8459"/>
              <w:tab w:val="right" w:pos="9026" w:leader="dot"/>
            </w:tabs>
            <w:rPr/>
          </w:pPr>
          <w:hyperlink w:anchor="__RefHeading___Toc2311549_1468164448">
            <w:r>
              <w:rPr>
                <w:webHidden/>
                <w:rStyle w:val="IndexLink"/>
                <w:rtl w:val="true"/>
              </w:rPr>
              <w:t>المطلب الثاني</w:t>
            </w:r>
            <w:r>
              <w:rPr>
                <w:rStyle w:val="IndexLink"/>
                <w:rtl w:val="true"/>
              </w:rPr>
              <w:tab/>
            </w:r>
            <w:r>
              <w:rPr>
                <w:rStyle w:val="IndexLink"/>
              </w:rPr>
              <w:t>32</w:t>
            </w:r>
          </w:hyperlink>
        </w:p>
        <w:p>
          <w:pPr>
            <w:pStyle w:val="Contents4"/>
            <w:tabs>
              <w:tab w:val="clear" w:pos="8176"/>
              <w:tab w:val="right" w:pos="9026" w:leader="dot"/>
            </w:tabs>
            <w:rPr/>
          </w:pPr>
          <w:hyperlink w:anchor="__RefHeading___Toc2311551_1468164448">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311553_1468164448">
            <w:r>
              <w:rPr>
                <w:webHidden/>
                <w:rStyle w:val="IndexLink"/>
                <w:rtl w:val="true"/>
              </w:rPr>
              <w:t>إشارة إلى بطلان القول بفناء النفس بعد خراب البدن</w:t>
            </w:r>
            <w:r>
              <w:rPr>
                <w:rStyle w:val="IndexLink"/>
                <w:rtl w:val="true"/>
              </w:rPr>
              <w:tab/>
            </w:r>
            <w:r>
              <w:rPr>
                <w:rStyle w:val="IndexLink"/>
              </w:rPr>
              <w:t>42</w:t>
            </w:r>
          </w:hyperlink>
        </w:p>
        <w:p>
          <w:pPr>
            <w:pStyle w:val="Contents4"/>
            <w:tabs>
              <w:tab w:val="clear" w:pos="8176"/>
              <w:tab w:val="right" w:pos="9026" w:leader="dot"/>
            </w:tabs>
            <w:rPr/>
          </w:pPr>
          <w:hyperlink w:anchor="__RefHeading___Toc2311555_1468164448">
            <w:r>
              <w:rPr>
                <w:webHidden/>
                <w:rStyle w:val="IndexLink"/>
                <w:rtl w:val="true"/>
              </w:rPr>
              <w:t>في معاني التناسخ</w:t>
            </w:r>
            <w:r>
              <w:rPr>
                <w:rStyle w:val="IndexLink"/>
                <w:rtl w:val="true"/>
              </w:rPr>
              <w:tab/>
            </w:r>
            <w:r>
              <w:rPr>
                <w:rStyle w:val="IndexLink"/>
              </w:rPr>
              <w:t>45</w:t>
            </w:r>
          </w:hyperlink>
        </w:p>
        <w:p>
          <w:pPr>
            <w:pStyle w:val="Contents4"/>
            <w:tabs>
              <w:tab w:val="clear" w:pos="8176"/>
              <w:tab w:val="right" w:pos="9026" w:leader="dot"/>
            </w:tabs>
            <w:rPr/>
          </w:pPr>
          <w:hyperlink w:anchor="__RefHeading___Toc2311557_1468164448">
            <w:r>
              <w:rPr>
                <w:webHidden/>
                <w:rStyle w:val="IndexLink"/>
                <w:rtl w:val="true"/>
              </w:rPr>
              <w:t>في إبطال التناسخ بالمعنى المتنازع فيه</w:t>
            </w:r>
            <w:r>
              <w:rPr>
                <w:rStyle w:val="IndexLink"/>
                <w:rtl w:val="true"/>
              </w:rPr>
              <w:tab/>
            </w:r>
            <w:r>
              <w:rPr>
                <w:rStyle w:val="IndexLink"/>
              </w:rPr>
              <w:t>51</w:t>
            </w:r>
          </w:hyperlink>
        </w:p>
        <w:p>
          <w:pPr>
            <w:pStyle w:val="Contents4"/>
            <w:tabs>
              <w:tab w:val="clear" w:pos="8176"/>
              <w:tab w:val="right" w:pos="9026" w:leader="dot"/>
            </w:tabs>
            <w:rPr/>
          </w:pPr>
          <w:hyperlink w:anchor="__RefHeading___Toc2311559_1468164448">
            <w:r>
              <w:rPr>
                <w:webHidden/>
                <w:rStyle w:val="IndexLink"/>
                <w:rtl w:val="true"/>
              </w:rPr>
              <w:t>برهان آخر على بطلان التناسخ</w:t>
            </w:r>
            <w:r>
              <w:rPr>
                <w:rStyle w:val="IndexLink"/>
                <w:rtl w:val="true"/>
              </w:rPr>
              <w:tab/>
            </w:r>
            <w:r>
              <w:rPr>
                <w:rStyle w:val="IndexLink"/>
              </w:rPr>
              <w:t>59</w:t>
            </w:r>
          </w:hyperlink>
        </w:p>
        <w:p>
          <w:pPr>
            <w:pStyle w:val="Contents4"/>
            <w:tabs>
              <w:tab w:val="clear" w:pos="8176"/>
              <w:tab w:val="right" w:pos="9026" w:leader="dot"/>
            </w:tabs>
            <w:rPr/>
          </w:pPr>
          <w:hyperlink w:anchor="__RefHeading___Toc2311561_1468164448">
            <w:r>
              <w:rPr>
                <w:webHidden/>
                <w:rStyle w:val="IndexLink"/>
                <w:rtl w:val="true"/>
              </w:rPr>
              <w:t>دليل آخر</w:t>
            </w:r>
            <w:r>
              <w:rPr>
                <w:rStyle w:val="IndexLink"/>
                <w:rtl w:val="true"/>
              </w:rPr>
              <w:tab/>
            </w:r>
            <w:r>
              <w:rPr>
                <w:rStyle w:val="IndexLink"/>
              </w:rPr>
              <w:t>61</w:t>
            </w:r>
          </w:hyperlink>
        </w:p>
        <w:p>
          <w:pPr>
            <w:pStyle w:val="Contents3"/>
            <w:tabs>
              <w:tab w:val="clear" w:pos="8459"/>
              <w:tab w:val="right" w:pos="9026" w:leader="dot"/>
            </w:tabs>
            <w:rPr/>
          </w:pPr>
          <w:hyperlink w:anchor="__RefHeading___Toc2311563_1468164448">
            <w:r>
              <w:rPr>
                <w:webHidden/>
                <w:rStyle w:val="IndexLink"/>
                <w:rtl w:val="true"/>
              </w:rPr>
              <w:t>المطلب الثالث</w:t>
            </w:r>
            <w:r>
              <w:rPr>
                <w:rStyle w:val="IndexLink"/>
                <w:rtl w:val="true"/>
              </w:rPr>
              <w:tab/>
            </w:r>
            <w:r>
              <w:rPr>
                <w:rStyle w:val="IndexLink"/>
              </w:rPr>
              <w:t>62</w:t>
            </w:r>
          </w:hyperlink>
        </w:p>
        <w:p>
          <w:pPr>
            <w:pStyle w:val="Contents4"/>
            <w:tabs>
              <w:tab w:val="clear" w:pos="8176"/>
              <w:tab w:val="right" w:pos="9026" w:leader="dot"/>
            </w:tabs>
            <w:rPr/>
          </w:pPr>
          <w:hyperlink w:anchor="__RefHeading___Toc2311565_1468164448">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311567_1468164448">
            <w:r>
              <w:rPr>
                <w:webHidden/>
                <w:rStyle w:val="IndexLink"/>
                <w:rtl w:val="true"/>
              </w:rPr>
              <w:t>كلام مع كثير من الحكماء</w:t>
            </w:r>
            <w:r>
              <w:rPr>
                <w:rStyle w:val="IndexLink"/>
                <w:rtl w:val="true"/>
              </w:rPr>
              <w:tab/>
            </w:r>
            <w:r>
              <w:rPr>
                <w:rStyle w:val="IndexLink"/>
              </w:rPr>
              <w:t>71</w:t>
            </w:r>
          </w:hyperlink>
        </w:p>
        <w:p>
          <w:pPr>
            <w:pStyle w:val="Contents4"/>
            <w:tabs>
              <w:tab w:val="clear" w:pos="8176"/>
              <w:tab w:val="right" w:pos="9026" w:leader="dot"/>
            </w:tabs>
            <w:rPr/>
          </w:pPr>
          <w:hyperlink w:anchor="__RefHeading___Toc2311569_1468164448">
            <w:r>
              <w:rPr>
                <w:webHidden/>
                <w:rStyle w:val="IndexLink"/>
                <w:rtl w:val="true"/>
              </w:rPr>
              <w:t>في حال السعادة و الشقاوة العقليّين</w:t>
            </w:r>
            <w:r>
              <w:rPr>
                <w:rStyle w:val="IndexLink"/>
                <w:rtl w:val="true"/>
              </w:rPr>
              <w:tab/>
            </w:r>
            <w:r>
              <w:rPr>
                <w:rStyle w:val="IndexLink"/>
              </w:rPr>
              <w:t>73</w:t>
            </w:r>
          </w:hyperlink>
        </w:p>
        <w:p>
          <w:pPr>
            <w:pStyle w:val="Contents4"/>
            <w:tabs>
              <w:tab w:val="clear" w:pos="8176"/>
              <w:tab w:val="right" w:pos="9026" w:leader="dot"/>
            </w:tabs>
            <w:rPr/>
          </w:pPr>
          <w:hyperlink w:anchor="__RefHeading___Toc2311571_1468164448">
            <w:r>
              <w:rPr>
                <w:webHidden/>
                <w:rStyle w:val="IndexLink"/>
                <w:rtl w:val="true"/>
              </w:rPr>
              <w:t>في بيان اللذّة العقليّة للنفس و أنّها أعلى من الحسّيّة و كذلك الألم</w:t>
            </w:r>
            <w:r>
              <w:rPr>
                <w:rStyle w:val="IndexLink"/>
                <w:rtl w:val="true"/>
              </w:rPr>
              <w:tab/>
            </w:r>
            <w:r>
              <w:rPr>
                <w:rStyle w:val="IndexLink"/>
              </w:rPr>
              <w:t>80</w:t>
            </w:r>
          </w:hyperlink>
        </w:p>
        <w:p>
          <w:pPr>
            <w:pStyle w:val="Contents4"/>
            <w:tabs>
              <w:tab w:val="clear" w:pos="8176"/>
              <w:tab w:val="right" w:pos="9026" w:leader="dot"/>
            </w:tabs>
            <w:rPr/>
          </w:pPr>
          <w:hyperlink w:anchor="__RefHeading___Toc2311573_1468164448">
            <w:r>
              <w:rPr>
                <w:webHidden/>
                <w:rStyle w:val="IndexLink"/>
                <w:rtl w:val="true"/>
              </w:rPr>
              <w:t>في بيان السعادة و الشقاوة العقليّين من جهة القوّة</w:t>
            </w:r>
            <w:r>
              <w:rPr>
                <w:rStyle w:val="IndexLink"/>
                <w:rtl w:val="true"/>
              </w:rPr>
              <w:tab/>
            </w:r>
            <w:r>
              <w:rPr>
                <w:rStyle w:val="IndexLink"/>
              </w:rPr>
              <w:t>84</w:t>
            </w:r>
          </w:hyperlink>
        </w:p>
        <w:p>
          <w:pPr>
            <w:pStyle w:val="Contents4"/>
            <w:tabs>
              <w:tab w:val="clear" w:pos="8176"/>
              <w:tab w:val="right" w:pos="9026" w:leader="dot"/>
            </w:tabs>
            <w:rPr/>
          </w:pPr>
          <w:hyperlink w:anchor="__RefHeading___Toc2311575_1468164448">
            <w:r>
              <w:rPr>
                <w:webHidden/>
                <w:rStyle w:val="IndexLink"/>
                <w:rtl w:val="true"/>
              </w:rPr>
              <w:t>في أصناف الناقصين بحسب القوّة النظريّة</w:t>
            </w:r>
            <w:r>
              <w:rPr>
                <w:rStyle w:val="IndexLink"/>
                <w:rtl w:val="true"/>
              </w:rPr>
              <w:tab/>
            </w:r>
            <w:r>
              <w:rPr>
                <w:rStyle w:val="IndexLink"/>
              </w:rPr>
              <w:t>88</w:t>
            </w:r>
          </w:hyperlink>
        </w:p>
        <w:p>
          <w:pPr>
            <w:pStyle w:val="Contents4"/>
            <w:tabs>
              <w:tab w:val="clear" w:pos="8176"/>
              <w:tab w:val="right" w:pos="9026" w:leader="dot"/>
            </w:tabs>
            <w:rPr/>
          </w:pPr>
          <w:hyperlink w:anchor="__RefHeading___Toc2311577_1468164448">
            <w:r>
              <w:rPr>
                <w:webHidden/>
                <w:rStyle w:val="IndexLink"/>
                <w:rtl w:val="true"/>
              </w:rPr>
              <w:t>حال السعادة و الشقاوة العقليّتين من جهة القوّة العمليّة</w:t>
            </w:r>
            <w:r>
              <w:rPr>
                <w:rStyle w:val="IndexLink"/>
                <w:rtl w:val="true"/>
              </w:rPr>
              <w:tab/>
            </w:r>
            <w:r>
              <w:rPr>
                <w:rStyle w:val="IndexLink"/>
              </w:rPr>
              <w:t>93</w:t>
            </w:r>
          </w:hyperlink>
        </w:p>
        <w:p>
          <w:pPr>
            <w:pStyle w:val="Contents4"/>
            <w:tabs>
              <w:tab w:val="clear" w:pos="8176"/>
              <w:tab w:val="right" w:pos="9026" w:leader="dot"/>
            </w:tabs>
            <w:rPr/>
          </w:pPr>
          <w:hyperlink w:anchor="__RefHeading___Toc2311579_1468164448">
            <w:r>
              <w:rPr>
                <w:webHidden/>
                <w:rStyle w:val="IndexLink"/>
                <w:rtl w:val="true"/>
              </w:rPr>
              <w:t>في بيان خلود السعادة من جهة صلاح الجزء العمليّ</w:t>
            </w:r>
            <w:r>
              <w:rPr>
                <w:rStyle w:val="IndexLink"/>
                <w:rtl w:val="true"/>
              </w:rPr>
              <w:tab/>
            </w:r>
            <w:r>
              <w:rPr>
                <w:rStyle w:val="IndexLink"/>
              </w:rPr>
              <w:t>100</w:t>
            </w:r>
          </w:hyperlink>
        </w:p>
        <w:p>
          <w:pPr>
            <w:pStyle w:val="Contents4"/>
            <w:tabs>
              <w:tab w:val="clear" w:pos="8176"/>
              <w:tab w:val="right" w:pos="9026" w:leader="dot"/>
            </w:tabs>
            <w:rPr/>
          </w:pPr>
          <w:hyperlink w:anchor="__RefHeading___Toc2311581_1468164448">
            <w:r>
              <w:rPr>
                <w:webHidden/>
                <w:rStyle w:val="IndexLink"/>
                <w:rtl w:val="true"/>
              </w:rPr>
              <w:t>في بيان حال النفوس البله</w:t>
            </w:r>
            <w:r>
              <w:rPr>
                <w:rStyle w:val="IndexLink"/>
                <w:rtl w:val="true"/>
              </w:rPr>
              <w:tab/>
            </w:r>
            <w:r>
              <w:rPr>
                <w:rStyle w:val="IndexLink"/>
              </w:rPr>
              <w:t>103</w:t>
            </w:r>
          </w:hyperlink>
        </w:p>
        <w:p>
          <w:pPr>
            <w:pStyle w:val="Contents4"/>
            <w:tabs>
              <w:tab w:val="clear" w:pos="8176"/>
              <w:tab w:val="right" w:pos="9026" w:leader="dot"/>
            </w:tabs>
            <w:rPr/>
          </w:pPr>
          <w:hyperlink w:anchor="__RefHeading___Toc2311583_1468164448">
            <w:r>
              <w:rPr>
                <w:webHidden/>
                <w:rStyle w:val="IndexLink"/>
                <w:rtl w:val="true"/>
              </w:rPr>
              <w:t>في بيان حال النفوس بعد المفارقة عن البدن،أي في</w:t>
            </w:r>
            <w:r>
              <w:rPr>
                <w:rStyle w:val="IndexLink"/>
                <w:rtl w:val="true"/>
              </w:rPr>
              <w:tab/>
            </w:r>
            <w:r>
              <w:rPr>
                <w:rStyle w:val="IndexLink"/>
              </w:rPr>
              <w:t>115</w:t>
            </w:r>
          </w:hyperlink>
        </w:p>
        <w:p>
          <w:pPr>
            <w:pStyle w:val="Contents4"/>
            <w:tabs>
              <w:tab w:val="clear" w:pos="8176"/>
              <w:tab w:val="right" w:pos="9026" w:leader="dot"/>
            </w:tabs>
            <w:rPr/>
          </w:pPr>
          <w:hyperlink w:anchor="__RefHeading___Toc2311585_1468164448">
            <w:r>
              <w:rPr>
                <w:webHidden/>
                <w:rStyle w:val="IndexLink"/>
                <w:rtl w:val="true"/>
              </w:rPr>
              <w:t>من جملة الشواهد على وجود العالم المثاليّ ما يشاهد في النوم</w:t>
            </w:r>
            <w:r>
              <w:rPr>
                <w:rStyle w:val="IndexLink"/>
                <w:rtl w:val="true"/>
              </w:rPr>
              <w:tab/>
            </w:r>
            <w:r>
              <w:rPr>
                <w:rStyle w:val="IndexLink"/>
              </w:rPr>
              <w:t>120</w:t>
            </w:r>
          </w:hyperlink>
        </w:p>
        <w:p>
          <w:pPr>
            <w:pStyle w:val="Contents4"/>
            <w:tabs>
              <w:tab w:val="clear" w:pos="8176"/>
              <w:tab w:val="right" w:pos="9026" w:leader="dot"/>
            </w:tabs>
            <w:rPr/>
          </w:pPr>
          <w:hyperlink w:anchor="__RefHeading___Toc2311587_1468164448">
            <w:r>
              <w:rPr>
                <w:webHidden/>
                <w:rStyle w:val="IndexLink"/>
                <w:rtl w:val="true"/>
              </w:rPr>
              <w:t>في وجه تسمية العالم المثاليّ و البرزخيّ بالعالم المتوسّط</w:t>
            </w:r>
            <w:r>
              <w:rPr>
                <w:rStyle w:val="IndexLink"/>
                <w:rtl w:val="true"/>
              </w:rPr>
              <w:tab/>
            </w:r>
            <w:r>
              <w:rPr>
                <w:rStyle w:val="IndexLink"/>
              </w:rPr>
              <w:t>134</w:t>
            </w:r>
          </w:hyperlink>
        </w:p>
        <w:p>
          <w:pPr>
            <w:pStyle w:val="Contents4"/>
            <w:tabs>
              <w:tab w:val="clear" w:pos="8176"/>
              <w:tab w:val="right" w:pos="9026" w:leader="dot"/>
            </w:tabs>
            <w:rPr/>
          </w:pPr>
          <w:hyperlink w:anchor="__RefHeading___Toc2311589_1468164448">
            <w:r>
              <w:rPr>
                <w:webHidden/>
                <w:rStyle w:val="IndexLink"/>
                <w:rtl w:val="true"/>
              </w:rPr>
              <w:t>في أن القول بالأجساد المثاليّة في النشأة البرزخيّة ممّا لا مانع منه من</w:t>
            </w:r>
            <w:r>
              <w:rPr>
                <w:rStyle w:val="IndexLink"/>
                <w:rtl w:val="true"/>
              </w:rPr>
              <w:tab/>
            </w:r>
            <w:r>
              <w:rPr>
                <w:rStyle w:val="IndexLink"/>
              </w:rPr>
              <w:t>137</w:t>
            </w:r>
          </w:hyperlink>
        </w:p>
        <w:p>
          <w:pPr>
            <w:pStyle w:val="Contents4"/>
            <w:tabs>
              <w:tab w:val="clear" w:pos="8176"/>
              <w:tab w:val="right" w:pos="9026" w:leader="dot"/>
            </w:tabs>
            <w:rPr/>
          </w:pPr>
          <w:hyperlink w:anchor="__RefHeading___Toc2311591_1468164448">
            <w:r>
              <w:rPr>
                <w:webHidden/>
                <w:rStyle w:val="IndexLink"/>
                <w:rtl w:val="true"/>
              </w:rPr>
              <w:t>كلام مع الشيخ البهائيّ و العلاّمة المجلسيّ</w:t>
            </w:r>
            <w:r>
              <w:rPr>
                <w:rStyle w:val="IndexLink"/>
                <w:rtl w:val="true"/>
              </w:rPr>
              <w:tab/>
            </w:r>
            <w:r>
              <w:rPr>
                <w:rStyle w:val="IndexLink"/>
              </w:rPr>
              <w:t>141</w:t>
            </w:r>
          </w:hyperlink>
        </w:p>
        <w:p>
          <w:pPr>
            <w:pStyle w:val="Contents4"/>
            <w:tabs>
              <w:tab w:val="clear" w:pos="8176"/>
              <w:tab w:val="right" w:pos="9026" w:leader="dot"/>
            </w:tabs>
            <w:rPr/>
          </w:pPr>
          <w:hyperlink w:anchor="__RefHeading___Toc2311593_1468164448">
            <w:r>
              <w:rPr>
                <w:webHidden/>
                <w:rStyle w:val="IndexLink"/>
                <w:rtl w:val="true"/>
              </w:rPr>
              <w:t>في ثبوت السعادة و الشقاوة في عالم البرزخ</w:t>
            </w:r>
            <w:r>
              <w:rPr>
                <w:rStyle w:val="IndexLink"/>
                <w:rtl w:val="true"/>
              </w:rPr>
              <w:tab/>
            </w:r>
            <w:r>
              <w:rPr>
                <w:rStyle w:val="IndexLink"/>
              </w:rPr>
              <w:t>143</w:t>
            </w:r>
          </w:hyperlink>
        </w:p>
        <w:p>
          <w:pPr>
            <w:pStyle w:val="Contents4"/>
            <w:tabs>
              <w:tab w:val="clear" w:pos="8176"/>
              <w:tab w:val="right" w:pos="9026" w:leader="dot"/>
            </w:tabs>
            <w:rPr/>
          </w:pPr>
          <w:hyperlink w:anchor="__RefHeading___Toc2311595_1468164448">
            <w:r>
              <w:rPr>
                <w:webHidden/>
                <w:rStyle w:val="IndexLink"/>
                <w:rtl w:val="true"/>
              </w:rPr>
              <w:t>في تجسّم الأعمال</w:t>
            </w:r>
            <w:r>
              <w:rPr>
                <w:rStyle w:val="IndexLink"/>
                <w:rtl w:val="true"/>
              </w:rPr>
              <w:tab/>
            </w:r>
            <w:r>
              <w:rPr>
                <w:rStyle w:val="IndexLink"/>
              </w:rPr>
              <w:t>143</w:t>
            </w:r>
          </w:hyperlink>
        </w:p>
        <w:p>
          <w:pPr>
            <w:pStyle w:val="Contents4"/>
            <w:tabs>
              <w:tab w:val="clear" w:pos="8176"/>
              <w:tab w:val="right" w:pos="9026" w:leader="dot"/>
            </w:tabs>
            <w:rPr/>
          </w:pPr>
          <w:hyperlink w:anchor="__RefHeading___Toc2311597_1468164448">
            <w:r>
              <w:rPr>
                <w:webHidden/>
                <w:rStyle w:val="IndexLink"/>
                <w:rtl w:val="true"/>
              </w:rPr>
              <w:t>في الجبر و الاختيار</w:t>
            </w:r>
            <w:r>
              <w:rPr>
                <w:rStyle w:val="IndexLink"/>
                <w:rtl w:val="true"/>
              </w:rPr>
              <w:tab/>
            </w:r>
            <w:r>
              <w:rPr>
                <w:rStyle w:val="IndexLink"/>
              </w:rPr>
              <w:t>151</w:t>
            </w:r>
          </w:hyperlink>
        </w:p>
        <w:p>
          <w:pPr>
            <w:pStyle w:val="Contents4"/>
            <w:tabs>
              <w:tab w:val="clear" w:pos="8176"/>
              <w:tab w:val="right" w:pos="9026" w:leader="dot"/>
            </w:tabs>
            <w:rPr/>
          </w:pPr>
          <w:hyperlink w:anchor="__RefHeading___Toc2311599_1468164448">
            <w:r>
              <w:rPr>
                <w:webHidden/>
                <w:rStyle w:val="IndexLink"/>
                <w:rtl w:val="true"/>
              </w:rPr>
              <w:t>الثواب و العقاب في البرزخ</w:t>
            </w:r>
            <w:r>
              <w:rPr>
                <w:rStyle w:val="IndexLink"/>
                <w:rtl w:val="true"/>
              </w:rPr>
              <w:tab/>
            </w:r>
            <w:r>
              <w:rPr>
                <w:rStyle w:val="IndexLink"/>
              </w:rPr>
              <w:t>158</w:t>
            </w:r>
          </w:hyperlink>
        </w:p>
        <w:p>
          <w:pPr>
            <w:pStyle w:val="Contents2"/>
            <w:tabs>
              <w:tab w:val="clear" w:pos="8743"/>
              <w:tab w:val="right" w:pos="9026" w:leader="dot"/>
            </w:tabs>
            <w:rPr/>
          </w:pPr>
          <w:hyperlink w:anchor="__RefHeading___Toc2311601_1468164448">
            <w:r>
              <w:rPr>
                <w:webHidden/>
                <w:rStyle w:val="IndexLink"/>
                <w:rtl w:val="true"/>
              </w:rPr>
              <w:t>الباب الخامس</w:t>
            </w:r>
            <w:r>
              <w:rPr>
                <w:rStyle w:val="IndexLink"/>
                <w:rtl w:val="true"/>
              </w:rPr>
              <w:t xml:space="preserve">: </w:t>
            </w:r>
            <w:r>
              <w:rPr>
                <w:rStyle w:val="IndexLink"/>
                <w:rtl w:val="true"/>
              </w:rPr>
              <w:t>في إثبات المعاد الجسمانيّ الّذي نطق به الشرع</w:t>
            </w:r>
            <w:r>
              <w:rPr>
                <w:rStyle w:val="IndexLink"/>
                <w:rtl w:val="true"/>
              </w:rPr>
              <w:tab/>
            </w:r>
            <w:r>
              <w:rPr>
                <w:rStyle w:val="IndexLink"/>
              </w:rPr>
              <w:t>161</w:t>
            </w:r>
          </w:hyperlink>
        </w:p>
        <w:p>
          <w:pPr>
            <w:pStyle w:val="Contents3"/>
            <w:tabs>
              <w:tab w:val="clear" w:pos="8459"/>
              <w:tab w:val="right" w:pos="9026" w:leader="dot"/>
            </w:tabs>
            <w:rPr/>
          </w:pPr>
          <w:hyperlink w:anchor="__RefHeading___Toc2311603_1468164448">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2311605_1468164448">
            <w:r>
              <w:rPr>
                <w:webHidden/>
                <w:rStyle w:val="IndexLink"/>
                <w:rtl w:val="true"/>
              </w:rPr>
              <w:t>الأمر الأوّل</w:t>
            </w:r>
            <w:r>
              <w:rPr>
                <w:rStyle w:val="IndexLink"/>
                <w:rtl w:val="true"/>
              </w:rPr>
              <w:tab/>
            </w:r>
            <w:r>
              <w:rPr>
                <w:rStyle w:val="IndexLink"/>
              </w:rPr>
              <w:t>163</w:t>
            </w:r>
          </w:hyperlink>
        </w:p>
        <w:p>
          <w:pPr>
            <w:pStyle w:val="Contents3"/>
            <w:tabs>
              <w:tab w:val="clear" w:pos="8459"/>
              <w:tab w:val="right" w:pos="9026" w:leader="dot"/>
            </w:tabs>
            <w:rPr/>
          </w:pPr>
          <w:hyperlink w:anchor="__RefHeading___Toc2311607_1468164448">
            <w:r>
              <w:rPr>
                <w:webHidden/>
                <w:rStyle w:val="IndexLink"/>
                <w:rtl w:val="true"/>
              </w:rPr>
              <w:t>الأمر الثاني</w:t>
            </w:r>
            <w:r>
              <w:rPr>
                <w:rStyle w:val="IndexLink"/>
                <w:rtl w:val="true"/>
              </w:rPr>
              <w:tab/>
            </w:r>
            <w:r>
              <w:rPr>
                <w:rStyle w:val="IndexLink"/>
              </w:rPr>
              <w:t>165</w:t>
            </w:r>
          </w:hyperlink>
        </w:p>
        <w:p>
          <w:pPr>
            <w:pStyle w:val="Contents3"/>
            <w:tabs>
              <w:tab w:val="clear" w:pos="8459"/>
              <w:tab w:val="right" w:pos="9026" w:leader="dot"/>
            </w:tabs>
            <w:rPr/>
          </w:pPr>
          <w:hyperlink w:anchor="__RefHeading___Toc2311609_1468164448">
            <w:r>
              <w:rPr>
                <w:webHidden/>
                <w:rStyle w:val="IndexLink"/>
                <w:rtl w:val="true"/>
              </w:rPr>
              <w:t>بيان الأمر الأوّل من تلك الأمور الثلاثة</w:t>
            </w:r>
            <w:r>
              <w:rPr>
                <w:rStyle w:val="IndexLink"/>
                <w:rtl w:val="true"/>
              </w:rPr>
              <w:tab/>
            </w:r>
            <w:r>
              <w:rPr>
                <w:rStyle w:val="IndexLink"/>
              </w:rPr>
              <w:t>166</w:t>
            </w:r>
          </w:hyperlink>
        </w:p>
        <w:p>
          <w:pPr>
            <w:pStyle w:val="Contents3"/>
            <w:tabs>
              <w:tab w:val="clear" w:pos="8459"/>
              <w:tab w:val="right" w:pos="9026" w:leader="dot"/>
            </w:tabs>
            <w:rPr/>
          </w:pPr>
          <w:hyperlink w:anchor="__RefHeading___Toc2311611_1468164448">
            <w:r>
              <w:rPr>
                <w:webHidden/>
                <w:rStyle w:val="IndexLink"/>
                <w:rtl w:val="true"/>
              </w:rPr>
              <w:t>بيان الأمر الثاني من تلك الأمور الثلاثة</w:t>
            </w:r>
            <w:r>
              <w:rPr>
                <w:rStyle w:val="IndexLink"/>
                <w:rtl w:val="true"/>
              </w:rPr>
              <w:tab/>
            </w:r>
            <w:r>
              <w:rPr>
                <w:rStyle w:val="IndexLink"/>
              </w:rPr>
              <w:t>167</w:t>
            </w:r>
          </w:hyperlink>
        </w:p>
        <w:p>
          <w:pPr>
            <w:pStyle w:val="Contents4"/>
            <w:tabs>
              <w:tab w:val="clear" w:pos="8176"/>
              <w:tab w:val="right" w:pos="9026" w:leader="dot"/>
            </w:tabs>
            <w:rPr/>
          </w:pPr>
          <w:hyperlink w:anchor="__RefHeading___Toc2311613_1468164448">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311615_1468164448">
            <w:r>
              <w:rPr>
                <w:webHidden/>
                <w:rStyle w:val="IndexLink"/>
                <w:rtl w:val="true"/>
              </w:rPr>
              <w:t>شبهة الآكل و المأكول مع جوابها</w:t>
            </w:r>
            <w:r>
              <w:rPr>
                <w:rStyle w:val="IndexLink"/>
                <w:rtl w:val="true"/>
              </w:rPr>
              <w:t>:</w:t>
              <w:tab/>
            </w:r>
            <w:r>
              <w:rPr>
                <w:rStyle w:val="IndexLink"/>
              </w:rPr>
              <w:t>176</w:t>
            </w:r>
          </w:hyperlink>
        </w:p>
        <w:p>
          <w:pPr>
            <w:pStyle w:val="Contents3"/>
            <w:tabs>
              <w:tab w:val="clear" w:pos="8459"/>
              <w:tab w:val="right" w:pos="9026" w:leader="dot"/>
            </w:tabs>
            <w:rPr/>
          </w:pPr>
          <w:hyperlink w:anchor="__RefHeading___Toc2311617_1468164448">
            <w:r>
              <w:rPr>
                <w:webHidden/>
                <w:rStyle w:val="IndexLink"/>
                <w:rtl w:val="true"/>
              </w:rPr>
              <w:t>بيان الأمر الثالث من تلك الأمور الثلاثة</w:t>
            </w:r>
            <w:r>
              <w:rPr>
                <w:rStyle w:val="IndexLink"/>
                <w:rtl w:val="true"/>
              </w:rPr>
              <w:tab/>
            </w:r>
            <w:r>
              <w:rPr>
                <w:rStyle w:val="IndexLink"/>
              </w:rPr>
              <w:t>179</w:t>
            </w:r>
          </w:hyperlink>
        </w:p>
        <w:p>
          <w:pPr>
            <w:pStyle w:val="Contents4"/>
            <w:tabs>
              <w:tab w:val="clear" w:pos="8176"/>
              <w:tab w:val="right" w:pos="9026" w:leader="dot"/>
            </w:tabs>
            <w:rPr/>
          </w:pPr>
          <w:hyperlink w:anchor="__RefHeading___Toc2311619_1468164448">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311621_1468164448">
            <w:r>
              <w:rPr>
                <w:webHidden/>
                <w:rStyle w:val="IndexLink"/>
                <w:rtl w:val="true"/>
              </w:rPr>
              <w:t>شكّ مع جوابه</w:t>
            </w:r>
            <w:r>
              <w:rPr>
                <w:rStyle w:val="IndexLink"/>
                <w:rtl w:val="true"/>
              </w:rPr>
              <w:tab/>
            </w:r>
            <w:r>
              <w:rPr>
                <w:rStyle w:val="IndexLink"/>
              </w:rPr>
              <w:t>186</w:t>
            </w:r>
          </w:hyperlink>
        </w:p>
        <w:p>
          <w:pPr>
            <w:pStyle w:val="Contents3"/>
            <w:tabs>
              <w:tab w:val="clear" w:pos="8459"/>
              <w:tab w:val="right" w:pos="9026" w:leader="dot"/>
            </w:tabs>
            <w:rPr/>
          </w:pPr>
          <w:hyperlink w:anchor="__RefHeading___Toc2311623_1468164448">
            <w:r>
              <w:rPr>
                <w:webHidden/>
                <w:rStyle w:val="IndexLink"/>
                <w:rtl w:val="true"/>
              </w:rPr>
              <w:t>دقيقة</w:t>
            </w:r>
            <w:r>
              <w:rPr>
                <w:rStyle w:val="IndexLink"/>
                <w:rtl w:val="true"/>
              </w:rPr>
              <w:tab/>
            </w:r>
            <w:r>
              <w:rPr>
                <w:rStyle w:val="IndexLink"/>
              </w:rPr>
              <w:t>193</w:t>
            </w:r>
          </w:hyperlink>
        </w:p>
        <w:p>
          <w:pPr>
            <w:pStyle w:val="Contents3"/>
            <w:tabs>
              <w:tab w:val="clear" w:pos="8459"/>
              <w:tab w:val="right" w:pos="9026" w:leader="dot"/>
            </w:tabs>
            <w:rPr/>
          </w:pPr>
          <w:hyperlink w:anchor="__RefHeading___Toc2311625_1468164448">
            <w:r>
              <w:rPr>
                <w:webHidden/>
                <w:rStyle w:val="IndexLink"/>
                <w:rtl w:val="true"/>
              </w:rPr>
              <w:t>تذنيب في حشر غير الإنسان</w:t>
            </w:r>
            <w:r>
              <w:rPr>
                <w:rStyle w:val="IndexLink"/>
                <w:rtl w:val="true"/>
              </w:rPr>
              <w:tab/>
            </w:r>
            <w:r>
              <w:rPr>
                <w:rStyle w:val="IndexLink"/>
              </w:rPr>
              <w:t>194</w:t>
            </w:r>
          </w:hyperlink>
        </w:p>
        <w:p>
          <w:pPr>
            <w:pStyle w:val="Contents2"/>
            <w:tabs>
              <w:tab w:val="clear" w:pos="8743"/>
              <w:tab w:val="right" w:pos="9026" w:leader="dot"/>
            </w:tabs>
            <w:rPr/>
          </w:pPr>
          <w:hyperlink w:anchor="__RefHeading___Toc2311627_1468164448">
            <w:r>
              <w:rPr>
                <w:webHidden/>
                <w:rStyle w:val="IndexLink"/>
                <w:rtl w:val="true"/>
              </w:rPr>
              <w:t>الخاتمة</w:t>
            </w:r>
            <w:r>
              <w:rPr>
                <w:rStyle w:val="IndexLink"/>
                <w:rtl w:val="true"/>
              </w:rPr>
              <w:tab/>
            </w:r>
            <w:r>
              <w:rPr>
                <w:rStyle w:val="IndexLink"/>
              </w:rPr>
              <w:t>203</w:t>
            </w:r>
          </w:hyperlink>
        </w:p>
        <w:p>
          <w:pPr>
            <w:pStyle w:val="Contents3"/>
            <w:tabs>
              <w:tab w:val="clear" w:pos="8459"/>
              <w:tab w:val="right" w:pos="9026" w:leader="dot"/>
            </w:tabs>
            <w:rPr/>
          </w:pPr>
          <w:hyperlink w:anchor="__RefHeading___Toc2311629_1468164448">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311631_1468164448">
            <w:r>
              <w:rPr>
                <w:webHidden/>
                <w:rStyle w:val="IndexLink"/>
                <w:rtl w:val="true"/>
              </w:rPr>
              <w:t>المطلب الأوّل</w:t>
            </w:r>
            <w:r>
              <w:rPr>
                <w:rStyle w:val="IndexLink"/>
                <w:rtl w:val="true"/>
              </w:rPr>
              <w:tab/>
            </w:r>
            <w:r>
              <w:rPr>
                <w:rStyle w:val="IndexLink"/>
              </w:rPr>
              <w:t>205</w:t>
            </w:r>
          </w:hyperlink>
        </w:p>
        <w:p>
          <w:pPr>
            <w:pStyle w:val="Contents3"/>
            <w:tabs>
              <w:tab w:val="clear" w:pos="8459"/>
              <w:tab w:val="right" w:pos="9026" w:leader="dot"/>
            </w:tabs>
            <w:rPr/>
          </w:pPr>
          <w:hyperlink w:anchor="__RefHeading___Toc2311633_1468164448">
            <w:r>
              <w:rPr>
                <w:webHidden/>
                <w:rStyle w:val="IndexLink"/>
                <w:rtl w:val="true"/>
              </w:rPr>
              <w:t>المطلب الثاني</w:t>
            </w:r>
            <w:r>
              <w:rPr>
                <w:rStyle w:val="IndexLink"/>
                <w:rtl w:val="true"/>
              </w:rPr>
              <w:tab/>
            </w:r>
            <w:r>
              <w:rPr>
                <w:rStyle w:val="IndexLink"/>
              </w:rPr>
              <w:t>219</w:t>
            </w:r>
          </w:hyperlink>
        </w:p>
        <w:p>
          <w:pPr>
            <w:pStyle w:val="Contents4"/>
            <w:tabs>
              <w:tab w:val="clear" w:pos="8176"/>
              <w:tab w:val="right" w:pos="9026" w:leader="dot"/>
            </w:tabs>
            <w:rPr/>
          </w:pPr>
          <w:hyperlink w:anchor="__RefHeading___Toc2311635_1468164448">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311637_1468164448">
            <w:r>
              <w:rPr>
                <w:webHidden/>
                <w:rStyle w:val="IndexLink"/>
                <w:rtl w:val="true"/>
              </w:rPr>
              <w:t>نفخ الصور</w:t>
            </w:r>
            <w:r>
              <w:rPr>
                <w:rStyle w:val="IndexLink"/>
                <w:rtl w:val="true"/>
              </w:rPr>
              <w:tab/>
            </w:r>
            <w:r>
              <w:rPr>
                <w:rStyle w:val="IndexLink"/>
              </w:rPr>
              <w:t>219</w:t>
            </w:r>
          </w:hyperlink>
        </w:p>
        <w:p>
          <w:pPr>
            <w:pStyle w:val="Contents4"/>
            <w:tabs>
              <w:tab w:val="clear" w:pos="8176"/>
              <w:tab w:val="right" w:pos="9026" w:leader="dot"/>
            </w:tabs>
            <w:rPr/>
          </w:pPr>
          <w:hyperlink w:anchor="__RefHeading___Toc2311639_1468164448">
            <w:r>
              <w:rPr>
                <w:webHidden/>
                <w:rStyle w:val="IndexLink"/>
                <w:rtl w:val="true"/>
              </w:rPr>
              <w:t>الصراط</w:t>
            </w:r>
            <w:r>
              <w:rPr>
                <w:rStyle w:val="IndexLink"/>
                <w:rtl w:val="true"/>
              </w:rPr>
              <w:tab/>
            </w:r>
            <w:r>
              <w:rPr>
                <w:rStyle w:val="IndexLink"/>
              </w:rPr>
              <w:t>223</w:t>
            </w:r>
          </w:hyperlink>
        </w:p>
        <w:p>
          <w:pPr>
            <w:pStyle w:val="Contents5"/>
            <w:tabs>
              <w:tab w:val="clear" w:pos="7892"/>
              <w:tab w:val="right" w:pos="9026" w:leader="dot"/>
            </w:tabs>
            <w:rPr/>
          </w:pPr>
          <w:hyperlink w:anchor="__RefHeading___Toc2311641_1468164448">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311643_1468164448">
            <w:r>
              <w:rPr>
                <w:webHidden/>
                <w:rStyle w:val="IndexLink"/>
                <w:rtl w:val="true"/>
              </w:rPr>
              <w:t>الصراط الدنيويّ</w:t>
            </w:r>
            <w:r>
              <w:rPr>
                <w:rStyle w:val="IndexLink"/>
                <w:rtl w:val="true"/>
              </w:rPr>
              <w:tab/>
            </w:r>
            <w:r>
              <w:rPr>
                <w:rStyle w:val="IndexLink"/>
              </w:rPr>
              <w:t>226</w:t>
            </w:r>
          </w:hyperlink>
        </w:p>
        <w:p>
          <w:pPr>
            <w:pStyle w:val="Contents5"/>
            <w:tabs>
              <w:tab w:val="clear" w:pos="7892"/>
              <w:tab w:val="right" w:pos="9026" w:leader="dot"/>
            </w:tabs>
            <w:rPr/>
          </w:pPr>
          <w:hyperlink w:anchor="__RefHeading___Toc2311645_1468164448">
            <w:r>
              <w:rPr>
                <w:webHidden/>
                <w:rStyle w:val="IndexLink"/>
                <w:rtl w:val="true"/>
              </w:rPr>
              <w:t>الصّراط الأخرويّ</w:t>
            </w:r>
            <w:r>
              <w:rPr>
                <w:rStyle w:val="IndexLink"/>
                <w:rtl w:val="true"/>
              </w:rPr>
              <w:tab/>
            </w:r>
            <w:r>
              <w:rPr>
                <w:rStyle w:val="IndexLink"/>
              </w:rPr>
              <w:t>229</w:t>
            </w:r>
          </w:hyperlink>
        </w:p>
        <w:p>
          <w:pPr>
            <w:pStyle w:val="Contents4"/>
            <w:tabs>
              <w:tab w:val="clear" w:pos="8176"/>
              <w:tab w:val="right" w:pos="9026" w:leader="dot"/>
            </w:tabs>
            <w:rPr/>
          </w:pPr>
          <w:hyperlink w:anchor="__RefHeading___Toc2311647_1468164448">
            <w:r>
              <w:rPr>
                <w:webHidden/>
                <w:rStyle w:val="IndexLink"/>
                <w:rtl w:val="true"/>
              </w:rPr>
              <w:t>الأعراف و السّور</w:t>
            </w:r>
            <w:r>
              <w:rPr>
                <w:rStyle w:val="IndexLink"/>
                <w:rtl w:val="true"/>
              </w:rPr>
              <w:tab/>
            </w:r>
            <w:r>
              <w:rPr>
                <w:rStyle w:val="IndexLink"/>
              </w:rPr>
              <w:t>233</w:t>
            </w:r>
          </w:hyperlink>
        </w:p>
        <w:p>
          <w:pPr>
            <w:pStyle w:val="Contents4"/>
            <w:tabs>
              <w:tab w:val="clear" w:pos="8176"/>
              <w:tab w:val="right" w:pos="9026" w:leader="dot"/>
            </w:tabs>
            <w:rPr/>
          </w:pPr>
          <w:hyperlink w:anchor="__RefHeading___Toc2311649_1468164448">
            <w:r>
              <w:rPr>
                <w:webHidden/>
                <w:rStyle w:val="IndexLink"/>
                <w:rtl w:val="true"/>
              </w:rPr>
              <w:t>الكتاب و الحساب و الميزان و السؤال</w:t>
            </w:r>
            <w:r>
              <w:rPr>
                <w:rStyle w:val="IndexLink"/>
                <w:rtl w:val="true"/>
              </w:rPr>
              <w:tab/>
            </w:r>
            <w:r>
              <w:rPr>
                <w:rStyle w:val="IndexLink"/>
              </w:rPr>
              <w:t>235</w:t>
            </w:r>
          </w:hyperlink>
        </w:p>
        <w:p>
          <w:pPr>
            <w:pStyle w:val="Contents5"/>
            <w:tabs>
              <w:tab w:val="clear" w:pos="7892"/>
              <w:tab w:val="right" w:pos="9026" w:leader="dot"/>
            </w:tabs>
            <w:rPr/>
          </w:pPr>
          <w:hyperlink w:anchor="__RefHeading___Toc2311651_1468164448">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2311653_1468164448">
            <w:r>
              <w:rPr>
                <w:webHidden/>
                <w:rStyle w:val="IndexLink"/>
                <w:rtl w:val="true"/>
              </w:rPr>
              <w:t>الكتاب</w:t>
            </w:r>
            <w:r>
              <w:rPr>
                <w:rStyle w:val="IndexLink"/>
                <w:rtl w:val="true"/>
              </w:rPr>
              <w:tab/>
            </w:r>
            <w:r>
              <w:rPr>
                <w:rStyle w:val="IndexLink"/>
              </w:rPr>
              <w:t>238</w:t>
            </w:r>
          </w:hyperlink>
        </w:p>
        <w:p>
          <w:pPr>
            <w:pStyle w:val="Contents5"/>
            <w:tabs>
              <w:tab w:val="clear" w:pos="7892"/>
              <w:tab w:val="right" w:pos="9026" w:leader="dot"/>
            </w:tabs>
            <w:rPr/>
          </w:pPr>
          <w:hyperlink w:anchor="__RefHeading___Toc2311655_1468164448">
            <w:r>
              <w:rPr>
                <w:webHidden/>
                <w:rStyle w:val="IndexLink"/>
                <w:rtl w:val="true"/>
              </w:rPr>
              <w:t>الميزان</w:t>
            </w:r>
            <w:r>
              <w:rPr>
                <w:rStyle w:val="IndexLink"/>
                <w:rtl w:val="true"/>
              </w:rPr>
              <w:tab/>
            </w:r>
            <w:r>
              <w:rPr>
                <w:rStyle w:val="IndexLink"/>
              </w:rPr>
              <w:t>246</w:t>
            </w:r>
          </w:hyperlink>
        </w:p>
        <w:p>
          <w:pPr>
            <w:pStyle w:val="Contents5"/>
            <w:tabs>
              <w:tab w:val="clear" w:pos="7892"/>
              <w:tab w:val="right" w:pos="9026" w:leader="dot"/>
            </w:tabs>
            <w:rPr/>
          </w:pPr>
          <w:hyperlink w:anchor="__RefHeading___Toc2311657_1468164448">
            <w:r>
              <w:rPr>
                <w:webHidden/>
                <w:rStyle w:val="IndexLink"/>
                <w:rtl w:val="true"/>
              </w:rPr>
              <w:t>السؤال</w:t>
            </w:r>
            <w:r>
              <w:rPr>
                <w:rStyle w:val="IndexLink"/>
                <w:rtl w:val="true"/>
              </w:rPr>
              <w:tab/>
            </w:r>
            <w:r>
              <w:rPr>
                <w:rStyle w:val="IndexLink"/>
              </w:rPr>
              <w:t>249</w:t>
            </w:r>
          </w:hyperlink>
        </w:p>
        <w:p>
          <w:pPr>
            <w:pStyle w:val="Contents5"/>
            <w:tabs>
              <w:tab w:val="clear" w:pos="7892"/>
              <w:tab w:val="right" w:pos="9026" w:leader="dot"/>
            </w:tabs>
            <w:rPr/>
          </w:pPr>
          <w:hyperlink w:anchor="__RefHeading___Toc2311659_1468164448">
            <w:r>
              <w:rPr>
                <w:webHidden/>
                <w:rStyle w:val="IndexLink"/>
                <w:rtl w:val="true"/>
              </w:rPr>
              <w:t>الحساب</w:t>
            </w:r>
            <w:r>
              <w:rPr>
                <w:rStyle w:val="IndexLink"/>
                <w:rtl w:val="true"/>
              </w:rPr>
              <w:tab/>
            </w:r>
            <w:r>
              <w:rPr>
                <w:rStyle w:val="IndexLink"/>
              </w:rPr>
              <w:t>255</w:t>
            </w:r>
          </w:hyperlink>
        </w:p>
        <w:p>
          <w:pPr>
            <w:pStyle w:val="Contents4"/>
            <w:tabs>
              <w:tab w:val="clear" w:pos="8176"/>
              <w:tab w:val="right" w:pos="9026" w:leader="dot"/>
            </w:tabs>
            <w:rPr/>
          </w:pPr>
          <w:hyperlink w:anchor="__RefHeading___Toc2311661_1468164448">
            <w:r>
              <w:rPr>
                <w:webHidden/>
                <w:rStyle w:val="IndexLink"/>
                <w:rtl w:val="true"/>
              </w:rPr>
              <w:t>العقبات</w:t>
            </w:r>
            <w:r>
              <w:rPr>
                <w:rStyle w:val="IndexLink"/>
                <w:rtl w:val="true"/>
              </w:rPr>
              <w:tab/>
            </w:r>
            <w:r>
              <w:rPr>
                <w:rStyle w:val="IndexLink"/>
              </w:rPr>
              <w:t>258</w:t>
            </w:r>
          </w:hyperlink>
        </w:p>
        <w:p>
          <w:pPr>
            <w:pStyle w:val="Contents4"/>
            <w:tabs>
              <w:tab w:val="clear" w:pos="8176"/>
              <w:tab w:val="right" w:pos="9026" w:leader="dot"/>
            </w:tabs>
            <w:rPr/>
          </w:pPr>
          <w:hyperlink w:anchor="__RefHeading___Toc2311663_1468164448">
            <w:r>
              <w:rPr>
                <w:webHidden/>
                <w:rStyle w:val="IndexLink"/>
                <w:rtl w:val="true"/>
              </w:rPr>
              <w:t>الحوض</w:t>
            </w:r>
            <w:r>
              <w:rPr>
                <w:rStyle w:val="IndexLink"/>
                <w:rtl w:val="true"/>
              </w:rPr>
              <w:tab/>
            </w:r>
            <w:r>
              <w:rPr>
                <w:rStyle w:val="IndexLink"/>
              </w:rPr>
              <w:t>260</w:t>
            </w:r>
          </w:hyperlink>
        </w:p>
        <w:p>
          <w:pPr>
            <w:pStyle w:val="Contents4"/>
            <w:tabs>
              <w:tab w:val="clear" w:pos="8176"/>
              <w:tab w:val="right" w:pos="9026" w:leader="dot"/>
            </w:tabs>
            <w:rPr/>
          </w:pPr>
          <w:hyperlink w:anchor="__RefHeading___Toc2311665_1468164448">
            <w:r>
              <w:rPr>
                <w:webHidden/>
                <w:rStyle w:val="IndexLink"/>
                <w:rtl w:val="true"/>
              </w:rPr>
              <w:t>الشفاعة</w:t>
            </w:r>
            <w:r>
              <w:rPr>
                <w:rStyle w:val="IndexLink"/>
                <w:rtl w:val="true"/>
              </w:rPr>
              <w:tab/>
            </w:r>
            <w:r>
              <w:rPr>
                <w:rStyle w:val="IndexLink"/>
              </w:rPr>
              <w:t>261</w:t>
            </w:r>
          </w:hyperlink>
        </w:p>
        <w:p>
          <w:pPr>
            <w:pStyle w:val="Contents4"/>
            <w:tabs>
              <w:tab w:val="clear" w:pos="8176"/>
              <w:tab w:val="right" w:pos="9026" w:leader="dot"/>
            </w:tabs>
            <w:rPr/>
          </w:pPr>
          <w:hyperlink w:anchor="__RefHeading___Toc2311667_1468164448">
            <w:r>
              <w:rPr>
                <w:webHidden/>
                <w:rStyle w:val="IndexLink"/>
                <w:rtl w:val="true"/>
              </w:rPr>
              <w:t>الجنّة و النّار</w:t>
            </w:r>
            <w:r>
              <w:rPr>
                <w:rStyle w:val="IndexLink"/>
                <w:rtl w:val="true"/>
              </w:rPr>
              <w:tab/>
            </w:r>
            <w:r>
              <w:rPr>
                <w:rStyle w:val="IndexLink"/>
              </w:rPr>
              <w:t>262</w:t>
            </w:r>
          </w:hyperlink>
        </w:p>
        <w:p>
          <w:pPr>
            <w:pStyle w:val="Contents3"/>
            <w:tabs>
              <w:tab w:val="clear" w:pos="8459"/>
              <w:tab w:val="right" w:pos="9026" w:leader="dot"/>
            </w:tabs>
            <w:rPr/>
          </w:pPr>
          <w:hyperlink w:anchor="__RefHeading___Toc2311669_1468164448">
            <w:r>
              <w:rPr>
                <w:webHidden/>
                <w:rStyle w:val="IndexLink"/>
                <w:rtl w:val="true"/>
              </w:rPr>
              <w:t>المطلب الثّالث</w:t>
            </w:r>
            <w:r>
              <w:rPr>
                <w:rStyle w:val="IndexLink"/>
                <w:rtl w:val="true"/>
              </w:rPr>
              <w:tab/>
            </w:r>
            <w:r>
              <w:rPr>
                <w:rStyle w:val="IndexLink"/>
              </w:rPr>
              <w:t>263</w:t>
            </w:r>
          </w:hyperlink>
        </w:p>
        <w:p>
          <w:pPr>
            <w:pStyle w:val="Contents4"/>
            <w:tabs>
              <w:tab w:val="clear" w:pos="8176"/>
              <w:tab w:val="right" w:pos="9026" w:leader="dot"/>
            </w:tabs>
            <w:rPr/>
          </w:pPr>
          <w:hyperlink w:anchor="__RefHeading___Toc2311671_1468164448">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311673_1468164448">
            <w:r>
              <w:rPr>
                <w:webHidden/>
                <w:rStyle w:val="IndexLink"/>
                <w:rtl w:val="true"/>
              </w:rPr>
              <w:t>في بيان خلود أهل الجنّة في الجنّة و أهل النّار في النّار</w:t>
            </w:r>
            <w:r>
              <w:rPr>
                <w:rStyle w:val="IndexLink"/>
                <w:rtl w:val="true"/>
              </w:rPr>
              <w:tab/>
            </w:r>
            <w:r>
              <w:rPr>
                <w:rStyle w:val="IndexLink"/>
              </w:rPr>
              <w:t>277</w:t>
            </w:r>
          </w:hyperlink>
        </w:p>
        <w:p>
          <w:pPr>
            <w:pStyle w:val="Contents4"/>
            <w:tabs>
              <w:tab w:val="clear" w:pos="8176"/>
              <w:tab w:val="right" w:pos="9026" w:leader="dot"/>
            </w:tabs>
            <w:rPr/>
          </w:pPr>
          <w:hyperlink w:anchor="__RefHeading___Toc2311675_1468164448">
            <w:r>
              <w:rPr>
                <w:webHidden/>
                <w:rStyle w:val="IndexLink"/>
                <w:rtl w:val="true"/>
              </w:rPr>
              <w:t>في ذكر وجوه من التوهّم على عدم إمكان الخلود</w:t>
            </w:r>
            <w:r>
              <w:rPr>
                <w:rStyle w:val="IndexLink"/>
                <w:rtl w:val="true"/>
              </w:rPr>
              <w:tab/>
            </w:r>
            <w:r>
              <w:rPr>
                <w:rStyle w:val="IndexLink"/>
              </w:rPr>
              <w:t>279</w:t>
            </w:r>
          </w:hyperlink>
        </w:p>
        <w:p>
          <w:pPr>
            <w:pStyle w:val="Contents4"/>
            <w:tabs>
              <w:tab w:val="clear" w:pos="8176"/>
              <w:tab w:val="right" w:pos="9026" w:leader="dot"/>
            </w:tabs>
            <w:rPr/>
          </w:pPr>
          <w:hyperlink w:anchor="__RefHeading___Toc2311677_1468164448">
            <w:r>
              <w:rPr>
                <w:webHidden/>
                <w:rStyle w:val="IndexLink"/>
                <w:rtl w:val="true"/>
              </w:rPr>
              <w:t>في رفع تلك الوجوه من التوهّم</w:t>
            </w:r>
            <w:r>
              <w:rPr>
                <w:rStyle w:val="IndexLink"/>
                <w:rtl w:val="true"/>
              </w:rPr>
              <w:tab/>
            </w:r>
            <w:r>
              <w:rPr>
                <w:rStyle w:val="IndexLink"/>
              </w:rPr>
              <w:t>281</w:t>
            </w:r>
          </w:hyperlink>
        </w:p>
        <w:p>
          <w:pPr>
            <w:pStyle w:val="Contents2"/>
            <w:tabs>
              <w:tab w:val="clear" w:pos="8743"/>
              <w:tab w:val="right" w:pos="9026" w:leader="dot"/>
            </w:tabs>
            <w:rPr/>
          </w:pPr>
          <w:hyperlink w:anchor="__RefHeading___Toc2311679_1468164448">
            <w:r>
              <w:rPr>
                <w:webHidden/>
                <w:rStyle w:val="IndexLink"/>
                <w:rtl w:val="true"/>
              </w:rPr>
              <w:t>الفهرس</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15_150701"/>
      <w:bookmarkStart w:id="1" w:name="pg14415_150701"/>
      <w:bookmarkEnd w:id="1"/>
    </w:p>
    <w:p>
      <w:pPr>
        <w:pStyle w:val="Heading2"/>
        <w:numPr>
          <w:ilvl w:val="1"/>
          <w:numId w:val="1"/>
        </w:numPr>
        <w:rPr/>
      </w:pPr>
      <w:bookmarkStart w:id="2" w:name="pg14415_150701"/>
      <w:bookmarkStart w:id="3" w:name="__RefHeading___Toc231152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 طال‍ق‍ان‍ی‌، م‍ح‍م‍دن‍ع‍ی‍م‌ب‍ن‌ م‍ح‍م‍دت‍ق‍ی‌، ق‍رن‌ ق</w:t>
      </w:r>
      <w:r>
        <w:rPr>
          <w:rFonts w:ascii="IRNazanin" w:hAnsi="IRNazanin" w:eastAsia="IRNazanin"/>
          <w:color w:val="111111"/>
          <w:sz w:val="28"/>
          <w:sz w:val="28"/>
          <w:szCs w:val="28"/>
          <w:lang w:bidi="fa-IR"/>
        </w:rPr>
        <w:t>‌۱۲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ف‍ی‌ م‍ع‍رف‍ه‌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م‍ح‍م‍دن‍ع‍ی‍م‌ب‍ن‌ م‍ح‍م‍دت‍ق‍ی‌ ال‍م‍دع‍و ب‍ال‍م‍لا ن‍ع‍ی‍م‍ا ال‍ع‍رف‍ی‌ ال‍طال‍ق‍ان‍ی‌؛ ت‍ح‍ق‍ی‍ق‌ رض‍ا اس‍ت‍ادی‌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‎964-444-108-7‬</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ن‌۷م‌۸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۵۷۸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1531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م‍ن‍ه‍ج‌ ال‍رش‍اد ف‍ی‌ م‍ع‍رف‍ه‌ ال‍م‍ع‍اد</w:t>
      </w:r>
    </w:p>
    <w:p>
      <w:pPr>
        <w:pStyle w:val="BookText"/>
        <w:rPr/>
      </w:pPr>
      <w:r>
        <w:rPr>
          <w:rFonts w:ascii="IRNazanin" w:hAnsi="IRNazanin" w:eastAsia="IRNazanin"/>
          <w:color w:val="111111"/>
          <w:sz w:val="28"/>
          <w:sz w:val="28"/>
          <w:szCs w:val="28"/>
          <w:rtl w:val="true"/>
          <w:lang w:bidi="fa-IR"/>
        </w:rPr>
        <w:t>م‍ح‍م‍دن‍ع‍ی‍م‌ب‍ن‌ م‍ح‍م‍دت‍ق‍ی‌ ال‍م‍دع‍و ب‍ال‍م‍لا ن‍ع‍ی‍م‍ا ال‍ع‍رف‍ی‌ ال‍طال‍ق‍ان‍ی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رض‍ا اس‍ت‍ادی‌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15_150708"/>
      <w:bookmarkStart w:id="8" w:name="pg14415_150708"/>
      <w:bookmarkEnd w:id="8"/>
    </w:p>
    <w:p>
      <w:pPr>
        <w:pStyle w:val="Heading2"/>
        <w:numPr>
          <w:ilvl w:val="1"/>
          <w:numId w:val="1"/>
        </w:numPr>
        <w:rPr/>
      </w:pPr>
      <w:bookmarkStart w:id="9" w:name="pg14415_150708"/>
      <w:bookmarkStart w:id="10" w:name="__RefHeading___Toc2311533_1468164448"/>
      <w:bookmarkStart w:id="11" w:name="_Toc3"/>
      <w:bookmarkEnd w:id="9"/>
      <w:bookmarkEnd w:id="10"/>
      <w:r>
        <w:rPr>
          <w:rtl w:val="true"/>
        </w:rPr>
        <w:t>الباب الرابع</w:t>
      </w:r>
      <w:r>
        <w:rPr>
          <w:rtl w:val="true"/>
        </w:rPr>
        <w:t xml:space="preserve">: </w:t>
      </w:r>
      <w:r>
        <w:rPr>
          <w:rtl w:val="true"/>
        </w:rPr>
        <w:t>و فيه مطالب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311535_1468164448"/>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415_150712"/>
      <w:bookmarkStart w:id="15" w:name="pg14415_150712"/>
      <w:bookmarkEnd w:id="15"/>
    </w:p>
    <w:p>
      <w:pPr>
        <w:pStyle w:val="Heading3"/>
        <w:numPr>
          <w:ilvl w:val="2"/>
          <w:numId w:val="1"/>
        </w:numPr>
        <w:rPr/>
      </w:pPr>
      <w:bookmarkStart w:id="16" w:name="pg14415_150712"/>
      <w:bookmarkStart w:id="17" w:name="__RefHeading___Toc2311537_1468164448"/>
      <w:bookmarkStart w:id="18" w:name="_Toc5"/>
      <w:bookmarkEnd w:id="16"/>
      <w:bookmarkEnd w:id="17"/>
      <w:r>
        <w:rPr>
          <w:rtl w:val="true"/>
        </w:rPr>
        <w:t>المطلب الأوّل</w:t>
      </w:r>
      <w:bookmarkEnd w:id="18"/>
    </w:p>
    <w:p>
      <w:pPr>
        <w:pStyle w:val="Heading4"/>
        <w:numPr>
          <w:ilvl w:val="3"/>
          <w:numId w:val="1"/>
        </w:numPr>
        <w:rPr/>
      </w:pPr>
      <w:bookmarkStart w:id="19" w:name="__RefHeading___Toc2311539_1468164448"/>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في حدوث النفس</w:t>
      </w:r>
    </w:p>
    <w:p>
      <w:pPr>
        <w:pStyle w:val="BookText"/>
        <w:rPr/>
      </w:pPr>
      <w:r>
        <w:rPr>
          <w:rFonts w:ascii="Amiri" w:hAnsi="Amiri" w:eastAsia="Amiri" w:cs="Amiri"/>
          <w:color w:val="111111"/>
          <w:sz w:val="28"/>
          <w:sz w:val="28"/>
          <w:szCs w:val="28"/>
          <w:rtl w:val="true"/>
          <w:lang w:bidi="ar-SA"/>
        </w:rPr>
        <w:t>بحدوث البدن،و في عدم جواز التناسخ و نحوه عليها،</w:t>
      </w:r>
    </w:p>
    <w:p>
      <w:pPr>
        <w:pStyle w:val="BookText"/>
        <w:rPr/>
      </w:pPr>
      <w:r>
        <w:rPr>
          <w:rFonts w:ascii="Amiri" w:hAnsi="Amiri" w:eastAsia="Amiri" w:cs="Amiri"/>
          <w:color w:val="111111"/>
          <w:sz w:val="28"/>
          <w:sz w:val="28"/>
          <w:szCs w:val="28"/>
          <w:rtl w:val="true"/>
          <w:lang w:bidi="ar-SA"/>
        </w:rPr>
        <w:t>و في بيان حالها بعد خراب البدن،فهاهنا مطالب</w:t>
      </w:r>
    </w:p>
    <w:p>
      <w:pPr>
        <w:pStyle w:val="Heading4"/>
        <w:numPr>
          <w:ilvl w:val="3"/>
          <w:numId w:val="1"/>
        </w:numPr>
        <w:rPr/>
      </w:pPr>
      <w:bookmarkStart w:id="21" w:name="__RefHeading___Toc2311541_1468164448"/>
      <w:bookmarkStart w:id="22" w:name="_Toc7"/>
      <w:bookmarkEnd w:id="21"/>
      <w:r>
        <w:rPr>
          <w:rtl w:val="true"/>
        </w:rPr>
        <w:t>في حدوث النفس بحدوث البدن</w:t>
      </w:r>
      <w:bookmarkEnd w:id="22"/>
    </w:p>
    <w:p>
      <w:pPr>
        <w:pStyle w:val="BookText"/>
        <w:rPr/>
      </w:pPr>
      <w:r>
        <w:rPr>
          <w:rFonts w:ascii="Amiri" w:hAnsi="Amiri" w:eastAsia="Amiri" w:cs="Amiri"/>
          <w:color w:val="111111"/>
          <w:sz w:val="28"/>
          <w:sz w:val="28"/>
          <w:szCs w:val="28"/>
          <w:rtl w:val="true"/>
          <w:lang w:bidi="ar-SA"/>
        </w:rPr>
        <w:t>اعلم أنّهم اختلفوا في ذلك،فقال بعضهم بقدمها،و قد أسند هذا القول إلى أفلاطون و من قبله،و هو الموافق لما ذهب إليه الفلاسفة القائلون بقدم العالم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بحدوثها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أسند هذا القول إلى أرسطو و أتباعه،و هو الموافق لما ذهب إليه المليون القائلون بحدوث العالم،إلاّ أنّهم افترقوا فرقتين؛ففرقة قالت بحدوثها قبل حدوث البدن،و قد ذهب إليه جمع من الملّيّين،و فرقة قالت بحدوثها بحدوثه،و قد ذهب إليه كثير من الملّيّين،و هو الموافق لما ذهب إليه الشيخ الرئيس و أتباعه،فهاهنا مذاهب ثلاثة متناقضة،و حيث كانت متناقضة فبإثبات المذهب الأخير يبطل المذهبان الأوّلان،مع أنّ المذهب الأوّل يبطله ما يبطل قدم العالم من دلائل حدوثه،و قد أفردنا في ذلك رسالة على حدة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فلنتكلّم فيما ذكروه دليلا على المذهب الأخير،و نتبعه بشرحه إن احتيج إليه مع الإشارة إلى نقض المذهبين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الإنسانيّة لم تكن مفارقة </w:t>
      </w:r>
      <w:r>
        <w:rPr>
          <w:rStyle w:val="FootnoteAnchor"/>
          <w:rtl w:val="true"/>
        </w:rPr>
        <w:footnoteReference w:id="3"/>
      </w:r>
      <w:r>
        <w:rPr>
          <w:rFonts w:ascii="Amiri" w:hAnsi="Amiri" w:eastAsia="Amiri" w:cs="Amiri"/>
          <w:color w:val="111111"/>
          <w:sz w:val="28"/>
          <w:sz w:val="28"/>
          <w:szCs w:val="28"/>
          <w:rtl w:val="true"/>
          <w:lang w:bidi="ar-SA"/>
        </w:rPr>
        <w:t xml:space="preserve">للأبدان ثمّ حصلت في البدن،لأن الأنفس الإنسانيّة متّفقة في النوع و المعنى،و إذا فرض أنّ لها وجودا ما ليس حادثا مع حدوث الأبدان،بل هو وجود مفرد،لم يجز أن تكون النفس في ذلك </w:t>
      </w:r>
      <w:r>
        <w:rPr>
          <w:rStyle w:val="FootnoteAnchor"/>
          <w:rtl w:val="true"/>
        </w:rPr>
        <w:footnoteReference w:id="4"/>
      </w:r>
      <w:r>
        <w:rPr>
          <w:rFonts w:ascii="Amiri" w:hAnsi="Amiri" w:eastAsia="Amiri" w:cs="Amiri"/>
          <w:color w:val="111111"/>
          <w:sz w:val="28"/>
          <w:sz w:val="28"/>
          <w:szCs w:val="28"/>
          <w:rtl w:val="true"/>
          <w:lang w:bidi="ar-SA"/>
        </w:rPr>
        <w:t xml:space="preserve">متكثّرة،و ذلك لأنّ تكثّر </w:t>
      </w:r>
      <w:r>
        <w:rPr>
          <w:rStyle w:val="FootnoteAnchor"/>
          <w:rtl w:val="true"/>
        </w:rPr>
        <w:footnoteReference w:id="5"/>
      </w:r>
      <w:r>
        <w:rPr>
          <w:rFonts w:ascii="Amiri" w:hAnsi="Amiri" w:eastAsia="Amiri" w:cs="Amiri"/>
          <w:color w:val="111111"/>
          <w:sz w:val="28"/>
          <w:sz w:val="28"/>
          <w:szCs w:val="28"/>
          <w:rtl w:val="true"/>
          <w:lang w:bidi="ar-SA"/>
        </w:rPr>
        <w:t xml:space="preserve">الأشياء إمّا أن يكون من جهة الماهيّة و الصورة،و إمّا أن يكون من جهة النسبة إلى العنصر و المادّة المتكثّرة ممّا </w:t>
      </w:r>
      <w:r>
        <w:rPr>
          <w:rStyle w:val="FootnoteAnchor"/>
          <w:rtl w:val="true"/>
        </w:rPr>
        <w:footnoteReference w:id="6"/>
      </w:r>
      <w:r>
        <w:rPr>
          <w:rFonts w:ascii="Amiri" w:hAnsi="Amiri" w:eastAsia="Amiri" w:cs="Amiri"/>
          <w:color w:val="111111"/>
          <w:sz w:val="28"/>
          <w:sz w:val="28"/>
          <w:szCs w:val="28"/>
          <w:rtl w:val="true"/>
          <w:lang w:bidi="ar-SA"/>
        </w:rPr>
        <w:t>يتكثّر به من الأمكنة التي تشتمل على كلّ مادّة في جهة،و الأزمنة التي تختصّ بكلّ واحد منها في حدوثه،و العلل القاسمة إيّاها،و ليست مغايرة بالماهيّة و الصورة،لأنّ صورتها واحدة،فإذن إنّما تتغاير من جهة قابل الماهيّة،المنسوب إليه الماهيّة بالاختصاص،و هذا هو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أمكن أن تكون النفس موجودة و لا بدن،فليس يمكن أن يغاير نفس نفسا بالعدد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مطلق في كلّ شيء فإنّ الأشياء التي ذواتها معان فقط و قد تكثّر نوعيّاتها بأشخاصها،فإنّما تكثّرها بالحوامل و القوابل و المنفعلات عنها أو ما بنسبة ما </w:t>
      </w:r>
      <w:r>
        <w:rPr>
          <w:rStyle w:val="FootnoteAnchor"/>
          <w:rtl w:val="true"/>
        </w:rPr>
        <w:footnoteReference w:id="7"/>
      </w:r>
      <w:r>
        <w:rPr>
          <w:rFonts w:ascii="Amiri" w:hAnsi="Amiri" w:eastAsia="Amiri" w:cs="Amiri"/>
          <w:color w:val="111111"/>
          <w:sz w:val="28"/>
          <w:sz w:val="28"/>
          <w:szCs w:val="28"/>
          <w:rtl w:val="true"/>
          <w:lang w:bidi="ar-SA"/>
        </w:rPr>
        <w:t xml:space="preserve">إليها،و إلى أزمنتها فقط،و إذا كانت مجرّدة أصلا لم تتفرّق ممّا قلنا </w:t>
      </w:r>
      <w:r>
        <w:rPr>
          <w:rStyle w:val="FootnoteAnchor"/>
          <w:rtl w:val="true"/>
        </w:rPr>
        <w:footnoteReference w:id="8"/>
      </w:r>
      <w:r>
        <w:rPr>
          <w:rFonts w:ascii="Amiri" w:hAnsi="Amiri" w:eastAsia="Amiri" w:cs="Amiri"/>
          <w:color w:val="111111"/>
          <w:sz w:val="28"/>
          <w:sz w:val="28"/>
          <w:szCs w:val="28"/>
          <w:rtl w:val="true"/>
          <w:lang w:bidi="ar-SA"/>
        </w:rPr>
        <w:t xml:space="preserve">فمحال أن تكون،و لا بينها مغايرة و تكثّر،فقد بطل أن تكون </w:t>
      </w:r>
      <w:r>
        <w:rPr>
          <w:rStyle w:val="FootnoteAnchor"/>
          <w:rtl w:val="true"/>
        </w:rPr>
        <w:footnoteReference w:id="9"/>
      </w:r>
      <w:r>
        <w:rPr>
          <w:rFonts w:ascii="Amiri" w:hAnsi="Amiri" w:eastAsia="Amiri" w:cs="Amiri"/>
          <w:color w:val="111111"/>
          <w:sz w:val="28"/>
          <w:sz w:val="28"/>
          <w:szCs w:val="28"/>
          <w:rtl w:val="true"/>
          <w:lang w:bidi="ar-SA"/>
        </w:rPr>
        <w:t>النفس قبل دخولها الأبدان متكثّرة الذات بالعدد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تكون واحدة الذّات بالعدد،لأنّه إذا حصل بدنان،حصل في البدنين نفسان،فإمّا أن تكونا قسمي النفس الواحدة </w:t>
      </w:r>
      <w:r>
        <w:rPr>
          <w:rStyle w:val="FootnoteAnchor"/>
          <w:rtl w:val="true"/>
        </w:rPr>
        <w:footnoteReference w:id="10"/>
      </w:r>
      <w:r>
        <w:rPr>
          <w:rFonts w:ascii="Amiri" w:hAnsi="Amiri" w:eastAsia="Amiri" w:cs="Amiri"/>
          <w:color w:val="111111"/>
          <w:sz w:val="28"/>
          <w:sz w:val="28"/>
          <w:szCs w:val="28"/>
          <w:rtl w:val="true"/>
          <w:lang w:bidi="ar-SA"/>
        </w:rPr>
        <w:t xml:space="preserve">،فيكون الشيء الواحد الذي ليس له عظم و حجم منقسما بالقوّة،و هذا ظاهر البطلان بالأصول المتقرّرة </w:t>
      </w:r>
      <w:r>
        <w:rPr>
          <w:rStyle w:val="FootnoteAnchor"/>
          <w:rtl w:val="true"/>
        </w:rPr>
        <w:footnoteReference w:id="11"/>
      </w:r>
      <w:r>
        <w:rPr>
          <w:rFonts w:ascii="Amiri" w:hAnsi="Amiri" w:eastAsia="Amiri" w:cs="Amiri"/>
          <w:color w:val="111111"/>
          <w:sz w:val="28"/>
          <w:sz w:val="28"/>
          <w:szCs w:val="28"/>
          <w:rtl w:val="true"/>
          <w:lang w:bidi="ar-SA"/>
        </w:rPr>
        <w:t xml:space="preserve">في الطبيعيّات </w:t>
      </w:r>
    </w:p>
    <w:p>
      <w:pPr>
        <w:pStyle w:val="BookText"/>
        <w:rPr/>
      </w:pPr>
      <w:r>
        <w:rPr>
          <w:rFonts w:ascii="Amiri" w:hAnsi="Amiri" w:eastAsia="Amiri" w:cs="Amiri"/>
          <w:color w:val="111111"/>
          <w:sz w:val="28"/>
          <w:sz w:val="28"/>
          <w:szCs w:val="28"/>
          <w:rtl w:val="true"/>
          <w:lang w:bidi="ar-SA"/>
        </w:rPr>
        <w:t>و غيرها،و إمّا ان تكون النّفس الواحدة بالعدد في بدنين،و هذا لا يحتاج أيضا إلى كثير تكلّف في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الأنفس إنّما تتشخّص نفسا واحدة من جملة نوعها بأحوال تلحقها ليست لازمة لها بما هي نفس،و إلاّ لاشتركت فيها جميعا،و الأعراض اللاحقة بها تلحق عن ابتداء لا محالة زمانيّ،لأنّها تتبع سببا عرض لبعضها دون بعض، فيكون تشخّص الأنفس أيضا أمرا حادثا،فلا تكون قديمة لم تزل،و يكون حدوثها مع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صحّ إذن أنّ الأنفس تحدث كما تحدث مادّة بدنيّة صالحة لاستعمالها إيّاها، و يكون البدن الحادث مملكتها و آلتها،و يكون في جوهر النفس الحادثة مع بدن ما ذلك البدن،استحقّ حدوثها من المبادئ الأول،هيئة نزاع طبيعيّ إلى الاشتغال به و استعماله، و الاهتمام بأحواله و الانجذاب إليه،تخصّها و تصرفها عن كلّ الأجسام غيره،فلا بدّ أنّها إذا وجدت متشخّصة،فإنّ مبدأ تشخّصها يلحق بها من الهيئات ما تتعيّن به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الهيئة تكون مقتضية لاختصاصها بذلك البدن،و مناسبة لصلوح أحدهما للآخر،و إن خفي علينا تلك الحالة و تلك المناسبة،و قد تكون مبادي الاستكمال متوقّفة لها بوساطة، و يكون هو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الشبهة تلزمكم في النفوس إذا فارقت الأبدان،فإنّها إمّا أن تفسد و لا تقولون به،و إمّا أن تتّحد و هو عين ما شنّعتم به،و إمّا أن تبقى متكثّرة و هي عندكم مفارقة للموادّ، فكيف تكون متكثّرة؟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مفارقة الأنفس للأبدان،فإنّ الأنفس قد وجد كلّ واحد منها ذاتا منفردة باختلاف موادّها التي كانت،و باختلاف أزمنة حدوثها،و اختلاف هيئاتها التي لها بحسب أبدانها المختلفة لا محالة،فإنّا نعلم يقينا أنّ موجد المعنى الكلّيّ شخصا مشارا إليه لا يمكن أن يوجده شخصا،أو يزيد له معنى على نوعيّته،به يصير شخصا من المعاني التي تلحقه عند حدوثه و تلزمه،علمناها أو لم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نعلم أنّ النّفس ليست واحدة </w:t>
      </w:r>
    </w:p>
    <w:p>
      <w:pPr>
        <w:pStyle w:val="BookText"/>
        <w:rPr/>
      </w:pPr>
      <w:r>
        <w:rPr>
          <w:rFonts w:ascii="Amiri" w:hAnsi="Amiri" w:eastAsia="Amiri" w:cs="Amiri"/>
          <w:color w:val="111111"/>
          <w:sz w:val="28"/>
          <w:sz w:val="28"/>
          <w:szCs w:val="28"/>
          <w:rtl w:val="true"/>
          <w:lang w:bidi="ar-SA"/>
        </w:rPr>
        <w:t>في الأبدان كلّها،و لو كانت واحدة و كثيرة بالإضافة،لكانت عالمة فيها أو جاهلة،و لما خفي على زيد ما في نفس عمرو؛لأنّ الواحد المضاف إلى كثيرين يجوز أن يختلف بحسب الإضافة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الأمور الموجودة له في ذاته فلا يختلف فيها حتّى إذا كان أبا لأولاد كثيرين و هو شابّ،لم يكن شابّا إلاّ بحسب الكلّ،إذا الشباب له في نفسه،فيدخل في كلّ إضافة، و كذلك العلم و الجهل و الظنّ و ما أشبه ذلك إنّما يكون في ذات النفس في كلّ إضافة </w:t>
      </w:r>
      <w:r>
        <w:rPr>
          <w:rStyle w:val="FootnoteAnchor"/>
          <w:rtl w:val="true"/>
        </w:rPr>
        <w:footnoteReference w:id="12"/>
      </w:r>
      <w:r>
        <w:rPr>
          <w:rFonts w:ascii="Amiri" w:hAnsi="Amiri" w:eastAsia="Amiri" w:cs="Amiri"/>
          <w:color w:val="111111"/>
          <w:sz w:val="28"/>
          <w:sz w:val="28"/>
          <w:szCs w:val="28"/>
          <w:rtl w:val="true"/>
          <w:lang w:bidi="ar-SA"/>
        </w:rPr>
        <w:t xml:space="preserve">، فإذن ليست النّفس واحدة،فهي كثيرة بالعدد،و نوعها واحد،و هي حادثة كما بيّنّاه، فلا شكّ أنّها بأمر تشخّصت،و أنّ ذلك الأمر في النفس الإنسانيّة ليس هو الانطباع في المادّة،فقد علم به بطلان القول بذلك،بل ذلك الأمر هيئة من الهيئات،و قوّة من القوى، و عرض من الأعراض الروحانيّة،أو جملة منها تشخّصها باجتماعها و إن جهلناها،و بعد أن تشخّصت مفردة،فلا يجوز أن تكون هي و النفس الأخرى بالعدد ذاتا واحدة،فقد أكثرنا القول في امتناع هذا في عدّة مواضع،لكنّا نتيقّن أنّه يجوز أن تكون النّفس إذا حدثت مع حدوث مزاج ما،أن يحدث لها هيئة بعده في الأفعال النطقيّة و الانفعالات النطقيّة تكون على جملة متميّزة عن الهيئة المناظرة لها في أخرى،تميّز المزاجين في البدنين،و أن تكون الهيئة المكتسبة التي تسمّى عقلا بالفعل أيضا على حدّ ما تتميّز به عن نفس أخرى،و أنّها يقع لها شعور بذاتها الجزئيّة،و ذلك الشعور هيئة ما فيها أيضا خاصّة ليس لغيرها،و يجوز أن يحدث فيها من جهة القوى البدنيّة هيئة خاصّة أيضا،و تلك الهيئة تتعلّق بالهيئة الخلقيّة،أو تكون هي هي،أو تكون أيضا خصوصيّات أخرى تخفى علينا تلزم النفوس مع حدوثها و بعده،كما يلزم من أمثالها أشخاص الأنواع الجسمانيّة،لتتمايز بها </w:t>
      </w:r>
      <w:r>
        <w:rPr>
          <w:rStyle w:val="FootnoteAnchor"/>
          <w:rtl w:val="true"/>
        </w:rPr>
        <w:footnoteReference w:id="13"/>
      </w:r>
      <w:r>
        <w:rPr>
          <w:rFonts w:ascii="Amiri" w:hAnsi="Amiri" w:eastAsia="Amiri" w:cs="Amiri"/>
          <w:color w:val="111111"/>
          <w:sz w:val="28"/>
          <w:sz w:val="28"/>
          <w:szCs w:val="28"/>
          <w:rtl w:val="true"/>
          <w:lang w:bidi="ar-SA"/>
        </w:rPr>
        <w:t>ما بقيت و تكون الأنفس كذلك تتميّز بمخصّصاتها فيها،كانت الأبدان أو لم تكن أبدان،عرفنا تلك الأحوال أو لم نعرف،أو عرفنا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تحرير ما ذكره من الدليل على هذا المطلب أنّ النّفس الإنسانيّة لا يجوز أن تكون موجودة قبل الأبدان،لأنّها لو كانت موجودة قبل الأبدان،فإمّا أن تكون متكثّرة بالعدد،أو واحدة بالعدد،و كلّ منهما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الأوّل،فلأنّها إذا كانت موجودة قبل الأبدان وجودا مفردا،و كانت متكثّرة بالعدد، فتكثّرها لا يكون إلاّ بأن تكون ممتازة بعضها عن بعض،فامتيازها إمّا أن يكون بصورها و ماهيّاتها،أو بفاعلها،أو بغايتها،أو من جهة النسبة إلى موادّها المنطبعة هي فيها المتكثّرة ممّا تتكثّر به من الأمكنة التي تشتمل على كلّ مادّة في جهة،و الأزمنة التي تختصّ بكلّ واحدة منها في حدوثه،و العلل القاسمة إيّاها،أو بما في حكم تلك الموادّ من القوابل و المنفعلات عنها كالأبدان،و العلل منحصرة في هذه،و لا يجوز أن يكون امتيازها بصورها و ماهيّاتها و ذواتها،لأنّ النفوس الإنسانيّة متّفقة في النوع و المعنى،و ما له حدّ نوعيّ فصورتها و ذاتها واحدة لا اختلاف فيها و لا تكثّر من حيث الماهيّة و الذات،و كذلك لا يجوز أن يكون امتيازها بفاعلها أو بغايتها،لأنّ فاعلها واحد و هو المبدأ الفيّاض تعالى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غايتها،و هي التشبّه بالفاعل و الاتّصال به و القرب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أن يكون امتيازها بموادّها المنطبعة هي فيه،أو بما هو في حكمها كالأبدان،و هذا أيضا باطل،لأنّ النفوس الإنسانيّة قد فرضت مفارقة عن الموادّ،أمّا عن المنطبعة فيها،فلأنّ المفروض تجرّدها عن المادّة في ذاتها،كما ظهر من الدلائل الدالّة على تجرّدها،و أمّا عمّا في حكمها،فلأنّ المفروض وجودها قبل الأبدان وجودا مفردا،هذا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أنّ المجرّدات عن المادّة إذا كانت متكثّرة بالعدد،فإنّما يكون تكثّرها بأن يكون كلّ منها نوعا على حدة منحصرة في فرد،لا أن تكون تلك الأفراد المتكثّرة أفرادا من نوع واحد،و لذلك قالوا به في العقول التي أثبتوها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هو محصّل مرامه،و إنّما لم يشر إلى إبطال كون امتياز تلك النفوس بفاعلها أو بغايتها إحالة على الظّهور،كما إنّه لم يذكر دليلا على كون النفوس الإنسانيّة متّفقة في النوع و المعنى،إحالة عليه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ينبّه على ذلك،بأنّه كما أنّ الحكم بأنّ بعض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كالإنسان و الفرس </w:t>
      </w:r>
    </w:p>
    <w:p>
      <w:pPr>
        <w:pStyle w:val="BookText"/>
        <w:rPr/>
      </w:pPr>
      <w:r>
        <w:rPr>
          <w:rFonts w:ascii="Amiri" w:hAnsi="Amiri" w:eastAsia="Amiri" w:cs="Amiri"/>
          <w:color w:val="111111"/>
          <w:sz w:val="28"/>
          <w:sz w:val="28"/>
          <w:szCs w:val="28"/>
          <w:rtl w:val="true"/>
          <w:lang w:bidi="ar-SA"/>
        </w:rPr>
        <w:t>و الحمار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بالنّوع و الذّات،و إنّما اشتراكها في معنى جنسيّ كالحيوانيّة،و أنّ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و عمرو و بكر مثلا متّفقة في النوع و الذات،و اشتراكها في معنى نوعيّ هو الإنسانيّة،و اختلافها بحسب العوارض الشخصيّة الخارجة عن الذّات،و أنّ بعضها كالرّوميّ و الزنجيّ و التّركيّ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 في النوع،و هو الإنسان أيضا،و اختلافها في معنى عرضيّ كلّيّ صنفيّ خارج عن الذّات ليس عليه دليل،إلاّ أنّ الحدس الصائب يحكم بذلك،حيث يجد الاختلاف في الأشياء الأوليّة شديدا جدّا،فيحكم بأنّ اختلافها ذاتيّ، بخلاف الأخيرين،فإنّ الاختلاف فيهما ليس بتلك المثابة،بل أقلّ من الأوّل بكثير، فيحكم باتّفاقها في الذّات،و اختلافها بحسب العوارض،أمّا بالعوارض الشّخصية،كما في الثّانية،أو الكليّة كما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الحدس الصّائب يحكم بأنّ النفوس الإنسانيّة متّفقة في النّوع و المعنى، و اختلافها إنّما هو بحسب العوارض الشخصيّة،مثل الذّكاء و البلادة و السّخاوة و البخل و الشّجاعة و الجبن و أمثال ذلك،بل الحكم بأنّ أفراد الإنسان متّفقة في المعنى و النّوع و مختلفة بحسب العوارض الشخصيّة يستلزم الحكم بأنّ النفوس الإنسانيّة أيضا كذلك، فإنّ الأفراد الإنسانيّة ليست إلاّ عبارة عن مجموع النّفوس و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ذكرنا ظاهر عند من له حدس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ما ذكرنا علمت أنّ ما ذكره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كالمحقّق الطوسيّ رحمه اللّه في التّجريد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دخول النّفس الإنسانيّة تحت حدّ واحد يقتضي وحدتها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وحدتها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 على ما ذكرنا،يعني أنّ الحدس الصائب يحكم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أنّا نجد دخول النّفوس الإنسانيّة تحت حدّ واحد نوعيّ 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كمال أوّل لجسم طبيعيّ آليّ ذي حياة بالقوّة من جهة ما تدرك الأمور الكليّة و تفعل الأفعال الفكريّة،و كذا نجد دخول أفراد الإنسان تحت حدّ واحد نوعيّ،مثل قولهم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حيوان ناطق،أي أن يكون الحدّ الأوّل مقولا في جواب السؤال بما هو عن كلّ </w:t>
      </w:r>
    </w:p>
    <w:p>
      <w:pPr>
        <w:pStyle w:val="BookText"/>
        <w:rPr/>
      </w:pPr>
      <w:r>
        <w:rPr>
          <w:rFonts w:ascii="Amiri" w:hAnsi="Amiri" w:eastAsia="Amiri" w:cs="Amiri"/>
          <w:color w:val="111111"/>
          <w:sz w:val="28"/>
          <w:sz w:val="28"/>
          <w:szCs w:val="28"/>
          <w:rtl w:val="true"/>
          <w:lang w:bidi="ar-SA"/>
        </w:rPr>
        <w:t>فرد من أفراد النّفوس الإنسانيّة،و عن أيّة طائفة تفرض،و عن مجموع تلك النّفوس،و كذا أن يكون الحدّ الثاني مقولا في جواب السؤال بما هو عن كلّ فرد من أفراد الإنسان،و عن كلّ طائفة،و عن المجموع؛و ذلك أمارة أنّ ذينك الحدّين حدّان نوعيّان،و أنّ الأفراد الداخلة تحتهما متّفقة بحسب النّوع،مختلفة بحسب العوارض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فمنع كون الحدّ هنا حدّا نوعيّا و احتمال كونه حدّا جنسيّا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مكابرة ينبغي أن لا يرتكبه ذو حدس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جملة المنبّهات على هذا المطلب،بل من أعظمها،أنّه لو كانت النّفوس الإنسانيّة مختلفة في النّوع و الحقيقة،لجاز أن يصدر عن بعضها من الأفعال ما لا يمكن أن يصدر عن بعض آخر مخالف له في الحقيقة،بحيث يعدّ عنده خارقا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يلزم إفحام الأنبياء عليه السلام فيما يدّعونه من النّبوّة،و يظهرونه من المعجزة،لأنّ للرعيّة أن يقولوا إنّ نفوس الأنبياء عليه السلام يمكن أن تكون مخالفة بالحقيقة لنفوسنا،و يجوز أن يصدر عن نفوسهم عليه السلام ما يعجز عنه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يظهر أنّ ما يصدر عنهم عليه السلام معجزات صادرات من عند اللّه تعالى دلائل على صدقهم في نبوّتهم،فيلزم إفحامهم عليه السلام،و إنّما يكون ما يظهرونه عليه السلام معجزة لو كانت نفوسهم عليه السلام متّفقة بحسب الحقيقة لنفوس الرعيّة،إذ حينئذ يظهر كون ما يجري على أيديهم عليه السلام معجزات خوارق للعادة،حيث إنّ النفوس كلّها إذا كانت متّفقة بحسب الحقيقة و الذّات،و صدر عن بعضها ما يعجز عنه الآخر كان ذلك معجزة؛و هذا أيضا ظاهر عند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بالجملة،هذا المذهب الذي ذهب إليه الشيخ من كون أفراد النّفوس الإنسانيّة متّفقة في المعنى و النّوع هو المذهب الذي دلّ عليه الدليل،و اختاره المحقّقون،و هو المنسوب إلى جمع كثير من الحكماء كأرسطو و أتباعه،حيث إنّ المنقول عنهم أيضا أنّ النّفوس البشريّة متّحدة بالنوع،و إنّما تختلف بالصّفات و الملكات و اختلاف الأمزجة و الأدوات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أنّها مختلفة بالماهيّة،بمعنى أنّها جنس تحته أنواع مختلفة تحت كلّ نوع أفراد متّحدة بالماهيّة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أن يكون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مجنّدة،فما تعارف منها ائتلف،و ما تناكر منها اختلف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التّدبّر فيما ذكرنا يظهر لك بطلان هذا المذهب،و أنّ الخبرين و أمثالهما يمكن حملها على اختلاف بالصّفات و الملكات و نحوها؛فتدبّر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بكون كلّ فرد من أفراد النفوس الإنسانيّة مخالفا بالماهيّة لسائر النّفوس حتّى لا يشترك اثنان منها في الحقيقة،فالظاهر أنّه لم يقل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الثاني،فلأنّه لو كانت النّفس الإنسانيّة قبل التعلّق بالأبدان واحدة الذّات بالعدد، فبعد حصول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تكون النّفس الواحدة بالعدد في بدنين مثلا فهذا ظاهر البطلان،لأنّه يلزم حينئذ أن يكون نفس زيد بعينها نفس عمرو،و نفس من اتّصف بالجبن و البخل بعينها نفس من اتّصف بالإسراف و التهوّر،و نفس من اتّصف بالعلم بعينها نفس من اتّصف بالجهل، فيلزم اجتماع الضّدّين،و أن لا يخفى على زيد ما في نفس عمرو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تحصل في كلّ من البدنين نفس واحدة بالعدد،أي أن تحصل في البدنين نفسان،و تتكثّر النّفوس بحسب تكثّر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إمّا أن يكون ببطلان الواحدة الأولى و زوالها و حدوث النفوس المتكثّرة بحسب تكثّر الأبدان،فهذا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فلأنّه يستلزم زوال النّفس الأولى التي هي المجرّدة عن المادّة بالفرض،و قد تقرّر عندهم أنّ المجرّد لا يجوز زواله كما عرفت ممّا ذكرنا سابقا في مبحث بقاء النّفس بعد خراب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يستلزم زوال القديم على تقدير أن تكون النّفس الواحدة الأولى قديمة،كما هو مذهب بعض القائلين بوجود النّفس قبل البدن،و هو ممتنع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ثانيا،فلأنّه يستلزم حدوث النفس بحدوث البدن،و هو خلاف الفرض على هذا التّقدير،بل 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أن يكون بتكثّر تلك النّفس الواحدة و تجزّيها و انقسامها إلى تلك النفوس المتعدّدة،فهذا أيضا باطل،لأنّ ذلك إنّما هو من خواصّ ما له عظم و حجم و مقدار و مادّة يحلّ هو فيها،تقبل تلك المادة الانقسام إلى الأقسام،كما تقرّر في الأصول المتقرّرة في الطبيعيات و غيرها،فما ليس كذلك كالنّفس،حيث لا يكون له مقدار و عظم و حجم و مادّة تنطبع هي فيها يمتنع فيها ذلك،و 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العقول حيث لا يكون لها مادّة منطبعة هي فيها لا يمكن تجزّيها و انقسامها،و كذلك النّفوس المنطبعة الفلكيّة و الكواكبيّة،لأنّها و إن كانت لها مادّة منطبعة هي فيها؛إلاّ أن تلك الموادّ لمّا لم تكن قابلة للانقسام و التجزّي، امتنع التكثّر فيها،بل كان نوعها منحصرا في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هو محصّل تحرير كلامه في الدّليل على هذا المطلب،مع زوائد و 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الأنفس إنّما تتشخّص نفسا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بظاهره و إن كان دليلا آخر بعبارة أخرى على إبطال كون النّفس موجودة قبل البدن و واحدة،لكنّه في التحقيق دليل آخر بعبارة اخرى على إبطال كونها موجودة قبل البدن مطلقا واحدة كانت أم متكثّرة،و حاصله أنّا نعلم بالضرورة أنّ تشخّص النّفوس البشريّة و حصولها نفسا واحدة متشخّصة من جملة نوعها،إنّما هو بأحوال تلحقها،و أنّ تلك الأحوال ليست لازمة لذات النّفس بما هي نفس و معنى واحد نوعيّ،و إلاّ لاشتركت فيها جميعا و كان لجميعها تشخّص واحد،فلم تكن متكثّرة اصلا؛هذا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هي تلحقها من جهة البدن من الهيئات و المناسبات التي لها بالنسبة إلى البدن،و تكون تلك الهيئة و المناسبة ممّا يتعيّن به النفس شخصا واحدا و مقتضية لاختصاصها بذلك البدن، و مناسبة لصلوح أحدهما للآخر،و إن خفي علينا تلك المناسبة و الحالة و الهيئة،سواء قلنا بأنّ المشخّص في الحقيقة و مبدأ التشخّص بالذات هو تلك الهيئة،أو قلنا بأنّه نحو من الوجود الخاصّ،و أنّ تلك الهيئة و الحالة أمارة و علامة لازمة له،على اختلافهم في المشخّص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فيظهر من هذا أنّ تشخّص النفوس إنّما يحدث البدن،و ليس لها تشخّص قبل الأبدان،فإذا فرضنا وجود النّفس قبل البدن،سواء فرضناها واحدة أم </w:t>
      </w:r>
    </w:p>
    <w:p>
      <w:pPr>
        <w:pStyle w:val="BookText"/>
        <w:rPr/>
      </w:pPr>
      <w:r>
        <w:rPr>
          <w:rFonts w:ascii="Amiri" w:hAnsi="Amiri" w:eastAsia="Amiri" w:cs="Amiri"/>
          <w:color w:val="111111"/>
          <w:sz w:val="28"/>
          <w:sz w:val="28"/>
          <w:szCs w:val="28"/>
          <w:rtl w:val="true"/>
          <w:lang w:bidi="ar-SA"/>
        </w:rPr>
        <w:t>متكثّرة،لم تكن لها تشخّص أصلا فلم تكن موجودة أيضا،إذ كلّ موجود بالعدد يجب أن يكون متشخّصا،هذا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هذا أنّ تشخّصها إنّما يحدث بحدوث الأبدان و كذلك وجودها و حدوثها بحدوثها و كذلك تكثّرها بتكثّرها،و أنّ الأبدان و إن لم تكن بالنسبة إلى النّفوس مادّة منطبعة هي فيها،لكنّها بالنسبة إليها في حكم الموادّ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الخ،هذه شبهة على هذا المقام، و حاصلها أنّ النفس إذا فارقت الأبدان،فإمّا أن تفسد و أنتم لا تقولون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فساد المجرّد،و هو ممتنع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تبقى متّحدة و هو عين ما شنّعتم به،بل أشنع، لأنّه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يلزم على تقدير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تكون نفس زيد بعينها نفس عمرو، و من اجتماع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الاتحاد بعد تكثّرها كما هو المفروض إمّا أن يكون بأن تفسد النفوس المتكثّرة و تحدث نفس أخرى واحدة،فيلزم أيضا فساد النفس،و كذا حدوثها بدون حدوث البدن،و أنتم لا تقولون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بأن تركّبت تلك المتكثّرة و امتزجت بعضها مع بعض،فحصل منها نفس واحدة،ففيه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لزوم فساد تلك النفوس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التركب و الامتزاج لا يكون إلاّ لما له مادّة مستعدّة قابلة له،و هي منفيّة عنها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تبقى متكثّرة كما كانت مع الأبدان،و فيه أنّ النّفس عندكم مفارقة للأبدان فكيف تكون متكثّرة،يعني أنّ هذا البقاء متكثّرة إمّا أن يكون تكثّرها بتكثّر تلك الموادّ المتكثّرة التي هي منطبعة فيها فهذا باطل،لأنّ النفس ليست كذلك،لكونها مجرّدة عن المادّة عندكم،و إمّا أن يكون بتكثّر الأبدان التي هي في حكم الموادّ بالنسبة إليها فهذا أيضا باطل،لكون المفروض فساد الأبدان و فناؤها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تقرير الشبهة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حلّها،فحاصله اختيار أنّ النّفس بعد مفارقة الأبدان تبقى متكثّرة كما كانت،لكن هذا البقاء متكثّرة إنّما يكون بتلك الحالة و الهيئة و المناسبة التي قلنا إنّها مشخّصة للنفوس مقتضية لاختصاص كلّ نفس ببدن،و مناسبة لصلوح أحدهما للآخر و إن لم نعلم ماهيّة تلك الهيئة،فإنّ تلك الهيئة كما تلزم النّفوس مع حدوثها،كذلك تلزمها بعد حدوثها،و لو بعد مفارقتها عن الأبدان فهي بعد فساد الأبدان،أيضا مشخّصة للنفوس مميّزة لبعضها عن بعض،و هي بذلك التشخّص موجودة باقية متكثّرة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تحرير كلامه في ذلك،فهو أنّ بعد مفارقة الأنفس للأبدان،فإنّ الأنفس مع حدوث الأبدان و قبل المفارقة قد وجد كلّ واحد منها ذاتا منفردة باختلاف موادّها التي كانت،أي باختلاف ما هو كالموادّ لها،و هي الأبدان التي كانت لها باختلاف أزمنة حدوثها،و اختلاف هيئاتها التي لها بحسب أبدانها المختلفة لا محالة،فإنّا نعلم يقينا أنّ موجد المعنى الكلّي شخصا مشار إليه لا يمكنه أن يوجده شخصا أو يزيد له،أي إلاّ أن يزيد له معنى على نوعيّته به يصير شخصا من المعاني التي تلحقه عند حدوثه و تلزمه، سواء علمنا حقيقة تلك المعاني المشخّصة أو لم نعلمها،و سواء حكمنا بأنّها هي المشخّصة في الحقيقة أم هي أمارة المشخّص و علامته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أيضا أنّ النفس ليست واحدة في الأبدان كلّها،أي ليست متشخّصة بتشخّص واحد بالعدد في الأبدان كلّها،إذ لو كانت واحدة بالعدد و بالذات في الأبدان كلّها و كثيرة بالاعتبار و بالإضافة إلى الأبدان،لكانت عالمة في الأبدان كلّها أو جاهلة فيها كلّها،و امتنع أن تكون في بعضها عالمة و في بعضها جاهلة؛و لما خفي على زيد ما في نفس عمرو،لأنّ الواحد المضاف إلى كثيرين،و إن جاز أن يختلف بحسب الإضافة إليها فيما هو حاصل له بحسب الإضافة،لكنّ الأمور الموجودة لذلك الواحد في ذاته لا يجوز أن يختلف 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أنّ زيدا مثلا إذا كان أبا لأولاد كثيرين و هو شابّ،لم يكن حصول الشّباب له إلاّ بحسب الكلّ،إذ الشّباب له في نفسه موجود له في ذاته فيدخل في كلّ إضافة،و لا يجوز أن يختلف 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تلك الإضافات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العلم و الجهل و الظّن و ما أشبه ذلك،إنّما هي أمور موجودة لذات النّفس في نفسها،فيجب أن تدخل في كلّ إضافة و لا تختلف هي فيها،و يلزم ما ذكرنا من أنّها لو كانت واحدة بالذّات كثيرة بحسب الإضافة إلى الأبدان،لزم أن تكون عالمة فيها كلّها أو جاهلة فيها،و لما خفي على نفس زيد ما في نفس عمرو،فإذن ثبت أنّ النفس ليست واحدة بالعدد،بل هي كثيرة بالعدد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أيضا أنّ نوعها واحد و هي حادثة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أنّها بأمر ما تشخّصت تشخّصا متكثّرا،لأنّ المعنى النوعي يحتاج في تشخّصه إلى مشخّص،و لا شكّ أيضا أنّ ذلك الأمر في النفس الإنسانيّة ليس هو الانطباع في المادّة،فقد علم بطلان القول بذلك،حيث ثبت تجرّدها عن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شكّ </w:t>
      </w:r>
    </w:p>
    <w:p>
      <w:pPr>
        <w:pStyle w:val="BookText"/>
        <w:rPr/>
      </w:pPr>
      <w:r>
        <w:rPr>
          <w:rFonts w:ascii="Amiri" w:hAnsi="Amiri" w:eastAsia="Amiri" w:cs="Amiri"/>
          <w:color w:val="111111"/>
          <w:sz w:val="28"/>
          <w:sz w:val="28"/>
          <w:szCs w:val="28"/>
          <w:rtl w:val="true"/>
          <w:lang w:bidi="ar-SA"/>
        </w:rPr>
        <w:t>أيضا أنّ ذلك الأمر ليس أمرا لازما لذات النفس التي هي معنى نوعيّ،إذ لو كان كذلك لاشتركت النّفوس فيه،و لكان كلّها شخصا واحدا،و لم تكن متكثّرة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أن يكون ذلك الأمر هيئة من الهيئات و قوّة من القوى و عرضا من الأعراض الروحانيّة غير الجسمانيّة أو جملة منها يكون تشخّصها باجتماعها و إن جهلناها،و بعد أن تشخّصت النفس مفردة، فلا يجوز أن تكون هي و النفس الأخرى بالعدد ذاتا واحدة،فقد أكثرنا القول في امتناع هذا في عدّة،لأنّه حينئذ،إمّا أن يبقى تشخّص كلّ من النّفسين بحاله فيلزم أن يكون الاثنان مع اثنينيّتهما واحدا بالعدد،و هذا محال بالضرورة،و إمّا أن لا يبقى تشخّص لهما،فحينئذ إمّا أن يبطل النفسان و تحدث أخرى واحدة بالعدد،ففيه بطلان النّفس مع كونها مجرّدة،و هو محال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ففيه حدوث نفس من كتم العدم لا صيرورة النفسين واحدة بالعدد؛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يمتزج النّفسان و تتركّبا و تصيرا واحدة بالعدد،فهذا فرع وجود المادّة على ما عرفت،و هو منتف هنا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فبعد ما تشخّصت النفس مفردة يستحيل كونها و النّفس الأخرى المتشخّصة واحدة بالعدد،بل يجب أن تكونا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كلّ واحدة منهما متشخّصة بتشخّص منفرد،باقيتين على ذينك التشخّصين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لكنّا نتيقّن 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إذا حدثت مع حدوث مزاج ما كما عرفت الدّليل عليه،أن يحدث هيئة بعد حدوث المزاج،و يكون حدوث تلك الهيئة في الأفعال النطقية و الانفعالات النّطقية، التي تكون للنفس بذاتها،و تكون تلك الهيئة على جملة من تلك الأفعال و الانفعالات متميّزة عن الهيئة الأخرى المناظرة لها الحاصلة في نفس أخرى،مثل تميّز المزاجين في البدنين اللذين يتعلّق بهما النّفسان،و أن يكون الهيئة المكتسبة التي تسمّى عقلا بالفعل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الهيئة الحاصلة للنّفس من جهة تأثرها عمّا فوقها من المبادي كالعقل بالفعل أيضا على حدّ ما يتميّز به نفس عن نفس أخرى،فإنّها حين كونها في مرتبة العقل بالفعل يقع لها شعور بذاتها الجزئيّة الشخصيّة و ذلك الشعور هيئة ما فيها أيضا خاصّة ليس لغيرها و به تتميّز عن أخرى و نتيقّن أيضا أنّه يجوز أن يحدث فيها من جهة القوى البدنيّة، أي من جهة تأثيرها فيما دونها من البدن و قواه،هيئة خاصّة أيضا و تلك الهيئة تتعلّق </w:t>
      </w:r>
      <w:bookmarkStart w:id="23" w:name="pg14415_150735"/>
    </w:p>
    <w:p>
      <w:pPr>
        <w:pStyle w:val="BookText"/>
        <w:rPr/>
      </w:pPr>
      <w:bookmarkEnd w:id="23"/>
      <w:r>
        <w:rPr>
          <w:rFonts w:ascii="Amiri" w:hAnsi="Amiri" w:eastAsia="Amiri" w:cs="Amiri"/>
          <w:color w:val="111111"/>
          <w:sz w:val="28"/>
          <w:sz w:val="28"/>
          <w:szCs w:val="28"/>
          <w:rtl w:val="true"/>
          <w:lang w:bidi="ar-SA"/>
        </w:rPr>
        <w:t>بالهيئة الخلقيّة،أو تكون هي هي،أي نفس الهيئة الخلقيّة،و كذلك يجوز أن يكون أيضا هناك خصوصيّات أخرى سوى تلك الهيئات،تخفى تلك الخصوصيات علينا و تلزم النفوس مع حدوثها،و يكون تميّزها بها كما تلزم أمثال تلك الخصوصيات أشخاص الأنواع الجسمانيّة لتتمايز بها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فيجوز أن يكون الأنفس التي هي أشخاص لنوع مجرّد كذلك تتميّز هي بمخصّصاتها و مميّزاتها التي فيها،سواء كانت الأبدان أم لم تكن،و سواء عرفنا حقيقة تلك الأحوال التي هي المخصّصات أو لم نعرف،أو عرفنا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يجوز حين حدوث النّفس مع مزاج ما،أن يحدث لها هيئة من جهة تأثّرها عمّا فوقها من المبادي العالية أو من جهة تأثيرها فيما دونها من البدن و قواه أو خصوصيّات أخرى تخفى علينا،تكون تلك الهيئات و الخصوصيّات مخصّصات و مميّزات لها تلزمها حين الحدوث و بعده،فتبقى بها النّفس موجودة متكثّرة بعد خراب البدن أيضا كما هي في حال حدوثه،و لو لم يكن لها من المميّزات إلاّ شعور كلّ منها بهويّتها الجزئيّة لكفى مميّزا،فضلا عن الصّفات و الملكات و الهيئات و الأنوار الفائضة عليها من المبادي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تلزم أن تفسد النّفوس بعد خراب الأبدان و لا أن تتّحد،مع أنّ الاتحاد ممتنع كما عرفت،و كذا الفساد،حيث عرفت أنّ الفساد ممتنع على المجرّد،و قد عرفت أيضا أنّ الدليل يدلّ على تجرّد النفس مطلقا،فكلّ هذه النفوس بعد وجودها و حدوثها بحدوث أبدانها تبقى بعد خراب أبدانها أيضا ببقاء مبدئها و معيدها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311543_1468164448"/>
      <w:bookmarkStart w:id="25" w:name="_Toc8"/>
      <w:bookmarkEnd w:id="24"/>
      <w:r>
        <w:rPr>
          <w:rtl w:val="true"/>
        </w:rPr>
        <w:t>الإشارة إلى أنّ مذهب الشيخ في الشفاء بقاء النفوس مطلقا</w:t>
      </w:r>
      <w:bookmarkEnd w:id="25"/>
    </w:p>
    <w:p>
      <w:pPr>
        <w:pStyle w:val="BookText"/>
        <w:rPr/>
      </w:pPr>
      <w:r>
        <w:rPr>
          <w:rFonts w:ascii="Amiri" w:hAnsi="Amiri" w:eastAsia="Amiri" w:cs="Amiri"/>
          <w:color w:val="111111"/>
          <w:sz w:val="28"/>
          <w:sz w:val="28"/>
          <w:szCs w:val="28"/>
          <w:rtl w:val="true"/>
          <w:lang w:bidi="ar-SA"/>
        </w:rPr>
        <w:t>حتّى نفوس غير المستكملة بعد خراب البدن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ذكرناه هو تحرير كلامه و توضيح مرامه،و منه يظهر أنّ مذهبه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النفوس مطلقا بعد خراب البدن،حتّى نفوس غير المستكملين من البله </w:t>
      </w:r>
    </w:p>
    <w:p>
      <w:pPr>
        <w:pStyle w:val="BookText"/>
        <w:rPr/>
      </w:pPr>
      <w:r>
        <w:rPr>
          <w:rFonts w:ascii="Amiri" w:hAnsi="Amiri" w:eastAsia="Amiri" w:cs="Amiri"/>
          <w:color w:val="111111"/>
          <w:sz w:val="28"/>
          <w:sz w:val="28"/>
          <w:szCs w:val="28"/>
          <w:rtl w:val="true"/>
          <w:lang w:bidi="ar-SA"/>
        </w:rPr>
        <w:t>و الصّبيان و المجانين و أمثالهم،و القرينة عليه أنّه جعل شعورها بذاتها أيضا مميّزا،و الحال أنّه عامّ يعمّ المستكملين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جعل من المميّزات لها الهيئات التي تحصل لها من جهة قواها النظريّة،و هي أيضا عامّة تعمّ الهيئة الحاصلة من جهة العقل الهيولانيّ الذي يعمّهم أيضا،و كذا الهيئات التي تحصل لها من جهة قواها العمليّة،و هي أيضا عامّة كما لا يخفى مع أنّ الأدلّة التي أقامها على تجرّد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نقلنا بعضها و ذكرنا توجيهها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نفوس غير المستكملين أيضا و تعمّ المستكملين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يظهر من كلامه هنا هو الحقّ الحقيق بالقبول،و يدلّ عليه العقل كما عرفت،بل النقل أيضا،كما نقلنا فيما سلف أخبارا عن الصادقين عليه السّلام دالّة على ذلك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كلاما آخر،و هو أنّه قد نقل عن بعض أعاظم المتأخّرين أنّه قال في بيان كيفيّة زيارة القبور و إجابة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للنّفس الإنسانيّة نوعين من التعلّق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حيث المادّة،و الثاني من حيث الصورة،و إنّ الموت و إن كان سببا لزوال تعلّق الثاني،لكنّه لا يكون سببا لزوال الأوّل،و من هنا يظهر سرّ زيارة القبور و إجابة الدعوات</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صدر الأفاضل رحمه اللّه في الشواهد الربوبيّة كلاما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 الثامن في الأمر الباقي من أجزاء الإنسان مع نفسه و الإشارة إلى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الروح إذا فارق البدن العنصريّ،يبقى معه أمر ضعيف الوجود من هذا البدن قد عبّر عنه في الحديث بعجب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اختلفوا في معناه،قيل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العقل الهيولانيّ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الهيولى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النفس و عليها تنشأ النشأة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يزيد الوقواقيّ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جوهر فرد يبقى من هذه النشأة لا يتغيّر ينشأ عليه النشأة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الشيخ الغزاليّ هي أعيان الجواهر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وجه،لكنّ البرهان منّا دلّ على بقاء القوّة الخياليّة التي هي آخر هذه النشأة الأولى و أوّل النشأة الثانية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فالنفس إذا فارقت البدن و حملت المتخيّلة المدركة للصور الجسمانيّة فلها أن تدرك </w:t>
      </w:r>
    </w:p>
    <w:p>
      <w:pPr>
        <w:pStyle w:val="BookText"/>
        <w:rPr/>
      </w:pPr>
      <w:r>
        <w:rPr>
          <w:rFonts w:ascii="Amiri" w:hAnsi="Amiri" w:eastAsia="Amiri" w:cs="Amiri"/>
          <w:color w:val="111111"/>
          <w:sz w:val="28"/>
          <w:sz w:val="28"/>
          <w:szCs w:val="28"/>
          <w:rtl w:val="true"/>
          <w:lang w:bidi="ar-SA"/>
        </w:rPr>
        <w:t>الأمور الجسمانيّة و تتخيّل ذاتها بصورتها الجسمانيّة التي كانت تحسّ بها في وقت الحياة كما في المنام كانت تتصوّر بدنها الشخص و تحسّ به مع تعطّل هذه الحواس و ركودها، فإنّ للنفس في ذاتها سمعا و بصرا و ذوقا و شمّا و لمسا تدرك بها المحسوسات غائبة عن هذا العالم إدراكا جزئيّا و تتصرّف فيها،و هي أصل هذه الحواسّ الدنياويّة و مباديها،إلاّ أنّ هذه في مواضع مختلفة لأنّها هيولانيّة يحملها هذا البدن و هي في موضع واحد لأنّ النفس حاملها و حامل ما يتصوّرها فإذا مات الإنسان و فارقته نفسه مع جميع ما يلزمها من قواها الخاصّة بها و معها القوّة المصوّرة،يتصوّر ذاته مفارقة عن الدنيا،و يتوهّم نفسه عين الإنسان المصوّر الذي مات على صورته،و يجد بدنه مصوّرا،و يدرك الآلام الواصلة إليه على سبيل العقوبات الحسّيّة على ما وردت به الشّرائع،فهذا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سعيدة تتصوّر ذاتها على صور ملائمة و تصادف الأمور الموعودة،فهذا ثواب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ذكره بعض الأعاظم </w:t>
      </w:r>
      <w:r>
        <w:rPr>
          <w:rStyle w:val="FootnoteAnchor"/>
          <w:rtl w:val="true"/>
        </w:rPr>
        <w:footnoteReference w:id="19"/>
      </w:r>
      <w:r>
        <w:rPr>
          <w:rFonts w:ascii="Amiri" w:hAnsi="Amiri" w:eastAsia="Amiri" w:cs="Amiri"/>
          <w:color w:val="111111"/>
          <w:sz w:val="28"/>
          <w:sz w:val="28"/>
          <w:szCs w:val="28"/>
          <w:rtl w:val="true"/>
          <w:lang w:bidi="ar-SA"/>
        </w:rPr>
        <w:t>هو الحقّ الحقيق بالتحقيق،و عليه يمكن تنزيل الحديث الذي نقله صدر الأفاضل،و يوافقه ما نقله هو في معنى الحديث،من أنّ ذلك الأمر الضعيف الهيولى الاولى و الأجزاء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فيحصل وجه آخر لدفع الشبهة التي ذكرها الشيخ و أجاب عنها،لأنّه إذا كان حدوث النفس الإنسانيّة بحدوث البدن كما هو المفروض،و كان بعد خراب البدن يبقى تعلّقها به من حيث المادّة،فلا مانع من أن تبقى النفوس بعد خراب أبدانها متكثّرة بتكثّرها،متمايزة بتمايزها،كما هو في حال الحياة التي كان فيها تعلّقها بالبدن من حيث المادّة و الصورة جميعا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الوجوه الاخر التي نقلها صدر الأفاضل عن القوم في معنى الحديث،فلا يكاد </w:t>
      </w:r>
    </w:p>
    <w:p>
      <w:pPr>
        <w:pStyle w:val="BookText"/>
        <w:rPr/>
      </w:pPr>
      <w:r>
        <w:rPr>
          <w:rFonts w:ascii="Amiri" w:hAnsi="Amiri" w:eastAsia="Amiri" w:cs="Amiri"/>
          <w:color w:val="111111"/>
          <w:sz w:val="28"/>
          <w:sz w:val="28"/>
          <w:szCs w:val="28"/>
          <w:rtl w:val="true"/>
          <w:lang w:bidi="ar-SA"/>
        </w:rPr>
        <w:t>يظهر لها وجه كما لا يخفى على المتأمّل،مثل الوجه الذي ذكره هو نفسه في معناه،فإنّه و إن أقام في بعض كلماته برهانا بزعمه على بقاء القوّة الخياليّة بعد خراب البدن،لكنّه لم يأت بشيء مبيّن كما يظهر على من راجع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هنا من أنّ للنفس في ذاتها سمعا و بصرا إلى آخر ما ذكره،إن كان المراد به أنّ لها بعد خراب البدن سمعا و بصرا و نحو ذلك من القوى في ضمن البدن المثاليّ،كما دلّ عليه النقل و ذهب إليه كثير من الحكماء و المتكلّمين،فله وجه؛إلاّ أنّ كلامه يأبى عن الحمل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مراده به غير هذا كما هو ظاهر كلامه،فهو شيء تفرّد به و ليس يظهر وجهه،بل لا يمكن فهمه ككثير من تحقيقاته في المسائل الحكميّة،و عسى أن يكون غيرنا يفهمه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في المقام شبهة أخرى،و هي أنّ ما يستفاد من كلام الشيخ،أنّه بعد خراب البدن يكفي شعور النفس بذاتها الجزئيّة مميّزة لها،ربّما يتراءى كونه جاريا في نفوس غير الإنسان من الحيوانات،فإنّ الظاهر أنّ لها أيضا شعورا بذواتها الجزئيّة و هويّاتها الخاصّة،فينبغي أن تكون نفوسها أيضا بعد خراب أبدانها باقية متميّزة بتميّز الأبدان متكثّرة بتكثّرها،و هو خلاف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هذه الشبهة،فهو أنّ مبنى كلام الشيخ أنّ الشعور بالذات يكفي مميّزا إذا كانت تلك الذات مجرّدة عن المادّة كما في النفوس الإنسانيّة،حيث إنّ الأصل في سبب كونها باقية غير فانية هو تجرّدها عن المادّة كما عرفت بيانه،و أمّا الشعور بالذات و سائر الهيئات و الحالات و الخصوصيّات التي ذكرها،إنّما هو لأجل تمايزها بتمايز الأبدان بعد أن كانت ممتنعة الزوال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نفوس غير الإنسان حيث لم يثبت تجرّدها عن المادّة فلا يكفي كون الشعور بالذات مميّزا لها،إذ ذاك الشعور إنّما يكفي مميّزا لها إذا كان هناك تجرّد عن المادّة به يمتنع الزوال عليها،و إذ ليس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من قال بحشر الحيوانات الذي مبناه على بقاء نفوسها بعد خراب أبدانها،ادّعى تجرّدها أيضا عن المادّة،لزعمه أنّ بعض الدلائل التي أقيمت على تجرّد النفس الإنسانيّة،مثل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مغايرة للبدن و أعضائه و أجزائه فإنّ </w:t>
      </w:r>
    </w:p>
    <w:p>
      <w:pPr>
        <w:pStyle w:val="BookText"/>
        <w:rPr/>
      </w:pPr>
      <w:r>
        <w:rPr>
          <w:rFonts w:ascii="Amiri" w:hAnsi="Amiri" w:eastAsia="Amiri" w:cs="Amiri"/>
          <w:color w:val="111111"/>
          <w:sz w:val="28"/>
          <w:sz w:val="28"/>
          <w:szCs w:val="28"/>
          <w:rtl w:val="true"/>
          <w:lang w:bidi="ar-SA"/>
        </w:rPr>
        <w:t>البدن و أعضاءه دائم الذوبان و السيلان و ذات الإنسان منذ أول الصّبا إلى آخر العمر باقية فهي غيرها،بل هي مجرّدة عن المادّة،و أمثال ذلك من الدلائل التي أقاموها على ذلك، جارية في نفوس الحيوانات أيضا،فأثبت بزعمه بذلك تجرّدها أيضا ثمّ جعل شعورها بذاتها مميّزة لها بعد خراب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فيما سبق أنّ التعويل في تجرّد النفس الإنسانيّة إنّما هو على الدلائل التي تجري فيها،و لا تجري في غيرها من نفوس سائر الحيوانات،فتذكّر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ذكر الخلاف في حشر الحيوانات،و تحقيق الحقّ فيه،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كلّه،إنّما هو الكلام في البرهان الذي أقامه الشيخ على هذا المطلب،أعني حدوث النفس الإنسانيّة بحدوث البدن،إلاّ أنّ القوم ذكروا براهين اخر أيضا عليه،لا بأس بنقل نبذ منها و 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لا سترة في أنّ النّفس الإنسانيّة التي هي مجرّدة عن المادّة لو كانت موجودة قبل البدن،ثمّ حدث لها التعلّق به كان تعلّقها به لحوق عارض غريب به،و قد تقرّر عندهم أنّ كلّ مجرّد عن المادّة لا يلحقه عارض غريب،لما حقّق أنّ لحوق عارض غريب لشيء لا يكون إلاّ من جهة قوّته و استعداده له،و أنّ جهة القوّة و الاستعداد راجعة إلى أمر هو في ذاته قوّة صرفة تتحصّل بالصور المقوّمة له،و ما هو إلاّ الهيولى الجرمانيّة،فيلزم من فرض تجرّد النفس الإنسانيّة عن المادّة اقترانها بها،هذا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تكون حادثة بحدوث البدن،و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النّفس الإنسانيّة كانت موجودة قبل هذا البدن الإنسانيّ،و كانت في ضمن أبدان جسمانيّة عنصريّة أو مطلقا حادثة بحدوثها،و كلّما فارقت بدنا من تلك الأبدان الجسمانيّة حدث بدن آخر فتعلّقت به،إلى أن انتهت النوبة إلى هذا البدن العنصريّ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باطل،لأنّه تناسخ،و سيأتي بطلانه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لعلّها كانت موجودة قبل البدن الإنسانيّ العنصريّ في ضمن بدن مثاليّ نورانيّ،ثمّ حصلت في ضمن البدن العنصريّ،إمّا مع ذلك البدن المثاليّ النورانيّ،حيث إنّ </w:t>
      </w:r>
    </w:p>
    <w:p>
      <w:pPr>
        <w:pStyle w:val="BookText"/>
        <w:rPr/>
      </w:pPr>
      <w:r>
        <w:rPr>
          <w:rFonts w:ascii="Amiri" w:hAnsi="Amiri" w:eastAsia="Amiri" w:cs="Amiri"/>
          <w:color w:val="111111"/>
          <w:sz w:val="28"/>
          <w:sz w:val="28"/>
          <w:szCs w:val="28"/>
          <w:rtl w:val="true"/>
          <w:lang w:bidi="ar-SA"/>
        </w:rPr>
        <w:t>اجتماع هذين البدنين اللذين أحدهما مثاليّ نورانيّ و الآخر جسمانيّ لا امتناع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مفارقة عن البدن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هذين الوجهين،يمكن حمل قول بعض من قال بحدوث النفس قبل البدن،و كذا حمل ما روي عن الصادقين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الأرواح خلقت قبل الأبدان بألفي عام </w:t>
      </w:r>
      <w:r>
        <w:rPr>
          <w:rStyle w:val="FootnoteAnchor"/>
          <w:rtl w:val="true"/>
        </w:rPr>
        <w:footnoteReference w:id="20"/>
      </w:r>
      <w:r>
        <w:rPr>
          <w:rFonts w:ascii="Amiri" w:hAnsi="Amiri" w:eastAsia="Amiri" w:cs="Amiri"/>
          <w:color w:val="111111"/>
          <w:sz w:val="28"/>
          <w:sz w:val="28"/>
          <w:szCs w:val="28"/>
          <w:rtl w:val="true"/>
          <w:lang w:bidi="ar-SA"/>
        </w:rPr>
        <w:t>،و لا تناسخ فيه،فإنّ الدليل الذي يبطل التناسخ كما سيأتي ذكره،إنّما يجري في تحوّل النفوس في الأبدان الجسمانيّة العنصريّة أو غير العنصريّة و تنقّلها منها، لا في تنقّلها في الأبدان المثاليّة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القول بحصولها بعد خراب أبدانها في الأبدان المثاليّة ممّا دلّ عليه النقل و ذهب إليه كثير من الفلاسفة و الملّيّين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الاحتمال باطل أيضا،فإنّه قد تقرّر عندهم أنّ النفس الإنسانيّة مجرّدة في ذاتها عن المادّة و مفتقرة في أفعالها إليها،و أنّ البدن خلق لها و تعلّقت هي به لأجل استكمالها به،و لا سترة في أنّها لو كانت موجودة قبل البدن العنصريّ متعلّقة ببدن مثاليّ،لم يكن لها استكمال في ضمن البدن المثاليّ،إذ لو كان استكمال لها به و في ضمنه ثمّ تعلّقت بالبدن العنصريّ؛لزم حينئذ بعض مفاسد القول بالتناسخ أيضا،و هو أنّه يلزم أن يكون قد حصلت لها فعليّة ما في ضمن البدن المثاليّ،ثمّ رجعت إلى القوّة و الاستعداد؛ حيث إنّ النفس في أوّل حصولها في ضمن البدن العنصريّ إنّما هي بالقوّة المحضة و درجتها درجة النبات،ثمّ تترقّى شيئا فشيئا بحسب استكمالات المادّة حتّى تتجاوز درجة النبات و الحيوان،و صيرورة الشيء بالقوّة المحضة بعد ما كان بالفعل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للنفس استكمال في ضمن البدن المثاليّ قبل التعلّق بالبدن العنصريّ، لكان لها استكمال في ضمنه بعد خراب العنصريّ أيضا،و لم يقل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له استكمال في ضمن البدن المثاليّ كان وجودها في ضمنه قبل حدوث البدن العنصريّ وجودا معطّلا،و قد تقرّر عندهم أنّه لا تعطّل في الوجود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أخرى،أنّها لو كانت موجودة قبل البدن العنصريّ في ضمن البدن المثاليّ، </w:t>
      </w:r>
      <w:bookmarkStart w:id="26" w:name="pg14415_150747"/>
    </w:p>
    <w:p>
      <w:pPr>
        <w:pStyle w:val="BookText"/>
        <w:rPr/>
      </w:pPr>
      <w:bookmarkEnd w:id="26"/>
      <w:r>
        <w:rPr>
          <w:rFonts w:ascii="Amiri" w:hAnsi="Amiri" w:eastAsia="Amiri" w:cs="Amiri"/>
          <w:color w:val="111111"/>
          <w:sz w:val="28"/>
          <w:sz w:val="28"/>
          <w:szCs w:val="28"/>
          <w:rtl w:val="true"/>
          <w:lang w:bidi="ar-SA"/>
        </w:rPr>
        <w:t>فإمّا أن تكون مستكملة به،لزم حينئذ بعض مفاسد القول بالتناسخ و هو صيرورة ما بالفعل ما 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لا تكون مستكملة به لزم تعطّلها في الوجود،و القول بأنّها و إن لم يكن لها استكمال في ضمن البدن المثاليّ،إلاّ أنّه يمكن أن يكون لها في ضمنه ابتهاج بالكمالات و تألّم بالجهالات،كما في ما بعد خراب البدن العنصريّ،باطل،فإنّ ذلك الابتهاج و التألّم إنّما يمكن إذا كان حصل لها كمال في ضمنه،و إذ ليس فليس،و هذا بخلاف صورة ما بعد خراب البدن؛فتدبّر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311545_1468164448"/>
      <w:bookmarkStart w:id="28" w:name="_Toc9"/>
      <w:bookmarkEnd w:id="27"/>
      <w:r>
        <w:rPr>
          <w:rtl w:val="true"/>
        </w:rPr>
        <w:t>تأويل حديث خلق الأرواح قبل الأجساد بألفي عام</w:t>
      </w:r>
      <w:bookmarkEnd w:id="28"/>
    </w:p>
    <w:p>
      <w:pPr>
        <w:pStyle w:val="BookText"/>
        <w:rPr/>
      </w:pPr>
      <w:r>
        <w:rPr>
          <w:rFonts w:ascii="Amiri" w:hAnsi="Amiri" w:eastAsia="Amiri" w:cs="Amiri"/>
          <w:color w:val="111111"/>
          <w:sz w:val="28"/>
          <w:sz w:val="28"/>
          <w:szCs w:val="28"/>
          <w:rtl w:val="true"/>
          <w:lang w:bidi="ar-SA"/>
        </w:rPr>
        <w:t>فبالجملة،القول بذلك مع كونه مخالفا للعقل ليس عليه دليل مطلقا لا عقليّ و لا نقليّ ظاهر فيه،فإنّ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الأرواح قبل الأجساد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 على أنّه خلقت الأرواح التي هي جواهر نورانيّة و هي مدبّرات للأبدان الإنسانيّة بل للإنسان بنفسه و بدنه،و يدلّ على وجودها الشرع و قال بها الحكماء أيضا،و تسمّى تلك الأرواح في لسان الشرع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الموكّلين بالإنسان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لسان الحكماء المتألّهين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الأجساد و قبل الأبدان العنصريّة الإنسانيّة بألفي عام،سواء حمل ألفا عام على الزّمان الكثير المتمادي،أو على هذا العدد المعيّن؛و سواء حمل هذا العدد بالنسبة إلى كلّ روح مع كلّ بدن أو بالنسبة إلى مجموع تلك الأرواح مع مجموع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دليل قطعيّا أو ظاهرا في الحديث على مطلوب هذا القائل،و هو خلق النفوس الإنسانيّة المتعلّقة بأبدانهم العنصريّة قبل أبدانهم بألفي عام،حتّى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قبل الأبدان العنصريّة كانت في ضمن أبدان مثاليّة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بحصولها بعد خراب أبدانها العنصريّة في ضمن الأبدان المثاليّة فإنّما دعى إليه ما ورد من النقل الصحيح الصريح،فإنّه لو لم يكن هناك ذلك النقل لم نكن قائلين به، و كأنّ سرّ ما ورد من النصّ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النفس الإنسانيّة لمّا كانت في أفعالها مفتقرة إلى البدن،حاصلة في ضمنه،متعلّقة به،و مستكملة به،و كانت أكثرها بل جلّها قد </w:t>
      </w:r>
      <w:bookmarkStart w:id="29" w:name="pg14415_150749"/>
    </w:p>
    <w:p>
      <w:pPr>
        <w:pStyle w:val="BookText"/>
        <w:rPr/>
      </w:pPr>
      <w:bookmarkEnd w:id="29"/>
      <w:r>
        <w:rPr>
          <w:rFonts w:ascii="Amiri" w:hAnsi="Amiri" w:eastAsia="Amiri" w:cs="Amiri"/>
          <w:color w:val="111111"/>
          <w:sz w:val="28"/>
          <w:sz w:val="28"/>
          <w:szCs w:val="28"/>
          <w:rtl w:val="true"/>
          <w:lang w:bidi="ar-SA"/>
        </w:rPr>
        <w:t>استكملت في الجملة في ضمن البدن العنصريّ ثمّ فارقته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باقية بعد خراب البدن، اقتضت العناية المتعالية الإلهيّة حصولها بعد خراب البدن في ضمن بدن مثاليّ مشارك لبدنها العنصريّ من بعض الجهات كالشكل و الهيئة،و إن لم يكن مشابها له في الكلّ،حتّى تكون في ضمن بدن أيضا بدنا هو و إن كان ممّا لم يحصل استكمالها في ضمنه إلاّ أنّها في ضمنه تفعل أفعالا في الجملة كالأفعال الحيوانيّة،لا كلّ أفعالها حتّى الأفعال النباتيّة و تدرك إدراكات مخصوصة،مثل ما يختصّ بقواها المدركة الحيوانيّة،مثل السمع و البصر و الذوق و الشمّ و اللمس و التخيّل و التوهّم و نحو ذلك،مضافا إلى ما تدركه بذاتها من المعقولات التي لا تحتاج في إدراكها إلى البدن،و حتّى تدرك في ضمن ذلك البدن المثاليّ جزاء ما كسبت من السعادة أو الشقاوة جزاء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بالجملة،فتبتهج بالكمالات و تتألّم بالجهالات إلى أن يشاء اللّه تعالى انقضاء المدّة التي هي في عالم البرزخ،و تقوم القيامة الكبرى و تتعلّق تلك النفس بعناية اللّه تعالى ببدنها الأوّل العنصريّ،فتستوفي في ضمنه جزاء ما كسبت جزاء أوفى</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311547_1468164448"/>
      <w:bookmarkStart w:id="31" w:name="_Toc10"/>
      <w:bookmarkEnd w:id="30"/>
      <w:r>
        <w:rPr>
          <w:rtl w:val="true"/>
        </w:rPr>
        <w:t>في تفسير قوله تعالى</w:t>
      </w:r>
      <w:r>
        <w:rPr>
          <w:rtl w:val="true"/>
        </w:rPr>
        <w:t xml:space="preserve">: </w:t>
      </w:r>
      <w:r>
        <w:rPr>
          <w:rtl w:val="true"/>
        </w:rPr>
        <w:t>يا أَيَّتُهَا النَّفْسُ الْمُطْمَئِنَّةُ اِرْجِعِي إِلى رَبِّكِ</w:t>
      </w:r>
      <w:r>
        <w:rPr>
          <w:rtl w:val="true"/>
        </w:rPr>
        <w:t>))</w:t>
      </w:r>
      <w:bookmarkEnd w:id="31"/>
    </w:p>
    <w:p>
      <w:pPr>
        <w:pStyle w:val="BookText"/>
        <w:rPr/>
      </w:pPr>
      <w:r>
        <w:rPr>
          <w:rFonts w:ascii="Amiri" w:hAnsi="Amiri" w:eastAsia="Amiri" w:cs="Amiri"/>
          <w:color w:val="111111"/>
          <w:sz w:val="28"/>
          <w:sz w:val="28"/>
          <w:szCs w:val="28"/>
          <w:rtl w:val="true"/>
          <w:lang w:bidi="ar-SA"/>
        </w:rPr>
        <w:t>و كذلك الدلالة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على ذلك كما ادّعاه بعضهم،حيث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يدلّ على حدوث النفس و الروح قبل الجسد،فإنّ رجوعها إلى ربّها معناه الرجوع إلى حالتها التي كانت لها قبل وجود الجسد من انقطاع تعلّقها بما سوى ربّها تعالى شأنه؛لأنّ مبنى هذا الاستدلال على أنّه يقال لها هذا القول عند الموت،و أنّ معنى الرجوع إلى ربّها ما ذكره ذلك البعض،و لا دليل ظاهرا على شيء منهما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 جمعا من المفسّرين،كصاحب الكشّاف و الشيخ الطبرسيّ ذكروا في تفسير الآية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يقال ذلك لها عند الموت أو عند البعث أو عند دخول الجنّة،على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ارجعي إلى موعد ربّك راضية بما أوتيت مرضيّة عند اللّه،فادخلي في جملة عبادي الصالحين و ادخلي جنّتي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الرّوح،و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أجساد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جسد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 ارجعي إلى صاحبك فادخلي في جسد عبدي</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البراهين على هذا المطلب أنّ النفس الإنسانيّة لو كانت موجودة قبل البدن،لكانت إمّا مجرّدة في ذاتها و في فعلها عن المادّة،فكانت عقلا محضا على رأيهم، لا احتياج لها إلى المادّة اصلا حتّى في فعلها،فيمتنع عليها طروء حالة تلجؤها إلى مفارقة عالم القدس و التعلّق بهذا البدن العنصريّ و الابتلاء بهذه الآفات البدنيّة؛أو كانت مجرّدة عن المادّة في ذاتها محتاجة إليها في فعلها،فكانت نفسانيّة الجوهر؛فيلزم أن تكون معطّلة قبل البدن إذ لا مادّة قبل ذلك،و التعطّل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يستحيل التناسخ و التنقّل في ضمن أبدان عنصريّة و سيأتي أيضا زيادة بيان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عرفت أنّه يستحيل حصولها قبل البدن العنصريّ في ضمن بدن 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بالصواب،و إليه المرجع و المآب</w:t>
      </w:r>
      <w:r>
        <w:rPr>
          <w:rFonts w:eastAsia="Amiri" w:cs="Amiri" w:ascii="Amiri" w:hAnsi="Amiri"/>
          <w:color w:val="111111"/>
          <w:sz w:val="28"/>
          <w:szCs w:val="28"/>
          <w:rtl w:val="true"/>
          <w:lang w:bidi="ar-SA"/>
        </w:rPr>
        <w:t xml:space="preserve">. </w:t>
      </w:r>
      <w:bookmarkStart w:id="32" w:name="pg14415_150753"/>
    </w:p>
    <w:p>
      <w:pPr>
        <w:pStyle w:val="Heading3"/>
        <w:numPr>
          <w:ilvl w:val="2"/>
          <w:numId w:val="1"/>
        </w:numPr>
        <w:rPr/>
      </w:pPr>
      <w:bookmarkStart w:id="33" w:name="__RefHeading___Toc2311549_1468164448"/>
      <w:bookmarkStart w:id="34" w:name="_Toc11"/>
      <w:bookmarkEnd w:id="32"/>
      <w:bookmarkEnd w:id="33"/>
      <w:r>
        <w:rPr>
          <w:rtl w:val="true"/>
        </w:rPr>
        <w:t>المطلب الثاني</w:t>
      </w:r>
      <w:bookmarkEnd w:id="34"/>
    </w:p>
    <w:p>
      <w:pPr>
        <w:pStyle w:val="Heading4"/>
        <w:numPr>
          <w:ilvl w:val="3"/>
          <w:numId w:val="1"/>
        </w:numPr>
        <w:rPr/>
      </w:pPr>
      <w:bookmarkStart w:id="35" w:name="__RefHeading___Toc2311551_1468164448"/>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في امتناع ما قيل من تناسخ النفوس و نحو ذلك من الأقوال</w:t>
      </w:r>
    </w:p>
    <w:p>
      <w:pPr>
        <w:pStyle w:val="BookText"/>
        <w:rPr/>
      </w:pPr>
      <w:r>
        <w:rPr>
          <w:rFonts w:ascii="Amiri" w:hAnsi="Amiri" w:eastAsia="Amiri" w:cs="Amiri"/>
          <w:color w:val="111111"/>
          <w:sz w:val="28"/>
          <w:sz w:val="28"/>
          <w:szCs w:val="28"/>
          <w:rtl w:val="true"/>
          <w:lang w:bidi="ar-SA"/>
        </w:rPr>
        <w:t>اعلم أنّ صدر الأفاضل بعد أن نقل عن الحكماء أنّهم اتّفقوا على أنّ النفوس التي صارت عقولها الهيولانيّة عقلا بالفعل،فلا شبهة في بقائها بعد البدن،و أنّهم اختلفوا في النفوس التي لم تخرج من القوّة إلى الفعل،فذهب بعضهم إلى أنّها تهلك بهلاك البدن، و بعضهم إلى أنّها تبقى بعد فنائه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بناء هذا الاختلاف على انحصار نشئات الإنسان في النشآت الحسّيّة و النشأة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جمهور الحكماء لمّا لم يتفطّنوا بنشأة أخرويّة غير النشأة العقليّة،اضطرّوا إلى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قالوا بعدم بعض النفوس و اضمحلالها، و تارة بتناسخ الأرواح السافلة و المتوسّطة،أمّا السافلة فإلى الأكوان العنصريّة من إنسان آخر أو حيوان آخر أو نبات أو جماد،و ذلك هو المسخ و النسخ و الفسخ و الرسخ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المتوسّطة فإلى عالم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بصيرورة بعض الأجرام العالية موضوعا لتخيّلات نفوس الصلحاء و الزهّاد، من غير أن تصير متصرّفة فيه،و بعض الأجرام الدخانيّة للنفوس الشقيّة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 التاسع في أنّ النفوس لا تتناسخ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التناسخ عندنا يتصوّر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نفس من بدن إلى بدن مباين له،منفصل عنه في هذه النشأة،بأن يموت حيوان و ينتقل نفسه إلى حيوان آخر أو غير الحيوان،سواء كان من الأخسّ إلى الأشرف أو بالعكس،و هذا مستحيل بالبرهان لما سنذكره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النفس من هذا البدن إلى بدن آخر،و هو مناسب لصفاتها و أخلاقها المكتسبة في الدنيا،فتظهر في الآخرة بصورة ما غلبت عليها صفاتها،كما سينكشف لك عند إثبات المعاد الجسمانيّ،و هذا أمر محقّق عند أئمّة الكشف و الشهود،ثابت منقول من أهل الشرائع و الملل،و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مذهب و إلاّ و للتناسخ فيه قدم 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يحمل ما ورد في القرآن من آيات كثيرة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 ما نقل عن أساطين الحكمة كأفلاطون و من سبقه من الحكماء الذين كانوا مقتبسين أنوار الحكمة من مشكاة نبوّة الأنبياء سلام اللّه عليهم أجمعين،من إصرارهم على مذهب التناسخ هو بهذا المعنى، لما شاهدوا ببصائرهم بواطن النفوس و الصور التي يحشرون عليها على حسب نيّاتهم وَ وَجَدُوا ما عَمِلُوا حاضِراً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شاهدوا أيضا كيف تحصل في الدنيا للنفوس ملكات نفسانيّة لتكرّر أعمال جسمانيّة تناسبها،حتّى تصدر عنها الأعمال من جهة تلك الملكات بسهولة،صرّحوا القول بالتناسخ،و معناه حشر النفوس على صور صفاتهم الغالبة و أعمالهم،كقوله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نَحْشُرُهُمْ يَوْمَ الْقِيامَةِ عَلى وُجُوهِهِمْ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أي على صور الحيوانات المنتكسة الرءوس،و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عَلَيْهِمْ أَلْسِنَتُهُمْ وَ أَيْدِيهِمْ وَ 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في الحديث عنه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على نيّاتهم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بعض الناس على صورة تحسن عندها القردة و الخنازير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يعيشون يموتون و كما ينامون يبعثون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مسخ البواطن من غير أن يظهر صورته في الظاهر فترى الصور أناسيّ،و في الباطن غير تلك الصور من ملك أو شيطان أو كلب أو خنزير أو أسد أو غير ذلك من حيوان مناسب لما يكون الباطن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يمسخ الباطن و ينقلب الظاهر من صورته التي كانت إلى صورة ما ينقلب إليه الباطن لغلبة القوّة النفسانيّة،حتّى صارت تغيّر المزاج و الهيئة على شكل ما هو من صفته من حيوان آخر،و هذا أيضا جائز بل واقع في قوم غلبت شقوة نفوسهم،و ضعفت قوّة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مسخ البواطن قد كثر في هذا الزمان كما ظهر المسخ في الصورة الظاهرة حسب ما قرأنا في بني إسرائيل،كما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مِنْهُمُ الْقِرَدَةَ وَ الْخَنازِيرَ</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مسخ صورة الباطن دون الظاهر،فكقول النبيّ صلّى اللّه عليه و آله و سلّم في صفة قوم من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العلانية أعداء السريرة،ألسنتهم أحلى من العسل و قلوبهم امرّ من الصبر،يلبسون للناس جلود الضأن من اللين و قلوبهم قلوب الذئاب</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،فهذا مسخ البواطن أن يكون قلبه قلب ذئب و صورته صورة إنسان و اللّه العاصم من هذه القواصم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بيان أحوال النفوس الكاملة،و المستعدّة للكمال </w:t>
      </w:r>
    </w:p>
    <w:p>
      <w:pPr>
        <w:pStyle w:val="BookText"/>
        <w:rPr/>
      </w:pPr>
      <w:r>
        <w:rPr>
          <w:rFonts w:ascii="Amiri" w:hAnsi="Amiri" w:eastAsia="Amiri" w:cs="Amiri"/>
          <w:color w:val="111111"/>
          <w:sz w:val="28"/>
          <w:sz w:val="28"/>
          <w:szCs w:val="28"/>
          <w:rtl w:val="true"/>
          <w:lang w:bidi="ar-SA"/>
        </w:rPr>
        <w:t>و الجاهلة في المعاد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البله،فإنّهم إذا تنزّهوا خلصوا من البدن إلى سعادة تليق بهم،و لعلّهم لا يستغنون فيها عن معاونة جسم يكون موضوعا لتخيّلات لهم،و لا يمتنع أن يكون ذلك جسما سماويّا أو ما يشبهه،و لعلّ ذلك يفضي بهم آخر الأمر إلى الاستعداد للاتصال المعدّ الذي للعارفين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التناسخ في أجسام من جنس ما كانت فيه فمستحيل،و إلاّ لاقتضى كلّ مزاج نفسا تفيض إليه و قارنتها النفس المستنسخة فكان لحيوان واحد نفسان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ليس يجب أن يتّصل كلّ فناء بكون،و لا أن يكون عدد الكائنات من الأجسام عدد ما يفارقها من النفوس،و لا أن يكون عدّة نفوس مفارقة تستحقّ بدنا واحدا فتتّصل به أو تتدافع عنه متمانعة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ابسط هذا و استغن بما تجده في مواضع اخر لنا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رحمه اللّه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للعارفين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عن بيان أحوال النفوس الكاملة و المستعدّة للكمال و الجاهلة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يبيّن حال النفوس الخالية عن الكمال و عمّا يضادّه،و هي نفوس البله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من القدماء من زعم أنّها تفنى،لأنّ النفس إنّما تبقى بالصور المرتسمة فيها،فالخالية عنها معطّلة،و لا معطّل في الوجود،و لكنّ الدلائل الدالّة على بقاء النفوس الناطقة تقتضى نقض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القائلون ببقائها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تبقى غير متأذّية لخلوّها عن أسباب التأذّي و الخلاص فوق الشقاء،فإذن هي في سعة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 هذا المذهب ما ورد في الخبر،و هو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أهل الجنّة البله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إنّها لا يجوز أن تكون معطّلة عن الإدراك،و كانت ممّا لا يدرك إلاّ بآلات جسمانيّة،فذهب بعضهم إلى أنّها تتعلّق بأجسام اخر،و لا يخلو إمّا أن لا تصير مبادي صورة لها و هذا ما ذكره الشيخ و مال إليه،أو تصير فتكون نفوسا لها،و هذا هو القول بالتناسخ الذي سيبطله الشيخ</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مذهب الأوّل فقد أشار إليه الشيخ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 بعض أهل </w:t>
      </w:r>
    </w:p>
    <w:p>
      <w:pPr>
        <w:pStyle w:val="BookText"/>
        <w:rPr/>
      </w:pPr>
      <w:r>
        <w:rPr>
          <w:rFonts w:ascii="Amiri" w:hAnsi="Amiri" w:eastAsia="Amiri" w:cs="Amiri"/>
          <w:color w:val="111111"/>
          <w:sz w:val="28"/>
          <w:sz w:val="28"/>
          <w:szCs w:val="28"/>
          <w:rtl w:val="true"/>
          <w:lang w:bidi="ar-SA"/>
        </w:rPr>
        <w:t>العلم ممّا لا يجازف فيما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يريد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قولا ممكنا،و هو أنّ هؤلاء إذا فارقوا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بدنيّون لا يعرفون غير البدنيّات و ليس لهم تعلّق بما هو أعلى من الأبدان فيشغلهم التعلّق بها عن الأشياء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أنّ تعلّقهم لشوقهم إلى البدن ببعض الأبدان التي من شأنها أن تتعلّق بها الأنفس،لأنّها طالبة بالطبع،و هذه ماهيّات،و هذه الأبدان ليست بأبدان إنسانيّة أو حيوانيّة،لأنّها لا يتعلّق بها إلاّ ما يكون نفسا لها،فيجوز أن تكون أجراما سماويّة لا أن تصير هذه الأنفس أنفسا لتلك الأجرام،أو مدبّرة لها،فإنّ هذا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تستعمل تلك الأجرام لإمكان التخيّل،ثمّ تتخيّل الصور التي كانت معتقدة عنده و في وهمه،فإن كان اعتقاده في نفسه و أفعاله الخير شاهدت الخيرات الأخرويّة على حسب ما تخيّلتها،و إلاّ فشاهدت العقاب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هذا الجرم متولدا من الهواء و الأدخنة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مقارنا لمزاج الجوهر المسمّى روحا الذي لا يشكّ الطبيعيّون أنّ تعلّق النفس به لا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ذكره في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مخافة التطويل لأوردته بعبارته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جوّز بعد ذلك أن يفضي التعلّق المذكور إلى الاستعداد للاتصال المعدّ الذي للعارفين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في أكثر هذه المواضع نظر</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المذهب الثاني، و قد أورد على إبطاله حجّتين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أنّ تهيّؤ الأبدان يوجب إفاضة وجود النفس من العلل المفارقة،ثبت أنّ كلّ مزاج بدنيّ يحدث فإنّما يحدث معه نفس لذلك البدن،فإذا فرضنا أنّ نفسا تناسخها أبدان كان للبدن المستنسخ نفسان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المستنسخة و الثانية الحادثة معه،فكان حينئذ للحيوان الواحد نفسان،و هذا محال،لأنّ النفس هي التي تدبّر البدن و تتصرّف فيه،و كلّ حيوان يشعر بشيء واحد يدبّر بدنه و تصرّف فيه،فإن كان هناك نفس أخرى لا يشعر الحيوان بها و لا هي بذاتها و لا تتصرّف في البدن؛فلا يكون لها علاقة مع </w:t>
      </w:r>
    </w:p>
    <w:p>
      <w:pPr>
        <w:pStyle w:val="BookText"/>
        <w:rPr/>
      </w:pPr>
      <w:r>
        <w:rPr>
          <w:rFonts w:ascii="Amiri" w:hAnsi="Amiri" w:eastAsia="Amiri" w:cs="Amiri"/>
          <w:color w:val="111111"/>
          <w:sz w:val="28"/>
          <w:sz w:val="28"/>
          <w:szCs w:val="28"/>
          <w:rtl w:val="true"/>
          <w:lang w:bidi="ar-SA"/>
        </w:rPr>
        <w:t>ذلك البدن،فلا تكون نفسا له،هذا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المستنسخة،إمّا أن تتّصل بالبدن الثاني حال فساد البدن الأوّل،أو تتّصل به قبله،أو بعده بزمان،فإن اتّصلت به في تلك الحالة،فإمّا أن يكون البدن الثاني قد حدث في تلك الحالة،أو يكون قد حدث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حدث في تلك الحالة،فإمّا أن يكون عدد النفوس المفارقة و عدد الأبدان الحادثة في جميع الأوقات متساوية،أو يكون عدد النفوس أكثر،أو يكون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 الأول يجب أن يتّصل كلّ فناء بدن بكون بدن آخر،و وجب أيضا أن تكون عدد الكائنات من الأبدان عدد الفاسدات منها،و هما محالان فضلا عن أن يكونا 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 الثاني يكون النفوس المجتمعة على بدن واحد إمّا متشابهة في استحقاق الاتّصال به أو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يقتضي إمّا اتصال الكلّ به فيكون لبدن واحد نفوس كثيرة،و قد مرّ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تتدافع و تتمانع،فيبقى الكلّ غير متّصل ببدن بعد فساد البدن الأوّل و قد فرضناها متّصلة،هذا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يقتضي اتّصال البعض و بقاء البعض غير متّصلة و يعود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 الثالث لا يخلو إمّا أن تتّصل نفس واحدة بأبدان أكثر من واحد،حتّى يكون حيوان واحد هو بعينه غيره و هذا محال؛أو يبقى بعض الأبدان المستعدّة للنفس بلا نفس،و هو أيضا محال،أو يتّصل بعض النفوس ببعض الأبدان دون بعض من غير أولويّة،و الثاني حدوث النفس لبعض الأبدان المستحقّة دون بعض من غير 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اتّصلت النفس المفارقة ببدن قد حدث قبل حالة المفارقة،فذلك البدن لا يخلو إمّا أن يكون ذا نفس أخرى أو لا يكون،و يلزم على الأوّل اتّصال نفسين ببدن واحد، و على الثاني وجود بدن مستعدّ للنفس معطّل عنها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اتّصلت النفس المفارقة بعد المفارقة بزمان،فجواز كونه معطّلا في زمان يقتضي جواز ذلك في جميع الأزمنة،و لا يحتاج إلى القول بالتناسخ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يخلو إمّا أن يكون اتّصالها ببدن موقوفا على حدوث مزاج مستعدّ،أو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يلزم على الأوّل حدوث نفس أخرى مع حدوث ذلك المزاج،و يعود المحالات المذكورة،و على الثاني </w:t>
      </w:r>
    </w:p>
    <w:p>
      <w:pPr>
        <w:pStyle w:val="BookText"/>
        <w:rPr/>
      </w:pPr>
      <w:r>
        <w:rPr>
          <w:rFonts w:ascii="Amiri" w:hAnsi="Amiri" w:eastAsia="Amiri" w:cs="Amiri"/>
          <w:color w:val="111111"/>
          <w:sz w:val="28"/>
          <w:sz w:val="28"/>
          <w:szCs w:val="28"/>
          <w:rtl w:val="true"/>
          <w:lang w:bidi="ar-SA"/>
        </w:rPr>
        <w:t>يتخصّص اتّصاله بزمان دون زمان مع تساوي الأزمنة بالنسبة إليه،و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قد تمّت الحجّة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أشار إلى هذه الأقسام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ابسط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البرهان الثاني،و إلى الأصول المقتضية لفساد المحالات اللازمة المذكورة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 بما تجده في مواضع أخر لنا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في أنّ الأنفس الإنسانيّة لا تفسد و لا تتناسخ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بيّن عدم طروء الفساد عليها كما نقلنا كلامه في ذلك في الأبواب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بيان عدم جواز التناسخ عليها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أوضحنا أنّ النفس إنّما حدثت و تكثّرت مع تهيّؤ من الأبدان،على أنّ تهيّؤ الأبدان يوجب أن يفيض وجود النفس عليها من العلل المفارقة،و ظهر من ذلك أنّ هذا لا يكون على سبيل الاتّفاق و البخت،حتّى يكون وجود النفس الحادثة ليس لاستحقاق هذا المزاج نفسا حادثة مدبّرة،و لكن قد كان و حدث النفس و اتّفق أن وجد بدن فعلّقت،فإنّ مثل هذا لا يكون علّة ذاتيّة البتة للتكثّر،بل أن تكون عرضيّة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عرفنا أنّ العلل الذاتيّة هي التي يجب أن تكون أوّلا ثمّ ربّما تليه العرضيّة،فإن كان كذلك و كلّ بدن يستحقّ مع حدوث مزاج مادّته حدوث نفس له،و ليس بدن يستحقّه و بدن لا يستحقّه،إذ أشخاص النوع لا تختلف في الأمور التي بها تتقوّم،و ليس يجوز أن يكون بدن إنسانيّ يستحقّ نفسا يكمل به،و بدن آخر و هو في حكم مزاجه بالنوع و لا يستحقّ ذلك،بل إن اتّفق كان،و إن لم يتّفق لم يكن،فإنّ هذا حينئذ لا يكون من نوعه؛ فإذا فرضنا أنّ نفسا تناسخها أبدان فكلّ بدن فإنّه بذاته يستحقّ نفسا تحدث له و تتعلّق به، فيكون البدن الواحد فيه نفسان معا،ثمّ العلاقة التي بين النفس و البدن ليس هو على سبيل الانطباع فيه كما بيّناه مرارا،بل العلاقة التي بينهما علاقة الاشتغال من النفس بالبدن حتّى يشعر النفس بذلك البدن و ينفعل البدن عن تلك النفس،و كلّ حيوان فإنّه يستشعر نفسه نفسا واحدة حتّى المصرّفة و المدبّرة للبدن الذي له،فإن كان هناك نفس أخرى لا يشعر </w:t>
      </w:r>
    </w:p>
    <w:p>
      <w:pPr>
        <w:pStyle w:val="BookText"/>
        <w:rPr/>
      </w:pPr>
      <w:r>
        <w:rPr>
          <w:rFonts w:ascii="Amiri" w:hAnsi="Amiri" w:eastAsia="Amiri" w:cs="Amiri"/>
          <w:color w:val="111111"/>
          <w:sz w:val="28"/>
          <w:sz w:val="28"/>
          <w:szCs w:val="28"/>
          <w:rtl w:val="true"/>
          <w:lang w:bidi="ar-SA"/>
        </w:rPr>
        <w:t xml:space="preserve">الحيوان بها و لا هو بنفسه و لا تشتغل بالبدن فليست له علاقة مع البدن،لأنّ العلاقة لم تكن إلاّ بهذا النحو،فلا يكون تناسخ بوجه من الوجوه،و بهذا المقدار لمن أراد الاختصار كفاية بعد أنّ فيه كلاما طويلا </w:t>
      </w:r>
      <w:r>
        <w:rPr>
          <w:rStyle w:val="FootnoteAnchor"/>
          <w:rtl w:val="true"/>
        </w:rPr>
        <w:footnoteReference w:id="40"/>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التوفيق،يستفاد ممّا نقلنا من كلام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المحقّق الطوسيّ رحمه اللّه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قال بالتناسخ و نحوه إنّما قال به في النفوس الساذجة الخالية عن الكمال و عمّا يضادّه،و هذا بإطلاقه يشمل نفوس البله و الصبيان و المجانين و أمثالهم من أصحاب النفوس الساذجة،و كأنّه حمل كلام الشيخ على ذلك، لأنّ الشيخ و إن عنون الباب بالبله،إلاّ أنّه أراد بالبله أصحاب النفوس الساذجة مطلقا، بقرينة أنّه قال قبل هذا الكلام المنقول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رذيلة النقصان إنّما يتأذّى بها النفس الشيّقة إلى الكمال،و ذلك الشوق تابع لتنبّه يفيده الاكتساب،و البله بخسته من هذا العذاب و إنّما هو للجاحدين و المهملين و المعرضين عما ألمع به إليهم من الحقّ،فالبلاهة أدنى إلى الخلاص من فطانة بتراء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 البله مقابلا لهؤلاء،فيشمل النفوس الساذجة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قال المحقّق الطوسيّ في شرحه ثمة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أصحاب النفوس الساذجة فهم الّذين وسمهم الشيخ بالبله،و الأبله في اللغة هو الذي غلب عليه سلامة الصدر و قلّة الاهتمام،و يقال عيش أبله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قليل الغموم،و هؤلاء لا يتعذّبون لأنّهم غير عارفين بكمالاتهم غير مشتاقين إليها</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بالجملة،فيستفاد من كلام المحقّق الطوسيّ في شرح كلام الشيخ أنّ القدماء من الحكماء اختلفوا في النفوس الساذجة بعد مفارقتها عن الأبدان،فبعضهم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تفنى، و بعضهم بأنّها تبقى،و إنّ القائلين ببقائها اختلفوا،فبعضهم قال بأنّها تبقى متعلّقة بأجسام أخر،بأن لا تصير مبادي صورة لها و لا تكون نفسا لها،و تلك الأجسام إمّا أجرام سماويّة كما لبعض تلك النفوس،و إمّا أجرام متولّدة من الهواء و الأدخنة كما لبعض آخر منها، </w:t>
      </w:r>
    </w:p>
    <w:p>
      <w:pPr>
        <w:pStyle w:val="BookText"/>
        <w:rPr/>
      </w:pPr>
      <w:r>
        <w:rPr>
          <w:rFonts w:ascii="Amiri" w:hAnsi="Amiri" w:eastAsia="Amiri" w:cs="Amiri"/>
          <w:color w:val="111111"/>
          <w:sz w:val="28"/>
          <w:sz w:val="28"/>
          <w:szCs w:val="28"/>
          <w:rtl w:val="true"/>
          <w:lang w:bidi="ar-SA"/>
        </w:rPr>
        <w:t>و بعضهم قال بأنّها تبقى متعلّقة بأجسام أخر بأن تكون نفسا لها و تصير مبادي صورة لها، أي أنّها تتناسخ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أنّ هذه المذاهب كلّها إنّما هي في النفوس الساذجة الشاملة بإطلاقها لنفوس البله و الصبيان و المجانين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نقلنا من كلام صدر الأفاضل،فصدره و إن كان موافقا نوع موافقة لكلام المحقّق الطوسيّ حيث ذكر أنّ خلاف القدماء من الحكماء إنّما هو في النفوس التي لم تخرج من القوّة إلى الفعل إذا حملنا النفوس التي لم تخرج من القوّة إلى الفعل على النفوس الساذجة،إلاّ أنّ عجزه كأنّه مخالف له حيث ذكر أنّ القول بالنسخ و نحوه من الفسخ و الرسخ و المسخ إنّما هو في الأرواح السافلة،و أنّ القول بالانتقال إلى عالم الأفلاك أو الأجرام الدخانيّة إنّما هو في الأرواح المتوسطة،و أنّ تلك الأرواح إن كانت من نفوس الصلحاء و الزهّاد تتعلّق بالأجرام السماويّة من غير أن تتصرّف فيها،و إن كانت من نفوس الأشقياء تتعلّق بالأجرام الدخانيّة من غير أن تتصرّف فيها أيضا فإنّ المخالفة بيّنة،لأنّه و إن أمكن حمل الأرواح السافلة على النفوس الساذجة،إلاّ أنّ حمل الأرواح المتوسطة على ذلك بعيد جدّا،و مع هذا فالفرق بين الصلحاء و الزهّاد من أصحاب النفوس المتوسطة و بين الأشقياء منهم غير بيّن من كلام المحقّق الطوسيّ،إلاّ أنّ ما ذكره صدر الأفاضل كأنّه موافق لما ذكره الفاضل الأحساويّ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بعض الوجوه كما يعلم من مراجعة كلامه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ما ذكره المحقّق الطوسيّ رحمه اللّه مذهب لبعض الحكماء و ما ذكره صدر الأفاضل مذهب لبعض آخر،يشهد بذلك ما ذكره صدر الأفاضل نفسه بعد بيان بطلان التناسخ في بيان أحوال النفوس الناقصة و المتوسّطة و سعادتها و شقاوتها المظنونتين على رأي الحكماء،قال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الناقصة الساذجة عن العلوم كلّها حتّى الأوّليات،فقد مرّ اختلاف الحكماء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المنقول من إمام المشّائين على رواية اسكندر أنّها فاسدة،و على رواية ثامسطيوس أنّها باقية،فإذا ماتت و لم ترسخ فيها رذيلة نفسانيّة تعذّبها و لا فضيلة عقليّة </w:t>
      </w:r>
    </w:p>
    <w:p>
      <w:pPr>
        <w:pStyle w:val="BookText"/>
        <w:rPr/>
      </w:pPr>
      <w:r>
        <w:rPr>
          <w:rFonts w:ascii="Amiri" w:hAnsi="Amiri" w:eastAsia="Amiri" w:cs="Amiri"/>
          <w:color w:val="111111"/>
          <w:sz w:val="28"/>
          <w:sz w:val="28"/>
          <w:szCs w:val="28"/>
          <w:rtl w:val="true"/>
          <w:lang w:bidi="ar-SA"/>
        </w:rPr>
        <w:t>تلذّها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أمكن تعطّلها من الفعل و الانفعال و عناية اللّه واسعة و جانب الرحمة أرجح،فلا محالة لها سعادة وهميّة من جنس ما تتصوّره،و في هذه الحالة لا عرية عن اللّذّة بالإطلاق،و لذلك قيل نفوس الأطفال بين الجنّة و النار،و أمّا النفوس العامّيّة التي تصوّرت المعقولات الأوّليّة و لم تكتسب شوقا إلى الحقائق النظريّة حتّى تتأذّى بفقدها تأذّيا نفسانيّا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تقيّة النفس عن معاصي الأفعال الشهويّة و الغضبيّة أو فاجرة عاصية، فالحكماء عن آخرهم لم يكتفوا بالقول عن معاد هذه النفوس و من في درجتها،إذ ليست لها درجة الارتقاء إلى عالم المفارقات،و لا يصحّ القول برجوعها إلى أبدان الحيوانات و لا بفنائها لما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اضطرّوا إلى القول بأنّ نفوس البله و الصلحاء و الزهّاد تتعلّق في الهواء بجرم مركّب من بخار و دخان يكون موضوعا لتخيّلاتهم ليحصل لهم سعادة وهميّة،و كذلك لبعض الأشقياء فيه شقاوة وهميّة،و طائفة زيّفوا هذا القول في الجرم الدخانيّ،و صوّبوه في الجرم السماويّ،و الشيخ الرئيس نقل هذا الرأي من بعض العلماء و وصفه بأنّه ممّن لا يجازف في الكلام،و الظاهر أنّه أبو نصر الفارابيّ،و استحسنه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أن يكون ما قاله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صوّبه و استحسنه في غير الأشقياء،قال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الأشقياء فليست لهم قوّة الارتقاء إلى عالم أسماء ذوات نفوس نوريّة و أجرام شريفة </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القساوة تخرجهم إلى التخيّل الجرميّ،و ليس بممتنع أن يكون تحت فلك القمر و فوق كرة النار جرم كريّ غير منخرق هو نوع بنفسه،و يكون برزخا بين العالمين الأثيريّ و العنصريّ موضوعا لتخيّلاتهم،فيتخيّلون من أعمالهم السيّئة مثلا من نيران و حيّات تلسع و عقارب تلدغ و زقّوم يشرب،قال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يدفع ما بقي من شبهة أهل التناسخ</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أيضا تبقى المخالفة في الجملة بين ما ذكره المحقّق الطوسيّ و ما </w:t>
      </w:r>
      <w:bookmarkStart w:id="37" w:name="pg14415_150773"/>
    </w:p>
    <w:p>
      <w:pPr>
        <w:pStyle w:val="BookText"/>
        <w:rPr/>
      </w:pPr>
      <w:bookmarkEnd w:id="37"/>
      <w:r>
        <w:rPr>
          <w:rFonts w:ascii="Amiri" w:hAnsi="Amiri" w:eastAsia="Amiri" w:cs="Amiri"/>
          <w:color w:val="111111"/>
          <w:sz w:val="28"/>
          <w:sz w:val="28"/>
          <w:szCs w:val="28"/>
          <w:rtl w:val="true"/>
          <w:lang w:bidi="ar-SA"/>
        </w:rPr>
        <w:t>ذكره صدر الأفاضل في نقل المذاهب كما لا يخفى على المتأمّل،و كيف ما كان،فتحقيق ذلك ممّا لا يهمّنا،بل الغرض المهمّ إبطال تلك المذاهب في النفوس مطلقا؛فنتكلم فيه، فنقول</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311553_1468164448"/>
      <w:bookmarkStart w:id="39" w:name="_Toc13"/>
      <w:bookmarkEnd w:id="38"/>
      <w:r>
        <w:rPr>
          <w:rtl w:val="true"/>
        </w:rPr>
        <w:t>إشارة إلى بطلان القول بفناء النفس بعد خراب البدن</w:t>
      </w:r>
      <w:bookmarkEnd w:id="39"/>
    </w:p>
    <w:p>
      <w:pPr>
        <w:pStyle w:val="BookText"/>
        <w:rPr/>
      </w:pPr>
      <w:r>
        <w:rPr>
          <w:rFonts w:ascii="Amiri" w:hAnsi="Amiri" w:eastAsia="Amiri" w:cs="Amiri"/>
          <w:color w:val="111111"/>
          <w:sz w:val="28"/>
          <w:sz w:val="28"/>
          <w:szCs w:val="28"/>
          <w:rtl w:val="true"/>
          <w:lang w:bidi="ar-SA"/>
        </w:rPr>
        <w:t>أمّا القول بفناء النفوس الإنسانيّة و انعدامها بعد خراب أبدانها،فقد ظهر بطلانه فيما سبق،حيث أقمنا الحجّة على بقائها بعده،و أمّا القول بتعلّقها بعد خراب أبدانها بأجسام أخر من غير أن تكون هي أنفسا لها و مبادي صورة لها كما نقله الشيخ عن الفارابيّ و مال إليه،سواء كانت تلك الأجسام أجراما سماويّة أو جرما دخانيّا،و سواء قيل به في نفوس السعداء و الأشقياء جميعا،كما هو ظاهر الفارابيّ و الشيخ،و سواء قيل بالتعلّق بجرم سماويّ في السّعداء،و بجرم دخانيّ في الأشقياء،أو قيل بالتعلّق بجرم دخانيّ فقط في السعداء و الأشقياء جميعا،أو قيل بالتعلّق بجرم سماويّ فقط فيها جميعا كما يستفاد هذه المذاهب ممّا نقلنا من كلمات صدر الأفاضل،أو قيل بالتعلّق بجرم سماويّ في السعداء و بجرم إبداعيّ غير منخرق تحت فلك القمر و فوق كرة النار يكون نوعه منحصرا في شخص في الأشقياء كما نقله عن صاحب التلويحات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بالجملة،القول بتعلّق تلك النفوس بتلك الأجسام و الأجرام من غير أن تكون هي متصرّفة فيها مدبّرة لها إلاّ أنّها تكون موضوعة لتخيّلاتها،فبيان بطلان تلك الأقوال على الإجمال أنّه من الأصول المقرّرة عند الحكماء أنّ النفس الإنسانيّة و إن كانت في ذاتها غير مفتقرة إلى البدن،لكنّها في أفعالها محتاجة إليه مستكملة به،و أنّها لا يجوز أن تكون معطّلة عن الإدراك،و إنّ إدراكاتها الجزئيّة لا تكون إلاّ بآلات جسمانيّة بدنيّة كما اعترف به الفارابيّ نفسه،حيث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بدنيّون لا يعرفون غير البدنيّات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إذا فارقت الأبدان فكيف يختلف حالها و تصير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كونها 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بدنيّة و غير مفتقرة إلى بدن يكون إدراكاتها الجزئيّة في ضمنه و بالآلات </w:t>
      </w:r>
    </w:p>
    <w:p>
      <w:pPr>
        <w:pStyle w:val="BookText"/>
        <w:rPr/>
      </w:pPr>
      <w:r>
        <w:rPr>
          <w:rFonts w:ascii="Amiri" w:hAnsi="Amiri" w:eastAsia="Amiri" w:cs="Amiri"/>
          <w:color w:val="111111"/>
          <w:sz w:val="28"/>
          <w:sz w:val="28"/>
          <w:szCs w:val="28"/>
          <w:rtl w:val="true"/>
          <w:lang w:bidi="ar-SA"/>
        </w:rPr>
        <w:t>البدنيّة،و الحال أنّ النفوس التي الكلام فيها ليست نفوسا كاملة مستكملة حتّى يمكن القول بأنّها حينئذ لا تحتاج إلى البدن،بل إنّها تشتغل بكمالاتها الذاتية إمّا مبتهجة بلذّاتها العقليّة،أو متألّمة بآلامها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لو كانت مستكملة كذلك غير مفتقرة إلى البدن، فكما لا تحتاج إلى البدن كذلك لا تحتاج إلى التعلّق بجرم سماويّ أو غيره يكون ذلك الجرم موضوعا لتخيّلاتها و لا تكون هي متصرّفة فيه متعلّقة به تعلّق النفس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نقول كما قال صدر الأفاضل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كلّ جرم سماويّ أو عنصريّ دخانيّ أو جرم غير منخرق موضوعا لتصرّفات الأنفس و تخيّلاتها لا يستقيم إلاّ بأن يكون لها به علاقة طبيعيّة أو لبدنها معه علاقة وضعيّة،فإنّ المسلوب عن العلاقتين كما فيما نحن فيه،كيف تستعمله النفس أو تنسب إليه،فأيّة نسبة حدثت بين النفس التي هي جوهر روحانيّ أوجبت اختصاصه بذلك الجرم و انجذابه من عالمه إليه دون غيره من الأجرام،بل إلى حيّزه دون سائر الأحياز من نوع ذلك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كون جرم سماويّ موضوعا لتصوّرات تلك النفوس إنّما يتصوّر إذا كان بينهما علاقة طبيعيّة ذاتيّة،و من أين يتصوّر العلاقة الطبيعيّة لجوهر نفسانيّ مع جرم تامّ الصورة الكماليّة غير عنصريّ الذات؟ و لا الممكن التصرّف فيه بالتصوير و التمثيل إلاّ لصورته الإبداعيّة الحاصلة له بالفيض الأوّليّ،و أنّه أيّة مادّة جسمانيّة تصير آلة لتخيّل قوّة نفسانيّة،فلا بدّ و أن تتّحد بها ضربا من الاتّحاد و تستكمل بها نوعا من الاستكمال،فتخرجها عن حدّ قوة إلى فعل بالانفعالات و الحركات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الفلك على رأيهم لا يتحرّك إلاّ حركة واحدة متشابهة وضعيّة مطابقة لحركات النفسانيّة الحاصلة من جهة مدبّر نفسانيّ و معشوق عقليّ يتشبّه به فيها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أيضا أن يكون ذلك من قبيل المرايا التي لها نسب وضعيّة إلى ما يتصرّف فيها النفوس بالطبع كما تتخيّل صورة في المرآة التي لها نسبة وضعيّة إلى عينك التي هي بالحقيقة مرآة نفسك التي تتصرف فيها،إذ ليس الجرم الفلكيّ و ما يجري مجراه بالقياس إلى نفسك المدبّرة كإحدى هاتين المرآتين؛كيف و السماويّات عندهم ليست مطيعة إلاّ لمباديها الأولى،و هي ملائكة السماء المحرّكة لها بأمر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قابلة للتأثيرات </w:t>
      </w:r>
    </w:p>
    <w:p>
      <w:pPr>
        <w:pStyle w:val="BookText"/>
        <w:rPr/>
      </w:pPr>
      <w:r>
        <w:rPr>
          <w:rFonts w:ascii="Amiri" w:hAnsi="Amiri" w:eastAsia="Amiri" w:cs="Amiri"/>
          <w:color w:val="111111"/>
          <w:sz w:val="28"/>
          <w:sz w:val="28"/>
          <w:szCs w:val="28"/>
          <w:rtl w:val="true"/>
          <w:lang w:bidi="ar-SA"/>
        </w:rPr>
        <w:t>الغريبة لامتناع صورها عن ذلك و لعدم تطرّق القواسر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ليست لهذه النفوس المفارقة عن أبدانها أبدان أخرى كما هو المفروض ليتصوّر بين تلك الأبدان و بين الأجرام العالية علاقة وضعيّة،بسببها تصير هي لها كالمرآة الخارجيّة لتشاهد ما فيها من الصور و الأشباح الخياليّة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تجويز كونها مرائي،كيف يكون المثل التي هي تخيّلات الأفلاك عين تخيّلات هذه النفوس خصوصا الأشقياء منهم المعذّبون بها كما اعترفوا بأنّ الصور المؤلمة هي التي قد حصلت من هيآتهم الرديّة و عقائدهم الباطلة،و الحال أنّ الحاصل في الأجرام الفلكيّة لصفاء قوابلها و شرف مباديها،ليس إلاّ صورا نقيّة مطابقة للواقع،فلا يستقيم ما قالوه،خصوصا كون جرم فلكيّ ممّا يتعذّب به الأشقياء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لم يجز ذلك في الجرم الفلكيّ فكذلك لا يجوز في جرم إبداعيّ غير منخرق منحصر نوعه في شخصه،لأنّه مع كونه غير معلوم الوجود،إن كان على ما تصوّروه،فلا بدّ و أن يكون له طبيعة خامسة ممتنعة الحركة المستقيمة كالأفلاك، فيكون حكمه حكمها،سواء سمّي باسم الفلك أم لا،و إن كان في حكم العناصر فيكون حكمه حكم الجرم الدّخانيّ،و يكون المحال اللازم على تقديره مشتركا،و هو أنّ ذلك الجرم الدّخانيّ أو ذلك الجرم الإبداعيّ سواء قيل بكونه موضوعا لتصوّرات نفوس الأشقياء فقط،أو لتصوّرات نفوس الأشقياء و السعداء جميعا،إن كان واحدا بالعدد كما هو ظاهر كلامهم في الأوّل،و صريح كلامهم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موضوعا لتخيّلات النفوس التي لا تتناهى إلى حدّ،و لتصوّراتها الإدراكية الغير المتناهية؟إذ لا أقلّ من أن يكون فيه بإزاء كلّ تعلق و تصوّر قوّة و استعداد غير ما بإزاء غيره،فيحصل في جرم واحد بالعدد استعدادات غير متناهية مجتمعة،و هذا معلوم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متكثّرا بالعدد،أعني أن يكون بإزاء كلّ نفس من تلك النفوس جرم دخانيّ أو إبداعيّ منفرد،فهذا مع كونه خلاف ما ذهبوا إليه معلوم البطلان أيضا بالضرورة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فما ذكره الشيخ،من أنّه يجوز أن يفضي بهؤلاء التعلّق المذكور آخر الأمر إلى الاستعداد أو للاتّصال المعدّ للعارفين،منظور فيه،لأنّ ذلك موقوف على أن يكون للنفس بعد المفارقة عن البدن اكتساب للعلوم الحقّة و تحصيل للمعارف حتّى تلحق بالعارفين </w:t>
      </w:r>
      <w:bookmarkStart w:id="40" w:name="pg14415_150779"/>
    </w:p>
    <w:p>
      <w:pPr>
        <w:pStyle w:val="BookText"/>
        <w:rPr/>
      </w:pPr>
      <w:bookmarkEnd w:id="40"/>
      <w:r>
        <w:rPr>
          <w:rFonts w:ascii="Amiri" w:hAnsi="Amiri" w:eastAsia="Amiri" w:cs="Amiri"/>
          <w:color w:val="111111"/>
          <w:sz w:val="28"/>
          <w:sz w:val="28"/>
          <w:szCs w:val="28"/>
          <w:rtl w:val="true"/>
          <w:lang w:bidi="ar-SA"/>
        </w:rPr>
        <w:t>و تستسعد بالسعادة المعدّة لهم،و أنّى للنفوس البله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هو نفسه قد اعترف فيما سننقله من كلامه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أوائل الملكة العلميّة التي بها يمكن اكتساب المجهول من المعلوم و الاستكمال بالفعل لا شكّ أنّها تكتسب بالبدن لا غير،و قد فرض أنّها فارقت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بالجملة،فهذه المذاهب المنقولة ممّا ليس عليها دليل عقليّ و لا نقليّ أخبر به مخبر صادق من أهل العصمة سلام اللّه تعالى عليهم أجمعين،بل كلّها تخمين و جزاف ينبغي أن يتجنّبها من يتجنّب الاعتساف و يبتغي الإنصاف،و ليس المخلص في هذه الأحكام إلاّ بالتشبّث بأذيال المخبرين الصادقين المؤيّدين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فيما ذكره المحقّق الطوسيّ رحمه اللّه بعد نقل مذهب الفارابيّ في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في أكثر هذه المواضع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ذكرنا من الأنظار و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311555_1468164448"/>
      <w:bookmarkStart w:id="42" w:name="_Toc14"/>
      <w:bookmarkEnd w:id="41"/>
      <w:r>
        <w:rPr>
          <w:rtl w:val="true"/>
        </w:rPr>
        <w:t>في معاني التناسخ</w:t>
      </w:r>
      <w:bookmarkEnd w:id="42"/>
    </w:p>
    <w:p>
      <w:pPr>
        <w:pStyle w:val="BookText"/>
        <w:rPr/>
      </w:pPr>
      <w:r>
        <w:rPr>
          <w:rFonts w:ascii="Amiri" w:hAnsi="Amiri" w:eastAsia="Amiri" w:cs="Amiri"/>
          <w:color w:val="111111"/>
          <w:sz w:val="28"/>
          <w:sz w:val="28"/>
          <w:szCs w:val="28"/>
          <w:rtl w:val="true"/>
          <w:lang w:bidi="ar-SA"/>
        </w:rPr>
        <w:t>و حيث عرفت ذلك و بقي إبطال القول بالتناسخ و نحوه،فلنتكلّم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التناسخ كما ذكره صدر الأفاضل و نقلنا كلامه يتصوّر على معاني 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الأوّل الذي ذكره و قال باستحالته،هو محلّ النزاع هنا،و نحن بصدد إبطاله كما سيأتي بيانه،و هو انتقال نفس في هذه النشأة الدنيويّة من بدن إلى آخر عنصريّ مباين للأوّل منفصل عنه،بأن تصير تلك النفس نفسا لذلك البدن الثاني مدبّرة له متصرّفة فيه كما للبدن الأوّل،بأن يموت حيوان و ينتقل نفسه إلى بدن حيوان آخر من بدن إنسانيّ، و هو الذي يسمّونه نسخا،أو بدن حيوان غير إنسانيّ من البهائم و السباع و نحوهما،و هو الذي يسمّونه مسخا،أو بنبات،و هو الذي يسمّونه فسخا،أو إلى جماد،و هو الذي يسمّونه رسخا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الثاني الذي ذكره و جوّزه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في هذه النشأة نفس في بدن </w:t>
      </w:r>
    </w:p>
    <w:p>
      <w:pPr>
        <w:pStyle w:val="BookText"/>
        <w:rPr/>
      </w:pPr>
      <w:r>
        <w:rPr>
          <w:rFonts w:ascii="Amiri" w:hAnsi="Amiri" w:eastAsia="Amiri" w:cs="Amiri"/>
          <w:color w:val="111111"/>
          <w:sz w:val="28"/>
          <w:sz w:val="28"/>
          <w:szCs w:val="28"/>
          <w:rtl w:val="true"/>
          <w:lang w:bidi="ar-SA"/>
        </w:rPr>
        <w:t>اكتسبت في ضمنه أخلاقا رذيلة و هيآت رديّة و صفات ذميمة،ثمّ تظهر في النشأة الأخرويّة بصورة ما غلبت عليها صفاته و تنتقل فيها إلى البدن المناسب لأخلاقها و هيآتها لبدن البهائم و السّباع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بالجملة،أن تكون بواطن النفوس في هذه النشأة ممسوخة من غير أن تظهر صورها في الظاهر،بل إنّما كان تظهر هي في الآخرة و تحشر النفوس على صور صفاتها،فترى الصور في هذه النشأة أناسيّ و في الباطن غير ذلك،و هذا المعنى لا مانع منه،و يشهد به التنزيل و الأخبار عن الصادقين عليه السّلام،و به يمكن أن يؤوّل كلام بعض أساطين الحكمة كما حمله صدر الأفاضل عليه،و إن كان في شهادة بعض الشواهد التي ذكرها شاهدة على ذلك نظر،كما يظهر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الصور أناسيّ و من الباطن غير تلك الصور من ملك أو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أيضا،إذ يستفاد منه أنّ هذا المعنى يكون للنفوس التي اكتسبت الأخلاق الفاضلة أيضا،و أنّه يمكن أن يكون لبعض تلك النفوس صورة إنسان في الظاهر و في هذه النشأة،و صورة ملك في الباطن تظهر في النشأة الأخرويّة،و أنّه أيضا تناسخ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الثالث الذي ذكره و جوّزه،و قال أنّه واقع هو كذلك،و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هذه النشأة نفس اكتسبت الرذائل و رسخت فيها و تمكّنت منها حتّى مسخ باطنها و انقلب بصورة حيوان غلبت عليه تلك الرّذائل و الصفات،ثمّ غلبت قوّتها النفسانيّة حتّى صارت قد غيّرت مزاج بدنها و هيئته إلى شكل ما هو بصفتها من حيوان آخر فمسخ ظاهرها أيضا، أي انقلب ظاهره من صورته التي كانت إلى صورة ما انقلب إليه باطنها من غير أن ينتقل من بدن إلى بدن آخر،و أن يكون كلّ ذلك بإذن اللّه تعالى بحسب ما يستحقّه تلك النفوس بسوء عملها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أيضا لا مانع منه،بل هو واقع في قوم غلبت شقوة نفوسهم و ضعفت قوّة عقولهم كما أخبر به التنزيل في بني إسرائيل؛قال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مِنْهُمُ الْقِرَدَةَ وَ الْخَنازِيرَ</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قد أخبر به أيضا الصادقون المعصومون عليه السّلام،روي مرفوعا عن عليّ عليه السّلام أنّ النبيّ صلّى اللّه عليه و آله و سلّم سئل عن المسوخ،فقال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 الدّب، و الخنزير،و القرد،و الجرّيّ،و الضّبّ،و الخفّاش،و العقرب،و الدعموس،و العنكبوت، و الأرنب،و سهيل،و الزهرة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سئل عن سبب مسخهم،قال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الفيل فكان رجلا جبّارا لوطيّا لا يدع رطبا و لا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 كان رجلا مؤنّثا يدعو الرجال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الخنزير رجلا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القرد من الذين اعتدوا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الجرّيّ كان رجلا ديّوثا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الضبّ كان سرّاقا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الخفّاش كان يسرق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العقرب كان رجلا لذّاعا لا يسلم من لسانه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الدعموس كان نمّاما يفرّق بين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الأرنب كانت امرأة لا تطهر من الحيض و 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سهيل كان رجلا عشّارا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الزهرة امرأة نصرانيّة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عن دانيال عليه السّلام،أنّ بخت النصر مسخ في شبح صورة من السباع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روي عن داود و سليمان و غيرهما من أنبياء بني إسرائيل عليه السّلام أمثال ذلك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الحديث المرويّ عن عليّ عليه السّلام في المسوخ كأنّه مرموز يصعب دركه و فهم معناه على أذهاننا القاصرة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خصوص سهيل و الزهرة،فلأنّ الظاهر كما يدلّ عليه سائر </w:t>
      </w:r>
    </w:p>
    <w:p>
      <w:pPr>
        <w:pStyle w:val="BookText"/>
        <w:rPr/>
      </w:pPr>
      <w:r>
        <w:rPr>
          <w:rFonts w:ascii="Amiri" w:hAnsi="Amiri" w:eastAsia="Amiri" w:cs="Amiri"/>
          <w:color w:val="111111"/>
          <w:sz w:val="28"/>
          <w:sz w:val="28"/>
          <w:szCs w:val="28"/>
          <w:rtl w:val="true"/>
          <w:lang w:bidi="ar-SA"/>
        </w:rPr>
        <w:t>الشواهد على المسخ أنّ المسخ إنّما هو انتقال نفس من بدن أشرف إلى بدن أخسّ لا بالعكس كما في الصورتين،و خصوصا الانتقال من بدن عنصريّ قابل للكون و الفساد إلى بدن فلكيّ كوكبيّ نورانيّ غير قابل لهما على رأي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يكون الانتقال من بدن إلى بدن مساو له في الشرف و الخسّة مسخا أيضا، و ليس الأمر هنا كذلك،و أمّا في غير سهيل و الزهرة من الحيوانات فلأنّه لا يخلو عن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 الحديث على أنّ حدوث تلك الحيوانات بأنواعها و أشخاصها كان على النهج المذكور،كأن كان حدوث نوع الفيل مثلا بأن كان أوّلا في الوجود رجل لوطيّ جبّار فمسخ إلى صورة الفيل،فحدث الفيل بنوعه و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استمرّ وجود نوعه في ضمن أشخاصه بالتوالد،أو انعدم ذلك الفيل فخلق اللّه تعالى على صورته بعد ذلك فيلا آخر و بقي بنوعه و أشخاصه،كما يمكن أن يحمل عليه بعض الأخبار المرويّة من أنّ المسوخ بعد مسخه كان يبقى أيّاما قلائل ثمّ انعدم،فخلق اللّه تعالى على صورته و هيئته و شكله حيوانا آخر من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الاحتمال على التقديرين و إن كان ظاهر لفظ الحديث إلاّ أنّه خلاف الظاهر من معنى المسخ،كما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ينبغي على هذا أن يحمل ما ذكر في معنى التناسخ بهذا المعنى الثالث من أنّه انقلاب الباطن إلى صورة حيوان غلبت عليه صفاته،ثمّ انقلاب الظاهر من صورته إلى صورة ما ينقلب إليه الباطن،أعمّ من أن يكون هناك في الوجود حيوان كذلك انقلب المستنسخ إلى صورته،أو لم يكن هناك في الوجود حيوان كذلك إلاّ أن تقتضي صفات تلك النفس انقلابها إلى صورة حيوان كذلك،فمسخت و انقلبت إلى صورة حيوان كذلك فحدث نوع ذلك الحيوان،و هذا التعميم خلاف ظاهر هذا المعنى من التناسخ،بل الظاهر خصوص الشقّ الأوّل من هذين الشقّين،أي أن يكون هناك في الوجود حيوان آخر ثمّ حصل الانقلاب الباطنيّ فالظاهريّ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يحمل على أنّه و إن كان هناك في الوجود أنواع تلك الحيوانات و أشخاصها مستمرّة تلك الأنواع بوجود أشخاصها،إلاّ أنّه كان أيضا هناك مثلا رجل </w:t>
      </w:r>
    </w:p>
    <w:p>
      <w:pPr>
        <w:pStyle w:val="BookText"/>
        <w:rPr/>
      </w:pPr>
      <w:r>
        <w:rPr>
          <w:rFonts w:ascii="Amiri" w:hAnsi="Amiri" w:eastAsia="Amiri" w:cs="Amiri"/>
          <w:color w:val="111111"/>
          <w:sz w:val="28"/>
          <w:sz w:val="28"/>
          <w:szCs w:val="28"/>
          <w:rtl w:val="true"/>
          <w:lang w:bidi="ar-SA"/>
        </w:rPr>
        <w:t>لوطيّ جبّار،فمسخ إلى صورة الفيل،فحدث ذلك الفيل أيضا،سواء كان انعدم بعد أيّام قلائل فخلق على صورته فيل آخر فبقي ذلك أيضا مشاركا في الوجود للأفراد الأخر من الفيل،كما يمكن أن يحمل عليه بعض الأخبار المأثورة في ذلك المذكورة آنفا،أو لم ينعدم في ذلك بل بقي هو أيضا مشاركا لها في الوجود،و كان هو مثل سائر أفراد الفيل، حيث تبقى إلى زمان انقضاء أجلها و تحدث منها بالتوالد أفراد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الاحتمال و إن كان ظاهر معنى المسخ و التناسخ بهذا المعنى الثالث،إلاّ أنّه خلاف ظاهر لفظ الحديث،فتدبّر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بالجملة،ففهم معنى هذا الحديث الشريف ممّا يعسر علينا و إن كان دلالته على ما هو مطلوبنا هنا من وقوع المسخ في الوجود في الجملة ظاهر،و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صدر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مسخ صورة الباطن دون الظاهر،فكقول النبيّ صلّى اللّه عليه و آله و سلّم في صفة قوم 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أنّ هنا معنى رابعا للتناسخ واقعا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يشهد عليه هذا الحديث الشريف النبويّ الذي ذكره،كذلك يشهد عليه بعض الأخبار المرويّة عن الصادقين عليه السّلام روى الراونديّ رحمه اللّه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بصير،عن أبي عبد اللّه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فضلنا على من خالفنا،فو اللّه إنّي لأرى الرجل منهم أرخى بالا و أكثر مالا و أنعم عيشا و أحسن حالا و أطمع في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عنّي حتّى إذا كنّا بالأبطح من مكّة رأينا الناس يضجون إلى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هل تسمع ما أسمع،قلت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ضجيج الناس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 العجيج و أقلّ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بالنبوّة محمّدا و عجّل بروحه إلى الجنّة،ما يتقبّل اللّه إلاّ منك و من أصحابك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مسح عليه السّلام يده على وجهي فنظرت فإذا أكثر الناس خنازير و حمير و قردة إلاّ رجل بعد رجل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بصير أيضا،قال 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مولاك و شيعتك ضعيف </w:t>
      </w:r>
    </w:p>
    <w:p>
      <w:pPr>
        <w:pStyle w:val="BookText"/>
        <w:rPr/>
      </w:pPr>
      <w:r>
        <w:rPr>
          <w:rFonts w:ascii="Amiri" w:hAnsi="Amiri" w:eastAsia="Amiri" w:cs="Amiri"/>
          <w:color w:val="111111"/>
          <w:sz w:val="28"/>
          <w:sz w:val="28"/>
          <w:szCs w:val="28"/>
          <w:rtl w:val="true"/>
          <w:lang w:bidi="ar-SA"/>
        </w:rPr>
        <w:t>ضرير اضمن لي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أعطينّك علامة الأئمّة؟قلت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 أن تجمعها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أحبّ؟فما زاد أن مسح على بصري فأبصرت جميع ما في السقيفة التي كان فيها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مدّ بصرك فانظر ما ترى بعينك؟قال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أبصرت إلاّ كلبا أو خنزيرا أو قردا،فقلت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الخلق الممسوخ؟قال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ترى هذا السواد الأعظم،لو كشف الغطاء للناس ما نظر الشيعة إلى من خالفهم إلاّ في هذه الصور،ثمّ قال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تركتك على حالك هكذا،و إن أحببت ضمنت لك الجنّة و رددتك إلى حالك الأوّل،قلت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إلى النظر إلى هذا الخلق المنكوس، ردّني فما للجنّة عوض،فمسح على عيني فرجعت كما كنت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الدالّة على هذا المعنى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بينه و بين المعنى الثالث الذي ذكره صدر الأفاضل فظاهر،لأنّ المفروض في هذا المعنى مسخ الباطن وحده دون الظاهر،بخلاف المعنى الثالث فإنّ المفروض فيه مسخ الباطن و الظاهر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الفرق بينه و بين المعنى الثاني الذي ذكره ظاهر،على تقدير حمل هذا المعنى على أنّه انقلاب الباطن وحده دون الظاهر أصلا،لا في هذه النشأة و لا في النشأة الأخرويّة،و حينئذ يكون معنى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تقدير حمله على أنّه انقلاب الباطن وحده دون الظاهر في هذه النشأة،و أمّا في النشأة الأخرويّة فينقلب الظاهر أيضا إلى صورة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يكون هذا المعنى عين المعنى الثاني،و لا فرق بينهما أصلا فلا يكون معنى رابعا،و اللّه تعالى يعلم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أحطت خبرا بتفاصيل ما جرى ذكره بالتقريب في البين،فحريّ بنا أن نرجع إلى ما كنّا بصدده من إبطال التناسخ بالمعنى المتنازع فيه،الذي هو المعنى الأوّل من تلك المعاني</w:t>
      </w:r>
      <w:r>
        <w:rPr>
          <w:rFonts w:eastAsia="Amiri" w:cs="Amiri" w:ascii="Amiri" w:hAnsi="Amiri"/>
          <w:color w:val="111111"/>
          <w:sz w:val="28"/>
          <w:szCs w:val="28"/>
          <w:rtl w:val="true"/>
          <w:lang w:bidi="ar-SA"/>
        </w:rPr>
        <w:t xml:space="preserve">. </w:t>
      </w:r>
      <w:bookmarkStart w:id="43" w:name="pg14415_150791"/>
    </w:p>
    <w:p>
      <w:pPr>
        <w:pStyle w:val="Heading4"/>
        <w:numPr>
          <w:ilvl w:val="3"/>
          <w:numId w:val="1"/>
        </w:numPr>
        <w:rPr/>
      </w:pPr>
      <w:bookmarkStart w:id="44" w:name="__RefHeading___Toc2311557_1468164448"/>
      <w:bookmarkStart w:id="45" w:name="_Toc15"/>
      <w:bookmarkEnd w:id="43"/>
      <w:bookmarkEnd w:id="44"/>
      <w:r>
        <w:rPr>
          <w:rtl w:val="true"/>
        </w:rPr>
        <w:t>في إبطال التناسخ بالمعنى المتنازع فيه</w:t>
      </w:r>
      <w:bookmarkEnd w:id="4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أقاموا على إبطاله وجوها من الحجج</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نقلناه عن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الحجّتين اللتين ذكر الشيخ أولاهما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نقلنا كلامه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الأولى منها كما يدلّ عليه كلامه في الكتابين واضح،و أمّا بيان الثانيّة منهما فقد اختلف فيه الشارحون للإشارات و ذكروا فيه وجوها من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المحقّق الطوسيّ على ما نقلنا كلامه،و لعلّنا نذكر فيما بعد تلك التقريرات الأخر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كيفما كان،فلا يخفى أنّ هاتين الحجّتين جميعا مبنيّتان على مقدّمة بإتمامها تتمّ الحجّتان،و تلك المقدّمة هي التي أشار إليها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إجماليّة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لاقتضى كلّ مزاج نفسا تفيض إليه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مفصّل و بيان أبسط،بقوله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أوضحنا أنّ الأنفس إنّما حدثت و تكثّرت مع تهيّؤ من الأبدان على أنّ تهيّؤ الأبدان يوجب أن يفيض وجود النفس لها من العلل المفارقة،و ظهر من ذلك أنّ هذا لا يكون على سبيل الاتّفاق و البخت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فرضنا أنّ نفسا تناسخها أبدان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فلذا قدّم بيان تلك المقدّمة على بيان المطلوب تمهيدا و إشعارا بأنّه لا تتمّ تلك الحجّة إلاّ بإتمام تلك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تلك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حدوث النفس عن العلّة القديمة يتوقّف على حصول استعداد في القابل لها،أعني البدن،و عند حصول الاستعداد في القابل يجب حدوث النفس و فيضانها على ذلك القابل،لما تقرّر عندهم أنّ وجود المعلول لازم عند تمام العلّة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أنّ العلّة الفاعليّة لفيضان النفس على البدن سواء فرضناها العلّة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 عليه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المبدأ الفيّاض تعالى شأنه كما هو الحقّ،تامّ الفاعليّة لا </w:t>
      </w:r>
    </w:p>
    <w:p>
      <w:pPr>
        <w:pStyle w:val="BookText"/>
        <w:rPr/>
      </w:pPr>
      <w:r>
        <w:rPr>
          <w:rFonts w:ascii="Amiri" w:hAnsi="Amiri" w:eastAsia="Amiri" w:cs="Amiri"/>
          <w:color w:val="111111"/>
          <w:sz w:val="28"/>
          <w:sz w:val="28"/>
          <w:szCs w:val="28"/>
          <w:rtl w:val="true"/>
          <w:lang w:bidi="ar-SA"/>
        </w:rPr>
        <w:t>نقص في فاعليّته،و العلّة القابلة له هو البدن باستعداده الخاصّ و قابليّته الخاصّة،و عند تمام الاستعداد يتمّ قابليّته،و المفروض حصول كلّ شرط يتوقّف عليه فيضان النفس على البدن،و كذا ارتفاع كلّ مانع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الحال كذلك،أي كانت العلّة الفاعليّة تامّة الفاعليّة،و العلّة القابليّة تامّة الاستعداد،و حصلت جميع الشروط له و ارتفعت جميع الموانع عنه،تحقّقت العلّة التامّة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المقرّر الثابت أنّه عند حصول العلّة التامّة يجب وجود المعلول و يمتنع تخلّفه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إتمام تلك المقدّمة،و ظهر أيضا وجه ما ذكره الشيخ من أنّه عند تهيّؤ الأبدان يجب فيضان وجود النفس لها،و أنّ ذلك ليس على سبيل الاتّفاق،و أنّ كلّ بدن يستحقّ مع حدوث مزاج مادّته حدوث نفس له،و أن ليس بدن يستحقّه و بدن لا يستحقّه،إذ أشخاص النوع لا تختلف في الأمور التي بها يتقوّم،فإنّه لو كان بدن إنسانيّ مثلا يستحقّ نفسا يكمل هو بها،و بدن آخر و هو في حكم مزاجه بالنوع و لا يستحقّ ذلك، بل إن اتّفق كان،و إن لم يتّفق لم يكن ذلك البدن الآخر من نوعه،هذا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بعد ثبوت هذه المقدّمة،لا سترة في تماميّة تينك المقدّمتين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جمع من المتأخّرين،منهم الشارح القوشجيّ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الحجّة الأولى،بل على هذه المقدّمة؛قال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عليه بأنّه مع ابتنائه على كون المبدأ موجبا لا مختارا مبنيّ على حدوث النفس،و قد مرّ أنّه لا يتمّ بيانه إلاّ بإبطال التناسخ الموقوف على حدوث النفس،فيلزم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أيضا،انحصار شرط حدوث النفس في حدوث استعداد البدن ممنوع،لجواز أن يكون مشروطا أيضا بأن لا يصادف استعداد البدن لتعلّق النفس به نفسا موجودة قد بطل بدنها في حال كمال ذلك الاستعداد،فلا يحدث حينئذ نفس أخرى لانتفاء شرط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الاعتراض مركّب من ثلاثة اعتراضات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أوّلها أنّ ما ذكره من أنّه عند حصول استعداد البدن يجب فيضان النفس عليه </w:t>
      </w:r>
    </w:p>
    <w:p>
      <w:pPr>
        <w:pStyle w:val="BookText"/>
        <w:rPr/>
      </w:pPr>
      <w:r>
        <w:rPr>
          <w:rFonts w:ascii="Amiri" w:hAnsi="Amiri" w:eastAsia="Amiri" w:cs="Amiri"/>
          <w:color w:val="111111"/>
          <w:sz w:val="28"/>
          <w:sz w:val="28"/>
          <w:szCs w:val="28"/>
          <w:rtl w:val="true"/>
          <w:lang w:bidi="ar-SA"/>
        </w:rPr>
        <w:t>إنّما يتمّ إذا كان المبدأ الفاعليّ لذلك فاعلا موجبا،لا يمكن تخلّف فعله عنه،و أمّا إذا كان فاعلا بالاختيار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يتمّ،إذ ربّما كان ذلك الفاعل بالاختيار مع كونه تامّ الفاعليّة لا يريد الفعل و لا يشاؤه و لا يختاره،فلا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ذكرنا من أنّ مبنى تلك المقدّمة،و هو أنّه عند حصول العلّة التامّة يجب حصول المعلول،لا فرق فيه بين كون العلّة الفاعليّة فاعلا بالاختيار أو بالايجاب،إذ الدليل الذي ذكروه على امتناع تخلّف المعلول عن علّته التامّة على تقدير تماميّته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في الفاعل الموجب و المختار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الدليل يدلّ على أنّه عند حصول العلّة التامّة،يجب أن يريد الفاعل المختار ذلك الفعل و يختاره و يفعله البتّة،و أنّ العلّة التامّة يجب أن يكون علّة موجبة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أنّا حيث فرضنا تماميّة العلّيّة في ذلك،فقد فرضنا أنّ العلّة الفاعليّة له إذا كان مختارا قد أراد ذلك الفعل و شاءه أيضا لعلمه بالأصلح في ذلك أو لعنايته الأزليّة، فمع فرض إرادته لذلك و مشيّته له كيف لا يريده و لا يشاؤه؟حيث إنّ فرض عدم الإرادة حينئذ،إمّا أن يكون لحدوث مصلحة في تركه لم يكن ذلك الفاعل يعلم تلك المصلحة قبل ذلك و حين إرادته له فيلزم النقص،و المبدأ الفيّاض تعالى شأنه منزّه عنه و إمّا أن يكون لا لحدوث مصلحة في تركه،بل كانت المصلحة في فعله حينئذ كما كانت قبل، فيلزم ترجيح المرجوح،أي ترجيح ما لا مصلحة فيه في الواقع على ما فيه مصلحة في الواقع،و هذا باطل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لأنّ إرادته جزافيّة لا تكون على وفق المصلحة أصلا،فتارة يريد الفعل و تارة لا يريد تركه،فهذا أيضا محال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ثاني تلك الاعتراضات،فهو أنّ دليل إبطال التناسخ مبنيّ على حدوث النفس،و بيانه متوقّف على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دليل حدوث النفس مبنيّ على إبطال التناسخ و متوقّف عليه،فيلزم الدور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ابتناء دليل إبطال التناسخ على حدوث النفس كما هو مبنى الحجّتين اللتين أقامهما الشيخ عليه،فظاهر،و كذلك ابتناء دليل حدوث النفس على إبطال التناسخ،حيث إنّ الدليلين اللذين نقلا أخيرا عن القوم على ذلك لا يخفى ابتناؤهما عليه،بل هو مصرّح </w:t>
      </w:r>
    </w:p>
    <w:p>
      <w:pPr>
        <w:pStyle w:val="BookText"/>
        <w:rPr/>
      </w:pPr>
      <w:r>
        <w:rPr>
          <w:rFonts w:ascii="Amiri" w:hAnsi="Amiri" w:eastAsia="Amiri" w:cs="Amiri"/>
          <w:color w:val="111111"/>
          <w:sz w:val="28"/>
          <w:sz w:val="28"/>
          <w:szCs w:val="28"/>
          <w:rtl w:val="true"/>
          <w:lang w:bidi="ar-SA"/>
        </w:rPr>
        <w:t>به فيهما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الدليل الأوّل الذي نقل عن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أيضا لو لم يكن مبنيّا عليه لم يتمّ،فإنّه لو جاز التناسخ،جاز أن يكون وجود النفس و تكثّرها و تشخّصها بالأبدان التي قبل هذه الأبدان الإنسانيّة التي كلامنا فيها،ثمّ تناسخت و تنقّلت إلى هذه الأبدان،سواء كانت تلك الأبدان الأوّلة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قديمة أو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هذه الأبدان،فلا تكون النفس حادثة بحدوث هذا البدن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بالجملة،فهذا البيان في كلّ من المطلبين دوريّ،و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 حدوث النفس بحدوث البدن و إن كان متوقّفا على إبطال التناسخ،إلاّ أن إبطال التناسخ ليس متوقّفا عليه،بل إنّما هو متوقّف على حدوث تعلّق نفس بالبدن،و هذا المعنى لا يستلزم أن يكون ذات تلك النفس موجودة و حادثة بحدوث البدن،حتّى يكون البيان دوريّا،بل يمكن أن يكون ذات تلك النفس موجودة قبل حدوث هذا التعلّق،ثمّ حدث تعلّقها بالبدن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أنّا سنقيم الحجّة إن شاء اللّه تعالى على ذلك،بحيث لا تكون متوقّفة على حدوث النفس و لا على حدوث تعلّقها أصلا،فانتظر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 تلك الاعتراضات،فيمكن تقريره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من كلام المعترض،أنّ ما ذكرتموه من أنّه عند حصول استعداد البدن يجب فيضان النفس عليه،و بنيتموه على أنّه عند حصول العلّة التامّة يجب حصول المعلول،إنّما يتمّ إذا كان هناك علّة تامة مستجمعة لجميع شرائطها،و لا نسلّم ذلك فيما نحن فيه،إذ يجوز أن يكون من جملة الشرائط أن لا يصادف استعداد البدن لتعلّق نفس به نفسا موجودة قد بطل بدنها في حال كمال ذلك الاستعداد،و حين صادف نفسا موجودة مستنسخة فلا يحدث نفس أخرى لانتفاء شرط حدوثها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ذكرتموه و بنيتموه على امتناع تخلّف المعلول عن العلّة التامّة إنّما يتمّ إذا كانت هناك علّة تامة مستجمعة لارتفاع جميع الموانع،و لا نسلّم ذلك فيما نحن فيه،إذ من الجائز أن تكون مصادفة لنفس موجودة مستنسخة مانعة عن حدوث نفس أخرى،فلا تحدث لحصول مانع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الجواب عن هذا الاعتراض على التقديرين،فهو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مبنى هذا الاعتراض،إمّا على أنّ ذلك البدن المستعدّ لحصول نفس له كان مستعدّا لفيضان النفس الحادثة الأخرى و النفس المستنسخة جميعا،إلاّ أنّه سبق فيضان النفس المستنسخة و صادفها فلم تحدث النفس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 أنّه كيف يمكن أن يكون البدن الواحد بالعدد و بالشخص الذي هو علّة قابليّة لحدوث النفس قابلا لتعلّق نفسين متعدّدتين متكثّرتين بالعدد مختلفتين،و من المقرّر عندهم وجوب الموافاة بين المعلول و علّته،سواء كانت علّة قابليّة أو فاعليّة، و وجوب مساواتها و مناسبة بينهما و خصوصيّة لكلّ منهما بالنسبة إلى الآخر،بها يختصّ أحدهما بالآخر،و أنّه لو كان الواحد بما هو واحد مناسبا للكثير،لكان الواحد بما هو واحد كثيرا،و الكثير بما هو كثير واحدا و هذا،باطل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وجه آخر لبطلان التناسخ،إذ على تقدير جواز تعلّق نفس واحدة بأكثر من بدن يلزم هذا المحال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ثانيا،فلأنّ سبق تعلّق النفس المستنسخة،إمّا أن يكون بدون أولويّة و رجحان أو مع أولويّة،و على الأوّل فإمّا أن تكون أولويّة في تعلّق النفس الأخرى،فيلزم ترجّح المرجوح في الواقع،و هو باطل،و إمّا أن لا تكون أولويّة فيه أيضا،بل كان تعلّق النفسين على السواء،فيلزم الترجيح من غير مرجّح،و هذا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الثالث،فيبقى السؤال عن تلك الأولويّة و أنّها ما ذا؟و من المعلوم خلافها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مبنى هذا الاعتراض على أنّ ذلك البدن المستعدّ لفيضان نفس عليه كان مستعدّا لنفس واحدة بالعدد،إلاّ أنّه سبق فيضان النفس المستنسخة فلم تحدث نفس أخرى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أنّه إذا كان مستعدّا لفيضان نفس واحدة،فكيف لم يتعلّق به تلك النفس الأخرى المفروض كونه مستعدّا لها و تعلّقت به النفس المستنسخة و سبقت،و الحال أنّ استعداده لها غير معلوم،و كذلك أولويّة تعلّقها به غير معلومة،بل الأولويّة في خلافه، </w:t>
      </w:r>
    </w:p>
    <w:p>
      <w:pPr>
        <w:pStyle w:val="BookText"/>
        <w:rPr/>
      </w:pPr>
      <w:r>
        <w:rPr>
          <w:rFonts w:ascii="Amiri" w:hAnsi="Amiri" w:eastAsia="Amiri" w:cs="Amiri"/>
          <w:color w:val="111111"/>
          <w:sz w:val="28"/>
          <w:sz w:val="28"/>
          <w:szCs w:val="28"/>
          <w:rtl w:val="true"/>
          <w:lang w:bidi="ar-SA"/>
        </w:rPr>
        <w:t>حيث يلزم على تقديره جواز تعلّق نفس واحدة بالعدد بأكثر من بدن واحد،و كون الواحد بما هو واحد مناسبا للكثير بما هو كثير،و 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مبناه على أنّ ذلك البدن لم يكن له استعداد بالقياس إلى نفس ما،إلاّ أنّه صادف نفسا مستنسخة بحسب الاتّفاق فلم تحدث النفس الأخرى،فهذا مع كونه خلاف ظاهر كلام المعترض أظهر بطلانا ممّا سبق،كما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كلام هذا المعترض يحتمل احتمالات كلّها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أن يكون ما ذكروا من أنّه عند حصول كمال استعداد البدن لفيضان نفس عليه يجب فيضانها عليه، و أنّه إذا تعلّقت به النفس المستنسخة أيضا يكون لبدن واحد نفسان حقّا،و حينئذ يتمّ الحجّتان كما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عرفت ذلك فلنرجع إلى تقرير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تقرير الحجّة الأولى،كما يدلّ عليه كلام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مفصّلا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مجملا،و يدلّ على تفصيله كلام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شرحه له،فظاهر لا احتياج إلى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الحجّة الثانية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كان كلام الشيخ في ذلك لا يخلو عن اجمال ما اختلف شارحوه في تقريرها،و قد عرفت ممّا نقلنا من كلام المحقّق الطوسيّ كيفيّة تقريره لها،و قد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الثانيّة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المستنسخة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هكذا قرّر الإمام هذه الحجّة </w:t>
      </w:r>
      <w:r>
        <w:rPr>
          <w:rStyle w:val="FootnoteAnchor"/>
          <w:rtl w:val="true"/>
        </w:rPr>
        <w:footnoteReference w:id="57"/>
      </w:r>
      <w:r>
        <w:rPr>
          <w:rFonts w:ascii="Amiri" w:hAnsi="Amiri" w:eastAsia="Amiri" w:cs="Amiri"/>
          <w:color w:val="111111"/>
          <w:sz w:val="28"/>
          <w:sz w:val="28"/>
          <w:szCs w:val="28"/>
          <w:rtl w:val="true"/>
          <w:lang w:bidi="ar-SA"/>
        </w:rPr>
        <w:t>لو صحّ عليها التناسخ،فأمّا أن تتعلّق ببدن آخر كما فارقت،أو تبقى خالية عن التعلّق زمانا ثمّ تتعلّق ببدن آخر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w:t>
      </w:r>
      <w:r>
        <w:rPr>
          <w:rStyle w:val="FootnoteAnchor"/>
          <w:rtl w:val="true"/>
        </w:rPr>
        <w:footnoteReference w:id="58"/>
      </w:r>
      <w:r>
        <w:rPr>
          <w:rFonts w:ascii="Amiri" w:hAnsi="Amiri" w:eastAsia="Amiri" w:cs="Amiri"/>
          <w:color w:val="111111"/>
          <w:sz w:val="28"/>
          <w:sz w:val="28"/>
          <w:szCs w:val="28"/>
          <w:rtl w:val="true"/>
          <w:lang w:bidi="ar-SA"/>
        </w:rPr>
        <w:t>يلزمه محالان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أنّه مهما فسد يجب أن يحدث بدن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أنّه إذا فارقت نفوس كثيرة يجب أن توجد أبدان على عدد النفوس،و الاّ لتعلّق ببدن واحد أكثر من نفس واحدة،و القسم الثاني باطل،لأنّها حينئذ تكون معطّلة و لا معطّل في </w:t>
      </w:r>
    </w:p>
    <w:p>
      <w:pPr>
        <w:pStyle w:val="BookText"/>
        <w:rPr/>
      </w:pP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فيه زيادة و نقصان،أمّا الزيادة فهي فرض خلوّ النفس عن التعلّق بالبدن،فلا أثر منها في الكتاب و لا حاجة إليه،لأنّ إثبات التناسخ مبنيّ على امتناع التعطيل،و أمّا النقصان،فلأنّ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يكون عدّة نفوس مفارقة تستحقّ بدنا واحدا فتتّصل به أو تتدافع عنه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يقتضي أن يكون قسما من الأقسام المفروضة في الدليل، و ليس في هذا التقرير منه أثر،فلهذا زاد الشارح في الأقسام في تقرير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ترك بيان استحالة قسم الثاني،و هو أن يكون اتصال النفس بالبدن الثاني قبل فساد الأوّل لظهوره ممّا يذكر في الأقسام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البيّن أنّه يلزم منه تعلّق نفس واحدة ببدنين و هو محال</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المحالات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لزم من اجتماع النفوس على بدن واحد في الأقسام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يرد عليه وجوه من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 الثاني يكون النفوس المجتمعة على بدن واحد إمّا متشابهة،فإنّ اجتماع النفوس على بدن واحد إن لم يستلزم اتّصالها به،لم يتمّ الخلف، لأنّه لم يفرضها حينئذ متّصلة،و إن استلزمه فالترديد إلى التشابه في الاستحقاق و الاختلاف،ثمّ إلى اتّصالها و تدافعها مستقبح غاية الاستقباح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يحدث للبعض الآخر نفوس أخر،و يلزم منه محالان فإنّ عدم الأولويّة ممنوع،لجواز أن لا يستعدّ بعض الأبدان إلاّ لبعض النفوس،و إلاّ لم يجز أن يتعلّق نفس ببدن أصلا لعدم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اتّصلت النفس المفارقة بعد المفارقة،فإنّه زيادة لا حاجة إليها كما في تقرير الإمام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التقرير المنطبق على المتن كمال الانطباق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تعلّقت النفوس بالأبدان على سبيل التناسخ،فإمّا أن يجوز أن يستحقّ نفوس متعدّدة بدنا واحدا أو لا يجوز،بل يستحقّ </w:t>
      </w:r>
    </w:p>
    <w:p>
      <w:pPr>
        <w:pStyle w:val="BookText"/>
        <w:rPr/>
      </w:pPr>
      <w:r>
        <w:rPr>
          <w:rFonts w:ascii="Amiri" w:hAnsi="Amiri" w:eastAsia="Amiri" w:cs="Amiri"/>
          <w:color w:val="111111"/>
          <w:sz w:val="28"/>
          <w:sz w:val="28"/>
          <w:szCs w:val="28"/>
          <w:rtl w:val="true"/>
          <w:lang w:bidi="ar-SA"/>
        </w:rPr>
        <w:t>كلّ نفس بدنا على حدّة،فإن استحقّ كلّ نفس بدنا،يلزم أن يكون بإزاء فساد كلّ بدن كون بدن آخر،و أن يكون عدد الأبدان الكائنة بعدد النفوس المفارقة،و ليس كذلك لأنّه ربّما يموت ألوف ألوف في يوم واحد لقتل أو وباء أو غير ذلك،و يعلم بالضرورة أنّه لم يحدث من الأبدان ألوف ألوف،و إن جاز أن يستحقّ نفوس بدنا واحدا،فإمّا أن تتّصل به فيلزم أن يكون لبدن واحد نفوس و هو محال،أو تتدافع فلا يتعلّق به فلا تتناسخ و قد فرضناه،هذا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المتأمّل المنصف أنّ التقرير المنطبق على كلام الشيخ هو ما ذكره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تقريري الإمام و المحقّق الطوسيّ،و أنّ إيراده عليهما ظاهر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إبطال 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على كلّ من التقريرات الثلاثة،و أنّ ما أورده عليهما لا يقدح في تماميّة الحجّة على ذلك،فلذا لم نتعرّض للتكلّم في دفع ما أورده عليهما،و إن كان يمكن دفعه بعناية يطول الكلام ببيانها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أورد بعض المتأخّرين على ما تضمّنه كلام الشيخ من أنّه على القول بالتناسخ على بعض التقديرات،يلزم أن يتّصل كلّ فناء بكون،و أن يكون عدد الكائنات من الأبدان عدد ما يفارقها من النفوس،و إنّه ليس كذلك،و قد أخذه شارحوه كلّهم في تقريرهم للحجّة،بأنّه إنّما يلزم ذلك لو كان التعلّق ببدن آخر لازما البتة و على الفور،و أمّا إذا كان جائزا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فلا،لجواز أن لا ينتقل نفوس الهالكين الكثيرين أو ينتقل بعد حدوث الأبدان الكثيرة،و ما ذكر من التعطّل مع أنّه لا حجّة على بطلانه،فليس بلازم، لأنّ الابتهاج بالكمالات أو التألّم بالجهالات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الإيراد مندفع،يظهر اندفاعه ممّا أشير إليه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بيانه أنّ القائلين بالتناسخ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المحقّق الطوسيّ 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نقلناه عنهما و كذا غيرهما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قالوا به لأجل امتناع التعطّل،فكيف يقولون بجوازه؟مع أنّ القول بجواز التعطّل في الوجود بديهيّ البطلان،يحكم ببطلانه كلّ ذي فطرة سليمة،و ما ذكره من أنّ الابتهاج </w:t>
      </w:r>
      <w:bookmarkStart w:id="46" w:name="pg14415_150807"/>
    </w:p>
    <w:p>
      <w:pPr>
        <w:pStyle w:val="BookText"/>
        <w:rPr/>
      </w:pPr>
      <w:bookmarkEnd w:id="46"/>
      <w:r>
        <w:rPr>
          <w:rFonts w:ascii="Amiri" w:hAnsi="Amiri" w:eastAsia="Amiri" w:cs="Amiri"/>
          <w:color w:val="111111"/>
          <w:sz w:val="28"/>
          <w:sz w:val="28"/>
          <w:szCs w:val="28"/>
          <w:rtl w:val="true"/>
          <w:lang w:bidi="ar-SA"/>
        </w:rPr>
        <w:t>بالكمالات أو التألّم بالجهالات شغل،هو و إن كان كذلك،إلاّ أنّه إنّما يكون في النفوس الكاملة أو المتوسّطة،لا في النفوس الساذجة أو الناقصة التي كلامنا فيها،و القائلون بالتناسخ إنّما قالوا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كون ذلك الشغل فيها أيضا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الإنسانيّة لمّا كانت بدنيّة يجب أن يكون شغلها بشيء في ضمن بدن ما،حيث إنّ شغلها و إدراكاتها الجزئيّة لا يكون إلاّ بآلات جسمانيّة،فكيف تكون مجرّدة عن البدن رأسا في أفعالها بعد مفارقتها عنه؟و كيف تكون تارة محتاجة إلى البدن في أفعالها،و تارة مجرّدة عنه؟و هل هذا إلاّ تهافت؟</w:t>
      </w:r>
    </w:p>
    <w:p>
      <w:pPr>
        <w:pStyle w:val="Heading4"/>
        <w:numPr>
          <w:ilvl w:val="3"/>
          <w:numId w:val="1"/>
        </w:numPr>
        <w:rPr/>
      </w:pPr>
      <w:bookmarkStart w:id="47" w:name="__RefHeading___Toc2311559_1468164448"/>
      <w:bookmarkStart w:id="48" w:name="_Toc16"/>
      <w:bookmarkEnd w:id="47"/>
      <w:r>
        <w:rPr>
          <w:rtl w:val="true"/>
        </w:rPr>
        <w:t>برهان آخر على بطلان التناسخ</w:t>
      </w:r>
      <w:bookmarkEnd w:id="48"/>
    </w:p>
    <w:p>
      <w:pPr>
        <w:pStyle w:val="BookText"/>
        <w:rPr/>
      </w:pPr>
      <w:r>
        <w:rPr>
          <w:rFonts w:ascii="Amiri" w:hAnsi="Amiri" w:eastAsia="Amiri" w:cs="Amiri"/>
          <w:color w:val="111111"/>
          <w:sz w:val="28"/>
          <w:sz w:val="28"/>
          <w:szCs w:val="28"/>
          <w:rtl w:val="true"/>
          <w:lang w:bidi="ar-SA"/>
        </w:rPr>
        <w:t>و حيث عرفت ذلك،فاعلم أنّه من جملة البراهين الواضحة على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بطلان 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بعض الأفاضل،و نحن نذكر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النفس المستنسخة التي الكلام في جواز تناسخها قد حصلت لها في ضمن البدن الأوّل فعليّة ما في كمالاتها،فهي بعد تعلّقها بالبدن الثاني إمّا أن يبقى لها تلك الفعليّة في الجملة،أو أن تزول عنها رأسا و تصير هي بالقوّة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خلاف الواقع و خلاف المشاهد المحسوس،حيث إنّا نعلم يقينا أنّ النفس في أوّل كونها ليس لها تلك الفعليّة في كمالاتها أصلا،بل إنّها في أوّل حدوثها درجتها درجة الطبيعة ثمّ تترقّى شيئا فشيئا بحسب استكمالات المادّة،حتّى تتجاوز درجة النبات و الحيوان،و تحصل لها الدرجة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على هذا يلزم أن تكون هي تتذكّر شيئا من أحوال البدن الأوّل و أحوال ذاتها في ضمنه،لأنّ محلّ العلم و التذكّر هو جوهر النفس الباقي بعينه كما كان،و هذا أيضا خلاف الواقع و المشاهد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بأنّ التذكّر إنّما يلزم أن لو لم يكن التعلّق بذلك البدن الأوّل شرطا، </w:t>
      </w:r>
    </w:p>
    <w:p>
      <w:pPr>
        <w:pStyle w:val="BookText"/>
        <w:rPr/>
      </w:pPr>
      <w:r>
        <w:rPr>
          <w:rFonts w:ascii="Amiri" w:hAnsi="Amiri" w:eastAsia="Amiri" w:cs="Amiri"/>
          <w:color w:val="111111"/>
          <w:sz w:val="28"/>
          <w:sz w:val="28"/>
          <w:szCs w:val="28"/>
          <w:rtl w:val="true"/>
          <w:lang w:bidi="ar-SA"/>
        </w:rPr>
        <w:t>و الاستغراق في تدبير البدن الآخر مانعا،و طول العهد منسيا،لا يخفى أنّه من قبيل الخرافات و الأباطيل،يشهد بذلك أنّه لو كان ما ذكره هذا القائل حقّا،لكانت النفس في النشأة البرزخيّة و النشأة الأخرويّة لا تتذكّر شيئا من ذلك،و قد ورد التنزيل و أخبار المخبرين الصادقين عليهم السّلام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زوال تلك الفعليّة عنها و صيرورتها بالقوّة بالنسبة إليها محال أيضا،إذ يلزم أن تكون تلك النفس قد حصلت لها فعليّة ما أوّلا ثمّ ترجع إلى القوّة المحضة و الاستعداد الصرف،أي أن تكون نفس تجاوزت درجة النبات و الحيوان فرجعت قهقرى إلى المرتبة المنويّة و إلى مرتبة الجنين،حيث إنّها في أوّل كونها و تعلّقها بالبدن بالقياس إلى كمالاتها بالقوّة المحضة،و انقلاب ما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بالقوّة المحضة من حيث هو بالقوّة محال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التمنّي الذي حكى اللّه سبحانه عن الأشقياء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فهو تمنّي أمر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التمنّي الذي حكاه تعالى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فَنَعْمَلَ غَيْرَ الَّذِي كُنّا نَعْمَلُ</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بعبارة أخرى أنّا نعلم يقينا أنّه لا يبقى للنفس المستنسخة تلك الفعليّة،بل تصير بالقوّة،و صيرورة الفعليّة قوّة محال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البرهان على ما قرّرناه لا يخفى على المستبصر المسترشد أنّه برهان واضح تامّ على هذا المطلوب غير مبنيّ على حدوث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هو كما أنّه جار في إبطال التناسخ جار أيضا في إبطال المسخ و الرسخ و الفسخ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يدّعي أنّ جريانه في ذلك أظهر منه فيه باعتبار حيث إنّ بقاء تلك الفعليّة للنفس المستنسخة المنتقلة إلى الجماد مثلا،بل إلى النبات و الحيوان أيضا ظاهر البطلان غاية الظهور،لا يدّعي خلافه من له أدنى مسكة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بأنّه ربّما كانت تلك الفعليّة باقية لها في هذه الصور،و أنّ النفس المستنسخة إلى الجماد أو إلى النبات أو إلى الحيوان ربّما كانت تتذكّر شيئا من أحوالها السابقة،إلاّ أنّا لا نعلم ذلك و لا نفهمه منها،قول في غاية السقوط،بل هو هذيان محض،و كيف تكون </w:t>
      </w:r>
      <w:bookmarkStart w:id="49" w:name="pg14415_150811"/>
    </w:p>
    <w:p>
      <w:pPr>
        <w:pStyle w:val="BookText"/>
        <w:rPr/>
      </w:pPr>
      <w:bookmarkEnd w:id="49"/>
      <w:r>
        <w:rPr>
          <w:rFonts w:ascii="Amiri" w:hAnsi="Amiri" w:eastAsia="Amiri" w:cs="Amiri"/>
          <w:color w:val="111111"/>
          <w:sz w:val="28"/>
          <w:sz w:val="28"/>
          <w:szCs w:val="28"/>
          <w:rtl w:val="true"/>
          <w:lang w:bidi="ar-SA"/>
        </w:rPr>
        <w:t>هذه متذكّرة شيئا منها و لا تكون النفس المستنسخة المنتقلة إلى الإنسان الذي هو أكمل منها أو أشرف متذكّرة لشيء منها أصلا؟</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الإنسانيّة المستنسخة المنتقلة إلى الجماد أو النبات أو الحيوان كما أنّها لا تبقى لها تلك الفعليّة،لا تكون لها قوّة و استعداد أيضا للإنسانيّة و لو بعيدا،إلاّ أنّه حينئذ لا يكون المحال اللازم على تقدير جواز ذلك صيرورة الفعليّة قوّة،إذ لا قوّة أيضا على هذا،بل يكون ذلك المحال انتفاء الفعليّة رأسا من دون انقلاب إلى القوّة أيضا،و انتفاء الفعليّة رأسا مع كون محلّ تلك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جوهر تلك النفس المستنسخة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 بعينه،و مع عدم طروء شيء ينافي تلك الفعليّة من طروء ضدّ و نحو ذلك،محال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النفس المستنسخة الباقية بعينها نفسا ساذجة محضة بعد أن كانت لها فعليّة ما محال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من عدم طروء المنافي للفعليّة هنا ممنوع،إذ ربّما كان المنافي لها هو أحد من الأمور التي جعلها بعضهم منافيا للتذكّر،كما ذكرت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القول به من الخرافات</w:t>
      </w:r>
      <w:r>
        <w:rPr>
          <w:rFonts w:eastAsia="IRNazanin" w:cs="IRNazanin"/>
          <w:color w:val="111111"/>
          <w:sz w:val="28"/>
          <w:szCs w:val="28"/>
          <w:rtl w:val="true"/>
          <w:lang w:bidi="fa-IR"/>
        </w:rPr>
        <w:t>.</w:t>
      </w:r>
    </w:p>
    <w:p>
      <w:pPr>
        <w:pStyle w:val="Heading4"/>
        <w:numPr>
          <w:ilvl w:val="3"/>
          <w:numId w:val="1"/>
        </w:numPr>
        <w:rPr/>
      </w:pPr>
      <w:bookmarkStart w:id="50" w:name="__RefHeading___Toc2311561_1468164448"/>
      <w:bookmarkStart w:id="51" w:name="_Toc17"/>
      <w:bookmarkEnd w:id="50"/>
      <w:r>
        <w:rPr>
          <w:rtl w:val="true"/>
        </w:rPr>
        <w:t>دليل آخر</w:t>
      </w:r>
      <w:bookmarkEnd w:id="51"/>
    </w:p>
    <w:p>
      <w:pPr>
        <w:pStyle w:val="BookText"/>
        <w:rPr/>
      </w:pPr>
      <w:r>
        <w:rPr>
          <w:rFonts w:ascii="Amiri" w:hAnsi="Amiri" w:eastAsia="Amiri" w:cs="Amiri"/>
          <w:color w:val="111111"/>
          <w:sz w:val="28"/>
          <w:sz w:val="28"/>
          <w:szCs w:val="28"/>
          <w:rtl w:val="true"/>
          <w:lang w:bidi="ar-SA"/>
        </w:rPr>
        <w:t>ثمّ إنّه من جملة الدلائل على بطلان التناسخ بالمعنى المتنازع فيه ما ادّعاه 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سننقل كلامه في مبحث انتقال الأرواح بعد مفارقتها عن الأبدان إلى الأبدان المثاليّة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انعقد إجماع المسلمين قاطبة على بطلانه،بل صار بطلانه ضروريّا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الادّعاء لو ثبت لكان هذا الدليل من أعظم الدلائل على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بما ذكرنا تمّ الدليل على بطلان التناسخ و أخواته،فلنرجع إلى صوب المقصد الآخر فنقول</w:t>
      </w:r>
      <w:r>
        <w:rPr>
          <w:rFonts w:eastAsia="Amiri" w:cs="Amiri" w:ascii="Amiri" w:hAnsi="Amiri"/>
          <w:color w:val="111111"/>
          <w:sz w:val="28"/>
          <w:szCs w:val="28"/>
          <w:rtl w:val="true"/>
          <w:lang w:bidi="ar-SA"/>
        </w:rPr>
        <w:t xml:space="preserve">: </w:t>
      </w:r>
      <w:bookmarkStart w:id="52" w:name="pg14415_150813"/>
    </w:p>
    <w:p>
      <w:pPr>
        <w:pStyle w:val="Heading3"/>
        <w:numPr>
          <w:ilvl w:val="2"/>
          <w:numId w:val="1"/>
        </w:numPr>
        <w:rPr/>
      </w:pPr>
      <w:bookmarkStart w:id="53" w:name="__RefHeading___Toc2311563_1468164448"/>
      <w:bookmarkStart w:id="54" w:name="_Toc18"/>
      <w:bookmarkEnd w:id="52"/>
      <w:bookmarkEnd w:id="53"/>
      <w:r>
        <w:rPr>
          <w:rtl w:val="true"/>
        </w:rPr>
        <w:t>المطلب الثالث</w:t>
      </w:r>
      <w:bookmarkEnd w:id="54"/>
    </w:p>
    <w:p>
      <w:pPr>
        <w:pStyle w:val="Heading4"/>
        <w:numPr>
          <w:ilvl w:val="3"/>
          <w:numId w:val="1"/>
        </w:numPr>
        <w:rPr/>
      </w:pPr>
      <w:bookmarkStart w:id="55" w:name="__RefHeading___Toc2311565_1468164448"/>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في بيان أحوال النفس الإنسانيّة بعد خراب بدنها</w:t>
      </w:r>
    </w:p>
    <w:p>
      <w:pPr>
        <w:pStyle w:val="BookText"/>
        <w:rPr/>
      </w:pPr>
      <w:r>
        <w:rPr>
          <w:rFonts w:ascii="Amiri" w:hAnsi="Amiri" w:eastAsia="Amiri" w:cs="Amiri"/>
          <w:color w:val="111111"/>
          <w:sz w:val="28"/>
          <w:sz w:val="28"/>
          <w:szCs w:val="28"/>
          <w:rtl w:val="true"/>
          <w:lang w:bidi="ar-SA"/>
        </w:rPr>
        <w:t>اعلم أنّ هذا المطلب مركّب من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بقاؤها بعد خراب بدنها،و هذا قد مرّ مستقصى فيما سلف،حيث أقمنا الدليل العقليّ و النقليّ عليه،فتذكّر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حالها بعده،و هذا أيضا و إن سبقت منّا إشارة ما إليه ثمّة في ضمن نقل الأخبار الواردة في بقائها بعده،إلاّ أنّا نزيدك هنا بيانا،و نقدّم لذلك مقدّمة تتضمّن لذكر ما قالته الحكماء في معنى اللّذة و الألم و السعادة و الشقاوة،و كذا لذكر ما قالوه في بيان كيفيّة حال النفس الإنسانيّة بعد مفارقتها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بالحريّ أن نحقّق هاهنا أحوال الأنفس الإنسانيّة إذا فارقت أبدانها،و أنّها إلى أيّة حال ستصير؟فنقول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يعلم أنّ المعاد منه ما هو مقبول من الشرع و لا سبيل إلى إثباته إلاّ من طريق الشريعة و تصديق خبر النبوّة،و هو الآن </w:t>
      </w:r>
      <w:r>
        <w:rPr>
          <w:rStyle w:val="FootnoteAnchor"/>
          <w:rtl w:val="true"/>
        </w:rPr>
        <w:footnoteReference w:id="64"/>
      </w:r>
      <w:r>
        <w:rPr>
          <w:rFonts w:ascii="Amiri" w:hAnsi="Amiri" w:eastAsia="Amiri" w:cs="Amiri"/>
          <w:color w:val="111111"/>
          <w:sz w:val="28"/>
          <w:sz w:val="28"/>
          <w:szCs w:val="28"/>
          <w:rtl w:val="true"/>
          <w:lang w:bidi="ar-SA"/>
        </w:rPr>
        <w:t>للبدن عند البعث،و خيرات البدن و شروره معلومة لا تحتاج إلى أن تعلم،و قد بسطت الشريعة الحقّة التي آتانا سيّدنا و نبيّنا و مولانا محمّد صلّى اللّه عليه و آله و سلّم حال السعادة و الشقاوة التي بحسب البدن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ما هو مدرك بالعقل و القياس البرهانيّ،و قد صدّقته النبوّة،و هو السعادة و الشقاوة الثابتتان بالقياس اللتان للأنفس،و إن كانت الأوهام منّا تقصر عن تصوّرهما </w:t>
      </w:r>
    </w:p>
    <w:p>
      <w:pPr>
        <w:pStyle w:val="BookText"/>
        <w:rPr/>
      </w:pPr>
      <w:r>
        <w:rPr>
          <w:rFonts w:ascii="Amiri" w:hAnsi="Amiri" w:eastAsia="Amiri" w:cs="Amiri"/>
          <w:color w:val="111111"/>
          <w:sz w:val="28"/>
          <w:sz w:val="28"/>
          <w:szCs w:val="28"/>
          <w:rtl w:val="true"/>
          <w:lang w:bidi="ar-SA"/>
        </w:rPr>
        <w:t>الآن لما سنوضّح من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الحكماء الإلهيّون رغبتهم في إصابة هذه السعادة أعظم من رغبتهم في إصابة السعادة البدنيّة،بل كأنّهم لا يلتفتون إلى تلك و إن أعطوها، و لا يستعظمونها في جنب هذه السعادة التي هي مقارنة الحقّ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سنصفه عن قريب،فلنعرف حال هذه السعادة،و الشقاوة المضادّة لها،فإنّ البدنيّة مفروغ عنها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 أنّ لكلّ قوّة نفسانيّة لذّة و خيرا يخصّها،و أذى و شرّا يخصّها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لذّة الشهوة و خيرها أن يتأدّى إليها كيفيّة محسوسة ملائمة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الخمسة،و لذّة الغضب الظفر،و لذّة الوهم الرجاء،و لذّة الحفظ تذكّر الأمور الموافقة الماضية،و أذى كلّ واحد منها ما يضادّه،و يشترك كلّها نوعا من الشركة في أنّ الشعور بموافقتها و ملائمتها هو الخير و اللذّة الخاصّة بها،و موافق كلّ واحد منها بالذات و الحقيقة هو حصول الكمال الذي هو بالقياس إليه كمال بالفعل،فهذا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هذه اللذّة </w:t>
      </w:r>
      <w:r>
        <w:rPr>
          <w:rStyle w:val="FootnoteAnchor"/>
          <w:rtl w:val="true"/>
        </w:rPr>
        <w:footnoteReference w:id="65"/>
      </w:r>
      <w:r>
        <w:rPr>
          <w:rFonts w:ascii="Amiri" w:hAnsi="Amiri" w:eastAsia="Amiri" w:cs="Amiri"/>
          <w:color w:val="111111"/>
          <w:sz w:val="28"/>
          <w:sz w:val="28"/>
          <w:szCs w:val="28"/>
          <w:rtl w:val="true"/>
          <w:lang w:bidi="ar-SA"/>
        </w:rPr>
        <w:t>و إن اشتركت في هذه المعاني،فإنّ مراتبها بالحقيقة مختلفة، فالذي كماله أتمّ و أفضل،و الذي كماله أكثر،و الذي كماله أدوم،و الذي كماله أوصل إليه و حصل له،و الذي هو في نفسه أكمل فعلا و أفضل،و الذي هو في نفسه أشدّ إدراكا،فاللذّة التي له أبلغ و أوفى لا محالة،و هذا أصل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قد يكون الخروج إلى الفعل في كمال ما بحيث يعلم أنّه كائن و لذيذ و لا يتصوّر كيفيّته و لا يشعر بالتذاذه،ما لم يحصل و ما لم يشعر به لم يشتق إليه لا ينزع نحوه </w:t>
      </w:r>
      <w:r>
        <w:rPr>
          <w:rStyle w:val="FootnoteAnchor"/>
          <w:rtl w:val="true"/>
        </w:rPr>
        <w:footnoteReference w:id="66"/>
      </w:r>
      <w:r>
        <w:rPr>
          <w:rFonts w:ascii="Amiri" w:hAnsi="Amiri" w:eastAsia="Amiri" w:cs="Amiri"/>
          <w:color w:val="111111"/>
          <w:sz w:val="28"/>
          <w:sz w:val="28"/>
          <w:szCs w:val="28"/>
          <w:rtl w:val="true"/>
          <w:lang w:bidi="ar-SA"/>
        </w:rPr>
        <w:t xml:space="preserve">مثل العنّين،فإنّه متحقّق أن للجماع لذّة،و لكن لا يشتهيه و لا يحنّ نحوه الاشتهاء و الحنين اللذين يكونان مخصوصين به،بل بشهوة أخرى،كما يشتهي من يجرب من حيث يحصل بها إدراك و إن كان موذيا في الجملة فإنّه لا يتخيّله،و كذلك حال الأكمه عند الصور الجميلة،و الأصمّ عند الألحان المنتظمة،و لهذا يجب أن لا يتوهّم العاقل أنّ كلّ لذّة فهو كما للحمار في بطنه و فرجه،و أنّ المبادي الأولى المقرّبة عند ربّ العالمين عادمة اللذّة </w:t>
      </w:r>
    </w:p>
    <w:p>
      <w:pPr>
        <w:pStyle w:val="BookText"/>
        <w:rPr/>
      </w:pPr>
      <w:r>
        <w:rPr>
          <w:rFonts w:ascii="Amiri" w:hAnsi="Amiri" w:eastAsia="Amiri" w:cs="Amiri"/>
          <w:color w:val="111111"/>
          <w:sz w:val="28"/>
          <w:sz w:val="28"/>
          <w:szCs w:val="28"/>
          <w:rtl w:val="true"/>
          <w:lang w:bidi="ar-SA"/>
        </w:rPr>
        <w:t>و الغبطة،و أنّ ربّ العالمين ليس له في سلطانه و خاصيّته البهاء الذي له،و قوّته الغير المتناهية أمر في غاية الفضيلة و الشرف و الطيب كلّه أن نسمّيه لذّة،ثمّ للحمار و البهائم حالة طيّبة و لذيذة،كلاّ،بل أيّ نسبة تكون لما للعالية إلى هذه الخسيسة؟و لكنّا نتخيّل هذا أو نشاهده و لم نعرف ذلك بالاستشعار،بل بالقياس،فحالنا عنده كحال الأصمّ الذي لم يسمع قطّ في عدم تخيّل اللذّة اللحنيّة و هو متيقّن بطيبها،و هذا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الكمال و الأمر الملائم قد يتيسّر للقوّة الدرّاكة،و هناك مانع أو شاغل للنفس فتكرهه و تؤثر ضدّه عليه،مثل كراهيّة بعض المرضى للطعم الحلو،و شهوتهم للطعوم الرديّة الكريهة بالذات،و ربّما لم يكن كراهية و لكن كان عدم الاستلذاذ به كالخائف يجد الغلبة أو اللذّة فلا يشعر بها و لا يستلذّها،و هذا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تكون القوّة الدرّاكة ممنوّة بضدّ ما هو كمال لها و لا تحسّ به و لا تنفر عنه،حتّى إذا زال العائق و رجعت إلى غريزتها تأدّت به،مثل الممرور فربّما لم يحسّ لمرارة فمه،إلى أن يصلح مزاجه و يستنقى أعضاؤه،فحينئذ تنفر عن الحالة العارضة له، و كذلك قد يكون الحيوان غير مشته للغذاء البتة،بل كارها له،و هو أوفق شيء له و يبقى عليه مدّة طويلة،فإذا زال العائق عاد إلى واجبته في طبعه،فاشتدّ جوعه و شهوته للغذاء، حتّى لا يصبر عنه و يهلك عند فقدانه،و قد يحصل سبب الألم العظيم،مثل إحراق النار و تبريد الزمهرير،إلاّ أنّ الحسّ مئوف فلا يتأذّى البدن به حتّى تزول الآفة فيحسّ حينئذ بالألم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هذه الأصول فيجب أن ننصرف إلى الغرض الذي نؤمّه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الناطقة كمالها الخاصّ بها أن تصير عالما عقليّا مرتسما فيها صور الكلّ و النظام المعقول في الكلّ و الخير الفائض في الكلّ مبتدئا من مبدأ الكلّ و سالكا إلى الجواهر الشريفة الروحانيّة المطلقة،ثمّ الروحانيّة المتعلّقة نوعا من التعلّق بالأبدان،ثمّ الأجسام المعلومة بهيئاتها و قواها </w:t>
      </w:r>
      <w:r>
        <w:rPr>
          <w:rStyle w:val="FootnoteAnchor"/>
          <w:rtl w:val="true"/>
        </w:rPr>
        <w:footnoteReference w:id="67"/>
      </w:r>
      <w:r>
        <w:rPr>
          <w:rFonts w:ascii="Amiri" w:hAnsi="Amiri" w:eastAsia="Amiri" w:cs="Amiri"/>
          <w:color w:val="111111"/>
          <w:sz w:val="28"/>
          <w:sz w:val="28"/>
          <w:szCs w:val="28"/>
          <w:rtl w:val="true"/>
          <w:lang w:bidi="ar-SA"/>
        </w:rPr>
        <w:t xml:space="preserve">،ثمّ كذلك حتّى تستوفي في نفسها هيئة الوجود كلّه </w:t>
      </w:r>
    </w:p>
    <w:p>
      <w:pPr>
        <w:pStyle w:val="BookText"/>
        <w:rPr/>
      </w:pPr>
      <w:r>
        <w:rPr>
          <w:rFonts w:ascii="Amiri" w:hAnsi="Amiri" w:eastAsia="Amiri" w:cs="Amiri"/>
          <w:color w:val="111111"/>
          <w:sz w:val="28"/>
          <w:sz w:val="28"/>
          <w:szCs w:val="28"/>
          <w:rtl w:val="true"/>
          <w:lang w:bidi="ar-SA"/>
        </w:rPr>
        <w:t xml:space="preserve">فتنقلب عالما معقولا موازيا للعالم الموجود كلّه،مشاهدا لما هو الحسن المطلق و الخير المطلق و الجمال الحقّ،و متّحدا به و منتقلة بمثاله و هيئته،و منخرطة في سلكه،و صائرة من جوهره،و إذا قيس هذا بالكمالات المعشوقة التي للقوى الأخرى توجد في المرتبة بحيث يصحّ </w:t>
      </w:r>
      <w:r>
        <w:rPr>
          <w:rStyle w:val="FootnoteAnchor"/>
          <w:rtl w:val="true"/>
        </w:rPr>
        <w:footnoteReference w:id="68"/>
      </w:r>
      <w:r>
        <w:rPr>
          <w:rFonts w:ascii="Amiri" w:hAnsi="Amiri" w:eastAsia="Amiri" w:cs="Amiri"/>
          <w:color w:val="111111"/>
          <w:sz w:val="28"/>
          <w:sz w:val="28"/>
          <w:szCs w:val="28"/>
          <w:rtl w:val="true"/>
          <w:lang w:bidi="ar-SA"/>
        </w:rPr>
        <w:t xml:space="preserve">معها أن يقال إنّه أفضل و أتمّ منها،بل لا نسبة إليها بوجه من الوجوه فضيلة و تماما و كثرة و سائر ما يتمّ بدوام </w:t>
      </w:r>
      <w:r>
        <w:rPr>
          <w:rStyle w:val="FootnoteAnchor"/>
          <w:rtl w:val="true"/>
        </w:rPr>
        <w:footnoteReference w:id="69"/>
      </w:r>
      <w:r>
        <w:rPr>
          <w:rFonts w:ascii="Amiri" w:hAnsi="Amiri" w:eastAsia="Amiri" w:cs="Amiri"/>
          <w:color w:val="111111"/>
          <w:sz w:val="28"/>
          <w:sz w:val="28"/>
          <w:szCs w:val="28"/>
          <w:rtl w:val="true"/>
          <w:lang w:bidi="ar-SA"/>
        </w:rPr>
        <w:t>إلذاذ المدركات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الدوام،فكيف يقاس الدوام الأبديّ بدوام المتغيّر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شدّة الوصول، فكيف يكون حال ما وصوله بملاقاة السطوح بالقياس إلى ما هو سار في جوهر قابله حتّى يكون كأنّه هو بلا انفصال،إذ العاقل و المعقول شيء واحد أو قريب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المدرك في نفسه أكمل،فأمر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أشدّ إدراكا فأمر أيضا تعرفه بأدنى تأمّل و تذكّر منك لما سلف بيانه،فإنّ النفس النطقيّة أكثر عدد مدركات و أشدّ تقصّيا للمدرك و أشدّ تجريدا له عن الزوائد الغير الداخلة في معناه إلاّ بالعرض،و لها الخوض في بطن المدرك و ظاهره،بل كيف يقاس هذا الإدراك بذلك الإدراك،و كيف يقاس هذه اللذّة باللذّة الحسّيّة و الوهميّة و الغضبيّة؟و لكنّا في عالمنا و بدننا هذين و انغمارنا في الرذائل لا نحسّ بتلك اللذّة إذا حصل عندنا شيء من أسبابها كما أومأنا إليه في بعض ما قدّمناه من الأصول،و لذلك لا نطلبها و لا نحنّ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نكون قد خلعنا ربقة الشهوة و الغضب و أخواتهما من أعناقنا و طالعنا شيئا من تلك اللذّة،فحينئذ ربّما تخيّلنا منها خيالا طفيفا ضعيفا </w:t>
      </w:r>
      <w:r>
        <w:rPr>
          <w:rStyle w:val="FootnoteAnchor"/>
          <w:rtl w:val="true"/>
        </w:rPr>
        <w:footnoteReference w:id="70"/>
      </w:r>
      <w:r>
        <w:rPr>
          <w:rFonts w:ascii="Amiri" w:hAnsi="Amiri" w:eastAsia="Amiri" w:cs="Amiri"/>
          <w:color w:val="111111"/>
          <w:sz w:val="28"/>
          <w:sz w:val="28"/>
          <w:szCs w:val="28"/>
          <w:rtl w:val="true"/>
          <w:lang w:bidi="ar-SA"/>
        </w:rPr>
        <w:t xml:space="preserve">و خصوصا عند انحلال المشكلات و استيضاح المطلوبات اليقينيّة </w:t>
      </w:r>
      <w:r>
        <w:rPr>
          <w:rStyle w:val="FootnoteAnchor"/>
          <w:rtl w:val="true"/>
        </w:rPr>
        <w:footnoteReference w:id="71"/>
      </w:r>
      <w:r>
        <w:rPr>
          <w:rFonts w:ascii="Amiri" w:hAnsi="Amiri" w:eastAsia="Amiri" w:cs="Amiri"/>
          <w:color w:val="111111"/>
          <w:sz w:val="28"/>
          <w:sz w:val="28"/>
          <w:szCs w:val="28"/>
          <w:rtl w:val="true"/>
          <w:lang w:bidi="ar-SA"/>
        </w:rPr>
        <w:t>و نسبة التذاذنا ذلك نسبة التذاذ الحسّ بتنشّق روائح المذاقات اللذيذة إلى الالتذاذ بتطفّفها،بل أبعد من ذلك بعدا غير محدود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تعلم إذا تأمّلت عويصا يهمّك و عرضت عليك شهوة و خيّرت بين الظفرين </w:t>
      </w:r>
    </w:p>
    <w:p>
      <w:pPr>
        <w:pStyle w:val="BookText"/>
        <w:rPr/>
      </w:pPr>
      <w:r>
        <w:rPr>
          <w:rFonts w:ascii="Amiri" w:hAnsi="Amiri" w:eastAsia="Amiri" w:cs="Amiri"/>
          <w:color w:val="111111"/>
          <w:sz w:val="28"/>
          <w:sz w:val="28"/>
          <w:szCs w:val="28"/>
          <w:rtl w:val="true"/>
          <w:lang w:bidi="ar-SA"/>
        </w:rPr>
        <w:t xml:space="preserve">استخففت بالشهوة،إن كنت كريم النفس،و الأنفس العاميّة أيضا فإنّها تترك الشهوات المعترضة و تؤثر الغرامات و الآلام الفادحة بسبب افتضاح أو خجل أو تغيّر أو سوء قالة </w:t>
      </w:r>
      <w:r>
        <w:rPr>
          <w:rStyle w:val="FootnoteAnchor"/>
          <w:rtl w:val="true"/>
        </w:rPr>
        <w:footnoteReference w:id="72"/>
      </w:r>
      <w:r>
        <w:rPr>
          <w:rFonts w:ascii="Amiri" w:hAnsi="Amiri" w:eastAsia="Amiri" w:cs="Amiri"/>
          <w:color w:val="111111"/>
          <w:sz w:val="28"/>
          <w:sz w:val="28"/>
          <w:szCs w:val="28"/>
          <w:rtl w:val="true"/>
          <w:lang w:bidi="ar-SA"/>
        </w:rPr>
        <w:t xml:space="preserve">، و هذه كلّها أحوال عقليّة بعضها أضداد بعضها،يؤثر على ما يؤثر في أضدادها على المؤثّرات الطبيعيّة،و يصبر لها على المكروهات الطبيعيّة،فيعلم من ذلك أنّ الغايات العقليّة أكرم على الأنفس في محقّرات الأشياء،فكيف في النبيهة </w:t>
      </w:r>
      <w:r>
        <w:rPr>
          <w:rStyle w:val="FootnoteAnchor"/>
          <w:rtl w:val="true"/>
        </w:rPr>
        <w:footnoteReference w:id="73"/>
      </w:r>
      <w:r>
        <w:rPr>
          <w:rFonts w:ascii="Amiri" w:hAnsi="Amiri" w:eastAsia="Amiri" w:cs="Amiri"/>
          <w:color w:val="111111"/>
          <w:sz w:val="28"/>
          <w:sz w:val="28"/>
          <w:szCs w:val="28"/>
          <w:rtl w:val="true"/>
          <w:lang w:bidi="ar-SA"/>
        </w:rPr>
        <w:t>العالية،إلاّ أن الأنفس الخسيسة تحسّ بما يلحق المحقّرات من الخير و الشرّ و لا يحسّ بما يلحق الأمور النبيهة، لما قيل من المعاذير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انفصلنا عن البدن و كانت النفس منّا تنبّهت في البدن لكمالها الذي هو معشوقها و لم تحصّله،و هي بالطبع نازعة إليه إذ عقلت بالعقل أنّه موجود،إلاّ أنّ اشتغالها بالبدن كما قلنا قد أنساها ذاتها و معشوقها،كما ينسي المرض الحاجة إلى بدل ما يتحلّل،و كما تنسي الأمراض الاستلذاذ بالحلو و اشتهاءه،و تميل بالشهوة من المريض إلى المكروهات في الحقيقة عرض لها حينئذ من الألم بفقدانه كفاء ما يعرض من اللذّة التي أوجبنا وجودها و دلّلنا على عظم منزلتها،فيكون ذلك هو الشقاوة و العقوبة التي لا يعد لها تفريق النار للاتّصال و تبديل الزمهرير للمزاج،فيكون مثلنا مثل الخدر الذي أومأنا إليه فيما سلف،أو الذي عمل فيه نار أو زمهرير،فمنعت المادّة الملابسة وجه الحسّ عن الشعور به،فلم يتأذّ،ثمّ عرض أن زال العائق فشعر بالبلاء العظيم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القوّة العقليّة بلغت من النفس حدّا من الكمال يمكنها به إذا فارقت البدن أن تستكمل الاستكمال التامّ الذي لها أن تبلغه،كان مثلها </w:t>
      </w:r>
      <w:r>
        <w:rPr>
          <w:rStyle w:val="FootnoteAnchor"/>
          <w:rtl w:val="true"/>
        </w:rPr>
        <w:footnoteReference w:id="74"/>
      </w:r>
      <w:r>
        <w:rPr>
          <w:rFonts w:ascii="Amiri" w:hAnsi="Amiri" w:eastAsia="Amiri" w:cs="Amiri"/>
          <w:color w:val="111111"/>
          <w:sz w:val="28"/>
          <w:sz w:val="28"/>
          <w:szCs w:val="28"/>
          <w:rtl w:val="true"/>
          <w:lang w:bidi="ar-SA"/>
        </w:rPr>
        <w:t>الخدر الذي أذيق المطعم الألذّ،و عرض لحالته أن لا يشتهي،و كان لا يشعر به،فزال عنه الخدر فطالع اللذّة العظيمة دفعة،و يكون تلك اللذّة لا من جنس اللذّة الحسّيّة و الحيوانيّة بوجه،بل لذّة تشاكل الحال الطيّبة التي للجواهر الحيّة المحضة،و هي أجلّ من كلّ لذة و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السعادة،و تلك هي الشقاوة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الشقاوة ليست تكون لكلّ واحد من الناقصين،بل </w:t>
      </w:r>
    </w:p>
    <w:p>
      <w:pPr>
        <w:pStyle w:val="BookText"/>
        <w:rPr/>
      </w:pPr>
      <w:r>
        <w:rPr>
          <w:rFonts w:ascii="Amiri" w:hAnsi="Amiri" w:eastAsia="Amiri" w:cs="Amiri"/>
          <w:color w:val="111111"/>
          <w:sz w:val="28"/>
          <w:sz w:val="28"/>
          <w:szCs w:val="28"/>
          <w:rtl w:val="true"/>
          <w:lang w:bidi="ar-SA"/>
        </w:rPr>
        <w:t>للذين اكتسبوا القوّة العقليّة التشوّق إلى كمالها،و ذلك عند ما تبرهن لهم أنّ من شأن النفس إدراك ماهيّة الكلّ بكسب المجهول من المعلوم و الاستكمال بالفعل،فإن ذلك ليس فيها بالطبع الأوّل،و لا أيضا في سائر القوى،بل شعور أكثر القوى بكمالاتها إنّما يحدث بعد أسباب،و أمّا النفوس و القوى الساذجة الصرفة،فكأنّها هيولى موضوعة لم تكتسب البتة هذا الشوق،لأنّ هذا الشوق إنّما يحدث حدوثا و ينطبع في جوهر النفس إذا تبرهن للقوة النفسانيّة أنّ هاهنا أمورا يكتسب العلم بها،بالحدود الوسطى على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 ذلك فلا يكون،لأنّ هذا الشوق يتبع رأيا،إذ كلّ شوق يتبع رأيا،و ليس هذا الرأي للنفس رأيا أوّليّا بل رأيا مكتسبا؛فهؤلاء إذا اكتسبوا هذا الرأي لزم النفس ضرورة هذا الشوق،فإذا فارقت و لم يحصل معها ما يبلغ به بعد الانفصال التمام،وقعت في هذا النوع من الشقاء الأبديّ،لأنّ أوائل الملكة العلميّة،إنّما كانت تكتسب بالبدن لا غير و قد فارقت،و هؤلاء إمّا مقصّرون عن السعي في كسب الكمال الإنسيّ،و إمّا معاندون جاحدون متعصّبون لآراء فاسدة مضادّة للآراء الحقّة،و الجاحدون أسوأ حالا لما اكتسبوا من هيئات مضادّة للكمال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كم ينبغي أن يحصل عند الإنسان من تصوّر المعقولات حتّى يجاوز به الحدّ الذي في مثله تقع هذه الشقاوة،و في تعدّيه و جوازه ترجى هذه السعادة،فليس يمكنني أنصّ عليه نصّا إلاّ بالتقريب،و أظنّ أنّ ذلك أن تتصوّر نفس الإنسان المبادي المفارقة تصوّرا حقيقيّا،و تصدّق بها تصديقا يقينيّا بوجودها عنده بالبرهان،و تعرف العلل الغائيّة للأمور الواقعة في الحركات الكلّيّة دون الجزئيّة التي لا تتناهى و يتقرّر عندها هيئة الكلّ و نسب أجزائه بعضها إلى بعض،و النظام الآخذ من المبدأ الأوّل إلى أقصى الموجودات الواقعة في ترتيبه،و تتصوّر العناية و كيفيّتها،و تتحقّق الذات المتقدّمة للكلّ أيّ وجود يخصّها ذاتها،و أيّة وحدة يخصّها ذاتها كيف يعرف حتّى يلحقها تكثّر و تغيّر بوجه من الوجوه،و كيف ترتيب نسبة الموجودات إليها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w:t>
      </w:r>
      <w:r>
        <w:rPr>
          <w:rStyle w:val="FootnoteAnchor"/>
          <w:rtl w:val="true"/>
        </w:rPr>
        <w:footnoteReference w:id="75"/>
      </w:r>
      <w:r>
        <w:rPr>
          <w:rFonts w:ascii="Amiri" w:hAnsi="Amiri" w:eastAsia="Amiri" w:cs="Amiri"/>
          <w:color w:val="111111"/>
          <w:sz w:val="28"/>
          <w:sz w:val="28"/>
          <w:szCs w:val="28"/>
          <w:rtl w:val="true"/>
          <w:lang w:bidi="ar-SA"/>
        </w:rPr>
        <w:t xml:space="preserve">ازداد الناظر استبصارا ازداد للسعادة استعدادا،و كأنّه ليس يتبرأ الإنسان عن </w:t>
      </w:r>
    </w:p>
    <w:p>
      <w:pPr>
        <w:pStyle w:val="BookText"/>
        <w:rPr/>
      </w:pPr>
      <w:r>
        <w:rPr>
          <w:rFonts w:ascii="Amiri" w:hAnsi="Amiri" w:eastAsia="Amiri" w:cs="Amiri"/>
          <w:color w:val="111111"/>
          <w:sz w:val="28"/>
          <w:sz w:val="28"/>
          <w:szCs w:val="28"/>
          <w:rtl w:val="true"/>
          <w:lang w:bidi="ar-SA"/>
        </w:rPr>
        <w:t>هذا العالم و علائقه إلاّ أن يكون أشدّ العلاقة مع ذلك العالم،فصار له شوق إلى ما هناك و عشق لما هناك،فصدّه عن الالتفات إلى ما خلفه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السعادة الحقيقية لا تتمّ إلاّ بإصلاح الجزء العمليّ من النفس، و نقدّم لذلك مقدّمة،و كأنّا قد ذكرناها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الخلق ملكة تصدر بها عن النفس أفعال ما بسهولة من غير تقدّم رويّة،و قد أمر في كتب الأخلاق بأن يستعمل التوسّط بين الخلقين الضدّين،لا بأن يفعل أفعال التوسّط دون أن تحصل ملكة التوسّط،بل أن تحصل ملكة التوسط،و ملكة التوسّط كأنّها موجودة للقوى الناطقة و للقوى الحيوانيّة معا،أمّا للقوّة الحيوانيّة فبأن يحصل فيها هيئة الإذعان،و أمّا للقوّة الناطقة فبأن يحصل فيها هيئة الاستعلاء و الانفعال،كما أنّ ملكة الإفراط و التفريط موجودة للقوّة الناطقة و للقوّة الحيوانيّة و لكن بعكس هذه النسبة، و معلوم أنّ الإفراط و التفريط مقتضيا القوى الحيوانيّة،و إذا قويت القوى الحيوانيّة و حصل له ملكة استعلائيّة،حدثت في النفس الناطقة هيئة إذعانيّة،و أثر انفعاليّ قد رسخ في النفس الناطقة من شأنها أن تجعلها قويّة العلاقة مع البدن شديدة الانصراف إليه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ملكة التوسّط فالمراد منها التنزيه عن الهيئات الانقياديّة و تبقية النفس على جبلّتها مع إفادة هيئة الاستعلاء و التنزّه،و ذلك غير مضادّ لجوهرها و لا مائل لها إلى جهة البدن بل عن جهته،فإنّ التوسط يسلب عنه الطرفين </w:t>
      </w:r>
      <w:r>
        <w:rPr>
          <w:rStyle w:val="FootnoteAnchor"/>
          <w:rtl w:val="true"/>
        </w:rPr>
        <w:footnoteReference w:id="76"/>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جوهر النفس إنّما كان البدن هو الذي يغمره و يلهيه و يغفله عن الشوق الذي يخصّه عن طلب الكمال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الشعور بلذّة الكمال إن حصل له،و الشعور بألم الكمال إن قصر عنه،لا بأنّ النفس منطبعة في البدن أو منغمسة فيه و لكن للعلاقة التي كانت بينها و هي الشوق الجبليّ إلى تدبيره و الاشتغال بآثاره،فربّما يورده عليها من عوارضه و بما يتقرّر فيها من ملكات مبدؤها البدن،فإذا فارقت و فيها الملكة الحاصلة بسبب الاتّصال به كانت قريبة الشبه من حالها و هي فيه،فبما تنقص من ذلك تزول غفلتها عن حركة الشوق الذي لها إلى كمالها،و ربّما </w:t>
      </w:r>
    </w:p>
    <w:p>
      <w:pPr>
        <w:pStyle w:val="BookText"/>
        <w:rPr/>
      </w:pPr>
      <w:r>
        <w:rPr>
          <w:rFonts w:ascii="Amiri" w:hAnsi="Amiri" w:eastAsia="Amiri" w:cs="Amiri"/>
          <w:color w:val="111111"/>
          <w:sz w:val="28"/>
          <w:sz w:val="28"/>
          <w:szCs w:val="28"/>
          <w:rtl w:val="true"/>
          <w:lang w:bidi="ar-SA"/>
        </w:rPr>
        <w:t>يبقى منه معها تكون محجوبة النسبة عن الاتّصال الصرف بمحلّ سعادتها و يحدث هناك من الحركات المتشوّقة ما يعظم أذاها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تلك الهيئة البدنيّة مضادّة لجوهرها موذية لها، و إنّما كان يلهيها عنها أيضا البدن و تمام انغماسها فيه،فإذا فارقت النفس البدن أحسّت بتلك المضادّة العظيمة و تأذّت بها أذى عظيما،لكنّ هذا الأذى و هذا الألم ليس لأمر لازم بل لأمر عظيم </w:t>
      </w:r>
      <w:r>
        <w:rPr>
          <w:rStyle w:val="FootnoteAnchor"/>
          <w:rtl w:val="true"/>
        </w:rPr>
        <w:footnoteReference w:id="77"/>
      </w:r>
      <w:r>
        <w:rPr>
          <w:rFonts w:ascii="Amiri" w:hAnsi="Amiri" w:eastAsia="Amiri" w:cs="Amiri"/>
          <w:color w:val="111111"/>
          <w:sz w:val="28"/>
          <w:sz w:val="28"/>
          <w:szCs w:val="28"/>
          <w:rtl w:val="true"/>
          <w:lang w:bidi="ar-SA"/>
        </w:rPr>
        <w:t xml:space="preserve">غريب،و الأمر العارض الغريب لا يدوم و لا يبقى،و يزول و يبطل مع زوال </w:t>
      </w:r>
      <w:r>
        <w:rPr>
          <w:rStyle w:val="FootnoteAnchor"/>
          <w:rtl w:val="true"/>
        </w:rPr>
        <w:footnoteReference w:id="78"/>
      </w:r>
      <w:r>
        <w:rPr>
          <w:rFonts w:ascii="Amiri" w:hAnsi="Amiri" w:eastAsia="Amiri" w:cs="Amiri"/>
          <w:color w:val="111111"/>
          <w:sz w:val="28"/>
          <w:sz w:val="28"/>
          <w:szCs w:val="28"/>
          <w:rtl w:val="true"/>
          <w:lang w:bidi="ar-SA"/>
        </w:rPr>
        <w:t>الأفعال التي كانت تثبت تلك الهيئة بتكرّرها،فيلزم إذن أن تكون العقوبة التي بحسب ذلك غير خالدة،بل تزول و تنمحي قليلا قليلا حتّى تزكو النفس و تبلغ السعادة التي تخصّها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النفوس البله التي لم تكتسب الشوق،فإنّها إذا فارقت البدن و كانت غير مكتسبة للهيئات الرديّة صارت إلى سعة من رحمة اللّه و نوع من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مكتسبة للهيئات البدنيّة الرديّة و ليس فيها هيئة غير ذلك و لا معنى يضادّه و لا ما ينافيه،فتكون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ممنوّة بشوقها إلى مقتضاها فتتعذّب عذابا شديدا بفقد البدن و مقتضيات البدن، من غير أن يحصل المشتاق إليه،لأنّ آلة ذلك قد بطلت و خلق التعلّق بالبدن قد بقي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أيضا أن يكون ما قاله بعض العلماء حقّا،و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الأنفس إن كانت زكيّة و فارقت البدن و قد رسخ فيها نحو من الاعتقاد في العاقبة التي تكون لأمثالهم على سبيل ما يمكن أن يخاطب به العامّة،و تصوّر من ذلك في أنفسهم،فإنّهم إذا فارقوا الأبدان و لم يكن لهم معنى جاذب إلى الجهة التي هي فوقهم،لا كمال فيسعدوا تلك السعادة،و لا شوق كمال ليشقوا تلك الشقاوة،بل جميع هيآتهم النفسانيّة متوجّهة نحو الأسفل،منجذبة إلى الأجسام؛و لا منع في المواد السماويّة عن أن تكون موضوعة لفعل نفس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تتخيّل جميع ما كانت اعتقدته من الأحوال الأخرويّة،و تكون الآلة التي يمكنها بها التخيّل شيء من الأجرام السماويّة،فتشاهد جميع ما قيل لها في الدنيا من أحوال القبر و البعث و الخيرات الأخرويّة،و تكون الأنفس الرديّة أيضا تشاهد العقاب بحسب ذلك </w:t>
      </w:r>
    </w:p>
    <w:p>
      <w:pPr>
        <w:pStyle w:val="BookText"/>
        <w:rPr/>
      </w:pPr>
      <w:r>
        <w:rPr>
          <w:rFonts w:ascii="Amiri" w:hAnsi="Amiri" w:eastAsia="Amiri" w:cs="Amiri"/>
          <w:color w:val="111111"/>
          <w:sz w:val="28"/>
          <w:sz w:val="28"/>
          <w:szCs w:val="28"/>
          <w:rtl w:val="true"/>
          <w:lang w:bidi="ar-SA"/>
        </w:rPr>
        <w:t xml:space="preserve">المصوّر لهم في الدنيا و تقاسيه،فإنّ الصور الخياليّة ليست تضعف عن الحسّيّة،بل تزداد عليها تأثيرا و صفاء كما يشاهد في المنام،فربّما كان المحلوم به أعظم شأنا في بابه من المحسوس؛على أن الأخرويّ </w:t>
      </w:r>
      <w:r>
        <w:rPr>
          <w:rStyle w:val="FootnoteAnchor"/>
          <w:rtl w:val="true"/>
        </w:rPr>
        <w:footnoteReference w:id="79"/>
      </w:r>
      <w:r>
        <w:rPr>
          <w:rFonts w:ascii="Amiri" w:hAnsi="Amiri" w:eastAsia="Amiri" w:cs="Amiri"/>
          <w:color w:val="111111"/>
          <w:sz w:val="28"/>
          <w:sz w:val="28"/>
          <w:szCs w:val="28"/>
          <w:rtl w:val="true"/>
          <w:lang w:bidi="ar-SA"/>
        </w:rPr>
        <w:t>أشدّ استقرارا من الموجودة في المنام بحسب قلّة العوائق و تجرّد النفس و صفاء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الصورة التي ترى في المنام،بل و التي تحسّ في اليقظة كما علمت،إلاّ المرتسمة في النفس،إلاّ أنّ أحدهما يبتدئ من باطن و ينحدر إليه، و الثاني يبتدئ من خارج و يرتفع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ارتسم في النفس </w:t>
      </w:r>
      <w:r>
        <w:rPr>
          <w:rStyle w:val="FootnoteAnchor"/>
          <w:rtl w:val="true"/>
        </w:rPr>
        <w:footnoteReference w:id="80"/>
      </w:r>
      <w:r>
        <w:rPr>
          <w:rFonts w:ascii="Amiri" w:hAnsi="Amiri" w:eastAsia="Amiri" w:cs="Amiri"/>
          <w:color w:val="111111"/>
          <w:sz w:val="28"/>
          <w:sz w:val="28"/>
          <w:szCs w:val="28"/>
          <w:rtl w:val="true"/>
          <w:lang w:bidi="ar-SA"/>
        </w:rPr>
        <w:t xml:space="preserve">فعل فعلها هناك الإدراك المشاهد و إنّما يلذّذ و يؤذي بالحقيقة هذا المرتسم في النفس لا الموجود في الخارج، و كلّما ارتسم في النفس فعل فعله و إن لم يكن له سبب من خارج،فإنّ السبب الذاتيّ هو هذا المرتسم،و الخارج سبب بالعرض أو سبب السبب،فهذه هي السعادة و الشقاوة الخسيستان اللتان بالقياس إلى الأنفس الخسيسة،و أمّا الأنفس المقدّسة،فإنّها تبعد عن مثل هذه الأحوال و تتّصل لكمالها بالذات و تنغمس في اللذّة الحقيقيّة و تتبرّأ عن النظر إلى ما خلفها و الى المملكة التي كانت لها كلّ التبرّؤ،إذ لو كان قد بقي </w:t>
      </w:r>
      <w:r>
        <w:rPr>
          <w:rStyle w:val="FootnoteAnchor"/>
          <w:rtl w:val="true"/>
        </w:rPr>
        <w:footnoteReference w:id="81"/>
      </w:r>
      <w:r>
        <w:rPr>
          <w:rFonts w:ascii="Amiri" w:hAnsi="Amiri" w:eastAsia="Amiri" w:cs="Amiri"/>
          <w:color w:val="111111"/>
          <w:sz w:val="28"/>
          <w:sz w:val="28"/>
          <w:szCs w:val="28"/>
          <w:rtl w:val="true"/>
          <w:lang w:bidi="ar-SA"/>
        </w:rPr>
        <w:t xml:space="preserve">فيها من ذلك أثر اعتقاديّ أو خلق تأذّت به و تخلّفت لأجله عن درجة العلّيين إلى أن ينفسخ و يزول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كلامه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تلك المطالب التي بيّنها،و لعلّنا نذكر فيما بعد بعض كلامه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فلنتكلّم أوّلا في شرح ما نقلنا عنه في هذا الفصل،ثمّ نتكلّم في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أوّلا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 أنّ المعاد منه ما هو مقبول من الشرع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 ظاهرا أنّ المعاد على قسمين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هو مقبول من الشرع و لا سبيل إلى إثباته إلاّ من طريق الشريعة و تصديق </w:t>
      </w:r>
      <w:bookmarkStart w:id="57" w:name="pg14415_150831"/>
    </w:p>
    <w:p>
      <w:pPr>
        <w:pStyle w:val="BookText"/>
        <w:rPr/>
      </w:pPr>
      <w:bookmarkEnd w:id="57"/>
      <w:r>
        <w:rPr>
          <w:rFonts w:ascii="Amiri" w:hAnsi="Amiri" w:eastAsia="Amiri" w:cs="Amiri"/>
          <w:color w:val="111111"/>
          <w:sz w:val="28"/>
          <w:sz w:val="28"/>
          <w:szCs w:val="28"/>
          <w:rtl w:val="true"/>
          <w:lang w:bidi="ar-SA"/>
        </w:rPr>
        <w:t>النبيّ عليه السّلام و هو المعاد للبدن،أي إعادة هذا البدن العنصريّ عند البعث و إعادة الروح إليه مرّة أخرى،و حيث كان هذا القسم من المعاد لا استقلال للعقل في إثباته،و كانت خيرات البدن و شروره اللتان كان الغرض من إثبات هذا القسم من المعاد إثباتهما معلومة لا تحتاج إلى أن تعلم بالقياس البرهانيّ،و كان مع ذلك قد بسطت الشريعة الحقّة التي أتانا سيّدنا و نبيّنا و مولانا محمّد صلّى اللّه عليه و آله و سلّم حال السعادة و الشقاوة اللّتين بحسب البدن و حال تلك الخيرات و الشرور البدنيّة،فلذا لم نتعرّض لإثبات هذا القسم من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هو مدرك بالعقل و القياس البرهانيّ،و للعقل سبيل إلى إثباته،و قد صدقته النبوّة،أي إخبار النبيّ عليه السّلام أيضا،و هو المعاد الروحانيّ،و السعادة و الشقاوة الثابتتان بالقياس البرهانيّ اللّتان هما حاصلتان للأنفس بحسب ذواتها و حقائقها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الأوهام منّا تقصر عن تصوّرهما و إدراكهما الآن،أي حين كوننا متعلّقين بالبدن العنصريّ الدنيويّ،منغمسين فيه كما سنوضّح في الأصول الآتية من العلل على عدم تصوّر ذلك، و الحكماء الإلهيّون رغبتهم في إصابة هذه السعادة أعظم من رغبتهم في إصابة السعادة البدنيّة،بل كأنّهم لا يلتفتون إلى تلك السعادة البدنيّة لخسّتها بالنسبة إلى السعادة الروحانيّة العقليّة،و لا يتوجّهون إليها و إن أعطوها،و لا يستعظمونها في جنب هذه السعادة العقليّة التي هي مقارنة الحقّ الأوّل تعالى شأنه على ما سنصفه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الحال كذلك،فلا بدّ من إثبات هذا القسم من المعاد بالقياس البرهانيّ فلنعرف أوّلا حال هذه السعادة و الشقاوة المضادّة لها،أي العقليّتين،ثمّ نتعرّض لإثباتهما للأنفس،فإنّ السعادة و الشقاوة البدنيّتين مفروغ عنهما في الشرع الشريف،فلا علينا أنّ نتكلّم فيها، و هذا بيان مراده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311567_1468164448"/>
      <w:bookmarkStart w:id="59" w:name="_Toc20"/>
      <w:bookmarkEnd w:id="58"/>
      <w:r>
        <w:rPr>
          <w:rtl w:val="true"/>
        </w:rPr>
        <w:t>كلام مع كثير من الحكماء</w:t>
      </w:r>
      <w:bookmarkEnd w:id="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قد أومأنا إليه في صدر الرسالة،و هو أنّه إن كان المراد أنّ المعاد الجسمانيّ ممّا لا يستقلّ في إثباته العقل أصلا،فهو ليس كذلك،لأنّا سنقيم فيما بعد </w:t>
      </w:r>
    </w:p>
    <w:p>
      <w:pPr>
        <w:pStyle w:val="BookText"/>
        <w:rPr/>
      </w:pPr>
      <w:r>
        <w:rPr>
          <w:rFonts w:ascii="Amiri" w:hAnsi="Amiri" w:eastAsia="Amiri" w:cs="Amiri"/>
          <w:color w:val="111111"/>
          <w:sz w:val="28"/>
          <w:sz w:val="28"/>
          <w:szCs w:val="28"/>
          <w:rtl w:val="true"/>
          <w:lang w:bidi="ar-SA"/>
        </w:rPr>
        <w:t>إن شاء اللّه تعالى الدليل على إثبات أصله،و نبيّن أنّ للعقل استقلالا في أنّه يجب أن يعود النفس الإنسانيّة بعينها إلى بدنها الأوّل الباقي بعينه من حيث الأجزاء الأصليّة لأجل وقوع الثواب و العقاب البدنيّين الحسّيّين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أنّ المعاد الجسمانيّ و إن كان ممّا يستقلّ العقل في إثبات أصله،لكن لا استقلال له في إثبات ما ورد في الشرع من خصوصيّات الثواب و العقاب الحسّيّين الأخرويّين،و كذا في خصوصيّات ما ورد فيه من الأمور الحسّيّة الواقعة في الآخرة،و في أنّه يجب أن يقع الثواب و العقاب البدنيّان على تلك الأنحاء و الأنهاج و الكيفيّات المخصوصة الواردة فيه،بل إنّ إثبات ذلك موكول على الشرع كما هي مبيّنة فيه،أي أنّ بيان تفاصيل تلك إنّما هو في الشرع،و إن كان العلم بها من حيث الخصوصيّة و الوجه الجزئيّ موقوفا على العيان و المشاهدة،فهذا الاحتمال و إن كان له وجه في الجملة،لكنّه خلاف ظاهر كلامهم،بل هو بعيد عنه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الحكماء الإلهيّين الذين أهملوا إثبات المعاد الجسمانيّ و قصروا النظر على إثبات الروحانيّ منه فقط،لكون السعادة العقليّة أعظم من البدنيّة؛</w:t>
      </w:r>
    </w:p>
    <w:p>
      <w:pPr>
        <w:pStyle w:val="BookText"/>
        <w:rPr/>
      </w:pPr>
      <w:r>
        <w:rPr>
          <w:rFonts w:ascii="Amiri" w:hAnsi="Amiri" w:eastAsia="Amiri" w:cs="Amiri"/>
          <w:color w:val="111111"/>
          <w:sz w:val="28"/>
          <w:sz w:val="28"/>
          <w:szCs w:val="28"/>
          <w:rtl w:val="true"/>
          <w:lang w:bidi="ar-SA"/>
        </w:rPr>
        <w:t>إن كان المراد أنّه حيث كانت السعادة العقليّة أعظم من البدنيّة،و كانت البدنيّة مفروغا عنها في الشرع الشريف،فلذلك أهمل الحكماء الإلهيّون إثبات الجسمانيّ،و حاصله التصديق بالجسمانيّ من المعاد و الروحانيّ منه جميعا،إلاّ أنّ الجسمانيّ منه لما كان مبيّنا في الشرع،و كانت السعادة العقليّة أعظم،فلذا تعرّضوا لإثبات الروحانيّ،و أهملوا إثبات الجسمانيّ،و أحالوا إثباته على الشرع كما فعله الشيخ،فله وجه في الجملة إلاّ أنّه خلاف ظواهر كلماتهم،لأنّ حوالة إثبات الجسمانيّ منه على الشرع غير ظاهرة من كلماتهم المنقولة عنهم في ذلك،كما نقلنا جملة منها في صدر الرسالة،حتّى ممّا حكاه الشيخ هنا عنهم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المراد أنّهم تعرضوا لإثبات الروحانيّ و أهملوا إثبات الجسمانيّ مطلقا،و لو على سبيل الحوالة على الشرع،لكون السعادة العقليّة أعظم من البدنيّة كما هو ظاهر كلامهم،و منه ما حكاه الشيخ عنهم،ففيه مخالفة للشرع،لا من أجل إنكارهم للجسمانيّ، </w:t>
      </w:r>
      <w:bookmarkStart w:id="60" w:name="pg14415_150835"/>
    </w:p>
    <w:p>
      <w:pPr>
        <w:pStyle w:val="BookText"/>
        <w:rPr/>
      </w:pPr>
      <w:bookmarkEnd w:id="60"/>
      <w:r>
        <w:rPr>
          <w:rFonts w:ascii="Amiri" w:hAnsi="Amiri" w:eastAsia="Amiri" w:cs="Amiri"/>
          <w:color w:val="111111"/>
          <w:sz w:val="28"/>
          <w:sz w:val="28"/>
          <w:szCs w:val="28"/>
          <w:rtl w:val="true"/>
          <w:lang w:bidi="ar-SA"/>
        </w:rPr>
        <w:t>بل لأجل إهمالهم له،مع كونه ممّا نطق به الشرع و ضروريّا في الدين كما بيّناه في صدر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أيضا ثمّة أن في مفهوم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قالوا به دلالة على ثبوت الجسمانيّ،فتذكر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أنّا سلّمنا أنّ السعادة العقليّة أعظم من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ذلك ممّا سيذكره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تلك الأعظميّة لا تكون منشأ لإهمال البدنيّة مطلقا،كيف و أكثر ما نطق به الشرع فيه دلالة على البدنيّة خاصّة،و ما نطق به في العقليّة هو أقلّ قليل منه كما يظهر على من تتّبع الآيات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بأنّ الخطاب فيما يدلّ على البدنيّة،إنّما هو للعامّة خاصّة دون الخاصّة من العقلاء خلاف الظاهر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القول بأنّ السعادة البدنيّة حيث كانت خسيسة جدّا و ليست لذّة في الحقيقة،بل إنّما هي رفع آلام،فلذا ينبغي أن لا يلتفت إليها،بل ينبغي أن يلتفت إلى ما هو لذّة حقيقة و هي اللذّة العقليّة لا يكاد يصحّ،لأنّ كون البدنيّة رفع آلام إنّما يسلّم في اللذّات الحسّيّة الدنيويّة،و لا يسلّم في اللذّات الحسّيّة الأخرويّة،و قياس الأخرويّة على الدنيويّة غير معقول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311569_1468164448"/>
      <w:bookmarkStart w:id="62" w:name="_Toc21"/>
      <w:bookmarkEnd w:id="61"/>
      <w:r>
        <w:rPr>
          <w:rtl w:val="true"/>
        </w:rPr>
        <w:t>في حال السعادة و الشقاوة العقليّين</w:t>
      </w:r>
      <w:bookmarkEnd w:id="62"/>
    </w:p>
    <w:p>
      <w:pPr>
        <w:pStyle w:val="BookText"/>
        <w:rPr/>
      </w:pPr>
      <w:r>
        <w:rPr>
          <w:rFonts w:ascii="Amiri" w:hAnsi="Amiri" w:eastAsia="Amiri" w:cs="Amiri"/>
          <w:color w:val="111111"/>
          <w:sz w:val="28"/>
          <w:sz w:val="28"/>
          <w:szCs w:val="28"/>
          <w:rtl w:val="true"/>
          <w:lang w:bidi="ar-SA"/>
        </w:rPr>
        <w:t>فهذه جملة من النظر الذي يرد على كلام الشيخ هنا فيما قال هو به،و فيما حكاه عن الحكماء الإلهيّين،فتبصّر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تعرّض لتعرّف حال السعادة و الشقاوة العقليّتين،و قرّر أوّلا لذلك أصولا خمسة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ذكره في الأصل الأوّل من تلك الأصول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 أنّ لكلّ قوّة نفسانيّة لذّة و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تنبيه على أنّ لكلّ قوّة نفسانيّة لذّة و خيرا يخصّها،و أذى و شرّا و ألما يخصّها،و إنّما أورد في المثال اللذّات و الآلام التي للقوّة الحيوانيّة تنبيها على ظهورها،حيث أنّه لا ينكر أحد وجودها،حتّى إنّه قصر بعض الأوهام العامّيّة اللذّات </w:t>
      </w:r>
    </w:p>
    <w:p>
      <w:pPr>
        <w:pStyle w:val="BookText"/>
        <w:rPr/>
      </w:pPr>
      <w:r>
        <w:rPr>
          <w:rFonts w:ascii="Amiri" w:hAnsi="Amiri" w:eastAsia="Amiri" w:cs="Amiri"/>
          <w:color w:val="111111"/>
          <w:sz w:val="28"/>
          <w:sz w:val="28"/>
          <w:szCs w:val="28"/>
          <w:rtl w:val="true"/>
          <w:lang w:bidi="ar-SA"/>
        </w:rPr>
        <w:t>و الآلام على اللذّات و الآلام الحسّيّة الحيوانيّة،كما يشعر به كلامه الآتي،و يدلّ عليه كلامه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فيه تنبيه على أنّ لكلّ هذه القوى النفسانيّة،و كذا كلّ اللذّات و الآلام تشترك نوعا من الشركة في أنّ شعور تلك القوّة بموافقة تلك الأمور و ملائمتها هو الخير و اللذّة الخاصّة بها،و أنّ موافق كلّ واحد منها بالذات و الحقيقة هو حصول الكمال الذي هو بالقياس إليه كمال بالفعل،و كذلك الحال في الألم،فإنّه بضدّ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الشعور بموافقتها هو الخير و اللذّة الخاصّة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 على أنّه إذا لم يكن هناك شعور بموافقتها و ملائمتها لم يكن هناك لذّة و لا خير بالنسبة إلى تلك القوّة،و أنّه إذا كان لها شعور بها كانت هناك لذّة،و يعبّر عنها بالخير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موافق كلّ واحد منها بالذات و الحقيقة هو حصول الكمال الذي هو بالقياس إليه كمال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 على أنّ الشعور بموافقة الموافق الذي هو اللذيذ و الكمال للملتذّ إنّما يكون لذة إذا كان لها شعور بحصول ذلك اللذيذ و الكمال و وصوله إليه،و على أنّ ذلك الكمال أيضا يختلف،فقد يكون كمالا في الواقع أو مقيسا إلى غير ذلك الملتذّ،فحينئذ لا يكون الشعور بحصوله له لذّة و لا خيرا له،و قد يكون كمالا بالقياس إليه بأن يعتقد كونه كمالا له،سواء كان كمالا له في الواقع أو لم يكن،فحينئذ يكون الشعور بحصوله له لذّة،و على أنّ الكمال الذي يكون الشعور بحصوله له لذّة ينبغي أن يكون كمالا بالفعل لا 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يتلخّص التنبيه على ماهيّة اللذّة،حيث تلخّص أنّ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يعبّر عنها بالخير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الشعور بموافقة الموافق الذي هو حصول الكمال الذي هو كمال بالقياس إليه،و هو كمال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يتلخّص منه التنبيه على ماهيّة الألم،فإنّه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يظهر منه التنبيه على ماهيّة اللذّة و الألم قريب ممّا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التنبيه على ماهيّتهما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أنّ اللذّة هي إدراك و نيل لوصول ما هو عند المدرك كمال و خير من حيث </w:t>
      </w:r>
    </w:p>
    <w:p>
      <w:pPr>
        <w:pStyle w:val="BookText"/>
        <w:rPr/>
      </w:pPr>
      <w:r>
        <w:rPr>
          <w:rFonts w:ascii="Amiri" w:hAnsi="Amiri" w:eastAsia="Amiri" w:cs="Amiri"/>
          <w:color w:val="111111"/>
          <w:sz w:val="28"/>
          <w:sz w:val="28"/>
          <w:szCs w:val="28"/>
          <w:rtl w:val="true"/>
          <w:lang w:bidi="ar-SA"/>
        </w:rPr>
        <w:t>هو كذلك،و الألم هو إدراك و نيل لوصول ما هو عند المدرك آفة و شرّ</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قد قال المحقّق الطوسيّ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الإدراك فقد مرّ شرح اسمه،و أمّا النيل فهو الإصابة و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يقتصر على الإدراك،لأنّ إدراك الشيء قد يكون بحصول صورة تساويه،و نيله لا يكون إلاّ بحصول ذاته،و اللذّة لا تتمّ بحصول ما يساوى اللذيذ، بل إنّما تتمّ بحصول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يقتصر على النيل لأنّه لا يدلّ على الإدراك إلاّ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أوردهما معا لفقدان لفظ يدلّ على المعنى المقصود بالمطابقة،فقدّم الأعمّ الدالّ بالحقيقة و أردفه بالمخصّص الدالّ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لوصول ما هو عند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عند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اللذّة ليست هي إدراك اللذيذ،فقط بل هي إدراك حصول اللذيذ عند الملتذّ و 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عند المدرك كمال 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الشيء قد يكون كمالا و خيرا بالقياس إلى شيء و هو لا يعتقد كماليّته و خيريّته فلا يلتذّ به،و قد لا يكون كذلك و هو يعتقده فيلتذّ به،فالمعتبر كماليّته و خيريّته عند المدرك لا في نفس الأمر،و الكمال و الخير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المقيسين إلى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حصول شيء لما من شأنه أن يكون ذلك الشيء له، أي حصول شيء يناسب شيئا و يصلح له،أو يليق به بالقياس إلى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ذلك الحصول يقتضي لا محالة براءة من القوة لذلك الشيء،فهو بذلك الاعتبار فقط كمال،و باعتبار كونه مؤثّرا خير؛و الشيخ إنّما ذكرهما لتعلّق معنى اللذّة بهما،و أخّر ذكر الخير لأنّه يفيد تخصيصا ما بذلك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الشيء قد يكون كمالا و خيرا من جهة دون جهة،و الالتذاذ به يختص بالجهة التي هو معها كمال 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ماهيّة اللذّة،و يقابلها ماهيّة الألم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أقرب إلى التحصيل من قولهم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 إدراك الملائم،و الألم إدراك 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عدل الشيخ منه إلى ما ذكره في هذا الموضع </w:t>
      </w:r>
      <w:r>
        <w:rPr>
          <w:rStyle w:val="FootnoteAnchor"/>
          <w:rtl w:val="true"/>
        </w:rPr>
        <w:footnoteReference w:id="84"/>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بعد ما أحطت بما ذكره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شرحه،يظهر لك بيان تقارب ما ذكره الشيخ في الكتابين في المعنى المحصّل لماهيّة اللذّة و الألم،و إن كان بين ما في الكتابين تغاير ما في بعض العبارات،و من جملته أنّه أطلق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الخير على اللذّة،و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الكمال،و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الأصل الثاني،فهو تنبيه على أنّ مراتب اللذّات،و كذا مراتب الآلام مختلفة متفاوتة باعتبار تفاوت الكمالات التي حصولها لذّة و فقدانها ألم،فبعضها أفضل و أتمّ،و بعضها أكثر،و بعضها أدوم،و بعضها أوصل،و بعضها أكمل،و بعضها أشدّ،إلى غير ذلك من وجوه التفاوت و الاختلاف التي كلّها بيّنة لا سترة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الأصل الثالث هو بالحقيقة تفريع على ما ذكره في الأصل الأوّل،من التقييد بالشعور بالموافقة و التقييد بحصول الكمال،و تنبيه على فائدة القيدين في تعريف اللذّة،و يعلم منه فائدتهما في تعريف الألم بالمقايسة و تنبيه على أنّه قد يكون الخروج إلى الفعل في كمال بحيث يعلم أنّه كائن و لذيذ،لكن لا يتصوّر كيفيّته و لا يشعر بالتذاذه ما لم يحصل،و ما لم يشعر به لم يشتق إليه و لم ينزع نحوه،كما في العنّين بالنسبة إلى لذّة الجماع،و الأكمه عند الصور الجميلة،و الأصمّ عند الألحان المنتظمة،فإنّه و إن كان يتيقّن أنّ في هذه الأمور لذّة،إلاّ أنّ هؤلاء لا يلتذّون بها لأجل عدم شعورهم بها و عدم حصولها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الوجه في أنّا لا نلتذّ بالصحّة و السلامة مع كونهما كمالا حاصلا لنا،أنّ الشعور بحصول الكمال الذي هو المعتبر في حصول اللذّة غير حاصل هناك،حيث استمرار المحسوسات يذهل النفس عن إحساسها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بالجملة،فسواء انتفى الشعور و الحصول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الصور الأوّلة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انتفى الشعور فقط كما في الصورة الأخيرة ينتفي اللذّة،فلذا قيّد في مفهوم اللذّة قيد الحصول و الشعور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وجه التقييد بضدّ ذلك في مفهوم الألم أيضا،فإنّ صاحب الحميّة مثلا إذا لم يقاس وصب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الأسقام و لم يعرضه آفاتها،ربّما يتألّم عن تناول المتناولات الرديّة و لم يحترز عنه لعدم شعوره بها مع العلم بكونها مؤلمة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يظهر </w:t>
      </w:r>
    </w:p>
    <w:p>
      <w:pPr>
        <w:pStyle w:val="BookText"/>
        <w:rPr/>
      </w:pPr>
      <w:r>
        <w:rPr>
          <w:rFonts w:ascii="Amiri" w:hAnsi="Amiri" w:eastAsia="Amiri" w:cs="Amiri"/>
          <w:color w:val="111111"/>
          <w:sz w:val="28"/>
          <w:sz w:val="28"/>
          <w:szCs w:val="28"/>
          <w:rtl w:val="true"/>
          <w:lang w:bidi="ar-SA"/>
        </w:rPr>
        <w:t>أنّه يجب أن لا يتوهّم العاقل أنّ كلّ لذّة فهو كما للحمار في بطنه و فرجه،و أنّ المبادي الأولى و الملائكة المقرّبين عادمو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بالجملة،يجب أن لا يتوهّم العاقل أنّ اللذّات مقصورة على اللذّات الحسّيّة الخسيسة،و أن ليس في الوجود لذّة عقليّة،و أنّ الملأ الأعلى ليس لهم لذّة،فإنّ من يتوهّم ذلك فحاله كحال العنّين و الأكمه و الأصمّ،بل كحال الحمار،حيث أنّه إنّما يجد تلك اللذّة الخسيسة في بطنه و فرجه فقط و لا يشعر بلذّة أخرى أعلى منها عقليّة،و لم يحصل له ذلك الكمال،مع أنّه لا نسبة للّذّة العقليّة إلى هذه اللذّة الخسيسة،فإنّ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في الأصل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متفاوتة،و اللذّة العقليّة أعلى من الحسّيّة من كلّ وجه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المطلوب الذي بيّنه الشيخ هنا بعبارة و جيزة،قد بيّنه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أبسط،قال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 تنبيه،إنّه قد سبق إلى الأوهام العامّيّة أنّ اللذّات القويّة المستعلية هي الحسّيّة و أنّ ما عداها لذّات ضعيفة،و كلّها خيالات غير حقيقيّة،و قد يمكن أن ينبّه من جملتهم من له تميّز ما،فيقال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ألذّ ما تصفونه من هذا القبيل هو المنكوحات و المطعومات و أمور تجرى مجراها،و أنتم تعلمون أنّ المتمكّن من غلبة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أمر خسيس كالشطرنج و النرد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يعرض له مطعوم و منكوح لطالب العفّة و الرئاسة مع صحّة جسمه في الغلبة الوهميّة،و قد يعرض مطعوم و منكوح لطالب العفّة و الرئاسة مع صحّة جسمه في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حشمة 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حسّيّة فيقبض اليد منهما مراعاة للحشمة،فتكون مراعاة الحشمة آثر و ألذّ لا محالة هناك من المنكوح و المطعوم،و إذا عرض للكرام من الناس الالتذاذ بانعام يصيبون موضعه آثروه على الالتذاذ بمشتهى حيوانيّ متنافس فيه،و آثروا فيه غيرهم على أنفسهم مسرعين إلى الإنعام 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فإنّ كبير النفس يستصغر الجوع و العطش عند المحافظة على ماء الوجه، و يستحقر هول الموت و مفاجآت العطب </w:t>
      </w:r>
      <w:r>
        <w:rPr>
          <w:rStyle w:val="FootnoteAnchor"/>
          <w:rtl w:val="true"/>
        </w:rPr>
        <w:footnoteReference w:id="85"/>
      </w:r>
      <w:r>
        <w:rPr>
          <w:rFonts w:ascii="Amiri" w:hAnsi="Amiri" w:eastAsia="Amiri" w:cs="Amiri"/>
          <w:color w:val="111111"/>
          <w:sz w:val="28"/>
          <w:sz w:val="28"/>
          <w:szCs w:val="28"/>
          <w:rtl w:val="true"/>
          <w:lang w:bidi="ar-SA"/>
        </w:rPr>
        <w:t xml:space="preserve">عند مناجزة المبادرين،و ربّما اقتحم </w:t>
      </w:r>
      <w:r>
        <w:rPr>
          <w:rStyle w:val="FootnoteAnchor"/>
          <w:rtl w:val="true"/>
        </w:rPr>
        <w:footnoteReference w:id="86"/>
      </w:r>
      <w:r>
        <w:rPr>
          <w:rFonts w:ascii="IRNazanin" w:hAnsi="IRNazanin" w:eastAsia="IRNazanin"/>
          <w:color w:val="111111"/>
          <w:sz w:val="28"/>
          <w:sz w:val="28"/>
          <w:szCs w:val="28"/>
          <w:rtl w:val="true"/>
          <w:lang w:bidi="fa-IR"/>
        </w:rPr>
        <w:t xml:space="preserve">الواحد </w:t>
      </w:r>
    </w:p>
    <w:p>
      <w:pPr>
        <w:pStyle w:val="BookText"/>
        <w:rPr/>
      </w:pPr>
      <w:r>
        <w:rPr>
          <w:rFonts w:ascii="IRNazanin" w:hAnsi="IRNazanin" w:eastAsia="IRNazanin"/>
          <w:color w:val="111111"/>
          <w:sz w:val="28"/>
          <w:sz w:val="28"/>
          <w:szCs w:val="28"/>
          <w:rtl w:val="true"/>
          <w:lang w:bidi="fa-IR"/>
        </w:rPr>
        <w:t xml:space="preserve">منهم على عدد دهم </w:t>
      </w:r>
      <w:r>
        <w:rPr>
          <w:rStyle w:val="FootnoteAnchor"/>
          <w:rtl w:val="true"/>
        </w:rPr>
        <w:footnoteReference w:id="87"/>
      </w:r>
      <w:r>
        <w:rPr>
          <w:rFonts w:ascii="Amiri" w:hAnsi="Amiri" w:eastAsia="Amiri" w:cs="Amiri"/>
          <w:color w:val="111111"/>
          <w:sz w:val="28"/>
          <w:sz w:val="28"/>
          <w:szCs w:val="28"/>
          <w:rtl w:val="true"/>
          <w:lang w:bidi="ar-SA"/>
        </w:rPr>
        <w:t>ممتطيا ظهر الخطر لما يتوقّعه من لذّة الحمد و لو بعد الموت،كأنّ ذلك يصل إليه و هو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بان أنّ اللذّات الباطنة مستعلية على اللذّات الجسميّة، و ليس ذلك في العاقل فقط،بل و في العجم من الحيوانات،فإنّ من كلاب الصيد ما يقبض على الجوع ثمّ يمسكه على صاحبه و ربّما حمله إليه،و المرضعة من الحيوانات تؤثر ما ولدته على نفسها،و ربّما خاطرت محامية عليه أعظم من مخاطرتها في ذات حمايتها نفسها،فإذا كانت اللذّات الباطنة أعظم من الظاهرة و إن لم تكن عقليّة،فما قولك في العقليّة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لنا أن نسمع إلى 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حصلنا على جملة لا نأكل و لا نشرب و لا ننكح،فأيّة سعادة تكون لنا؟و الذي يقول هذا،فيجب أن يبصّر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مسكين،لعلّ الحال التي للملائكة و ما فوقها ألذّ و أبهج و أنعم من حال الأنعام،بل كيف يمكن أن يكون لأحدهما إلى الآخر نسبة يعتدّ بها</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بالجملة،فيعلم ممّا ذكره في الكتابين أنّ اللذّات العقليّة أعظم من اللذّات الحسّيّة،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الأصل الرابع هو بالحقيقة تفريع على ما ذكره في الأصل الأوّل أيضا، من التقييد بحصول الكمال الذي هو بالقياس إليه كمال بالفعل،و تنبيه على فائدة هذا القيد في تعريف اللذّة،بل تفريع عليه و على ما ذكره فيه من التقييد بالشعور أيضا في تعريف اللذّة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فهو تنبيه على أنّه قد يتيسّر للقوّة الدرّاكة الكمال و الأمر الملائم لها،إلاّ أنّها لا تستلذّه لحصول مانع أو شاغل هناك للنفس،فتكرهه و تؤثر ضدّه عليه،مثل كراهيّة </w:t>
      </w:r>
    </w:p>
    <w:p>
      <w:pPr>
        <w:pStyle w:val="BookText"/>
        <w:rPr/>
      </w:pPr>
      <w:r>
        <w:rPr>
          <w:rFonts w:ascii="Amiri" w:hAnsi="Amiri" w:eastAsia="Amiri" w:cs="Amiri"/>
          <w:color w:val="111111"/>
          <w:sz w:val="28"/>
          <w:sz w:val="28"/>
          <w:szCs w:val="28"/>
          <w:rtl w:val="true"/>
          <w:lang w:bidi="ar-SA"/>
        </w:rPr>
        <w:t>بعض المرضى للطعم الحلو و شهوتهم للطعوم الرديّة الكريهة بالذات،و ربّما لم تكرهه و لا تستلذّه أيضا،كالخائف يجد الغلبة و اللذّة فلا يستلذّها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الأصل الخامس هو بالحقيقة تفريع على ما ذكره في الأصل الأوّل أيضا من التقييد بالشعور،و تنبيه على فائدة ذلك القيد في تعريف الألم،بل تنبيه على فائدة ذلك القيد و قيد حصول ضدّ الكمال الذي هو بالقياس إليه كمال جميعا في تعريف الألم، حيث ظهر فيه أنّ المعتبر في الألم هو الشعور بحصول ضدّ ما هو الكمال بالقياس إليه، و هذا ظاهر في المثال الذي ذكره أوّلا و ثالثا،و يظهر منه في مثاله الثاني أنّ ذلك تنبيه على فائدة ذلك القيد أو ذينك القيدين في تعريف اللذّة و الألم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كيفما كان،فهو تنبيه على أنّه قد يكون القوّة الدرّاكة ممنوّة لضدّ ما هو كمال لها،لكن لا تحسّ به و لا تتنفّر عنه و لا تتألّم منه لحصول عائق عن ذلك،حتّى إذا زال العائق و رجعت إلى غريزتها تأذّت به و تألّمت،مثل الممرور فإنّه ربّما لم يحسّ بمرارة فمه إلى أن يصلح مزاجه و يستنقي أعضاءه،فحينئذ تنفر عن الحالة العارضة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يكون الحيوان غير مشته للغذاء البتة بل كارها له،و هو أوفق شيء له و يبقى عليه مدّة طويلة فلا يلتذّ بالغذاء،فإذا زال العائق عاد إلى واجبة في طبعه و اشتدّ جوعه و شهوته للغذاء،فيتألّم من فقدان الغذاء حتّى لا يصبر عنه و يهلك عند فقدانه،و قد يحصل سبب الألم العظيم،مثل إحراق النار و تبريد الزمهرير،إلاّ أنّ الحسّ مئوف فلا يتأذّى البدن به و لا يتألّم حتّى تزول الآفة فيحسّ حينئذ بالألم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بتلك القيود التي اعتبرت في ماهيّة اللذّة و الألم،لا يرد نقض لا على تعريف اللذّة و لا على تعريف 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البيان،و زاد قيدا آخر به يندفع النقوض عن تعريف اللذّة و الألم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تنبيه،إذا أردنا أن نستظهر في البيان مع غناء ما سلف عنه إذا لطف لفهمه،زدنا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اللذّة هي إدراك كذا من حيث هو كذا و لا شاغل و لا مضادّ للمدرك،فإنّه إذا لم يكن سالما فارغا أمكن أن لا يشعر بالشرط،أمّا غير السالم فمثل عليل المعدة إذا زال مانعه عادت لذّته و شهوته و تأذّى بتأخّر ما هو الآن يكرهه</w:t>
      </w:r>
      <w:r>
        <w:rPr>
          <w:rFonts w:eastAsia="Amiri" w:cs="Amiri" w:ascii="Amiri" w:hAnsi="Amiri"/>
          <w:color w:val="111111"/>
          <w:sz w:val="28"/>
          <w:szCs w:val="28"/>
          <w:rtl w:val="true"/>
          <w:lang w:bidi="ar-SA"/>
        </w:rPr>
        <w:t xml:space="preserve">. </w:t>
      </w:r>
      <w:bookmarkStart w:id="63" w:name="pg14415_150849"/>
    </w:p>
    <w:p>
      <w:pPr>
        <w:pStyle w:val="BookText"/>
        <w:rPr/>
      </w:pPr>
      <w:bookmarkEnd w:id="63"/>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يحضر السبب المؤلم و يكون القوة الدرّاكة ساقطة،كما في قرب الموت من المرضى،أو معوّقة كما في الخدر فلا يتألّم،فإذا انبعثت القوّة أو زال العائق عظم الألم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الذي ذكرناه إنّما هو الكلام في بيان الأصول الخمسة التي أصّلها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311571_1468164448"/>
      <w:bookmarkStart w:id="65" w:name="_Toc22"/>
      <w:bookmarkEnd w:id="64"/>
      <w:r>
        <w:rPr>
          <w:rtl w:val="true"/>
        </w:rPr>
        <w:t>في بيان اللذّة العقليّة للنفس و أنّها أعلى من الحسّيّة و كذلك الألم</w:t>
      </w:r>
      <w:bookmarkEnd w:id="65"/>
    </w:p>
    <w:p>
      <w:pPr>
        <w:pStyle w:val="BookText"/>
        <w:rPr/>
      </w:pPr>
      <w:r>
        <w:rPr>
          <w:rFonts w:ascii="Amiri" w:hAnsi="Amiri" w:eastAsia="Amiri" w:cs="Amiri"/>
          <w:color w:val="111111"/>
          <w:sz w:val="28"/>
          <w:sz w:val="28"/>
          <w:szCs w:val="28"/>
          <w:rtl w:val="true"/>
          <w:lang w:bidi="ar-SA"/>
        </w:rPr>
        <w:t>ثمّ أنّ الشيخ بعد ما قرّر تلك الأصول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تقرّرت هذه الأصول،فيجب أن ننصرف إلى الغرض الذي نؤمّه،فنقول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الناطقة كما لها الخاصّ بها أن تصير عالما عقليّا إلى آخر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مقصوده من ذلك أنّه حيث تقرّرت هذه الأصول و تقرّر أنّ مراتب اللذّة متفاوتة بعضها أعلى من بعض،و أنّ في الوجود لذّة عقليّة هي أعلى من اللذّة الحسّيّة،فيجب أن نبيّن أنّ اللذّة العقليّة للنفس الناطقة الإنسانيّة ما ذا؟و أنّها بأيّة جهة و أيّ سبب أعلى من الحسّيّة؟حتّى يعلم منه بالمقايسة وجود ألم عقليّ لها أيضا و أنّه أشدّ من الحسّيّ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الأوّل أنّ معنى اللذّة هو الشعور بحصول الكمال الذي هو بالقياس إلى المدرك كمال بالفعل،فشعور النفس الإنسانيّة أيضا بحصول الكمال الخاصّ لها يكون لذّة لها، و كمالها الخاصّ بها من حيث هي ذات مجردة أن تصير عالما عقليّا مرتسما فيها صور الكمال و النظام المعقول في الكلّ و الخير الفائض في الكلّ مبتديا مبدئا من الكلّ و سالكا إلى الجواهر الشريفة الروحانيّة المطلقة،ثمّ الروحانيّة المتعلّقة نوعا من التعلّق بالأبدان، ثمّ الأجسام المعلمة بهيئاتها و قواها،ثمّ كذلك حتّى تستوفي في نفسها هيئة الوجود كلّه، فتنقلب عالما معقولا موازيا للعالم الموجود كلّه،فتصير مع كونه عالما صغيرا منطويا فيها العالم الأكبر،مشاهدا لما هو الحسن المطلق و الخير المطلق و الكمال الحقّ،و متّحدا به و منتقلة بمثاله و هيئته و منخرطة في سلكه و صائرة من جوهره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 كما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الكمال الخاص بالجوهر العاقل من الإنسان أن يتمثّل فيه جلية الحقّ الأوّل قدر ما يمكنه أن ينال منه ببهائه الذي يخصّه،ثمّ يمثل فيه الوجود كلّه على ما هو عليه،مجرّدا عن الشوب مبتدئا فيه بعد الحقّ الأوّل بالجواهر العقليّة العالية،ثمّ الروحانيّة السماويّة و الأجرام السماويّة،ثمّ ما بعد بذلك تمثّلا لا يمايز الذات،و حيث كان كمالها الخاصّ بها ما ذكر،يكون شعورها به هو لذّتها العقليّة، و الشعور بضدّه ألمها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الثاني أنّه لا سترة في أنّه إذا قيس هذا الكمال الخاصّ بها بالكمالات المعشوقة التي للقوى الأخرى الحسّيّة،كتكيّف العضو الذائق و الشامّ و اللامس مثلا بالكيفيّة الملائمة المحسوسة الذي هو كمال القوة الشهوانيّة،و كتكيّف النفس الحيوانيّة بكيفيّة غلبة أو كيفية شعور بأذى يحصل في المغضوب عليه الذي هو كمال القوة الغضبيّة،و كتكيّفها بكيفيّة ما ترجوه أو ما تذكره الذي </w:t>
      </w:r>
      <w:r>
        <w:rPr>
          <w:rStyle w:val="FootnoteAnchor"/>
          <w:rtl w:val="true"/>
        </w:rPr>
        <w:footnoteReference w:id="91"/>
      </w:r>
      <w:r>
        <w:rPr>
          <w:rFonts w:ascii="Amiri" w:hAnsi="Amiri" w:eastAsia="Amiri" w:cs="Amiri"/>
          <w:color w:val="111111"/>
          <w:sz w:val="28"/>
          <w:sz w:val="28"/>
          <w:szCs w:val="28"/>
          <w:rtl w:val="true"/>
          <w:lang w:bidi="ar-SA"/>
        </w:rPr>
        <w:t>الأوّل منهما كمال القوة الواهمة،و الثاني كمال القوة الحافظة،إلى غير ذلك من الكمالات بالقياس إلى سائر القوى الحسّيّة الجسمانيّة،كان هذا الكمال الخاصّ بالنسبة إلى تلك الكمالات بحيث يصحّ أن يقال أنّه أفضل و أتمّ منها من جميع الوجوه،و أقوى كيفيّة و أكثر كمّيّة من جميع الجهات و الاعتبارات،بل لا نسبة له إليها بوجه من الوجوه فضيلة و تماما و كثرة،و سائر ما يتمّ بدوام إلذاذ المدركات كما ذكرناه في الأصل الثاني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الدوام فكيف يقاس الدوام الأبديّ الحاصل في الكمال العقليّ بدوام المتغيّر الفاسد الحاصل في الكمالات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شدة الوصول فكيف يكون حال ما وصوله بملاقاة السطوح كما في كمال القوى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الحسّ لا يدرك إلاّ كيفيّات تقوم بسطوح الأجسام التي تحضره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 إلى ما هو سار في جوهر قابله كما في الكمال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 العقل يصل إلى كنه المعقول فيعقل حقيقته المكتنفة بعوارضها كما هي، و ليرى في جوهر معقوله حتّى يكون كأنّه هو بلا انفصال،إذ العاقل و المعقول شيء واحد </w:t>
      </w:r>
    </w:p>
    <w:p>
      <w:pPr>
        <w:pStyle w:val="BookText"/>
        <w:rPr/>
      </w:pPr>
      <w:r>
        <w:rPr>
          <w:rFonts w:ascii="Amiri" w:hAnsi="Amiri" w:eastAsia="Amiri" w:cs="Amiri"/>
          <w:color w:val="111111"/>
          <w:sz w:val="28"/>
          <w:sz w:val="28"/>
          <w:szCs w:val="28"/>
          <w:rtl w:val="true"/>
          <w:lang w:bidi="ar-SA"/>
        </w:rPr>
        <w:t>أو قريب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المدرك في نفسه في الإدراك العقليّ أكمل فأمر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أشدّ إدراكا فأمر أيضا تعرفه بأدنى تأمّل و تذكّر منك لما سلف بيانه،فإنّ النفس الناطقة أكثر عدادا للمدركات،حيث أنّ عدد تفاصيل المعقولات لا يكاد يتناهى،و ذلك لأنّ أجناس الوجودات و أنواعها غير متناهية،و كذلك المناسبات الواقعة بينهما و المدركات بالحواس محصورة في أجناس قليلة،و إن تكثّرت فإنّما تكثّرت بالأشدّ و الأضعف،كالحلاوتين المختلفتين،و كذلك هي أشدّ تقصّيا للمدرك و أشدّ تجريدا له عن الزوائد الغير الداخلة في معناه إلاّ بالعرض،و لها الخوض في بطن المدرك 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حال الكمالات العقليّة هذه،و حال الكمالات الحسّيّة بخلافه،و كانت اللذّة التابعة لهما بتينك الحالتين أيضا،حيث أنّ نسبة اللذّة إلى اللذّة نسبة الكمال إلى الكمال،و الإدراك إلى الإدراك،كانت اللذّة العقليّة أقوى كيفيّة و أكثر كمّيّة من جميع الجهات من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يقاس هذا الإدراك بذلك الإدراك،و كيف يقاس هذه اللذّة العقليّة باللذّة الحسّيّة و الوهميّة و الغضبيّة مثلا،و كيف يقاس الألم العقليّ بالألم الحسّيّ أيضا؟و بذلك تمّ بيان ما رامه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في عالمنا و بدننا هذين و انغمارنا في الرذائل لا نحسّ بتلك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على حلّ إشكال يرد على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الإشكال أنّ كلّ قوّة تشتاق إلى كمالها الخاصّ بها و تتألّم بحصول ضدّه لها، كالباصرة مثلا فإنّها تشتاق إلى النور و تلتذّ بالشعور بحصوله لها،و تنفر عن الظلمة و تتألّم منها،فإن كانت المعقولات كمالات للنفس الإنسانيّة،فما بالها لا تشتاق إلى حصولها و لا تتألّم لحصول الجهل بها المضاد لها؟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الحلّ أنّ سبب ذلك هو انتفاء شرط اللذّة هنا و كذا شرط الألم،من الشروط المتقدّمة في الأصول المتقرّرة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شرط اللذّة فمن جهة أنّه قد تقرّر فيها أنّه قد يتيسّر للقوّة الدرّاكة كمال و أمر ملائم،و هناك مانع أو شاغل للنفس،فلا تلتذّ به،بل ربّما تكرهه، و هذا فيما نحن فيه متحقّق،حيث أنّ اشتغال النفس بالمحسوسات حال كونها في ضمن البدن يمنعها إلى الالتفات إلى المعقولات،و انغمارها في الرذائل البدنيّة يشغلها عن </w:t>
      </w:r>
    </w:p>
    <w:p>
      <w:pPr>
        <w:pStyle w:val="BookText"/>
        <w:rPr/>
      </w:pPr>
      <w:r>
        <w:rPr>
          <w:rFonts w:ascii="Amiri" w:hAnsi="Amiri" w:eastAsia="Amiri" w:cs="Amiri"/>
          <w:color w:val="111111"/>
          <w:sz w:val="28"/>
          <w:sz w:val="28"/>
          <w:szCs w:val="28"/>
          <w:rtl w:val="true"/>
          <w:lang w:bidi="ar-SA"/>
        </w:rPr>
        <w:t>الاقبال إلى المعقولات و الشعور بها،و لأجل ذلك لا تلتذّ بتلك المعقولات و إن كانت حاصلة لها،فإنّها ما لم تقبل إليها لم تجد ذوقا منها،فلم يحصل لها شوق إليها فلم تلتذّ بالشعور بحصولها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الألم،فمن جهة أنّه قد تقرّر في تلك الأصول أيضا أنّه قد يحصل للقوّة الدرّاكة سبب الأذى و الألم،لكنّها لا تتأذّى منه لحصول عائق منه،و هذا أيضا حاصل هنا، فإنّ أضداد الكمالات العقليّة و هي الجهالات بها لما كانت مستمرّة الوجود غير متجدّدة، و كانت النفس الإنسانيّة مشتغلة بغيرها غير شاعرة بها،كما أنّها غير شاعرة بتلك الكمالات أيضا،فلم تكن مدركة لتلك الأضداد،فلم تكن تتألّم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بيان محصّل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تحرير كلامه،فهو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في عالمنا و بدننا هذين و انغمارنا في الرذائل الحسّيّة البدنيّة لا نحسّ بتلك اللذّة العقليّة إذا حصل عندنا شيء من أسباب تلك اللذّة لأجل فقدان شرطها كما أومأنا إليه في بعض ما قدّمناه من الأصول الخمسة،و لذلك لا نطلب تلك اللذّة و لا نحنّ إليها و لا نشتاق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نكون قد خلعنا ربقة الشهوة و الغضب و أخواتهما عن أعناقنا،و نفضنا تلك الرذائل عن جواهر نفسنا،و شعرنا بتلك الكمالات و لذّاتها نوعا من الشعور،و طالعنا شيئا من تلك اللذّة،فحينئذ حيث كان الخلع غير تامّ و النفض غير كامل،لم ندرك تلك اللذّة إدراكا كاملا أيضا،بل ربّما تخيّلنا منها خيالا طفيفا ضعيفا،و خصوصا عند انحلال المشكلات العقليّة و استيضاح المطلوبات اليقينيّة،و نسبة التذاذنا ذلك إلى الالتذاذ بإدراك حقائق تلك المعقولات و الوصول إلى كنهها نسبة التذاذ الحسّ بتنشّق الروائح المذاقات اللذيذة الطيّبة أنفسها،إلى الالتذاذ بتطفّفها و تخيّلها،بل أبعد من ذلك بعدا غير محدود غير متناه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بما ذكرنا أنّك إذا تأمّلت أمرا عويصا عقليّا يهمّك،و عرضت عليك شهوة بدنيّة جسمانيّة،و خيّرت بين الظفرين،أيّ الظفر بذلك الأمر العويص و الظفر بتلك الشهوة، استخففت بالشهوة و آثرت الظفر بالأمر العويص على الظفر بها إن كنت كريم النفس عالي الهمّة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هذا يعلم أنّ لك في ضمن هذا البدن أيضا لذّة عقليّة و أنت تدركها و تؤثرها </w:t>
      </w:r>
      <w:bookmarkStart w:id="66" w:name="pg14415_150857"/>
    </w:p>
    <w:p>
      <w:pPr>
        <w:pStyle w:val="BookText"/>
        <w:rPr/>
      </w:pPr>
      <w:bookmarkEnd w:id="66"/>
      <w:r>
        <w:rPr>
          <w:rFonts w:ascii="Amiri" w:hAnsi="Amiri" w:eastAsia="Amiri" w:cs="Amiri"/>
          <w:color w:val="111111"/>
          <w:sz w:val="28"/>
          <w:sz w:val="28"/>
          <w:szCs w:val="28"/>
          <w:rtl w:val="true"/>
          <w:lang w:bidi="ar-SA"/>
        </w:rPr>
        <w:t>على اللذّة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الأنفس العامّيّة الغير الكريمة أيضا تكون لها تلك الحالة،فإنّها أيضا قد تترك الشهوات المعترضة لها التي هي لذّات حسّيّة و تؤثر الغرامات و الآلام الفادحة بسبب افتضاح أو خجل أو تغير،التي كلّها آلام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بالجملة،فالأحوال العقليّة تؤثّر على أضدادها الجسمانيّة و يصبر لها على المكروهات الطبيعيّة،فيعلم من ذلك أنّ الغايات العقليّة أكرم على الأنفس في محقّرات الأشياء،فكيف في الأشياء النبيهة العالية،إلاّ أنّ الأنفس الخسيسة تحسّ بما يلحق المحقّرات من الخير و الشرّ،و لا تحسّ بما يلحق الأمور النبيهة،لما قيل من المعاذير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شرح كلامه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قد يوجد حظّ وافر من اللذّة الحقيقيّة العقليّة للنفس و هي في ضمن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الالتذاذ مفقودا من كلّ وجه و النفس في البدن،بل المنغمسون في تأمّل الجبروت،المعروضون عن الشواغل يصيبون و هم في الأبدان من هذا اللذّة حظّا وافرا قد يتمكّن منهم فيشغلهم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النفوس السليمة التي هي على الفطرة و لم يفظّظها مباشرة الأمور الأرضيّة الخاصّة،إذا سمعت ذكرا روحانيّا يشير إلى أحوال المفارقات غشيها غاش شائق لا تعرف سببه،و أصابها وجد مبرّح مع لذّة مفرجة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بها ذلك إلى حيرة و دهش،و ذلك للمناسبة و قد جرّب هذا تجريبا شديدا</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311573_1468164448"/>
      <w:bookmarkStart w:id="68" w:name="_Toc23"/>
      <w:bookmarkEnd w:id="67"/>
      <w:r>
        <w:rPr>
          <w:rtl w:val="true"/>
        </w:rPr>
        <w:t>في بيان السعادة و الشقاوة العقليّين من جهة القوّة</w:t>
      </w:r>
      <w:bookmarkEnd w:id="68"/>
    </w:p>
    <w:p>
      <w:pPr>
        <w:pStyle w:val="BookText"/>
        <w:rPr/>
      </w:pPr>
      <w:r>
        <w:rPr>
          <w:rFonts w:ascii="Amiri" w:hAnsi="Amiri" w:eastAsia="Amiri" w:cs="Amiri"/>
          <w:color w:val="111111"/>
          <w:sz w:val="28"/>
          <w:sz w:val="28"/>
          <w:szCs w:val="28"/>
          <w:rtl w:val="true"/>
          <w:lang w:bidi="ar-SA"/>
        </w:rPr>
        <w:t>النظرية للنفس بعد مفارقتها عن البدن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انفصلنا عن البدن،و كانت النفس منّا تنبّهت في البدن لكمالها الذي هو معشوقها و لم تحصّله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الأنفس الإنسانيّة و إن كانت حين كونها منغمرة في البدن،غير مدركة للذّاتها العقليّة و آلامها العقليّة حقّ الإدراك،إلاّ أنّها بعد انفصالها عن البدن و مفارقتها عنه، تكون مدركة حقّ الإدراك لتلك اللذّات،ملتذّة بها،متألّمة بتلك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في الألم أنّ النفس الإنسانيّة إذا انفصلت عن البدن،و كانت تنبّهت في البدن لكمالها الذي هو معشوقها و لم تحصّله و هي بالطبع نازعة إليه،مشتاقة إليه،إذ عقلت بالفعل أنّ ذلك الكمال موجود لها،إلاّ أنّ اشتغالها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أنساها ذاتها و معشوقها،كما ينسي المرض الحاجة إلى بدل ما يتحلّل،و كما تنسي الأمراض الاستلذاذ بالحلو و اشتهاءه،و تميل بالشهوة من المريض إلى المكروهات في الحقيقة كما تقرّر في الأصول المتقدمة،عرض لها حينئذ من الألم بفقدان ذلك الكمال كفاء ما يعرض من اللذّة العقليّة التي أوجبنا وجودها لها إن كانت لها،و دلّلنا على عظم منزلتها،فيكون ذلك الألم هو الشقاوة العقليّة و العقوبة التي لا يعد لها شقاوة حسّيّة كتفريق النار للاتّصال و تبديل الزمهرير للمزاج،بل أيّة نسبة للنار الروحانيّة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الجسمانيّة؟فيكون مثلنا حينئذ في عدم إدراكنا لذلك الألم الروحانيّ حين كوننا في البدن،مثل الخدر الذي أومأنا إليه فيما سلف من الأصول،أو الذي قد عمل فيه نار أو زمهرير،فمنعت المادّة الملابسة وجه الحسّ عن الشعور به،فلم يتأذّ،ثمّ عرض أن زال العائق فشعر بالبلاء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ذلك في اللذّة،فلأنّ النفس الإنسانيّة إذا انفصلت عن البدن،و كانت القوّة العقليّة بلغت من النفس حدّا من الكمال،يمكنها به إذا فارقت البدن أن تستكمل الاستكمال التامّ الذي لها أن تبلغه،أي أن تكون بحصول ذلك الكمال لها كاملة بحسب ذاتها كمالا مناسبا لها و من شأنها أن تبلغه،بلغته بعد مفارقة البدن و أدركته و التذّت به لذّة عظيمة أعظم من كلّ لذّة 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في أنّها لا تدرك تلك اللذّة في البدن و تدركها بعد المفارقة عنه،مثل الخدر الذي أذيق المطعم الألذّ و عرض لحالته أن لا يشتهيه،و كان لا يشعر به،فزال عنه الخدر،فطالع اللذّة العظيمة دفعة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سترة في أنّ تلك اللذّة العقليّة الحاصلة للنفس بعد مفارقتها عن البدن،لذّة لا من </w:t>
      </w:r>
    </w:p>
    <w:p>
      <w:pPr>
        <w:pStyle w:val="BookText"/>
        <w:rPr/>
      </w:pPr>
      <w:r>
        <w:rPr>
          <w:rFonts w:ascii="Amiri" w:hAnsi="Amiri" w:eastAsia="Amiri" w:cs="Amiri"/>
          <w:color w:val="111111"/>
          <w:sz w:val="28"/>
          <w:sz w:val="28"/>
          <w:szCs w:val="28"/>
          <w:rtl w:val="true"/>
          <w:lang w:bidi="ar-SA"/>
        </w:rPr>
        <w:t>جنس اللذّة الحسّيّة و الحيوانيّة بوجه،بل لذّة تشاكل الحال الطيّبة التي هي للجواهر الحيّة المحضة و الملائكة المقرّبين،و هي أجلّ من كلّ لذّة و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السعادة الحقيقيّة العقليّة،و تلك هي الشقاوة الحقيقيّة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الشقاوة ليست تكون لكلّ واحد من الناقصين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 منه أنّ تلك الشقاوة ليست تكون لكلّ واحد من الناقصين،بل لبعضهم،و أنّها فيمن تكون له مختلفة المراتب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أنّ تلك الشقاوة التي ذكر أنّها تكون بفقدان النفس لكمالها الخاصّ بها الذي هو معشوق لها،ليست لكلّ واحد من الناقصين غير الكاملين،بل للناقصين الذين اكتسبوا في ضمن البدن،للقوّة العقليّة التشوّق إلى كمالها،ثمّ حرموا من ذلك الكمال،و ذلك الاكتساب للتشوّق أو التشوّق هو عند ما تبرهن لهم و تحقّق عندهم أن من شأن النفس إدراك ماهيّة الكلّ،أي كلّ الموجودات بكسب المجهول من المعلوم و الاستكمال بالفعل، فإنّ ذلك الاكتساب للتشوّق أو التشوّق ليس في النفس من حيث هي نفس بالطبع الأوّل، و إلاّ لكانت كلّ نفس مكتسبة لذلك متشوّقة إليه،و هو خلاف الواقع،حيث إنّ بعض النفوس الناقصة نفوس ساذجة صرفة،لم تكتسب تشوّقا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كسب المجهول من المعلوم و الاستكمال بالفعل ليس فيها بالطبع الأوّل أيضا،و هو ظاهر؛و لا أيضا ذلك الاكتساب للتشوّق أو التشوّق في سائر قوى النفس بالطبع الأوّل،حتّى يكون كونه فيها بالطبع سببا لتشوّق النفس إلى كمالها الخاصّ بها من دون اكتساب لذلك،لأنّ تشوّق تلك القوى إلى كمالاتها و شعورها بها إنّما يكون أيضا بعد حصول أسباب ذلك التشوّق و الشعور لا بالطبع،مع أنّ تشوّقها إلى كمالاتها كيف يكون سببا لتشوّق النفس إلى كمالها، و الحال أنّ كمالاتها مخالفة لكمال النفس و ليس بينهما رباط ليكون التشوّق إلى أحدهما سببا لحصول التشوّق بالآخر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هذا أنّ الاكتساب للتشوّق أو التشوّق إنّما يكون للنفس التي كانت في ضمن البدن في مرتبة العقل بالملكة بالنسبة إلى كمالها المعشوق لها،و إن كانت بالنسبة إلى غير ذلك الكمال في المراتب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النفوس و القوى الناقصة الساذجة الصرفة التي </w:t>
      </w:r>
    </w:p>
    <w:p>
      <w:pPr>
        <w:pStyle w:val="BookText"/>
        <w:rPr/>
      </w:pPr>
      <w:r>
        <w:rPr>
          <w:rFonts w:ascii="Amiri" w:hAnsi="Amiri" w:eastAsia="Amiri" w:cs="Amiri"/>
          <w:color w:val="111111"/>
          <w:sz w:val="28"/>
          <w:sz w:val="28"/>
          <w:szCs w:val="28"/>
          <w:rtl w:val="true"/>
          <w:lang w:bidi="ar-SA"/>
        </w:rPr>
        <w:t>في مرتبة العقل الهيولانيّ بالنسبة إلى حصول الكمال الخاصّ المعشوق لها،كنفوس البله و المجانين و الأطفال التي لم تدرك أنّ لها كمالات و لذّات،فكأنّها هيولى محضة موضوعة لم تكتسب البتّة هذا الشوق،لأنّ هذا الشوق إنّما يحدث حدوثا و ينطبع في جوهر النفس، إذا تبرهن للقوّة أنّ هاهنا أمورا يكتسب العلم بها بالحدود الوسطى على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بالجملة،إذا تحقّق عندها أنّ هاهنا أمورا كذلك،و عرفت إنّيّتها و كذا ماهيّاتها من وجه في الجملة،و إن لم تعرفها من الوجه الآخر الذي تكون معرفتها منه بالاكتساب،و أمّا قبل ذلك التبرهن و كون النفس في مرتبة العقل الهيولانيّ بالنسبة إلى ذلك الكمال الخاص و إن كانت بالنسبة إلى غير ذلك في المراتب التي بعد العقل الهيولانيّ فلا يكون لها هذا التشوّق،لأنّ هذا التشوق يتبع رأيا،إذ كلّ شوق يتبع رأيا،فما لم يحصل الرأي لم يحصل الشوق،و ليس هذا الرأي للنفس رأيا أوّليّا،بل رأيا مكتسبا كما عرفت،فليس لهذه النفس الساذجة الصرفة شوق إلى كمالها الخاص،فليس لها ألم و تأذّي بسبب فقدانها إيّاه،و لا شقاوة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حينئذ مثل العنّين بالقياس إلى لذّة الجماع،و الأكمه عند الصور الجميلة،و الأصمّ عند الألحان المنتظمة،فإنّهم لا يتأذّون بفقدان هذه اللذّات لعدم شوقهم إليها،بل النسبة أبعد بكثير،بل لا نسبة أصلا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هؤلاء المكتسبون للرأي المستتبع للشوق إلى الكمال الخاصّ للنفس،فهم إذا اكتسبوا هذا الرأي،لزم النفس ضرورة هذا الشوق،فإذا فارقت عن البدن و لم يحصل معها ما تبلغ به بعد الانفصال عن البدن الكمال و التمام الذي من شأنها أن تبلغه لو استكملت، حرمت من الوصول إلى ذلك الكمال المعشوق لها،و لم تنل ما رجت منه،فخابت و خسرت و وقعت في هذا النوع من الشقاء الأبديّ الذي تختلف مراتبه بحسب اختلاف مراتب الشوق إلى ذلك الكمال و حرمانها منه،و كذا بحسب اختلاف مراتب الكمالات المعدّة لكلّ نفس،فكلّما كان الشوق أعظم و الكمال المعدّ أكمل و الحرمان أبلغ،كان الألم أشدّ و الحسرة أدوم و أعظم،و إنّما كان هذا الشقاء أبديّا لا يزول لأنّه لا يجبر و لا يزول سببه،فإنّ أوائل الملكة العلميّة التي بها يمكن اكتساب المجهول من المعلوم و الاستكمال بالفعل،لا شكّ أنّها تكتسب بالبدن لا غير،و إن فرضنا أنّ لها في ضمن البدن إدراكا </w:t>
      </w:r>
      <w:bookmarkStart w:id="69" w:name="pg14415_150865"/>
    </w:p>
    <w:p>
      <w:pPr>
        <w:pStyle w:val="BookText"/>
        <w:rPr/>
      </w:pPr>
      <w:bookmarkEnd w:id="69"/>
      <w:r>
        <w:rPr>
          <w:rFonts w:ascii="Amiri" w:hAnsi="Amiri" w:eastAsia="Amiri" w:cs="Amiri"/>
          <w:color w:val="111111"/>
          <w:sz w:val="28"/>
          <w:sz w:val="28"/>
          <w:szCs w:val="28"/>
          <w:rtl w:val="true"/>
          <w:lang w:bidi="ar-SA"/>
        </w:rPr>
        <w:t>مخصوصا بها من دون مشاركة البدن و معاونته لها في ذلك،و قد فرض أنّها فارقت البدن، فلم يكن لها اكتساب تلك الملكة ثانيا حتّى يمكن لها الاستكمال مرّة أخرى،و زوال ما هو سبب لهذا الشقاء،و يتيسّر لها انقطاعه مع ظهور أنّ حصول العلم بتلك المعلومات التي فقدت النفس العلم بها،ليس ضروريّا حتّى يحصل لها العلم بها مرّة أخرى و يزول عنها الشقاء،فإنّه لو كان ضروريّا بعد الموت،لكان ضروريّا حين كونها في البدن أيضا،فكان حاصلا،و المفروض خلافه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311575_1468164448"/>
      <w:bookmarkStart w:id="71" w:name="_Toc24"/>
      <w:bookmarkEnd w:id="70"/>
      <w:r>
        <w:rPr>
          <w:rtl w:val="true"/>
        </w:rPr>
        <w:t>في أصناف الناقصين بحسب القوّة النظريّة</w:t>
      </w:r>
      <w:bookmarkEnd w:id="71"/>
    </w:p>
    <w:p>
      <w:pPr>
        <w:pStyle w:val="BookText"/>
        <w:rPr/>
      </w:pPr>
      <w:r>
        <w:rPr>
          <w:rFonts w:ascii="Amiri" w:hAnsi="Amiri" w:eastAsia="Amiri" w:cs="Amiri"/>
          <w:color w:val="111111"/>
          <w:sz w:val="28"/>
          <w:sz w:val="28"/>
          <w:szCs w:val="28"/>
          <w:rtl w:val="true"/>
          <w:lang w:bidi="ar-SA"/>
        </w:rPr>
        <w:t>ثمّ إنّ هؤلاء الناقصين الذين تكون لهم هذه الشقاوة الأبديّة،بحسب الجليل من النظر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هم مقصّرون عن السعي في كسب الكمال الإنسيّ،أي في كسب الكمال الخاصّ بالنفس الإنسانيّة،و هذا بإطلاقه شامل للمعرضين و المهملين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المعرضون فهم الذين كان تقصيرهم ذلك بسبب أنّهم مع اكتسابهم للتشوّق إلى ذلك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معرفتهم باكتسابهم النظريّ القاصر أنّ لهم كمالا خاصّا بهم،لم يشتغلوا باكتسابه،فلم يكتسبوه و لا اكتسبوا ما يضادّ ذلك الكمال أيضا،إلاّ أنّهم اشتغلوا بما يصرفهم عن اكتساب الكمال،ممّا ليس بمضادّ له كبعض الأمور الدنيويّة،فصاروا معرضين عنه مقصّرين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المهملون فهم الذين كان تقصيرهم ذلك بسبب أنّهم مع اكتسابهم لذلك التشوق لم يشتغلوا لا بكسب الكمال و لا بكسب ما يضادّه و تكاسلوا في اقتناء الكمال،فصاروا مقصّرين فيه،سواء تكاسلوا في اقتناء غير الكمال أيضا مطلقا،أم لم يتكاسلوا فيه بل اشتغلوا في الجملة بما ليس بمضادّ له و لا بصارف عنه من الأمور الدنيويّة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هم المعاندون الجاحدون المتعصّبون لآراء فاسدة مضادّة للآراء الحقّة،و هذا أيضا بإطلاقه يشمل ما إذا كانت تلك الآراء الفاسدة سفسطيّة أو مشاغبيّة أو جدليّة،سواء </w:t>
      </w:r>
    </w:p>
    <w:p>
      <w:pPr>
        <w:pStyle w:val="BookText"/>
        <w:rPr/>
      </w:pPr>
      <w:r>
        <w:rPr>
          <w:rFonts w:ascii="Amiri" w:hAnsi="Amiri" w:eastAsia="Amiri" w:cs="Amiri"/>
          <w:color w:val="111111"/>
          <w:sz w:val="28"/>
          <w:sz w:val="28"/>
          <w:szCs w:val="28"/>
          <w:rtl w:val="true"/>
          <w:lang w:bidi="ar-SA"/>
        </w:rPr>
        <w:t>كانت ناشئة عن رأي ذلك الجاحد نفسه،أو كانت مبنيّة على التقليد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إذا كان الجحود لمحض العناد،أو طلبا للرئاسة و الشهرة و نحو ذلك،و ما إذا كان الجاحد مع اكتسابه للشوق إلى كماله منذ أوّل فطرته و اعترافه بإنّيّته،بحيث يكون له اعتراف بهميّته أيضا في الجملة باطنا،لكنّه كان جاحدا لماهيّة ذلك الكمال ظاهرا رأسا لا تفصيلا و لا إجمالا،كما قال تعالى في شأن بعض 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اعتراف بمهيّة أصلا،كما في صورة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بالجملة،فالمستفاد من كلامه أنّ كلّ هؤلاء الناقصين من الأصناف المذكورة يتعذّبون دائما بنقصانهم لاشتياقهم إلى الكمال الفائت عنهم،و أنّه إنّما حصل ذلك الشوق لهم باكتساب نظريّ قاصر عن الوصول إلى المشتاق إليه،و هو فطانتهم البتراء،و إنّما حصل القصور لهم من حيث قوّتهم النظريّة،و من حيث طروء حالة عليها جعلت قوّتهم النظريّة قاصرة،و تلك الحالة أوّلا هي في المعرضين هيئة وجوديّة صارفة عن اكتساب الكمال،و إن لم تكن مضادّة له،و في الجاحدين هيئة وجوديّة مضادّة له،و أمّا في المهملين فلا هذه و لا تلك،بل هي التكاسل،سواء اعتبرته أمرا وجوديّا أو أمرا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تستتبع تلك الحالات حالات أخر هي في المعرضين و المهملين حالة الجهل البسيط بالمعلومات الحقّة،و هي حالة عدميّة تقابل العلم تقابل العدم و الملكة،و في الجاحدين اعتقاد الشيء على خلاف ما هو عليه اعتقادا جازما،سواء كان مستند إلى شبهة أو تقليد أو عناد أو نحو ذلك،و هذا هو حالة وجوديّة تقابل العلم تقابل التضادّ،أي الحالة التي تسمّى جهلا مركّبا،لأنّها جهل بما في الواقع مع الجهل بأنّه جاهل،سواء كان الجهل باطنا و ظاهرا جميعا كما في بعض الجاحدين،أو ظاهرا فقط كما في بعضهم،كما أشرنا إلى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أسوأ هؤلاء الأصناف الثلاثة حالا هم الجاحدون،لما اكتسبوا من هيآت مضادّة للكمال،سواء كانت تلك الهيئات هيئات أوّليّة أو ثانويّة،ثمّ المعرضون،ثمّ </w:t>
      </w:r>
    </w:p>
    <w:p>
      <w:pPr>
        <w:pStyle w:val="BookText"/>
        <w:rPr/>
      </w:pPr>
      <w:r>
        <w:rPr>
          <w:rFonts w:ascii="Amiri" w:hAnsi="Amiri" w:eastAsia="Amiri" w:cs="Amiri"/>
          <w:color w:val="111111"/>
          <w:sz w:val="28"/>
          <w:sz w:val="28"/>
          <w:szCs w:val="28"/>
          <w:rtl w:val="true"/>
          <w:lang w:bidi="ar-SA"/>
        </w:rPr>
        <w:t>المهملون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هؤلاء الأصناف أيضا مختلفون في التعذّب بحسب اختلاف مراتب الجحود و الإعراض و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المفروض في الكلّ التعذّب دائما،يجب أن تكون تلك الحالة الطارئة على القوّة النظريّة التي هي سبب لقصورها و نقصانها و لتألّمها و تعذّبها حالة مستحكمة مستمرّة راسخة،صارت هي صورة لجوهر النفس باقية ببقائها،إلاّ لم يكن التعذّب دائما، بل يمكن أن يكون ذلك الشقاء الذي بسببها منقطعا منجبرا بزوال تلك الحالة شيئا فشيئا، و يشهد بما ذكرناه ما ذكره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كلام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ما كان من رذيلة النفس من جنس نقصان الاستعداد للكمال الذي يرجى بعد المفارقة فهو غير مجبور،و ما كان بسبب غواش غريبة فيزول و لا يدوم بها التعذّب</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الطوسيّ في شرحه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بيان مراتب الأشقياء؛و نقدّم لذلك مقدّمة،و هي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كمالات النفس يكون لا محالة لعدم استعدادها،و عدم الاستعداد يكون إمّا لأمر عدميّ،كنقصان غريزة العقل،أو وجوديّ،كوجود الأمور المضادّة للكمالات فيها،و هي إمّا راسخة،أو غير راسخة،فهذه أقسام ثلاثة تشترك في كونها رذائل و هي أسباب النقصان،و كلّ واحد منها إمّا بحسب القوّة النظريّة،و إمّا بحسب القوّة العمليّة فتصير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يكون بسبب نقصان الغريزة بحسب القوّتين معا فهو غير مجبور بعد الموت،و لا يكون بسببها تعذّب،و هو 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يكون بحسب القوّة النظريّة و يكون راسخا فهو أيضا غير مجبور،لكن يدوم بها التعذيب </w:t>
      </w:r>
      <w:r>
        <w:rPr>
          <w:rStyle w:val="FootnoteAnchor"/>
          <w:rtl w:val="true"/>
        </w:rPr>
        <w:footnoteReference w:id="95"/>
      </w:r>
      <w:r>
        <w:rPr>
          <w:rFonts w:ascii="Amiri" w:hAnsi="Amiri" w:eastAsia="Amiri" w:cs="Amiri"/>
          <w:color w:val="111111"/>
          <w:sz w:val="28"/>
          <w:sz w:val="28"/>
          <w:szCs w:val="28"/>
          <w:rtl w:val="true"/>
          <w:lang w:bidi="ar-SA"/>
        </w:rPr>
        <w:t>،لأنّه الجهل المركّب المضادّ لليقين،الذي صار صورة للنفس غير مفارقة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لم يتعرّض لذكر هذا القسم صريحا في هذا الفصل،لكنّه أيضا بوجه تحت النقصان،الذي حكم الشيخ عليه بأنه غير مجبور،و الثلاثة الباقية،أعني النظريّة غير الراسخة،كاعتقادات العوامّ و المقلّدة،و العمليّة الراسخة و غير الراسخة،كالأخلاق و الملكات الرديّة المستحكمة </w:t>
      </w:r>
    </w:p>
    <w:p>
      <w:pPr>
        <w:pStyle w:val="BookText"/>
        <w:rPr/>
      </w:pPr>
      <w:r>
        <w:rPr>
          <w:rFonts w:ascii="Amiri" w:hAnsi="Amiri" w:eastAsia="Amiri" w:cs="Amiri"/>
          <w:color w:val="111111"/>
          <w:sz w:val="28"/>
          <w:sz w:val="28"/>
          <w:szCs w:val="28"/>
          <w:rtl w:val="true"/>
          <w:lang w:bidi="ar-SA"/>
        </w:rPr>
        <w:t>و غير المستحكمة،و هي التي تكون بسبب غواش غريبة،و جميعها يزول بعد الموت،إمّا لعدم رسوخها،و إمّا لكونها هيئات مستفادة من الأفعال و الأمزجة،فتزول بزوالها لكنّها تختلف في شدّة الرداءة و ضعفها و في سرعة الزوال و بطئه،و يختلف التعذّب بها بعد الموت في الكمّ و الكيف بحسب الاختلافين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و إن كان في بعض ما ذكره،كالنظريّة غير الراسخة،إلاّ أنّا نقلنا كلامه بتمامه لاشتماله على فوائد أخر و شواهد أخرى فيما نحن بصدد بيانه،فتبصر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أنّ ما ذكره الشيخ هاهنا إنّما هو قصور من حيث القوّة النظريّة بسبب طروء حالة عليها مع كون الغريزة تامّة سليمة في كسب الكمال،و أنّ المستفاد منه الفرق بين الحالة الراسخة و غير الراسخة كما يظهر ذلك ممّا نقلنا من كلام المحقّق الطوسيّ أيضا، ظهر لك أنّه لو كان القصور من حيث القوّة النظريّة،لكن من جهة نقصان الغريزة من كسب الكمال بعد أن كانت الغريزة منذ أوّل الفطرة سليمة تامّة في الجملة،بحيث اكتسبت الشوق إلى الكمال المعشوق لها في الجملة،لكن لم تكتسبه لنقصانها،فذلك النقصان أيضا إن استتبع هيئة راسخة كانت صورة للنفس باقية ببقائها مضادة لها منافية لحقيقتها،يكون التعذّب بها أيضا دائما كما في صورة الجهل المركّب المضادّ لليقين الذي صار صورة للنفس غير مفارقة عنها،و إن لم يكن كذلك فيمكن انقطاع ذلك التعذّب و انجباره،بل ربّما لم يكن به تعذّب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كم ينبغي أن يحصل عند الإنسان من تصوّر المعقولات، حتّى يجاوز به الحدّ الذي في مثله تقع هذه الشقاوة،و في تعدّيه و جوازه ترجى هذه السعادة،فليس يمكنني أنصّ عليه الخ</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بيّن سابقا كيفيّة السعادة و الشقاوة العقليّتين من جهة القوّة النظريّة،و أنّ السعادة العقليّة تحصل بالشعور بحصول الكمال الخاصّ للنفس الإنسانيّة،و الشقاوة تحصل بالشعور بضدّه،أراد أن يبيّن أنّ ذلك الكمال ما ذا؟و أن أيّة مرتبة من الكمال العلميّ يكون </w:t>
      </w:r>
    </w:p>
    <w:p>
      <w:pPr>
        <w:pStyle w:val="BookText"/>
        <w:rPr/>
      </w:pPr>
      <w:r>
        <w:rPr>
          <w:rFonts w:ascii="Amiri" w:hAnsi="Amiri" w:eastAsia="Amiri" w:cs="Amiri"/>
          <w:color w:val="111111"/>
          <w:sz w:val="28"/>
          <w:sz w:val="28"/>
          <w:szCs w:val="28"/>
          <w:rtl w:val="true"/>
          <w:lang w:bidi="ar-SA"/>
        </w:rPr>
        <w:t>حصولها للنفس منشأ للسعادة العقليّة،و حصول ضدّها لها منشأ للشقاوة العقليّة؟فقال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كم ينبغي أن يحصل عند الإنسان من تصوّر المعقولات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التصوّر بالمعنى الأعمّ الشامل للتصديق بالمعقولات،التي إدراكها كمال خاصّ بالنفس الإنسانيّة،حتّى يجاوز الإنسان بسبب ذلك الكمال الحدّ الذي في مثل ذلك الحدّ تقع هذه الشقاوة،و في تعدّيه و جوازه و الترقّي منه إلى حدّ آخر فوقه ترجى هذه السعادة،فليس يمكنني أنصّ عليه و أصرّح به،و أعيّنه تعيينا لخفائه و لإشكاله،إلاّ نصّا بالتقريب،و أظنّ أنّ ذلك أن تتصوّر نفس الإنسان المبادئ المفارقة التي هي مباد فاعليّة،لوجودها و لوجود غيرها من الأشياء التي تلك المبادي مباد لها،تصوّرا حقيقيّا بالكنه إن أمكن،و إلاّ فبوجه يمتاز به عمّا عداه،و تصدّق أيضا بها تصديقا يقينيّا بوجودها عنده بالبرهان،و أن تعرف العلل الغائيّة للأمور الواقعة في الحركات الكليّة،دون الحركات الجزئيّة التي لا تتناهى،و بذلك يعسر معرفتها،و أن يتقرّر عندها هيئة الكلّ و نسب أجزائه بعضها إلى بعض،و النظام الآخذ من المبدأ الأوّل إلى أقصى الموجودات الواقعة في ترتيبه،و أن تتصوّر العناية الأزليّة التي نظام الكلّ على طبقها،و تتصوّر كيفيّة تلك العناية،و أن تتحقّق أنّ الذات المتقدّمة للكلّ، أي ذات المبدأ الأوّل تعالى شأنه،أيّ وجود يخصّ ذاته،و أيّة وحدة تخصّ ذاته؟و كيف ينبغي أن تعرف تلك الذات المقدّسة عن التغيّر،حتّى يلحقها تكثّر و تغيّر بوجه من الوجوه في أسمائه و صفاته و أفعاله؟و كيفيّة صدور الكثرة من تلك الذات المقدّسة الواحدة بالذات،و كيف ترتيب نسبة الموجودات إليها؟</w:t>
      </w:r>
    </w:p>
    <w:p>
      <w:pPr>
        <w:pStyle w:val="BookText"/>
        <w:rPr/>
      </w:pPr>
      <w:r>
        <w:rPr>
          <w:rFonts w:ascii="Amiri" w:hAnsi="Amiri" w:eastAsia="Amiri" w:cs="Amiri"/>
          <w:color w:val="111111"/>
          <w:sz w:val="28"/>
          <w:sz w:val="28"/>
          <w:szCs w:val="28"/>
          <w:rtl w:val="true"/>
          <w:lang w:bidi="ar-SA"/>
        </w:rPr>
        <w:t>و بالجملة،أن يتحقّق عند النفس الإنسانيّة وجود المبدأ الأوّل تعالى شأنه و صفاته و أفعاله،على ما هو الواقع و يقتضيه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ذكره الشيخ في تحديد ذلك الكمال مع كونه تحديدا بالتقريب كما ذكره،فيه إشكال أيضا يعرف بالتأمّل الصادق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الأظهر أن يقال في تحديده مطابقا لما دلّ عليه العقل و نطق به الشرع،إنّه هو الإيمان باللّه تعالى و أسمائه و صفاته و أفعاله،و بملائكته و كتبه و رسله و اليوم الآخر و بجميع ما جاء الرّسل به من عند اللّه تعالى،أي الإيمان و التصديق بذلك،بحيث يعدّ </w:t>
      </w:r>
      <w:bookmarkStart w:id="72" w:name="pg14415_150875"/>
    </w:p>
    <w:p>
      <w:pPr>
        <w:pStyle w:val="BookText"/>
        <w:rPr/>
      </w:pPr>
      <w:bookmarkEnd w:id="72"/>
      <w:r>
        <w:rPr>
          <w:rFonts w:ascii="IRNazanin" w:hAnsi="IRNazanin" w:eastAsia="IRNazanin"/>
          <w:color w:val="111111"/>
          <w:sz w:val="28"/>
          <w:sz w:val="28"/>
          <w:szCs w:val="28"/>
          <w:rtl w:val="true"/>
          <w:lang w:bidi="fa-IR"/>
        </w:rPr>
        <w:t>المصدّق به مؤمنا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كيفما كان،فبعد حصول أصل ذلك الكمال على ما حدّه الشيخ أو حدّدناه،إذا ازداد الناظر استبصارا فيه ازداد للسعادة استعدادا،كما أنّه كلّما ازداد عمى </w:t>
      </w:r>
      <w:r>
        <w:rPr>
          <w:rStyle w:val="FootnoteAnchor"/>
          <w:rtl w:val="true"/>
        </w:rPr>
        <w:footnoteReference w:id="97"/>
      </w:r>
      <w:r>
        <w:rPr>
          <w:rFonts w:ascii="Amiri" w:hAnsi="Amiri" w:eastAsia="Amiri" w:cs="Amiri"/>
          <w:color w:val="111111"/>
          <w:sz w:val="28"/>
          <w:sz w:val="28"/>
          <w:szCs w:val="28"/>
          <w:rtl w:val="true"/>
          <w:lang w:bidi="ar-SA"/>
        </w:rPr>
        <w:t>عن ذلك الكمال، ازداد بعدا من السعادة و قربا من الشقاوة،و كأنّه ليس يتبرّأ الإنسان عن هذا العالم الأدنى الحسّيّ و علائقه حتّى يحصل له تلك السعادة،إلاّ أن يكون شديد العلاقة مع ذلك العالم الأعلى العقليّ،كما فيما بعد مفارقة النفس عن البدن،و كذا في ضمن البدن لبعض النفوس الكاملة،فصار له بسبب تلك الشدّة من العلاقة شوق إلى ما هناك،أي في العالم العقليّ، و عشق لما هناك،فصدّه ذلك عن الالتفات إلى ما خلفه،أي ممّا في العالم الحسّيّ جملة، فحصلت له السعادة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تعالى إيّاه و سائر المؤمنين،إنّه جواد كريم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311577_1468164448"/>
      <w:bookmarkStart w:id="74" w:name="_Toc25"/>
      <w:bookmarkEnd w:id="73"/>
      <w:r>
        <w:rPr>
          <w:rtl w:val="true"/>
        </w:rPr>
        <w:t>حال السعادة و الشقاوة العقليّتين من جهة القوّة العمليّة</w:t>
      </w:r>
      <w:bookmarkEnd w:id="7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السعادة الحقيقيّة لا تتمّ إلاّ بإصلاح الجزء العمليّ من النفس،و نقدّم لذلك مقدّمة كأنّا قد ذكرناها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الخلق ملكة تصدر بها عن النفس أفعال بسهولة ما الخ</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بيّن سابقا حال السعادة و الشقاوة العقليّتين بحسب القوّة النظريّة للنفس،أي حال السعادة بحسب الهيئة العمليّة،و حال الشقاوة بحسب الجهالات،أراد أن يبيّن هنا حالها بحسب القوّة العمليّة لها،أي حال السعادة بحسب الملكات و الأخلاق الحسنة، و حال الشقاوة بحسب الملكات الرديّة،فذكر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السعادة الحقيقيّة لا تتمّ إلاّ بإصلاح الجزء العمليّ من النفس،يعني أنّ السعادة العقليّة كما أنّها تكون بإصلاح الجزء العلميّ من النفس،و بكمال قوّتها النظريّة،أي حصول العلوم الواقعيّة الحقيقيّة لها،و أنّ الشقاوة العقليّة بخلافها كما ذكر،كذلك تكون السعادة العقليّة بإصلاح الجزء العمليّ منها و بكمال قوّتها العمليّة،و حصول الأخلاق الحسنة لها أيضا،و الشقاوة العقلية بخلافها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w:t>
      </w:r>
    </w:p>
    <w:p>
      <w:pPr>
        <w:pStyle w:val="BookText"/>
        <w:rPr/>
      </w:pPr>
      <w:r>
        <w:rPr>
          <w:rFonts w:ascii="Amiri" w:hAnsi="Amiri" w:eastAsia="Amiri" w:cs="Amiri"/>
          <w:color w:val="111111"/>
          <w:sz w:val="28"/>
          <w:sz w:val="28"/>
          <w:szCs w:val="28"/>
          <w:rtl w:val="true"/>
          <w:lang w:bidi="ar-SA"/>
        </w:rPr>
        <w:t>بحصول هاتين السعادتين العقليّتين جميعا تحصل السعادة الحقيقيّة التامّة الكاملة،فإنّها السعادة التي بحصول كلا قسمي كمال النفس جميعا،و أنّه بحصول واحدة منهما فقط،و إن كان تحصل السعادة لكنّها تكون غير حقيقيّة و غير تامّة،فإنّها بحصول أحد قسمي كمالها دون الآخر،و لا شكّ أنّ ما هو بحصول الجميع أتمّ و أكمل ممّا هو بحصول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فالسعادة الحقيقيّة إنّما هي للكاملين في العلم و العمل،و المستكملين في القوّة النظريّة و العمليّة جميعا،دون الكاملين في أحدهما فقط،فإنّهم ناقصون أيضا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الشقاوة الحقيقيّة،أي أنّها تكون للناقصين في العلم و العمل جميعا، دون الناقصين في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مقدّمة تتضمّن معنى إصلاح الجزء العمليّ و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الخلق ملكة تصدر بها من النفس أفعال ما بالسهولة من غير تقدّم رويّة، و قد أمر في كتب الأخلاق بأن يستعمل التوسّط بين الخلقين الضدّين،كالتوسّط بين البخل و الإسراف،الذي هو الكرم،لا بأن يفعل أفعال التوسّط دون أن تحصل ملكة التوسّط،بل مع حصول تلك الملكة للنفس،و لا يخفى أن ملكة التوسّط كأنّها موجودة للقوى الناطقة و للقوى الحيوانيّة جميعا،أمّا للقوّة الحيوانيّة،فبأن يحصل فيها هيئة الإذعان و الانقهار و الانفعال من القوّة الناطقة بعد أن قويت القوّة الناطقة و حصلت فيها ملكة التوسّط،و أثّرت هي في القوّة الحيوانيّة و قهرته،فصارت القوّة الحيوانيّة منقهرة عندها مذعنة لها منفعلة منها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للقوّة الناطقة،فبأن تقوى هي و تحصل فيها هيئة الاستعلاء على القوّة الحيوانيّة و هيئة الانفعال و الإذعان من المبادئ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كما أنّ ملكة الإفراط و التفريط موجدة للقوّة الناطقة و للقوى الحيوانيّة جميعا،و لكن بعكس هذه النسبة،إذ من المعلوم أنّه كما أنّ ملكة التوسط التي يتبعها الخيرات،و هي أمارة قوّة القوّة الناطقة،و مقتضى النفس الإنسانيّة التي في جبلّتها الخيرات،و كذا هي أمارة استعلائها على القوى الحيوانيّة التي في جبلّتها الشرور،تحدث هي أوّلا في الناطقة ثمّ في الحيوانيّة بانقهارها منها،كذلك ملكة الإفراط و التفريط التي يتبعها الشرور،و هي أمارة قوّة القوى الحيوانيّة التي في </w:t>
      </w:r>
    </w:p>
    <w:p>
      <w:pPr>
        <w:pStyle w:val="BookText"/>
        <w:rPr/>
      </w:pPr>
      <w:r>
        <w:rPr>
          <w:rFonts w:ascii="Amiri" w:hAnsi="Amiri" w:eastAsia="Amiri" w:cs="Amiri"/>
          <w:color w:val="111111"/>
          <w:sz w:val="28"/>
          <w:sz w:val="28"/>
          <w:szCs w:val="28"/>
          <w:rtl w:val="true"/>
          <w:lang w:bidi="ar-SA"/>
        </w:rPr>
        <w:t>جبلّتها الشرور،و كذا هي أمارة استعلائها على القوّة الناطقة و انقهارها منها تحدث أولا في القوى الحيوانيّة،ثمّ في الناطقة بإذعانها منها و انقهارها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بالجملة،أنّه من المعلوم أنّ الإفراط و التفريط مقتضيا القوى الحيوانيّة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إذا قويت القوى الحيوانيّة و حصلت لها ملكة استعلائية على القوّة الناطقة،ضعفت الناطقة و انقهرت دونها،فحدثت في النفس الناطقة هيئة إذعانيّة و أثر انفعاليّ قد رسخ في النفس الناطقة،من شأن تلك الهيئة أن تجعل النفس الناطقة قويّة العلاقة مع البدن،شديدة الانصراف إليه؛و ذلك مضادّ لجوهر النفس الناطقة مؤلم مؤذ لها،لأنّ حقيقتها تستدعي أن تكون لها هيئة استعلائية قهريّة على البدن و قواه الحيوانيّة كالقوى الشهوانيّة و الغضبيّة مثلا،فإذا انقهرت منها و انقادت و خدمت إيّاها في تحصيل مآربها الدنيّة الدنيويّة،كان ذلك مضادّا لجوهرها مؤلما لها و موجبا لحسرتها و شقاوتها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ملكة التوسّط،فالمراد منها هيئة راسخة شأنها تنزيه النفس الناطقة عن الهيئات الانقياديّة الانقهاريّة من القوى الحيوانيّة،و كذا شأنها بتقيّة النفس الناطقة على جبلّتها الأصليّة،مع إفادة هيئة الاستعلاء على القوى الحيوانيّة،و ذلك غير مضادّ لجوهر النفس، و لا مائل إلى جهة البدن،بل عن جهته،فإنّ التوسّط يسلب عنه الطرفين المتضادّين دائما، بل هو مقتضى جوهرها و حقيقتها كما مرّ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حيث قرّر هذه المقدّمة،شرع في بيان كيفيّة حصول السعادة باعتبار صلاح الجزء العمليّ من النفس و حصول الشقاوة باعتبار فساده،فقال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جوهر النفس الذي ملكة التوسّط من مقتضياتها و ملائمة لها و كمال لها من جهة القوّة العمليّة،إنّما كان البدن هو الذي يغمره و يلهيه و يغفله عن الشوق الذي يخصّه عن طلب الكمال،و عن الشعور بلذّة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الشعور بألم الكمال إن قصر عنه،و ليس تلك الغفلة بسبب أنّ النفس منطبعة في البدن،أو منغمسة فيه حتّى ينافي ذلك تجرّدها في ذاتها عن المادّة و توابعها،و لكن للعلاقة التي كانت بينهما،و هي الشوق الجبلّي الذي أودعه اللّه تعالى في حقيقتها،و الميل الذاتيّ إلى تدبير البدن و الاشتغال بآثاره و بما يورده من عوارضه و بما يتقرّر فيها من ملكات مبدؤها البدن،و سواء كانت ملكة التوسّط أو ملكة الإفراط </w:t>
      </w:r>
    </w:p>
    <w:p>
      <w:pPr>
        <w:pStyle w:val="BookText"/>
        <w:rPr/>
      </w:pPr>
      <w:r>
        <w:rPr>
          <w:rFonts w:ascii="Amiri" w:hAnsi="Amiri" w:eastAsia="Amiri" w:cs="Amiri"/>
          <w:color w:val="111111"/>
          <w:sz w:val="28"/>
          <w:sz w:val="28"/>
          <w:szCs w:val="28"/>
          <w:rtl w:val="true"/>
          <w:lang w:bidi="ar-SA"/>
        </w:rPr>
        <w:t>و التفريط،حيث إنّ تلك الملكات كلّها إنّما تحصل بتكرّر أفعال مبدؤها البدن،فإذا فارقت النفس البدن و فيها الملكة الحاصلة بسبب الاتّصال بالبدن،أي ملكة الإفراط و التفريط، حيث إنّها هي الحاصلة بسبب اتّصال النفس بالبدن المائلة لها إلى جهة،فإنّ ملكة التوسّط و إن كان مبدؤها البدن أيضا،إلاّ أنّها ليست حاصلة لها بسبب الاتّصال به،و لا مائلة لها إلى جهة،بل عن جهته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بالجملة،إذا فارقت النفس البدن و فيها تلك الملكة المائلة لها إلى جهة البدن،أي ملكة الإفراط و التفريط،سواء كانت تلك الملكة الحاصلة ملكة إفراط و تفريط في كلّ الأفعال،أو في بعضها دون بعض،كانت النفس من جهة تلك الملكة الحاصلة في كلّ الأفعال أو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آثار الاتّصال بالبدن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قريبة الشبه أو قريبة النسبة من حال النفس و هي في البدن،حيث إنّ الآثار البدنيّة كلّها أو بعضها تكون باقية فيها حينئذ كما كانت قبل المفارقة،و حيث إنّ تلك الآثار كما كانت شاغلة لها عن الشوق إلى الكمال و عن الشعور بلذّة الكمال قبل المفارقة تكون شاغلة أيضا لها عنه حينئذ،إلاّ أنّ تلك الملكة حيث كانت في معرض الزوال حيث إنّ مبدأها و هو البدن قد هلك و تلاشى و حصل للنفس المفارقة عنه و سببها،و هو استعلاء القوى الحيوانيّة على النفس قد بطل، حيث إنّه بتلاشي البدن بطل استعلاؤها و قوّتها،بل انعدمت أنفسها أيضا،لكنّ تلك الملكة حينئذ لم تزل بعد بالكلّيّة،حيث إنّها رسخت في النفس و انطبعت فيها كانطباع الرّين في المرآة الصافية في ذاتها المتدرّنة بالدرن </w:t>
      </w:r>
      <w:r>
        <w:rPr>
          <w:rStyle w:val="FootnoteAnchor"/>
          <w:rtl w:val="true"/>
        </w:rPr>
        <w:footnoteReference w:id="98"/>
      </w:r>
      <w:r>
        <w:rPr>
          <w:rFonts w:ascii="Amiri" w:hAnsi="Amiri" w:eastAsia="Amiri" w:cs="Amiri"/>
          <w:color w:val="111111"/>
          <w:sz w:val="28"/>
          <w:sz w:val="28"/>
          <w:szCs w:val="28"/>
          <w:rtl w:val="true"/>
          <w:lang w:bidi="ar-SA"/>
        </w:rPr>
        <w:t>الغريب عن حقيقتها،و لا يكفي في زوالها بالكلّيّة بطلان مبدئها و انعدام سببها،بل ينبغي أن يكون هناك مع ذلك تصفية ما و تصقيل لقابلها و هو النفس،حتّى تنمحي تلك الملكة عنها بالكليّة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بالجملة،حيث كانت تلك الملكة باقية في الجملة،و كانت في معرض الزوال فهي تزول شيئا فشيئا بقدر استعداد قابلها للصفاء و حصول الصفاء له،فبأيّ قدر ينقص من تلك الملكة الملهية للنفس عن الشوق إلى كمالها عن النفس تزول غفلتها عن حركة </w:t>
      </w:r>
    </w:p>
    <w:p>
      <w:pPr>
        <w:pStyle w:val="BookText"/>
        <w:rPr/>
      </w:pPr>
      <w:r>
        <w:rPr>
          <w:rFonts w:ascii="Amiri" w:hAnsi="Amiri" w:eastAsia="Amiri" w:cs="Amiri"/>
          <w:color w:val="111111"/>
          <w:sz w:val="28"/>
          <w:sz w:val="28"/>
          <w:szCs w:val="28"/>
          <w:rtl w:val="true"/>
          <w:lang w:bidi="ar-SA"/>
        </w:rPr>
        <w:t>الشوق الذي لها إلى كمال المعشوق لها،علميّا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العلم بحقائق الموجودات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ملكة التوسّط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فتشعر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 قدر يبقى من تلك الملكة مع النفس تكون محجوبة النسبة و الشبه عن الاتّصال الصرف بمحلّ سعادتها،لأنّ ذلك الاتّصال بمحلّ سعادتها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سعادتها العلميّة و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أن لا يبقى فيها من الآثار البدنيّة الشاغلة لها عنه شيء،و المفروض أنّه قد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المعنى أنّه بسبب النقصان من تلك الملكة تزول غفلتها عن حركة الشوق الذي لها إلى كمالها،و بسبب بقائها في الجملة تكون محجوبة النسبة عن ذلك الاتّصال،و الحاصل أنّه حينئذ يحصل للنفس شعور و شوق إلى كمالها المعشوق لها مع كونها محجوبة عنه،فيحدث هناك من الحركات المتشوّقة ما يعظم أذاها،حيث إنّ الحركة إلى معشوق ما مع حصول مانع عن نيله أذى و ألم،و إن كان يختلف حاله بحسب اختلاف مراتب تلك الحركات الشوقيّة و مراتب تلك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نفس تلك الهيئة البدنيّة المنطبعة في النفس،حيث إنّها هيئة غريبة عن جوهر النفس بمنزلة الرّين و الدرن لها،مضادّة بنفسها لجوهر النفس أيضا،موذية لها دائما،كان يلهيها عنها و عن مضادّتها و إيلامها أيضا البدن و تمام انغماسها فيه،فإذا فارقت عنه و ارتفع الشاغل،أحسّت بتلك المضادّة العظيمة و تأذّت بها أذى عظيما،فيحصل لها حينئذ الأذى و الألم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أحدهما،من جهة تلك الحركات المتشوّقة،و الآخر من جهة تلك الهيئة نفسها،فيتضاعف الأذى و 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الأذى و الألم،ليس لأمر لازم للنفس الناطقة كما في صورة نقصانها من جهة قوّتها النظريّة،بل لأمر عظيم غريب عن حقيقتها، و الأمر العارض الغريب لا يدوم و لا يبقى،بل يزول و يبطل مع زوال الأفعال التي كانت تثبت تلك الهيئة الغريبة البدنيّة بتكرّرها،أي الأفعال التي كان مبدؤها قوّة القوى الحيوانيّة و استعلاءها على النفس الناطقة،و كان تكرّر تلك الافعال منشئا لثبوت تلك الهيئة و انطباعها في النفس،و قد زالت تلك الأفعال بمفارقة النفس عن البدن،و كذا زال مبدؤها و منشؤها،و أفضى زوالها إلى زوال تلك الهيئة المسبّبة عنها،مع كون النفس بجوهرها و حقيقتها تقتضي زوال تلك الهيئة عنها لكونها غريبة عنها مضادّة لها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بالجملة،فالمبدأ الفاعليّ لتلك الهيئة قد زال،و القابل لها أي النفس مستعدّة لزوالها </w:t>
      </w:r>
    </w:p>
    <w:p>
      <w:pPr>
        <w:pStyle w:val="BookText"/>
        <w:rPr/>
      </w:pPr>
      <w:r>
        <w:rPr>
          <w:rFonts w:ascii="Amiri" w:hAnsi="Amiri" w:eastAsia="Amiri" w:cs="Amiri"/>
          <w:color w:val="111111"/>
          <w:sz w:val="28"/>
          <w:sz w:val="28"/>
          <w:szCs w:val="28"/>
          <w:rtl w:val="true"/>
          <w:lang w:bidi="ar-SA"/>
        </w:rPr>
        <w:t>عنها استعدادا تامّا،فكلّما تأمّلت منها قرب استعدادها لزوالها عنها،فلهذا تزول و تنمحي شيئا فشيئا بحسب مراتب استعدادها لزوالها عنها،فيلزم إذن أن يكون العقوبة التي بحسب حصول الهيئة الغريبة غير خالدة،بل قد تزول و تنمحي قليلا قليلا بحسب انمحاء تلك الهيئة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تزكو النفس عن تلك الهيئة و تصفو بمصفاة العقوبة و تنجلي بمصقل الألم و الأذى،و تبلغ حينئذ السعادة التي تخصّها من السعادة العلميّة إن كانت لها، و كذا السعادة العمليّة الحاصلة لها بالنسبة إلى هيئة و ملكة أخرى من ملكات التوسّط إن كانت أيضا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حال تلك الهيئة البدنيّة الغريبة إذا كانت ملكة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حالها،إذا لم تكن راسخة أيضا،فإنّها تزول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بالجملة،فتلك الهيئات الردّية البدنيّة،سواء كانت مستحكمة أو غير مستحكمة، و كلّها إنّما تكون بسبب غواش غريبة،فجميعها يمكن أن تزول بعد الموت،إمّا لعدم رسوخها،و إمّا لكونها هيئات مستفادة من الأفعال و الأمزجة،فتزول بزوالها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تختلف في شدة الرداءة و ضعفها،و في سرعة الزوال و بطئه،و في كونها بالنسبة إلى كلّ الأعمال و الأفعال أو بعضها،و يختلف التعذّب بها بعد الموت في الكمّ و الكيف بحسب ذلك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يظهر سرّ ما ورد في الأخبار من أنّ المؤمن الفاسق لا يخلد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ما اتّفق عليه أهل الحقّ من أنّ عذاب صاحب الكبيرة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الذي ذكر إنّما هو بيان حال فساد الجزء العمليّ و الشقاوة بحسبه،إذا كان ذلك بحسب طروء حالة رديّة غريبة على النفس،بعد أن كانت في قوّتها القريبة تحصيل ملكة التوسّط،و لم تحصّلها،بل فرّطت و قصّرت في تحصيلها و حصّلت ملكة الإفراط و التفريط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بيان حاله،إذا كان من جهة نقصان الغريزة أيضا بحسب الجزء العمليّ،أي إذا كان عدم تحصيل ملكة التوسّط،لا لأجل أنّها فرّطت فيها و قصّرت،بل لأجل أنّه كانت غريزتها بحسب الجزء العمليّ ناقصة عن تحصيلها،بعد أن كانت من شأنها إمكان تحصيلها في الجملة و لو بعيدا،و أنّها بسبب ذلك النقصان في الغريزة،كما لم تحصّل ملكة </w:t>
      </w:r>
    </w:p>
    <w:p>
      <w:pPr>
        <w:pStyle w:val="BookText"/>
        <w:rPr/>
      </w:pPr>
      <w:r>
        <w:rPr>
          <w:rFonts w:ascii="Amiri" w:hAnsi="Amiri" w:eastAsia="Amiri" w:cs="Amiri"/>
          <w:color w:val="111111"/>
          <w:sz w:val="28"/>
          <w:sz w:val="28"/>
          <w:szCs w:val="28"/>
          <w:rtl w:val="true"/>
          <w:lang w:bidi="ar-SA"/>
        </w:rPr>
        <w:t>التوسّط،لم تحصّل ملكة الإفراط و التفريط أيضا،و لم تطرأ على تلك النفس تلك الحالة الغريبة الرديّة،سواء كانت راسخة أو غير راسخة،فإنّ هذه النفس أيضا بسبب عدم تحصيلها ملكة التوسّط في كلّ أفعالها أو بعضها،سواء حصلت لها هيئة راسخة أو غير راسخة غير هيئة الإفراط و التفريط،أو لم تحصل،لا تكون عقوبتها خالدة،بل إنّ بعض تلك النفوس ممّا لا تتعذّب بذلك أصلا،كما في النفوس الساذجة بالقياس إلى الهيئة العلميّة؛و بعضها و إن كانت تتعذّب بذلك،إلاّ أنّ عذابها أدون من عذاب من حصّلت ملكة الإفراط و التفريط من وجه،حيث إنّها و إن كانت تتعذّب بفقدان ملكة التوسّط إذا كان لها شوق إليها،لكنّها لا تتعذّب من جهة نفس تلك الهيئة الغريبة الموذية المؤلمة الحاصلة فيها،أي هيئة الإفراط و التفريط،حيث إنّها لم تكن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ذكرنا كلّه،إنّما هو بيان كيفيّة الشقاوة بحسب فساد الجزء العمليّ من النفس،و منه يعلم بيان حال السعادة بحسب صلاحه،و أنّ السعادة بحسبه تكون خالدة دائمة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حصول أصل السعادة بحسبه،أي بحسب حصول ملكة التوسّط لها،فظاهر بتقريب ما سبق،لأنّ ملكة التوسّط،حيث كانت كمالا للنفس الإنسانيّة من جهة قوّتها العمليّة،و كانت هيئة مناسبة موافقة لجوهرها غير مضادّة لحقيقتها،كان إدراكها و الشعور بها لذّة و سعادة،و إنّما كانت النفس لا تشعر بها و لا تستلذّها قبل المفارقة عن البدن،لأنّ البدن هو الذي كان يغمرها و يلهيها و يغفلها عن الشوق الذي يخصّها عن طلب كمالها، و حيث فارقت البدن زالت تلك الغفلة و حصل لها الشعور بها على أكمل وجه،فحصلت لها بسببها السعادة العظيمة من جهة الشعور بها و استلذاذها،بل من جهة الشعور بكمالها العمليّ أيضا إن كان لها،لأنّه كما أنّ ملكة الإفراط و التفريط،التي هي هيئة مضادّة للنفس، كانت شاغلة لها عن إدراكها لكمالها العلميّ،و كانت هي بسبب ذلك محجوبة النسبة عن الاتّصال الصرف بمحلّ سعادتها،كذلك ملكة التوسّط التي هي هيئة موافقة للنفس،و هي بخلاف هيئة الإفراط و التفريط لا تكون شاغلة و حاجبة لها عن ذلك،بل هي معينة و مشوّقة إلى إدراك كمالها العلميّ أيضا،فتكون لها السعادة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من جهة </w:t>
      </w:r>
      <w:bookmarkStart w:id="75" w:name="pg14415_150890"/>
    </w:p>
    <w:p>
      <w:pPr>
        <w:pStyle w:val="BookText"/>
        <w:rPr/>
      </w:pPr>
      <w:bookmarkEnd w:id="75"/>
      <w:r>
        <w:rPr>
          <w:rFonts w:ascii="Amiri" w:hAnsi="Amiri" w:eastAsia="Amiri" w:cs="Amiri"/>
          <w:color w:val="111111"/>
          <w:sz w:val="28"/>
          <w:sz w:val="28"/>
          <w:szCs w:val="28"/>
          <w:rtl w:val="true"/>
          <w:lang w:bidi="ar-SA"/>
        </w:rPr>
        <w:t>الشعور بأصل تلك الملكة التوسطيّة التي هي كمال عمليّ لها،و الآخرة من جهة إعانتها للشعور بكمالها العلميّ،فيتضاعف لذّتها و سعادتها،و إن كانت تختلف بحسب اختلاف مراتب تلك الملكة في الكيف و الكمّ</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311579_1468164448"/>
      <w:bookmarkStart w:id="77" w:name="_Toc26"/>
      <w:bookmarkEnd w:id="76"/>
      <w:r>
        <w:rPr>
          <w:rtl w:val="true"/>
        </w:rPr>
        <w:t>في بيان خلود السعادة من جهة صلاح الجزء العمليّ</w:t>
      </w:r>
      <w:bookmarkEnd w:id="77"/>
    </w:p>
    <w:p>
      <w:pPr>
        <w:pStyle w:val="BookText"/>
        <w:rPr/>
      </w:pPr>
      <w:r>
        <w:rPr>
          <w:rFonts w:ascii="Amiri" w:hAnsi="Amiri" w:eastAsia="Amiri" w:cs="Amiri"/>
          <w:color w:val="111111"/>
          <w:sz w:val="28"/>
          <w:sz w:val="28"/>
          <w:szCs w:val="28"/>
          <w:rtl w:val="true"/>
          <w:lang w:bidi="ar-SA"/>
        </w:rPr>
        <w:t>و أمّا بيان خلود تلك السعادة و دوامها فلأنّ ملكة التوسّط أيضا،و إن كانت هيئة عارضة للنفس منطبعة فيها بسبب تكرّر الأفعال البدنيّة التي تزول،و مقتضى ذلك أن تزول تلك الهيئة المسبّبة عنها أيضا بزوال مبدئها و سببها،إلاّ أنّ تلك الهيئة لمّا كانت هيئة مناسبة بجوهر النفس و من مقتضى حقيقتها،و كانت هيئة غير غريبة عنها؛لم يكن فيها استعداد ما لزوالها عنها أصلا،بل كان فيها استعداد تامّ لاستثباتها فيها و بقائها،فتكون باقية خالدة بفيضان الوجود عليها من المبدأ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فمبدؤها،و إن كان زائلا إلاّ أنّ القابل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النفس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استعداد لزوالها عنه،بل استعداده إنّما هو لاستثباتها فيه،و حيث كان مستعدّا لبقائها فيه، تكون باقية بإفاضة الوجود عليها من المبدأ الفيّاض،بعد أن كان حدوثها من تكرّر الأفعال البدنيّة،و من إفاضة الوجود عليها من المبدأ الفيّاض أيضا،و حيث كانت تلك الملكة خالدة كانت السعادة بحسبها أيضا خالدة،و خلود هذه السعادة كما هو مقتضى الدليل العقليّ،كذلك هو مطابق لما نطق به الشرع،فتبصّر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بقي هنا شكّ،و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الهيئة الرديّة الحاصلة من جهة فساد الجزء العمليّ من النفس و قوّتها العمليّة و بين تلك الهيئة الرديّة الحاصلة من جهة فساد الجزء العلميّ و قوتها النظريّة؟حيث حكمتم بزوال الأولى عن النفس شيئا فشيئا و بانقطاع الشقاوة التي من أجلها،كما دلّ عليه كلام الشيخ هنا صريحا،و حكمتم ببقاء الثانيّة فيها و عدم زوالها عنها و عدم انقطاع الشقاوة التي من أجلها،كما أشعر به كلام الشيخ ثمّة،و أشرتم إلى وجهه هنالك مع كون الهيئتين سواء في كونهما هيئتين غريبتين </w:t>
      </w:r>
    </w:p>
    <w:p>
      <w:pPr>
        <w:pStyle w:val="BookText"/>
        <w:rPr/>
      </w:pPr>
      <w:r>
        <w:rPr>
          <w:rFonts w:ascii="Amiri" w:hAnsi="Amiri" w:eastAsia="Amiri" w:cs="Amiri"/>
          <w:color w:val="111111"/>
          <w:sz w:val="28"/>
          <w:sz w:val="28"/>
          <w:szCs w:val="28"/>
          <w:rtl w:val="true"/>
          <w:lang w:bidi="ar-SA"/>
        </w:rPr>
        <w:t>عن جوهر النفس،مضادّتين لحقيقتها،و في كونهما هيئتين راسختين،و في كون مبدئهما الأفعال البدنيّة التي تزول بعد مفارقة النفس عن البدن،فإنّ الهيئة الثانية أيضا إنّما تحصل إمّا بالإهمال أو بالإعراض أو بالجحود،و كلّ منها إنّما يحصل بغلبة القوى الحيوانيّة على النفس الناطقة،و انقهار الناطقة عند الحيوانيّة كما في الهيئة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هذا الشكّ،بأنه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الفرق بينهما بما أشرنا إليه سابقا،من أنّ الهيئة الرديّة الحاصلة من جهة فساد الجزء النظريّ،التي هي سبب قريب للتألّم و التعذّب، إنّما هي هيئة الجهل البسيط أو الجهل المركّب بالقياس إلى حقائق الأشياء التي كان للنفس الناطقة شوق إلى العلم بها و لم تكتسبه،إمّا لإعراضه أو لإهماله أو لجحوده،و تلك الهيئة لا يمكن زوالها عن النفس بعد الموت،لأنّ زوالها إنّما يكون بحصول العلم النظريّ للنفس بالنسبة إلى حقائق تلك الأشياء التي حصل لها الجهل بها،و بانقلاب الجهل علما، و قد عرفت أنّه لا يمكن ذلك،لأنّ أوائل الملكة العلميّة التي بها يمكن اكتساب المجهول من المعلوم و الاستكمال بالفعل لا شكّ أنّها تكتسب بالبدن لا غير،و المفروض أنّ النفس فارقت البدن،فلم يمكن لها اكتساب تلك الملكة ثانيا و الاستكمال مرّة أخرى،مع أنّ المفروض أن ليس حصول هذا العلم ضروريّا حتّى يحصل للنفس و يزول عنها الشقاء، و إلاّ لكان ضروريّا حين كون النفس في البدن أيضا،و المفروض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زوال تلك الهيئة الجهليّة التي هي سبب قريب لتألّم النفس بها عن النفس،فلم يمكن زوال الشقاوة التي بحسبها عنها،فتكون 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إنّ تلك الهيئة الجهليّة،و إن كان مبدؤها الإهمال و الإعراض و الجحود،إلاّ أنّ تلك الأفعال ليست أفعالا بدنيّة يمكن زوالها ببطلان البدن،بل هي أفعال نفسانيّة صدرت عن النفس بذاتها،و إن كان مبدؤها نوع غلبة للقوى البدنيّة الحيوانيّة على القوّة العقلية الإنسانيّة،و ما تصدر عن النفس بذاتها يكون أثره باقيا فيها،فلا يكون حينئذ مبدأ تلك الهيئة الجهليّة المؤلمة الموذية أفعالا بدنيّة زائلة بزوال البدن،حتّى يمكن زوال تلك الهيئة عن النفس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يعلم ممّا ذكرنا أنّ تلك الهيئة لا يمكن زوالها لا من جهة القابل لها،و لا من جهة المبدأ القريب لها،فتكون باقية في النفس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المبدأ البعيد لها فهو و إن كان </w:t>
      </w:r>
    </w:p>
    <w:p>
      <w:pPr>
        <w:pStyle w:val="BookText"/>
        <w:rPr/>
      </w:pPr>
      <w:r>
        <w:rPr>
          <w:rFonts w:ascii="Amiri" w:hAnsi="Amiri" w:eastAsia="Amiri" w:cs="Amiri"/>
          <w:color w:val="111111"/>
          <w:sz w:val="28"/>
          <w:sz w:val="28"/>
          <w:szCs w:val="28"/>
          <w:rtl w:val="true"/>
          <w:lang w:bidi="ar-SA"/>
        </w:rPr>
        <w:t>يمكن زواله،إلاّ أنّه يمكن أن يخلف و ينوب عنه مبدأ آخر،و هذا بخلاف الهيئة الرديّة الحاصلة من جهة فساد الجزء العمليّ كما عرفت بيان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أشعر به كلام الشيخ ثمّة،و دلّ عليه ما نقلنا من كلام المحقّق الطوسيّ صريحا من الحكم بزوال اعتقادات العوامّ و المقلّدة عن النفس،و عدم خلود الشقاء بسببها للنفس،كيف يجتمع مع ما نطق به الشرع و أجمع عليه أهل الحقّ من خلود الكافرين و المشركين و نظرائهم في النار،و الحال أنّ أكثرهم عوامّ و مقلّدة،كانوا يقلّدون آباءهم و رؤساءهم في الكفر و الشرك و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 نطق الشرع الشريف بخلودهم في النار من العوامّ و المقلّدة منهم محمول على من حصل له اعتقاد راسخ في الكفر و الشرك و الجحود،و إن كان مبدأ حصول ذلك الاعتقاد تقليدا أو أمرا آخر من الأمور الخسيسة و الأعراض الدنيويّة،بخلاف من دلّ كلام الشيخ و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خلودهم،فإنّه محمول على من لم يحصّل ذلك الاعتقاد الراسخ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هؤلاء من لم يحصّل ذلك الاعتقاد الراسخ و اتّبع ظنّه،بل هوى نفسه أيضا،و قد نطق الشرع بخلودهم في النار،كما قال تعالى في شأن بعض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 آباؤُكُمْ ما أَنْزَلَ اللّهُ بِها مِنْ سُلْطانٍ إِنْ يَتَّبِعُونَ إِلاَّ الظَّنَّ وَ ما تَهْوَى الْأَنْفُسُ وَ لَقَدْ جاءَهُمْ مِنْ رَبِّهِمُ الْهُدى</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بهؤلاء أيضا من حصل له ذلك الاعتقاد الراسخ أيضا كما 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مبدأ ذلك الاعتقاد نوع ظنّ أو هوى نفسانيّ أو تقليد الآباء،و أنّهم بذلك الاتّباع المبنيّ على حصول الاعتقاد الراسخ لهم في الشرك،خصوصا مع قيام الحجّة و وضوح الدليل على خلافه،كما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رَبِّهِمُ الْهُدى</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مخلّدون في النار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فما تضمّنه كلام الشيخ و المحقّق الطوسيّ من الحكم بزوال اعتقادات </w:t>
      </w:r>
      <w:bookmarkStart w:id="78" w:name="pg14415_150896"/>
    </w:p>
    <w:p>
      <w:pPr>
        <w:pStyle w:val="BookText"/>
        <w:rPr/>
      </w:pPr>
      <w:bookmarkEnd w:id="78"/>
      <w:r>
        <w:rPr>
          <w:rFonts w:ascii="Amiri" w:hAnsi="Amiri" w:eastAsia="Amiri" w:cs="Amiri"/>
          <w:color w:val="111111"/>
          <w:sz w:val="28"/>
          <w:sz w:val="28"/>
          <w:szCs w:val="28"/>
          <w:rtl w:val="true"/>
          <w:lang w:bidi="ar-SA"/>
        </w:rPr>
        <w:t>العوامّ و المقلّدة،يمكن أن يحمل على زوال اعتقاداتهم التي ليست راسخة،سواء كانت اعتقادات غير راسخة بل حالّة،أو لم تكن اعتقادا أيضا،بل ظنّا أو هوى نفس،أو نحو ذلك،و سمّيت اعتقادا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الاعتقادات و الحالات مثل الحالات الطارئة على نفوس المستضعفين منهم،الذين لا اعتقاد لهم في الكفر و الشرك و لا في الإيمان،و هم عوامّ و مقلّدة،فإنّ تلك الحالات لعدم كونها هيئة راسخة في نفوسهم،يمكن أن تزول عنها و ينقطع الشقاء بسببها خاصّة،و مع ذلك فليس لهم السعادة أيضا،بل إنّهم لو كانوا ممّن اكتسبوا الشوق إلى كمالاتهم النفسانيّة و لم يكتسبوها،فهم معذّبون بترك الإيمان و بفقدهم كمالاتهم تعذيبا دائميّا كما دلّ عليه كلام الشيخ،و إن لم يكونوا ممّن اكتسبوا الشوق إلى كمالاتهم،كالنفوس الساذجة فلا شقاء لهم من هذه الجهة أيضا،و إن لم تكن لهم سعادة أيضا بالشعور بكمالاتهم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بحقائق الحال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311581_1468164448"/>
      <w:bookmarkStart w:id="80" w:name="_Toc27"/>
      <w:bookmarkEnd w:id="79"/>
      <w:r>
        <w:rPr>
          <w:rtl w:val="true"/>
        </w:rPr>
        <w:t>في بيان حال النفوس البله</w:t>
      </w:r>
      <w:bookmarkEnd w:id="80"/>
    </w:p>
    <w:p>
      <w:pPr>
        <w:pStyle w:val="BookText"/>
        <w:rPr/>
      </w:pPr>
      <w:r>
        <w:rPr>
          <w:rFonts w:ascii="Amiri" w:hAnsi="Amiri" w:eastAsia="Amiri" w:cs="Amiri"/>
          <w:color w:val="111111"/>
          <w:sz w:val="28"/>
          <w:sz w:val="28"/>
          <w:szCs w:val="28"/>
          <w:rtl w:val="true"/>
          <w:lang w:bidi="ar-SA"/>
        </w:rPr>
        <w:t>ثمّ إنّ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النفوس البله التي لم تكتسب الشوق،فإنّها إذا فارقت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ذكره في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لكيفيّة حال النفوس الساذجة الصرفة،بعد مفارقتها عن الأبدان،كما سيأتي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النفوس البله،بقوله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تكتسب الشوق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أنّه أراد بالنفوس البله النفوس الساذجة مطلقا،أعمّ من البله و المجانين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قوله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النفوس و القوى الساذجة الصرفة فكأنّها هيولى موضوعة لم تكتسب البتّة هذا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هذا التعميم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بالجملة،فكلامه هنا قرينة على أنّه أراد في كلامه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بالبله هذا المعنى الأعم أيضا،كما أشرنا إليه فيما سلف من مبحث التناسخ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كلامه مع الدلالة على هذا التعميم،دلالة على تخصيص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البله بالنفوس الخالية عن الكمالات العلميّة خاصّة،و عمّا يضادّها لا عن الكمالات العمليّة </w:t>
      </w:r>
    </w:p>
    <w:p>
      <w:pPr>
        <w:pStyle w:val="BookText"/>
        <w:rPr/>
      </w:pPr>
      <w:r>
        <w:rPr>
          <w:rFonts w:ascii="Amiri" w:hAnsi="Amiri" w:eastAsia="Amiri" w:cs="Amiri"/>
          <w:color w:val="111111"/>
          <w:sz w:val="28"/>
          <w:sz w:val="28"/>
          <w:szCs w:val="28"/>
          <w:rtl w:val="true"/>
          <w:lang w:bidi="ar-SA"/>
        </w:rPr>
        <w:t>أيضا و عمّا يضادّها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ذلك،أنّه حيث قيّد النفوس البله بالّتي لم تكتسب الشوق،و أراد بالشوق الشوق إلى الكمال الخاصّ بالنفس الإنسانيّة،و قد فسّره فيما سبق بأنّه أن تصير النفس عالما عقليّا مرتسما فيه صور الكلّ،أي الكمال من جهة القوّة النظريّة،يستفاد منه أنّ النفوس البله،هي التي تكون خالية عن الكمال العلميّ و عمّا يضادّه،و أنّها لو اكتسبت كمالا عمليّا أو ما يضادّه،أي ما هو بحسب القوّة العمليّة،فلا ينافي ذلك كونها نفوسا ساذجة خالية عن الكمال العلميّ و عمّا يضادّه،و لأجل ذلك قسّم النفوس البله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هو كان غير مكتسب للهيئات الرديّة،و قسم كان مكتسبا للهيئات البدنيّة الرديّة،التي أراد بها هيئة الإفراط و التفريط،كما يدلّ عليه كلامه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يرد عليه أنّ النفوس البله إذا كان معناها النفوس الخالية عن الكمال و عمّا يضادّه،فكيف تكون مكتسبة للهيئات الرديّة البدنيّة التي هي مضادّة للكمال العمليّ؟</w:t>
      </w:r>
    </w:p>
    <w:p>
      <w:pPr>
        <w:pStyle w:val="BookText"/>
        <w:rPr/>
      </w:pPr>
      <w:r>
        <w:rPr>
          <w:rFonts w:ascii="Amiri" w:hAnsi="Amiri" w:eastAsia="Amiri" w:cs="Amiri"/>
          <w:color w:val="111111"/>
          <w:sz w:val="28"/>
          <w:sz w:val="28"/>
          <w:szCs w:val="28"/>
          <w:rtl w:val="true"/>
          <w:lang w:bidi="ar-SA"/>
        </w:rPr>
        <w:t>إلاّ أنّه يرد عليه أنّ هاهنا قسما آخر ينبغي أن يذكره و يبيّن حاله،و هو لم يتعرّض له، و هو أن تكون قد اكتسبت الهيئة الفاضلة الملائمة الموافقة البدنيّة،أي هيئة التوسّط مع كون هؤلاء أحسن حالا من الذين لم يكتسبوا الهيئات الرديّة أصلا،و قد تعرّض لبيان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هذا الايراد عنه أيضا بأنّ هذا القسم لعلّه داخل تحت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غير مكتسبة للهيئات الرديّة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الاكتساب للهيئات الرديّة أعمّ من أن يكون هناك اكتساب للهيئات الفاضلة أم 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التخصيص كما أنّه هو مفاد كلام الشيخ،كذلك هو مفاد كلام ذلك البعض من العلماء الذي نقل كلامه هنا،حيث إنّه أيضا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النفوس البله إذا فارقوا الأبدان،و لم يكن لهم معنى جاذب إلى الجهة التي هي فوقهم،لا كمال فيسعدوا تلك السعادة،و لا شوق كمال فيشقوا تلك الشقاوة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هذا المعنى الذي يفهم من كلام الشيخ،و هو أنّ النفوس البله هم الذين ليس كمال من جهة القوّة النظريّة و لا شوق إليه، فيفهم منه أيضا أنّ النفوس البله هي النفوس الخالية عن الكمال العلميّ و ما يضادّه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ذكره من تقسيم تلك النفوس إلى النفوس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فسّرها بما رسخ فيها نحو من الاعتقاد في العاقبة التي تكون لأمثالهم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النفوس الرديّة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بها ما يقابل النفوس الزكيّة،أي التي لم يكن فيها ذلك النحو من الاعتقاد أو أعمّ منه،و من التي رسخت فيها هيئة رديّة بدنيّة كملكة الإفراط و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بمناف لإرادته البله بالمعنى المذكور،أي الخالية عن الكمال العلميّ و ما يضادّه خاصّة،لأنّ ذلك النحو من الاعتقاد الذي ذكره ليس كمالا علميّا للنفس حتّى ينافي الخلوّ من الكمال العلميّ،لأنّ الكمال العلميّ كما تضمّنه كلام الشيخ سابقا إنّما هو الاعتقاد الجازم بالمعقولات من حيث إنّها معقولات،بحيث تصير النفس عالما عقليّا مرتسما فيه صور الكلّ و النظام المعقول في الكلّ و الخير الفائض في الكلّ،و لا كذلك ذلك النحو من الاعتقاد،فإنّه كما يدلّ عليه كلام ذلك البعض اعتقاد في العاقبة من جهة الأمور الجزئيّة التي من شأنها أن تكون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هو و إن كان اعتقادا في الجملة،لكنّه ليس اعتقادا في مرتبة الاعتقاد بالمعقولات الصرفة،بل هو اعتقاد شبيه بالتخيّل أو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الأنفس الرديّة التي ذكرها و ذكر بيان حالها،ليس المراد بها ما ارتسم فيه الجهل بالكمالات العلميّة بسيطا أو مركّبا حتّى ينافي كونها خالية عن ضدّ الكمال العلميّ، بل المراد بها إمّا ما ارتسم فيه ضدّ ذلك النحو من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مع كيفيّة رديّة بدنيّة،و على التقديرين،فالمرتسم فيها ليس ضدّا للكمال العلميّ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ليس بين كلامي الشيخ و ذلك البعض منافاة في تقسيم النفوس البله إلى الأقسام،و بيان حال تلك الاقسام،فإنّ الشيخ قد بيّن أحوال تلك النفوس البله بحسب خلوّها عن الهيئات الرديّة البدنيّة،و بحسب اشتمالها عليها،بل بحسب اشتمالها على الهيئات الفاضلة أيضا،و لم يتعرّض لبيان حالها بحسب اشتمالها على الاعتقادات الشبيهة بالتخيّل أو التوهّم في العاقبة من الأمور الجزئيّة المحسوسة،و إنّ ذلك البعض قد تعرّض للثاني دون الأوّل،و لا ضير في كلّ ذلك،بل إنّ الشيخ ربّما لم يتعرّض للثاني إحالة على ظهوره ممّا نقله من ذلك البعض،بل إنّه ربّما يدّعي أنّ ما ذكره ذلك البعض من الأحوال راجع إلى الاشتمال على الهيئات البدنيّة الفاضلة و على الهيئات الردية البدنيّة </w:t>
      </w:r>
    </w:p>
    <w:p>
      <w:pPr>
        <w:pStyle w:val="BookText"/>
        <w:rPr/>
      </w:pPr>
      <w:r>
        <w:rPr>
          <w:rFonts w:ascii="Amiri" w:hAnsi="Amiri" w:eastAsia="Amiri" w:cs="Amiri"/>
          <w:color w:val="111111"/>
          <w:sz w:val="28"/>
          <w:sz w:val="28"/>
          <w:szCs w:val="28"/>
          <w:rtl w:val="true"/>
          <w:lang w:bidi="ar-SA"/>
        </w:rPr>
        <w:t>أيضا،فإنّ رسوخ ذلك النحو من الاعتقاد الذي عرفت أنّه ليس بكمال علميّ للنفس،و كذا رسوخ خلافه،يرجع إلى رسوخ حالة بدنيّة رديّة أو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آخر لعدم تعرّض الشيخ صريحا لذكر قسم ما اكتسبت النفس الحالة البدنيّة الفاضلة،فإنّه لعلّه لم يتعرّض له لظهوره ممّا نقله عن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تحقّقت ما ذكرنا،فلنرجع إلى تحرير ما ذكره الشيخ من أحوال النفوس البله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النفوس البله التي لم تكتسب الشوق التي كمالها الخاصّ بها،أي الكمال الحقيقيّ العلميّ،فإنّها إذا فارقت البدن،و كانت غير مكتسبة للهيئات الرديّة البدنيّة،سواء اكتسبت مع ذلك هيئة فاضلة بدنيّة أم لا،صارت إلى سعة من رحمة اللّه و نوع من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تكتسب هيئة رديّة و لا فاضلة مطلقا فلخلوّها عن أسباب التأذّي و الخلاص عنها فوق الشقاء،فإذن هي في سعة من رحمة اللّه تعالى و نوع من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اكتسبت مع ذلك هيئة فاضلة،فظاهر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التقديرين و لا سيّما التقدير الأخير،يمكن أن يحمل ما ورد في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أهل الجنّة البله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إن كانت مكتسبة للهيئات البدنيّة الرديّة،و ليس فيها هيئة غير ذلك من هيئة فاضلة و لا معنى يضادّها و لا أمر ينافيها،فتكون تلك النفوس لا محالة ممنوّة بشوقها إلى مقتضى تلك الهيئات الرديّة لعدم حصول شيء فيها غير ذلك،فتتعذّب عذابا شديدا بفقد البدن و مقتضياته،من غير أن يحصل المشتاق إليه،لأنّ آلة ذلك قد بطلت و خلق التعلّق قد بقي يعني أنّها حيث كانت ممنوّة بشوقها إلى مقتضى تلك الهيئة الرديّة البدنيّة،و الحال أنّ ذلك المقتضى إنّما كان يحصل بالبدن و بالآلات البدنيّة،فتتعذّب عذابا شديدا بسبب اشتياقها إلى ذلك المقتضى،مع كون الاشتياق حاصلا لها باقيا فيها، و كون المشتاق إليه،أي ذلك المقتضى غير حاصل لها،بل فائتا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الاشتياق باقيا،فلأنّ خلق التعلّق بالبدن،و هو تلك الهيئة الرديّة البدنيّة باق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كون ذلك </w:t>
      </w:r>
    </w:p>
    <w:p>
      <w:pPr>
        <w:pStyle w:val="BookText"/>
        <w:rPr/>
      </w:pPr>
      <w:r>
        <w:rPr>
          <w:rFonts w:ascii="Amiri" w:hAnsi="Amiri" w:eastAsia="Amiri" w:cs="Amiri"/>
          <w:color w:val="111111"/>
          <w:sz w:val="28"/>
          <w:sz w:val="28"/>
          <w:szCs w:val="28"/>
          <w:rtl w:val="true"/>
          <w:lang w:bidi="ar-SA"/>
        </w:rPr>
        <w:t>المقتضى فائتا عنها،فلأنّ آلة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بالجملة،فسبب تعذّبها و تألّمها هو اشتياقها إلى شيء فائت عنها،و هذا هو مفاد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هل ينقطع هذا العذاب عنها أم لا ينقطع،فليس في كلامه هذا تعرّض لذلك، و مقتضى ما ذكره آنفا من أنّ الهيئة الرديّة البدنيّة و الأمر العارض الغريب لا تدوم و لا تبقى،بل تزول و تبطل مع زوال الأفعال التي كانت تثبت تلك الهيئة بتكرّرها،هو انقطاع هذا العذاب،حيث إنّ سببه أيضا إنّما هو الهيئات الرديّة و الأمر العارض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مال بعد ذلك إلى مذهب بعض العلماء في النفوس البله و بيان حالها بعد المفارقة،و كأنّه يريد بذلك البعض الفارابيّ،كما مرّ بيانه فيما سلف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يشبه أيضا أن يكون ما قاله بعض العلماء حقّا،و هو أنّ تلك النفوس البله إذا فارقت البدن،و كانت زكيّة بأن رسخ فيها نحو من الاعتقاد في العاقبة و في أمور الآخرة التي تكون لأمثالهم،على مثل ما يمكن أن يخاطب به العامّة،أي المخاطبة بالأمور الجزئيّة المحسوسة من الأمور الحقّة في الآخرة،دون الأمور المعقولة التي ليس من شأنهم إدراكها و لا ينبغي مخاطبتهم بها و اعتقدوا تلك الأمور الجزئيّة المحسوسة نحوا من الاعتقاد،و إن كان شبيها بالتخيّل و التوهّم و تصوّر ذلك في أنفسهم،فإنّ هؤلاء إذا فارقوا الأبدان و الحال أن ليس لهم معنى جاذب إلى الجهة التي هي فوقهم،لا كمال فيسعدوا تلك السعادة الحاصلة بإدراك،و لا شوق كمال فيشقوا تلك الشقاوة الحاصلة بفقد ذلك الكمال،حيث إنّ المفروض أنّه لم يكن لهم شوق إلى كمالهم الخاصّ بهم حتّى يكتسبوه أم لم يكتسبوه،بل كانت جميع هيآتهم النفسانيّة متوجّهة نحو الأسفل،منجذبة إلى الأجسام لكون نفوسهم خسيسة،غير مكتسبة للشوق إلى الكمال،و الحال أنّ موضوع تخيّلهم بتلك الأمور الجزئيّة الأخرويّة التي يدركون الثواب على اعتقادهم بها و تخيّلهم لها،و هو البدن،و إن كان قد بطل،إلاّ أنّه لا منع في المواد السماويّة عن أن تكون موضوعة لفعل نفس فيها،كالتخيّل و التصوّر،و أن تكون تلك المواد تنوب عن أبدانهم في ذلك،لكن بحيث لا يكون تعلّق نفوسهم بتلك المواد تعلّق التدبير و التصرّف،كتعلّقهم بأبدانهم،بل </w:t>
      </w:r>
    </w:p>
    <w:p>
      <w:pPr>
        <w:pStyle w:val="BookText"/>
        <w:rPr/>
      </w:pPr>
      <w:r>
        <w:rPr>
          <w:rFonts w:ascii="Amiri" w:hAnsi="Amiri" w:eastAsia="Amiri" w:cs="Amiri"/>
          <w:color w:val="111111"/>
          <w:sz w:val="28"/>
          <w:sz w:val="28"/>
          <w:szCs w:val="28"/>
          <w:rtl w:val="true"/>
          <w:lang w:bidi="ar-SA"/>
        </w:rPr>
        <w:t>مجرّد التعلّق لأجل حصول التخيّل،من غير أن تكون هي متصرّفة فيها،فهذه النفوس إذا فارقت الأبدان تتخيّل جميع ما كانت اعتقدته من الأحوال الأخرويّة،و يكون الآلة التي يمكنها بها التخيّل لذلك شيئا من الأجرام السماويّة،فتشاهد جميع ما قيل لها في الدنيا و اعتقدته نحوا من الاعتقاد،من أحوال القبر و البعث و الخيرات الأخرويّة،أي تشاهد جميع الأمور الجزئيّة الحسّيّة الأخرويّة و الثواب عليها،و تتصوّرها و تتخيّلها بالقوّة المتخيّلة التي آلتها ذلك الجرم السماويّ،و كذلك تكون الأنفس الرديّة التي لم يرسخ فيها ذلك النحو من الاعتقاد في العاقبة تشاهد أيضا العقاب بحسب ذلك المصوّر لهم في الدنيا و تقاسيه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تمّ بيان حال النفوس البله كما ذكره الشيخ نفسه،و نقله عن ذلك البعض الذي أراد به الفارابيّ و قد عرفت فيما سلف من مبحث إبطال التناسخ ما فيه من النظر،فتذكّر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الصور الخياليّة ليست تضعف عن الحسّيّة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بيان،لأنّ تلك الصور الخياليّة كيف تكون سببا للثواب و العقاب،و وجهه أنّ تلك الصور الخياليّة التي قلنا إنّ مشاهدتها سبب للثواب و العقاب،ليست تضعف في الإلذاذ و الإيلام عن الصور الحسّيّة، بل تزداد عليها في ذلك تأثيرا و صفاء،و قد تقدّم في الأصول المتقدّمة ما يدلّ على أنّ زيادة التأثير و الصفاء توجب زيادة الإدراك للملذّ أو المؤلم،فيزيد اللذّة أو الألم،و هذا كما يشاهد في المنام،فربّما كان المحلوم به من الصور الخياليّة الدنيويّة أعظم شأنا في بابه،أي في الإلذاذ و الإيلام من المحسوس،على أنّ الصور الخياليّة الأخرويّة كما فيما نحن فيه أشدّ استقرارا من الموجودة المحلوم بها في المنام بحسب قلّة العوائق و تجرّد النفس و صفاء القابل،فتكون الصور الخياليّة الأخرويّة في الإلذاذ و الإيلام أقوى من الصور الحسّيّة بمرتبتين،بل بمراتب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الصورة التي ترى في المنام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بيان،لأنّه لا يلزم أن تكون الصور الخياليّة التي إدراكها سبب للذّة أو الألم منتزعة من ملذّ موجود في الخارج،أو مؤلم موجود في الخارج،بل إنّ نفس تلك الصورة الخياليّة إذا حصل ارتسامها في النفس،سواء كانت منتزعة من أمر في الخارج أو بمحض اختراع القوة الخياليّة تكون سببا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بيانه </w:t>
      </w:r>
    </w:p>
    <w:p>
      <w:pPr>
        <w:pStyle w:val="BookText"/>
        <w:rPr/>
      </w:pPr>
      <w:r>
        <w:rPr>
          <w:rFonts w:ascii="Amiri" w:hAnsi="Amiri" w:eastAsia="Amiri" w:cs="Amiri"/>
          <w:color w:val="111111"/>
          <w:sz w:val="28"/>
          <w:sz w:val="28"/>
          <w:szCs w:val="28"/>
          <w:rtl w:val="true"/>
          <w:lang w:bidi="ar-SA"/>
        </w:rPr>
        <w:t>أنّه ليست الصورة التي ترى فى المنام من الصور الخياليّة،بل و لا التي تحسّ في اليقظة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 في باب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المرتسمة في النفس و في قواها،إلاّ أنّ إحداهما،و هي التي ترى في المنام تبتدئ من باطن و تنحدر إلى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و هي التي تحسّ في اليقظة،تبتدئ من خارج و ترتفع إليها،و على التقديرين،فإذا ارتسمت تلك الصورة في النفس بتوسّط ارتسامها في قواها فعلت فعلها هناك،أي الادراك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يلذّ و يؤذي بالحقيقة هذا المرتسم في النفس لا الموجود في الخارج،و كلّما ارتسم في النفس فعل فعله و إن لم يكن له سبب من خارج،فإنّ السبب الذاتيّ لذلك هو هذا المرتسم، و الخارج سبب بالعرض أو سبب السبب،فربّما كان و ربّما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التي ذكرناها من الثواب و العقاب بحسب مشاهدة الصور الخياليّة في النفوس البله هي السعادة و الشقاوة الحسّيّتان اللتان بالقياس إلى الأنفس الخسيسة المتوجّهة إلى الأسفل،و أمّا الأنفس المقدّسة عن تلك الخسّة المتوجّهة نحو الجهة التي هي فوقها،فإنّها تبعد عن مثل هذه الأحوال،و تتّصل بكمالها بالذّات و تنغمس في اللذّة الحقيقيّة العقليّة و تتبرّأ عن النظر إلى ما خالفها من الأمور الخسيسة الحسيّة،و إلى المملكة البدنيّة التي كانت لها كلّ التبرّؤ،أي تبرّءا كاملا،إذ لو كان قد بقى في تلك النفوس المقدّسة من النظر إلى ما خلفها أثر اعتقاديّ من جهة القوّة النظريّة،أو خلقيّ من جهة القوّة العمليّة،تأذّت بذلك الأثر،لكونه منافيا لحقيقتها المقدّسة عن ذلك،و تخلّفت لأجله عن درجة العليّين إلى أن ينفسخ شيئا فشيئا عنها و يزول،و ترقّت إلى درجة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شرح كلامه هنا فيما نقله عن ذلك البعض عن العلماء،سواء كان كلّه هو قول ذلك البعض أو بعضه،و هو ما ذكره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بالجملة،فليس فيه أيضا تعرّض لأنّ السعادة و الشقاوة الحسّيّتين بالقياس إلى النفوس البله،هل تنقطعان أم لا؟و قد ذكرنا آنفا أنّ مقتضى ما ذكره سابقا من زوال الهيئة الرديّة انقطاع شقاوتها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نقلنا كلامه سابقا ما يشعر بزوال سعادتها الحسّيّة أيضا و تدرّجها إلى درجة العارفين آخر الأمر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البله فإنّهم إذا تنزّهوا خلصوا من البدن إلى سعادة تليق بهم،و لعلّهم لا </w:t>
      </w:r>
    </w:p>
    <w:p>
      <w:pPr>
        <w:pStyle w:val="BookText"/>
        <w:rPr/>
      </w:pPr>
      <w:r>
        <w:rPr>
          <w:rFonts w:ascii="Amiri" w:hAnsi="Amiri" w:eastAsia="Amiri" w:cs="Amiri"/>
          <w:color w:val="111111"/>
          <w:sz w:val="28"/>
          <w:sz w:val="28"/>
          <w:szCs w:val="28"/>
          <w:rtl w:val="true"/>
          <w:lang w:bidi="ar-SA"/>
        </w:rPr>
        <w:t>يستغنون فيها عن معاونة جسم يكون موضوعا لتخيّلات لهم،و لا يمتنع أن يكون ذلك جسما سماويّا أو ما يشبهه،و لعلّ ذلك يفضي بهم آخر الأمر إلى الاستعداد للاتّصال المعدّ الذي للعارفين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هنالك ما فيه من النظر،فتذكّر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بعد ما أحطت خبرا بتفاصيل ما نقلنا عن الشيخ من الكلام في هذا الفصل و شرحناه،و تبيّن لك مؤدّاه و تلخّص مغزاه،فاعلم أنّ لنا فيه مضافا إلى النظرين اللذين أوردنا أحدهما على أوّل كلامه في هذا الفصل،و الآخر على آخر كلامه فيه،نظرا آخر، و 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السعادة و الشقاوة العقليّتين بحسب القوّة النظريّة و العمليّة حاصلتان للأنفس التي اكتسبت الشوق إلى كمالها الخاصّ بها كما فصّله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أنّ ذلك أيضا ممّا نطق به الشرع و صدّقته أخبار النبوّة كما ادّعاه،مثل ما ورد في شأن السعداء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قوله صلّى اللّه عليه و آله و سلّم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عين رأت و لا أذن سمعت و لا خطر على قلب بشر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أَكْبَرُ ذلِكَ هُوَ الْفَوْزُ الْعَظِيمُ</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xml:space="preserve">))  . </w:t>
      </w:r>
      <w:r>
        <w:rPr>
          <w:rStyle w:val="FootnoteAnchor"/>
          <w:rtl w:val="true"/>
        </w:rPr>
        <w:footnoteReference w:id="1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ما تَشْتَهِي أَنْفُسُكُمْ وَ 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أمثال ذلك الآيات و الاخبار</w:t>
      </w:r>
    </w:p>
    <w:p>
      <w:pPr>
        <w:pStyle w:val="BookText"/>
        <w:rPr/>
      </w:pPr>
      <w:r>
        <w:rPr>
          <w:rFonts w:ascii="Amiri" w:hAnsi="Amiri" w:eastAsia="Amiri" w:cs="Amiri"/>
          <w:color w:val="111111"/>
          <w:sz w:val="28"/>
          <w:sz w:val="28"/>
          <w:szCs w:val="28"/>
          <w:rtl w:val="true"/>
          <w:lang w:bidi="ar-SA"/>
        </w:rPr>
        <w:t>أو حملناها على السعادة العقليّة،أو على أعمّ منها و من السعادة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ورد في شأن الاشقياء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شَرَحَ بِالْكُفْرِ صَدْراً فَعَلَيْهِمْ غَضَبٌ مِنَ اللّهِ وَ لَهُمْ عَذابٌ عَظِيمٌ</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الْخِزْيَ الْيَوْمَ وَ السُّوءَ عَلَى الْكافِرِينَ</w:t>
      </w:r>
      <w:r>
        <w:rPr>
          <w:rFonts w:eastAsia="Amiri" w:cs="Amiri" w:ascii="Amiri" w:hAnsi="Amiri"/>
          <w:color w:val="111111"/>
          <w:sz w:val="28"/>
          <w:szCs w:val="28"/>
          <w:rtl w:val="true"/>
          <w:lang w:bidi="ar-SA"/>
        </w:rPr>
        <w:t xml:space="preserve">))  . </w:t>
      </w:r>
      <w:r>
        <w:rPr>
          <w:rStyle w:val="FootnoteAnchor"/>
          <w:rtl w:val="true"/>
        </w:rPr>
        <w:footnoteReference w:id="1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إلى غير ذلك من الآيات و الأخبار،لو حملناها على الشقاوة العقليّة أو على أعمّ منها و من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أن السعادة و الشقاوة العقليّتين حيث كانتا ممّا يستقلّ في إثباتها العقل بالقياس البرهانيّ،و كنّا مع ذلك ممّا لا نتصوّر هما حقّ التصوّر لكوننا منغمسين في البدن و رذائله،لم يفصلهما الشرع تفصيله للسعادة و الشقاوة الحسّيّتين،بل وقعت في الشرع إشارات و إيماءات إليهما يفهمها من يفهمها،إلاّ أنّ فيما ذكره الشيخ إهمالا لما هو المقصود الأهمّ هنا،و هو أنّه لم يتبيّن من كلامه أنّ النفس بعد مفارقتها عن البدن في إدراكها للسعادة و إصابتها للشقاوة العقليّة،هل هي مجرّدة عن المادّة في فعلها كما هو مجرّدة عنها في ذاتها؟أو هي متعلّقة بمادّة تتصرّف فيها تصرّف التدبير،كتصرّفها في البدن؟أو لا تتصرّف فيها ذلك التصرّف،بل إنّما هي متعلّقة بها نوع تعلّق،لتكون تلك المادّة موضوعة لإدراكاتها؟مع أنّه على فرض التجرّد كيف تكون مجرّدة عن المادّة في أفعالها و إدراكاتها؟و الحال أنّها كانت بدنيّة لا إدراك لها أصلا إلاّ في ضمن البدن،و كيف تكون ذات واحدة تارة بدنيّة كما في النشأة الدنيويّة و تارة غير بدنيّة أصلا،بل مجرّدة عن البدن و عمّا يشابهه مطلقا كما في ما بعد الموت إلى وقت البعث،و تارة بدنيّة أيضا كما في حال البعث،حيث إنّ الشيخ سلّم ذلك،و قبل المعاد الجسمانيّ من الشرع؟و لو قال بأنّ النفس إنّما كانت في النشأة الدنيويّة بدنيّة لأجل استكمالها في ضمنه،فإذا حصل الاستكمال فلا احتياج لها إليه في أفعالها و إدراكاتها،فيمكن أن تكون مجرّدة عن ذلك مطلقا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على تقدير تسليمه،إنّما يسلّم في النفوس الفاضلة التي حصلت كمالاتها العلميّة و العمليّة بالفعل،و أمّا في النفوس التي هي بخلاف ذلك و لم تحصّل كمالاتها،بل حصلت ما ينافي كمالاتها،فلا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يرد النقض بتلك النفوس حين البعث،فإنّها بدنيّة هنالك لا محالة كما نطق به الشرع و اعترف به الشيخ،فلو كان الاستكمال مغنيا لها عن البدن لكانت النفوس المحصّلة لكمالاتها غير بدنيّة هنالك أيضا،هذا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على فرض التعلق بالمادّة بعد المفارقة،فلا شكّ أنّ تلك المادّة ليست هي البدن الأوّل الذي كانت متعلّقة به،لكون المفروض مفارقتها عنه و اضمحلاله و بطلانه،فهي مادّة أخرى غير ذلك البدن الأوّل،فلا يخلو حينئذ إمّا أن تكون متعلّقة بتلك المادّة الأخرى تعلّق التدبير و التصرّف،فهذا تناسخ،فقد ظهر بطلانه؛و إمّا أن تكون متعلّقة بها لا تعلّق التدبير و التصرّف،بل نوع تعلّق لأن تكون موضوعة لإدراكاتها كما ذهبوا إليه في النفوس الساذجة،من التعلّق بجرم سماويّ أو جرم دخانيّ،أو نحو ذلك،على ما عرفت من المذاهب المنقولة في ذلك،فهذا أيضا باطل،قد أشرنا إلى بطلانه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بالجملة،ففيما ذكره إهمال لما هو الغرض المهمّ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إهمال،فإنّ الشيخ لعلّه لم يتعرّض لبيان ذلك صريحا،إشعارا بأنّ السعادة و الشقاوة العقليّتين لمّا كانتا حاصلتين للنفس بذاتها،و كان إدراكها غير مفتقر إلى آلة بدنيّة،فلا توقّف لبيان حال تلك السعادة و تلك الشقاوة على بيان كون النفس كائنة حينئذ في ضمن بدن،مع أنّه حيث قبل المعاد الجسمانيّ من الشرع،فقد أشعر بذلك البيان كما نطق به الشرع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السعادة و الشقاوة العقليّتين تحصلان للنفس بذاتها،و أنّ إدراكهما لا يحتاج إلى آلة بدنيّة،إلاّ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الإهمال الذي ادّعيناه من جهة أنّه لم يبيّن أنّ النفس في تلك الحالة التي يدرك فيها السعادة و الشقاوة العقليّتين،هل هي في ضمن بدن أم لا؟ و أنّ ذلك البدن ما ذا؟مع أنّ السعداء الذين تحصل لهم بعد المفارقة السعادة العقليّة تحصل لهم السعادة الحسّيّة أيضا،على ما دلّ الدليل النقليّ و العقليّ عليه،و أنّ السعادة الحسّيّة الأخرويّة ليست من جنس السعادة الحسّيّة الدنيويّة في الخسّة حتّى يهمل بيانها،بل أعظم منها بمراتب،بل إنّ أكثر ما دلّ عليه الشرع من السعادة هو السعادة الحسّيّة كما يظهر على من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الأشقياء،كما دلّ الدليل العقليّ و النقليّ على حصول الشقاوة </w:t>
      </w:r>
    </w:p>
    <w:p>
      <w:pPr>
        <w:pStyle w:val="BookText"/>
        <w:rPr/>
      </w:pPr>
      <w:r>
        <w:rPr>
          <w:rFonts w:ascii="Amiri" w:hAnsi="Amiri" w:eastAsia="Amiri" w:cs="Amiri"/>
          <w:color w:val="111111"/>
          <w:sz w:val="28"/>
          <w:sz w:val="28"/>
          <w:szCs w:val="28"/>
          <w:rtl w:val="true"/>
          <w:lang w:bidi="ar-SA"/>
        </w:rPr>
        <w:t>العقليّة لهم كذلك،دلاّ على حصول الشقاوة الحسّيّة لهم أيضا،كما هو مدلول أكثر الآيات و الأخبار،و ليس تلك الشقاوة من جنس الشقاوة الدنيويّة،بل أشدّ منها بكثير،و الحال أنّ إدراك النفس للسعادة و الشقاوة الحسّيّتين يحتاج إلى آلة بدنيّة البتّة،و لذلك قال الشيخ في النفوس الساذجة بتعلّقها بجرم سماويّ ليكون ذلك موضوعا لتخيّلاتهم و إدراكهم لتلك السعادة و الشقاوة الحسّيّتين،فلم أهمل بيان ذلك و هو محتاج إلى البيان البتّة؟</w:t>
      </w:r>
    </w:p>
    <w:p>
      <w:pPr>
        <w:pStyle w:val="BookText"/>
        <w:rPr/>
      </w:pPr>
      <w:r>
        <w:rPr>
          <w:rFonts w:ascii="Amiri" w:hAnsi="Amiri" w:eastAsia="Amiri" w:cs="Amiri"/>
          <w:color w:val="111111"/>
          <w:sz w:val="28"/>
          <w:sz w:val="28"/>
          <w:szCs w:val="28"/>
          <w:rtl w:val="true"/>
          <w:lang w:bidi="ar-SA"/>
        </w:rPr>
        <w:t>ثمّ إنّ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حيث قبل المعاد الجسمانيّ من الشرع،فقد أشعر بذاك البيان كما نطق به الشرع،محلّ نظر،لأنّه إنّما قبل المعاد الجسمانيّ من الشرع،و ظاهر ذلك أنّه قبل تعلّق النفس ببدن حين البعث كما نطق به الشرع لا من حين المفارقة إلى حين البعث أيضا،أي في عالم البرزخ،فإنّه لا إشعار لذلك القبول ببيان حال النفس في عالم البرزخ،كما نطق به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التسليم فما نطق به الشرع في ذلك العالم إنّما هو التعلّق ببدن مثاليّ روحانيّ،كما سنبيّن ذلك فيما بعد إن شاء اللّه تعالى،لا التعلّق بغير ذلك من الأبدان و لا التجرّد عن الأبدان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لو كان قائلا بذلك البدن المثاليّ،لكان قائلا به في النفوس الساذجة التي هي على رأيه لا بدّ لها من جسم تتعلّق به في إدراكاتها،و لم يقل بالبدن المثاليّ فيها،مع أنّ القول به فيها لا مانع منه،كما سيتّضح ذلك من بعد،و أنّ ما قال به فيها واضح البطلان،كما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فهو مع إهماله لبيان ما هو الغرض المهمّ هنا،يظهر منه أنّه غير قائل بما نطق به الشرع في بيان حال النفوس مطلقا في عالم البرزخ من حيث التعلّق ببدن مثاليّ،و يلزم منه مخالفته للشرع مع ادّعائه أنّه مصدّق به،كما يلزم مخالفة الشرع على الذين قالوا بالمعاد الروحانيّ و لم يقولوا بالجسمانيّ مطلقا،من جهة بيان حال النفوس في عالم البرزخ و حين البعث جميعا،و إن كانت مخالفته للشرع أقلّ من مخالفتهم له،و كأنّ منشأ ذلك قلّة الاعتناء و المبالاة بالشرع الشريف،أو الغفلة عنه مع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تعالى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احتمل أن يكون لذلك وجه آخر لم نعلم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يحكى عن بعض علمائنا ما مضمونه أنّه رأى رسول اللّه صلّى اللّه عليه و آله و سلّم في المنام،فسأله </w:t>
      </w:r>
      <w:bookmarkStart w:id="81" w:name="pg14415_150920"/>
    </w:p>
    <w:p>
      <w:pPr>
        <w:pStyle w:val="BookText"/>
        <w:rPr/>
      </w:pPr>
      <w:bookmarkEnd w:id="81"/>
      <w:r>
        <w:rPr>
          <w:rFonts w:ascii="Amiri" w:hAnsi="Amiri" w:eastAsia="Amiri" w:cs="Amiri"/>
          <w:color w:val="111111"/>
          <w:sz w:val="28"/>
          <w:sz w:val="28"/>
          <w:szCs w:val="28"/>
          <w:rtl w:val="true"/>
          <w:lang w:bidi="ar-SA"/>
        </w:rPr>
        <w:t>عن حال ابن سينا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سينا أراد أن يترقّى إلى الرفيع الأعلى بدون قائد إرشادي و هدايتي،فضربته بيدي فأسقطته إلى الأسفل الأدنى،فتردّى و هوى</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311583_1468164448"/>
      <w:bookmarkStart w:id="83" w:name="_Toc28"/>
      <w:bookmarkEnd w:id="82"/>
      <w:r>
        <w:rPr>
          <w:rtl w:val="true"/>
        </w:rPr>
        <w:t>في بيان حال النفوس بعد المفارقة عن البدن،أي في</w:t>
      </w:r>
      <w:bookmarkEnd w:id="83"/>
    </w:p>
    <w:p>
      <w:pPr>
        <w:pStyle w:val="BookText"/>
        <w:rPr/>
      </w:pPr>
      <w:r>
        <w:rPr>
          <w:rFonts w:ascii="Amiri" w:hAnsi="Amiri" w:eastAsia="Amiri" w:cs="Amiri"/>
          <w:color w:val="111111"/>
          <w:sz w:val="28"/>
          <w:sz w:val="28"/>
          <w:szCs w:val="28"/>
          <w:rtl w:val="true"/>
          <w:lang w:bidi="ar-SA"/>
        </w:rPr>
        <w:t>عالم البرزخ كما نطق به الشرع</w:t>
      </w:r>
    </w:p>
    <w:p>
      <w:pPr>
        <w:pStyle w:val="BookText"/>
        <w:rPr/>
      </w:pPr>
      <w:r>
        <w:rPr>
          <w:rFonts w:ascii="Amiri" w:hAnsi="Amiri" w:eastAsia="Amiri" w:cs="Amiri"/>
          <w:color w:val="111111"/>
          <w:sz w:val="28"/>
          <w:sz w:val="28"/>
          <w:szCs w:val="28"/>
          <w:rtl w:val="true"/>
          <w:lang w:bidi="ar-SA"/>
        </w:rPr>
        <w:t>و حيث انتهى الكلام إلى هذا المقام،و تمّ ما رمنا ذكره على سبيل المقدّمة،فلنرجع إلى ما كنّا بصدده من بيان حال النفوس بعد المفارقة عن البدن،كما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حجّة الإسلام و رئيس المحدّثين أبو جعفر محمد بن عليّ بن بابويه القمّيّ قدّس اللّه تعالى روحه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و على آبائه الطاهرين و أولاده المعصومين أكمل الصلوات و أفضل التسليمات و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الأرواح في صفة الأجساد في شجرة من الجنّة تتساءل و تتعارف،فإذا قدمت الروح على الأرواح،تقول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فقد أفلتت من هول عظيم،ثمّ يسألونها ما فعل فلان؟فإن قالت لهم تركته حيّا ارتجوه،و إن 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هوى</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روى شيخ الطائفة أبو جعفر محمّد بن الحسن الطوسيّ نوّر اللّه تعالى ضريحه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مروان بن مسلم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ببغداد،و أخاف أن يموت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تبالي حيثما مات،أمّا إنّه لا يبقى مؤمن في شرق الأرض و غربها،إلاّ حشر اللّه تعالى روحه إلى وادي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أين وادي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الكوفة،أمّا إنّي كأنّي بهم حلق حلق قعود يتحدّثون</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جالسا،فقال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الناس </w:t>
      </w:r>
    </w:p>
    <w:p>
      <w:pPr>
        <w:pStyle w:val="BookText"/>
        <w:rPr/>
      </w:pPr>
      <w:r>
        <w:rPr>
          <w:rFonts w:ascii="Amiri" w:hAnsi="Amiri" w:eastAsia="Amiri" w:cs="Amiri"/>
          <w:color w:val="111111"/>
          <w:sz w:val="28"/>
          <w:sz w:val="28"/>
          <w:szCs w:val="28"/>
          <w:rtl w:val="true"/>
          <w:lang w:bidi="ar-SA"/>
        </w:rPr>
        <w:t>في أرواح المؤمنين؟قلت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حواصل طيور خضر في قناديل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اللّه،المؤمن أكرم على اللّه من ذلك،أن يجعل روحه في حوصلة طائر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يونس،المؤمن إذا قبضه اللّه تعالى صيّر روحه في قالب كقالبه في الدنيا فيأكلون و يشربون،فإذا قدم عليهم القادم عرفوه بتلك الصورة التي كانت في الدنيا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أرواح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على صور أبدانهم،لو رأيتهم لقلت فلان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إلى غير ذلك من الأحاديث التي رواها علماؤنا،و قد نقلنا جملة منها في صدر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بعض العلماء المتبحّرين من المتأخّرين </w:t>
      </w:r>
      <w:r>
        <w:rPr>
          <w:rStyle w:val="FootnoteAnchor"/>
          <w:rtl w:val="true"/>
        </w:rPr>
        <w:footnoteReference w:id="125"/>
      </w:r>
      <w:r>
        <w:rPr>
          <w:rFonts w:ascii="Amiri" w:hAnsi="Amiri" w:eastAsia="Amiri" w:cs="Amiri"/>
          <w:color w:val="111111"/>
          <w:sz w:val="28"/>
          <w:sz w:val="28"/>
          <w:szCs w:val="28"/>
          <w:rtl w:val="true"/>
          <w:lang w:bidi="ar-SA"/>
        </w:rPr>
        <w:t>في شرحه على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الأخبار تدلّ على انتقال الأرواح إلى الأجساد المثالية،و به يستقيم كثير من الآيات و الأخبار الواردة في أحوال الروح بعد مفارقة البدن،و قد وردت به أخبار كثيرة،و لا مانع عن القول به،و ليس هذا من التناسخ في شيء،مع أنّ التناسخ لم يتمّ دليل عقليّ على امتناعه،و لو تمّت لا يجري أكثرها فيما نحن فيه،و العمدة في نفيه إجماع المسلمين و ضرورة الدين،و معلوم أنّ هذا غير داخل فيما انعقد الإجماع و الضرورة على نفيه،كيف و قد قال به كثير من المسلمين،كشيخنا المفيد قدّس اللّه روحه و غيره من علمائنا المتكلّمين المحدّثين،بل لا يبعد القول بتعلّق الأرواح بالأجساد المثاليّة عند النوم أيضا، كما يشهد به ما يرى في المنام،و قد وقع في الأخبار تشبيه حالة البرزخ و ما يجري فيها بحالة الرؤيا و ما يشهد فيها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البهائيّ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يتوهّم أنّ القول بتعلّق الأرواح بعد مفارقة أبدانها العنصريّة بأشباح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دلّت عليه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بالتناسخ،و هذا توهّم </w:t>
      </w:r>
    </w:p>
    <w:p>
      <w:pPr>
        <w:pStyle w:val="BookText"/>
        <w:rPr/>
      </w:pPr>
      <w:r>
        <w:rPr>
          <w:rFonts w:ascii="Amiri" w:hAnsi="Amiri" w:eastAsia="Amiri" w:cs="Amiri"/>
          <w:color w:val="111111"/>
          <w:sz w:val="28"/>
          <w:sz w:val="28"/>
          <w:szCs w:val="28"/>
          <w:rtl w:val="true"/>
          <w:lang w:bidi="ar-SA"/>
        </w:rPr>
        <w:t>سخيف،لأنّ التناسخ الذي أطبق المسلمون على بطلانه هو تعلّق الأرواح بعد خراب أجسادها بأجسام أخر في هذا العالم،أمّا عنصريّة كما يزعم بعضهم و يقسّمه إلى النسخ و المسخ و الفسخ و الرسخ،أو فلكيّة ابتداء،أو بعد تردّدها في الأبدان العنصريّة،على اختلاف آرائهم الواهية المفصّلة في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القول بتعلّقها في عالم آخر بأبدان مثاليّة مدّة البرزخ إلى أن تقوم قيامتها الكبرى،فتعود إلى أبدانها الأوّليّة بإذن مبدعها،إمّا بجمع أجزائها المتشتّتة،أو بإيجادها من كتم العدم،فليس من التناسخ في شيء،و إن سمّيته تناسخا فلا مشاحّة في التسمية إذا اختلف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إنكارنا على التناسخيّة حكمنا بتكفيرهم بمجرّد قولهم بانتقال الروح من بدن إلى آخر،فإنّ المعاد الجسمانيّ كذلك عند كثير من أهل الإسلام،بل بقولهم بقدم النفوس و تردّدها في أجسام هذا العالم،و إنكارهم المعاد الجسمانيّ في النشأة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بعض أحاديث أصحابنا رضي اللّه عنهم،من أنّ الأشباح التي تتعلّق بها النفوس ما دامت في عالم البرزخ ليست بأجسامهم،و أنّهم يجلسون حلقا حلقا على صور أجسادهم العنصريّة يتحدّثون و يتنعّمون بالأكل و الشرب، و أنّهم ربّما يكونون في الهواء بين الأرض و السماء،يتعارفون في الجوّ و يتلاقون،و أمثال ذلك،كما يدلّ على نفي الجسميّة و إثبات بعض لوازمها،يعطي أنّ تلك الأشباح ليست في كثافة المادّيّات و لا في لطافة المجرّدات،بل هي ذوات جهتين و واسطة بين العالمين، و هذا يؤيّد ما قاله طائفة من أساطين الحكمة من أنّ في الوجود عالما مقداريّا غير العالم الحسّيّ،هي واسطة بين عالم المجردات و عالم الماديّات،ليس في تلك اللطافة و لا في هذه الكثافة،فيه ما للأجسام و الأعراض من الحركات و السكنات و الأصوات و الطّعوم و الروائح و غيرها مثل قائمة بذواتها لا في مادّة،و هو عالم عظيم الفسحة،و سكّانه على طبقات متفاوتة في اللطافة و الكثافة،و قبح الصورة و حسنها،و لأبدانهم المثاليّة جميع الحواسّ الظاهرة و الباطنة،فيتنعّمون و يتألّمون باللذّات و الآلام النفسانيّة و الجسمانيّة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بوجود هذا العالم إلى الأنبياء و الأولياء و المتألّهين من الحكماء،و هو و إن لم يقم على وجوده شيء من البراهين العقليّة، </w:t>
      </w:r>
    </w:p>
    <w:p>
      <w:pPr>
        <w:pStyle w:val="BookText"/>
        <w:rPr/>
      </w:pPr>
      <w:r>
        <w:rPr>
          <w:rFonts w:ascii="Amiri" w:hAnsi="Amiri" w:eastAsia="Amiri" w:cs="Amiri"/>
          <w:color w:val="111111"/>
          <w:sz w:val="28"/>
          <w:sz w:val="28"/>
          <w:szCs w:val="28"/>
          <w:rtl w:val="true"/>
          <w:lang w:bidi="ar-SA"/>
        </w:rPr>
        <w:t>لكنّه قد تأيّد بالظواهر النقليّة،و عرفه المتألّهون بمجاهداتهم الذوقيّة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القول بانتقال الأرواح بعد الموت إلى الأبدان المثاليّة، و كذا القول بوجود العالم المثاليّ المتوسّط بين العالم الحسّيّ و العقليّ هو قول كثير من العلماء الإسلاميّين المحدّثين و كثير من المتكلّمين،و لا سيّما الصوفيّة منهم،و كثير من أساطين الحكمة،و لا سيّما الإشراقيّين منهم،كما يظهر على من تصفّح كتب العلماء، مضافا إلى ما ذكره 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الاشراق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 الأنبياء و الأولياء و المتألّهين من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بالقول بذلك يستقيم توجيه كثير من الآيات و الأخبار الواردة في أحوال الروح بعد مفارقة البدن،كما ذكره ذلك البعض من المتبحّرين أيضا،و يظهر ذلك على من تدبّر في تلك الآيات و الأخبار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رواه الشيخ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قبضت الروح فهي مظلّة فوق الجسد روح المؤمن و غيره ينظر إلى كل شيء يصنع به،فإذا كفّن و وضع على السرير و حمل على أعناق الرجال عادت الروح إليه و دخلت فيه،فيمدّ له في بصره فينظر إلى موضعه من الجنّة أو النار،فينادي بأعلى صوته إن كان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عجّلوني،و إن كان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ردّوني،و هو يعلم كلّ شيء يصنع به و يسمع الكلام</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ما رواه فيه عن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الأوّل صلوات اللّه عليه عن المؤمن يزور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فضائلهم،منهم من يزور كلّ يوم،و منهم من يزور في كلّ يومين،و منهم من يزور في كلّ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في مجرى كلامه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أدناهم جمعة،فقال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زوال الشمس أو قبيل ذلك،فيبعث اللّه معه ملكا يريه ما يسرّه،و يستر عنه ما يكرهه،فيرى سرورا </w:t>
      </w:r>
    </w:p>
    <w:p>
      <w:pPr>
        <w:pStyle w:val="BookText"/>
        <w:rPr/>
      </w:pPr>
      <w:r>
        <w:rPr>
          <w:rFonts w:ascii="Amiri" w:hAnsi="Amiri" w:eastAsia="Amiri" w:cs="Amiri"/>
          <w:color w:val="111111"/>
          <w:sz w:val="28"/>
          <w:sz w:val="28"/>
          <w:szCs w:val="28"/>
          <w:rtl w:val="true"/>
          <w:lang w:bidi="ar-SA"/>
        </w:rPr>
        <w:t>و يرجع إلى قرّة عين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مثل ما رواه حفص بن البختريّ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 يزور أهله،فيرى ما يكرهه،و يستر عنه ما يحبّ</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قد ذكر شارح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في الموثّق عن أبي بصير،عن الصادق عليه السّلام إنّ كلّ مؤمن و كافر مات يجيء عند الزوال لزيارة أهله،فإن رأوا عملا صالحا من أهلهم شكروا اللّه عزّ و جلّ،و إن رأوا عملا سيّئا تألّموا و تحسّروا حسرة عظيمة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روي أيضا عن أبي الحسن الأوّل عليه السّلام،في خبر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عنه هل يجيء الميت لزيارة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أسبوع و شهر و سنة بمقدار منزلتهم،قال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طائر لطيف يجلس على جدار بيته،و ينظر إلى أحوال أهله،فإن كانت حالهم حسنة يسرّ،و إن كانت سيّئة يغتمّ و يحزن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في حديث قويّ عن عبد الرحيم،عنه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أنّ المؤمن هل يزور أهله؟قال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يرخصه اللّه تعالى،و يرسل معه ملكين،و هو على صورة طائر، و يجلس على حائط بيته و ينظر إلى أهله و يسمع كلامهم</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الأحاديث الواردة في حال الميت بعد مفارقة روحه عن جسده؛بل إنّه يستقيم بالقول بذلك توجيه القول بتجسيم الأعمال كما سيأتي بيانه،و كذا يستقيم توجيه ما ورد من ظهور الملكين منكر و نكير على المؤمنين بصورة حسنة و على غيرهم بصورة مهيبة،و كذا ظهور جبرئيل عليه السّلام في صورة دحية الكلبيّ و أمثال ذلك،سواء قيل بكون الملائكة أجساما نورانيّة لطيفة،كما هو ظاهر الشرع،أو ذواتا مجرّدة كما ذهب إليه بعض الحكماء،و سيجيء زيادة بيان لذلك فيما بعد،إن شاء اللّه تعالى</w:t>
      </w:r>
      <w:r>
        <w:rPr>
          <w:rFonts w:eastAsia="Amiri" w:cs="Amiri" w:ascii="Amiri" w:hAnsi="Amiri"/>
          <w:color w:val="111111"/>
          <w:sz w:val="28"/>
          <w:szCs w:val="28"/>
          <w:rtl w:val="true"/>
          <w:lang w:bidi="ar-SA"/>
        </w:rPr>
        <w:t xml:space="preserve">. </w:t>
      </w:r>
      <w:bookmarkStart w:id="84" w:name="pg14415_150930"/>
    </w:p>
    <w:p>
      <w:pPr>
        <w:pStyle w:val="BookText"/>
        <w:rPr/>
      </w:pPr>
      <w:bookmarkEnd w:id="84"/>
      <w:r>
        <w:rPr>
          <w:rFonts w:ascii="Amiri" w:hAnsi="Amiri" w:eastAsia="Amiri" w:cs="Amiri"/>
          <w:color w:val="111111"/>
          <w:sz w:val="28"/>
          <w:sz w:val="28"/>
          <w:szCs w:val="28"/>
          <w:rtl w:val="true"/>
          <w:lang w:bidi="ar-SA"/>
        </w:rPr>
        <w:t>و قد وردت بما يدلّ على هذا القول أخبار كثيرة غير ما ذكرنا هنا أيضا،كما نقلنا في صدر الرسالة جملة من الأخبار في ذلك،و كلّها متقاربة المضامين تدلّ على انتقال الأرواح إلى القالب المثاليّ،فتذكّر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عمدة المستند في ذلك عند المتمسّكين بالأخبار،هي تلك الأخبار الواردة في ذلك،كما أنّ عمدة المستند فيه عند الحكماء الإشراقيّين و الصوفيّة من المتكلّمين هي ما عرفوه بمجاهداتهم الذوقيّة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311585_1468164448"/>
      <w:bookmarkStart w:id="86" w:name="_Toc29"/>
      <w:bookmarkEnd w:id="85"/>
      <w:r>
        <w:rPr>
          <w:rtl w:val="true"/>
        </w:rPr>
        <w:t>من جملة الشواهد على وجود العالم المثاليّ ما يشاهد في النوم</w:t>
      </w:r>
      <w:bookmarkEnd w:id="86"/>
    </w:p>
    <w:p>
      <w:pPr>
        <w:pStyle w:val="BookText"/>
        <w:rPr/>
      </w:pPr>
      <w:r>
        <w:rPr>
          <w:rFonts w:ascii="Amiri" w:hAnsi="Amiri" w:eastAsia="Amiri" w:cs="Amiri"/>
          <w:color w:val="111111"/>
          <w:sz w:val="28"/>
          <w:sz w:val="28"/>
          <w:szCs w:val="28"/>
          <w:rtl w:val="true"/>
          <w:lang w:bidi="ar-SA"/>
        </w:rPr>
        <w:t>و قد جعل بعض من القائلين بوجود هذا العالم المثاليّ و انتقال الروح إلى بدن مثالي بعد المفارقة عن البدن العنصريّ،من جملة الشواهد على ذلك ما يشاهده النائم في نومه من الصور،كما ورد في الأخبار من تشبيه حالة البرزخ و ما يجري فيها بحالة الرؤيا و ما يشاهد فيها،و أنّ النوم أخو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وجه هذه الشهادة،أنّ الصورة التي يراه الانسان في منامه من صورة ذاته،أو صورة غيره من الإنسان أو غيره إمّا أن تكون هي الصورة المحسوسة بحسّ البصر الظاهريّ المنتزعة من المحسوس العينيّ الموجود في الخارج،فهذا باطل،لأنّ البصر الظاهريّ معطّل في حالة النوم باتّفاق العلماء من الحكماء و غيرهم،بل إنّ تعطّله معلوم بالضرورة،فكيف يفعل فعلا؟و أيضا فعلم بالضرورة أنّ تلك الصور ليست صورا محسوسة منتزعة من أعيان خارجيّة،و إلاّ لترتّب الآثار الخارجيّة المترتّبة عليها،و ليس كذلك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تكون هي صورا موجودة في الخيال أو في القوة المتخيّلة،فهذا و إن كان ممّا قال به جمع من الحكماء،و لا سيّما الطبيعيّين منهم،لكنّه ممّا لا يكاد يتمّ،لأنّه مبنيّ على تعطّل الحواس الظاهرة و عدم تعطّل الحواس الباطنة في المنام،و هذا غير معلوم،بل إنّ ما ذكروه في سبب تعطّل الحواس الظاهرة في المنام يجري في تعطّل الحواس الباطنة أيضا، </w:t>
      </w:r>
    </w:p>
    <w:p>
      <w:pPr>
        <w:pStyle w:val="BookText"/>
        <w:rPr/>
      </w:pPr>
      <w:r>
        <w:rPr>
          <w:rFonts w:ascii="Amiri" w:hAnsi="Amiri" w:eastAsia="Amiri" w:cs="Amiri"/>
          <w:color w:val="111111"/>
          <w:sz w:val="28"/>
          <w:sz w:val="28"/>
          <w:szCs w:val="28"/>
          <w:rtl w:val="true"/>
          <w:lang w:bidi="ar-SA"/>
        </w:rPr>
        <w:t>حيث إنّ سبب التعطّل سواء كان هو نوعا من قطع العلاقة مع البدن الذي يحصل للنفس حالة النوم،حيث إنّها في تلك الحالة يصير علاقتها مع البدن قليلة و منقطعة في الجملة، أو كان استيلاء رطوبة على أعصاب الدماغ التي هي مبادئ الحواسّ كما قالوا،أو أمر آخر غير ذلك،فهذا السبب كما أنّه يجري في تعطّل الحواسّ الظاهرة يجري في تعطّل الباطنة منها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اختصاصه بالظاهرة منها،بل الظاهر جريانه في الباطنة و كونه سببا لتعطّلها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إنّ الصور الخياليّة يجب أن تكون منتزعة من محسوس خارجيّ،تبقى تلك الصورة في خزانة الخيال،و نحن قد نرى في المنام صورة لم نر ذا صورتها قطّ،و إنّ القوة المتخيّلة و إن كانت قد تخترع صورا،لا تكون ذوات صورها موجودة،و لم تجيء تلك الصور إليها من جهة الحواسّ الظاهر و الخيال،إلاّ أنّ أكثر ما تخترعه هي الصورة الكاذبة التي لا حقيقة لها،و إن كان يمكن نادرا أن تخترع بمحض تعمّلها صورة توافق ما في الخارج من بعض الوجوه،و أندر منه الموافقة من كلّ الوجوه، و الحال إنّا كثيرا ما نرى في المنام رؤيا صادقة،بل نرى صورة لم نر ذا صورتها قطّ،ثمّ يتّفق أن نرى بعد ذلك ذا صورتها أيضا موافقا لما رأيناه في المنام من كلّ الوجوه، و مستبعد جدّا أن تكون تلك الصورة من مخترعات المتخيّلة،اتّفقت موافقتها من كلّ الوجوه،و على هذا فمن قال بأنّها خيال منفصل،إن أراد أنّها صورة مشابهة للصورة الخياليّة منفصلة عن المادّة الجسمانيّة فله وجه،و إن أراد أنّها نفس الصورة الخياليّة المنفصلة عن المواد،فعليه البيان،بل فيه نظر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تكون الصورة المشاهدة في المنام صورة مرتسمة في جسم فلكيّ أو عنصريّ أو في النفوس المنطبعة الفلكيّة مثلا يشاهدها النفس فيه بسبب ارتباطها به نوعا من الارتباط مشاهدة عقليّة كأنّها مشاهدة حسّيّة،فذلك أيضا ممّا لا يكاد يتمّ،لأنّه حينئذ كان ينبغي أن تشاهدها النفس في ذلك المحلّ المنطبع هي فيه مشاهدة الحالّ في محلّه،و الحال في الصور المرئيّة في المنام بخلاف ذلك،حيث إنّا نراها موجودة بوجود منفرد غير متعلّق بشيء آخر من جرم فلكيّ أو جسم عنصريّ أو نفس منطبعة فلكيّة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بطلت تلك الاحتمالات فبقي أن تكون الصورة المرئيّة في المنام موجودة </w:t>
      </w:r>
    </w:p>
    <w:p>
      <w:pPr>
        <w:pStyle w:val="BookText"/>
        <w:rPr/>
      </w:pPr>
      <w:r>
        <w:rPr>
          <w:rFonts w:ascii="Amiri" w:hAnsi="Amiri" w:eastAsia="Amiri" w:cs="Amiri"/>
          <w:color w:val="111111"/>
          <w:sz w:val="28"/>
          <w:sz w:val="28"/>
          <w:szCs w:val="28"/>
          <w:rtl w:val="true"/>
          <w:lang w:bidi="ar-SA"/>
        </w:rPr>
        <w:t>في عالم آخر هو عالم المثال،كما تبيّن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 الصورة المرئيّة فيه تارة موافقة لما في الخارج،كما في الرؤيا الصادقة،و تارة غير موافقة كما في الرؤيا الكاذبة،فكأنّه لأجل أنّ النفس إذا كانت صافية من شوب كدورات الطبيعة،فبصرها الذي لها في بدنها المثاليّ صحيحة،فهي ترى بتلك العين الصحيحة الأشياء على ما هي عليها،و إن لم تكن صافية عن ذلك،فعينها التي لها في ذلك البدن عليلة،و هي ترى بتلك العين العليلة الأشياء على خلاف ما هي عليه كما في العين الظاهريّة للأحول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هو إشارة إجماليّة إلى الرؤيا الصادقة و الكاذبة،و لتفصيلها مقام آخر يطول بذكره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 يتمّ الشهادة،و به يظهر سرّ ما ورد من تشبيه حالة البرزخ بحالة الرؤيا و أنّ النوم أخو الموت،و إن كان بين الحالتين فرق ما،حيث إنّ مفارقة النفس عن البدن في الموت مفارقة تامّة و في النوم مفارقة في الجملة،و بهذا الاعتبار أيضا يكون هذا الشاهد شاهدا على المطلوب،فتبصّر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عدّ بعض القائلين بهذا القول من الشواهد عليه ما يحكى من أنّ السفلة و الأوباش إذا قتلوا إنسانا و أحرقوه في أتّون الحمّام،فكثيرا ما يشاهد في سطح الماء الذي في خزينة ذلك الحمّام شبح مثل صورة إنسان،و يرى ذلك فيه ما دام ذلك الماء ساكنا غير متحرّك،و ذلك قد جرّب كثيرا،و لذلك كان ديدن الحمّاميّ و صاحب ذلك الحمّام أن يحتاط في ذلك و يلاحظ لكي يعلم أنّه في تلك الليلة هل أحرق في أتّون الحمّام إنسان أم لا؟و ما ذلك الشبح إلاّ قالبا مثاليّا لذلك الشخص المحترق تعلّق نفسه به بعد مفارقتها عن قالبها العنصريّ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أيضا قد سمعنا ذلك في عصرنا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ممّا يمكن أن يكون شاهدا على المطلوب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ممّا يؤيّد هذا المطلوب،و يكون شاهدا عليه ما نقل أنّه روى بعض الأعاظم من العلماء كالسيّد الداماد طاب ثراه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مظهر العجائب و مظهر الغرائب سيّد الوصيّين عليّ بن أبي طالب عليه و على أولاده المعصومين أجمعين سلام اللّه تعالى إلى يوم الدين كان ليلة من ليالي شهر اللّه الأعظم شهر رمضان ضيفا لعدّة من الصحابة،و أفطر </w:t>
      </w:r>
    </w:p>
    <w:p>
      <w:pPr>
        <w:pStyle w:val="BookText"/>
        <w:rPr/>
      </w:pPr>
      <w:r>
        <w:rPr>
          <w:rFonts w:ascii="Amiri" w:hAnsi="Amiri" w:eastAsia="Amiri" w:cs="Amiri"/>
          <w:color w:val="111111"/>
          <w:sz w:val="28"/>
          <w:sz w:val="28"/>
          <w:szCs w:val="28"/>
          <w:rtl w:val="true"/>
          <w:lang w:bidi="ar-SA"/>
        </w:rPr>
        <w:t>في بيوتهم المتعدّدة،و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أفطر في بيته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فإنّ توجيه هذا الحديث،إنّما يمكن على القول بعالم المثال،و بوجود البدن المثاليّ، حيث إنّ حضور عليّ عليه السّلام ببدنه العنصريّ في بيوت عدّة من الصحابة مع كونه في بيته بذلك البدن ممتنع بالذات،فإنّ جسم واحد بالشخص لا يمكن أن يكون في زمان واحد و في آن واحد إلاّ في مكان واحد لا أزيد،و ادّعاء أنّ ذلك لعلّه كان من معجزته و كرامته عليه السّلام لا يكاد يصحّ،فإنّ المعجزة و الكرامة إنّما تمكن في شيء يكون ممكنا ذاتيّا،و يكون ممتنعا عاديّا،لا في الممتنع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ادّعاء أنّ ذلك لعلّه كان لأجل أنّ اللّه تعالى خلق ملائكة بصورة عليّ عليه السّلام،و أنّ أولئك الملائكة أفطروا في بيوت الصحابة و ظنّ الصحابة أنّهم عليّ عليه السّلام،و الحال أنّه عليه السّلام نفسه أفطر في بيته غير مستقيم،لأنّ المفروض في الحديث إفطار عليّ عليه السّلام في بيوت الصحابة،لا إفطار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نعم،يصحّ توجيه ذلك على القول بالبدن المثاليّ،فإنّه لا مانع من أن يكون لروحه الشريف المقدّس أبدان مثاليّة،و يكون قد ظهر في ضمن كلّ بدن مثاليّ في بيت واحد من الصحابة،و ظهر ببدنه العنصريّ في بيته،و على هذا فيكون في الحديث الشريف شهادة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الشهادة على ثبوت أصل عالم المثال و وجود البدن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على أمرين 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إمكان تعلّق الروح في عالم اليقظة أيضا ببدن مثاليّ،و أنّه لا يلزم أن يكون ذلك بعد المفارقة التامّة كما في حالة الموت،أو المفارقة في الجملة كما في حالة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تعلّق روح واحد،و خصوصا إذا كان مقدّسا شريفا بأكثر من بدن واحد 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امتناع أيضا في كلّ منهما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يشهد على الأوّل منهما أنّه روي عن الصادقين عليه السّلام أنّهم قالوا في تفسير 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 و ستر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للمؤمن مثالا في العرش،و إنّه إذا فعل فعلا جميلا، فعله ذلك المثال أيضا في حضور الملائكة فيظهره اللّه تعالى عليهم،و إذا فعل فعلا قبيحا لم يقم بذلك القبيح ذلك المثال فيستره اللّه تعالى عنهم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فإنّ الظاهر،أنّ ذلك المثال هو القالب المثاليّ الذي تعلّق به روح المؤمن لا أمر آخر، و لا ملك من الملائكة كان بصورة ذلك المؤمن،و حيث كان ذلك قالبا مثاليّا،كان فيه شهادة على جواز تعلّق الروح في حالة اليقظة و في حال التعلّق التامّ بالبدن العنصريّ بذلك البدن المثاليّ،و لا امتناع في ذلك،حيث إنّ البدن المثاليّ ليس كالبدن العنصريّ حتّى لا يجوز تعلّق الروح الواحد في زمان واحد بأكثر من بدن واحد،بل هو كالظلّ و الشبح للبدن الأصليّ العنصريّ،و موجود بالعرض بوجود البدن الأصليّ،و تعلّق الروح به و بالبدن الأصليّ تعلّق واحد،إلاّ أنّه بالبدن الأصليّ بالذات،و بالمثاليّ بالعرض،فعلى هذا فلا امتناع في أن يتعلّق النفس الواحدة مع تعلّقها بالبدن الأصليّ بالبدن المثاليّ الواحد أو الأكثر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تعلّقها ببدنين عنصريّين أو أكثر،حيث إنّ أحدهما منفصل الذات و مباين الحقيقة عن الآخر،فإنّه لا يجوز تعلّق النفس الواحدة في زمان واحد بشيئين مبايني الذات تعلّق التدبير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يشهد على الثاني من الأمرين ما ذكره بعضهم من أنّ البدن المثاليّ كالشبح الذي يرى في المرآة،بل إنّ ما يرى في المرآة فهو كوّة مفتوحة إلى عالم المثال،و كما جاز انطباع صورة واحدة في مرايا متعدّدة متكثّرة في زمان واحد،فلم لا يجوز تعلّق روح واحد و خصوصا إذا كان مقدّسا شريفا بقوالب مثاليّة متعدّدة في زمان واحد؟</w:t>
      </w:r>
    </w:p>
    <w:p>
      <w:pPr>
        <w:pStyle w:val="BookText"/>
        <w:rPr/>
      </w:pPr>
      <w:r>
        <w:rPr>
          <w:rFonts w:ascii="Amiri" w:hAnsi="Amiri" w:eastAsia="Amiri" w:cs="Amiri"/>
          <w:color w:val="111111"/>
          <w:sz w:val="28"/>
          <w:sz w:val="28"/>
          <w:szCs w:val="28"/>
          <w:rtl w:val="true"/>
          <w:lang w:bidi="ar-SA"/>
        </w:rPr>
        <w:t>و بما ذكرنا يمكن توجيه ظواهر ما دلّ على ظهور ملك الموت في زمان واحد في أمكنة متكثّرة لقبض الأرواح،و إن كان يمكن أن يكون له وجه آخر لم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و أولو العلم أعلم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توجيه ما قيل أنّ إلياس عليه السّلام هو إدريس النبيّ عليه السّلام،و هو عليه السّلام مع كونه في السماء </w:t>
      </w:r>
    </w:p>
    <w:p>
      <w:pPr>
        <w:pStyle w:val="BookText"/>
        <w:rPr/>
      </w:pPr>
      <w:r>
        <w:rPr>
          <w:rFonts w:ascii="Amiri" w:hAnsi="Amiri" w:eastAsia="Amiri" w:cs="Amiri"/>
          <w:color w:val="111111"/>
          <w:sz w:val="28"/>
          <w:sz w:val="28"/>
          <w:szCs w:val="28"/>
          <w:rtl w:val="true"/>
          <w:lang w:bidi="ar-SA"/>
        </w:rPr>
        <w:t>يظهر بصورة إلياس في الأرض،و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بعض الصوفية أنّ بعض مشايخهم و هو قضيب البان الموصليّ </w:t>
      </w:r>
      <w:r>
        <w:rPr>
          <w:rStyle w:val="FootnoteAnchor"/>
          <w:rtl w:val="true"/>
        </w:rPr>
        <w:footnoteReference w:id="135"/>
      </w:r>
      <w:r>
        <w:rPr>
          <w:rFonts w:ascii="Amiri" w:hAnsi="Amiri" w:eastAsia="Amiri" w:cs="Amiri"/>
          <w:color w:val="111111"/>
          <w:sz w:val="28"/>
          <w:sz w:val="28"/>
          <w:szCs w:val="28"/>
          <w:rtl w:val="true"/>
          <w:lang w:bidi="ar-SA"/>
        </w:rPr>
        <w:t>كان يرى في زمان واحد في مجالس متعدّدة مشتغلا في كلّ مجلس بأمر غير ما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الحكاية على تقدير صحّتها يمكن توجيهها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حيث عرفت بيان الشواهد على هذا المطلوب،و توجيه الأخبار الواردة في كيفيّة حال الروح بعد المفارقة عن البدن،و كذا توجيه غير ذلك من الأخبار على القول بوجود عالم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العمدة في مستند هذا القول هو الأخبار الدالّة عليه،فلنتكلّم في دلالتها حتّى يتّضح لك ثبوت هذا العالم،و كذا كيفيّة حالاته و أوصافه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دلالة تلك الأخبار التي نقلناها دلائل على ثبوت العالم المثاليّ و وجود البدن المثاليّ،و إن كانت ظاهرة غنيّة عن البيان لدى التأمّل الصادق،إلاّ أنّا لا نبالي بالتنبيه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تضمّنه بعض تلك الأخبار من أنّ الأرواح في صفة الأجساد،و أنّهم على صور أبدانهم و نحو ذلك،ليس المراد به أنّ ذوات تلك الأرواح بأعيانها أجسام كثيفة أو لطيفة على صفة الأجساد و هيئتها و شكلها،لأنّه مع عدم كونه مذهبا لأحد من المليّين و الفلاسفة،ينفيه ما مرّ من الدليل على تجرّد الروح و على كونها مغايرة للبدن بتمامه و أجزائه،بل المراد كما هو صريح بعض الأخبار الأخر من تلك الأخبار أنّ تلك الأرواح ذوات أخر وراء الأجساد يصيّرها اللّه في قوالب و أجساد مثل قوالبها و أجسادها في الدنيا،بحيث يكون لها نوع تعلّق بتلك الأجساد،و هذا بظاهره و إن كان أعمّ من أن يكون ذلك التعلّق تعلّق التدبير و التصرّف،أو التعلّق بوجه آخر من الحلول أو الدخول أو الانضمام أو نحو ذلك إلاّ أنّ تشبيه تلك القوالب بالقوالب الدنيويّة يدلّ على أنّ ذلك التعلّق ليس سوى تعلّق التدبير و التصرّف،فإنّ هذا كان لها مع القوالب الدنيويّة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القول بتجرّدها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 و عرفت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ينفي ما سوى تعلّق التدبير </w:t>
      </w:r>
    </w:p>
    <w:p>
      <w:pPr>
        <w:pStyle w:val="BookText"/>
        <w:rPr/>
      </w:pPr>
      <w:r>
        <w:rPr>
          <w:rFonts w:ascii="Amiri" w:hAnsi="Amiri" w:eastAsia="Amiri" w:cs="Amiri"/>
          <w:color w:val="111111"/>
          <w:sz w:val="28"/>
          <w:sz w:val="28"/>
          <w:szCs w:val="28"/>
          <w:rtl w:val="true"/>
          <w:lang w:bidi="ar-SA"/>
        </w:rPr>
        <w:t>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القالب الذي يصيّر اللّه تعالى الروح فيه بعد المفارقة ظاهر أنّه ليس عين القالب العنصريّ الذي كان للروح حين التعلّق به في النشأة الدنيويّة،لأنّه باطل بالاتّفاق و لم يقل به أحد،حيث إنّ المفروض بطلان ذلك القالب و مفارقة الروح عنه و إعادته بعينه،أي بأجزائه الأصليّة،و إن كانت ممكنة كما دلّ الدليل عليه،إلاّ أنّ تلك الإعادة إنّما تكون عند قيام الساعة لا في النشأة البرزخيّة المتوسّطة بين النشأة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التشبيه بالقالب الدنيويّ كما تضمّنته تلك الأخبار ينفي كونه عين ذلك القالب الدنيويّ،بل يدلّ على أنّه قالب آخر مثل قالبها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أيضا أنّه ليس ذلك القالب الآخر قالبا عنصريّا جماديّا أو نباتيّا أو حيوانيّا أو إنسانيّا شبيها بقالبها في الدنيا،لأنّ كلّ ذلك متضمّن للتناسخ الذي عرفت الدليل على بطلانه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ليس قالبا جسمانيا فلكيّا أيضا،لأنّ مفسدة التناسخ لازمة على تقديره أيضا كما يقتضيه التدبّر في دليل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الجرم الفلكيّ كما تقرّر عندهم غير قابل لصيرورته قالبا لروح ما و لتشكّله أشكالا مختلفة على هيئات القوالب البدنيّة العنصريّة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أيضا أنّ ذلك القالب ليس شيئا من جرم فلكيّ،أو جرم إبداعيّ غير منخرق، أو جسم عنصريّ يكون للروح الإنسانيّ تعلّق به وراء تعلّق التدبير و التصرّف،بل بأن يكون ذلك موضوعا لتصوّرات الروح و تخيّلاتها،فإنّ ذلك مع كونه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ينفيه ظاهر تلك الأخبار الدالّة على التشبيه بالقالب الدنيويّ،و على أنّ التعلّق به تعلّق التدبير و التصرّف لا غير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أيضا أن ليس ذلك القالب شيئا مجرّدا عن المادّة في ذاته مطلقا و أمرا عقليّا، لأنّ المفروض كونه قالبا للروح كقالبها في الدنيا و ذا هيئة و شكل مثله،و الشيء المجرّد و الأمر العقليّ لا يمكن أن يكون كذلك؛فحيث ظهر أنّ ذلك القالب ليس أمرا مجرّدا عقليّا </w:t>
      </w:r>
    </w:p>
    <w:p>
      <w:pPr>
        <w:pStyle w:val="BookText"/>
        <w:rPr/>
      </w:pPr>
      <w:r>
        <w:rPr>
          <w:rFonts w:ascii="Amiri" w:hAnsi="Amiri" w:eastAsia="Amiri" w:cs="Amiri"/>
          <w:color w:val="111111"/>
          <w:sz w:val="28"/>
          <w:sz w:val="28"/>
          <w:szCs w:val="28"/>
          <w:rtl w:val="true"/>
          <w:lang w:bidi="ar-SA"/>
        </w:rPr>
        <w:t>و لا قالبا جسمانيّا عنصريّا أو فلكيّا،ظهر أنّه من عالم آخر غير العالم الحسّيّ و العقليّ متوسّط بين العالمين،يسمّيه القائلون به عالم المثال و عالم البرزخ،و سيجيء شرح معنى توسّطه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تضمّنه تلك الأخبار،من أنّ الأرواح في صفة الأجساد،و أنّهم على صور أبدانهم،و أنّ الروح يصيّر في قالب كقالبه في الدنيا،حيث يدلّ على أنّ القالب المثاليّ البرزخيّ مثل القالب الدنيويّ في الصفة و الصورة،لا ينافيه ما تضمّنه بعض الأخبار التي قدّمنا ذكرها آنفا،من أنّ الميّت يجيء لزيارة أهله بصورة طائر لطيف، و يجلس على جدار أهله و ينظر إلى أحوالهم،فإنّه يمكن أن يكون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القالب الذي أعدّه اللّه تعالى للأرواح و صيّرها فيه في الأصل،إنّما هو قالب كقالبه في الدنيا في الصورة و الصفة،إلاّ أنّ ذلك القالب لمّا كان قالبا مثاليّا متوسّطا بين العالمين قابلا للتشكّل بالأشكال المختلفة،و من جملتها شكل الطائر و صورته،فربّما يجيء بحسب مصلحة من المصالح و بحسب مرتبته و منزلته في صورة طائر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 لا منافاة بين ذلك الخبر،و خبر يونس بن ظبيان </w:t>
      </w:r>
      <w:r>
        <w:rPr>
          <w:rStyle w:val="FootnoteAnchor"/>
          <w:rtl w:val="true"/>
        </w:rPr>
        <w:footnoteReference w:id="136"/>
      </w:r>
      <w:r>
        <w:rPr>
          <w:rFonts w:ascii="Amiri" w:hAnsi="Amiri" w:eastAsia="Amiri" w:cs="Amiri"/>
          <w:color w:val="111111"/>
          <w:sz w:val="28"/>
          <w:sz w:val="28"/>
          <w:szCs w:val="28"/>
          <w:rtl w:val="true"/>
          <w:lang w:bidi="ar-SA"/>
        </w:rPr>
        <w:t>،عن الصادق عليه السّلام 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اللّه،المؤمن أكرم على اللّه من ذلك أن يجعل روحه في حوصلة طائر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القائلين بجعله في حوصلة طائر أخضر،لعلّهم قالوا بذلك زعما منهم أنّ الأصل فيما أعدّه اللّه تعالى للأرواح هو حواصل الطيور الخضر،لا القوالب التي هي أمثال قوالبهم في الدنيا،فردّه عليه السّلام لذلك،و لأنّ فيه توهّم التناسخ المحال،و هذا لا ينافي جواز تشكّلهم بعد تعلّقهم بقوالبهم المثاليّة التي هي مثل قوالبهم في الدنيا بصورة طائر أخضر مثلا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ينافيه ما تضمّنه بعض الأخبار التي قدّمنا ذكرها في صدر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الأرواح في حجرات،فإنّه يمكن أن يكون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مع تعلّقهم بتلك القوالب المثاليّة يكونون في حجرات،أي مثاليّة برزخيّة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الأخبار الواردة في ذلك كما تدلّ على وجود الأبدان المثاليّة لأرواح المؤمنين، كالأخبار التي نقلناها هاهنا،كذلك تدلّ على وجودها لأرواح الكافرين المستضعفين و الأطفال،سواء كانوا أطفال المؤمنين أو أطفال الكفّار،كما يظهر ذلك على من تصفّح الأخبار،و قد نقلنا جملة منها في صدر الرسالة،فتذكّر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بالجملة،فمدلول الأخبار وجود البدن المثالي لكلّ روح انسانيّ من الأرواح بعد مفارقته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دلّ من تلك الأخبار على أنّ أرواح المؤمنين في شجرة من الجنّة،أو في الجنّة،لعلّ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المثاليّة و الشجرة المثاليّة،لا أصل الجنّة الموعودة و شجرتها،كما سنوضّح ذلك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دلّ منها على أنّ أرواح المؤمنين في بستان في المغرب في شاطئ الفرات يأكلون من ثماره،و أرواح الكفّار في نار في المشرق أحرّ من نار الدنيا،و هم فيها يأكلون من زقّومها و يشربون من حميمها،لعلّ المراد بتلك الثمار في ذلك البستان الثمار المثاليّة، و البستان المثاليّ،و بتلك النار النار المثاليّة و كذا الزقّوم و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 ما دلّ على أنّ أرواح المؤمنين في الجنّة أو في شجرة من الجنّة،و ما دلّ على أنّ أرواحهم في وادي السلام،أي ظهر الكوفة يعني النجف الأشرف،الذي هو وادي السلامة،و ورد في بعض الأخبار أنّه بقعة من جنّة عدن،و ما دلّ على أنّهم في بستان في جانب المغرب على شاطئ الفرات،لأنّه يمكن أن يكون كلّ تلك الأمكنة مساكن لهم، فيكونون تارة في هذا و تارة في ذاك،و تارة في ذلك،حيث لا مانع منه،و خصوصا في الأبدان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حمل بعض تلك الأماكن على بعض بحيث يؤول إلى أمر واحد،فتدبّر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منافاة بين ما دلّ على أنّ أرواح الكفّار في نار في المشرق،و بين ما دلّ على أنّهم في وادي برهوت،و هو واد في اليمن،لما ذكرنا من الوجه أيضا،و اللّه سبحانه أعلم بحقيقة الحال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حيث عرفت ما ذكرنا،فاعلم أنّ تلك الأخبار الواردة الدالّة على وجود أصل </w:t>
      </w:r>
    </w:p>
    <w:p>
      <w:pPr>
        <w:pStyle w:val="BookText"/>
        <w:rPr/>
      </w:pPr>
      <w:r>
        <w:rPr>
          <w:rFonts w:ascii="Amiri" w:hAnsi="Amiri" w:eastAsia="Amiri" w:cs="Amiri"/>
          <w:color w:val="111111"/>
          <w:sz w:val="28"/>
          <w:sz w:val="28"/>
          <w:szCs w:val="28"/>
          <w:rtl w:val="true"/>
          <w:lang w:bidi="ar-SA"/>
        </w:rPr>
        <w:t>تلك القوالب المثاليّة،مع دلالتها على ذلك،تدلّ أيضا على أحوالها و صفاتها و كيفيّاتها، و أنّها ممّا ينتفي عنها بعض لوازم الجسميّة،و يثبت لها بعض لوازمها الأخر،و أنّ اللوازم المثبتة ما ذا؟و المنفيّة ما هي؟و يستفاد منها معنى كون العالم المثاليّ متوسّطا بين العالمين ليس في كثافة الماديّات و لا في لطافة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 ما تضمّنته تلك الأخبار من أنّ الأرواح في النشأة البرزخيّة على صفة الأجساد،و أنّهم على صور أبدانهم،و أنّهم في قوالب مثل قوالبهم الدنيويّة،يدلّ على أنّ القالب المثاليّ ثابت له الشكل و الهيئة و الصورة و الوضع و أمثال ذلك ممّا هو كان ثابتا للبدن العنصريّ مشابها له،و كلّها من لوازم الجسميّة،و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ربّما يشعر ذلك من جهة إشعاره بأنّ لكلّ روح قالبا مثاليّا مناسبا له في الصفات كما في النشأة الدنيويّة،بأنّ تلك القوالب المثاليّة بعضها نورانيّة كما للسعداء، و بعضها ظلمانيّة كما للأشقياء،و هذا موافق لما ذكره القائلون بوجود هذا العالم من الحكماء أيضا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الأشباح الموجودة في هذا العالم ذوات أوضاع مقداريّة، منها ظلمانيّة يتعذّب بها الأشقياء،و هي صور زرق مكروهة يتألّم النفوس بمشاهدتها، و منها مستنيرة يتنعّم بها السعداء،و هي صور حسنة بهيّة بيض كأمثال اللؤلؤ المكنون،و ما ذكروه يعمّ الأشباح الموجودة في ذلك العالم مطلقا،سواء كانت أشباحا هي قوالب الأرواح،أو أشباحا أخر هي صور الأعمال قرينة للأرواح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عليه ما نقله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أيضا كما نقلناه سابقا،و لا امتناع في أن يكون لها مقدار و وضع و شكل مع عدم ثبوت جسميّة لها،و لذلك يتمثّلون في ذلك بالصور المرئيّة في المرآة،و يقولون أنّها كوّة مفتوحة إلى عالم المثال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ما تضمّنته تلك الأخبار من أنّ الأرواح في ضمن تلك القوالب المثاليّة البرزخيّة يجلسون حلقا حلقا على صور أبدانهم العنصريّة الدنيويّة و يتحدّثون و يتنعّمون بالأكل و الشرب،و أنّهم ربّما يكونون في الهواء بين الأرض و السماء يتعارفون في الجوّ و يتلاقون،و أنّهم ربّما يجيئون لزيارة أهلهم و يذهبون و ينظرون إلى أحوال أهلهم،فربّما يفرحون و يسرّون،و ربّما يكرهون و يغتمّون،و أنّهم إن رأوا عملا صالحا منهم شكروا،و إن </w:t>
      </w:r>
    </w:p>
    <w:p>
      <w:pPr>
        <w:pStyle w:val="BookText"/>
        <w:rPr/>
      </w:pPr>
      <w:r>
        <w:rPr>
          <w:rFonts w:ascii="Amiri" w:hAnsi="Amiri" w:eastAsia="Amiri" w:cs="Amiri"/>
          <w:color w:val="111111"/>
          <w:sz w:val="28"/>
          <w:sz w:val="28"/>
          <w:szCs w:val="28"/>
          <w:rtl w:val="true"/>
          <w:lang w:bidi="ar-SA"/>
        </w:rPr>
        <w:t>رأوا عملا سيّئا اغتمّوا و تألّموا،و نحو ذلك من الحالات الواردة في شأنهم في ذلك العالم، يدلّ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لتلك الأبدان المثاليّة حواسّا ظاهرة و باطنة،و كذا للنفس فيه آلات مثاليّة، كما كانت لها في النشأة الدنيويّة آلات بدنيّة جسمانيّة،و بالجملة قوى مدركة حيوانيّة و آلات مثاليّة،تدرك تلك الأرواح في ضمن تلك القوالب بتوسّط تلك القوى و بتلك الآلات المثالية إدراكات جزئيّة ملائمة أو غير ملائمة،فتلتذّ لذّة بدنيّة،أو تتألّم ألما بدنيّا، كما كانت تدرك في النشأة الدنيويّة بتوسّط القوى و الآلات البدنيّة،مضافا إلى ما هو ثابت لتلك الأرواح بالقياس إلى ذواتها المجرّدة الباقية من القوة العقليّة التي بها تدرك المعقولات،فتلتذّ لذّة عقليّة أو تتألّم ألما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نظير ما قاله الحكماء من أنّ للنفوس المنطبعة الفلكيّة إدراكات جزئيّة مضافا إلى الإدراكات الكلّيّة للنفوس المجرّدة المتعلّقة بها،مع كون أجسام الأفلاك و أجرامها لطيفة غير كثيفة،فاللطافة لا تمنع أن تكون لها قوى مدركة جزئيّة،و آلات لذلك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ذلك العالم أصواتا و طعوما و روائح و نحوها من مدركات الحواس،و إن كانت هي مثلا قائمة بذواتها لا أعراضا،أو كانت أعراضا قائمة بمثل قائمة بذواتها لا كالأعراض الموجودة في العالم الحسّيّ القائمة بالأجسام،و كذلك فيه مأكولات و مشروبات هي غذاء الأرواح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للأرواح في ضمن تلك القوالب حركات و سكنات في الأين،بل في الكيف أيضا،و إن كانت الأينيّة منها في ذلك العالم ليست مثل الأينيّة منها في العالم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بذلك،و كذا بما تضمّنته تلك الأخبار من أنّ لهم فيه أكلا و شربا و شوقا إليهما،و تنعّما بهما،و كذا كراهة و سرورا،يظهر أنّ لتلك الأرواح في ضمن تلك القوالب قوى محرّكة حيوانيّة فاعلة للحركة،و كذا باعثة عليها من الشوقيّة الشهوانيّة،بل الغضبيّة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النفس التي لها القوة المحرّكة الشوقيّة لا تخلو عن قوّة غضبيّة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ما ورد من سرورهم و كراهتهم كما يدلّ على ثبوت القوّة الشوقيّة لهم،كذلك يدلّ على ثبوت القوّة الغضبيّة لهم،حيث إنّ تلك الكراهة أعمّ من الكراهة النفسانيّة و من </w:t>
      </w:r>
    </w:p>
    <w:p>
      <w:pPr>
        <w:pStyle w:val="BookText"/>
        <w:rPr/>
      </w:pPr>
      <w:r>
        <w:rPr>
          <w:rFonts w:ascii="Amiri" w:hAnsi="Amiri" w:eastAsia="Amiri" w:cs="Amiri"/>
          <w:color w:val="111111"/>
          <w:sz w:val="28"/>
          <w:sz w:val="28"/>
          <w:szCs w:val="28"/>
          <w:rtl w:val="true"/>
          <w:lang w:bidi="ar-SA"/>
        </w:rPr>
        <w:t>الكراهة البدنيّة التي هي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لتلك الأرواح في ذلك العالم جميع القوى الحيوانيّة،مدركة كانت أم محرّكة،فاعلة للحركة أم باعثة عليها،مضافا إلى ما كان ثابتا لها بالقياس إلى ذواتها الباقية من القوى العقليّة النظريّة و العمليّة و العلوم و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بيان جملة من لوازم الجسميّة التي يستفاد من تلك الأخبار ثبوتها لتلك القوالب المثاليّة و لذلك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منه أيضا أنّ اللوازم الأخر الجسمانيّة منتفية عنها و عن ذلك العالم،و ذلك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كانت كلّ اللوازم الجسمانيّة ثابتة لها لكانت هي قوالب جسمانيّة عنصريّة أو فلكيّة،و هذا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حيث تضمّنت تلك الأخبار لثبوت ما بيّنّا ثبوتها لها مع السكوت عن ثبوت اللوازم الأخر الجسمانيّة،فتدلّ بفحاويها على انتفائها عنها،إذ لو كانت هي أيضا ثابتة لها،لكان ينبغي أن يكون في تلك الأخبار دلالة عليها أو إشعار بها،و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تضمّنته تلك الأخبار،من أنّ لتلك الأرواح في ضمن تلك القوالب أكلا و شربا ربّما يشعر،بل يدلّ على أنّ لها قوى نباتيّة أيضا،إذ الأكل و الشرب لا يكونان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القوى النباتيّة لا تكون إلاّ لجسم له تغذية و تنمية و توليد،و لا يظهر من تلك الأخبار أنّ هذه الأفعال الثلاثة ثابتة لتلك القوالب حتّى يثبت لها القوى النباتيّة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منها أنّ فيها دلالة على خلاف ذلك،كما سنشير إليه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دلّ على الأكل و الشرب لا يدلّ على أكثر من أنّ لها قوّة شوقيّة و شهوانيّة من القوى الحيوانيّة،و قد ذكرنا أنّ القوّة الحيوانيّة ثابتة لها،بل ربّما يدّعى أنّ فيه إشعارا،بأنّ لذّة الأكل و الشرب التي في ذلك العالم لذّة حقيقيّة،ليست مثل اللّذة التي في العالم الدنيويّ حيث إنّها في النشأة الدنيويّة إنّما هي رفع ألم الجوع و العطش اللذين هما مع التحلّل البدنيّ،ليكون المأكول و المشروب بدلين عمّا يتحلّل من البدن،و أمّا هي في ذلك العالم فليست كذلك،حيث إنّ التحلّل البدنيّ لا يكون فيه حتّى يقارنه ألم جوع أو </w:t>
      </w:r>
    </w:p>
    <w:p>
      <w:pPr>
        <w:pStyle w:val="BookText"/>
        <w:rPr/>
      </w:pPr>
      <w:r>
        <w:rPr>
          <w:rFonts w:ascii="Amiri" w:hAnsi="Amiri" w:eastAsia="Amiri" w:cs="Amiri"/>
          <w:color w:val="111111"/>
          <w:sz w:val="28"/>
          <w:sz w:val="28"/>
          <w:szCs w:val="28"/>
          <w:rtl w:val="true"/>
          <w:lang w:bidi="ar-SA"/>
        </w:rPr>
        <w:t>عطش و يحتاج إلى بدل ما يتحلّل،بل هي لذّة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التحلّل البدنيّ لا يكون فيه فسنشير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الأخبار حيث تدلّ بفحاويها على أنّ تلك القوالب المثاليّة لطيفة في الغاية،روحانيّة جدّا،باقية دائمة كائنة على صفة الأجساد الدنيويّة دائما لا تتطرّق إليها شائبة تغيّر أو تبدّل أو زوال أو نحوها،و بالجملة الحالات التي هي من جهة المادّة الجسمانيّة،فتدلّ على أنّ كلّ اللوازم الجسمانيّة التي هي من جهة المادّة منتفية عن تلك القوالب و عن ذلك العالم،فيظهر منه أنّه ينتفي عنها ما في العالم الحسّيّ من صفات البسائط العنصريّة و الاسطقسّات كالحرارة و البرودة و الرطوبة و اليبوسة و الثقل و الخفّة 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صفات المركّبات منها من المعدنيّات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صفات النبات و أفعالها،من الجذب و الإمساك و الهضم و الدفع و التصوير و التشكيل و التخليق و الإنماء و التوليد و التحلّل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ليس لها قوى نباتيّة،و أنّ الأكل و الشرب الواردين في الأخبار ليسا ليكونا بدلين عمّا يتحلّل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لذّتهما في ذلك العالم لذّة حقيقيّة ليست مثل ما في النشأة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ينتفي عنها الصفات التي للأفلاك من جهة موادّها التي هي متغيّرة في حدّ ذاتها،مع أنّ بعض ما تضمّنته تلك الأخبار من الحالات التي لتلك الأرواح في ضمن تلك القوالب كالأكل و الشرب و الحركة الأينيّة و نحوها،ينفي أيضا كونها أجراما فلكيّة،إذ ليس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فصّلناه جملة من أحوال هذا العالم استفدناها من تلك الأخبار بحسب فهمنا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وجه تسمية هذا العالم بعالم المثال من جهة كونه مماثلا للعالم المحسوس الجسمانيّ المادّيّ في كثير من الصفات و اللوازم،و إن كان مغايرا له في بعض آخر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يظهر وجه كون هذا العالم عالما متوسّطا بين العالم الحسّيّ و العقليّ من جهة أنّه ليس في كثافة المادّيّات و لا في لطافة المجرّدات،و أنّه ينتفي عنه بعض لوازم الجسميّة و يثبت لها بعض آخر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مطابق أيضا لما قال به الحكماء القائلون بهذا العالم كما </w:t>
      </w:r>
    </w:p>
    <w:p>
      <w:pPr>
        <w:pStyle w:val="BookText"/>
        <w:rPr/>
      </w:pPr>
      <w:r>
        <w:rPr>
          <w:rFonts w:ascii="Amiri" w:hAnsi="Amiri" w:eastAsia="Amiri" w:cs="Amiri"/>
          <w:color w:val="111111"/>
          <w:sz w:val="28"/>
          <w:sz w:val="28"/>
          <w:szCs w:val="28"/>
          <w:rtl w:val="true"/>
          <w:lang w:bidi="ar-SA"/>
        </w:rPr>
        <w:t>يظهر على من تصفّح كلامهم في ذلك،إلاّ أنّهم زادوا على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المحسوسات بالحواسّ من الأجسام و الأعراض ثابتة في هذا العالم،قائمة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 ما في عالمنا هذا من الأفلاك و الكواكب و العناصر و المركّبات و الأرض و البرّ و البحر و الإنسان و الحيوان و الجماد و المعادن و النبات و الحركات و سائر الأعراض إلى غير ذلك من الموجودات،موجود في العالم المثاليّ إلاّ أنّها إليه ألطف و أحسن و أشرف و أفضل ممّا في عالمنا،لقربها من المبدأ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العالم المثاليّ عالم عظيم الفسحة لا ضيق فيه،لأنّ الضيق إنّما يكون في الأمكنة و الأبعاد الهيولانيّة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الصور هناك قائمة بنفسها لا تحتاج إلى مادّة،فلا تحتاج إلى مكان، لأنّ المكان إنّما يحتاج إليه ذو المادّة فلا يزاحم على مادّة و لا مكان و لا محل،بل إنّ ما في العالم العقليّ من المجرّدات و المفارقات و العقول،لها أشباح و مظاهر مثالية أيضا موجودة في العالم المثاليّ،يظهر تلك المجرّدات في عالمنا هذا بحسب ما يقتضيه المصلحة و الحال في ضمن تلك المظاهر و الأشباح اللطيفة في الغاية القابلة للتشكّل بأشكال مختلفة على أشكال و صور مختلفة،فقد تشاهد أحيانا و تغيب و تحضر بصورة أخرى كالبرق الخاطف،فيتوهّم الرائي أنّها انقلبت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العالم المثاليّ له طبقات كثيرة لا يحصيها إلاّ الباري تعالى،و كلّ طبقة منه فيها أشخاص غير متناهية،و هذه الطبقات منها نورانيّة ملذّة،هي طبقات الجنان بعضها أشرف و أفضل و أنور،و بعضها دون ذلك،و منها طبقات مظلمة موحشة مؤلمة هي طبقات الجحيم متفاوتة أيضا في شدّة الظلمة و الوحشة،فالطبقة الفاضلة متاخمة لعالم العقل،فهي في أفقه،و الطبقة السافلة متاخمة لعالم الحسّيّ،فهي في أفقه،و باقي الطبقات التي لا تحصى كثرتها محصورة بين هاتين الطبقتين،و كلّ طبقة منها يسكنها قوم من الملائكة و الجنّ و الشياطين لا يتناهى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العالم المثاليّ لا تتناهى عجائبه،و لا يمكن إدراك غرائبه في العالم الدنيويّ الظلمانيّ،بل لا يحيط بحقائقه إلاّ اللّه تعالى و مقرّبو حضرته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هذا العالم عالم مقداريّ،غير العالم الحسّيّ و غير العالم العقليّ و النفسيّ،فيه </w:t>
      </w:r>
      <w:bookmarkStart w:id="87" w:name="pg14415_150959"/>
    </w:p>
    <w:p>
      <w:pPr>
        <w:pStyle w:val="BookText"/>
        <w:rPr/>
      </w:pPr>
      <w:bookmarkEnd w:id="87"/>
      <w:r>
        <w:rPr>
          <w:rFonts w:ascii="Amiri" w:hAnsi="Amiri" w:eastAsia="Amiri" w:cs="Amiri"/>
          <w:color w:val="111111"/>
          <w:sz w:val="28"/>
          <w:sz w:val="28"/>
          <w:szCs w:val="28"/>
          <w:rtl w:val="true"/>
          <w:lang w:bidi="ar-SA"/>
        </w:rPr>
        <w:t>مدن لا تحصى،من جملة ذلك ما سمّاه الشارع جابرصا و جابلقا،و هما مدينتان من مدائنه،لكلّ واحدة منها ألف باب لا يحصى ما فيها من الخلائق،و أعظم تلك المدائن هورقليا التي هي مدينة مثاليّة فلكيّة،فيها مثل الأفلاك و ما فيها،إلى غير ذلك من الأقوال التي قالوا بها و نسبوا القول بها إلى أساطين الحكمة،كأفلاطون و من قبله كسقراط و فيثاغورس و انباذقلس و غيرهم،بل إلى الأنبياء عليه السّلام أيضا،و ادّعوا أنّ أرباب الكشف منهم وصلوا إلى هذا العالم و أحواله،و شاهدوه بكثرة الرياضات و خلع نواسيت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311587_1468164448"/>
      <w:bookmarkStart w:id="89" w:name="_Toc30"/>
      <w:bookmarkEnd w:id="88"/>
      <w:r>
        <w:rPr>
          <w:rtl w:val="true"/>
        </w:rPr>
        <w:t>في وجه تسمية العالم المثاليّ و البرزخيّ بالعالم المتوسّط</w:t>
      </w:r>
      <w:bookmarkEnd w:id="89"/>
    </w:p>
    <w:p>
      <w:pPr>
        <w:pStyle w:val="BookText"/>
        <w:rPr/>
      </w:pPr>
      <w:r>
        <w:rPr>
          <w:rFonts w:ascii="Amiri" w:hAnsi="Amiri" w:eastAsia="Amiri" w:cs="Amiri"/>
          <w:color w:val="111111"/>
          <w:sz w:val="28"/>
          <w:sz w:val="28"/>
          <w:szCs w:val="28"/>
          <w:rtl w:val="true"/>
          <w:lang w:bidi="ar-SA"/>
        </w:rPr>
        <w:t>بين العالمين،و كذا في وجه تسمية النشأة الدنيويّة</w:t>
      </w:r>
    </w:p>
    <w:p>
      <w:pPr>
        <w:pStyle w:val="BookText"/>
        <w:rPr/>
      </w:pPr>
      <w:r>
        <w:rPr>
          <w:rFonts w:ascii="Amiri" w:hAnsi="Amiri" w:eastAsia="Amiri" w:cs="Amiri"/>
          <w:color w:val="111111"/>
          <w:sz w:val="28"/>
          <w:sz w:val="28"/>
          <w:szCs w:val="28"/>
          <w:rtl w:val="true"/>
          <w:lang w:bidi="ar-SA"/>
        </w:rPr>
        <w:t>بالعالم الحسّيّ و النشأة الأخرويّة بالعالم العقليّ</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ممّا قد قرّرت وجه كون العالم المثاليّ متوسّطا بين العالم الحسّيّ و العالم العقليّ،فما وجه ما يقال إنّ ما بعد الموت إلى قيام القيامة عالم البرزخ؟قلت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البرزخ الحاجز بين الشيئين و المتوسّط بينهما،و هذا العالم لا يخفى أنّه بحسب الوجود في الخارج و الزمان متوسّط بين النشأة الدنيويّة و الأخرويّة،حاجز بينهما،و كذا بحسب المرتبة متوسّط بين العالم الحسيّ و العالم العقليّ،حيث إنّ موجودات هذا العالم من جنس موجودات العالم المثاليّ،و قد عرفت أنّه متوسّط بينهما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النشأة الدنيويّة عالم حسّيّ و النشأة الأخرويّة عالم عقليّ؟كما هو مذكور في كلام كثير منهم،مع أنّ في كلّ من النشأتين محسوسا و معقولا تدرك النفس محسوساتها بالحواس و معقولاتها بذاتها و بالقوّة العقليّة،أمّا النشأة الدنيويّة فظاهر وجودهما فيها،و أمّا النشأة الأخرويّة فحيث نقول بالمعاد الجسمانيّ و بوجود الأجسام فيها،و كذا بوجود المعقولات فيها،و بإدراك النفس للقسمين جميعا حيث نقول باللذّات الحسّيّة و العقليّة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معنى ذلك أنّ النشأة الدنيويّة عالم مشاهد محسوس،و النشأة الأخرويّة عالم معقول،حيث إنّ وجود النشأة الدنيويّة يدرك بالمشاهدة و العيان،و أنّ النشأة الأخروية يدرك بأخبار الأنبياء عليه السّلام،و بالدلائل العقليّة،و هذا كما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النشأة الدنيويّة عالم الشهادة،و النشأة الأخرويّة عالم الغيب،إلاّ أنّ هذا الوجه إنّما يستقيم بالقياس إلى من في هذه النشأة الدنيويّة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يمكن إطلاق العالم العقليّ و عالم المعقول بهذا المعنى على النشأة البرزخيّة أيضا،حيث إنّ وجودها أيضا ليس بمشاهد،بل هو معلوم لنا بأخبار الأنبياء عليه السّلام و بالدلائل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يمكن أن يكون معنى ذلك،أنّه و إن كان في كلتا النشأتين محسوسا و معقولا يدركهما النفس،إلاّ أنّ السلطنة و الغلبة في النشأة الدنيويّة إنّما هي للحسّ،و العقل مغلوب له،حيث إنّ انغماس النفس في الغواشي البدنيّة،شغلها و ألهاها عن إدراك المعقولات كما هو حقّه،إلاّ أن تكون النفس قد خلعت ربقة الغواشي البدنيّة عن عنقها،و أمّا في النشأة الأخرويّة فالسلطان إنّما هو العقل،حيث إنّه ليس بمنغمر في تلك الغواشي،و إنّ الحواسّ الظاهرة و الباطنة و الآلات البدنيّة العنصريّة و إن كانت موجودة لها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نقول بمعاد البدن العنصريّ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لا تلهيها و لا تشغلها عن أفعالها الذاتيّة العقليّة أصلا،كما كانت تلهيها و تغفلها عن ذلك في النشأة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النشأة الأخرويّة عكس النشأة الدنيويّة،و كما كانت السلطنة في الدنيويّة للحسّ،و لذلك سمّيت بالعالم الحسّيّ،كذلك تكون السلطنة في الأخرويّة للعقل، و بذلك يسمّى عالما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الوجه يستقيم بالقياس إلى من في النشأتين جميعا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به يمكن أن يستفاد وجه آخر،لكون ما بعد الموت إلى قيام الساعة عالما برزخيّا متوسّطا بهذا المعنى بين العالمين،أي الحسّيّ و العقليّ،حيث إنّ ذلك العالم لما كان عالما مثاليّا،و كان محسوساتها بصور مثاليّة تدركها النفس بالحواسّ و الآلات البدنيّة المثاليّة،و كذلك كان هناك معقولات تدركها النفس بقوّتها العقليّة،و لم تكن هناك مزاحمة </w:t>
      </w:r>
    </w:p>
    <w:p>
      <w:pPr>
        <w:pStyle w:val="BookText"/>
        <w:rPr/>
      </w:pPr>
      <w:r>
        <w:rPr>
          <w:rFonts w:ascii="Amiri" w:hAnsi="Amiri" w:eastAsia="Amiri" w:cs="Amiri"/>
          <w:color w:val="111111"/>
          <w:sz w:val="28"/>
          <w:sz w:val="28"/>
          <w:szCs w:val="28"/>
          <w:rtl w:val="true"/>
          <w:lang w:bidi="ar-SA"/>
        </w:rPr>
        <w:t>بين الحسّ و العقل،بل كان يفعل كلّ منهما فعله كما هو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هناك شيء من شأنه أن يشغل العقل عن فعله،حيث إنّ الشاغل إنّما هو الآلات البدنيّة العنصريّة،لا الآلات المثاليّة،فبذلك يسمّى عالما متوسّطا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بالجملة،ففي النشأة الأخرويّة السلطان للعقل،حيث إنّه مع وجود ما من شأنه أن يكون معارضا له و مزاحما إيّاه،و هو القوى البدنيّة العنصريّة،يظهر أفعاله على الوجه الأتمّ،و في النشأة الدنيويّة السلطان للحسّ،حيث إنّه يلهي العقل عن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النشأة البرزخيّة فلا سلطان لأحدهما على الآخر،و الحسّ يفعل فعله كما هو حقّه، و كذلك العقل يفعل فعله كما هو حقّه،من دون أن يكون هناك شيئا من شأنه أن يغلبه،و هو القوى الحسّيّة البدنيّة العنصريّة،إذ ليست هي هناك،و القوى الحسّيّة المثاليّة ليست من شأنها أن تغلبه و تعارضه،فهي بهذا الاعتبار عالم متوسّط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يمكن أن يكون وجه ذلك أنّ كثيرا من مستلذّات الآخرة لمّا كانت توجد بلا مادّة و مدّة،بل بمحض التصوّر و الاشتهاء،و بإذن اللّه تعالى كما دلّ عليه كثير من الآيات و الأخبار،كانت مشابهة للأمور العقليّة و المجرّدات عن المادّة،حيث إنّها أيضا توجد بلا مادّة و مدّة،بخلاف الموجودات الدنيويّة،حيث إنّها توجد مع مادّة و مدّة،فلذلك سمّيت الآخرة بالعالم العقليّ،و الدنيا بالعالم الحسّيّ،و يطابقه ما قالوه من أنّ الدنيا عالم الخلق، و الآخرة عالم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مستلذّات عالم الآخرة من المحسوسات،و إن كانت لها مادّة جسمانيّة أيضا، إلاّ أنّها لمّا كانت لطيفة في الغاية،صافية جدا،و كانت النفس لقوّتها في إدراكها و شدّة تجريدها،تصل إلى غورها و تسري في جواهرها،حتّى كأنّها هي بلا فصل،كما في إدراك العقل للمعقولات،و ليس إدراكها لها هنالك بملاقاة السطوح كما في النشأة الدنيويّة، سمّيت الآخرة بالعالم العقليّ،حيث إنّ إدراك النفس لمحسوساتها أيضا شبيه بإدراك العقل للمعقولات،و سمّيت الدنيا بالعالم الحسّيّ حيث إنّ إدراكها لمحسوساتها ليس على جهة إدراكها لمعقولاتها و لا مشابها 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موجودات عالم الآخرة من المستلذّات و إن كانت جسمانيّة أيضا،لطيفة في </w:t>
      </w:r>
      <w:bookmarkStart w:id="90" w:name="pg14415_150965"/>
    </w:p>
    <w:p>
      <w:pPr>
        <w:pStyle w:val="BookText"/>
        <w:rPr/>
      </w:pPr>
      <w:bookmarkEnd w:id="90"/>
      <w:r>
        <w:rPr>
          <w:rFonts w:ascii="Amiri" w:hAnsi="Amiri" w:eastAsia="Amiri" w:cs="Amiri"/>
          <w:color w:val="111111"/>
          <w:sz w:val="28"/>
          <w:sz w:val="28"/>
          <w:szCs w:val="28"/>
          <w:rtl w:val="true"/>
          <w:lang w:bidi="ar-SA"/>
        </w:rPr>
        <w:t>الغاية فوق اللطافة التي هي للأجسام الكائنة في الدنيا عنصريّاتها و فلكيّاتها،قريبة من اللطافة التي للعقليّات،كأنّها في أفق العالم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موجودات عالم الآخرة بأسرها لمّا كانت باقية غير داثرة،و إن كانت جسمانيّة أيضا كبقاء الأمور العقليّة و المجرّدات عن المادّة،و لم يكن للجسمانيّات منها مادّة قابلة للتغيّر و الزوال و الكون و الفساد،و كمادة الجسمانيّات في الدنيا،حيث إنّها قابلة للفناء، كان عالم الآخرة عالما عقليّا،حيث إنّ العقليّات منها غير قابلة للفناء و كذا الجسمانيّات، بخلاف عالم الدنيا،حيث إنّ الجسمانيّات منها قابلة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311589_1468164448"/>
      <w:bookmarkStart w:id="92" w:name="_Toc31"/>
      <w:bookmarkEnd w:id="91"/>
      <w:r>
        <w:rPr>
          <w:rtl w:val="true"/>
        </w:rPr>
        <w:t>في أن القول بالأجساد المثاليّة في النشأة البرزخيّة ممّا لا مانع منه من</w:t>
      </w:r>
      <w:bookmarkEnd w:id="92"/>
    </w:p>
    <w:p>
      <w:pPr>
        <w:pStyle w:val="BookText"/>
        <w:rPr/>
      </w:pPr>
      <w:r>
        <w:rPr>
          <w:rFonts w:ascii="Amiri" w:hAnsi="Amiri" w:eastAsia="Amiri" w:cs="Amiri"/>
          <w:color w:val="111111"/>
          <w:sz w:val="28"/>
          <w:sz w:val="28"/>
          <w:szCs w:val="28"/>
          <w:rtl w:val="true"/>
          <w:lang w:bidi="ar-SA"/>
        </w:rPr>
        <w:t>جهة النقل و العقل،بل إنّه ممّا يؤيّده العقل</w:t>
      </w:r>
    </w:p>
    <w:p>
      <w:pPr>
        <w:pStyle w:val="BookText"/>
        <w:rPr/>
      </w:pPr>
      <w:r>
        <w:rPr>
          <w:rFonts w:ascii="Amiri" w:hAnsi="Amiri" w:eastAsia="Amiri" w:cs="Amiri"/>
          <w:color w:val="111111"/>
          <w:sz w:val="28"/>
          <w:sz w:val="28"/>
          <w:szCs w:val="28"/>
          <w:rtl w:val="true"/>
          <w:lang w:bidi="ar-SA"/>
        </w:rPr>
        <w:t>ثمّ إنّك إذا تحقّقت ما بيّناه و فصّلناه،و تبيّنت أنّ الشرع الشريف القويم يدلّ على انتقال الأرواح بعد الموت إلى الأجساد المثاليّة التي عرفت صفاتها و حالاتها،فاعلم أنّ القول به ممّا لا مانع عنه مطلقا،لا من جهة الشرع و لا من جهة العقل،بل إنّ العقل ربّما يؤيّده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التأييد،فحيث ظهر ممّا أسلفنا لك أنّ النفس الإنسانيّة لمّا كانت بدنيّة في أفعالها،محتاجة إلى الآلات البدنيّة في إدراكاتها الجزئيّة،التي لا ينفكّ عنها في حال من الأحوال،فتحتاج البتّة بعد المفارقة أيضا إلى بدن ما تتعلّق هي به و تتصرّف فيه تصرّف التدبير،و تجعله آلة لأفعالها و إدراكاتها،و ظاهر أنّ ذلك البدن ليس هو البدن الأوّل العنصريّ،لكون المفروض مفارقتها عنه و لم يعد بعد،و لا بدنا آخر جسمانيّا عنصريّا أو فلكيّا،لما ظهر من بطلانه،و لا أمرا عقليّا لبطلانه أيضا كما سبق،فلا بدّ أن يكون بدنا آخر من جنس عالم آخر متوسّط بين التجسّم الماديّ و التجرّد العقليّ،أي البدن البرزخيّ المثاليّ،و فيه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أنّ الأخبار الواردة في ذلك دالّة على وجود البدن المثاليّ لكلّ روح من الأرواح على ما عرفت بيانه،كذلك هذا الدليل أيضا يدلّ عليه،حيث إنّ احتياج النفس الإنسانيّة إلى بدن غير مختصّ بنفس دون نفس،بل يعمّ الكلّ،أي نفوس الكاملين و غير الكاملين و السعداء و الأشقياء و المتوسّطين و البله و الصبيان و المجانين،إذ نفوس الكلّ باقية بعد خراب أبدانهم،كما عرفت الدليل عليه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الدليل المذكور على أنّ النفس الباقية بعد فناء بدنها العنصريّ تحتاج إلى بدن مثاليّ،و فيه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عدم المانع عنه،فلأن ذلك المانع،إمّا من جهة الشرع،و ظاهر انتفاؤه،و إمّا من جهة العقل،و ليس يتصوّر هنا مانع عنه من جهة إلاّ توهم لزوم التناسخ المستحيل، و هو منتف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الانتفاء أنّك قد عرفت فيما قرّرنا دلائل إبطال التناسخ أنّ العمدة و الأصل في بطلانه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المستنسخة إذا قلنا بجواز تعلّقها ببدن آخر،يكون ذلك البدن لاستعداده لحدوث تعلّق نفس به مناسبة له مستعدّا لحدوث نفس له غير النفس المستنسخة،فإذا جاز تعلّق تلك النفس الأخرى به،مع فرض جواز تعلّق المستنسخة أيضا به،لزم جواز أن يتعلّق به نفسان،و هذا محال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جاز التناسخ و تعلّق النفس المستنسخة ببدن آخر غير الأوّل،لزم أن ينقلب فعليّتها التي حصلت لها في ضمن البدن الأوّل إلى القوّة التي كانت لها أوّلا في ضمن البدن الآخر،و انقلاب الفعليّة إلى القوّة و الاستعداد المحض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منه جواز تعلّق نفس واحدة بأكثر من بدن واحد تعلّق التدبير و التصرّف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هذه المحالات لا تلزم على تقدير القول بالانتقال إلى البدن المثاليّ أصلا،لأنّ البدن المثاليّ حيث إنّه ليس من جنس البدن الجسمانيّ،و ليس له مادّة جسمانيّة،فليس له قوّة و لا استعداد لشيء لأنّ ذلك من توابع المادّة الجسمانيّة،و إذا لم يكن له قوّة و استعداد كما للجسمانيّات،فلا يلزم أن يكون مستعدّا لحدوث نفس أخرى، </w:t>
      </w:r>
    </w:p>
    <w:p>
      <w:pPr>
        <w:pStyle w:val="BookText"/>
        <w:rPr/>
      </w:pPr>
      <w:r>
        <w:rPr>
          <w:rFonts w:ascii="Amiri" w:hAnsi="Amiri" w:eastAsia="Amiri" w:cs="Amiri"/>
          <w:color w:val="111111"/>
          <w:sz w:val="28"/>
          <w:sz w:val="28"/>
          <w:szCs w:val="28"/>
          <w:rtl w:val="true"/>
          <w:lang w:bidi="ar-SA"/>
        </w:rPr>
        <w:t>حتّى إذا تعلّقت به النفس المستنسخة لزم أن يجوز أن يتعلّق به نفسان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 يكون إذا تعلّق به نفس لزم أن تكون تلك النفس في ضمنه بالقوّة،حتّى يلزم انقلاب الفعليّة إلى القوّة،بل يمكن أن يكون النفس باقية في ضمنه أيضا على فعليّتها الأوّلية الحاصلة لها في ضمن البدن العنصريّ كائنة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حيث كان البدن المثاليّ ظلاّ و شبحا للبدن العنصريّ و موجودا بالعرض بوجوده،لا يلزم منه تعلّق النفس الواحدة تعلّق التدبير و التصرّف ببدنين متغايرين بالذات منفصلين بالحقيقة موجودين كلّ منهما بوجود منفرد،فلا يلزم منه محال،لأنّ المحال إنّما هو تعلّقها ببدنين منفصلين موجودين كلّ منهما بوجود على حدة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يجتمع القول بعدم مادّة لذلك البدن المثاليّ مع القول بحدوثه؟كما هو ظاهر بعض تلك الأخبار المذكورة،مع أنّ المقرّر عند الحكماء أنّ كلّ حادث فمسبوق بمادّة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بمسبوقيّة كلّ حادث بمادّة،و إن كان ممّا قالته الحكماء،إلاّ أنّه ليس عليه دليل قطعيّ،بل إنّ الدليل على حدوث العالم بجملته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إجماعيّ أهل الملل و الأديان،على ما قرّرناه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 ذلك القول،فإنّ هذا القول يستلزم القول بقدم العالم،و لا أقلّ من قدم المادّة زمانا،و مقتضى حدوث العالم بجملته حدوثا زمانيّا أو دهريّا كما قرّرناه هناك حدوث المادّة أيضا كذلك،لأنّها من أجزاء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يمكن حدوث الحادث بمحض العلم بالأصلح و العناية الأزليّة المقتضية لحدوثه، و المرجّحة لتخصّصه بزمان دون زمان،سواء كان ذلك الحادث مجرّدا عن المادّة أو مادّيّا أو متوسّطا بينهما،و حدوث البدن المثاليّ على تقدير القول به لعلّه من هذا القبيل،حيث يجوز أن يكون اقتضى العلم بالأصلح حدوثه و تعلّق النفس به،كيلا تكون معطّلة من جهة إدراكاتها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تخصّص كلّ نفس ببدن مثاليّ،فلعلّه كان وجهه مناسبة ما بين تلك النفس و ذلك البدن المثاليّ المناسب لها من حيث صفاتها و حالاتها الموافق للبدن الأوّل العنصريّ في بعض الصفات و الهيئات و الحالات،و إن لم نكن نعلم تلك المناسبة على </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تقدير تسليم كون البدن المثاليّ مغايرا بالذات و بالوجود للبدن العنصريّ، و أمّا على تقدير كونه ظلاّ و شبحا للبدن العنصريّ كما هو التحقيق،و موجودا بوجوده بالعرض،سواء قلنا بحدوثه بحدوث البدن العنصريّ،مقارنا له كما دلّت عليه كثير من الشواهد المتقدّمة،و بوجوده بالعرض بوجود البدن العنصريّ،أو قلنا بحدوثه بعد خراب البدن،و كون وجوده بالعرض بوجود الأجزاء الأصليّة من البدن الأصليّ و ظلاّ و شبحا لها، فلا يرد السؤال قطعا،لأنّ اللازم على هذا التقدير حدوث البدن المثاليّ بحدوث البدن العنصريّ المسبوق بالمادة أو بعده بتبعيّته،و كذا وجوده بالعرض بوجود البدن الأصليّ أو الأجزاء الأصليّة منه بالذات،و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لوازم الماهيّات غير مجعولة بجعل على حدة،بل إنّ هناك جعلا واحدا يتعلّق بالذات بالماهيّة و بالعرض بلازمها،و إنّهما موجودان بوجود واحد حاصل للماهيّة بالذات و للازمها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بوجه آخر،أنّ ذلك الذي ذكرت،إنّما هو على تقدير القول بحدوث المثاليّ بعد مفارقة النفس عن البدن العنصريّ،و ذلك ليس بثابت،بل إنّ بعض الشواهد التي ذكرناها شاهدة على وجود البدن المثاليّ ربّما تشهد بأنّ البدن المثاليّ كان حاصلا للنفس حين تعلّقها بالبدن العنصريّ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الأخبار الأخر عليه أيضا كما أشرنا إليه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هذا،فلا يرد ما ذكرت أصلا،بل إنّه على تقديره يكون عدم ورود مفسدة التناسخ أظهر،لأنّ ذلك البدن المثاليّ حيث كان موجودا للنفس قبل المفارقة أيضا،كان بدنا أصليا لها كالبدن العنصريّ،إلاّ أنّه كان أوّلا معه مقارنا له بهيئته،و ثانيا منفردا عنه مقارنا للأجزاء الأصليّة منه،و البدن الأصليّ للنفس لا يكون فيه استعداد لنفس أخرى غيرها،حتّى يلزم جواز اجتماع نفسين في بدن واحد،و كذلك لا تصير النفس المتعلّقة به بالقوّة من جهة كمالاتها،حتّى يلزم انقلاب ما بالفعل إلى ما بالقوة،بل تكون بالفعل في كمالاتها كما كانت أوّلا،و كذلك لا يلزم تعلّق نفس واحدة ببدنين منفصلين متغايرين </w:t>
      </w:r>
      <w:bookmarkStart w:id="93" w:name="pg14415_150973"/>
    </w:p>
    <w:p>
      <w:pPr>
        <w:pStyle w:val="BookText"/>
        <w:rPr/>
      </w:pPr>
      <w:bookmarkEnd w:id="93"/>
      <w:r>
        <w:rPr>
          <w:rFonts w:ascii="Amiri" w:hAnsi="Amiri" w:eastAsia="Amiri" w:cs="Amiri"/>
          <w:color w:val="111111"/>
          <w:sz w:val="28"/>
          <w:sz w:val="28"/>
          <w:szCs w:val="28"/>
          <w:rtl w:val="true"/>
          <w:lang w:bidi="ar-SA"/>
        </w:rPr>
        <w:t>بالذات و الوجود،لما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المعتمد أيضا في دفع مفاسد القول بالتناسخ،على تقدير انتقال النفس يوم القيامة إلى البدن الجسمانيّ العنصريّ الذي هو عين البدن الأوّل العنصريّ بحسب الأجزاء الأصليّة و كثير من الصفات و الحالات و إن كان مغايرا له بحسب الأجزاء الفضليّة و بعض الصفات على ما سنحقّقه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بالجملة،فينبغي أن يكون التعويل في دفع لزوم مفاسد التناسخ،على القول بانتقال الأرواح إلى الأجساد المثاليّة على ما ذكرنا،لو قلنا بامتناع التناسخ عقلا،كما قرّرنا الدليل العقليّ على امتناعه سابقا،سواء قلنا بامتناعه سمعا أيضا أم لم نقل،و إن كان يمكن دفع لزوم مفاسده عن هذا القول،على تقدير القول بامتناع التناسخ سمعا أيضا،بما تضمّنه كلام ذلك البعض من المتبحّرين،ككلام الشيخ البهائيّ الذي نقله هو عنه كما نقلنا كلاميهما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311591_1468164448"/>
      <w:bookmarkStart w:id="95" w:name="_Toc32"/>
      <w:bookmarkEnd w:id="94"/>
      <w:r>
        <w:rPr>
          <w:rtl w:val="true"/>
        </w:rPr>
        <w:t>كلام مع الشيخ البهائيّ و العلاّمة المجلسيّ</w:t>
      </w:r>
      <w:bookmarkEnd w:id="95"/>
    </w:p>
    <w:p>
      <w:pPr>
        <w:pStyle w:val="BookText"/>
        <w:rPr/>
      </w:pPr>
      <w:r>
        <w:rPr>
          <w:rFonts w:ascii="Amiri" w:hAnsi="Amiri" w:eastAsia="Amiri" w:cs="Amiri"/>
          <w:color w:val="111111"/>
          <w:sz w:val="28"/>
          <w:sz w:val="28"/>
          <w:szCs w:val="28"/>
          <w:rtl w:val="true"/>
          <w:lang w:bidi="ar-SA"/>
        </w:rPr>
        <w:t>و حاصل الدفع أنّ العمدة في بطلان التناسخ هو إجماع المسلمين و ضرورة الدين، و هذا الإجماع و هذه الضرورة إنّما تحققا في بطلان التناسخ بالمعنى الذي قال به التناسخيّة،و هو انتقال الروح من بدن عنصريّ إلى بدن آخر جسمانيّ عنصري أو فلكيّ، لا إلى بدن مثاليّ أيضا،فإنّه لو انعقد الإجماع أو تحقّقت الضرورة في نفي هذا أيضا لما قال به كثير به من المسلمين كشيخنا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علمائنا المتكلّمين المحدّثين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هذا الوجه أيضا وجه جيد،لو ثبت ذلك الادّعاء،إلاّ أنّ في كلاميهما نظرا من جهة أخرى،و هو أنّ ما تضمّناه من أنّ التناسخ لم يتمّ دليل عقليّ على امتناعه منظور فيه،كيف و قد عرفت فيما سبق قيام الدليل العقليّ عليه،و على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فيبقى السؤال عن أنّ المحال العقليّ الذي يلزم على تقدير انتقال الروح إلى البدن الجسمانيّ غير البدن الأوّل كما يراه التناسخيّة،هل يلزم على تقدير انتقال الروح إلى البدن المثاليّ أم لا؟ و على تقدير عدم اللزوم فوجهه ما ذا؟بل ربّما يقال إنّ المحذور ليس هو لزوم إطلاق </w:t>
      </w:r>
    </w:p>
    <w:p>
      <w:pPr>
        <w:pStyle w:val="BookText"/>
        <w:rPr/>
      </w:pPr>
      <w:r>
        <w:rPr>
          <w:rFonts w:ascii="Amiri" w:hAnsi="Amiri" w:eastAsia="Amiri" w:cs="Amiri"/>
          <w:color w:val="111111"/>
          <w:sz w:val="28"/>
          <w:sz w:val="28"/>
          <w:szCs w:val="28"/>
          <w:rtl w:val="true"/>
          <w:lang w:bidi="ar-SA"/>
        </w:rPr>
        <w:t>التناسخ،حتّى يجاب بأنّ الشرع جوّز هذا النحو من التناسخ و منع غيره،بل الإشكال إنّما هو لزوم المحذور اللازم للتناسخ،كما ذكروه في بيان استحالته من استيجاب كون بدن واحد ذا نفسين،و كون نفس واحدة ذات بدنين منفصلين متغايرين بالذات،أو انقلاب الفعليّة قوّة،و هذا لازم في الظاهر على تقدير الانتقال إلى البدن المثاليّ أيضا كما في صورة الانتقال إلى البدن الجسمانيّ،فينبغي دفع لزوم هذا اللازم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فما تضمّنه كلامه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عود الأرواح عند قيام القيامة الكبرى إلى أبدانها الأوّليّة بإذن مبدعها،إمّا بجمع أجزائها المتشتّتة،أو بإيجادها من كتم العدم يشعر بتجويزه إعادة المعدوم،و قد عرفت امتناعها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أيضا،فما تضمّنه كلامه من أنّه ليس إنكارنا على التناسخيّة حكمنا بتكفيرهم بمجرّد قولهم بانتقال الروح من بدن إلى بدن آخر،فإنّ المعاد الجسمانيّ كذلك عند كثير من أهل الإسلام،بل بقولهم بقدم النفوس و تردّدها في أجسام هذا العالم و إنكارهم المعاد الجسمانيّ في النشأة الأخرويّة محلّ تأمّل،لأنّ بطلان التناسخ إذا انعقد إجماع المسلمين عليه،و كان ضروريّا في الدين،ينبغي الحكم بكفرهم بمجرّد ذلك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قالوا بقدم النفس أم قالوا به،و إن كان القول بقدم النفس و إنكار المعاد الجسمانيّ منشئا للحكم بكفرهم أيضا لو كانوا قائلين بذلك و منكرين لذاك،و ليس يظهر أنّ ما انعقد الإجماع على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بطلانه ضروريّ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بالتناسخ بالمعنى المتنازع فيه،الذي كان مع القول بقدم النفوس و مع الإنكار للمعاد الجسمانيّ،بل الظاهر إنّه القول بهذا التناسخ مطلقا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ليس يظهر من الشرع أنّ المعاد الجسمانيّ هو عود الروح إلى بدن آخر غير الأوّل مطلقا،كما أسند هو القول به إلى كثير من أهل الإسلام،بل الظاهر من الشرع و كذا من كلمات أكثر أهل الإسلام كما هو التحقيق،و سيأتي إن شاء اللّه تعالى بيانه،هو عود الروح الباقي بذاته إلى البدن الأوّل بعينه من جهة أجزائه الأصليّة الباقية،و إن كان مغايرا للبدن الأوّل من جهة الأجزاء الفضليّة،و أنّ المعاد يوم القيامة هو ذلك الشخص بعينه نفسا و بدنا،و اللّه أعلم بالصواب</w:t>
      </w:r>
      <w:r>
        <w:rPr>
          <w:rFonts w:eastAsia="Amiri" w:cs="Amiri" w:ascii="Amiri" w:hAnsi="Amiri"/>
          <w:color w:val="111111"/>
          <w:sz w:val="28"/>
          <w:szCs w:val="28"/>
          <w:rtl w:val="true"/>
          <w:lang w:bidi="ar-SA"/>
        </w:rPr>
        <w:t xml:space="preserve">. </w:t>
      </w:r>
      <w:bookmarkStart w:id="96" w:name="pg14415_150978"/>
    </w:p>
    <w:p>
      <w:pPr>
        <w:pStyle w:val="Heading4"/>
        <w:numPr>
          <w:ilvl w:val="3"/>
          <w:numId w:val="1"/>
        </w:numPr>
        <w:rPr/>
      </w:pPr>
      <w:bookmarkStart w:id="97" w:name="__RefHeading___Toc2311593_1468164448"/>
      <w:bookmarkStart w:id="98" w:name="_Toc33"/>
      <w:bookmarkEnd w:id="96"/>
      <w:bookmarkEnd w:id="97"/>
      <w:r>
        <w:rPr>
          <w:rtl w:val="true"/>
        </w:rPr>
        <w:t>في ثبوت السعادة و الشقاوة في عالم البرزخ</w:t>
      </w:r>
      <w:bookmarkEnd w:id="98"/>
    </w:p>
    <w:p>
      <w:pPr>
        <w:pStyle w:val="BookText"/>
        <w:rPr/>
      </w:pPr>
      <w:r>
        <w:rPr>
          <w:rFonts w:ascii="Amiri" w:hAnsi="Amiri" w:eastAsia="Amiri" w:cs="Amiri"/>
          <w:color w:val="111111"/>
          <w:sz w:val="28"/>
          <w:sz w:val="28"/>
          <w:szCs w:val="28"/>
          <w:rtl w:val="true"/>
          <w:lang w:bidi="ar-SA"/>
        </w:rPr>
        <w:t>ثمّ إنّه حيث انجرّ الكلام إلى هذا المقام،فلنرجع إلى ما كنّا بصدده من المرام،فنقول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الشرع كما نطق بوجود قالب مثاليّ لكلّ روح من الأرواح،و عرفت أنّه ممّا يؤيّده العقل أيضا،كذلك دلّ على أنّ للأرواح في ذلك العالم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عالم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و شقاوة بدنيّتين،و لذّة و ألما حسّيّين،و قد وردت بذلك أخبار لا تحصى،كما لا يخفى على من تتبّعها،و يؤيّده العقل أيضا،حيث إنّ البدن المثاليّ إذا كان له قوى و حواسّ بدنيّة، كما دلّت تلك الأخبار عليه،وجب أن يكون من شأن الروح المتعلّقة به إدراك المحسوسات فتلتذّ به أو تتألّم على وفق حالها و مرتبتها،و إلاّ فيكون وجود تلك القوى و الحواسّ معطّلا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بالجملة،فيجب أن يكون لها في ضمنه لذّة حسّيّة أو ألم حسّيّ،مضافا إلى السعادة و الشقاوة العقليّتين اللتين هما لها بالقياس إلى ذاتها،و قد دلّ الدليل العقليّ على وجودهما لها بحسب حالها،و لم ينكره الشرع أيضا،كما عرفت بيان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 دلّ على أنّ اللذّة الحسّيّة و الألم الحسّيّ في عالم البرزخ أعظم شأنا و أشدّ تأثيرا منهما في العالم الدنيويّ،كما وردت به أخبار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أيضا تشبيه حالة البرزخ و ما يجري فيها بحالة الرؤيا و ما يشاهد فيها،و هذا أيضا مطابق للعقل،حيث إنّا نجد من أنفسنا أنّ المحلوم به أعظم شأنا في بابه من المحسوس الدنيويّ،و كأنّ وجهه قلّة العوائق و تجرّد النفس و صفاء القابل و نحو ذلك ممّا له مدخل في كون اللّذة أعظم و الألم أشدّ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311595_1468164448"/>
      <w:bookmarkStart w:id="100" w:name="_Toc34"/>
      <w:bookmarkEnd w:id="99"/>
      <w:r>
        <w:rPr>
          <w:rtl w:val="true"/>
        </w:rPr>
        <w:t>في تجسّم الأعمال</w:t>
      </w:r>
      <w:bookmarkEnd w:id="1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قد ورد الشرع بما يدلّ على تجسيم الأعمال،و ذلك أيضا أكثر من أن يحصى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بَلى مَنْ كَسَبَ سَيِّئَةً وَ أَحاطَتْ بِهِ خَطِيئَتُهُ</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يشربون في آنية الفضّة إنّما يخرج من بطونهم نار جهنّم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قيعان غراسها سبحان اللّه و بحمده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أعمالهم ردّت إليهم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كلّ فريضة نادى ملك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قوموا إلى نيرانكم التي أوقدتموها على ظهوركم فأطفئوها بصلاتكم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منع من زكاته شيئا،إلاّ كان ذلك الذي منعه ثعبانا من نار يكون طوقا في عنقه ينهش من لحمه حتّى يفرغ الناس من الحساب</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كان في آخر يوم من الدنيا و أوّل يوم من الآخرة مثّل له ماله و ولده و عمله،فيلتفت إلى ماله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كنت عليك لحريصا شحيحا،فما ذا عندك؟فيقول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كفنك،فيلتفت إلى ولده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كنت لكم محبّا،و إنّي كنت عليكم لمحاميا،فما ذا عندكم؟فيقولون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نؤدّيك إلى حفرتك و نواريك فيها،فيلتفت إلى عمله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كنت عليّ ثقيلا و إنّي كنت فيك زاهدا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عندك؟فيقول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قرينك في قبرك و يوم حشرك حتّى أعرض أنا و أنت على ربّك</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إلى غير ذلك من الآيات و الأخبار الواردة في ذلك،كما يعلم بالتتبّع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أنّها كما هي دالّة على تجسيم الأعمال في النشأة الأخرويّة،تدلّ على تجسيمها في عالم البرزخ أيضا،حيث إنّ بعضا منها ظاهرة الاختصاص بعالم الآخرة، و بعضا منها مطلق في ذلك يشمل العالمين جميعا،و بعضها منها ظاهر في أنّ ذلك في كلا العالمين جميعا،كالحديث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فحريّ بنا أن نتكلّم في معنى تلك الآيات و الأخبار،و في أنّ معنى ذلك التجسيم ما ذا؟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 هو الذي يظهر من كلام بعض العلماء القول به،و إن كان خلاف ظاهر تلك الآيات و الأخبار الواردة،أنّه ليس المراد أنّ نفس ذلك العمل يتصوّر بتلك الصورة و يتجسّم ذلك الجسم،بل المراد أنّه يخلق اللّه تعالى على وفق مصلحته الكاملة و مقتضى ذلك العمل صورة أخرى مناسبة لذلك العمل موافقة له،حيث إنّ لكلّ عمل خير أو شرّ، و كذا لكلّ صفة حاصلة للنفس فاضلة أو رديّة،و كذا لكلّ معنى من المعاني الحاصلة لها صورة تناسبه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أنّ صورة القردة و أمثالها مناسبة لمعنى الفجور و أمثاله،و صورة الفأرة و أمثالها مناسبة لمعنى الحرص و أمثاله،و صورة الكلب و أمثاله من السباع مناسبة لمعنى التهوّر و أمثاله،و صورة الماء و اللبن و أمثالهما مناسبة لمعنى العلم و أمثاله،إلى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يشاهد في المنام من غلبت عليه تلك الصفات بتلك الصور كما هو المجرّب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فلا امتناع في أن يخلق اللّه تعالى جزاء لكلّ عمل خير أو شرّ صورة تناسبه و يجعلها قرينة لصاحب ذلك العمل مصاحبة له،كصورة الحيّات و العقارب و الزقّوم و الحميم و الجحيم و أمثالها من الصور المؤلمة الموذية للأعمال الرديّة القبيحة و الصفات </w:t>
      </w:r>
    </w:p>
    <w:p>
      <w:pPr>
        <w:pStyle w:val="BookText"/>
        <w:rPr/>
      </w:pPr>
      <w:r>
        <w:rPr>
          <w:rFonts w:ascii="Amiri" w:hAnsi="Amiri" w:eastAsia="Amiri" w:cs="Amiri"/>
          <w:color w:val="111111"/>
          <w:sz w:val="28"/>
          <w:sz w:val="28"/>
          <w:szCs w:val="28"/>
          <w:rtl w:val="true"/>
          <w:lang w:bidi="ar-SA"/>
        </w:rPr>
        <w:t>الذميمة،و صورة الحور و القصور و الولدان و الجنّات و نعيمها و أمثالها من الصور البهيّة الملذّة الحسنة للأعمال الحسنة و الصفات و الملكات الفاضلة الجيّدة،فتكون النفس بالصور الأولى متألّمة ذات شقاوة،و بالصور الثانيّة ملتذّة ذات سعادة و بهجة و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أيضا تلك الصور في كلّ عالم مناسبة لذلك العالم،بأن تكون الصور البرزخيّة مناسبة لعالم البرزخ،و يكون جسميّتها كجسميّة ما في ذلك العالم جسميّة مثاليّة،و تكون الصور الأخرويّة مناسبة لعالم الآخرة،و جسميّتها كجسميّة ما في ذلك العالم جسميّة أخرى غير ما في العالم الحسّيّ و العالم البرزخيّ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امتناع في ذلك،سواء كان المراد أنّه يخلق اللّه تعالى في عالم البرزخ تلك الصورة المناسبة البرزخيّة فيجعلها مصاحبة لصاحب تلك العمل،ثمّ يخلق تعالى بعد ذلك في عالم الآخرة صورة أخرى أخرويّة مناسبة أيضا،فيجعلها مصاحبة له إلى أن يشاء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المراد أنّه يخلق تعالى بعد صدور ذلك العمل من عامله و بعد حصول تلك الصفة لمن اتّصف بها صورة برزخيّة،و كذا صورة أخرويّة مناسبتين لذلك العمل و لتلك الصفة،و يجعلها مصاحبتين له في هذه النشأة الدنيويّة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لمّا كان محجوب البصيرة في هذه النشأة عن إدراكهما و مشاهدتهما،لا يدركهما و لا يشاهدهما،فلا يلتذّ بهما و لا يتألّم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يكون في النشأة البرزخيّة حديد البصيرة في الجملة،و ينكشف عنه غطاء هذه النشأة،يدرك الصور البرزخيّة فقط بالحواس البرزخيّة،فتلتذّ أو تتألّم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بعد ذلك في عالم الآخرة حيث يكون بصيرته أحدّ و ينكشف عنه الغطاء بالمرّة،كما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،يدرك فيه الصور الأخرويّة فيلتذّ و يتألّم بحسب حاله و مرتبته،إلى أن يشاء اللّه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المراد أنّه خلق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 العمل و قبل تلك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الصور </w:t>
      </w:r>
    </w:p>
    <w:p>
      <w:pPr>
        <w:pStyle w:val="BookText"/>
        <w:rPr/>
      </w:pPr>
      <w:r>
        <w:rPr>
          <w:rFonts w:ascii="Amiri" w:hAnsi="Amiri" w:eastAsia="Amiri" w:cs="Amiri"/>
          <w:color w:val="111111"/>
          <w:sz w:val="28"/>
          <w:sz w:val="28"/>
          <w:szCs w:val="28"/>
          <w:rtl w:val="true"/>
          <w:lang w:bidi="ar-SA"/>
        </w:rPr>
        <w:t>المناسبة،ثمّ إنّه تعالى يظهر الصور البرزخيّة في عالم البرزخ،و الصور الأخرويّة في عالم الآخرة على صاحب ذلك العمل و تلك الصفة،بحيث يشاهدها و يدركها و يعلم أنّها كانت جزاء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أنّ نفس تلك الأعمال و عين تلك الصّفات و الملكات تتجسّم و تتصوّر صورة جسمانيّة مثاليّة برزخيّة في عالم البرزخ،و صورة أخرويّة في عالم الآخرة،و أنّ أعمال الخير يتولّد منها الجنان و الحور و الولدان و القصور و الدور و أنواع المسرّات الحسّيّة و اللذّات البدنيّة،و أن أعمال الشرّ يتولّد منها النيران و الأغلال و الحميم و الزقّوم و أنواع الآلام الحسّيّة و الغموم البدنيّة،فتكون تلك الأجسام و الصور المتولّدة مصاحبة للنّفوس الّتي اكتسبتها،و قرينة للأرواح التي حصلت هي لها،موجبة لسعادتها أو شقاوتها،لا أن يكون هناك صورة أخرى مناسبة لتلك الصفات و الأعمال كما في الوجه الأوّل،بل إنّ تلك الأعمال و الصفات تتجسّم و تتصوّر صورة برزخية و أخرويّة بعد صدورها عن فاعلها،و في النشأة الدنيويّة أيضا،لكنّها لا تظهر على فاعلها و الموصوف بها في هذا العالم الحسّيّ،لكونه محجوب البصيرة عن إدراكها لانغماسه في الحجب البدنيّة،و انغماره في الأحوال الطبيعيّة،و إنّما تظهر المثاليّة من تلك الصور عليه في عالم البرزخ،و الأخرويّة منها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هو ظاهر تلك الآيات و الأخبار الدالّة على التجسّم،فإنّ الأصل هو الحقيقة و عدم المصير إلى المجاز،و هو الذي ذهب إليه كثير من العلماء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توجيه هذا الوجه،كما يظهر من كثير من القائلين به من أهل التحقيق أنّ أحكام النشئات الثلاث الحسّيّة و المثاليّة و العقليّة مختلفة،فيجوز أن تظهر الأعمال و الصفات في النشأة الدنيويّة بصورة العمل و الصّفة،و في عالم البرزخ بصورة الأجسام المثاليّة،و في عالم الآخرة بصورة الأجسام الأخرويّة،كما جاز أن يكون الحقيقة الكلّيّة تظهر في الصور المختلفة،و تتداول عليها أحكامها باعتبار ظهورها في تلك الصور المتلبّسة بها، بحيث يكون تلك الصور مظاهر لتلك الحقيقة في مواطن تظهر لتلك الحقيقة،في كلّ موطن من تلك المواطن أحكام خاصّة و أفعال خاصة،و أحوال خاصة،بواسطة ظهورها </w:t>
      </w:r>
    </w:p>
    <w:p>
      <w:pPr>
        <w:pStyle w:val="BookText"/>
        <w:rPr/>
      </w:pPr>
      <w:r>
        <w:rPr>
          <w:rFonts w:ascii="Amiri" w:hAnsi="Amiri" w:eastAsia="Amiri" w:cs="Amiri"/>
          <w:color w:val="111111"/>
          <w:sz w:val="28"/>
          <w:sz w:val="28"/>
          <w:szCs w:val="28"/>
          <w:rtl w:val="true"/>
          <w:lang w:bidi="ar-SA"/>
        </w:rPr>
        <w:t>في تلك المواطن بواسطة تلك الصور على حسب اختلافها في تنزّلاتها من العالم العقليّ إلى النّفسيّ إلى غير ذلك من مواطنها المتعدّدة،باعتبار مراتب المعاينة الحاصلة عند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أنّ الحقيقة الإنسانيّة مثلا تظهر في العالم الحسّيّ على النفس،و على البصر بالصور المعيّنة المكتنفة بالعوارض المادّيّة بشرط حضور المادة،و ملازمة وضع معيّن من محاذاة و قرب و عدم حجاب إلى غير ذلك،و هي بعينها تظهر في العالم النفسيّ في الخيال بصورة خياليّة تشابهها من غير تلك الشرائط،و هي في الحالتين تقبل التكثير بحسب الأشخاص،كصورة زيد و عمرو 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تظهر تلك الحقيقة في العالم العقليّ في العقل بصورة عقليّة بحيث لا تقبل ذلك التّكثير،و يصير الأفراد المتكثّرة في الصّورة المبصرة و المتخيّلة متّحدة في الصّورة العقليّة،ثمّ إنّ الصورة العقليّة متفاوتة في قبول التكثّر،فإنّ صورة الأنواع من حيث خصوص نوعيّتها متكثّرة،و هي من حيث صورة جنسها واحدة،و هكذا إلى جنس الأجناس،فيتّحد في صورته جميع الأنواع،لكن يمتاز عن جنس آخر يقابله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اعتبرت من المفهومات ما يشمل جميع الحقائق و الاعتبارات اتّحد الكلّ في صورته، كالشيء و الممكن العامّ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أنّ المختلفين في الصورة في موطن قد يتّحدان فيها في موطن آخر،و قد يتعاكسان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أنّه يظهر أحدهما في موطن بصورة خاصّة و الآخر بصورة أخرى في موطن،و يظهر أنّ في موطن على عكس ذلك كالفرح و البكاء الظاهرين في اليقظة بصورة و في الرؤيا على العكس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أنّه يمكن أن يكون لصورة خاصّة واحدة آثار مختلفة في مواطن مختلفة،كما أنّ صورة الجسم الرطب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فعلت في جسم قابل للرطوبة قبلها فصار رطبا مثله،و متى فعلت في مادّة أخرى كالقوّة الحسّيّة أو الخياليّة،و انفعلت عن الرطوبة لم تقبل مثالها و لم تصر رطبا مثله،بل قبلت مثالها،فلها أثر في النشأة الأخرى غير أثرها في النشأة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حصلت تلك الرطوبة في العقل كان ذلك ظهورا آخر وراء الأوّلين، و كانت الصورة صورة أخرى هي الصورة العقليّة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أنّه يمكن أن يكون حقيقة واحدة باعتبار وجود واحد،أي وجودها في النفس من حيث وجودها فيها عرضا،و باعتبار وجود آخر،أي وجودها في الخارج جوهرا، كذلك يجوز أن يكون المعصية و الطاعة اللتان هما حقيقتان كليّتان تظهران في العالم الحسيّ بالصور العمليّة التي هي أعراض قائمة بالجواهر،و في عالم البرزخ بملابسها البرزخيّة المعنويّة و صورها المثاليّة التي هي جواهر،و في عالم الآخرة بملابسها الأخرويّة التي هي كالصور المعنويّة أيضا،بل كالملابس العقليّة،و هي جواهر أيضا فتصيران جنّة و نارا مثاليّتين أو عقليّتين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بالجملة،فتجسيم الأعمال و الصفات كما هو ظاهر الآيات و الأخبار الدّالّة عليه، ممّا لا مانع عنه عند العقل و لا امتناع فيه،و فيما ذكرنا غنية للطالب المستبصر المسترشد، في أن يؤمن بجميع ما نطق به الشّرع و وعده الشّارع أو أوعده،فإنّه لو تأمّل في ذلك،و كذا في أنّ ما يشاهد من الصفات النفسانيّة كيف تصير منشئا للآثار و الأفعال الظاهرة،كفاه ذلك ذريعة إلى الاطمينان بكيفيّة استتباع بعض الأعمال و الصفات للآثار المخصوصة في النشأة البرزخيّة و في عالم الآخرة،ألا ترى أنّ شدّة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شخص يوجب ثوران دمه و احمرار وجهه و تسخّن بدنه و احتراق موادّه،و الحال أنّ الغضب صفة نفسانيّة موجودة في عالم باطنه،و هذه الآثار من صفات الأجسام المادّيّة،و قد صارت نتائج منها في هذا العالم،فلا عجب من أن يلزمها في النشأة البرزخيّة آثار أخرى أحرّ من الأولى، و في النشأة الأخرويّة نار أحرّ من الأولى و الثانيّة جميعا و هي 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أحرقت صاحبها،كما يلزمها في العالم الدنيويّ عند ظهورها ضربان العروق و الأوداج و اضطراب الأعضاء،و ربّما يؤدي إلى الأمراض الشديدة،و ربّما يموت صاحبها غيظا</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عرفت ما ذكرنا،فاعلم أنّ الشرع كما نطق بتجسيم الأعمال و الصفات و الملكات،كذلك قد نطق بوقوع ثواب و عقاب جسمانيّين واردين على بدن المحسن </w:t>
      </w:r>
    </w:p>
    <w:p>
      <w:pPr>
        <w:pStyle w:val="BookText"/>
        <w:rPr/>
      </w:pPr>
      <w:r>
        <w:rPr>
          <w:rFonts w:ascii="Amiri" w:hAnsi="Amiri" w:eastAsia="Amiri" w:cs="Amiri"/>
          <w:color w:val="111111"/>
          <w:sz w:val="28"/>
          <w:sz w:val="28"/>
          <w:szCs w:val="28"/>
          <w:rtl w:val="true"/>
          <w:lang w:bidi="ar-SA"/>
        </w:rPr>
        <w:t>و المسيء من خارج،و الآيات و الأخبار الواردة في ذلك الدّالّة عليه بظواهرها أكثر من أن تحصى،و هي في الدلالة عليه بحيث لا تقبل التّأويل في الظاهر،كما لا يخفى على من نظر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منها و إن كانت ظاهرة في وقوع ذلك في الآخرة،إلاّ أنّ بعضها لاطلاقه يدلّ على وقوعه في النّشأة البرزخيّة أيضا،بل إنّ بعضها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كما تدلّ على وقوع ثواب أو عقاب جسمانيّين محسوسين في عالم البرزخ و في القبر إلى قيام السّاعة،كذلك فيها دلالة على أنّ البرزخيّ منها من جنس عالم المثال، و أنّها أضعف تأثيرا ممّا في عالم الآخرة،فلذا عبّر في الآية عنها بالعرض على النار،يعني أنّه ليس دخولا في النار،و في الحديث بكون القبر روضة من رياض الجنّة،أو حفرة من حفر النيران،يعني أنّه ليس نفس الجنّة و لا نفس النار،بل إنّه ممّا يشابههما و من أشباحهما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فيها دلالة على أنّ الأخرويّ منها من جنس عالم الآخرة،و من العالم العقليّ كما مرّ تفسيره،و على أنّها أشدّ تأثيرا ممّا في البرزخيّة،و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الدخول في أصل الجنّة و أصل النّار يكون بعد زمان القبر؛ 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بالجملة،فدلالة تلك الآيات و الأخبار على وقوع ثواب أو عقاب جسمانيّين بعد الموت من خارج في عالم البرزخ و في عالم الآخرة واضحة،و قد قال به أهل الشرع أيضا،و حيث إنّ الشرع قد نطق به يجب التّصديق به،و لا امتناع في وقوع الثواب و العقاب الجسمانيّين من جهتين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من داخل كما دلّ عليه ما دلّ على تجسيم الأعمال،و الأخرى من خارج، </w:t>
      </w:r>
      <w:bookmarkStart w:id="101" w:name="pg14415_150994"/>
    </w:p>
    <w:p>
      <w:pPr>
        <w:pStyle w:val="BookText"/>
        <w:rPr/>
      </w:pPr>
      <w:bookmarkEnd w:id="101"/>
      <w:r>
        <w:rPr>
          <w:rFonts w:ascii="Amiri" w:hAnsi="Amiri" w:eastAsia="Amiri" w:cs="Amiri"/>
          <w:color w:val="111111"/>
          <w:sz w:val="28"/>
          <w:sz w:val="28"/>
          <w:szCs w:val="28"/>
          <w:rtl w:val="true"/>
          <w:lang w:bidi="ar-SA"/>
        </w:rPr>
        <w:t>كما دلّت عليه هذه الآيات و الأخبار،و لا منافاة بينهما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هاهنا شبهة يختلف تقريرها على مذهب الحكماء و المتكلّمين،و كذا يختلف جوابها على الوجهين،و كذا على المذهبين،بل على مذهبي الأشاعرة و المعتزلة من المتكلّمين،فحريّ بنا أن نتكلّم في ذلك</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311597_1468164448"/>
      <w:bookmarkStart w:id="103" w:name="_Toc35"/>
      <w:bookmarkEnd w:id="102"/>
      <w:r>
        <w:rPr>
          <w:rtl w:val="true"/>
        </w:rPr>
        <w:t>في الجبر و الاختيار</w:t>
      </w:r>
      <w:bookmarkEnd w:id="10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تقرير تلك الشّبهة إمّا على مذهب الحكماء،فبأن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الأفعال الإنسانيّة صادرة عنه على سبيل الوجوب،لتمثّلها مع سائر الجزئيّات في العالم العقليّ، و لوجوب حدوث ما يحدث منها في هذا العالم مطابقا لما تمثّل هناك كما هو رأي الحكماء،فلم يعاقب الإنسان على شيء صدر عنه على سبيل الوجوب؟</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صدور الفعل عن العبد،مع القول بأنّه قادر مختار،على ما يقوله الحكماء أيضا لا يجتمعان،لأنّه حينئذ يمتنع الترك،فيمتنع ملزوم الترك،و هو مشيّة الترك في تحديد القدرة،إن شاء ترك فلا قدرة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التي ادّعيت في تحديد القدرة إن شاء ترك،إنّما تثبت بين الممتنعين،مع أنّ الامتناع ليس بالذات،بل إنّ مشيّة الترك ممكنة بالنّسبة إلى العبد، و استمرار عدم الممكن لا ينافي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الشبهة أنّ الأفعال الصادرة من العبد إن وجب أن تكون مطابقة للعالم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القدر كما يقوله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يعاقب العبد على ذلك؟</w:t>
      </w:r>
    </w:p>
    <w:p>
      <w:pPr>
        <w:pStyle w:val="BookText"/>
        <w:rPr/>
      </w:pPr>
      <w:r>
        <w:rPr>
          <w:rFonts w:ascii="Amiri" w:hAnsi="Amiri" w:eastAsia="Amiri" w:cs="Amiri"/>
          <w:color w:val="111111"/>
          <w:sz w:val="28"/>
          <w:sz w:val="28"/>
          <w:szCs w:val="28"/>
          <w:rtl w:val="true"/>
          <w:lang w:bidi="ar-SA"/>
        </w:rPr>
        <w:t>و هذا أحد وجهي تقرير الشبهة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خير محض بالذات،و العقوبة شرّ محض،فكيف صدرت من اللّه تعالى؟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على مذهب المتكلّمين،فبأن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قالت المرجئة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يجب أن لا يكون عقاب أصلا،لأنّه لا فائدة فيه،لأنّها إن كانت عائدة إلى اللّه تعالى فذلك محال،أو </w:t>
      </w:r>
    </w:p>
    <w:p>
      <w:pPr>
        <w:pStyle w:val="BookText"/>
        <w:rPr/>
      </w:pPr>
      <w:r>
        <w:rPr>
          <w:rFonts w:ascii="Amiri" w:hAnsi="Amiri" w:eastAsia="Amiri" w:cs="Amiri"/>
          <w:color w:val="111111"/>
          <w:sz w:val="28"/>
          <w:sz w:val="28"/>
          <w:szCs w:val="28"/>
          <w:rtl w:val="true"/>
          <w:lang w:bidi="ar-SA"/>
        </w:rPr>
        <w:t>إلى العبد فذلك أيضا باطل،لأنّ الضرر المحض لا فائدة فيه،و ما لا فائدة فيه يكون قبيحا لكونه خاليا عن وجوه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هذه الشّبهة،فهو على تقدير القول بتجسيم الأعمال واضح على كلّ مذهب من المذاهب،لأنّه لا عقاب حينئذ من خارج،حتّى يسأل عن وجهه كما هو مدار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العقاب الجسمانيّ الوارد على بدن المسيء إنّما يرد عليه من داخل ذاته،و هو لازم أعماله السيّئة،بل إنّ نفس تلك الأعمال تصوّرت بصورة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العقاب الجسمانيّ للنفس على خطيئتها هو كالمرض للبدن،فهو لازم من لوازم ما ساق إليه الأحوال الماضية التي لم يكن بدّ من وقوعها،و لا من وقوع ما يتبعها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الإنسان لمّا احتاج إلى تناول الغذاء و يبقي عند كلّ هضم لطخة من فضلات الهضوم يجتمع في بدنه منها مادّة كثيرة مستعدّة لتصوّرها بصور الأمراض، خصوصا إذا قصّر في الاحتياط،و في تناول الغذاء المناسب له،و أدّت شهوته البهيميّة إلى تناول الغذاء الغير المناسب،حتّى إذا أثّرت فيها الحرارة الغريبة،اشتعلت تلك المادّة و تصوّرت بصورة العلّة و المرض و حدثت الحمّى،و إذا انصبّت إلى عضو ورم ذلك العضو، إلى غير ذلك من الحالات الرديّة الموذية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بالجملة،إذا ساقت إليه قوّته البهيميّة أو صابا و أسقاما مؤلمة،كذلك حال العقاب الجسمانيّ الوارد عليه من داخل،فإنّه إذا فعل أفعالا رديّة،ينتقش في نفسه بحسب كلّ فعل ملكة رديّة،و يجتمع على مرّ الأيّام ملكات متعدّدة متصوّرة بصورة المؤلمات و المؤذيات الجسمانيّة،مصاحبة معها غير مفارقة عنها،إلاّ أنّها ما دامت متعلّقة بالبدن كأنّها ذاهلة عنها،حتّى إذا فارقت البدن أدركتها و شاهدتها و شعرت بها و تأذّت منها و تألّمت لها ألما جسمانيّا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العقاب الجسمانيّ من لوازم الأعمال أو نفسها،يجب أن يكون دائما بدوام صورة ذلك العمل و الهيئة المنتقشة في النفس،الباقية ببقائها،فما وجه انقطاعه بالنسبة إلى بعضهم كما نطق به الشّرع؟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فيما سبق أنّ بعضا من تلك الهيئات المنتقشة في النفس يمكن </w:t>
      </w:r>
    </w:p>
    <w:p>
      <w:pPr>
        <w:pStyle w:val="BookText"/>
        <w:rPr/>
      </w:pPr>
      <w:r>
        <w:rPr>
          <w:rFonts w:ascii="Amiri" w:hAnsi="Amiri" w:eastAsia="Amiri" w:cs="Amiri"/>
          <w:color w:val="111111"/>
          <w:sz w:val="28"/>
          <w:sz w:val="28"/>
          <w:szCs w:val="28"/>
          <w:rtl w:val="true"/>
          <w:lang w:bidi="ar-SA"/>
        </w:rPr>
        <w:t>زوالها عنها لعروض أسباب زوالها،فلا امتناع في زوال تلك الهيئة عنها و انقطاع العقاب بحسبها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بقاء ذات تلك الهيئة أيضا،فلا امتناع في بطلان تلك الصورة المؤلمة التي تصوّرت تلك الهيئة بصورتها،بحسب أسباب تعرض هناك من توبة أو شفاعة أو نحو ذلك،و إن لم يكن نعلمها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بقاء تلك الصورة المؤلمة أيضا فلا امتناع في بطلان إيلامها و إيذائها،فإنّ ما ذكرنا أنّ العقاب الجسمانيّ لازم للأعمال،لم نعن به أنّه لازم لماهيّة تلك الأعمال و الهيئات،حتّى لا يمكن انفكاكه عنها،بل عنينا به أنّه لازم للوجود الخارجيّ لها،و لا امتناع عقلا في أن يبقى ماهيّتها و ذاتها و ينفكّ عنها لازم وجوده الخارجيّ بسبب من الأسباب العارضة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يدّعى أنّ الشرع دلّ عليه كما في قصّة إبراهيم على نبيّنا و عليه السلام،و جعل النار عليه بردا و سلاما مع بقاء ذات تلك النار على ما هي عليه من مادّتها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تلك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تجسيم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ورود لها أصلا،لا على مذهب الحكماء و لا على مذهب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نعم،تلك الشبهة إنّما ترد ظاهرا على تقدير وقوع العقاب من خارج،و على هذا التقدير أيضا،فإن أوّل بما يؤوّل إلى تجسيم الأعمال،سقطت تلك الشّبهة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التأويل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ذلك العقاب الخارجيّ أيضا لازما لتلك الأعمال مسبّبة عنها و صورة لها،لا بأن يكون قد تصوّر العمل نفسه بصورة ذلك العمل كما ذكرنا في الوجه الثاني من وجهي تجسيم الأعمال،بل بأن يكون أوجد اللّه تعالى لحكمته القديمة و عنايته الأزليّة و عمله بالوجه الأصلح و بما يقتضيه نظام العالم بجملته،لكلّ عمل صورة مناسبة لها خارجة عن ذاتها مسبّبة عنها،كما ذكرنا في الوجه الأوّل من وجهي تجسيم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حينئذ،فلو قلنا بوجود الجنّة و النار الآن و خلقها قبل صدور الأعمال من العباد كما هو مذهب جمهور المسلمين،و هو ظاهر الشرع المتين و الحقّ المبين،ينبغي القول بخلق تلك الصور المناسبة لتلك الأعمال قبلها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يدّعى أنّه ممّا يؤيّده بعض الآيات و الأخبار،كقوله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لَمُحِيطَةٌ بِالْكافِرِينَ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حيث إنّ ظاهره الإحاطة في الزمان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يدّعى أنّه ممّا يؤيّده بعض الآيات و الأخبار،كقوله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حيث إنّ ظاهره الإحاطة في الزمان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بالجملة،ينبغي القول بخلقها قبلها لحكمة و مصلحة لا يعلمها إلاّ علاّم الغيوب،و من جملتها ترغيب المكلّفين بالأعمال الحسنة التي يناسبها تلك الصور الملذّة و تزهيدهم عن الأعمال السّيّئة التي يناسبها تلك الصّور المؤلمة،فإنّه لا يخفى أنّهم إذا علموا بأنّ تلك الصور خلقت قبل صدور الأعمال عنهم و أعدّت لهم جزاء لأعمالهم الحسنة أو السّيئة، يكون التكليف أتمّ و الترغيب و التزهيد أبلغ و أكمل،و لا كذلك إذا لم تخلق قبل و وعدوا أو أوعدوا على خلقها و إعدادها لهم بعد صدور العمل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بعدم خلق الجنّة و النار الآن،و إنّهما تخلقان يوم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 أكثر المعتزلة،و إن كان مخالفا لظاهر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أظهر من وجه،فإنّه يكون الجنّة و النار اللتان هما صورتا الأعمال الحسنة و السيّئة مخلوقتين بعد الأعمال،و لا امتناع فيه أيضا، و يكون في التكليف و في الوعد و الوعيد بخلقها بعد ذلك حكمة و مصلحة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يؤوّل ذلك بما ذكرنا أو نحوه بل أبقي على ظاهره،أي وقوع العقاب الجسمانيّ من خارج من غير أن يكون ذلك صورة العمل،فيمكن دفع تلك الشبهة أيضا بما نذكره،فنقول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جوابها على مذهب الحكماء و على التقدير الأوّل،فبأن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مبنى تلك الشبهة على ذلك التقرير،أنّ معنى القضاء أنّ اللّه تعالى عالم بجميع الموجودات من الأزل إلى الأبد،و أنّ معنى القدر مطابقة الموجودات فيما لا يزال للصور الموجودة في العالم العقليّ،و أنّ كلّ ما يوجد في عالم الحدوث يجب أن يكون على وفق علمه تعالى،و الاّ لزم جهله تعالى به،و هذا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الوجوب ليس وجوبا سابقا،بمعنى أن يكون القلم الأزليّ و المطابقة للعالم العقليّ علّة و سببا موجبا لصدور الفعل عن العبد حتّى يسأل عن أنّه لم يعاقب الانسان على شيء صدر عنه على سبيل الوجوب،لأنّ العلم تابع للمعلوم فكيف يكون علّة لوجوده؟و معنى التبعيّة أصالة موازنة في التطابق كما حقّق في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موضعه،بل إنّ ذلك وجوب لاحق ،بمعنى أنّه تعالى لما علم في الأزل أنّه يصدر فيما لا يزال عن العبد بإرادته و اختياره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 الحكماء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تعلّق العلم الأزليّ به،و حيث تعلّق العلم الأزليّ به،وجب أن يكون هو مطابقا له،و الاّ لزم جهله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بالجملة،فهذا الوجوب وجوب لاحق باختيار العبد و إرادته،و الوجوب بالاختيار لا ينافي الاختيار،بل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سئل عن أنّه لم يعاقب الانسان على شيء صدر عنه على سبيل الوجوب و الاضطرار؟سقط السؤال البتة،لأنّه ليس على سبيل الوجوب و الاضطرار،و إن سئل عن أنّه لم يعاقب على شيء صدر عنه بالاختيار أو على سبيل الوجوب بالاختيار؟كان الجواب أنّه لمّا ارتكب بإرادته و اختياره الأفعال المنهيّة عاقبة اللّه تعالى على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 أنّه لما كان فعل العبد صادرا عنه بإرادته و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قدرته و اختياره مسبّبين عن أسباب،و من أسباب إرادته فعل الخير التخويف و العقاب،و هما من الأسباب المقدّرة لنظام العالم،كما أنّ فعل الخير مقدّر قدّره تعالى تكليفا و تخويفا و أوفي به فإن سئل عن أنّه لمّا كان فعل العبد مقدّرا،فلم التخويف أو لم العقاب؟كان الجواب عنه،بأنّهما من أسباب فعل الخير الصادر عن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لمّا كانت النّفس الإنسانيّة في علم الباري تعالى قابلة للكمالات، و كانت العناية الأزليّة و الحكمة المتعالية اقتضت إفاضته تلك الكمالات عليها،لكن بحسب استعدادات تحصل هي لها من أفاعيلها الإراديّة،و كانت فيها قوى تمنعها عن تلك الأفاعيل و تميلها إلى أفاعيل بالإرادة تضادّها قدّر تعالى تكليفا و تخويفا يكون من أسباب إرادته الأفاعيل الجميلة،و لما كان الوفاء بذلك التخويف أيضا من أسباب ذلك مؤكّدا له،و الوفاء بالتخويف هو العقوبة،لا جرم صارت العقوبة سببا من أسباب إرادة العبد للأفاعيل الجميلة،و تلك العقوبة كما أنّها من أسباب إرادة الأفاعيل الجميلة،كذلك هي واقعة على العبد بفعله بالاختيار للأفعال القبيحة لا محذور أصلا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أنّ التخويف من أسباب إرادة الأفعال الجميلة،لكنّا لا نسلّم أنّ الوفاء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لها،إذ لا مانع من أن يحصل التخويف و يكون سببا لإرادة الأفاعيل الجميلة،و لا يقع الوفاء به أي العقوبة،إذ ليس في ذلك خلف لوعد حتّى يكون قبيحا،بل هو إسقاط وعيد و عفو،بل إحسان فيحسن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التخويف الذي لا وفاء به أصلا لا يكون سببا لإرادة فعل الخير،و إنّما يكون سببا لها إذا كان مع الوفاء به و لو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أن يكون الوفاء مؤكّدا للتخويف،و هو أيضا مطلوب الشارع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بالجملة،فالوفاء به حسن،و هو من حقّه تعالى بالنسبة إلى من ارتكب الأفعال القبيحة بإرادته و اختياره،و إن كان يمكن إسقاطه بالنّسبة إلى بعضهم بالتّوبة أو الشّفاعة أو نحو ذلك ممّا لا يعلمه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ما بيّناه،عرفت أنّ محصّل الجواب عن الشّبهة على ذلك التّقرير،أنّ قول الشّابه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يعاقب الإنسان على شيء صدر عنه على سبيل الوجوب؟</w:t>
      </w:r>
    </w:p>
    <w:p>
      <w:pPr>
        <w:pStyle w:val="BookText"/>
        <w:rPr/>
      </w:pPr>
      <w:r>
        <w:rPr>
          <w:rFonts w:ascii="Amiri" w:hAnsi="Amiri" w:eastAsia="Amiri" w:cs="Amiri"/>
          <w:color w:val="111111"/>
          <w:sz w:val="28"/>
          <w:sz w:val="28"/>
          <w:szCs w:val="28"/>
          <w:rtl w:val="true"/>
          <w:lang w:bidi="ar-SA"/>
        </w:rPr>
        <w:t>إن كان محطّ السّؤال أنّ ما صدر عن العبد على سبيل الوجوب كيف يقع العقاب عليه؟كان الجواب عنه أنّ صدوره عنه ليس بالوجوب،بل بالاختيار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محطّ السّؤال أنّ الغرض من ذلك العقاب ما ذا؟كان الجواب عنه أنّ فعل اللّه تعالى لا يعلّل بالأغراض عند الحكماء،إذ هو تعالى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فيّاض مطلق و جواد على الإطلاق و هو تامّ الفاعلية،غير مستكمل بشيء أصلا و لا يكون لفعله تعالى علّة غائيّة و لا غرض يكون ذلك داعيا له إلى فاعليّته،و يكون هو تعالى بدونه غير فاعل له ناقصا في فعله،و إن كان يتبع فعله تعالى حكم و مصالح متقنة محكمة ليست هي باعثة له على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محطّ السؤال أنّ الحكمة و المصلحة في العقاب ما ذا؟كان الجواب عنه أنّ الحكمة في ذلك كونه من أسباب إرادة العبد للأفاعيل الجميلة كما عرفت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الشبهة،على التقدير الثاني للحكماء و على مذهبهم،فبأن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 العقوبة شرّ محض مطلقا،فإنّها على تقدير تسليم كونها شرّا،فإنّما يسلّم ذلك بالقياس إلى الشخص المعذّب فقط،لا بالقياس إلى غيره أيضا،بل هو خير بالقياس إلى </w:t>
      </w:r>
    </w:p>
    <w:p>
      <w:pPr>
        <w:pStyle w:val="BookText"/>
        <w:rPr/>
      </w:pPr>
      <w:r>
        <w:rPr>
          <w:rFonts w:ascii="Amiri" w:hAnsi="Amiri" w:eastAsia="Amiri" w:cs="Amiri"/>
          <w:color w:val="111111"/>
          <w:sz w:val="28"/>
          <w:sz w:val="28"/>
          <w:szCs w:val="28"/>
          <w:rtl w:val="true"/>
          <w:lang w:bidi="ar-SA"/>
        </w:rPr>
        <w:t>الأكثرين،حيث إنّ فيها مصالح عامّة،و من جملتها تحذيرهم عن ارتكاب المعاصي و المنهيات،و حيث كانت فيها مصالح عامّة فلا يلتفت لفتّ الجزئيّ لأجل الكلّيّ كما في قطع العضو لصلاح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نسلّم كون العقوبة شرّا محضا بالنسبة إلى الشخص المعذّب أيضا،بل يمكن أن تكون بالقياس إليه أيضا خيرا،كما قال بعض العرفاء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قد تتّخذ لبعض الأمراض،و هو الداء الذي لا ينفى إلاّ بالكيّ من النار،فقد جعل اللّه تعالى النار وقاية في هذا الموطن من داء هو أشدّ من النار في حقّ المبتلى به،و أيّ داء أشدّ من الكبائر؟فقد جعل اللّه لهم النار يوم القيامة دواء كالكيّ بالنار،فدفع بدخولهم النار يوم القيامة داء عظيما أعظم من النار،و هو غضب اللّه تعالى،و لهذا يخرجون بعد ذلك من النار إلى الجنّة، كما جعل في الحدود الدنياويّة وقاية من عذاب الآخرة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يخرج بعض أصحاب الكبائر، كالمؤمن الفاسق،و إلاّ فالكافر مخلّد في النار كما هو المذهب الحقّ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الشّبهة على تقرير المتكلّمين و على مذهب المعتزلة و من يحذو حذوهم في القول بالحسن و القبح العقليّين،و بأنّ فعل العبد صادر عنه بإرادته و اختياره، 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كلّف العباد و وعدهم على الطاعة،و أوعدهم على المعصية،لأنّ صلاح حالهم في التكليف،ثمّ إنّه يجب عليه تعالى ذلك لأنّ التكليف و الوعد و الايعاد لطف من اللّه تعالى يقرّبهم إلى الطاعة و يبعدهم عن المعصية،و اللطف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يجب عليه تعالى الإثابة على الطاعات،إذ الإخلال به قبيح و ظلم،و أمّا العقاب فحسن أيضا لارتكابهم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قيل لم يعذّبون؟قيل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ارتكبوا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ارتكبوا المعاصي؟قيل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لإرادتهم ذلك،و كونهم مختارين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يجب صدور المعصية عنهم حتّى يطابق علم اللّه تعالى؟قيل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كما علم وجود المعصية علم أنّ المعصية تصدر عنهم باختيارهم و إرادتهم،فعلم اللّه تعالى لا ينافي </w:t>
      </w:r>
      <w:bookmarkStart w:id="104" w:name="pg14415_151008"/>
    </w:p>
    <w:p>
      <w:pPr>
        <w:pStyle w:val="BookText"/>
        <w:rPr/>
      </w:pPr>
      <w:bookmarkEnd w:id="104"/>
      <w:r>
        <w:rPr>
          <w:rFonts w:ascii="Amiri" w:hAnsi="Amiri" w:eastAsia="Amiri" w:cs="Amiri"/>
          <w:color w:val="111111"/>
          <w:sz w:val="28"/>
          <w:sz w:val="28"/>
          <w:szCs w:val="28"/>
          <w:rtl w:val="true"/>
          <w:lang w:bidi="ar-SA"/>
        </w:rPr>
        <w:t>اختيارهم،إذ العلم الأزليّ ليس علّة لوجود المعلوم،بل هو تابع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الشبهة على رأي الأشاعرة،فبأن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لمّا ذهبوا إلى أنّ جميع الحوادث بل جميع الموجودات الممكنة من اللّه تعالى و هو سبب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العقاب؟قالوا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الغرض من العقاب فلا غرض،و إن كان المراد السّبب،فهو اللّه تعالى و لا يسأل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في تقرير هذه الشبهة و جوابها إنّما هو نبذ ممّا ذكروه في هذا المقام،و تفصيل المقام يقتضي بسطا في الكلام ليس هنا محلّه،و حيث كان هذا الذي ذكرناه كلاما وقع في البين بالتقريب،فلنرجع إلى ما كنّا نحن بصدده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311599_1468164448"/>
      <w:bookmarkStart w:id="106" w:name="_Toc36"/>
      <w:bookmarkEnd w:id="105"/>
      <w:r>
        <w:rPr>
          <w:rtl w:val="true"/>
        </w:rPr>
        <w:t>الثواب و العقاب في البرزخ</w:t>
      </w:r>
      <w:bookmarkEnd w:id="10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بعد ما أحطت خبرا بما فصّلناه و بيّناه،تلخّص لك أنّ حال النفس الإنسانيّة بعد مفارقتها عن البدن العنصريّ أنّها تكون في ضمن بدن مثاليّ،و تكون لها في ضمنه سعادة و شقاوة حسّيّتان كما دلّ عليه الشرع الشريف و فصّل ذلك فيه،و يؤيّده العقل أيضا،مضافا إلى السعادة و الشقاوة العقليّتين اللتين هما لها بالقياس إلى ذاتها كما دلّ عليه العقل و لم ينكره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كلّ ما يرد عليها من اللذّات و الآلام الحسّيّتين بعد المفارقة عن البدن إلى قيام الساعة هو من جنس عالم المثال،حتّى أنّ ظهور الملكين الكريمين اللذين يسألانها في القبر تارة بصورة حسنة،و تارة بصورة مهيبة منكرة،يمكن أن يكون بظهورهما كذلك في ضمن القالب المثاليّ،سواء قيل بكون الملائكة ذواتا مجرّدة عقليّة كما هو رأي كثير من الحكماء،أو بكونهم أجساما نورانيّة ذوات نفوس مجرّدة شريفة كما هو ظاهر الشرع الشّريف،فإنّه على التقديرين،لا امتناع عقلا و لا شرعا في أن يكون لهم مظاهر جسمانيّة مثاليّة يظهرون فيها بصور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نعم،قد دلّ الشّرع على أنّ بعض الأحوال الواردة على النفس من الأمور الحسّيّة، كضغطة القبر بل السؤال و الجواب،تكون للنفس في ضمن البدن الأوّل العنصريّ،كما دلّت </w:t>
      </w:r>
    </w:p>
    <w:p>
      <w:pPr>
        <w:pStyle w:val="BookText"/>
        <w:rPr/>
      </w:pPr>
      <w:r>
        <w:rPr>
          <w:rFonts w:ascii="Amiri" w:hAnsi="Amiri" w:eastAsia="Amiri" w:cs="Amiri"/>
          <w:color w:val="111111"/>
          <w:sz w:val="28"/>
          <w:sz w:val="28"/>
          <w:szCs w:val="28"/>
          <w:rtl w:val="true"/>
          <w:lang w:bidi="ar-SA"/>
        </w:rPr>
        <w:t>عليه أخبار كثيرة،و يدلّ عليه بعض الآيات أيضا،كقوله تعالى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 قد قال كثير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إحدى الحياتين ليست إلاّ في القبر، و كذا إحدى الموتتين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امتناع فيه أيضا،إذ لا امتناع في أن يعيد اللّه تعالى بحكمته المتعالية تعلّق النفس بالبدن الأوّل نوعا من التعلّق يسمّى إحياء،ثمّ يقع عليها الضغطة و المساءلة في ضمن ذلك البدن الأوّل،ثمّ ينتفي ذلك التعلّق المعاد،بحيث يسمّى إماتة،سواء كان البدن الأوّل باقيا بعينه،و كان في القبر أي في داخل الارض،و كانت الضغطة و المسائلة في القبر،أو كان البدن الأوّل في خارج الأرض،سواء كان في سطحها أو في الهواء كما في المصلوب،إذ لا امتناع في الإحياء بقدر المساءلة و لا في الضغطة،فإنّ ربّ الهواء هو ربّ الأرض،و لا امتناع في أن يوحي اللّه تعالى إلى الهواء فيضغطه،كما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لم يكن البدن الأوّل باقيا بهيئته و صورته بل تفرّقت أجزاؤه،كأن أكله السّباع و الطيور و تشتّت أجزاؤه في بطونها و حواصلها،أو أن أحرق فصار رمادا،أو ذرّي في الرياح العاصفة شمالا و جنوبا و قبولا و دبورا،فإنّه لا امتناع في إعادة الروح إلى تلك الأجزاء المتفرّقة،أو إلى الأجزاء الأصليّة من البدن بعد جمعها و تأليفها و إن لم نشاهد ذلك،و في إحيائه مرّة أخرى للمساءلة و الضغطة فيقع،المساءلة و كذا الضغطة فيما كان جمع الأجزاء هنالك،ثمّ ينتفي ذلك التعلّق بحيث يسمّى إماتة،سواء تفرّقت الأجزاء بعد ذلك كما كانت أوّلا أو لم تتفرّق،و إن لم نكن نشاهد شيئا من ذلك و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المصلوب مثلا لو أحيي لكنّا نشاهد حياته و ليس كذلك،مجرّد استبعاد، فإنّ عدم مشاهدة الحياة ليس دليلا على عدمها كما في صاحب السّكتة،حيث إنّا لا نشاهد حياته مع أنّه حيّ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كالقول بأن إحياء من تفرّقت أجزاؤه في بطون السّباع و حواصل الطيور،بل أحرق و ذرّي في الرياح خلاف ما يقتضيه ضرورة العقل،بأنّه أيضا مجرّد استبعاد،حيث إنّه </w:t>
      </w:r>
    </w:p>
    <w:p>
      <w:pPr>
        <w:pStyle w:val="BookText"/>
        <w:rPr/>
      </w:pPr>
      <w:r>
        <w:rPr>
          <w:rFonts w:ascii="Amiri" w:hAnsi="Amiri" w:eastAsia="Amiri" w:cs="Amiri"/>
          <w:color w:val="111111"/>
          <w:sz w:val="28"/>
          <w:sz w:val="28"/>
          <w:szCs w:val="28"/>
          <w:rtl w:val="true"/>
          <w:lang w:bidi="ar-SA"/>
        </w:rPr>
        <w:t>مبنيّ على اشتراط البنية الأولى بهيئتها الأولى التركيبيّة بعينها في الحياة،و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ذلك أن يكون خلاف العادة،و خوارق العادات غير ممتنعة في مقدورات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بأنّ ما ذكر يخالف بعض السمعيّات،كقوله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 أنّهم لو أحيوا في القبر أو بعد الموت الأوّل قبل القيامة لذاقوا الموت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ضعيف،لأنّ الآية كما ذكره المفسّرون إنّما وردت في شأن أهل الجنّة، 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الجنّة لا يذوقون في الجنّة الموت،فلا ينقطع نعيمهم كما انقطع نعيم أهل الدنيا بالموت،فلا دلالة في الآية على انتفاء موتة أخرى بعد المساءلة و الضغطة و قبل دخول الجنّة،و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،فهو تأكيد لعدم موتهم في الجنّة على سبيل التعليق بالمحال،كأنّه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أمكن ذوقهم الموت في الجنّة لذاقوا الموتة الأولى،و هو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فذوقهم الموت في الجنّة غير ممكن،أو المراد أنّهم لا يذوقون الموت في الجنّة إلاّ الموتة الأولى التي ذاقوها في الدنيا نظير الاستثناء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انتهى الكلام إلى هذا المقام،و ذكرنا نبذا من أحوال النفس الإنسانيّة في عالم البرزخ،أي أحوالها بعد المفارقة عن البدن إلى قيام السّاعة،فلنتكلّم في أحوالها في العالم الأخرويّ عند قيام الساعة و بعده،فنقول</w:t>
      </w:r>
      <w:r>
        <w:rPr>
          <w:rFonts w:eastAsia="Amiri" w:cs="Amiri" w:ascii="Amiri" w:hAnsi="Amiri"/>
          <w:color w:val="111111"/>
          <w:sz w:val="28"/>
          <w:szCs w:val="28"/>
          <w:rtl w:val="true"/>
          <w:lang w:bidi="ar-SA"/>
        </w:rPr>
        <w:t xml:space="preserve">: </w:t>
      </w:r>
      <w:bookmarkStart w:id="107" w:name="pg14415_151014"/>
    </w:p>
    <w:p>
      <w:pPr>
        <w:pStyle w:val="Heading2"/>
        <w:numPr>
          <w:ilvl w:val="1"/>
          <w:numId w:val="1"/>
        </w:numPr>
        <w:rPr/>
      </w:pPr>
      <w:bookmarkStart w:id="108" w:name="__RefHeading___Toc2311601_1468164448"/>
      <w:bookmarkStart w:id="109" w:name="_Toc37"/>
      <w:bookmarkEnd w:id="107"/>
      <w:bookmarkEnd w:id="108"/>
      <w:r>
        <w:rPr>
          <w:rtl w:val="true"/>
        </w:rPr>
        <w:t>الباب الخامس</w:t>
      </w:r>
      <w:r>
        <w:rPr>
          <w:rtl w:val="true"/>
        </w:rPr>
        <w:t xml:space="preserve">: </w:t>
      </w:r>
      <w:r>
        <w:rPr>
          <w:rtl w:val="true"/>
        </w:rPr>
        <w:t>في إثبات المعاد الجسمانيّ الّذي نطق به الشرع</w:t>
      </w:r>
      <w:bookmarkEnd w:id="1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311603_1468164448"/>
      <w:bookmarkStart w:id="111" w:name="_Toc38"/>
      <w:bookmarkEnd w:id="110"/>
      <w:r>
        <w:rPr>
          <w:rtl w:val="true"/>
        </w:rPr>
        <w:t>اشارة</w:t>
      </w:r>
      <w:bookmarkEnd w:id="1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4415_151017"/>
      <w:bookmarkStart w:id="113" w:name="pg14415_151017"/>
      <w:bookmarkEnd w:id="113"/>
    </w:p>
    <w:p>
      <w:pPr>
        <w:pStyle w:val="BookText"/>
        <w:rPr/>
      </w:pPr>
      <w:bookmarkStart w:id="114" w:name="pg14415_151017"/>
      <w:bookmarkEnd w:id="114"/>
      <w:r>
        <w:rPr>
          <w:rFonts w:ascii="Amiri" w:hAnsi="Amiri" w:eastAsia="Amiri" w:cs="Amiri"/>
          <w:color w:val="111111"/>
          <w:sz w:val="28"/>
          <w:sz w:val="28"/>
          <w:szCs w:val="28"/>
          <w:rtl w:val="true"/>
          <w:lang w:bidi="ar-SA"/>
        </w:rPr>
        <w:t>و هو ركن من أركان الإسلام،و ضروريّ في الدين المحمّديّ صلّى اللّه عليه و آله و سلّم،و كذا في سائر الملل و الأديان،بحيث يكون منكره كافرا كما هو معلوم لكلّ من تديّن بالإسلام،كما أشرنا في صدر الرسالة إلى ذلك،و في إقامة الدليل العقليّ عليه،كما نطق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ما نطق به الشرع منحلاّ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للإنسان معادا في دار الآخرة التي هي دار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المعاد جسمانيّ،و معناه عود الروح مرّة أخرى إلى البدن الأوّل للثواب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فلنتكلّم في بيان الأمرين جميعا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311605_1468164448"/>
      <w:bookmarkStart w:id="116" w:name="_Toc39"/>
      <w:bookmarkEnd w:id="115"/>
      <w:r>
        <w:rPr>
          <w:rtl w:val="true"/>
        </w:rPr>
        <w:t>الأمر الأوّل</w:t>
      </w:r>
      <w:bookmarkEnd w:id="116"/>
    </w:p>
    <w:p>
      <w:pPr>
        <w:pStyle w:val="BookText"/>
        <w:rPr/>
      </w:pPr>
      <w:r>
        <w:rPr>
          <w:rFonts w:ascii="Amiri" w:hAnsi="Amiri" w:eastAsia="Amiri" w:cs="Amiri"/>
          <w:color w:val="111111"/>
          <w:sz w:val="28"/>
          <w:sz w:val="28"/>
          <w:szCs w:val="28"/>
          <w:rtl w:val="true"/>
          <w:lang w:bidi="ar-SA"/>
        </w:rPr>
        <w:t>أنّ للإنسان معادا في دار الآخرة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الأمر الأوّل،فهو كما أنّه ممّا نطق به الشرع و أخبر به الصادقون عليه السّلام و يجب التصديق به،و أنّه ممّا لا امتناع فيه عند العقل أيضا،حيث إنّه أمر ممكن،أخبر به الصادقون،فيجب التصديق،كذلك يؤيّده العقل و يدلّ عليه،و لذلك صدّق به الحكماء الذين مدارهم في الأحكام على الدليل العقليّ،إلاّ أنّ بعضا منهم قصروا المعاد على الروحانيّ كما مرّ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الدليل المؤيّد العقليّ 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نعلم بالضرورة أنّ اللّه تعالى وعد المكلّف بالثواب على الطاعة،و توعّد بالعقاب على المعصية بعد الموت،و لا يتصوّر الثواب </w:t>
      </w:r>
    </w:p>
    <w:p>
      <w:pPr>
        <w:pStyle w:val="BookText"/>
        <w:rPr/>
      </w:pPr>
      <w:r>
        <w:rPr>
          <w:rFonts w:ascii="Amiri" w:hAnsi="Amiri" w:eastAsia="Amiri" w:cs="Amiri"/>
          <w:color w:val="111111"/>
          <w:sz w:val="28"/>
          <w:sz w:val="28"/>
          <w:szCs w:val="28"/>
          <w:rtl w:val="true"/>
          <w:lang w:bidi="ar-SA"/>
        </w:rPr>
        <w:t>و العقاب بعد الموت إلاّ بعد العود،فيجب العود إيفاء للوعد و الوعيد،و عملا بمقتضى العدل،و إن كان يجوز العفو عن مقتضى الوعيد بالنّسبة إلى بعض المكلّفين لأسباب حاصلة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أخرى،أنّا نعلم أنّ اللّه تعالى كلّف العباد بالأوامر و النّواهي،فيجب أن يوصل إليهم الثواب بالطاعة و العقاب على المعصية،فيجب البعث بمقتضى الحكمة، و إلاّ لكان ظالما،تعالى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إيجاب هذه التكاليف وقع شكرا للنعم التي أنعم اللّه تعالى بها،فلا يستحقّ المكلّف ثوابا كما قال به بعض المتكلّمين في غاية السقوط،إذ إيجاب المشقّة في شكر المنعم قبيح عقلا،مع أنّه لا يستقيم في العقاب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الدليل الذي ذكرنا،كما أنّه يستقيم على قاعدة المتكلّمين القائلين بالحسن و القبح العقليّين و إنّ العدل يجب على اللّه تعالى،كذلك يستقيم على مذهب الحكماء القائلين بالعناية الأزليّة و بوجوب اشتمال أفعاله تعالى على حكم و مصالح تتبعها،و بوجوب صدور الخير عنه تعالى،و أمثال ذلك ممّا قالوا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نعم،لا يستقيم ذلك على مذهب الأشاعرة الّذين خلعوا ربقة العقل عن أعناقهم،و لا ضير فيه،مع أنّهم أيضا ليسوا ممّن أنكروا المعاد،بل صدّقوا به و قبلوه من جهة الشرع خاصّة</w:t>
      </w:r>
      <w:r>
        <w:rPr>
          <w:rFonts w:eastAsia="Amiri" w:cs="Amiri" w:ascii="Amiri" w:hAnsi="Amiri"/>
          <w:color w:val="111111"/>
          <w:sz w:val="28"/>
          <w:szCs w:val="28"/>
          <w:rtl w:val="true"/>
          <w:lang w:bidi="ar-SA"/>
        </w:rPr>
        <w:t xml:space="preserve">. </w:t>
      </w:r>
      <w:bookmarkStart w:id="117" w:name="pg14415_151021"/>
    </w:p>
    <w:p>
      <w:pPr>
        <w:pStyle w:val="Heading3"/>
        <w:numPr>
          <w:ilvl w:val="2"/>
          <w:numId w:val="1"/>
        </w:numPr>
        <w:rPr/>
      </w:pPr>
      <w:bookmarkStart w:id="118" w:name="__RefHeading___Toc2311607_1468164448"/>
      <w:bookmarkStart w:id="119" w:name="_Toc40"/>
      <w:bookmarkEnd w:id="117"/>
      <w:bookmarkEnd w:id="118"/>
      <w:r>
        <w:rPr>
          <w:rtl w:val="true"/>
        </w:rPr>
        <w:t>الأمر الثاني</w:t>
      </w:r>
      <w:bookmarkEnd w:id="119"/>
    </w:p>
    <w:p>
      <w:pPr>
        <w:pStyle w:val="BookText"/>
        <w:rPr/>
      </w:pPr>
      <w:r>
        <w:rPr>
          <w:rFonts w:ascii="Amiri" w:hAnsi="Amiri" w:eastAsia="Amiri" w:cs="Amiri"/>
          <w:color w:val="111111"/>
          <w:sz w:val="28"/>
          <w:sz w:val="28"/>
          <w:szCs w:val="28"/>
          <w:rtl w:val="true"/>
          <w:lang w:bidi="ar-SA"/>
        </w:rPr>
        <w:t>أي كون المعاد جسمانيّا</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المعاد جسمانيّا،فهو منحلّ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أن يعود الروح في القيامة إلى بدن عنصريّ لها به تعلّق تدبير و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يكون ذلك البدن العنصريّ هو البدن الأوّل بعينه،و أنّه لا مانع منه شرعا و لا عقلا،و أنّه حينئذ يكون الشخص المعاد هو الشخص المبتدأ بعينه نفسا و بدنا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أن يكون البعث على هذه الكيفيّة،أي أن يكون تعلّق الروح بذلك البدن الأوّل بعينه،حتّى تكون هي في ضمنه موردة للثّواب و العقاب الحسّيّين،لا ببدن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أنّه كما أنّ هذا المطلب الأسنى المنحلّ إلى هذه الأمور الثلاثة ممّا نطق به الشرع،و وجب التّصديق به من جهة الشرع،كذلك هو ممّا يحكم به العقل و يقوم الدليل العقليّ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غرضنا من وضع الرسالة بيان هذا المطلب،فلذلك قدّمنا ما قدّمناه في مقدّمة الرسالة و أبوابها و فصولها تمهيدا لذلك،فإنّ ما ذكرناه في المقدّمة و تلك الفصول و الأبواب في التحقيق مقدّمات و أصول لهذا المطلب،و هو نتيجة لها و فرع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الأصليّ من ذكرها و الإطناب فيها هو بيان هذا المطلب،و إن كان لها فوائد أخر أيضا،حيث إنّها في أنفسها أيضا فوائد علميّة لطيفة،و مطالب عظيمة شريفة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المستبصر المسترشد،إذا تذكّر ما قدّمناه في المقدّمة و الأبواب،يكفيه </w:t>
      </w:r>
      <w:bookmarkStart w:id="120" w:name="pg14415_151023"/>
    </w:p>
    <w:p>
      <w:pPr>
        <w:pStyle w:val="BookText"/>
        <w:rPr/>
      </w:pPr>
      <w:bookmarkEnd w:id="120"/>
      <w:r>
        <w:rPr>
          <w:rFonts w:ascii="Amiri" w:hAnsi="Amiri" w:eastAsia="Amiri" w:cs="Amiri"/>
          <w:color w:val="111111"/>
          <w:sz w:val="28"/>
          <w:sz w:val="28"/>
          <w:szCs w:val="28"/>
          <w:rtl w:val="true"/>
          <w:lang w:bidi="ar-SA"/>
        </w:rPr>
        <w:t>دليلا واضحا و برهانا لائحا على هذا المطلب الأقصى بأجزائها الثّلاثة،و يتّضح ذلك عنده كلّ الاتّضاح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انكشاف جليّة الحال،فاستمع لما نتلو عليك من المقال،فنقول</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311609_1468164448"/>
      <w:bookmarkStart w:id="122" w:name="_Toc41"/>
      <w:bookmarkEnd w:id="121"/>
      <w:r>
        <w:rPr>
          <w:rtl w:val="true"/>
        </w:rPr>
        <w:t>بيان الأمر الأوّل من تلك الأمور الثلاثة</w:t>
      </w:r>
      <w:bookmarkEnd w:id="122"/>
    </w:p>
    <w:p>
      <w:pPr>
        <w:pStyle w:val="BookText"/>
        <w:rPr/>
      </w:pPr>
      <w:r>
        <w:rPr>
          <w:rFonts w:ascii="Amiri" w:hAnsi="Amiri" w:eastAsia="Amiri" w:cs="Amiri"/>
          <w:color w:val="111111"/>
          <w:sz w:val="28"/>
          <w:sz w:val="28"/>
          <w:szCs w:val="28"/>
          <w:rtl w:val="true"/>
          <w:lang w:bidi="ar-SA"/>
        </w:rPr>
        <w:t>أمّا بيان الأمر الأوّل من هذه الأمور الثلاثة،فيتّضح بعد الإحاطة بما قدّمناه في الأبواب المتقدّمة،أنّ النّفس الإنسانيّة بدنيّة تحتاج في أفعالها و إدراكاتها إلى بدن تتصرّف هي فيه،و يكون هو آلة لأفعالها و إدراكاتها،و أنّه لا يجوز أن تتعلّق بجسم فلكيّ أو عنصريّ أو نوع آخر،يكون ذلك الجسم موضوعا لإدراكاتها من غير أن تكون هي متصرّفة فيه مدبّرة له،فإنّه بعد الإحاطة بذلك مع الإحاطة بأنّ ذلك البدن المتعلّقة هي به تعلّق التدبير و التصرّف لا يمكن أن يكون جوهرا مجرّدا عن المادّة،لامتناع كونه بدنا لجوهر نفسانيّ،و لا أن يكون بدنا مثاليّا،لأنّه إنّما يكون في عالم البرزخ خاصّة،كما قال به جميع العقلاء و حكم به عقولهم،و إن كان النصّ الوارد مؤيّدا لحكم عقلهم،و عالم الآخرة غير عالم البرزخ باتّفاق الكلّ،و لا أن يكون جسما فلكيّا أو جوهرا،إبداعيّا غير منخرق لإبائهما عن كونهما بدنا لنفس إنسانيّة،حيث إنّ ذلك موقوف على قبول طبيعتهما للتجزّي و الانفصال و التغيّرات العارضة،و قبول التصرّفات و التدبيرات التي للنفس بالقياس إلى البدن العنصريّ،و ظاهر أن ليس ذلك للطبيعة الفلكيّة،و لا لذلك الجرم الإبداعي الغير المنخرق مع بقاء صورتهما،و إن كان تبدّل صورتهما و بطلانها أمرا ممكنا،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xml:space="preserve">)) . </w:t>
      </w:r>
      <w:r>
        <w:rPr>
          <w:rStyle w:val="FootnoteAnchor"/>
          <w:rtl w:val="true"/>
        </w:rPr>
        <w:footnoteReference w:id="15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بالجملة،فبعد الإحاطة بما ذكرنا،يتّضح لك أنّه يجب أن يكون عود الروح في القيامة الكبرى إلى بدن عنصريّ كما نطق به الشّرع،هذا مع أنّ ما سنبيّنه في بيان الأمر الثالث من الأمور الثلاثة،من أنّه يجب أن يكون عود الروح في القيامة الكبرى إلى البدن الأوّل بعينه يثبت هذا المطلب مع شيء زائد و التعويل عليه،و إنّما ذكرنا ما ذكرنا هنا لزيادة </w:t>
      </w:r>
      <w:bookmarkStart w:id="123" w:name="pg14415_151025"/>
    </w:p>
    <w:p>
      <w:pPr>
        <w:pStyle w:val="BookText"/>
        <w:rPr/>
      </w:pPr>
      <w:bookmarkEnd w:id="123"/>
      <w:r>
        <w:rPr>
          <w:rFonts w:ascii="Amiri" w:hAnsi="Amiri" w:eastAsia="Amiri" w:cs="Amiri"/>
          <w:color w:val="111111"/>
          <w:sz w:val="28"/>
          <w:sz w:val="28"/>
          <w:szCs w:val="28"/>
          <w:rtl w:val="true"/>
          <w:lang w:bidi="ar-SA"/>
        </w:rPr>
        <w:t>الإيضاح و الاطمينان</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311611_1468164448"/>
      <w:bookmarkStart w:id="125" w:name="_Toc42"/>
      <w:bookmarkEnd w:id="124"/>
      <w:r>
        <w:rPr>
          <w:rtl w:val="true"/>
        </w:rPr>
        <w:t>بيان الأمر الثاني من تلك الأمور الثلاثة</w:t>
      </w:r>
      <w:bookmarkEnd w:id="125"/>
    </w:p>
    <w:p>
      <w:pPr>
        <w:pStyle w:val="Heading4"/>
        <w:numPr>
          <w:ilvl w:val="3"/>
          <w:numId w:val="1"/>
        </w:numPr>
        <w:rPr/>
      </w:pPr>
      <w:bookmarkStart w:id="126" w:name="__RefHeading___Toc2311613_1468164448"/>
      <w:bookmarkStart w:id="127" w:name="_Toc43"/>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و أمّا بيان الأمر الثاني،من هذه الأمور الثلاثة،فيستدعي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أسلفنا لك في مقدّمة الرسالة،أنّ الشخص الإنسانيّ الذي نطق الشرع الشريف بمعاده و بعثه،عبارة عن مجموع نفسه و بدنه،و تحقيقه أنّه عبارة عن مجموع نفسه و بدنه،بمعنى أنّه عبارة عن البدن المخصوص الذي تعلّق به نفس مخصوصة،هي كالصورة الكماليّة له،أو عبارة عن النّفس المخصوصة التي تعلّقت ببدن مخصوص هو آلة لكمالاتها و أفعالها و إدراكاتها،و أنّ هويته و هذيّته إنّما هي بالتشخّص الحاصل لذلك المجموع،أي للنفس و الأجزاء الأصليّة من بدنه على ما مرّ تفسيرها في المقدّمة،سواء كان المشخّص نحوا من الوجود الخاصّ الذي تتبعه العوارض التي تسمّى عوارض مشخّصة أو تلك العوارض نفسها،على اختلاف المذهبين،و أنّه لا مدخل للأجزاء الفضليّة من بدنه،و لا لهيئته التركيبيّة الخارجيّة،و لا لتأليفه المخصوص في هذيّة البدن الخاص، و لا في هذيّة الشخص الإنسانيّ،فلذا كان تبدّلها و تغيّرها غير قادح في تشخّص البدن و تشخّص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عليه أنّا نعلم بالضرورة أنّ زيدا الشاب هو بعينه زيد الطفل، و زيدا الشيخ هو بعينه زيد الشاب و الطفل،مع أنّا نعلم وقوع استحالات و تغيّرات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أنّا نعلم بالضرورة أنّ هويّة زيد و هذيّته باقية من أوّل عمره إلى انتهاه،مع تبدّل خصوصيّات بدنه،و لذلك كان في الشّريعة المقدّسة أنّ من جنى جناية استحقّ بها قتلا أو عقوبة،و كان هو حين ما جنى تلك الجناية تامّ الخلقة،ثمّ صار ناقصا في الخلقة أو كان مهزولا ثمّ سمن،أو بالعكس،و لم يرفع إلى الإمام عليه السّلام إلاّ حين الحالة الثّانية،فهو يجري عليه حدّ اللّه تعالى،و ليس ذلك ظلما عليه أصلا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بقاء الشخص بعينه في الحالات كلّها من أوّل العمر إلى منتهاه مستند إلى بقاء نفسه الباقية بشخصها في الحالات كلّها خاصّة كما ادّعاه بعض الحكماء،من غير أن </w:t>
      </w:r>
    </w:p>
    <w:p>
      <w:pPr>
        <w:pStyle w:val="BookText"/>
        <w:rPr/>
      </w:pPr>
      <w:r>
        <w:rPr>
          <w:rFonts w:ascii="Amiri" w:hAnsi="Amiri" w:eastAsia="Amiri" w:cs="Amiri"/>
          <w:color w:val="111111"/>
          <w:sz w:val="28"/>
          <w:sz w:val="28"/>
          <w:szCs w:val="28"/>
          <w:rtl w:val="true"/>
          <w:lang w:bidi="ar-SA"/>
        </w:rPr>
        <w:t>يكون لبقاء الأجزاء الأصليّة من بدنه و تشخّصها مدخل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يكون الشخص الإنسانيّ عبارة عن نفسه فقط،و يكون البدن آلة لها لا دخل له في كون الشخص الإنسانيّ شخصا و هذا باطل،لأنّا نعلم يقينا أنّ الشخص الإنسانيّ عبارة عن مجموع النفس و البدن و المركّب منهما،و بعبارة أخرى أنّا نعلم يقينا أنّه عبارة عن النفس الخاصّة المختصّة ببدن مخصوص،أو عبارة عن بدن مخصوص مختصّ بنفس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فليس الشخص الإنسانيّ عبارة عن نفسه فقط كما يراه بعض الحكماء، و لا عبارة عن الهيكل المخصوص البدنيّ فقط كما يراه جمع من العوام،أو لست سمعت القوم أنّهم يقولون في تحديد الإنسان إنّه حيوان ناطق،أو لست تحقّقت فيما نقلنا في الفصل </w:t>
      </w:r>
      <w:r>
        <w:rPr>
          <w:rStyle w:val="FootnoteAnchor"/>
          <w:rtl w:val="true"/>
        </w:rPr>
        <w:footnoteReference w:id="159"/>
      </w:r>
      <w:r>
        <w:rPr>
          <w:rFonts w:ascii="Amiri" w:hAnsi="Amiri" w:eastAsia="Amiri" w:cs="Amiri"/>
          <w:color w:val="111111"/>
          <w:sz w:val="28"/>
          <w:sz w:val="28"/>
          <w:szCs w:val="28"/>
          <w:rtl w:val="true"/>
          <w:lang w:bidi="ar-SA"/>
        </w:rPr>
        <w:t>الأوّل الذي عقدناه في تحديد النفس عن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جزء من قوام الإنسان صورة له أو كالصورة،و أنّ الحيوان الذي هو جنس له،كيف يكون جنسا له باعتبار،و مادّة باعتبار آخر،و نوعا باعتبار آخر،و أنّ الناطق الذي هو فصل له كيف يكون فصلا له باعتبار،و صورة و نفسا له باعتبار آخر،و نوعا باعتبار،و أنّه كيف يكون البدن المخصوص كالمادّة و النفس المخصوصة كالصورة،و أنّه كيف يكون الشخص الإنسانيّ كالمركّب من المادّة و الصورة،أي المركّب من البدن و النفس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 في موضعه أنّه كما أنّ تشخّص المادّة بالصورة باعتبار،كذلك تشخّص الصورة بالمادّة باعتبار آخر،و تشخّص الشخص الذي هو عبارة عن المجموع المركّب منهما بتشخّص المجموع،إلى غير ذلك من الأمور التي يستبين من كلام القوم،و كذا من كلام الشيخ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دالّة على أنّ الشخص الإنساني عبارة عن مجموع النفس و البدن الذي ذلك المجموع معروض لتشخّص خاصّ،لا أحدهما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كان كذلك كان لبقاء هذيّة البدن أيضا مدخل في بقاء هذيّة الشخص الإنسانيّ،و ما هو إلاّ لبقاء هذيّة الأجزاء الأصليّة من بدنه،حيث إنّ هذيّة الأجزاء الفضليّة و التأليف و الهيئة التركيبيّة منه </w:t>
      </w:r>
    </w:p>
    <w:p>
      <w:pPr>
        <w:pStyle w:val="BookText"/>
        <w:rPr/>
      </w:pPr>
      <w:r>
        <w:rPr>
          <w:rFonts w:ascii="Amiri" w:hAnsi="Amiri" w:eastAsia="Amiri" w:cs="Amiri"/>
          <w:color w:val="111111"/>
          <w:sz w:val="28"/>
          <w:sz w:val="28"/>
          <w:szCs w:val="28"/>
          <w:rtl w:val="true"/>
          <w:lang w:bidi="ar-SA"/>
        </w:rPr>
        <w:t>متبدّلة،مع بقاء هذيّة الشخص الإنسانيّ بعينها،و فيه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الشخص الإنسانيّ عبارة عن مجموع النفس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هو عبارة عن نفس خاصّة و عن بدن ما؟لا بأن يكون هناك بدن مطلق على سبيل العموم جزء من المجموع،حتّى يرد أنّ المطلق بإطلاقه كيف يكون جزء من المشخّص،و كيف يكون له دخل في تشخّص الجزء الآخر المشخّص أعني النفس،بل بأن يكون هناك أبدان مشخّصة خاصّة كلّ واحد منها على سبيل البدليّة جزء للشخص الإنسانيّ و له مدخل في تشخّص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بعينه هو القول بالتناسخ لو كانت تلك الأبدان الخاصّة أبدانا عنصريّة كما هو المفروض،و قد عرفت بطلانه،فظهر لك أنّ البدن الذي هو جزء للشخص الإنسانيّ يجب أن يكون بدنا خاصّا بخصوصه الذي خصوصيّته إنّما هي بخصوصيّة الأجزاء الأصليّة منه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خصوصيّة البدن كما هي بخصوصيّة الأجزاء الأصليّة منه،كذلك هي بخصوصيّة التأليف الخاصّ و الهيئة الخاصّة البدنيّة جميعا،فإنّه لو لم يكن كذلك،و كان المدخل فيه للأجزاء الأصليّة فقط كيفما كانت،لزم أنّه لو كان هناك الأجزاء الأصليّة البدنيّة من غير تأليف أصلا،و لا هيئة تركيبيّة مطلقا،كان ذلك البدن الخاصّ حاصلا هناك،و البديهة تشهد بخلافه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ندّعي أنّ الأجزاء الأصليّة من بدنه من حيث خصوصيّتها الخاصّة لها مدخل في خصوصيّة البدن،و كذا في خصوصيّة النفس و خصوصيّة الشخص الإنسانيّ، و أمّا التأليف الخاصّ و الهيئة الخاصّة،بل الأجزاء الفضليّة أيضا ممّا لا مدخل له في شيء من ذلك أصلا،بدليل أنّا نشاهد تغيّره و تبدّله مع بقاء تشخّص الشخص الإنسانيّ بحاله، و قد عرفت أنّ الشخص الإنسانيّ عبارة عن مجموع النفس و البدن،نعم لكليّات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لفرد ما من الهيئة التركيبيّة البدنيّة الإنسانيّة و لفرد ما من التأليف البدنيّ الإنسانيّ،بل لفرد ما من الأجزاء الفضليّة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مدخل على سبيل البدليّة لنوعية البدن خاصّة،أي لكون البدن بدنا إنسانيّا مثلا،و لصدق اسم البدن عليه،و أنّه لو لا ذلك لانتفى البدن،لا </w:t>
      </w:r>
    </w:p>
    <w:p>
      <w:pPr>
        <w:pStyle w:val="BookText"/>
        <w:rPr/>
      </w:pPr>
      <w:r>
        <w:rPr>
          <w:rFonts w:ascii="Amiri" w:hAnsi="Amiri" w:eastAsia="Amiri" w:cs="Amiri"/>
          <w:color w:val="111111"/>
          <w:sz w:val="28"/>
          <w:sz w:val="28"/>
          <w:szCs w:val="28"/>
          <w:rtl w:val="true"/>
          <w:lang w:bidi="ar-SA"/>
        </w:rPr>
        <w:t>لأجل انتفاء ما هو مناط خصوصيّته،بل لأجل انتفاء ما هو مناط نوعيّته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لو كانت هناك الأجزاء الأصليّة البدنيّة المخصوصة،و كان معها فرد ما من التأليف البدنيّ الإنسانيّ و الهيئة التّركيبيّة و الأجزاء الفضليّة،أي فرد كان بشرط أن تكون الأفراد متماثلة و متشابهة،كانت هناك نوعيّة البدن الحاصلة بفرد ما من ذلك،و كذا خصوصيّة البدن الحاصلة بخصوصيّة تلك الأجزاء الأصليّة البدنيّة،و كذا خصوصيّة النّفس الإنسانيّة التي لتلك الأجزاء الأصليّة مدخل فيها،و كذا خصوصيّة الشّخص الإنسانيّ الّذي هو عبارة عن النفس الخاصّة و البدن المخصوص باقية بحالها لم تتغيّر و لم تتبدّل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هناك تلك الأجزاء الأصليّة أصلا بل أجزاء أخر،سواء كان معها تأليف ما و هيئة تركيبيّة ما و أجزاء فضليّة ما أو لم يكن معها شيء من ذلك أصلا،لم يكن هناك ذلك الشخص الإنسانيّ و لا تلك النفس الخاصّة و لا ذلك البدن المخصوص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ظاهر بالبيان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كانت هناك تلك الأجزاء الأصليّة الخاصّة و لم يكن معها فرد ما من التأليف البدنيّ الإنسانيّ،و الهيئة التركيبيّة البدنيّة الإنسانيّة و الأجزاء الفضلية أصلا و قطعا،كان هناك ينتفي البدن المخصوص،لا لأجل انتفاء ما هو مناط خصوصيّته،بل لأجل انتفاء ما هو مناط نوعيّته،و بانتفائه كذلك ينتفي الشخص أيضا، لأنّه عبارة عن مجموع النفس الخاصّة و البدن المخصوص،بعد أن كانت له صورة بدنيّة إنسانيّة نوعيّة،و هنا ليس كذلك،إلاّ أنّه لا ينتفي هنا خصوصيّة النفس،لأنّ خصوصيّتها إنّما هي منوطة بخصوصيّة الأجزاء الأصليّة التي المفروض بقاؤها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أنّا نعلم يقينا بقاء النفس بتشخّصها و خصوصيّتها بعد خراب بدنها و بعد قطع تعلّقها عنه و بعد بطلان التأليف رأسا و انعدام الهيئة التركيبيّة أصلا،و ما ذلك البقاء إلاّ لبقاء الأجزاء الأصليّة التي بيّنّا سابقا بقاءها و أنّ لها مدخلا في تشخّص النفس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عرفت ذلك،اتّضح لك غاية الاتضاح انّه إذا كان هذيّة زيد الذي هو عبارة عن مجموع البدن المخصوص و النفس الخاصّة باقية من أوّل عمره إلى منتهاه،و كان ذلك مستندا إلى بقاء تشخّص نفسه و بدنه جميعا،فليس للأجزاء الفضليّة الخاصّة من بدنه و لا </w:t>
      </w:r>
    </w:p>
    <w:p>
      <w:pPr>
        <w:pStyle w:val="BookText"/>
        <w:rPr/>
      </w:pPr>
      <w:r>
        <w:rPr>
          <w:rFonts w:ascii="Amiri" w:hAnsi="Amiri" w:eastAsia="Amiri" w:cs="Amiri"/>
          <w:color w:val="111111"/>
          <w:sz w:val="28"/>
          <w:sz w:val="28"/>
          <w:szCs w:val="28"/>
          <w:rtl w:val="true"/>
          <w:lang w:bidi="ar-SA"/>
        </w:rPr>
        <w:t>للتأليف الخاصّ و لا للهيئة التركيبيّة الخاصّة مدخل من حيث الخصوصيّة في تشخّصه البدني،و إلاّ لزال تشخّصه البدنيّ بوقوع استحالات و تغيّرات كثيرة فيه،و زال بسببه تشخّص الشخص الإنسانيّ أيضا لزوال المجموع بزوال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أن يكون المدخل في بقاء تشخّص بدنه للأجزاء الأصليّة من بدنه من حيث الخصوصية و في تشخّص الشخص الإنسانيّ لذلك و لبقاء تشخّص نفسه جميعا،و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المسجد الحرام و ابن أبي العوجاء يسأل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هي هي،و هي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لي ذلك شيئا من أمر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 رأيت لو أنّ رجلا أخذ لبنة فكسّرها،ثمّ ردّ في ملبنها،فهي هي و هي غيرها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دلالة صريحة على ما نحن بصدد بيانه،فافهم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من جملة المقدّمات لهذا المطلب الذي نحن بصدد بيانه هنا،ما أسلفنا لك في مقدّمة الرسالة،أنّ النفس الإنسانيّة لتجرّدها عن المادّة في ذاتها باقية بعد خراب البدن غير فانية،حيث أقمنا هناك الدلائل العقليّة و النقليّة عليه،و أقمنا البرهان العقليّ في الباب الثاني على تجرّدها،و ما أسلفنا لك في المقدّمة أيضا أنّ البدن الإنسانيّ على كلّ مذهب من المذاهب المقولة في الجسم و قالت به الحكماء و المتكلّمون،لا ينعدم بالموت بالمرّة، حتّى لا يمكن إعادته لكونه إعادة للمعدوم،كما مرّ الدليل العقليّ على إبطالها،بل الموت عبارة عن قطع تعلّق النفس عن البدن الأوّل بهيئته،و عن تفرّق أجزاء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أسلفنا لك هنالك أيضا أنّ الحقّ كما دلّ عليه الدليل السّمعيّ و لا يأباه العقل،بقاء الأجزاء الأصليّة من بدنه ببقاء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أسلفنا لك في المقدّمة أنّ المعاد الجسمانيّ الذي هو ضروريّ في الدين القويم معناه عود تعلّق النّفس ببدنها الأصليّ مرّة أخرى بعد جمع أجزاء البدن،و لا سيّما الأجزاء الأصليّة منه،و عود تأليف البدن كرّة بعد أولى بهيئته الأولى كما يدلّ عليه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الآيات،فكقوله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قوله تعالى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يُحْيِيكُمْ ثُمَّ يُمِيتُكُمْ ثُمَّ يَجْمَعُكُمْ إِلى يَوْمِ الْقِيامَةِ لا رَيْبَ فِيهِ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لَيَجْمَعَنَّكُمْ إِلى يَوْمِ الْقِيامَةِ لا رَيْبَ فِيهِ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نقلنا سابقا في الباب الثاني من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الزنديق الذي سأل أبا عبد اللّه الصادق عليه السّلام عن مسائل و أجابه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له البعث و البدن قد بلى،و الأعضاء قد تفرّقت،فعضو ببلدة يأكله سباعها و عضو بأخرى تمزّقه هوامها و عضو قد صار ترابا بني به من الطين حائط؟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أنشأه من غير شيء و صوّره من غير مثال كان سبق إليه،قادر أن يعيده كما بدأه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الرّوح مقيمة في مكانها،روح المحسن في ضياء و فسحة،و روح المسيء في ضيق و ظلمة،و البدن يصير ترابا منه خلق و ما يقذف به </w:t>
      </w:r>
    </w:p>
    <w:p>
      <w:pPr>
        <w:pStyle w:val="BookText"/>
        <w:rPr/>
      </w:pPr>
      <w:r>
        <w:rPr>
          <w:rFonts w:ascii="Amiri" w:hAnsi="Amiri" w:eastAsia="Amiri" w:cs="Amiri"/>
          <w:color w:val="111111"/>
          <w:sz w:val="28"/>
          <w:sz w:val="28"/>
          <w:szCs w:val="28"/>
          <w:rtl w:val="true"/>
          <w:lang w:bidi="ar-SA"/>
        </w:rPr>
        <w:t xml:space="preserve">السّباع و الهوامّ من أجوافها ممّا أكلته و مزّقته كلّ ذلك في التراب محفوظة،عند من لا يعزب عنه مثقال ذرّة في ظلمات الأرض،و يعلم عدد الأشياء و وزنها،و إنّ تراب الروحانيّين بمنزلة الذهب في التّراب،فإذا كان حين البعث مطرت الأرض مطر النشور، فتربى الأرض ثمّ تمخض مخض السقاء فيصير تراب البشر كمصير الذهب من التراب إذا غسل بالماء،الزبد من اللّبن إذا مخض،فيجمع تراب كلّ قالب فينتقل بإذن اللّه تعالى القادر إلى حيث الروح،فتعود الصور بإذن المصوّر كهيئتها،و تلج الرّوح فيها،فإذا قد استوى لا ينكر من نفسه شيئا </w:t>
      </w:r>
      <w:r>
        <w:rPr>
          <w:rStyle w:val="FootnoteAnchor"/>
          <w:rtl w:val="true"/>
        </w:rPr>
        <w:footnoteReference w:id="1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الحديث الشريف مع الدّلالة على أنّ المعاد الجسمانيّ يكون بجمع أجزاء البدن على مثل الهيئة الأولى و إعادة تأليفها مرّة أخرى كالأوّل،و إعادة تعلّق الروح بها كرّة بعد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الحديث دليلا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الروح بعد مفارقتها عن البدن لا تفنى،بل تبقى في مكانها الذي قدّره اللّه تعالى لها،روح المحسن في ضياء و فسحة،و روح المسيء في ضيق و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في عالم المثال على ما دلّت عليه الأخبار الأخر كما نقلناها و ذكرنا شرحها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دلالة على أنّ البدن لا ينعدم بالموت،حتّى لا يمكن إعادته،بل إنّما ينعدم تأليفه الذي لا دخل له في تشخّص البدن و تشخص الشخص،و لا يلزم أيضا إعادته بعينه حتّى يلزم إعادة المعدوم،بل المعاد تأليف آخر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يدلّ على أنّه ينعدم تأليفه و هيئته الأولى و الأجزاء الفضليّة منه،و تبقى أجزاؤه الأصليّة التي هي مع تأليف ما و هيئة ما و أجزاء فضليّة ما مناط الحكم بأنّها هو ذلك البدن الأوّل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نقلنا هذا الحديث الشّريف مع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ظاهره، و إن كان تجسّم الروح حيث تضمّن أنّها جسم رقيق،و أنّ جميع ما ذكره عليه السّلام في هذا الحديث،إنّما هو بيان حال الرّوح التي هي جسم رقيق،إلاّ أنّه يمكن تأويله بالروح </w:t>
      </w:r>
    </w:p>
    <w:p>
      <w:pPr>
        <w:pStyle w:val="BookText"/>
        <w:rPr/>
      </w:pPr>
      <w:r>
        <w:rPr>
          <w:rFonts w:ascii="Amiri" w:hAnsi="Amiri" w:eastAsia="Amiri" w:cs="Amiri"/>
          <w:color w:val="111111"/>
          <w:sz w:val="28"/>
          <w:sz w:val="28"/>
          <w:szCs w:val="28"/>
          <w:rtl w:val="true"/>
          <w:lang w:bidi="ar-SA"/>
        </w:rPr>
        <w:t>الحيوانيّة التي هي أيضا جسم رقيق،و هي ما به الارتباط بين الروح الإنسانيّة التي بيّنّا أنّها جوهر مجرّد عن المادّة و بين البدن،و هي أيضا من الأجزاء الأصليّة البدنيّة كما ذكرنا سابقا،و كذا تأويله بأنّه ببقاء ذلك الجسم الرّقيق يبقى ذلك الجوهر المجرّد أيضا الذي دلّ الدليل العقليّ و النقليّ على بقائه،و أنّه بولوج ذلك الجسم الرّقيق في البدن مرّة أخرى، يعود تعلّق ذلك الجوهر المجرّد به و بالبدن كما كان أوّلا،و به يحصل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بالجملة،فمضمون هذا الحديث من هذه الجهة،ليس منافيا لما نحن بصدده،بل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أيضا هنالك،أنّ في هذا الحديث الشريف من جهة تضمّنه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التراب محفوظ عند من لا يعزب عنه مثقال ذرّة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حين البعث مطرت الأرض مطر النشور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كثير من الآيات القرآنيّة،مثل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الآيات،فتذكّر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تمهيد تلك المقدّمات،نقول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علمت أنّ النفس الإنسانيّة بدنيّة محتاجة إلى بدن عنصريّ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علمت أنّ الشخص الإنسانيّ عبارة عن مجموع نفسه و بدنه،و أنّ تشخّصه و هذيّته بتشخّص المجموع،أي تشخّص نفسه و الأجزاء الأصليّة من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 موته عبارة عن قطع تعلّق نفسه عن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أنّه بعد قطع التعلّق،يكون نفسه التي هي الأصل في تشخّصه و في كونه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سمّيت بالنفس،فإنّ معنى النّفس هو العين،كان ذلك الشخص هو بعينه ذلك الأمر المسمّى بالنفس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بعينها و بشخصها،و يكون الأجزاء الأصليّة من بدنه التي لها أيضا مدخل في تشخّص الشخص و هذيّته باقية أيضا بعينها من غير تبدّل و تغيّر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 المعاد الجسمانيّ عبارة عن جمع الأجزاء المتفرقة من بدنه،و لا سيّما الأجزاء الأصليّة كهيئتها الأولى البدنيّة،و إعادة التأليف مرّة أخرى،و إعادة تعلّق النفس بها كرّة بعد أولى كما كان أوّلا،و أن لا مانع من ذلك عقلا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لك شكّ في أنّه يمكن تحقّق المعاد الجسمانيّ بهذا النحو،أي عود تعلّق الروح الباقية بعينها بذلك البدن الأوّل العنصريّ الباقي بالأجزاء الأصليّة،حيث إنّ نسبة قدرة القادر المختار إلى كلّ أمر ممكن في ذاته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تفريق أجزاء البدن و قطع تعلّق النفس عنه أمر ممكن،كذلك جمع تلك الأجزاء المتفرّقة الباقية و إعادة التأليف لها مرّة أخرى،و إعادة تعلّق تلك النفس الباقية إلى ذلك البدن كرّة بعد أولى أمر ممكن في ذاته،و كما أنّه لا مانع من الأوّل لا مانع من الثاني،و ليس فيه إعادة معدوم حتّى تمنع،كما سبق بيانه غير مرّة،و لا فيه شبهة تناسخ لما مضى و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بالجملة،فحيث لم يكن فيه مانع عقلا و لا شرعا و قد أخبر به الشرع،وجب التصديق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يبقى لك شكّ في أنّ الشخص المعاد يوم القيامة هو بعينه الشخص المبتدأ في دار الدنيا،كما نطق به الشرع أيضا،إذ لا اختلاف بينهما أصلا فيما هو مناط التشخّص و منشأ الهذيّة،و إن كان الاختلاف بينهما واقعا فيما ليس له مدخل في ذلك،كالأجزاء الفضليّة و التأليف المجدّد الواقع ثانيا و الهيئة التركيبيّة الثانويّة</w:t>
      </w:r>
      <w:r>
        <w:rPr>
          <w:rFonts w:eastAsia="Amiri" w:cs="Amiri" w:ascii="Amiri" w:hAnsi="Amiri"/>
          <w:color w:val="111111"/>
          <w:sz w:val="28"/>
          <w:szCs w:val="28"/>
          <w:rtl w:val="true"/>
          <w:lang w:bidi="ar-SA"/>
        </w:rPr>
        <w:t xml:space="preserve">. </w:t>
      </w:r>
      <w:bookmarkStart w:id="128" w:name="pg14415_151045"/>
    </w:p>
    <w:p>
      <w:pPr>
        <w:pStyle w:val="BookText"/>
        <w:rPr/>
      </w:pPr>
      <w:bookmarkEnd w:id="128"/>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قلت فيما تقدّم في فصل امتناع إعادة المعدوم في مسألة أنّ الزمان من المشخّصات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فرضنا أن صنعنا من طين مخصوص كوزا مخصوصا على مقدار و هيئة و شكل خاصّ،ثمّ كسرناه و صنعنا من تلك المادة كوزا آخر على تلك الأوصاف، نعلم بالضرورة أنّ الكائن في الزمان الثاني غير الأوّل،و لازم ذلك أن يكون البدن المعاد الثاني كما فرضته غير البدن المبتدأ،و لازم ذلك أن يكون البدن الذي فرضته جزء للشخص الإنسانيّ منتفيا حين الإعادة،و لازم ذلك أن يكون ذلك الشخص منتفيا أيضا لانعدام الكلّ بانعدام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ذكرنا ثمّة مبنيّ على تغاير الكوزين بحسب التأليف و الهيئة و الصورة الخاصّة،و هو مسلّم،و ما ذكرنا هنا مبنيّ على أنّ ما هو جزء للشخص الإنسانيّ هو البدن، مع فرد ما من التأليف و الهيئة لا التأليف الخاصّ و الهيئة الخاصّة،و لا شكّ أنّه بهذا الاعتبار لا ينعدم أصلا،إذ هو لا ينفكّ في الزمانين عن فرد ما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انعدام تشخّصه بحسب فرد خاص من ذلك لا يقدح فيما ذكرنا،إذ هو غير معتبر فيما هو جزء من الشخص</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311615_1468164448"/>
      <w:bookmarkStart w:id="130" w:name="_Toc44"/>
      <w:bookmarkEnd w:id="129"/>
      <w:r>
        <w:rPr>
          <w:rtl w:val="true"/>
        </w:rPr>
        <w:t>شبهة الآكل و المأكول مع جوابها</w:t>
      </w:r>
      <w:r>
        <w:rPr>
          <w:rtl w:val="true"/>
        </w:rPr>
        <w:t>:</w:t>
      </w:r>
      <w:bookmarkEnd w:id="130"/>
    </w:p>
    <w:p>
      <w:pPr>
        <w:pStyle w:val="BookText"/>
        <w:rPr/>
      </w:pPr>
      <w:r>
        <w:rPr>
          <w:rFonts w:ascii="Amiri" w:hAnsi="Amiri" w:eastAsia="Amiri" w:cs="Amiri"/>
          <w:color w:val="111111"/>
          <w:sz w:val="28"/>
          <w:sz w:val="28"/>
          <w:szCs w:val="28"/>
          <w:rtl w:val="true"/>
          <w:lang w:bidi="ar-SA"/>
        </w:rPr>
        <w:t>و حيث عرفت ما فصّلنا،ظهر لك أنّه بما ذكرنا يحصل الجواب عن شبهة مشهورة للمنكرين للمعاد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المعاد الجسمانيّ غير ممكن،لأنّه لو أكل مثلا إنسان إنسانا حتّى صارت أجزاء بدن المأكول جزء من بدن الآكل فهذا الجزء إمّا أن لا يعاد أصلا و هو المطلوب،أو يعاد في كلّ واحد منهما و هو محال،لاستحالة أن يكون جزء واحد بعينه في آن واحد في شخصين متباينين،أو يعاد في أحدهما وحده فلا يكون الآخر معادا بعينه، و هذا مع إفضائه إلى الترجيح بلا مرجّح يثبت مقصودنا،و هو أنّه لا يمكن إعادة جميع الأبدان بأعيانها كما زعمتم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المعاد هو الأجزاء الأصليّة،و هي الباقية من أوّل العمر إلى آخره </w:t>
      </w:r>
    </w:p>
    <w:p>
      <w:pPr>
        <w:pStyle w:val="BookText"/>
        <w:rPr/>
      </w:pPr>
      <w:r>
        <w:rPr>
          <w:rFonts w:ascii="Amiri" w:hAnsi="Amiri" w:eastAsia="Amiri" w:cs="Amiri"/>
          <w:color w:val="111111"/>
          <w:sz w:val="28"/>
          <w:sz w:val="28"/>
          <w:szCs w:val="28"/>
          <w:rtl w:val="true"/>
          <w:lang w:bidi="ar-SA"/>
        </w:rPr>
        <w:t>لا جميع الأجزاء على الإطلاق،و هذا الجزء فضل في الإنسان الآكل،فلا يجب إعادته فيه،ثمّ إن كان من الأجزاء الأصليّة للمأكول أعيد فيه و إلاّ فلا،و كان فيما نقلنا آنفا من حديث الزنديق إشارة إلى هذه الشبهة و إلى الجواب عنها،بأتمّ تقرير،فتبصّر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ما ذكرنا،عرفت تصحيح الوجه في المعاد الجسمانيّ كما نطق به الشّرع،و أنّ ذلك أمر ممكن في ذاته لا مانع فيه،و عرفت قيام الدليل العقليّ على أنّ المعاد يوم القيامة هو ذلك الشخص الأوّل المبتدأ بعينه نفسا و بدنا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ينبغي أن يحمل الآيات و الأخبار الدالّة على المعاد الجسمانيّ،و أنّ المعاد يوم القيامة هو الشخص الأوّل بعينه، على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 يدلّ منها على أنّ المعاد هو مثل الشخص الأوّل أو أنّ ما في القيامة هو خلق جديد،</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 الْأَرْضَ بِقادِرٍ عَلى أَنْ يَخْلُقَ مِثْلَهُمْ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 عَلى أَنْ نُبَدِّلَ أَمْثالَكُمْ وَ نُنْشِئَكُمْ فِي ما لا تَعْلَمُونَ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ضَلَلْنا فِي الْأَرْضِ أَ إِنّا لَفِي خَلْقٍ جَدِيدٍ</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حمله على أنّه مثل الأوّل في بعض الصفات و الأحوال التي لا دخل لها في تشخّص الشخص كالأجزاء الفضليّة،و التأليف الثاني،إلاّ أنّه عينه فيما هو مناط التشخّص كالنفس الباقية و الأجزاء الأصليّة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هو خلق جديد بحسب الأجزاء الفرعيّة الفضليّة و بحسب التأليف الثاني الواقع في الزمان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في ذلك في مقدّمة الرسالة أيضا،فتذكّر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بالجملة،فما ذكرناه مع قيام الدليل العقليّ عليه لا مانع منه شرعا و لا عقلا،و ما يتراءى من المانع العقليّ هنا،و هو أنّه يلزم أن يكون انتقال النفس بعد مفارقتها عن البدن الأوّل إلى البدن الثاني الذي ذكر أنّه غير الأوّل باعتبار و مثله باعتبار آخر تناسخا،فهذا المانع أيضا منتف،إذ قد عرفت فيما أسلفنا لك في مبحث إبطال التناسخ،أنّ العمدة في المحال اللازم على تقديره إنّما هو استيجاب كون بدن واحد ذا نفسين،و كون نفس واحدة ذات بدنين منفصلين متغايرين،و لزوم انقلاب الفعليّة قوّة محضة،و كلّ ذلك مبنيّ على أن يكون البدن الذي ينتقل إليه النّفس المستنسخة غير البدن الأوّل ذاتا حتّى يكون فيه استعداد لنفس أخرى أيضا،و يكون النّفس في ضمنه بالقوّة من جهة كمالاتها بعد كونها بالفعل،أو يلزم منه كون نفس واحدة ذات بدنين منفصلين موجودين بوجودين،و هذا غير لازم على تقدير كون البدن الثاني عين الأوّل ذاتا و إن كان غيره من جهة بعض الأحوال الغير المشخّصة،إذ ما هو عين البدن الأوّل ذاتا لا نسلّم أنّه يكون فيه استعداد لحدوث نفس أخرى غير الأولى،و لا نسلّم أيضا أنّه تكون النفس الأولى المتعلّقة بالقوّة من جهة كمالاتها،بل إنّها تكون بالفعل فيه كما كانت أوّلا،و لا يكون أيضا مغايرا بالذات للبدن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يلزم انتفاء المرجح لتعلّقها به،لأنّ التعلّق السابق به،أي بأجزائه الأصليّة منه لم ينعدم،بل هو باق،كما أشرنا إليه سابقا و سنشير إليه،و حيث كان باقيا فلا يكون هنا تعلّق جديد حتّى يحتاج إلى المرجّح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كونه تعلّقا جديدا،فالتعلّق السابق يكفي كونه مرجّحا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بالجملة،فالمحال اللازم على تقدير التّناسخ لا يلزم على تقدير المعاد الجسمانيّ كما قرّرناه،و إن سمّاه أحد بالتناسخ فلا مشاحّة للأسماء كما سمّاه الشرع بالبعث و الحشر و النشور و أمثال ذلك من الأسماء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ذكرناه إنّما هو بيان الأمر الثاني من تلك الأمور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عليك أنّه كما يتمّ في النّفوس الكاملة،يتمّ في النفوس الناقصة أيضا كنفوس البله و الصّبيان و المجانين،حيث إنّ المقدمات التي مبنى بيان هذا الأمر عليها مشتركة،أمّا ما سوى مقدّمة بقاء النفس و تجرّدها فظاهر اشتراكها،و أمّا هي فكذلك أيضا،لأنّك قد عرفت فيما </w:t>
      </w:r>
      <w:bookmarkStart w:id="131" w:name="pg14415_151051"/>
    </w:p>
    <w:p>
      <w:pPr>
        <w:pStyle w:val="BookText"/>
        <w:rPr/>
      </w:pPr>
      <w:bookmarkEnd w:id="131"/>
      <w:r>
        <w:rPr>
          <w:rFonts w:ascii="Amiri" w:hAnsi="Amiri" w:eastAsia="Amiri" w:cs="Amiri"/>
          <w:color w:val="111111"/>
          <w:sz w:val="28"/>
          <w:sz w:val="28"/>
          <w:szCs w:val="28"/>
          <w:rtl w:val="true"/>
          <w:lang w:bidi="ar-SA"/>
        </w:rPr>
        <w:t>سلف بيان بقاء نفوس هؤلاء الناقصين أيضا بعد خراب أبدانهم،و عرفت بيان تجرّدها أيضا،فتذكّر</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311617_1468164448"/>
      <w:bookmarkStart w:id="133" w:name="_Toc45"/>
      <w:bookmarkEnd w:id="132"/>
      <w:r>
        <w:rPr>
          <w:rtl w:val="true"/>
        </w:rPr>
        <w:t>بيان الأمر الثالث من تلك الأمور الثلاثة</w:t>
      </w:r>
      <w:bookmarkEnd w:id="133"/>
    </w:p>
    <w:p>
      <w:pPr>
        <w:pStyle w:val="Heading4"/>
        <w:numPr>
          <w:ilvl w:val="3"/>
          <w:numId w:val="1"/>
        </w:numPr>
        <w:rPr/>
      </w:pPr>
      <w:bookmarkStart w:id="134" w:name="__RefHeading___Toc2311619_1468164448"/>
      <w:bookmarkStart w:id="135" w:name="_Toc46"/>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و أمّا بيان الأمر الثالث من تلك الأمور الثلاثة،أي وجوب كون المعاد الجسمانيّ على النّحو الذي ذكرنا،أي بأن يعود تعلّق النّفس إلى ذلك البدن الأوّل بعينه كما ذكرنا،حتّى تكون في ضمنه موردة للثّواب و العقاب الحسّيّين،مضافا إلى ما يكون لها في ذاتها من الثّواب و العقاب العقليّين،لا إلى بدن آخر غيره بالذّات،فهو أيضا يستدعي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 في المقدّمة و الفصول و الأبواب المتقدّمة و ذكرناها تمهيدا لبيان الأمر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أشرنا إليه في المقدّمة و حقّقناه في الباب الثّاني أنّ النّفس الإنسانيّة ذات واحدة بالعدد لها قوى متعددة و مراتب مختلفة،باعتبارها تسمّى تارة نفسا إنسانيّة و تارة حيوانيّة و تارة نباتيّة من غير تعدّد و اختلاف في ذاتها بل في حالاتها و مراتبها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أسلفنا لك في الباب الثاني أيضا أنّ الأفاعيل الجزئيّة المتعدّدة المختلفة الصّادرة عن النفس الإنسانيّة التي هي ذات واحدة بالعدد إنّما تصدر عنها بتوسّط قواها البدنيّة المختلفة المتعدّدة،كالأفاعيل الكلّيّة،فإنّها أيضا تصدر عنها بتوسّط قواها العقليّة و معنى ذلك أنّ الأفاعيل الجزئيّة تصدر أوّلا و بالذّات عن تلك القوى و بتوسّطها تصدر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للقوى و المشاعر و الحواس أيضا حظّا و نصيبا في أفعالها و إدراك مدركاتها كما للنفس،إلاّ أنّ الأوّل أوّلا و بالذات،و الثاني ثانيا و بالتوسّط</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بالجملة،ليس صدور الأفاعيل الجزئيّة المتعدّدة عن تلك الذات الواحدة بدون مدخليّة شيء من القوى و الحواسّ فيه،و كذا ليس ذلك لصدورها عنها بالذات لكن </w:t>
      </w:r>
    </w:p>
    <w:p>
      <w:pPr>
        <w:pStyle w:val="BookText"/>
        <w:rPr/>
      </w:pPr>
      <w:r>
        <w:rPr>
          <w:rFonts w:ascii="Amiri" w:hAnsi="Amiri" w:eastAsia="Amiri" w:cs="Amiri"/>
          <w:color w:val="111111"/>
          <w:sz w:val="28"/>
          <w:sz w:val="28"/>
          <w:szCs w:val="28"/>
          <w:rtl w:val="true"/>
          <w:lang w:bidi="ar-SA"/>
        </w:rPr>
        <w:t>باختلاف الآلات،بأن تكون تلك القوى و الحواسّ فيه آلة لها في أفعالها من غير أن يكون لها حظّ فيه كما حقّقناه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أسلفنا لك في الباب الرابع،في مبحث حدوث النّفس بحدوث البدن،أنّ الأنفس الإنسانيّة التي هي متّفقة في المعنى و النّوع،إنّما يكون تكثّرها و تمايزها بالأبدان الخاصّة،و كذا يكون تشخّصها بالهيئات البدنيّة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أسلفنا لك في ذلك الباب من إبطال التناسخ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تمهيد تلك المقدّمات،نقول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بعد ما أحطت بتلك المقدّمات حقّ الإحاطة و تدبّرت فيها حقّ التدبير،كأنّك يتّضح لك هذا المطلوب الذي نحن بصدد بيانه حقّ الاتّضاح،و لا أظنّك في مرية من هذا،بل يتلخّص لك فيه براهين عقليّة دالّة عليه،كلّ واحد منها كاف في إثبات هذا المرام،و لمجموعها تأثير عظيم في إنارة المقام و إزاحة الشّكوك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تلك البراهين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الشخص الإنسانيّ عبارة عن النفس الخاصّة المتعلّقة ببدن مخصوص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يكون تعلّق تلك النفس في القيامة بذلك البدن المخصوص بعينه،حتّى يكون ذلك الشخص المعاد هو بعينه ذلك الشخص المبتدأ في الدّنيا،و يكون مصدر الطاعة و المعصية،و مورد الثواب و العقاب واحدا،فإنّه لو لم يكن و جاز تعلّق تلك النفس في القيامة ببدن آخر غير البدن الأوّل ذاتا، لم يكن ذلك الشخص هو بعينه ذلك الشخص المبتدأ بل غيره،و يكون ورود الثّواب و العقاب عليه ظلما منه تعالى،تعالى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النفس الإنسانيّة بدنيّة و لم يكن البدن الذي لها حين المعاد بدنا مثاليّا،و لا بدنا فلكيّا،و لا بدنا من جرم إبداعيّ كما عرفت،بل يجب أن يكون بدنا عنصريّا،فذلك البدن العنصريّ إن كان عين البدن الأوّل كما عرفت معناه فهو المطلوب، و إن كان غيره بالذات،فيلزم التناسخ المحال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إطلاق التناسخ عليه،حتّى يجاب بأنّ الشرع جوّز هذا النوع من التناسخ،بل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حينئذ يلزم المحال اللازم على تقدير التناسخ،كما مرّ بيانه في </w:t>
      </w:r>
    </w:p>
    <w:p>
      <w:pPr>
        <w:pStyle w:val="BookText"/>
        <w:rPr/>
      </w:pPr>
      <w:r>
        <w:rPr>
          <w:rFonts w:ascii="IRNazanin" w:hAnsi="IRNazanin" w:eastAsia="IRNazanin"/>
          <w:color w:val="111111"/>
          <w:sz w:val="28"/>
          <w:sz w:val="28"/>
          <w:szCs w:val="28"/>
          <w:rtl w:val="true"/>
          <w:lang w:bidi="fa-IR"/>
        </w:rPr>
        <w:t>مبحث إبطاله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لزوم ذلك المحال حينئذ،فإنّ لزومه مبنيّ على أن يكون المادّة البدنيّة التي هي مادّة البدن الذي هو غير البدن الأوّل،مستعدّة لفيضان نفس أخرى غير الأولى،حتّى يلزم إمكان اجتماع نفسين فيه،أو أن تكون النفس المستنسخة في ضمن ذلك البدن المغاير بالقوّة من جهة كمالاتها بعد أن تكون بالفعل و يلزم المحال اللازم على تقديره،و هذا غير مسلّم في المواد الأخرويّة،فإنّه إنّما هو من لوازم المواد الدنيويّة، و الموادّ الأخرويّة ليست مثلها،بل هي مخالفة في كثير من الصفات و الأحوال للمواد الدنيويّة،حتّى كأنّها مباينة لها بالذات كما مرّت الإشارة إليه،و لعلّ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المواد الأخرويّة ليست من جنس المواد الدّنيويّة،بل هي مخالفة لها في كثير من الصفات و الأحوال،إلاّ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المادّة البدنيّة الأخرويّة الحاصل منها بدن آخر غير الأوّل،إن لم تكن مستعدّة لفيضان نفس عليها أصلا و لا قابلة لها قطعا، فكيف يمكن تعلّق النفس الأولى بها؟و إن كانت مستعدّة لفيضان نفس عليها،و كانت فيها قوّة قبول لها،فنسرد الكلام حينئذ و نقول في إبطاله كما نقلنا في إبطال التّناسخ في المواد البدنيّة الدنيويّة،حذو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النفس الإنسانيّة واحدة بالذات و العدد،و كانت لها قوى و مراتب متعدّدة،باعتبارها تسمّى تارة نفسا إنسانيّة،و تارة حيوانيّة،و تارة نباتيّة،كما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سترة في أنّ القوّة الإنسانيّة و إن كانت غير بدنيّة،إلاّ أنّ الحيوانيّة و النباتيّة بدنيّتان،أي حصولهما لها إنّما هو في ضمن بدن خاصّ بخصوصه لما عرفت أنّ ما هو جزء للشّخص الإنسانيّ و له مدخل في شخص نفسه الخاصّة و تميّزها و حصول المراتب و القوى لها إنّما هو البدن الخاصّ بخصوصه،فإذا كانت تلك النفس يوم القيامة متعلّقة ببدن آخر غير الأوّل،فإمّا أن لا تكون تلك القوى و المراتب البدنيّة حاصلة لتلك النفس أصلا فهذا محال،لأنّه يلزم أن لا تكون تلك النفس في حال البعث عين الأولى بل غيرها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تكون تلك القوى و المراتب حاصلة لها حين البعث،فهذا أيضا محال،لأنّ تلك القوى و المراتب إنّما هما قوى و مراتب خاصّة متخصّصة ببدن مخصوص و هيكل </w:t>
      </w:r>
    </w:p>
    <w:p>
      <w:pPr>
        <w:pStyle w:val="BookText"/>
        <w:rPr/>
      </w:pPr>
      <w:r>
        <w:rPr>
          <w:rFonts w:ascii="Amiri" w:hAnsi="Amiri" w:eastAsia="Amiri" w:cs="Amiri"/>
          <w:color w:val="111111"/>
          <w:sz w:val="28"/>
          <w:sz w:val="28"/>
          <w:szCs w:val="28"/>
          <w:rtl w:val="true"/>
          <w:lang w:bidi="ar-SA"/>
        </w:rPr>
        <w:t>معيّن مشخّص،ليستا مراتب و قوى مطلقة حاصلة في ضمن بدن ما أو بدن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أيضا يلزم أن لا تكون تلك النفس في حال البعث عين الأولى،بل غيرها،لعدم حصول تلك المراتب و القوى الخاصّة التي لها مدخل في تميّز تلك النفس و تحصّلها و تقوّمها و تخصّصها و تشخّصها لها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فيلزم أن يكون وقوع الثّواب و العقاب على تلك النفس المتعلّقة ببدن غير الأوّل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النفس الإنسانيّة تفعل الأفاعيل المختلفة الجزئيّة بتوسّط القوى و المشاعر و الحواسّ المختلفة البدنيّة التي تميّزها و تعيّنها بمواد خاصّة بدنيّة و آلات مخصوصة هي أجزاء البدن المخصوص المعيّن و لها دخل في تشخّص النفس الإنسانيّة أيضا،و كانت لتلك القوى أيضا حظّ و نصيب في تلك الأفعال كما للنفس بتوسّطها كما عرفت،و لا شكّ أنّ في الآخرة سعادة و شقاوة حسّيّتين كالعقليّتين،و لا شكّ أيضا أنّ الحكمة المتعالية تقتضي أن تكون لتلك الحواسّ و القوى حظّ في الثّواب و العقاب الحسّيّين اللذين هما بإزاء تلك الأفعال الجزئيّة التي لتلك القوى حظّ فيها،كما أنّ الحكمة تقتضي أن يكون للنفس بتوسّط تلك القوى حظّ في إدراك الثواب و العقاب الحسّيّين،فإذا أعيدت تلك النفس في القيامة في ضمن بدن آخر غير الأوّل،لم تكن تلك القوى و الحواسّ الحاصلة للنفس في ضمن البدن الثاني المغاير عين الأولى لكونها متعيّنة و متخصّصة بمواد بدنيّة و آلات بدنيّة هي أجزاء البدن الأوّل المخصوص بخصوصه، و المفروض عدمها،بل هي حواسّ و قوى أخرى،فحينئذ يلزم مضافا إلى لزوم أن لا تكون تلك النفس المعادة بعينها النفس المبتداة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عرفت أنّ تميّزها و تخصّصها و تعيّنها إنّما هو بتلك القوى البدنيّة الأولى التي هي منتفية عنها في ضمن البدن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ورود الثواب و العقاب عليها حينئذ منافيا للحكمة،بل ظلما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إدراك اللذّات و الآلام الحسّيّة بتلك القوى و الحواسّ الأخر منافيا للحكمة أيضا،إذ ما كان فاعلا لتلك الأفعال التي هي منشأ للثّواب و العقاب،أي القوى و الحواسّ الأولى لم يقع عليه الثواب و العقاب،و ما لم يفعلها أي الحواسّ و القوى الأخرى وقع عليه الثواب و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يلزم أن يكون إدراك النفس للثواب و العقاب الحسّيّين بتوسّط تلك القوى الأخرى منافيا للحكمة أيضا،إذ الواسطة في إدراك النفس لها غير الواسطة في فعل الأفعال التي هي منشأ للثواب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أعيدت النفس في الآخرة في ضمن البدن الآخر المغاير للأوّل فهذا محال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مع لزوم أن لا تكون تلك النفس المعادة عين النفس الأولى المبتداة كما عرفت، يلزم منه محالات اخر أيضا،لأنّه حينئذ إمّا أن لا تكون للنفس في البدن الثّاني المغاير قوى و مشاعر حسّيّة أصلا فهذا محال،لأنّه مناف للحكمة،إذ التّعلق بالبدن العنصريّ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لأجل أن تكون لها قوى حسّيّة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لها قوى حسيّة،فحينئذ،إمّا أن لا تكون للنفس إدراك للذّات و الآلام الحسّيّتين أصلا،فهذا محال،لأنّه خلاف ما نطق به الشرع و خلاف ما دلّ عليه العقل من أنّ القوى الحسّيّة في الآخرة إنّما تكون لأجل إدراك اللذّات و الآلام الحسّيّتين،كما أنّها في الدنيا إنّما تكون لأجل الأفعال الجزئيّة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للنفس إدراك للذّات و الآلام الحسّيّتين،و حينئذ فإمّا أن يكون المدرك لهما ذات النفس بذاتها من غير مدخليّة شيء فيه أصلا،فهذا محال،لأنّه قد تقرّر عندهم كما عرفت سابقا أنّ النفس لا تدرك الجزئيّات بذاتها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أن يكون وجود تلك القوى و الحواس معطّلا محضا،و قد تقرّر عندهم أنّه لا معطّل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إدراك النفس لتلك اللذّات و الآلام الحسّيّتين بمدخليّة تلك القوى و الحواس،على أن تكون تلك القوى مجرّد آلة من غير أن يكون لها حظّ في الإدراك،فهذا محال،إذ قد أثبتنا في الأبواب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الحواسّ و القوى واسطة في ذلك،و لها حظّ و نصيب فيه كما للنفس،إلاّ أنّ ما للنفس بتوسّط تلك القوى و ما لتلك القوى بالذات لا بالواسطة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إدراك النفس لهما بتوسّط تلك القوى كما هو الحقّ،فحينئذ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تلك القوى و الحواسّ الحاصلة للنفس في ضمن البدن الثاني المغاير لمّا كانت غير الأولى </w:t>
      </w:r>
    </w:p>
    <w:p>
      <w:pPr>
        <w:pStyle w:val="BookText"/>
        <w:rPr/>
      </w:pPr>
      <w:r>
        <w:rPr>
          <w:rFonts w:ascii="Amiri" w:hAnsi="Amiri" w:eastAsia="Amiri" w:cs="Amiri"/>
          <w:color w:val="111111"/>
          <w:sz w:val="28"/>
          <w:sz w:val="28"/>
          <w:szCs w:val="28"/>
          <w:rtl w:val="true"/>
          <w:lang w:bidi="ar-SA"/>
        </w:rPr>
        <w:t>الحاصلة لها في ضمن البدن الأوّل،لأنّ تخصّص كلّ قوة من تلك القوى و تميّزها و تعيّنها إنّما هو بمادة بدنيّة مشخّصة متخصّصة و بآلة بدنيّة متعيّنة،و المفروض أنّ البدن الثاني غير البدن الأوّل ذاتا،فتكون القوى الثانيّة أيضا مغايرة للقوى الأولى ذاتا،كان إدراك القوى الثّانية للذّات و الآلام الحسّيّتين الذي هو بالنسبة إليها ثواب و عقاب،و عدم إدراك القوى الأولى لذلك منافيا للحكمة بل ظلما،لأنّ ما فعلت الأفعال التي هي منشأ للثواب و العقاب لم يرد عليها ثواب و لا عقاب،و ما لم تفعل ورد عليها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أن يكون إدراك النفس بتوسّط القوى الثانيّة للثواب و العقاب الحسّيّين منافيا للحكمة أيضا،كما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أن يكون عود النفس في القيامة في ضمن البدن الأوّل بعينه،حتّى لا يلزم تلك المحالات،و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بعض أهل التحقيق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الحكمة تقتضي بعث الإنسان لجميع قواه و جوارحه،و إنّ لكلّ قوّة من قوى النفس كمالا يخصّها و لذّة و ألما يناسبها،و بحسب كلّ ما كسبته يلزم لها في الطبيعة الجزاء كما قرّرته الحكماء من إثبات الغايات الطبيعيّة لجميع المبادئ و القوى عالية كانت أم سافلة وَ لِكُلٍّ وِجْهَةٌ هُوَ مُوَلِّيها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تحقّق هذا تحقّق لزوم عود الكلّ و لم يشتبه عليه ذلك،و هذا مقتضى الحكمة و الوفاء بالوعد و الوعيد و لزوم الجزاء على ما يراه الحكماء من لزوم المكافاة في الطبيعة و المجازاة،لامتناع ساكن في الخليفة،معطّل في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الأنفس الإنسانيّة التي هي متّفقة في المعنى،إنّما يكون تكثّرها و تمايزها بالأبدان الخاصّة،و تشخّصها بالهيئات البدنيّة المخصوصة،فلو كانت في القيامة تعاد في ضمن بدن مغاير للأوّل ذاتا لم يكن تلك النفس تلك النفس الأولى المبتداة الفاعلة للخيرات و الشّرور،فلم يكن ورود الثواب و العقاب عليها من مقتضى الحكمة،بل منافيا لها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قرّرنا في ضمن تلك البراهين،ظهر لك فساد ما قيل من أنّ المدرك للثواب و العقاب حقيقة إنّما هو النفس التي هي باقية بحالها و البدن آلة لها من غير أن يكون له دخل فيه أصلا،فلا مانع من أن تعود في النشأة الأخرويّة في ضمن بدن آخر غير الأوّل،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جملة الشواهد على هذا المطلوب الذي نحن بصدد بيانه،أنّ النظر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نطق به الشرع و صدّق به العقلاء يقتضي أن يكون عود النفس في القيامة في ضمن البدن الأوّل بعينه،لأنّك قد عرفت فيما ذكرنا في المقدمة أنّ المعنى الحقيقيّ لهذه اللفظة هو أن يكون قد وجد أوّلا شيء فرض هو متعلّق الإعادة على وجود مخصوص و حال و صفة مخصوصتين،ثمّ زال عنه ذلك الوجود و تلك الصفة و الحالة،ثمّ وجد بعد ذلك على ذلك الوجود الأوّل و الحالة و الصفة المخصوصتين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تلوناه عليك أنّ النفس باقية بذاتها و كذلك الأجزاء الأصليّة البدنيّة، و إنّما الزّائل هو تعلّق النفس بذلك البدن الأوّل بهيئته،فينبغي أن يكون متعلّق الإعادة هو التعلّق ثانيا بذلك البدن الأوّل بعينه كما عرفت معناه،لا التعلّق ببدن مطلق أو بدن ما غير الأوّل ذاتا،لأنّه لم يزل عنها حتّى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من المؤيّدات للمطلوب،و إن لم يكن دليلا عقليّا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ذكرناه من البراهين و قرّرناه من الدلائل تمّ بيان الأمر الثالث أيضا من تلك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هذا البيان أيضا غير خاصّ ببعض النفوس الإنسانيّة دون بعض، بل يجري في جميع النفوس الإنسانيّة كاملة كانت أم ناقصة أم متوسّطة،فإنّ المقدّمات التي بناء هذا البيان عليها مشتركة في الكلّ لا اختصاص لها ببعض دون بعض،كما يظهر بالتأمّل فيها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أيضا أنّه بما ذكرنا،كما يتمّ بيان جوب عود النفوس إلى البدن الأوّل بعينه، كذلك يتمّ به بيان وجوب وقوع الثّواب و العقاب الحسّيّين للنفس في ضمنه،أي لذلك الشخص بعينه،مضافا إلى وقوع الثّواب و العقاب العقليّين اللذين هما لتلك النفس في ذاتها،لأنّه إذا وجب عود النفس إلى البدن الأوّل و الحال أنّه يكون لها في ضمنه آلات </w:t>
      </w:r>
      <w:bookmarkStart w:id="136" w:name="pg14415_151065"/>
    </w:p>
    <w:p>
      <w:pPr>
        <w:pStyle w:val="BookText"/>
        <w:rPr/>
      </w:pPr>
      <w:bookmarkEnd w:id="136"/>
      <w:r>
        <w:rPr>
          <w:rFonts w:ascii="Amiri" w:hAnsi="Amiri" w:eastAsia="Amiri" w:cs="Amiri"/>
          <w:color w:val="111111"/>
          <w:sz w:val="28"/>
          <w:sz w:val="28"/>
          <w:szCs w:val="28"/>
          <w:rtl w:val="true"/>
          <w:lang w:bidi="ar-SA"/>
        </w:rPr>
        <w:t>بدنيّة و قوى حسّيّة البتّة،و أنّ تلك الآلات و القوى لا تكون معطّلة البتة،بل هي لأجل إدراك الثواب و العقاب الحسّيّين،وجب أن يكون لها في ضمنه ذلك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بالجملة،فيثبت بما بيّنّاه ما هو المقصود،أي وجوب عود النفس إلى البدن الأوّل بعينه البتّة،و كذا وجوب وقوع الثواب و العقاب الحسّيّين البتة كالعقليّتين،و إن كان بيان تفاصيل الثّواب و العقاب الحسّيّين و وقوعهما على كيفيّات مخصوصة موكولا إلى الشرع الشريف،إذ هو مبيّن فيه مفصّلا،و لا استقلال للعقل في ذلك</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311621_1468164448"/>
      <w:bookmarkStart w:id="138" w:name="_Toc47"/>
      <w:bookmarkEnd w:id="137"/>
      <w:r>
        <w:rPr>
          <w:rtl w:val="true"/>
        </w:rPr>
        <w:t>شكّ مع جوابه</w:t>
      </w:r>
      <w:bookmarkEnd w:id="138"/>
    </w:p>
    <w:p>
      <w:pPr>
        <w:pStyle w:val="BookText"/>
        <w:rPr/>
      </w:pPr>
      <w:r>
        <w:rPr>
          <w:rFonts w:ascii="Amiri" w:hAnsi="Amiri" w:eastAsia="Amiri" w:cs="Amiri"/>
          <w:color w:val="111111"/>
          <w:sz w:val="28"/>
          <w:sz w:val="28"/>
          <w:szCs w:val="28"/>
          <w:rtl w:val="true"/>
          <w:lang w:bidi="ar-SA"/>
        </w:rPr>
        <w:t>ثمّ إنّه بقي هنا شكّ ينبغي التعرّض له و لجوابه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ذكرته من البراهين على هذا المطلوب لو كان صحيحا لأشكل عليك الأمر في حال النفس الإنسانيّة في عالم البرزخ،إذ عندك أنّ النفس في ذلك العالم هي بعينها تلك النفس الأولى،و أنها تكون فيه موردة للثواب و العقاب الحسّيّين،كما أنّها تكون موردة للثواب و العقاب العقليّين،و الحال أنّها في ذلك العالم غير متعلّقة أصلا بالبدن الأوّل الذي قلت أنّه جزء للشخص و له مدخل في تشخّص الشخص و تشخّص النفس،و اذ ليست هي متعلّقة فيه به بل متعلّقة ببدن مثاليّ هو غير البدن العنصريّ الأوّل،فلا تكون لها فيه ذلك التشخّص،و لا تلك القوى و المراتب البدنيّة، و لا الحواس و المشاعر البدنيّة،و لا الهيئات البدنيّة التي ادّعيت أن لها دخلا في تشخّص النفس و تميّزها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يردّ عليك جميع ما أوردته من الإشكالات على تقدير القول بعود النفس في القيامة في ضمن بدن عنصريّ مغاير للبدن الأوّل سواء بسواء،و يجب عليك التفصّي من هذه الإشكالات،إمّا المصير إلى أنّ البدن العنصريّ الخاصّ الأوّل ليس له دخل في تشخّص النفس و تميّزها أصلا،و لا هو جزء للشخص الإنسانيّ،و أنّ المستحقّ لوصول الثواب و العقاب إليه هو النفس وحدها،و البدن لا مدخل له في ذلك،بل هو كالآلة كما قاله </w:t>
      </w:r>
    </w:p>
    <w:p>
      <w:pPr>
        <w:pStyle w:val="BookText"/>
        <w:rPr/>
      </w:pPr>
      <w:r>
        <w:rPr>
          <w:rFonts w:ascii="Amiri" w:hAnsi="Amiri" w:eastAsia="Amiri" w:cs="Amiri"/>
          <w:color w:val="111111"/>
          <w:sz w:val="28"/>
          <w:sz w:val="28"/>
          <w:szCs w:val="28"/>
          <w:rtl w:val="true"/>
          <w:lang w:bidi="ar-SA"/>
        </w:rPr>
        <w:t>بعضهم،و هذا خلاف ما قرّرته و بنيت عليه إثبات المعاد الجسمانيّ،و أمّا المصير إلى أنّ محلّ الثواب و العقاب يجوز أن يكون غير محلّ الطّاعة و المعصية،و هذا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خلاف 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قطعا لكونه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بالجملة،فما تقول في جواب هذا الشكّ؟و ما وجه التفصّي عنه؟</w:t>
      </w:r>
    </w:p>
    <w:p>
      <w:pPr>
        <w:pStyle w:val="BookText"/>
        <w:rPr/>
      </w:pPr>
      <w:r>
        <w:rPr>
          <w:rFonts w:ascii="Amiri" w:hAnsi="Amiri" w:eastAsia="Amiri" w:cs="Amiri"/>
          <w:color w:val="111111"/>
          <w:sz w:val="28"/>
          <w:sz w:val="28"/>
          <w:szCs w:val="28"/>
          <w:rtl w:val="true"/>
          <w:lang w:bidi="ar-SA"/>
        </w:rPr>
        <w:t>و أمّا بيان الجواب عن هذا الشكّ،فبأن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نختار أنّ النفس في عالم البرزخ هي بعينها تلك النفس في النشأة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 من أنّه ينقطع فيه تعلّقها عن البدن الأوّل أصلا،إن اردت به انقطاع تعلّقها عنه من حيث مادّته و صورته البدنيّة جميعا، فذلك غير مسلّم،لأنّك قد عرفت فيما تلونا عليك في باب حدوث النفس بحدوث البدن، و كذا في باب مائيّة النفس،أنّ للنفس نوعين من التعلّق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من حيث الصورة البدنيّة،و الآخر من حيث المادّة،و أنّه بالموت و إن كان يزول تعلّقها به من الجهة الأولى، لكنّه لا يزول تعلّقها به من الجهة الثانيّة،و أنّه بذلك يظهر سرّ زيارة القبور و إجابة الدعوات في المقابر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 به انقطاع تعلّقها عنه من حيث الصورة البدنيّة فقط و بقاء تعلّقها به من حيث المادّة،و لا سيّما من حيث الأجزاء الأصليّة فذلك مسلّم،إلاّ أنّه لا يلزم منه زوال تشخّص النفس و تميّزها،لجواز أن يكون تشخّصها باقيا من جهة بقاء تلك الأجزاء الأصليّة و بقاء تعلّقها بها كما قرّرنا ذلك لك فيما تقدم،و أن يكون لها من حيث تعلّقها بتلك الأجزاء الأصليّة جميع المراتب و القوى و المشاعر و الحواسّ التي قلنا إنّ لها مدخلا في تمايز النفوس و خصوصيّاتها،من حيث إنّ تلك الأجزاء الأصليّة بعضها أجزاء للدماغ،و بعضها للأعضاء الرئيسة الأخر،مثل القلب و الكبد،و بعضها لجميع الأجزاء، فيجوز أن يكون لها من حيث التعلّق بكلّ جزء من تلك الأجزاء نوع مرتبة و نوع قوّة منوطة بذلك مرتبطة به،و أن يكون بذلك لم يزل تشخّص النفس،و لا بطل شيء من تلك المراتب و لا فات عنها شيء من تلك القوى،بل كانت هذه باقية على ما كانت أوّلا من حيث تعلّقها بالبدن صورة و مادّة،إلاّ أنّ النفس لمّا كانت بدنيّة تحتاج في أفعالها الجزئيّة و إدراكاتها الحسّيّة إلى بدن،و كان قد بطل بدنها الأوّل من حيث الصورة،و زال تعلّقها عنه </w:t>
      </w:r>
    </w:p>
    <w:p>
      <w:pPr>
        <w:pStyle w:val="BookText"/>
        <w:rPr/>
      </w:pPr>
      <w:r>
        <w:rPr>
          <w:rFonts w:ascii="Amiri" w:hAnsi="Amiri" w:eastAsia="Amiri" w:cs="Amiri"/>
          <w:color w:val="111111"/>
          <w:sz w:val="28"/>
          <w:sz w:val="28"/>
          <w:szCs w:val="28"/>
          <w:rtl w:val="true"/>
          <w:lang w:bidi="ar-SA"/>
        </w:rPr>
        <w:t>من هذه الجهة،اقتضت الحكمة المتعالية الإلهيّة تعلّقها حينئذ ببدن مثاليّ يماثل البدن الأوّل في جميع الصفات و الحالات و القوى و المشاعر إلاّ ما شذّ منها،و يكون ذلك البدن المثاليّ ينوب مناب البدن الأوّل العنصريّ في كونه آلة و واسطة في صدور تلك الأفعال الجزئيّة و الإدراكات الحسّيّة عنها،و لا يكون في تعلّقها به لزوم محال كالتناسخ و نحوه، على ما عرفت بيانه سابقا،سواء قلنا بحدوث البدن المثاليّ بعد خراب البدن العنصريّ الأوّل كما هو الاحتمال فيحدث تعلّقها به حينئذ،أو قلنا بكونه موجودا معه في النشأة الدنيويّة أيضا،و هو الأظهر كما دلّ عليه بعض الشواهد المتقدّمة،فيظهر تعلّقها به و يغلب و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أن تصير متعلّقة به،و يكون لها في ضمنه تلك الأفعال و الآثار و الإدراكات،كما في ضمن البدن العنصريّ،فإنّك قد عرفت فيما تلوناه عليك سابقا أنّ للبدن المثاليّ جميع الحواس و المشاعر و القوى الحيوانيّة،و أنّ للنفس في ضمنه جميع تلك القوى مضافا إلى القوّة العقليّة التي هي لها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نعم،القوة النباتية و إن لم تكن لها في ضمنه،إلاّ أنّ ذلك لعدم قبول المادّة المثاليّة لتلك القوّة،حيث إنّ التّنمية و التّغذية و التّوليد التي هي من لوازم القوّة النباتيّة،إنّما هي من خواصّ المادّة الجسمانيّة العنصريّة لا غير،فكان النقص من جهة القابل لا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بالجملة،لا يلزم من تعلّقها ببدن مثاليّ مع التّعلّق بتلك الأجزاء الأصليّة زوال تشخّص النّفس و لا بطلان قواها و مراتبها،فلا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الشيء الواحد في زمان واحد متعلّقا بأمرين مختلفين؟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محذور في ذلك فيما نحن فيه،فإنّك قد ظهر لك فيما مرّ أنّ تعلّق النفس الإنسانيّة التي هي ذات مجرّدة عن المادّة في ذاتها بأمر من الأمور و بمادّة من المواد، ليس على سبيل الانطباع في المادّة،حتّى لا يمكن تعلّقها بأكثر من مادّة،بل على سبيل التصرّف و التدبير،و تعلّقها كذلك يجوز بأكثر من واحد،و مع ذلك فالبدن المثاليّ ظلّ و شبح للبدن العنصريّ موجود بالعرض لوجوده،بل لوجود أجزائه الأصليّة،فهو ليس بمنفصل الذات و مباين القوام عن البدن العنصريّ،حتّى لا يجوز تعلّقها به مع التعلّق بالبدن العنصريّ أو بأجزائه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 عليه ما يرد على تقدير تعلّقها ببدنين مختلفين، </w:t>
      </w:r>
    </w:p>
    <w:p>
      <w:pPr>
        <w:pStyle w:val="BookText"/>
        <w:rPr/>
      </w:pPr>
      <w:r>
        <w:rPr>
          <w:rFonts w:ascii="Amiri" w:hAnsi="Amiri" w:eastAsia="Amiri" w:cs="Amiri"/>
          <w:color w:val="111111"/>
          <w:sz w:val="28"/>
          <w:sz w:val="28"/>
          <w:szCs w:val="28"/>
          <w:rtl w:val="true"/>
          <w:lang w:bidi="ar-SA"/>
        </w:rPr>
        <w:t>فحينئذ يجوز تعلّقها بمادّة بدنيّة عنصريّة،و ببدن مثاليّ واحد أو اكثر في زمان واحد،كما دلّ عليه الشرع،و لا امتناع فيه عقلا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ذكرت،و إن لم يلزم بطلان تشخّص النفس و لا فوات شيء من قواها و مراتبها البدنيّة،إلاّ أنّه يلزم منه انعدام ذلك الشخص الإنسانيّ الذي ذكرت أنّه عبارة عن مجموع النفس الخاصّة و البدن المخصوص،فإنّه لا سترة أنّه بانعدام التأليف البدنيّ و الهيئة البدنيّة و زوال صورة البدن رأسا ينعدم البدن و لا يبقى البدن بدنا من حيث هو بدن كما اعترفت سابقا،و إن كان يبقى أجزاؤه الأصليّة أو مادّته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اعترفت أيضا أنّ ما هو جزء للشخص الإنسانيّ هو البدن الخاصّ من حيث صورته و مادّته جميعا،فحيث كان ذلك منعدما كان الشخص الإنساني الذي هو جزؤه منعدما أيضا لانعدام الكلّ بانعدام الجزء،و لا يجدي في بقائه بقاء الجزء الآخر أعني النفس،فإذا كان الشخص الإنسانيّ منعدما،فكيف يكون نفسه وحدها موردة للثواب و العقاب الحسّيّين في عالم البرزخ؟مع أنّ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اعترفت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 أن يكون مورد الثواب و العقاب هو ذلك الشخص الإنسانيّ بعينه بكلا جزئيه لا أحد جزئيه وحده،و هل هذا إلاّ القول بكون مورد الثواب و العقاب هو النفس وحدها و كون البدن آلة لها،كما قال به بعضهم،و هل هذا إلاّ نقض بنيان ما أصّلته لإثبات المعاد الجسمانيّ؟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ذلك الشخص الإنسانيّ العنصريّ اللحميّ العظميّ الرباطيّ ينعدم حينئذ بانعدام بدنه بهيئته،لكنّا لا نسلّم انعدام الشخص الإنسانيّ رأسا حينئذ،لأنّك قد عرفت ممّا قدّمناه لك،أن البدن المثاليّ ظلّ و شبح للبدن العنصريّ و موجود بالعرض لوجود العنصريّ،بل لوجود أجزائه الأصليّة،أي أنّه بوجود البدن العنصريّ و أجزائه الأصليّة بالذات،و المثاليّ يوجد بالعرض،كوجود لوازم الماهيّات تبعا للماهيّات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تعلق النفس بالبدن العنصريّ و بالمثاليّ تعلّق واحد،إلاّ أنّ تعلّقها بالعنصريّ بالذات و بالمثاليّ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كما يجوز أن يبقى تعلّق النفس بالأجزاء الأصليّة من البدن العنصريّ تعلّقا بالذات،يجوز أن يبقى تعلّقها بالبدن المثاليّ الذي لا يفسد،و هو ظلّها و شبحها و موجود بتبعيّتها تعلّقا 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الشخص الإنسانيّ و إن كان في الظاهر عبارة عن النفس الخاصّة و البدن الخاصّ العنصريّ اللحميّ العظميّ الرباطيّ،لكنّه في الباطن و عند النّظر الدّقيق عبارة عن النفس الخاصّة المتعلّقة ببدن عنصريّ يتبعه بدن مثاليّ هو ظلّ و شبح له و موجود بوجوده،فحينئذ إن اعتبرت النفس الإنسانيّة مع البدن الخاصّ العنصريّ وحده، يلاحظ هناك شخص إنسانيّ لحميّ عظميّ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اعتبرتها مع البدن المثاليّ وحده يلاحظ هنا شخص آخر مثاليّ إلاّ أنّ الشخصين لا تغاير بينهما بالحقيقة،و لا انفصال بينهما بالذات،إذ النّفس المتعلّقة بالبدنين واحدة بالشخص،و كذا تعلّقها بهما تعلّق واحد، و البدن المثاليّ ظلّ و شبح للعنصريّ،و تعلّق النفس به غير منفرد عن التعلّق بالبدن العنصريّ أو بأجزائه الأصليّة،بل في ضمنه و بتبعيّته،فأين الاختلاف بالحقيقة؟</w:t>
      </w:r>
    </w:p>
    <w:p>
      <w:pPr>
        <w:pStyle w:val="BookText"/>
        <w:rPr/>
      </w:pPr>
      <w:r>
        <w:rPr>
          <w:rFonts w:ascii="Amiri" w:hAnsi="Amiri" w:eastAsia="Amiri" w:cs="Amiri"/>
          <w:color w:val="111111"/>
          <w:sz w:val="28"/>
          <w:sz w:val="28"/>
          <w:szCs w:val="28"/>
          <w:rtl w:val="true"/>
          <w:lang w:bidi="ar-SA"/>
        </w:rPr>
        <w:t>بل إنّما هو بمجرّد الاعتبار،فإنّ أحد البدنين ظلّ و شبح،و الآخر ذو ظلّ و ذو شبح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فالشّخصان واحد بالحقيقة،و الشخص الإنسانيّ في الظاهر إنسان لحميّ عظميّ رباطيّ يتطرّق إليه باعتبار بدنه فناء و زوال،و في الباطن إنسان مثاليّ،لا يتطرّق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معنى قول بعض أساطين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باطن كلّ إنسان و في أهابه حيوانا إنسانيّا بجميع أعضائه و حواسّه و قواه،و هو موجود الآن،و لا يموت بموت البدن العنصريّ اللحميّ</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بالجملة،فكلّ من الشخصين عين الآخر باعتبار،و إن كان غيره باعتبار آخر،و كما أنّه في حال بقاء الهيئة التركيبيّة البدنيّة،و تعلّق النفس بالبدن العنصريّ بهيئته بالذات و بالمثاليّ بالعرض،يجوز أن يغلب تعلّقها بالبدن المثاليّ و ينفرد الشخص الإنسانيّ المثاليّ بأفعال و خواصّ و إدراكات كما في المنام بالنسبة إلى الكلّ و في التيقّظ أيضا بالنسبة إلى بعض النفوس الفاضلة الكاملة،حيث عرفت فيما حقّقناه لك في مبحث تحقيق عالم المثال،أنّ ما يراه الشخص الإنسانيّ من الرؤيا في المنام إنّما هو من جنس عالم المثال،و ليس من مخترعات الخيال و المتخيّلة،و إنّ مدرك ذلك إنّما هو النّفس </w:t>
      </w:r>
    </w:p>
    <w:p>
      <w:pPr>
        <w:pStyle w:val="BookText"/>
        <w:rPr/>
      </w:pPr>
      <w:r>
        <w:rPr>
          <w:rFonts w:ascii="Amiri" w:hAnsi="Amiri" w:eastAsia="Amiri" w:cs="Amiri"/>
          <w:color w:val="111111"/>
          <w:sz w:val="28"/>
          <w:sz w:val="28"/>
          <w:szCs w:val="28"/>
          <w:rtl w:val="true"/>
          <w:lang w:bidi="ar-SA"/>
        </w:rPr>
        <w:t>الإنسانيّة بتوسّط آلاته و قواه المثاليّة لا بالذّات من غير توسّط آلة و قوّة،حيث إنّ النّفس لا تدرك الجزئيّات المحسوسة المادّيّة بذاتها من غير توسّط القوى و الآلات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بالجملة،أنّ المدرك لتلك الرؤيا التي هي أمور مثاليّة هو النفس بتوسّط القوى و الآلات المثاليّة،و في ضمن البدن المثاليّ أي الشخص الإنسانيّ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يحكم العقل حكما صريحا غير مشوب بريبة،أنّ المدرك لذلك هو بعينه الشخص الإنسانيّ الذي هو عبارة عن النفس الإنسانيّة المتعلّقة ببدن عنصريّ لا شخص آخر غيره،كما أنّه في حال اليقظة أيضا إذا انفرد البدن المثاليّ و الشخص المثاليّ بأفعال و خواصّ،يكون الحال كذلك و يعلم ذلك بالمقايسة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يجوز أن يكون في حال خراب الهيئة التركيبيّة البدنيّة،و بقاء الأجزاء الأصليّة من البدن،و غلبة تعلّق النفس بالبدن المثاليّ الذي هو موجود بالعرض بوجود الأجزاء الأصليّة و باق ببقائه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عالم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ينفرد الشخص الإنسانيّ المثاليّ،أي النّفس في ضمن البدن المثاليّ و بتوسّط القوى و الآلات المثالية بإدراك واردات عليه من المدركات الجزئيّة الحسّيّة الملذّة أو المؤلمة كما نطق به الشرع،و أن يكون هذا الشخص بعينه هو الشخص الإنسانيّ الذي صدر عنه الخيرات أو الشرور في النشأة الدنيويّة بلا مغايرة بينهما ذاتا و حقيقة،بل إنّه يحكم به العقل أيضا كما في 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الحكمة المتعالية الإلهيّة اقتضت أن يكون الشخص الإنسانيّ الذي قلنا إنّه عبارة عن النفس الإنسانيّة المتعلّقة ببدن مخصوص عنصريّ،يتبعه بدن مثاليّ موجود بوجوده تعلّقا واحدا،و صدر عنه في النشأة الدنيويّة التي هي دار التكليف خيرات أو شرور مجزيّا بأعماله و أفعاله إمّا مثابا أو معاقبا بعد قطع تعلّق نفسه عن بدنه العنصريّ بهيئته و خراب بدنه ذلك،بأن يكون في النشأة البرزخيّة المتوسّطة مجزيّا في الأكثر في ضمن البدن المثاليّ بالثواب أو العقاب الحسّيّين المثاليّين،مضافا إلى ما يكون لنفسه من السّعادة و الشّقاوة العقليّتين،و كذا مضافا إلى ما يكون لذلك الشخص من الثواب أو العقاب الحسّيّين في ضمن البدن العنصريّ أيضا إذا لم يبطل تركيبه،أو بطل أيضا و ذلك كما في الضغطة و المساءلة،حيث إنّه قد دلّ الشّرع كما ذكرناه سابقا على أنّه في الحالتين بعد تعلّق النفس بإذن اللّه تعالى بذلك البدن العنصريّ بهيئته مرّة أخرى تعلّقا </w:t>
      </w:r>
    </w:p>
    <w:p>
      <w:pPr>
        <w:pStyle w:val="BookText"/>
        <w:rPr/>
      </w:pPr>
      <w:r>
        <w:rPr>
          <w:rFonts w:ascii="Amiri" w:hAnsi="Amiri" w:eastAsia="Amiri" w:cs="Amiri"/>
          <w:color w:val="111111"/>
          <w:sz w:val="28"/>
          <w:sz w:val="28"/>
          <w:szCs w:val="28"/>
          <w:rtl w:val="true"/>
          <w:lang w:bidi="ar-SA"/>
        </w:rPr>
        <w:t>ما بقدر زمان الضغطة و المساءلة بعد قطع تعلّقها عنه،سواء كان ذلك البدن العنصريّ قد بقي بهيئته و لم يزل بعد هيئة التركيبيّة،أو زالت و تفرّقت أجزاؤه ثمّ أعيدت بإذن اللّه تعالى بتلك الهيئة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بالجملة،يجوز أن يكون قد اقتضت الحكمة المتعالية المقدّسة،جزاء الشخص الإنسانيّ المثاليّ في عالم البرزخ بأنواع المثوبات أو العقوبات المثاليّة البرزخيّة كما ورد به الشرع،ثمّ إنّه إذا حان بمشيّة اللّه تعالى وقت المعاد و يوم نفخ الصور،أي </w:t>
      </w:r>
      <w:r>
        <w:rPr>
          <w:rStyle w:val="FootnoteAnchor"/>
          <w:rtl w:val="true"/>
        </w:rPr>
        <w:footnoteReference w:id="178"/>
      </w:r>
      <w:r>
        <w:rPr>
          <w:rFonts w:ascii="Amiri" w:hAnsi="Amiri" w:eastAsia="Amiri" w:cs="Amiri"/>
          <w:color w:val="111111"/>
          <w:sz w:val="28"/>
          <w:sz w:val="28"/>
          <w:szCs w:val="28"/>
          <w:rtl w:val="true"/>
          <w:lang w:bidi="ar-SA"/>
        </w:rPr>
        <w:t>أن يجزيه اللّه تعالى في ضمن بدنه العنصريّ،يثيبه أو يعاقبه بالثواب أو العقاب الحسيّين الماديّين الجسمانيّين الأخرويّين اللذين لا يكونان للشخص الإنسانيّ إلاّ في ضمن البدن العنصريّ الجسمانيّ المادّيّ الأخرويّ،يكون هناك المعاد على النهج الذي قرّرناه و أقمنا الدليل العقليّ عليه،كما نطق به الشرع أيضا،و يكون لذلك الشخص ثواب و عقاب حسّيّان ماديّان مضافا إلى الثواب و العقاب العقليّين،سواء قلنا بأنّه مع عود البدن الأصليّ العنصريّ في النشأة الأخرويّة و عود تعلّق النّفس به بهيئته،يكون معه البدن المثاليّ أيضا، حيث إنّه ظلّ و شبح للبدن العنصريّ،و الظلّ لا ينفكّ عن ذي الظلّ،و لا دليل أيضا على فنائه،أو قلنا بأنّ البدن المثاليّ لا يكون هناك،بل ينعدم لأسباب لا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الحاصل،أنّه يجوز أن يكون قد اقتضت الحكمة الإلهيّة ما فصّلنا،و أن يكون الشخص الإنسانيّ في الحالات كلّها و في النشئات الثلاث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النشأة الدنيويّة و البرزخيّة و 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بالحقيقة و الذات نفسا و بدنا،و إن كان يعرض له في تلك النشئات أمور و حالات لا دخل لها في تشخّصه،و لا ينافي تبدّلها و تغيّرها لتميّزه و تخصّصه الذاتيّين،و إن كان لها مدخل في تغايره الاعتباريّ،و كأنّه يشير إلى هذه الجملة قوله تعالى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w:t>
      </w:r>
      <w:bookmarkStart w:id="139" w:name="pg14415_151080"/>
    </w:p>
    <w:p>
      <w:pPr>
        <w:pStyle w:val="BookText"/>
        <w:rPr/>
      </w:pPr>
      <w:bookmarkEnd w:id="139"/>
      <w:r>
        <w:rPr>
          <w:rFonts w:ascii="Amiri" w:hAnsi="Amiri" w:eastAsia="Amiri" w:cs="Amiri"/>
          <w:color w:val="111111"/>
          <w:sz w:val="28"/>
          <w:sz w:val="28"/>
          <w:szCs w:val="28"/>
          <w:rtl w:val="true"/>
          <w:lang w:bidi="ar-SA"/>
        </w:rPr>
        <w:t>خَسِرُوا أَنْفُسَهُمْ فِي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عرفت ذلك و تحقّقته حقّ التحقّق،علمت أنّه لا إشكال هنا،لا لزوم نقض بنيان ما أصّلناه لإثبات المعاد الجسمانيّ،و لا لزوم محال آخر،و لا أظنّك في مرية من ذلك إن كنت مستبصرا طالبا بطريق السّداد و منهج الرشاد،و هذا الذي ذكرناه في هذا المطلب بطوله،إنّما هو بيان إثبات أصل المعاد الجسمانيّ لوقوع الثواب أو العقاب الحسّيّين، و إقامة الدّليل العقليّ عليه كما نطق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تفاصيل الثّواب و العقاب الحسّيّين الجسمانيّين أو المثاليّين في عالم الآخرة و في عالم البرزخ،و بيان وقوعهما على كيفيّات مخصوصة،و كذا بيان تفاصيل الأمور الحسّيّة الواقعة في النشأتين،فموكول إلى الشرع الشريف إذ ذاك مبيّن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هذا آخر كلامنا في هذا المطلب الأسنى الذي نحن بصدده في هذا الباب،بل هو غرضنا الأصليّ من وضع هذا الكتاب،و علمت أنّه اعترفت جماهير العلماء بالعجز عن إقامة الدليل العقليّ عليه،معلّلين بأنّه لا استقلال للعقل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هذا البيان الذي ذكرناه و بيّناه بهذا التفصيل،و لا سيّما في بيان الأمر الثالث،إنّما هو بقدر فهمنا القاصر، و المظنون أنّه لم يسبقنا أحد فيه،و إن وافقنا كثير من العلماء في كثير ممّا ذكرناه في بيان الأمور الأوّلة،فإن أصبنا في ذلك فلنحمد اللّه عزّ و جلّ على توفيقنا له،و إن أخطأنا فيه فلنسأل اللّه تعالى العفو عن خطيئاتنا،إنّه وليّ ذلك</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311623_1468164448"/>
      <w:bookmarkStart w:id="141" w:name="_Toc48"/>
      <w:bookmarkEnd w:id="140"/>
      <w:r>
        <w:rPr>
          <w:rtl w:val="true"/>
        </w:rPr>
        <w:t>دقيقة</w:t>
      </w:r>
      <w:bookmarkEnd w:id="14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هاهنا دقيقة سبقت منا إشارة ما إليها و هي أنّ ما اعترف به جمهور العلماء بالعجز عنه،و بعدم استقلال العقل فيه،إن كان مرادهم به العجز عن إقامة الدّليل العقليّ على أصل المعاد الجسمانيّ و أصل وقوع الثّواب أو العقاب الحسّيّين كما نطق به الشرع،فقد عرفت أنّه ليس كذلك،و إن كان مرادهم به العجز عن إقامة الدليل العقليّ على وقوع الثواب </w:t>
      </w:r>
      <w:bookmarkStart w:id="142" w:name="pg14415_151082"/>
    </w:p>
    <w:p>
      <w:pPr>
        <w:pStyle w:val="BookText"/>
        <w:rPr/>
      </w:pPr>
      <w:bookmarkEnd w:id="142"/>
      <w:r>
        <w:rPr>
          <w:rFonts w:ascii="Amiri" w:hAnsi="Amiri" w:eastAsia="Amiri" w:cs="Amiri"/>
          <w:color w:val="111111"/>
          <w:sz w:val="28"/>
          <w:sz w:val="28"/>
          <w:szCs w:val="28"/>
          <w:rtl w:val="true"/>
          <w:lang w:bidi="ar-SA"/>
        </w:rPr>
        <w:t>و العقاب الحسّيّين الجسمانيّين أو المثاليّين على كيفيّات مخصوصة نطق بها الشّرع،فله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بحقيقة الحال،و إليه المعاد و المآل</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311625_1468164448"/>
      <w:bookmarkStart w:id="144" w:name="_Toc49"/>
      <w:bookmarkEnd w:id="143"/>
      <w:r>
        <w:rPr>
          <w:rtl w:val="true"/>
        </w:rPr>
        <w:t>تذنيب في حشر غير الإنسان</w:t>
      </w:r>
      <w:bookmarkEnd w:id="144"/>
    </w:p>
    <w:p>
      <w:pPr>
        <w:pStyle w:val="BookText"/>
        <w:rPr/>
      </w:pPr>
      <w:r>
        <w:rPr>
          <w:rFonts w:ascii="Amiri" w:hAnsi="Amiri" w:eastAsia="Amiri" w:cs="Amiri"/>
          <w:color w:val="111111"/>
          <w:sz w:val="28"/>
          <w:sz w:val="28"/>
          <w:szCs w:val="28"/>
          <w:rtl w:val="true"/>
          <w:lang w:bidi="ar-SA"/>
        </w:rPr>
        <w:t>قد ورد في الشرع آيات و أخبار في حشر غير الإنسان؛أمّا في شأن الجنّ و الشّياطين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نَحْشُرُهُمْ جَمِيعاً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يا مَعْشَرَ الْجِنِّ قَدِ اسْتَكْثَرْتُمْ مِنَ الْإِنْسِ</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الْجِنَّةُ إِنَّهُمْ لَمُحْضَرُونَ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 الشَّياطِينَ ثُمَّ لَنُحْضِرَنَّهُمْ حَوْلَ جَهَنَّمَ جِثِيًّا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أمّا في شأن بعض الحيوانات غير الإنسان</w:t>
      </w:r>
    </w:p>
    <w:p>
      <w:pPr>
        <w:pStyle w:val="BookText"/>
        <w:rPr/>
      </w:pPr>
      <w:r>
        <w:rPr>
          <w:rFonts w:ascii="Amiri" w:hAnsi="Amiri" w:eastAsia="Amiri" w:cs="Amiri"/>
          <w:color w:val="111111"/>
          <w:sz w:val="28"/>
          <w:sz w:val="28"/>
          <w:szCs w:val="28"/>
          <w:rtl w:val="true"/>
          <w:lang w:bidi="ar-SA"/>
        </w:rPr>
        <w:t>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أمّا في شأن كلّها</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في شأن ما جعله المشركون شركاء للّه تعالى، اُحْشُرُوا الَّذِينَ ظَلَمُوا وَ أَزْواجَهُمْ وَ ما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إِلى صِراطِ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ثُمَّ يَقُولُ لِلْمَلائِكَةِ أَ هؤُلاءِ إِيّاكُمْ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آلِهَةً ما وَرَدُوها وَ كُلٌّ فِيها خالِدُونَ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شأن جميع من في السموات و من في الأرض،حتّى الملائكة</w:t>
      </w:r>
    </w:p>
    <w:p>
      <w:pPr>
        <w:pStyle w:val="BookText"/>
        <w:rPr/>
      </w:pPr>
      <w:r>
        <w:rPr>
          <w:rFonts w:ascii="Amiri" w:hAnsi="Amiri" w:eastAsia="Amiri" w:cs="Amiri"/>
          <w:color w:val="111111"/>
          <w:sz w:val="28"/>
          <w:sz w:val="28"/>
          <w:szCs w:val="28"/>
          <w:rtl w:val="true"/>
          <w:lang w:bidi="ar-SA"/>
        </w:rPr>
        <w:t>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ما عَمِلَتْ وَ هُوَ أَعْلَمُ بِما يَفْعَلُونَ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شأن الخلق أجمع</w:t>
      </w:r>
    </w:p>
    <w:p>
      <w:pPr>
        <w:pStyle w:val="BookText"/>
        <w:rPr/>
      </w:pPr>
      <w:r>
        <w:rPr>
          <w:rFonts w:ascii="Amiri" w:hAnsi="Amiri" w:eastAsia="Amiri" w:cs="Amiri"/>
          <w:color w:val="111111"/>
          <w:sz w:val="28"/>
          <w:sz w:val="28"/>
          <w:szCs w:val="28"/>
          <w:rtl w:val="true"/>
          <w:lang w:bidi="ar-SA"/>
        </w:rPr>
        <w:t>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يَبْدَؤُا الْخَلْقَ ثُمَّ يُعِيدُهُ ثُمَّ إِلَيْهِ تُرْجَعُونَ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يَبْدَؤُا الْخَلْقَ ثُمَّ يُعِيدُهُ وَ هُوَ أَهْوَنُ عَلَيْهِ وَ لَهُ الْمَثَلُ الْأَعْلى فِي السَّماواتِ وَ الْأَرْضِ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w:t>
      </w:r>
    </w:p>
    <w:p>
      <w:pPr>
        <w:pStyle w:val="BookText"/>
        <w:rPr/>
      </w:pP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لَهُ الْحُكْمُ وَ إِلَيْهِ تُرْجَعُونَ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إلى غير ذلك من الآيات و الأخبار،فلنتكلّم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ورد في حشر الشّياطين و الجنّ،لو حملناه على ظاهره كما حمله عليه العلماء من أهل الإسلام،فيمكن بيان حشرهم كما بيّنّاه في حشر الإنسان سواء بسواء،إذ قلنا إنّ لهم أيضا نفوسا مجرّدة و أبدانا عنصريّة،و إن كانت ناريّة كما هو ظاهر الشّرع، و إنّهم أيضا إذا طرأ عليهم الموت تبقى نفوسهم المجرّدة و كذا الأجزاء الأصليّة من أبدانهم الناريّة،و إنّهم حين المعاد يعود تعلّق نفوسهم مرّة أخرى بأبدانهم بعد جمع أجزائها و إعادة تأليفها كهيئته الأولى كرّة بعد أولى،و يكون الحكمة في حشرهم إيصال جزاء أعمالهم إليهم كما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حشر الحيوانات غير الانسان،فهو كأنّه مختلف فيه بين العلماء، حيث لا يظهر منهم إطباقهم عليه،بل قد صرّح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كصدر الأفاضل في شواهد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وقع الاختلاف في حشر نفوس الحيوانات في القيامة،و بأنّ الروايات مختلفة في ذلك</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ما رأينا من كلام المفسّرين في تفسير الآيات الواردة في ذلك يدلّ على اختلافهم فيه،و إن كان الأكثرون منهم قد حملوها على ظاهرها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الطبرسيّ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الوحوش جمعت حتّى يقتصّ بعضها من بعض،و يوصل إليها ما استحقّته من الأعواض على الآلام التي نالتها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حشرها موتها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الآية،في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الأمم كلّها فيعوّضها و ينتصف لبعضها من بعض،و فيه دلالة على عظم قدرته و لطف تدبيره في الخلائق المختلفة الأجناس،و حفظه لما لها و عليها،و أنّ المكلّفين لم يختصّوا بذلك دون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بثّ فيهما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بثّ،يجوز أن يكون مجرورا و مرفوعا عطفا على المضاف أو المضاف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أي و الحال أنّ الدّواب في الأرض لا في السماء،لأنّ الشيء يجوز أن ينسب إلى جميع المذكور و إن كان ملتبسا ببعضه،كقوله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إنّما يخرج من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للملائكة مشي مع الطيران،فيوصفون بالدّبيب كما يوصف له الإنسان،و لا يبعد أن يكون في السموات من يمشي فيها كما يمشي الأناسيّ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لم يتعرّض فيه لتفسير قوله تعالى وَ هُوَ عَلى جَمْعِهِمْ إِذا يَشاءُ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منه أنّه حمل الجمع على معناه الظاهر المتبادر،أي الحشر،إلاّ أنّه كما يفهم منه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بالتّفاسير الثّلاثة قد أرجع ضمير الجمع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دوابّ الأرض وحدها على التّفسير الأوّل،و إلى دوابّ الأرض و السماء جميعا على التّفسيرين الأخيرين،و أنّه على كلّ تقدير،فالجمع محمول على معنى الحشر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كلام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تفسير الآية الأولى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حشرت، جمعت من كلّ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كلّ شيء حتّى الذباب للقصاص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إذا قضي بينها ردّت ترابا فلا يبقى منها إلاّ ما فيه سرور لبني آدم و إعجاب بصورته كالطّاوس </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حشرها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إذا أجحفت السّنة بالناس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حشرتهم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الآية الثانيّة هكذا،ثمّ إلى ربّهم يحشرون يعني الأمم كلّها من الدوابّ و الطير،فيعوّضها و ينصف بعضها،كما روي أنّه يأخذ للجمّاء من القرناء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الغرض من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عظم قدرته و لطف علمه وسعة سلطانه و تدبيره تلك الخلائق المتفاوتة الأجناس،المتكاثرة الأصناف،و هو حافظ لما لها و عليها،مهيمن على أحوالها،لا يشغله شأن عن شأن،و إنّ المكلّفين ليسوا المخصوصين بذلك دون من عداهم من سائر الحيوان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في تفسير الآية الثالثة مثل ما نقلناه عن الشيخ الطبرسيّ رحمه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فيما رأيناه من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الأمم كلّها،فينصف بعضها عن بعض،كما روي أنّه يأخذ للجمّاء من القرناء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حشرها موتها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قال محيي السنّة صاحب معالم التنزيل فيما رأيناه من تفسيره،في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الآية أيضا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و الضحّاك، حشرها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اللّه الخلق كلّهم يوم القيامة،البهائم و الدوابّ و الطير و كلّ شيء،فيأخذ للجمّاء من القرناء،ثمّ يقول كوني ترابا،فحينئذ يتمنّى الكافر و يقول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عن أبي هريرة أنّ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لتؤدّون الحقوق إلى أهلها يوم القيامة حتّى للشاة الجلحاء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القرناء،انتهى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صدر الأفاضل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يفهم منه تفسير قوله تعالى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حشر بعض النفوس النّاقصة الإنسانيّة على صور الوحوش التي غلبت صفات تلك الوحوش على تلك النفوس،بأن يحشروا على تلك الصور،أو حشر تلك النّفوس في الآخرة بحيث تكون قرناءهم في الآخرة تلك الصور الوحوشيّة،حيث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حشر كلّ أحد إلى غاية سعيه و عمله و ما يحبّه،حتّى أنّه لو أحبّ </w:t>
      </w:r>
    </w:p>
    <w:p>
      <w:pPr>
        <w:pStyle w:val="BookText"/>
        <w:rPr/>
      </w:pPr>
      <w:r>
        <w:rPr>
          <w:rFonts w:ascii="Amiri" w:hAnsi="Amiri" w:eastAsia="Amiri" w:cs="Amiri"/>
          <w:color w:val="111111"/>
          <w:sz w:val="28"/>
          <w:sz w:val="28"/>
          <w:szCs w:val="28"/>
          <w:rtl w:val="true"/>
          <w:lang w:bidi="ar-SA"/>
        </w:rPr>
        <w:t>أحدكم حجرا لحشر معه،فإنّ تكرّر الأفاعيل يوجب حدوث الملكات،فلكلّ ملكة تغلب على الإنسان في الدنيا متصوّر في الآخرة بصورة تناسبها، قُلْ كُلٌّ يَعْمَلُ عَلى شاكِلَتِهِ</w:t>
      </w:r>
      <w:r>
        <w:rPr>
          <w:rFonts w:eastAsia="Amiri" w:cs="Amiri" w:ascii="Amiri" w:hAnsi="Amiri"/>
          <w:color w:val="111111"/>
          <w:sz w:val="28"/>
          <w:szCs w:val="28"/>
          <w:rtl w:val="true"/>
          <w:lang w:bidi="ar-SA"/>
        </w:rPr>
        <w:t xml:space="preserve">) . </w:t>
      </w:r>
      <w:r>
        <w:rPr>
          <w:rStyle w:val="FootnoteAnchor"/>
          <w:rtl w:val="true"/>
        </w:rPr>
        <w:footnoteReference w:id="206"/>
      </w:r>
      <w:r>
        <w:rPr>
          <w:rFonts w:ascii="Amiri" w:hAnsi="Amiri" w:eastAsia="Amiri" w:cs="Amiri"/>
          <w:color w:val="111111"/>
          <w:sz w:val="28"/>
          <w:sz w:val="28"/>
          <w:szCs w:val="28"/>
          <w:rtl w:val="true"/>
          <w:lang w:bidi="ar-SA"/>
        </w:rPr>
        <w:t>و لا شكّ أن أفاعيل الأشقياء المدبرين إنّما هي بحسب هممهم القاصرة النازلة في مراتب البرازخ الحيوانيّة،و تصوّراتهم مقصورة على أغراض بهيميّة أو سبعيّة تغلب على نفوسهم،فلا جرم يحشرون على صور تلك الحيوانات في القيامة،كقوله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بعض الناس على صورة تحسّ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القردة و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يوافقه في التفسير بالمعنى الأوّل كلام المحقّق الطوسيّ رحمه اللّه في رسالة 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ذلك،فنقول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 تلك الآيات الواردة في ذلك على أنّ المراد بحشر تلك الحيوانات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المنقول عن ابن عبّاس و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ما يفهم من كلام صدر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بالجملة،لو حملت على غير معناها الظاهر،فهو كلام آخر،و إن حملت على ظاهرها كما حملها عليه الأكثرون،فحينئذ إن كانت الحكمة في حشرها و بعثها أمرا لا نعلمه أصلا،أو حكمة و مصلحة عائدة إلى بني آدم كلّهم أو بعضهم،من نوع سرور و إعجاب أو اعتبار أو نحو ذلك،فهذا أيضا كلام آخر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الحكمة في ذلك هي المجازاة كما ذكره المفسّرون،فهذا لا يخلو عن إشكال بحسب فهمنا القاصر،إذ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 عليه العقل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لمن كان مكلّفا بالتّكاليف،و تلك الحيوانات ليس فيها ما هو مناط التكليف،و إلاّ لوقع عليهم تكليف في النشأة الدنيويّة،و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يلتزم أنّها و إن كان ليس فيها ما هو مناط التكليف بكلّ التكاليف الشرعيّة و العقليّة،لكنّ فيها ما هو مناط بعض التكاليف، مثل التّكليف بعدم إيصال الأذى إلى غيرها من الإنسان و الحيوانات،بأن تكون لها نفس </w:t>
      </w:r>
    </w:p>
    <w:p>
      <w:pPr>
        <w:pStyle w:val="BookText"/>
        <w:rPr/>
      </w:pPr>
      <w:r>
        <w:rPr>
          <w:rFonts w:ascii="Amiri" w:hAnsi="Amiri" w:eastAsia="Amiri" w:cs="Amiri"/>
          <w:color w:val="111111"/>
          <w:sz w:val="28"/>
          <w:sz w:val="28"/>
          <w:szCs w:val="28"/>
          <w:rtl w:val="true"/>
          <w:lang w:bidi="ar-SA"/>
        </w:rPr>
        <w:t>مجرّدة أيضا نوع تجرّد مدركة لذلك،و إن كان تجرّدها أدون من تجرّد النفس الإنسانيّة بمراتب كثيرة كما عرفت فيما سبق أنّ بعضا من الدلائل التي أقامها القوم على التجرّد مشترك بين الإنسان و سائر الحيوانات،و أنّه يظهر من بعضهم القول باختلاف مراتب التجرّد،و أن أدناها موجود لتلك النّفوس الحيوانيّة،أو بأن لا تكون لها نفس مجرّدة أصلا، لكن كانت الرّوح الحيوانيّة التي تكون لكلّ حيوان مدركة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فإذا عصت تلك الحيوانات و آذت غيرها في النّشأة الدّنيويّة،اقتضت الحكمة الإلهيّة أن تقع عليها مجازاة في النّشأة الأخرويّة،فيؤخذ مثلا للجمّاء من القرناء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كان،فإن قلنا بأن لها نفسا مجرّدة باقية بعد خراب أبدانها،و كذا لأبدانها أجزاء أصليّة باقية،فالكلام في معادها و حشرها كالكلام في معاد الإنسان و حشره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لم نقل بكون النفس المجرّدة الباقية لها،و قلنا بكون الرّوح الحيوانيّة لها التي قلنا إنّها جسم لطيف رقيق يبقى بعد خراب البدن مع البدن مع بقاء الأجزاء الأصليّة من أبدانها، فالأمر ظاهر أيضا،إذ لا امتناع في أن يعود تعلّق تلك الرّوح الحيوانيّة مرّة أخرى بذلك البدن بعد جمع أجزائه على مثل هيئته الأولى،و يعود ذلك الشخص الحيوانيّ كما كان، و يكون عين الأوّل كما قلنا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التقديرين،فإن قلنا ببقاء تلك الحيوانات بعد عودها في دار الآخرة،كما هو ظاهر إطلاق كلام بعض المفسّرين فلا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 بفنائها كلّها بعد ذلك كما هو ظاهر ما نقله محيي السنّة عن أبي هريرة،فلا إشكال،إذ لا امتناع في أن ينقطع بمشيّة اللّه تعالى تعلّق نفوسها المجرّدة نوع تجرّد أو أرواحها الحيوانيّة عن أبدانها مرّة أخرى و تتلاشى أبدانها و تصير ترابا فتفنى بذلك تلك الأشخاص الحيوانيّة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امتناع في أن يكون الوجه في فنائها بعد ذلك انتفاء الحكمة في عودها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أنّه لمّا كانت الحكمة في عودها وقوع المجازاة عليها من جهة إيذاء بعضها لبعض مثلا،و هي تكون في زمان ما،فإذا وقعت المجازاة،و الحال أنّه ليس لتلك الحيوانات أفعال حسنة أو سيّئة تبقى هي بعد ذلك لأجل وقوع المجازاة عليها من هذه الجهة،و وقوع الثّواب أو العقاب بسبب ذلك،و قلنا إنّه ليس هنا مصلحة أخرى لبقائها، </w:t>
      </w:r>
    </w:p>
    <w:p>
      <w:pPr>
        <w:pStyle w:val="BookText"/>
        <w:rPr/>
      </w:pPr>
      <w:r>
        <w:rPr>
          <w:rFonts w:ascii="Amiri" w:hAnsi="Amiri" w:eastAsia="Amiri" w:cs="Amiri"/>
          <w:color w:val="111111"/>
          <w:sz w:val="28"/>
          <w:sz w:val="28"/>
          <w:szCs w:val="28"/>
          <w:rtl w:val="true"/>
          <w:lang w:bidi="ar-SA"/>
        </w:rPr>
        <w:t>كانت الحكمة المتعالية مقتضية لفنائها لعدم حكمة في بقائها،و بذلك يمكن تأويل ما هو المنقول عن ابن عبّاس و الضّحاك من أن حشرها موتها،إذا حمل الحشر على معناه الظاهر أيضا،أي أنّ حشرها يكون فى زمان ما يكون المجازاة فيه ثمّ تنعدم هى و تموت بلا فصل، كان زمان حشرها هو زمان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 بفناء بعضها و بقاء بعض آخر ممّا فيه سرور أو إعجاب لبني آدم،كما نقله صاحب الكشّاف عن بعضهم،فلا إشكال أيضا،إذ حينئذ يكون السبب في البقاء و الفناء و الوجه فيهما كما ذكرنا،حيث إنّ بقاء تعلّق نفوس بعضها أو أرواحها الحيوانيّة بأبدانها،و كذا انقطاع تعلّق بعضها عنها أمر ممكن،و كذلك اقتضاء الحكمة المتعالية لبقاء ما فيه بعد ذلك حكمة لبني آدم من سرور و إعجاب،و لفناء ما لا حكمة فيه بعد ذلك أمر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بالصّواب،و إليه المرجع و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حشر شركاء اللّه تعالى،فهو إذا حملناه على ظاهره كما حمله عليه العلماء و المفسّرون و أريد بالشّركاء الجنّ و الشياطين،فالكلام في حشرهم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بذلك الأصنام التي كانوا يعبدونها،فمعنى حشرها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الصور التركيبيّة مرّة أخرى إليها،أي إلى موادّها الجسمانيّة،و لا سيّما أجزائها الأصليّة إذا تفرّقت، أي جمع أجزائها الماديّة،ثمّ إعادة صورة تركيبيّة إليها مثل الأولى،فإنّه حينئذ يكون تلك الأجسام عين الأولى بحسب المادّة و إن كانت غيرها بحسب الصورة،و لا امتناع فيه،كما لا امتناع في إنطاقها،حتّى تجيب عمّا سئلت هي عنه،و هو من جملة المصالح في حشرها،حيث إنّ فيه إلزاما على الذين يعبدونها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بالجملة،فإنّ ذلك أمر ممكن في ذاته،و نسبة القادر المطلق إلى كلّ ممكن كذلك على السّواء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في شأن الملائكة،فهو أيضا إذا حملناه على ظاهره،كما حمله عليه العلماء،و قلنا بطروء الموت عليهم،فوجه ذلك فيهم أيضا ظاهر،إذا قلنا بأنّ لهم نفوسا مجرّدة شريفة و أبدانا هي أجسام لطيفة نورانيّة،كما هو ظاهر الشّرع،حيث إنّه كما أنّ حياتهم يكون بتعلّق تلك النفوس و الأرواح المقدّسة بتلك الأبدان النورانيّة تعلّق التدبير و التصرّف،كذلك يكون موتهم عبارة عن قطع تعلّقها عنها،سواء قلنا بفناء تلك الأبدان </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بتفرّق أجزائها و تشتّتها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قلنا ببقائها على حالها كما كانت من غير تغيّر فيها مادّة و صورة،و كما أنّه لا امتناع في ذلك،كذلك لا امتناع في حشرهم أي إعادتهم مرّة أخرى بإعادة تعلّق تلك النفوس الشريفة بتلك الأبدان النورانيّة كرّة بعد أولى،و أن يكون في حشرهم حكم و مصالح لا يعلمها إلاّ خالقهم و مدبّرهم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 عليه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 مصلحة عائدة إلى الإنسان،بل إلى عباد اللّه المكرمين أجمعين،كما كان في خلقهم أوّلا تلك الحكمة و المصلحة العائدة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بعد أيضا في أن يكون في إعادتهم حصول زيادة بهجة و سعادة عقليّتين لهم كما كانتا في النشأة الدنيويّة و كانوا مستغرقين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حشر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بحقيقة الحال، و إليه المرجع و المآل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فرغنا بعون اللّه تعالى و حسن تأييده عن ذكر ما رمنا ذكره في مقدّمة الرسالة و أبوابها الخمسة،فلنشرع في بيان ما نروم بيانه في خاتمتها،فنقول</w:t>
      </w:r>
      <w:r>
        <w:rPr>
          <w:rFonts w:eastAsia="Amiri" w:cs="Amiri" w:ascii="Amiri" w:hAnsi="Amiri"/>
          <w:color w:val="111111"/>
          <w:sz w:val="28"/>
          <w:szCs w:val="28"/>
          <w:rtl w:val="true"/>
          <w:lang w:bidi="ar-SA"/>
        </w:rPr>
        <w:t xml:space="preserve">: </w:t>
      </w:r>
      <w:bookmarkStart w:id="145" w:name="pg14415_151099"/>
    </w:p>
    <w:p>
      <w:pPr>
        <w:pStyle w:val="Heading2"/>
        <w:numPr>
          <w:ilvl w:val="1"/>
          <w:numId w:val="1"/>
        </w:numPr>
        <w:rPr/>
      </w:pPr>
      <w:bookmarkStart w:id="146" w:name="__RefHeading___Toc2311627_1468164448"/>
      <w:bookmarkStart w:id="147" w:name="_Toc50"/>
      <w:bookmarkEnd w:id="145"/>
      <w:bookmarkEnd w:id="146"/>
      <w:r>
        <w:rPr>
          <w:rtl w:val="true"/>
        </w:rPr>
        <w:t>الخاتمة</w:t>
      </w:r>
      <w:bookmarkEnd w:id="147"/>
    </w:p>
    <w:p>
      <w:pPr>
        <w:pStyle w:val="Heading3"/>
        <w:numPr>
          <w:ilvl w:val="2"/>
          <w:numId w:val="1"/>
        </w:numPr>
        <w:rPr/>
      </w:pPr>
      <w:bookmarkStart w:id="148" w:name="__RefHeading___Toc2311629_1468164448"/>
      <w:bookmarkStart w:id="149" w:name="_Toc51"/>
      <w:bookmarkEnd w:id="148"/>
      <w:r>
        <w:rPr>
          <w:rtl w:val="true"/>
        </w:rPr>
        <w:t>اشارة</w:t>
      </w:r>
      <w:bookmarkEnd w:id="14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مطالب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4415_151103"/>
      <w:bookmarkStart w:id="151" w:name="pg14415_151103"/>
      <w:bookmarkEnd w:id="151"/>
    </w:p>
    <w:p>
      <w:pPr>
        <w:pStyle w:val="Heading3"/>
        <w:numPr>
          <w:ilvl w:val="2"/>
          <w:numId w:val="1"/>
        </w:numPr>
        <w:rPr/>
      </w:pPr>
      <w:bookmarkStart w:id="152" w:name="pg14415_151103"/>
      <w:bookmarkStart w:id="153" w:name="__RefHeading___Toc2311631_1468164448"/>
      <w:bookmarkStart w:id="154" w:name="_Toc52"/>
      <w:bookmarkEnd w:id="152"/>
      <w:bookmarkEnd w:id="153"/>
      <w:r>
        <w:rPr>
          <w:rtl w:val="true"/>
        </w:rPr>
        <w:t>المطلب الأوّل</w:t>
      </w:r>
      <w:bookmarkEnd w:id="154"/>
    </w:p>
    <w:p>
      <w:pPr>
        <w:pStyle w:val="BookText"/>
        <w:rPr/>
      </w:pPr>
      <w:r>
        <w:rPr>
          <w:rFonts w:ascii="Amiri" w:hAnsi="Amiri" w:eastAsia="Amiri" w:cs="Amiri"/>
          <w:color w:val="111111"/>
          <w:sz w:val="28"/>
          <w:sz w:val="28"/>
          <w:szCs w:val="28"/>
          <w:rtl w:val="true"/>
          <w:lang w:bidi="ar-SA"/>
        </w:rPr>
        <w:t>في الإشارة إلى دفع شبهات المنكرين للمعاد الجسمانيّ</w:t>
      </w:r>
    </w:p>
    <w:p>
      <w:pPr>
        <w:pStyle w:val="BookText"/>
        <w:rPr/>
      </w:pPr>
      <w:r>
        <w:rPr>
          <w:rFonts w:ascii="Amiri" w:hAnsi="Amiri" w:eastAsia="Amiri" w:cs="Amiri"/>
          <w:color w:val="111111"/>
          <w:sz w:val="28"/>
          <w:sz w:val="28"/>
          <w:szCs w:val="28"/>
          <w:rtl w:val="true"/>
          <w:lang w:bidi="ar-SA"/>
        </w:rPr>
        <w:t>اعلم أنّ لهم شبها دعتهم إلى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منه إعادة المعدوم،و هي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الشّبهة قد مرّت الإشارة إليها في المقدّمة و إلى جوابها فيها،و كذا في هذا الباب الخامس،إذ قد عرفت أن ليس في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قررناه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معدوم بعينه من جهة ما هو معدوم بعينه حتّى تكون ممتنعة،و لا يحتاج في الجواب عنها إلى تجويز إعادة المعدوم كما جوّزها المتكلّمون،حتّى يكون مخالفا لما اقتضاه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منه مفسدة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الشبهة أيضا قد مرّت الإشارة إليها فيما تقدّم،و خصوصا في هذا الباب الخامس مع الجواب عنها،إذ قد عرفت أنّه ليس يلزم منه على الوجه الذي قرّرناه مفسدة التناسخ المحال،فتذكّر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الإعادة لا لغرض عبث لا يليق بالحكيم،و الغرض إن كان عائدا إليه كان نقصا له،فيجب تنزيهه عنه،و إن كان عائدا إلى العبد،فهو إن كان إيلامه فهو غير لائق بالحكيم الجواد،و إن كان إيصال لذّة،فاللّذّات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الحسّيّات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دفع آلام،كما بيّنه الحكماء و الأطبّاء في كتبهم،فيلزم أن يؤلمه أوّلا حتّى يوصل إليه لذّة حسّيّة،فهل يليق هذا بالحكيم؟مثل من يقطع عضو أحد،ثمّ يضع عليه المراهم ليلتذّ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الشبهة أيضا قد مرّت الإشارة إليها في الباب الرابع مع الجواب عنها مفصّلا، فتذكّر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صار مثلا إنسان معيّن غذاء بتمامه لإنسان آخر،و المحشور لا يكون إلاّ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الآكل كافرا و المأكول مؤمنا،يلزم إمّا تعذيب المطيع و تنعيم العاصي و هو ظلم،أو كون الآكل معذّبا و المأكول منعّما مع كونهما جسما واحدا،و هذا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الشبهة أيضا قد مرّت الإشارة إليها في الباب الخامس مع الجواب عنها،إذ قد عرفت أنّ المعاد من البدن هو الأجزاء الأصليّة منه دون الأجزاء الفضليّة،و لا امتناع في أن تعود الأجزاء الأصليّة من بدن المأكول التي لا نسلّم جواز كونها غذاء لبدن الآكل منفردة،كالأجزاء الأصليّة من بدن الآكل،فيعذّب الكافر و ينعّم المؤمن كما هو مقتضى الحكمة المتعالية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جرم الأرض مقدار ممسوح بالفراسخ و الأميال،و عدد النفوس غير متناه، فلا معنى لحصول الأبدان الغير المتناهية جميعا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الشّبهة أنّها مجرّد استبعاد،و رفعه بأنّ مادّة الأرض و هيولاها يمكن لها قبول مقادير مختلفة،كما يمكن لها قبول مقادير و انقسامات غير متناهية،و لو متعاقبة،و كما أنّ زمان الآخرة ليس من جنس أزمنة الدنيا،كما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كذلك مكان الآخرة ليس من جنس أمكنة الدنيا،و ليست هذه الأرض محشورة على هذه الصفة،و إنّما المحشورة منها صورة تسع الكلّ من الخلائق من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الْأَرْضُ 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فِيها وَ تَخَلَّتْ</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نُسَيِّرُ الْجِبالَ وَ تَرَى الْأَرْضَ بارِزَةً 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الْجِبالِ فَقُلْ يَنْسِفُها رَبِّي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عِوَجاً وَ لا أَمْتاً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بالجملة،فلا امتناع في أن تبدّل هذه الأرض غيرها،فتمدّ مدّ الأديم،و تبسط فلا ترى فيها عوجا و لا أمتا كما يدلّ عليه كلام المفسّرين،و سيأتي بيانه،ثمّ تجمع فيها جميع الخلائق من أوّل الدنيا إلى آخرها،كما أنّها اليوم مبسوطة على قدر يسع الخلائق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منها،أنّه يلزم تولّد البدن الإنسانيّ عند البعث من غير توالد،و 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عنها،أنّها مجرّد استبعاد أيضا،فإنّ التولّد من غير توالد ممكن،كما في آدم على نبيّنا 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منها،أنّ المعلوم من الكتاب و السّنّة أنّ الجنّة و النار موجودتان الآن بالفعل،و إن كان أهل الحجاب لغفلتهم عن أمور الآخرة يتعجّبون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أنّهما لو كانتا موجودتين،فأين مكانهما من العالم؟و في أيّ جهة تكونان؟</w:t>
      </w:r>
    </w:p>
    <w:p>
      <w:pPr>
        <w:pStyle w:val="BookText"/>
        <w:rPr/>
      </w:pPr>
      <w:r>
        <w:rPr>
          <w:rFonts w:ascii="Amiri" w:hAnsi="Amiri" w:eastAsia="Amiri" w:cs="Amiri"/>
          <w:color w:val="111111"/>
          <w:sz w:val="28"/>
          <w:sz w:val="28"/>
          <w:szCs w:val="28"/>
          <w:rtl w:val="true"/>
          <w:lang w:bidi="ar-SA"/>
        </w:rPr>
        <w:t>أ هما في فوق محدّد الجهات؟فيلزم أن يكون في اللامكان مكان،و في اللاجهة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داخل طبقات هذه الأجرام الفلكيّة،فيلزم التداخل المستحيل،أو الانخراق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مكانها،فيلزم انعدام الأفلاك حتّى تكونا في مكانها،و هو خلاف ما نشاهده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فيما بين سماء و سماء،و هو مستحيل،لكون السماوات عندهم متّصلة بعضها ببعض ليست بينها فرجة،لا خلاء و لا ملاء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استحالة هذين الاحتمالين،فهما ينافيان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جَنَّةٍ عَرْضُها كَعَرْضِ السَّماءِ وَ الْأَرْضِ</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،حيث إنّ المفسّرين قالوا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كعرض السموات السبع و الأرضين السبع،و ذكر العرض دون الطول،لأنّ كلّ ما له عرض و طول،فإن عرضه في الأكثر أقلّ من طوله،فإذا كان العرض مثلا السموات و الأرض،فطولها لا يعلمه إلاّ اللّه تعالى،فإذا كان مقدار الجنّة ذلك المقدار، فلا يمكن أن يكون مكانها داخل طبقات السموات و لا في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عن بعض المفسّرين كالحسن،من أنّ اللّه تعالى يفني الجنّة ثمّ يعيدها على ما وصفه،فلذلك صحّ و صفها بأنّ عرضها كعرض السماء و الأرض مبني على طروء فناء على الجنّة،و هو مخالف للإجماع،و كذا للنقل و العقل كما سبق بيانه في مقدّمة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بأنّه يمكن أن يوجد اللّه تعالى عند قيام الساعة الجنّة و يجعلها بذلك المقدار،و في مكان السموات و الأرض بعد فنائهما،أي بعد طيّ السموات و تسيير الجبال و دكّ الأرض و زلزالها </w:t>
      </w:r>
      <w:r>
        <w:rPr>
          <w:rStyle w:val="FootnoteAnchor"/>
          <w:rtl w:val="true"/>
        </w:rPr>
        <w:footnoteReference w:id="217"/>
      </w:r>
      <w:r>
        <w:rPr>
          <w:rFonts w:ascii="Amiri" w:hAnsi="Amiri" w:eastAsia="Amiri" w:cs="Amiri"/>
          <w:color w:val="111111"/>
          <w:sz w:val="28"/>
          <w:sz w:val="28"/>
          <w:szCs w:val="28"/>
          <w:rtl w:val="true"/>
          <w:lang w:bidi="ar-SA"/>
        </w:rPr>
        <w:t>،مبنيّ على أن لا يكون الجنّة و النار موجودتين الآن و تكونان مخلوقتين في القيامة،و هذا أيضا مخالف للمذهب الحقّ الذي ذهب إليه جمهور المسلمين،إلاّ جمعا من المعتزلة،و دلّ عليه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بالجملة،فإذا كانتا موجودتين الآن،و كان عرض الجنّة ما ذكر من المقدار،أي كعرض السموات السبع و الأرضين السبع،فلا يمكن أن يكون مكان الجنّة وحدها داخل طبقات السموات،و لا فيما بين سماء و سماء،مع أنّ النار أيضا تستدعي مكانا آخر، و المفروض حينئذ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يندفع ما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اتّصال السموات بعضها ببعض و إن قال به الحكماء، لكن لا دليل قطعيّا عليه،فيمكن أن يكون بينها فرج و أفضية،و تكون الجنّة و النار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الاندفاع ظاهر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يظهر بهذا البيان أنّه لا يمكن أن يكون مكان الجنّة و النار داخل طبقات </w:t>
      </w:r>
    </w:p>
    <w:p>
      <w:pPr>
        <w:pStyle w:val="BookText"/>
        <w:rPr/>
      </w:pPr>
      <w:r>
        <w:rPr>
          <w:rFonts w:ascii="Amiri" w:hAnsi="Amiri" w:eastAsia="Amiri" w:cs="Amiri"/>
          <w:color w:val="111111"/>
          <w:sz w:val="28"/>
          <w:sz w:val="28"/>
          <w:szCs w:val="28"/>
          <w:rtl w:val="true"/>
          <w:lang w:bidi="ar-SA"/>
        </w:rPr>
        <w:t>العناصر و لا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الشبهة ليس لها مدخل في إنكار المعاد الجسمانيّ،فإنّه لو لم تكن الجنّة و النار موجودتين أيضا الآن،لم يكن ذلك منافيا لوقوع المعاد الجسمانيّ على ما قرّرناه،بل هذه شبهة على حيالها واردة على وجود الجنّة و النار الآن على المقدار المخصوص،و هل هذا إلاّ كسائر الشّبهات التي أوردها عليه القائل بعدم وجودهما الآن ككثير من المعتزلة؟مثل ما قالوه من أنّهما لو كانتا موجودتين الآن،لكان وجودهما قبل يوم الجزاء عبثا،و هو لا يليق بالحكيم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يكون الفائدة فيه في النشأة الدنيويّة ترغيب المكلّفين بالطاعات،و تزهيدهم عن المعاصي أتمّ ترغيب و تزهيد كما بيّناه في آخر 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عالم البرزخ سرور أهل الجنّة بملاحظتها و اغتمام أهل النار بمشاهدتها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الفائدة لا يلزم أن تكون معلومة لنا،إذ يجوز أن يكون في خلقها قبل يوم الجزاء مصلحة و حكمة عظيمة،و إن لم نكن نعلمها،حيث إنّ الشرع نطق بوجودهما الآن،و نحن نعلم أنّ فاعلها الحكيم تعالى شأنه لا يفعل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قالوه إنّ الجنّة و النار لو كانتا موجودتين الآن،و الحال أنّ الإجماع واقع على بقائهما و عدم طروء الفناء عليهما،كان ذلك مخالفا لما دلّ على طروء الفناء على كلّ المخلوقات،مثل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ذلك مخالفا له، فيجب أن لا تكونا موجودتين الآن حتّى لا يلزم طروء فناء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عنه،ما مرّ في مقدّمة الرسالة في تفسير هذه الآية الشريفة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 أنّه يمكن أن يكون معنى هلاك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إرادة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وجود الماهيّات الممكنة و ليسيّتها بالنظر إلى ذواتها،و على تقدير أن يكون المراد بهلاكها طروء العدم عليها بالفعل في الواقع،فيمكن أن يكون الآية مخصّصة بما عدا الجنّة و النار، بل بما عدا المستثنيات التي دلّ الدليل على بقائها،كما مرّ بيانه في ذلك الموضع من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إيراد هذه الشبهة على المعاد الجسمانيّ لا وقع له،فبم أوردوها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كذلك،إلاّ أنّ من أوردها عليه كأنّه نظر إلى أنّ المعاد الجسمانيّ بظاهره لو كان حقّا،لكان حقّا كما نطق به الشرع،و قد نطق أيضا بوجود الجنّة و النار الآن،و أنّهما تكونان جزاء للمكلّفين في القيامة،و حيث كان وجودهما الآن ممّا يأباه العقل كما ذكر، و كان يجب تأويله،كذلك يجب تأويل ما دلّ على المعاد الجسمانيّ بالحمل على خلاف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يمكن أن يرجع ما ذكر من الشبهتين المذكورتين على وجود الجنّة و النار إلى الشبهة على المعاد الجسمانيّ أيضا،فتدبّر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إنّما هو تقرير الشبهة التي أوردها المنكر للمعاد الجسمانيّ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عنها،فبأن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امتناع في أن يكون مكان الجنّة محدّب الفلك الثامن الذي يسمّى عند الحكماء بفلك البروج،و في لسان الشرع بالكرسيّ،و مقعّر الفلك التاسع الذي يسمّى عند الحكماء بالفلك الأطلس و محدّد الجهات،و في لسان الشرع بالعرش الأعظم،أي فيما بين الفلكين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الجنّة الكرسيّ،و سقفها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،عليه أيضا،كما قال بعض المفسّرين كالشيخ الطبرسيّ رحمه اللّه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سدرة المنتهى هي شجرة نبق عن يمين العرش فوق السماء السابعة،ثمرها كقلال هجر، و ورقها كآذان الفيول،يسير الراكب في ظلّها سبعين عاما،و المنتهى موضع الانتهاء لم يجاوزها أحد،و إليها ينتهي علم الملائكة و غيرهم،و لا يعلم أحد ما وراءها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 إليها أرواح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شجرة طوبى كأنّها في منتهى الجنّة،عندها جنّة المأوى، و هي جنّة الخلد يصير إليها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يأوي إليها أرواح الشهداء</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الحمل ظاهر،إذا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يمين مقعّر العرش،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السماء الثامنة و تحت العرش كما هو الظاهر،و أنّه إذا كانت جنّة المأوى عند سدرة المنتهى التي مكانها ذلك،يكون مكان جنّة المأوى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محدّبها فبعيد غاية البعد،لأنّه يلزم حينئذ إمّا أن لا يكون بين السابعة و العرش فلك ثامن،أي الكرسيّ،و هو خلاف ما قال به أهل الشرع و الحكماء،و إمّا أن يكون سدرة المنتهى في داخل ثخن الثامنة، متداخلة لها إن قيل بالثامنة،و هو خلاف الظاهر جدا،إن لم نقل بامتناع تداخل السدرة في الثامنة،و لو قلنا به لكان 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امتناع في أن يكون مكان الجنّة بحيث يكون أرضها محدّب الفلك الثامن،أي الكرسيّ،و سقفها مقعّر الفلك التاسع،الذي هو العرش بلسان الشرع،و يؤيّده كونه مناسبا لمعناه اللّغوي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بينهما فضاء يسع الجنّة بما فيها،و يكون عرض ذلك الفضاء كعرض السّماء و الأرض،أي كعرض السّماوات السّبع و الأرضين السّبع كما قاله المفسّرون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كَعَرْضِ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وجه ذلك التّفسير أنّ لفظ السّماء في الآية،و إن وقع محلّى بلام الجنس و مفاده العموم،إلاّ أنّ الشّائع في لسان الشّرع إطلاق السماء على السّماوات السّبع التي هي تحت الفلك الثّامن،كما ورد من إطلاق السموات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إطلاق السّماء على الفلك الثّامن و التّاسع، فهو و إن كان يمكن بحسب اللغة أو بحسب العرف،كما ورد في لسان الحكماء،إلاّ أنّه في الشرع لم يطلق عليها اسم السماء بل اسم الكرسيّ و العرش،و إن كان ورد فيه للعرش و الكرسيّ معنى آخر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كذلك فإذا أطلق السّماء يكون المراد منه ما سوى الفلك الثامن و التاسع من الأفلاك السّبعة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الحاصل،أنّه لا امتناع في أن يكون مكان الجنّة ذلك الفضاء الكائن بين الثامن و التاسع،و أن يكون عرض ذلك الفضاء،أي عرض الجنّة الواقعة فيه كعرض السموات السبع و الأرضين السبع،و ما ادّعاه الحكماء من لزوم اتّصال الأفلاك بعضها ببعض بحيث لا يكون بينها فرجة و فضاء،و لا في ذلك الفضاء شيء آخر غير مسلّم،إذ لا دليل قطعيّا </w:t>
      </w:r>
    </w:p>
    <w:p>
      <w:pPr>
        <w:pStyle w:val="BookText"/>
        <w:rPr/>
      </w:pPr>
      <w:r>
        <w:rPr>
          <w:rFonts w:ascii="Amiri" w:hAnsi="Amiri" w:eastAsia="Amiri" w:cs="Amiri"/>
          <w:color w:val="111111"/>
          <w:sz w:val="28"/>
          <w:sz w:val="28"/>
          <w:szCs w:val="28"/>
          <w:rtl w:val="true"/>
          <w:lang w:bidi="ar-SA"/>
        </w:rPr>
        <w:t>عليه،بل إنّ الروايات الدالّة على وجود الحجب في السموات تدلّ على عدم اتّصال الأفلاك بعضها ببعض و كون الحجب بينها،إنّما المسلّم امتناع فرجة و فضاء بين السموات يكونان خلاء حيث إنّ الخلاء ممتنع،و كذا امتناع فضاء يكون فيه جسم يكون كونه فيه خلاف مقتضى طبعه مع بقائه على طبعه كالعنصريّات التي أحيازها الطبيعيّة ما تحت فلك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نسلّم أنّ كون الجنّة بما فيها هناك خلاف مقتضى طباعها الذاتيّ،بل جاز أن يكون ذلك مقتضى طباعها،حيث إنّ الجنّة الجسمانيّة بما فيها و إن كانت مادّيّة من جنس الأجسام،إلاّ أنّها من جنس الأجسام الأخرويّة،و قد عرفت غير مرّة أنّ الأجسام الأخرويّة مخالفة في كثير من الصفات و اللوازم للأجسام الدنيويّة،عنصريّاتها و فلكيّاتها، كأنّها مخالفة بالحقيقة لها،و إلاّ أنّ لها نوع مشابهة للأجسام الفلكيّة في اللطافة و الصفاء و نحو ذلك،و إن كانت هي أشرف و أعلى منها في ذلك بكثير،فجاز أن تكون أحياز تكون الأجسام الأخرويّة أحيازا للأجرام الفلكيّة،أي ذلك الفضاء الذي فرضناه من غير لزوم محال،كما جاز أن يكون في أحيازها حجاب أو فلك أو فلكيّ غير الأفلاك التسعة،و إن لم نكن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على تقدير كون الجنّة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كالأشجار و الأنهار و القصور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محدّب الفلك الثامن يلزم خرق ذلك المحدّب،و الحال أنّ الخرق ممتنع على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مندفع،إذ يمكن كون الجنّة بما فيها فيه بحيث لا يستلزم خرقا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تسليمه أيضا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الذي ذكره الحكماء على امتناع الخرق و الالتيام على الأفلاك،فهو على تقدير تماميّته إنّما يتمّ في محدّد الجهات الذي هو الفلك التاسع بزعمهم،لا في سائر الأفلاك،أي الأفلاك الثّمانية الباقية،بل إنّما هو فيها مجرّد استحسان، فجاز أن يطرأ الخرق على الفلك الثامن من غير لزوم محال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يظهر أنّه يجوز أن يكون مكان الجنّة بما فيها بين الحجب التي في السماوات أيضا،أي بين الحجب التي هي فوق السماء السابعة و تحت العرش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عرفت ذلك،فنقول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يمكن أن يكون مكان النار في فضاء يكون بين سماء و سماء من جملة السموات السبع التي تحت السماء الثامنة،أو بين الحجب التي فيها،إذ لا امتناع في أن يكون بينها فضاء يكون ذلك مكان النار،و كذا لا امتناع في أن يكون كونها فيها مقتضى طباعها،حيث إنّ النّار الجسمانيّة و إن كانت مادّيّة جسمانيّة،إلاّ أنّها من جنس أجسام الآخرة التي هي كأنّها مخالفة بالحقيقة للأجسام الدنيويّة و للنّار التي في عالم العناصر،و كأنّها للطافتها و مشابهتها للأجرام الفلكيّة في بعض الصّفات و الأحوال قريبة منها،فجاز أن يكون مكانها في ذلك الفضاء من غير لزوم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جاز أن يكون مكانها تحت مقعّر فلك القمر،أي بينه و بين محدّب كرة الأثير،إذ لا مانع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جوّزناه من مكان الجنّة و النار ما ذكره الشيخ الطّبرسيّ رحمه اللّه،في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أحدهما،أنّ المعنى تبدّل صورة الأرض و هيئتها،عن ابن عباس،فقد روى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آكامها و آجامها و جبالها و أشجارها و الأرض على حالتها،و تبقى أرضا بيضاء كالفضّة،لم يسفك عليها دم،و لم يعمل عليها خطيئة،و يبدّل السموات،فيذهب شمسها و قمرها و نجومها،و 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الناس بالناس الذين عهدتهم  و لا الدار بالدّار التي كنت أعرف</w:t>
      </w:r>
    </w:p>
    <w:p>
      <w:pPr>
        <w:pStyle w:val="BookText"/>
        <w:rPr/>
      </w:pPr>
      <w:r>
        <w:rPr>
          <w:rFonts w:ascii="Amiri" w:hAnsi="Amiri" w:eastAsia="Amiri" w:cs="Amiri"/>
          <w:color w:val="111111"/>
          <w:sz w:val="28"/>
          <w:sz w:val="28"/>
          <w:szCs w:val="28"/>
          <w:rtl w:val="true"/>
          <w:lang w:bidi="ar-SA"/>
        </w:rPr>
        <w:t>و يعضده ما رواه أبو هريرة عن النبيّ صلّى اللّه عليه و آله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الأرض غير الأرض و السموات،فيبسطها و يمدها مدّ الأديم العكاظيّ لا ترى فيها عوجا و لا أمتا،ثمّ يزجر اللّه الخلق زجرة،فإذا هم في هذه المبدّلة في مثل مواضعهم من الأولى،ما كان في بطنها كان في بطنها،و ما كان على ظهرها كان على ظهرها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الآخر أنّ المعنى يبدّل الأرض و ينشأ أرض غيرها و السموات كذلك تبدّل بغيرها </w:t>
      </w:r>
    </w:p>
    <w:p>
      <w:pPr>
        <w:pStyle w:val="BookText"/>
        <w:rPr/>
      </w:pPr>
      <w:r>
        <w:rPr>
          <w:rFonts w:ascii="Amiri" w:hAnsi="Amiri" w:eastAsia="Amiri" w:cs="Amiri"/>
          <w:color w:val="111111"/>
          <w:sz w:val="28"/>
          <w:sz w:val="28"/>
          <w:szCs w:val="28"/>
          <w:rtl w:val="true"/>
          <w:lang w:bidi="ar-SA"/>
        </w:rPr>
        <w:t>و تفنى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عن الجبائيّ و جماعة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أهل البيت عليه السّلام،بالإسناد عن زرارة و محمّد بن مسلم و حمران بن أعين، عن أبي جعفر و أبي عبد اللّه عليه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الأرض خبزة نقيّة يأكل الناس منها حتّى يفرغ من الحساب،قال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 هو قول سعيد بن جبير و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سهل بن سعد الساعديّ عن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على أرض بيضاء غفراء كقرصة النقيّ ليس فيها معلم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مسعود،أنّه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الأرض كلّها نارا يوم القيامة و الجنّة،و من ورائها يرى كواعبها و أكوابها،و يلجم الناس العرق،و لم يبلغوا الحساب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السماوات جنانا،و تصير مكان البحر النار،و يبدّل الأرض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و سلّم حبر من اليهود،فقال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إذ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الخلق عند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أضياف اللّه،فلن يعجزهم 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لقوم بأرض الجنّة،و لقوم بأرض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 على الأرض الساهرة،و هي أرض غير هذه،و هي أرض الآخرة،و فيها تكون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تبدّل السماوات غير السماوات،إلاّ أنّه حذف لدلالة الظاهر عليه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عدم المنافاة أنّ ما تضمّن من تلك التفاسير لصيرورة الأرض كلّها نارا،أو لصيرورة مكان البحر النار،أو لتبدّل الأرض لقوم بأرض النار،أو لكون جهنّم في الأرض، يمكن أن يكون ذلك بتحريك النار و جعلها في الأرض،كما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جِيءَ يَوْمَئِذٍ </w:t>
      </w:r>
    </w:p>
    <w:p>
      <w:pPr>
        <w:pStyle w:val="BookText"/>
        <w:rPr/>
      </w:pPr>
      <w:r>
        <w:rPr>
          <w:rFonts w:ascii="Amiri" w:hAnsi="Amiri" w:eastAsia="Amiri" w:cs="Amiri"/>
          <w:color w:val="111111"/>
          <w:sz w:val="28"/>
          <w:sz w:val="28"/>
          <w:szCs w:val="28"/>
          <w:rtl w:val="true"/>
          <w:lang w:bidi="ar-SA"/>
        </w:rPr>
        <w:t>بِجَهَنَّمَ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المفسّرون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يجيء بها سبعون ألف ملك،يقودونها بسبعين ألف زمام،فتشرد شردة لو تركت لأحرقت أهل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يمكن أن يكون ذلك بمدّ النّار و بسطها حتّى تحصل في الأرض أيضا،إذ لا امتناع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فلا امتناع في أن يكون الجنّة فوق النار،بحيث تكون هي للطافتها و رفع الحجاب حينئذ يرى ما فيها من الأكواب و الكواعب،كما دلّ عليه بعض تلك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يدلّ منها على كون الجنّة في الأرض،يمكن أن يكون بتحريكها أو بسطها كما قلنا في النار،فلا منافاة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فصّلناه يظهر الجواب عن تلك الشّبهة،و هو مبنيّ عل تسليم استحالة تداخل الأجسام الأخرويّة في الأجسام الدّنيويّة،و على تسليم استحالة وجود عالمين جسمانيّين،و إمّا على تقدير تجويزها،فيمكن جوابان آخران أيضا عن تلك الشبهة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التّداخل المستحيل الذي يحكم العقل باستحالته إنّما هو تداخل جسمين كانا من أجسام الدنيا،و دخول أحدهما في حيّز الآخر من غير زيادة في الحجم، و أمّا إذا لم يكونا كذلك،فلا نسلّم امتناع تداخلهما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أنّ الأجسام المثاليّة التي دلّ على وجودها الدليل كما عرفت،و قال به الحكماء الإشراقيّون أيضا،حتّى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هو من أجزاء هذا العالم المحسوس المشاهد،فله مثال في عالم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أنّها أجسام ذوات مقادير و أوضاع و أشكال و أحياز و نحوها،و إن لم تكن ذوات مواد جسمانيّة فلكيّة أو عنصريّة،و لا شكّ أيضا أنّها موجودة في هذا العالم المحسوس لا في عالم آخر،على القول بعدم إمكان وجود عالم آخر جسمانيّ كما قالوا به،و لا شكّ أيضا أنّ وجودها إنّما هو في داخل أجرام هذا العالم و أجسامها،و في ثخنها لا في الخلل و الفرج و الأفضية بينها على القول باتّصال أجرام هذا العالم و أجسامها و كراتها بعضها ببعض،كما قالوا به أيضا،فأين مكان عالم المثال و الأجسام المثاليّة؟فلم يبق إلاّ أن يكون وجودها </w:t>
      </w:r>
    </w:p>
    <w:p>
      <w:pPr>
        <w:pStyle w:val="BookText"/>
        <w:rPr/>
      </w:pPr>
      <w:r>
        <w:rPr>
          <w:rFonts w:ascii="Amiri" w:hAnsi="Amiri" w:eastAsia="Amiri" w:cs="Amiri"/>
          <w:color w:val="111111"/>
          <w:sz w:val="28"/>
          <w:sz w:val="28"/>
          <w:szCs w:val="28"/>
          <w:rtl w:val="true"/>
          <w:lang w:bidi="ar-SA"/>
        </w:rPr>
        <w:t>في داخل أثخان موجودات هذا العالم و أجسامه و أجرامه،متداخلة فيها من غير استحالة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تداخل عالم المثال في العالم المحسوس المشاهد،جاز أيضا تداخل الأجرام و الأجسام الأخرويّة التي هي أيضا من عالم آخر غير عالم الظاهر المشاهد المحسوس في العالم المحسوس من غير لزوم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 أن يكون مكان الجنّة و النار بما فيهما داخل أثخان وجودات هذا العالم المحسوس و أجسامه و أجرامه،أمّا الجنّة ففيما فوق السّماء السّابعة،و أمّا النار ففيما تحتها،كما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 ذكرنا هو مراد من قال من الحكماء الإسلاميّين إنّه ليس للجنّة و النار مكان في ظواهر هذا العالم،لأنّه محسوس و كلّ محسوس بهذه الحواس فهو من الدنيا،و الجنّة و النار من عالم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مكانهما في داخل حجب السموات و الأرض و لها مظاهر في هذا العالم،و عليها يحمل الأخبار الواردة في تعيين بعض الأمكنة لهما،و الروايات في ذلك مختلفة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أنّ ما قدّمنا ذكره من التّفاسير في الآية الكريمة الدالّة على حصول الجنّة و النار في مكان الأرض لا ينافي هذا الوجه من الجواب أيضا،إذ لا امتناع في أن يكون الجنّة و النّار في داخل أجرام هذا العالم و باطنها حتّى في سطح الأرض و البحر أيضا،و تكونان يوم القيامة عند ارتفاع الحجاب تظهران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الثّاني فبأن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عمدة ما قالوا في بيان استحالة وجود عالمين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لو وجد عالم آخر،لكان كرة مثل هذا العالم،و لا يمكن وجود كرتين متماثلتين،إلاّ بتحقّق فرجة بينهما،و تلك الفرجة يلزم أن تكون خلاء،إذ المفروض عدم شيء آخر يملأ تلك الفرجة و الخلاء محال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وجد عالم آخر لكان فيه أيضا العناصر الأربعة،فإن لم تطلب أمكنة عناصر هذا العالم لزم اختلاف متّفقات الطبائع في مقتضياتها،و إن طلبت لزم أن تكون هي </w:t>
      </w:r>
    </w:p>
    <w:p>
      <w:pPr>
        <w:pStyle w:val="BookText"/>
        <w:rPr/>
      </w:pPr>
      <w:r>
        <w:rPr>
          <w:rFonts w:ascii="Amiri" w:hAnsi="Amiri" w:eastAsia="Amiri" w:cs="Amiri"/>
          <w:color w:val="111111"/>
          <w:sz w:val="28"/>
          <w:sz w:val="28"/>
          <w:szCs w:val="28"/>
          <w:rtl w:val="true"/>
          <w:lang w:bidi="ar-SA"/>
        </w:rPr>
        <w:t>في الأمكنة الأخرى بالقسر دائما،و كلاهما مندفعان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بعد تسليم الكرويّة و لزوم كون فرجة هناك،يمكن أن تكون تلك الفرجة،لا خلاء و لا ملاء كما يقولون فيما فوق محدّد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على تقدير تسليم لزوم كون عناصر و أفلاك في ذلك العالم الآخر مثل العالم الأوّل،يمكن أن يكون فيه مركز و محيط أيضا،كما في العالم الأوّل،و يقتضي بعض موجوداته الميل إلى مركزه،و بعضها الميل إلى محيطه،مثل موجودات العالم الأوّل، من غير لزوم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نسلّم لزوم كون عناصر و أفلاك هناك كما في هذا العالم،إذ يمكن أن يكون فيه أجسام أخر مخالفة في الصفات و اللوازم،بل في الحقيقة كموجودات العالم الأخرويّ، و إن كانت أجساما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يمكن أن يكون الجنّة و النار موجودتين الآن بالفعل في ذلك العالم الآخر،و لا تكونان محسوستين لنا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الجوابان أيضا،و إن كانا ممّا يمكن التمسّك بهما في دفع تلك الشبهة،إلاّ أنّ الثاني منهما كأنّه يخالف ظاهر ما يدلّ على أنّ الجنّة و النار في هذا العالم،فلا 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تلك الشبه التي تمسّك بها المنكرون للمعاد الجسمانيّ،أنّه لو كان حقّا، و كان كما نطق به الشرع،و الحال أنّ الشرع كما نطق بالمعاد الجسمانيّ،كذلك نطق بتأبيد الثّواب و العقاب الجسمانيّين بالنّسبة إلى بعض،و الحال أنّ ذلك التّأبيد لا يمكن أن يكون إلاّ بحصول تحريكات غير متناهية للقوى الجسمانيّة،لزم منه عدم تناهي أفعال القوى الجسمانيّة،و هو باطل كما بيّنه الحكماء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منه دوام الحياة مع دوام الاحتراق،و هذا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عنها،أنّا لا نسلّم أنّه يلزم من ذلك عدم تناهي أفعال القوى الجسمانيّة،بل إنّما يلزم منه عدم تناهي انفعالاتها،حيث إنّ إدراك اللّذّة و الألم الحسّيّين انفعال لا فعل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الحكماء من الدّليل على عدم التناهي فهو على تقدير تماميّته،إنّما ينهض دليلا على بطلان عدم تناهي أفعال الجسمانيّات المادّيّات،لا على بطلان عدم تناهي </w:t>
      </w:r>
    </w:p>
    <w:p>
      <w:pPr>
        <w:pStyle w:val="BookText"/>
        <w:rPr/>
      </w:pPr>
      <w:r>
        <w:rPr>
          <w:rFonts w:ascii="Amiri" w:hAnsi="Amiri" w:eastAsia="Amiri" w:cs="Amiri"/>
          <w:color w:val="111111"/>
          <w:sz w:val="28"/>
          <w:sz w:val="28"/>
          <w:szCs w:val="28"/>
          <w:rtl w:val="true"/>
          <w:lang w:bidi="ar-SA"/>
        </w:rPr>
        <w:t>انفعالاتها أيضا،بل هو جائز عندهم،كما في انفعالات النفوس الفلكيّة المنطبعة و هيولى الأجسام العنصريّة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تناهي الانفعالات يستلزم عدم تناهي الأفعال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أن يكون تلك الأفعال الغير المتناهية مستندة إلى تلك القوى الجسمانيّة المادّيّة،بل يمكن أن تكون مستندة إلى ذوات مجرّدة لا استحالة في عدم تناهي أفعالها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امتناع عدم تناهي انفعالات القوى الجسمانيّة أيضا،بناء على جريان دليل بطلان عدم التناهي فيه أيضا،كبرهان التطبيق و التضايف و نحوهما،نقول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زمان الآخرة ليس كزمان الدنيا،كما أنّ مكانها ليس كمكانها،فجاز في الآخرة عدم تناهي انفعالات القوى الجسمانيّة،بل أفعالها أيضا،لعدم التضايف و التطبيق و المسامتة و أمثالها فيها،كالتداخل و المباينة و التزاحم،ممّا هي من لوازم موجودات النشأة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بالجملة،فقياس العالم الأخرويّ على العالم الدنيويّ،قياس الغائب على الشاهد، و هو باطل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الشابه من دوام الحياة مع دوام الاحتراق،فهو أيضا ليس بممتنع،لأنّ امتناعه مبنيّ إمّا على لزوم عدم تناهي القوى الجسمانيّة،فقد عرفت حاله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مبنيّ على أنّه مع الاحتراق ينعدم ذلك البدن،فكيف تبقى الحياة؟و كيف يمكن عذاب ذلك الشخص بعينه؟فهو غير مسلّم،لأنّا لا نسلّم أنّه مع الاحتراق ينعدم ذلك البدن بالمرّة،أو ذلك الشخص بالمرّة،بل إنّ نفسه باقية كما كانت،و كذا الأجزاء الأصليّة من بدنه،و كذا الحياة القائمة بهما،و إنّما الاحتراق في أجزائه الفضليّة،كما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 لا استحالة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بالصواب،و إليه المعاد و المآب</w:t>
      </w:r>
      <w:r>
        <w:rPr>
          <w:rFonts w:eastAsia="Amiri" w:cs="Amiri" w:ascii="Amiri" w:hAnsi="Amiri"/>
          <w:color w:val="111111"/>
          <w:sz w:val="28"/>
          <w:szCs w:val="28"/>
          <w:rtl w:val="true"/>
          <w:lang w:bidi="ar-SA"/>
        </w:rPr>
        <w:t xml:space="preserve">. </w:t>
      </w:r>
      <w:bookmarkStart w:id="155" w:name="pg14415_151130"/>
    </w:p>
    <w:p>
      <w:pPr>
        <w:pStyle w:val="Heading3"/>
        <w:numPr>
          <w:ilvl w:val="2"/>
          <w:numId w:val="1"/>
        </w:numPr>
        <w:rPr/>
      </w:pPr>
      <w:bookmarkStart w:id="156" w:name="__RefHeading___Toc2311633_1468164448"/>
      <w:bookmarkStart w:id="157" w:name="_Toc53"/>
      <w:bookmarkEnd w:id="155"/>
      <w:bookmarkEnd w:id="156"/>
      <w:r>
        <w:rPr>
          <w:rtl w:val="true"/>
        </w:rPr>
        <w:t>المطلب الثاني</w:t>
      </w:r>
      <w:bookmarkEnd w:id="157"/>
    </w:p>
    <w:p>
      <w:pPr>
        <w:pStyle w:val="Heading4"/>
        <w:numPr>
          <w:ilvl w:val="3"/>
          <w:numId w:val="1"/>
        </w:numPr>
        <w:rPr/>
      </w:pPr>
      <w:bookmarkStart w:id="158" w:name="__RefHeading___Toc2311635_1468164448"/>
      <w:bookmarkStart w:id="159" w:name="_Toc5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في بيان جملة من الأحوال و الأمور التي نطق الشرع</w:t>
      </w:r>
    </w:p>
    <w:p>
      <w:pPr>
        <w:pStyle w:val="BookText"/>
        <w:rPr/>
      </w:pPr>
      <w:r>
        <w:rPr>
          <w:rFonts w:ascii="Amiri" w:hAnsi="Amiri" w:eastAsia="Amiri" w:cs="Amiri"/>
          <w:color w:val="111111"/>
          <w:sz w:val="28"/>
          <w:sz w:val="28"/>
          <w:szCs w:val="28"/>
          <w:rtl w:val="true"/>
          <w:lang w:bidi="ar-SA"/>
        </w:rPr>
        <w:t>بوقوعها يوم القيامة و يجب التصديق بها لكونها أمورا ممكنة</w:t>
      </w:r>
    </w:p>
    <w:p>
      <w:pPr>
        <w:pStyle w:val="BookText"/>
        <w:rPr/>
      </w:pPr>
      <w:r>
        <w:rPr>
          <w:rFonts w:ascii="IRNazanin" w:hAnsi="IRNazanin" w:eastAsia="IRNazanin"/>
          <w:color w:val="111111"/>
          <w:sz w:val="28"/>
          <w:sz w:val="28"/>
          <w:szCs w:val="28"/>
          <w:rtl w:val="true"/>
          <w:lang w:bidi="fa-IR"/>
        </w:rPr>
        <w:t>بالذات أخبر به المخبر الصادق</w:t>
      </w:r>
    </w:p>
    <w:p>
      <w:pPr>
        <w:pStyle w:val="Heading4"/>
        <w:numPr>
          <w:ilvl w:val="3"/>
          <w:numId w:val="1"/>
        </w:numPr>
        <w:rPr/>
      </w:pPr>
      <w:bookmarkStart w:id="160" w:name="__RefHeading___Toc2311637_1468164448"/>
      <w:bookmarkStart w:id="161" w:name="_Toc55"/>
      <w:bookmarkEnd w:id="160"/>
      <w:r>
        <w:rPr>
          <w:rtl w:val="true"/>
        </w:rPr>
        <w:t>نفخ الصور</w:t>
      </w:r>
      <w:bookmarkEnd w:id="161"/>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الصور،قال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فَجَمَعْناهُمْ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وَ نَحْشُرُ الْمُجْرِمِينَ يَوْمَئِذٍ زُرْقاً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 وَ كُلٌّ أَتَوْهُ داخِرِينَ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ذلِكَ 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المفسّرين أنّهم 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الصّور،فقيل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قرن ينفخ فيه،عن ابن عبّاس 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جمع صورة،و إنّ اللّه تعالى يصوّر الخلق في القبور كما صوّرهم في أرحام الأمّهات،ثمّ ينفخ فيهم الأرواح كما نفخ و هم في أرحام أمّهاتهم،عن الحسن و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ينفخ إسرافيل في الصّور ثلاث نفخات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فالنفخة الأولى الفزع،و الثانيّة نفخة الصّعق التي يصعق من في السموات و الأرض بها فيموتون،و الثالثة نفخة القيام لربّ العالمين،فيحشر الناس بها من قبورهم </w:t>
      </w:r>
      <w:r>
        <w:rPr>
          <w:rStyle w:val="FootnoteAnchor"/>
          <w:rtl w:val="true"/>
        </w:rPr>
        <w:footnoteReference w:id="2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نقله عن ابن عبّاس و ابن عمر مبناه على كون الصور اسما مفردا بمعنى القرن كما جاء في اللغة بمعناه،و على كون النفخ فيه بمعنى إحداث صوت عظيم فيه، و صيحة هائلة هما بفعل إسرافيل عليه السّلام المأمور بذلك من عند اللّه تعالى،كما هو مدلول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نقله عن الحسن و أبي عبيدة مبناه على كون الصور جمع صورة،فإنّ جمعها كما يجيء بصيغة الصّور بضم الصاد و فتح الواو،كذلك يجيء بإسكان الواو،و على كون النفخ فيه بمعنى إعادة الروح إلى الصورة البدنيّة مرة أخرى،أي حشرها و بعثها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المعنى الأوّل هو المشهور المعروف بين العلماء من معنى نفخ الصور،و يؤيّده دلالة ظاهر أخبار كثيرة بل صريحها عليه،كما يعلم بالتتبّع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يؤيّده ظاهر آيات كثيرة واردة في ذلك،مثل قوله تعالى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نُفِخَ فِي الصُّورِ فَإِذا هُمْ مِنَ الْأَجْداثِ إِلى رَبِّهِمْ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w:t>
      </w:r>
    </w:p>
    <w:p>
      <w:pPr>
        <w:pStyle w:val="BookText"/>
        <w:rPr/>
      </w:pP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يَنْظُرُ هؤُلاءِ إِلاّ صَيْحَةً واحِدَةً ما لَها مِنْ فَواقٍ</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،حيث قال جمع من المفسّرون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الآية،فإذا نفخ في الصور و لا سترة في أنّ الناقور يناسب الصور بمعنى القرن،لا الصّور جمع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يؤيّده أنّ مضمون الآيات و الأخبار،أنّ النفخ في الصور يكون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للإماتة،و مرة للإحياء إن لم نقل بكونه ثلاث مرات كما نقل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أنّه بالمعنى الأوّل يستقيم في كلتا المرّتين كما سيأتي بيانه،و هو بالمعنى الثاني لا يستقيم إلاّ في المرة الثانية التي للإحياء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مراد القائل بالمعنى الثاني نفخ الأرواح في الصور بتوسّط فعل إسرافيل عليه السّلام و بندائه بإذن اللّه تعالى للأرواح بعودها إلى الصور،و للأبدان باجتماع أجزائها و عودها كما كانت،لكان لذلك وجه،لكن في خصوص النفخة الثانية التي هي للأحياء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نقله عن القائل الثالث،من وقوع النّفخ في الصور ثلاث مرات،كأنّه خلاف ظاهر الآيات و الأخبار،بل ظاهرها وقوعه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للإماتة و مرّة للإحياء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الظاهر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معناهما واحد،و أنّ معنى الفزع و الصعق واحد،هو الإماتة لا أن يكون الفزع بمعنى آخر غير الصعق،حتّى يمكن التمسّك به في القول بوقوعه ثلاث مرات،إن كان متمسّك القائل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كان،فنفخ اسرافيل عليه السّلام و نداؤه للخلائق بتلك الآلة مرّة للإماتة،و مرّة للإحياء بإذن اللّه تعالى كما هو ظاهر النفخ في الصور لأجل ذلك،لا امتناع فيه عقلا،بل هو أمر ممكن في ذاته،و حيث أخبر الشرع به،وجب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بالجملة،لا امتناع في أن ينادي إسرافيل عليه السّلام بإذن اللّه تعالى للخلائق مرّة بالموت، أي أن ينادي بتلك الآلة تارة،لأرواحهم،بقطع التعلّق عن الأبدان،حتّى يموتوا بانقيادهم لذلك النداء و الأمر،أو من هول تلك الصيحة كما قال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إنّه حين نزل العذاب على أهل انطاكية قوم عيسى عليه السّلام أخذ جبرئيل عليه السّلام بعضادتي باب المدينة و صاح بهم صيحة واحدة فماتوا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بالحياة،أي أن ينادي للأجزاء الأصليّة من أبدانهم بالاجتماع و عودها مرّة أخرى كهيئتها الأولى،و ينادي للأرواح بعودها إلى تلك الأبدان،حتّى تحصل لهم الحياة، كما ورد في الأخبار أنّ إسرافيل ينفخ في الصور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العظام البالية و الأوصال المنقطعة و اللحوم المتمزّقة،إنّ اللّه يأمركنّ أن تجتمعن لفصل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هو ظاهر معنى النفخ في الصّور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للإماتة،و مرّة للإحياء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تعالى و أولو العلم أعلم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لصدر الأفاضل رحمه اللّه هنا كلام لا بأس بنقله،قال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 الحادي عشر،في معنى النفخ؛قال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 لما سئل النبيّ صلّى اللّه عليه و آله و سلّم عن الصّور ما هو؟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من نور لنفخة إسرافيل،فوصف بالسّعة و الضيق،و اختلف في أنّ أعلاه ضيّق و أسفله واسع أو بالعكس،و لكلّ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الصّور بسكون الواو و قرئ بانفتاحها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الصورة،و النفخة نفختان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تطفئ النار،و نفخة تشعلها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w:t>
      </w:r>
      <w:bookmarkStart w:id="162" w:name="pg14415_151138"/>
    </w:p>
    <w:p>
      <w:pPr>
        <w:pStyle w:val="BookText"/>
        <w:rPr/>
      </w:pPr>
      <w:bookmarkEnd w:id="162"/>
      <w:r>
        <w:rPr>
          <w:rFonts w:ascii="Amiri" w:hAnsi="Amiri" w:eastAsia="Amiri" w:cs="Amiri"/>
          <w:color w:val="111111"/>
          <w:sz w:val="28"/>
          <w:sz w:val="28"/>
          <w:szCs w:val="28"/>
          <w:rtl w:val="true"/>
          <w:lang w:bidi="ar-SA"/>
        </w:rPr>
        <w:t>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تهيّأت هذه الصور كانت فتيلة استعدادها كالحشيش المحترق،و هو الاستعداد لقبول الأرواح كاستعداد الحشيش بالنار التي كمنت فيه لقبول الاشتعال،و الصور البرزخيّة كالسراج مشتعلة بالأرواح التي فيها،فينفخ إسرافيل نفخة واحدة فتمرّ على تلك الصور فتطفؤها،و تمرّ النفخة 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الصور المستعدّة للاشتعال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النشأة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فتشتعل بأرواحها فإذا هم قيام ينظرون،فتقوم تلك الصور أحياء ناطقة بما ينطقها اللّه،فمن ناطق بالحمد للّه،و من ناطق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ناطق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أحيانا بعد ما أماتنا و إليه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ينطق بحسب عمله و حاله و ما كان عليه،و ينسى حاله في البرزخ،و يتخيّل أنّ ذلك منام كما يتخيّله المستيقظ،و قد كان عند موته و انتقاله إلى البرزخ كالمستيقظ هناك،و أنّ الحياة الدنيا كانت له كالمنام،و في الآخرة يعتقد في أمر الدنيا و البرزخ أنّه منام في منام </w:t>
      </w:r>
      <w:r>
        <w:rPr>
          <w:rStyle w:val="FootnoteAnchor"/>
          <w:rtl w:val="true"/>
        </w:rPr>
        <w:footnoteReference w:id="243"/>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يظهر من كلامه تفسير الصّور أوّلا بالقرن،و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الصور بسكون الواو قرئ بانفتاحها جمع الصورة،تفسيره بمعنى جمع الصورة،و أنّه جمع بين المعنيين،و ذكر لكون النفخ في الصور سببا للإماتة و الإحياء وجها عقليّا مرموزا هو أعلم به</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311639_1468164448"/>
      <w:bookmarkStart w:id="164" w:name="_Toc56"/>
      <w:bookmarkEnd w:id="163"/>
      <w:r>
        <w:rPr>
          <w:rtl w:val="true"/>
        </w:rPr>
        <w:t>الصراط</w:t>
      </w:r>
      <w:bookmarkEnd w:id="164"/>
    </w:p>
    <w:p>
      <w:pPr>
        <w:pStyle w:val="Heading5"/>
        <w:numPr>
          <w:ilvl w:val="4"/>
          <w:numId w:val="1"/>
        </w:numPr>
        <w:rPr/>
      </w:pPr>
      <w:bookmarkStart w:id="165" w:name="__RefHeading___Toc2311641_1468164448"/>
      <w:bookmarkStart w:id="166" w:name="_Toc57"/>
      <w:bookmarkEnd w:id="165"/>
      <w:r>
        <w:rPr>
          <w:rtl w:val="true"/>
        </w:rPr>
        <w:t>اشارة</w:t>
      </w:r>
      <w:bookmarkEnd w:id="1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الأحوال و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الصراط،و هو ممّا أخبر به الشرع،و وردت به أخبار </w:t>
      </w:r>
    </w:p>
    <w:p>
      <w:pPr>
        <w:pStyle w:val="BookText"/>
        <w:rPr/>
      </w:pPr>
      <w:r>
        <w:rPr>
          <w:rFonts w:ascii="Amiri" w:hAnsi="Amiri" w:eastAsia="Amiri" w:cs="Amiri"/>
          <w:color w:val="111111"/>
          <w:sz w:val="28"/>
          <w:sz w:val="28"/>
          <w:szCs w:val="28"/>
          <w:rtl w:val="true"/>
          <w:lang w:bidi="ar-SA"/>
        </w:rPr>
        <w:t>كثيرة صريحة،و في الآيات القرآنيّة أيضا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 ابن بابويه عليه الرحمة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الصراط أنّه حق،و أنّه جسر جهنّم،و أن عليه يمرّ جميع الخلق،قال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الصراط في وجه اسم حجج اللّه،فمن عرفهم في الدنيا و أطاعهم أعطاه اللّه جوازا على الصراط الذي هو جسر جهنّم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عليّ،إذا كان يوم القيامة أقعد أنا و أنت و جبرئيل على الصراط، فلا يجوز على الصراط إلاّ من كانت معه براءة بولايتك</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الشارح القوشجيّ في 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الصراط فقد ورد في الحديث الصحيح أنّه جسر ممدود على متن جهنّم،يرده الأوّلون و الآخرون،أدقّ من الشعر و أحدّ من السيف،و يشبه أن يكون المرور عليه هو المراد من ورود كلّ أحد النار،على 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أنكره القاضي عبد الجبّار و كثير من المعتزلة زعما منهم أنّه لا يمكن الخطور </w:t>
      </w:r>
      <w:r>
        <w:rPr>
          <w:rStyle w:val="FootnoteAnchor"/>
          <w:rtl w:val="true"/>
        </w:rPr>
        <w:footnoteReference w:id="247"/>
      </w:r>
      <w:r>
        <w:rPr>
          <w:rFonts w:ascii="Amiri" w:hAnsi="Amiri" w:eastAsia="Amiri" w:cs="Amiri"/>
          <w:color w:val="111111"/>
          <w:sz w:val="28"/>
          <w:sz w:val="28"/>
          <w:szCs w:val="28"/>
          <w:rtl w:val="true"/>
          <w:lang w:bidi="ar-SA"/>
        </w:rPr>
        <w:t>عليه،و لو أمكن ففيه تعذيب و لا عذاب على المؤمنين و الصّلحاء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طريق الجنّة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 يُصْلِحُ بالَهُمْ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 طريق النار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فَاهْدُوهُمْ إِلى صِراطِ الْجَحِيمِ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الأدلّة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كالصلاة و الزكاة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الرديّة التي يسأل عنها و يؤاخذ بها،كأنّه يمرّ عليها،و يطول المرور لكثرتها و يقصر لقلّتها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الجواب،أنّ إمكان العبور ظاهر،كالمشي على الماء و الطيران في الهواء،غايته أنّه مخالفة العادة،ثمّ اللّه تعالى يسهّل الطريق على المارّين،كما جاء في الحديث أنّ منهم من </w:t>
      </w:r>
    </w:p>
    <w:p>
      <w:pPr>
        <w:pStyle w:val="BookText"/>
        <w:rPr/>
      </w:pPr>
      <w:r>
        <w:rPr>
          <w:rFonts w:ascii="Amiri" w:hAnsi="Amiri" w:eastAsia="Amiri" w:cs="Amiri"/>
          <w:color w:val="111111"/>
          <w:sz w:val="28"/>
          <w:sz w:val="28"/>
          <w:szCs w:val="28"/>
          <w:rtl w:val="true"/>
          <w:lang w:bidi="ar-SA"/>
        </w:rPr>
        <w:t>يمرّ كالبرق الخاطف،و منهم من يمرّ كالرّيح الهابّة،و منهم هو كالجراد،و منهم من يجرّ رجلاه و يتعلّق يداه،و منهم من يخرّ على وجهه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الغزاليّ في رسالته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المضنون على غير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الصراط فهو عبارة عمّا لا مناسبة بين دقّته و دقّة الشعر،و حدّته و حدّة السّيف،فهو في الدّقة كالخطّ الهندسيّ،و الصّراط المستقيم عبارة عن الوسط الحقيقيّ بين الأخلاق المتضادّة،و لذا أمرنا اللّه بالدّعاء له في سورة الفاتحة،حيث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 قال في حقّ المصطفى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ذلك السّخاوة بين التّبذير و الإسراف و البخل،و الشّجاعة بين التّهور و الجبن،و التّواضع بين التّكبر و الدّناءة،و العفّة بين الشّهوة و الجمود،فلهذه الأخلاق طرف إفراط و تفريط،و هما مذمومان،و الوسط ليس من الإفراط و لا من التّفريط،فهو في غاية البعد من كلّ طرف،فلذا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ذلك الوسط الخطّ الهندسيّ بين الظلّ و الشّمس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ذلك أنّ كمال الآدميّ في المشابهة بالملائكة و هم منفكّون عن هذه الأوصاف المتضادّة و ليس في إمكان الانفكاك عنها بالكلّيّة،فكلّفه اللّه تعالى ما يشبه الانفكاك و هو الوسط،فإنّ الفاتر لا حارّ و لا بارد،و العوديّ لا أبيض و لا أسود،فالبخل و التّبذير من صفات الإنسان،و المقتصد السخيّ كأنّه لا يبخل و لا يبذّر،فالصّراط المستقيم هو الوسط الحقّ بين الطّرفين الذي لا ميل له إلى أحد الجانبين،و هو أدقّ من الشعر،و الذي يطلب غاية البعد من الطرفين،فيكون على الوسط،و لو فرضنا حلقة حديدة محاطة بالنار وقعت فيها نملة،فهي تهرب بطبعها عن الحرارة،و لا تهرب إلاّ إلى المركز،لأنّه الوسط الذي هو غاية البعد من المحيط المحرق،و تلك النقطة لا عرض لها،فإنّ الصراط المستقيم لا عرض له،و هو أدقّ من الشعر،و لذلك خرج من القوّة البشريّة الوقوف عليه،فلا جرم، يرد أمثالنا النار بقدر ميله عنه،كما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w:t>
      </w:r>
      <w:bookmarkStart w:id="167" w:name="pg14415_151143"/>
    </w:p>
    <w:p>
      <w:pPr>
        <w:pStyle w:val="BookText"/>
        <w:rPr/>
      </w:pPr>
      <w:bookmarkEnd w:id="167"/>
      <w:r>
        <w:rPr>
          <w:rFonts w:ascii="Amiri" w:hAnsi="Amiri" w:eastAsia="Amiri" w:cs="Amiri"/>
          <w:color w:val="111111"/>
          <w:sz w:val="28"/>
          <w:sz w:val="28"/>
          <w:szCs w:val="28"/>
          <w:rtl w:val="true"/>
          <w:lang w:bidi="ar-SA"/>
        </w:rPr>
        <w:t>مَقْضِيًّا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فإن العدل بين المرأتين في المحبّة و الوقوف على درجة متوسطة لا ميل فيه صراط الآخرة من غير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المؤمن على الصراط كالبرق الخاطف</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انتهى كلامه،و مثله كلام بعضهم</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311643_1468164448"/>
      <w:bookmarkStart w:id="169" w:name="_Toc58"/>
      <w:bookmarkEnd w:id="168"/>
      <w:r>
        <w:rPr>
          <w:rtl w:val="true"/>
        </w:rPr>
        <w:t>الصراط الدنيويّ</w:t>
      </w:r>
      <w:bookmarkEnd w:id="169"/>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بعد التدبّر فيما ورد في الشرع من الآيات و الأحاديث أنّ الصراط صراطان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دنيويّ و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الدنيويّ،أي الصراط المستقيم الذي ورد به الشرع،فقد قال كثير من أهل الشرع إنّه هو التوحيد،لأنّه الصراط الذي كان عليه جميع الأنبياء و الأولياء،و بعثوا كلّهم لأجل دعوة الخلق إليه،و كذا لأجل منع العباد عن الميل إلى أحد طرفيه،أي إلى يمينه أو شماله، أي الشرك الجليّ و الخفيّ،كما ورد في الخبر أنّ اليمين و الشمال مضلّتان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يشهد بذلك آيات و أخبار،كما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الَّذِي لَهُ ما فِي السَّماواتِ وَ ما فِي الْأَرْضِ 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رَبِّي وَ 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الظاهر أنّ صراط الذين أنعمت عليهم،صراط الأنبياء و الأولياء عليه السّلام و تابعيهم من أهل التوحيد،كما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 وَ مِنْ ذُرِّيَّةِ إِبْراهِيمَ وَ إِسْرائِيلَ وَ مِمَّنْ هَدَيْنا وَ اجْتَبَيْنا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ذُرِّيّاتِهِمْ وَ إِخْوانِهِمْ وَ اجْتَبَيْناهُمْ وَ هَدَيْناهُمْ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حينئذ يكون طريق المغضوب عليهم طريق المنحرفين عن التوحيد الذي الانحراف عنه ضلال و موجب لغضب اللّه تعالى و الدخول في النار، كالمشركين و الكفّار و كاليهود و النّصارى،كما ورد في التفسير أيضا،و قد قال تعالى في شأن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شأن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شأن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اللّهُ وَ غَضِبَ عَلَيْهِ وَ جَعَلَ مِنْهُمُ الْقِرَدَةَ وَ الْخَنازِيرَ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شأن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ضَلُّوا مِنْ قَبْلُ وَ أَضَلُّوا كَثِيراً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الخبر أنّ النبي صلّى اللّه عليه و آله و سلّم خطّ خطّا،و خطّ حواليه خطوطا،ثمّ أشار إلى الخط الأوسط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صراطي مستقيما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الخطوط حوله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الصراط المستقيم هو الإسلام،و هو المرويّ عن ابن عبّاس و جابر و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الحارث بن الأعور عن عليّ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هو القرآن؛و هو المنقول عن ابن مسعود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الدين القويم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بريدة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طريق محمّد و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ينبغي أن يحمل ما نقلناه عن ابن بابويه آنفا،من أنّ الصراط في وجه، اسم الحجج عليه السّلام،يعني أنّ الصراط المستقيم هو طريقهم و معرفتهم و الانقياد لهم و الاهتداء بهداهم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شهر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أنعمت عليهم هم صحابة رسول اللّه و أهل بيته، و يستفاد منه أنّ الصراط المستقيم طريقهم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ورد في الخبر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النبيّين، محمّد،و الصدّيقين علي بن أبي طالب؛و الشهداء حمزة و جعفر؛و الصالحين الأئمة </w:t>
      </w:r>
      <w:bookmarkStart w:id="170" w:name="pg14415_151149"/>
    </w:p>
    <w:p>
      <w:pPr>
        <w:pStyle w:val="BookText"/>
        <w:rPr/>
      </w:pPr>
      <w:bookmarkEnd w:id="170"/>
      <w:r>
        <w:rPr>
          <w:rFonts w:ascii="Amiri" w:hAnsi="Amiri" w:eastAsia="Amiri" w:cs="Amiri"/>
          <w:color w:val="111111"/>
          <w:sz w:val="28"/>
          <w:sz w:val="28"/>
          <w:szCs w:val="28"/>
          <w:rtl w:val="true"/>
          <w:lang w:bidi="ar-SA"/>
        </w:rPr>
        <w:t>الهداة،و حسن أولئك رفيقا،مهديّ هذه الأمة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موسى و عيسى عليه السّلام،قبل أن حرّفوا التوراة و الإنجيل،و يستفاد منه أنّ الصّراط المستقيم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الصراط المستقيم عبارة عن الوسط الحقيقيّ بين الأخلاق الحميدة و الذّميمة،كالسّخاوة بين البخل و التّبذير،و الشّجاعة بين الجبن و التهوّر،إذ هذه الأخلاق الحميدة لها طرفا إفراط و تفريط،و هما مذمومان،حيث إنّ اليمين و الشّمال مضلّتان،و بين الإفراط و التّفريط هو غاية البعد من الطّرف كالنّقطة من الدّائرة،و عبّر الشّرع عن ذلك بالصّراط المستقيم،و أمر اللّه تعالى نبيّه عليه السّلام بالاستقامة عليه،كما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سورة هود</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هو إشارة إلى هذه الآية في تلك السّورة،و إشارة إلى صعوبة تحصيل هذه الدّرجة الّتي هي الاستقامة على هذا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ذكرنا،إنّما هو ذكر جملة من الأقوال في معنى الصّراط المستقيم،و هذه الأقوال،و إن كانت ترى بظاهرها مختلفة،إلاّ أنّه لا اختلاف في الحقيقة،لكون مرجعها إلى أمر واحد،أي الدّين القويم الذي هو الإسلام</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311645_1468164448"/>
      <w:bookmarkStart w:id="172" w:name="_Toc59"/>
      <w:bookmarkEnd w:id="171"/>
      <w:r>
        <w:rPr>
          <w:rtl w:val="true"/>
        </w:rPr>
        <w:t>الصّراط الأخرويّ</w:t>
      </w:r>
      <w:bookmarkEnd w:id="1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 عليه الأخبار الصّريحة التي هي غير قابلة للتّأويل،و دلّ عليه الآيات القرآنيّة أيضا،مثل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،بناء على ما فسّره كثير من المفسّرين،من أنّ المراد بورود جميع المكلّفين النّار،إشراف الكلّ عليها حين مرورهم على الصّراط الممدود على متن جهنّم،و إن كان لبعضهم دخول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بالجملة،قال به العلماء من أهل الإسلام،و قالوا إنّه يجب الإيمان به لكونه ممّا نطق الشرع بوجوده،و كاد وجوده أن يكون ضروريّا في الدين القويم،فهو جسر ممدود على متن جهنّم أدقّ من الشعر،و أحدّ من السّيف،أي جسم كذلك،و هو مع كونه ممّا نطق به الشرع لا امتناع فيه عقلا،و ما ذكره منكروه في امتناعه،كما نقله الشارح القوشجيّ من القاضي عبد الجبّار و كثير من المعتزلة في ذلك،مندفع بما أجابه هو عنه كما مضى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ما تمسّك به منكره من عدم إمكان العبور عليه،و أنّ فيه تعذيبا للمارّين و لا عذاب على المؤمنين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ذلك الجسر الممدود،حيث كان جسما من أجسام الآخرة التي هي مخالفة بالحقيقة لأجسام الدّنيا،و كانت أبدان المكلّفين المعادين و أقدامهم أيضا من جنس تلك الأجسام الأخرويّة،فلا امتناع في أن يمرّوا بتلك الأقدام الأخرويّة على ذلك الجسر الممدود الأخرويّ،و قياس ذلك على الأجسام الدّنيويّة من جهة عدم إمكان المرور بالأقدام الدّنيويّة على الجسم الكذائيّ الدّنيويّ قياس الغائب على الشّاهد،و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في الدّنيا أيضا ليس بممتنع بالذّات،بل هو ممتنع عاديّ،و جاز في حكمة اللّه تعالى خرق العادة في كثير من الأمور لحكمة و مصلحة اقتضته،و كما جاز ذلك في الدّنيا،كذلك جاز في الآخرة أيضا على تقدير تسليم كون ذلك فيها ممتنعا عاديّا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الثاني،فلأنّه إذا كان مرور المؤمنين و الصّلحاء على ذلك الجسر كالبرق الخاطف،أو كالرّيح الهابّة،كما ورد في الخبر،فمن أين يكون لهم فيه عذاب؟</w:t>
      </w:r>
    </w:p>
    <w:p>
      <w:pPr>
        <w:pStyle w:val="BookText"/>
        <w:rPr/>
      </w:pPr>
      <w:r>
        <w:rPr>
          <w:rFonts w:ascii="Amiri" w:hAnsi="Amiri" w:eastAsia="Amiri" w:cs="Amiri"/>
          <w:color w:val="111111"/>
          <w:sz w:val="28"/>
          <w:sz w:val="28"/>
          <w:szCs w:val="28"/>
          <w:rtl w:val="true"/>
          <w:lang w:bidi="ar-SA"/>
        </w:rPr>
        <w:t>نعم،العذاب إنّما يكون لغير المؤمنين الذين يكون مرورهم عليه بصعوبة و مشقّة،كما دلّ الخبر عليه أيضا،و لا ضير فيه،بل ربّما يمكن أن يكون من جملة الحكمة في وجود ذلك الجسر،و تكليف هؤلاء بالمرور عليه تعذيبهم،كالحكمة في وجود جهنّم و إدخالهم فيها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ذلك،فنقول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أوّل الصراط الأخرويّ بالصّراط المستقيم </w:t>
      </w:r>
    </w:p>
    <w:p>
      <w:pPr>
        <w:pStyle w:val="BookText"/>
        <w:rPr/>
      </w:pPr>
      <w:r>
        <w:rPr>
          <w:rFonts w:ascii="Amiri" w:hAnsi="Amiri" w:eastAsia="Amiri" w:cs="Amiri"/>
          <w:color w:val="111111"/>
          <w:sz w:val="28"/>
          <w:sz w:val="28"/>
          <w:szCs w:val="28"/>
          <w:rtl w:val="true"/>
          <w:lang w:bidi="ar-SA"/>
        </w:rPr>
        <w:t>الدّنيويّ،كالغزاليّ و أشباهه،و كذا من قال بأن المراد الأدلّة الواضحة أو العبادات،حيث إنّ ذلك أيضا يؤول إلى التّأويل بالصراط الدّنيويّ؛</w:t>
      </w:r>
    </w:p>
    <w:p>
      <w:pPr>
        <w:pStyle w:val="BookText"/>
        <w:rPr/>
      </w:pPr>
      <w:r>
        <w:rPr>
          <w:rFonts w:ascii="Amiri" w:hAnsi="Amiri" w:eastAsia="Amiri" w:cs="Amiri"/>
          <w:color w:val="111111"/>
          <w:sz w:val="28"/>
          <w:sz w:val="28"/>
          <w:szCs w:val="28"/>
          <w:rtl w:val="true"/>
          <w:lang w:bidi="ar-SA"/>
        </w:rPr>
        <w:t>إن كان مرادهم بذلك أنّه لا يكون في الآخرة ذلك الجسر الممدود على متن جهنّم أصلا و لا تكليف المكلّفين بالمرور عليه قطعا،بل إنّ الأخبار الواردة فيه كناية عن أنّ من استقام في الدّنيا على الصّراط المستقيم يكون بعيدا في الآخرة عن النّار و قريبا من الجنّة على تفاوت مراتب استقامته،و أنّ من نكب في الدّنيا عن الصّراط المستقيم و انحرف عنه يكون حاله بالعكس على تفاوت مراتب انحرافه،فهذا خلاف ما نطق به الشّرع،بل هو إنكار ما هو ضروريّ أو كالضروريّ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مرادهم بذلك أنّ الصراط الأخرويّ هو مظهر الصراط الدنيويّ،يعني أنّ حقيقة الصّراط الدّنيويّ التي هي في الدّنيا بصورة الدّين القويم،تظهر في الآخرة بصورة ذلك الجسر الممدود،فله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 فيما تلونا عليك سابقا في باب تجسيم الأعمال، أنّه يجوز أن يظهر حقيقة كلّيّة تارة بصورة كصورة العرض القائم في موضوع،و تارة بصورة أخرى كصورة الجوهر المستغني عن الموضوع،و أنّه يجوز أن يكون حقيقة العقائد و الأعمال و الأفعال هي في النّشأة الدّنيويّة بصورة المعاني و الأعراض تظهر فيما بعد الموت بصورة الأعيان و الجواهر و الأجسام صورة بهيّة أو مؤلمة جزاء لذلك،أمّا في النشأة البرزخيّة فبصورة الأعيان المثاليّة،و أمّا في النّشأة الأخرويّة فبصورة الأعيان و الأجسام الأخرويّة،و أنّه لا امتناع في ذلك،حتّى أنّه يجوز أن يكون أصل الجنّة و النّار بما فيهما مظاهر للعقائد و الأعمال الحسنة أو السّيئة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فجاز أن يكون الصراط المستقيم الذي هو عبارة عن الإسلام و الدّين القويم،و عبارة عن مجموع العقائد و الأفعال و الأعمال و الأمور الخاصّة الحقّة تظهر في النّشأة الأخرويّة بصورة ذلك الجسر الممدود على متن جهنّم الذي هو أدقّ من الشّعر و أحدّ من السيف،و يكون وجه المناسبة بين الظاهر و المظهر،بأنّه حيث كان هو في النّشأة الدّنيويّة طريقا وسطا كالخطّ المستقيم الهندسيّ الذي لا عرض له،كما أشار إليه </w:t>
      </w:r>
    </w:p>
    <w:p>
      <w:pPr>
        <w:pStyle w:val="BookText"/>
        <w:rPr/>
      </w:pPr>
      <w:r>
        <w:rPr>
          <w:rFonts w:ascii="Amiri" w:hAnsi="Amiri" w:eastAsia="Amiri" w:cs="Amiri"/>
          <w:color w:val="111111"/>
          <w:sz w:val="28"/>
          <w:sz w:val="28"/>
          <w:szCs w:val="28"/>
          <w:rtl w:val="true"/>
          <w:lang w:bidi="ar-SA"/>
        </w:rPr>
        <w:t>النبيّ صلّى اللّه عليه و آله و سلّم فيما روي عنه صلّى اللّه عليه و آله و سلّم،و كان الانحراف عنه أدنى انحراف،و الميل عنه إلى يمينه و شماله اللّتين هما كالخطوط حول ذلك الخط المستقيم التي أشار إليها صلّى اللّه عليه و آله و سلّم في ذلك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وقوعا في الضّلالة،كما يدلّ عليه التفرّق عن السّبيل في الآية،و ما ورد أنّ اليمين و الشمال مضلّتان،و دخولا في الشّرك و الكفر،كما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،كان بهذا الاعتبار أدقّ من الشعر،و كأنّه ممدود على متن الضلالة و الشّرك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في النّشأة الدّنيويّة بهذه الحالة و الصّفة،كان مظهره في النّشأة الأخرويّة،أي ذلك الجسر بهذه الصّفة أيضا،أي ممدودا على متن جهنّم التي هي مظهر الضّلالة و الشّرك،و أدقّ من الشّعر، بحيث يكون الانحراف عنه أدنى انحراف وقوعا في جهنّم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أنّه حيث كان في النّشأة الدّنيويّة مع دقّته و مدّه على متن الشّرك و الضّلال أحدّ من السّيف،حيث إنّ الإكباب و السّقوط عليه موجب للهلاك،كالهلاك بالسّيف الذي يوقع عليه،كما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،كان مظهره في الآخرة أيضا كذلك،حيث إنّ من لم يستقم عليه و خرّ على وجهه يكون ذلك سببا لهلاكه،لسقوطه على ما هو أحدّ من السّيف،كما ورد أنّ من وقف عليه شقّه بنصفين،و كذلك أنّه حيث كان سلوكه و الاستقامة عليه في الدّنيا سببا لدخول الجنّة،كان الدّخول في الجنّة في الآخرة بحيث لا يحصل إلاّ بالمرور على ذلك المظهر،أي الجسر حتّى يدخل الجنّة،فهو كما كان في الدّنيا طريقا إلى الجنّة كان في الآخرة أيضا كذلك،لا يحصل الدّخول فيها إلاّ بالمرور عليه،و كان من جملة الحكم المتعالية في وجود ذلك الجسر،و في تكليف العباد بالمرور عليه أن يظهر أنّ أيّا منهم كان في الدّنيا مستقيما على الصّراط المستقيم ليثاب باستقامته الدّخول في الجنّة على تفاوت مراتب الاستقامة،و أنّ أيّا منهم كان في الدّنيا منحرفا عنها أو مكبّا على وجهه،ليعاقب بالدّخول في النّار على تفاوت مراتب الانحراف و الإكباب</w:t>
      </w:r>
      <w:r>
        <w:rPr>
          <w:rFonts w:eastAsia="Amiri" w:cs="Amiri" w:ascii="Amiri" w:hAnsi="Amiri"/>
          <w:color w:val="111111"/>
          <w:sz w:val="28"/>
          <w:szCs w:val="28"/>
          <w:rtl w:val="true"/>
          <w:lang w:bidi="ar-SA"/>
        </w:rPr>
        <w:t xml:space="preserve">. </w:t>
      </w:r>
      <w:bookmarkStart w:id="173" w:name="pg14415_151156"/>
    </w:p>
    <w:p>
      <w:pPr>
        <w:pStyle w:val="BookText"/>
        <w:rPr/>
      </w:pPr>
      <w:bookmarkEnd w:id="173"/>
      <w:r>
        <w:rPr>
          <w:rFonts w:ascii="Amiri" w:hAnsi="Amiri" w:eastAsia="Amiri" w:cs="Amiri"/>
          <w:color w:val="111111"/>
          <w:sz w:val="28"/>
          <w:sz w:val="28"/>
          <w:szCs w:val="28"/>
          <w:rtl w:val="true"/>
          <w:lang w:bidi="ar-SA"/>
        </w:rPr>
        <w:t>و بما ذكرنا يظهر لك أنّه لا امتناع في أن يكون الصّراط الأخرويّ مظهرا للصّراط المستقيم الدّنيويّ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يظهر سرّ الحديث الذي رواه ابن بابويه،من أنّه 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كان يوم القيامة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معرفة عليّ عليه السّلام و ولايته و انقياده و الاقتداء بطريقته هو الصّراط المستقيم، فيكون من استقام عليه و لم ينحرف عنه و لم يمل إلى ولاية غيره من أئمّة الضلالة،يعطى له براءة و جواز يمرّ به على ذلك الجسر الممدود،و من كان بالعكس كان بالعكس،كما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وفّقنا اللّه تعالى و سائر المؤمنين للاستقامة على صراط عليّ و الاهتداء بهداه،فإنّه يهدي من يشاء إلى صراط مستقيم</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311647_1468164448"/>
      <w:bookmarkStart w:id="175" w:name="_Toc60"/>
      <w:bookmarkEnd w:id="174"/>
      <w:r>
        <w:rPr>
          <w:rtl w:val="true"/>
        </w:rPr>
        <w:t>الأعراف و السّور</w:t>
      </w:r>
      <w:bookmarkEnd w:id="175"/>
    </w:p>
    <w:p>
      <w:pPr>
        <w:pStyle w:val="BookText"/>
        <w:rPr/>
      </w:pPr>
      <w:r>
        <w:rPr>
          <w:rFonts w:ascii="Amiri" w:hAnsi="Amiri" w:eastAsia="Amiri" w:cs="Amiri"/>
          <w:color w:val="111111"/>
          <w:sz w:val="28"/>
          <w:sz w:val="28"/>
          <w:szCs w:val="28"/>
          <w:rtl w:val="true"/>
          <w:lang w:bidi="ar-SA"/>
        </w:rPr>
        <w:t>و منها الأعراف و السّور،قال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 لَهُ بابٌ باطِنُهُ فِيهِ الرَّحْمَةُ وَ ظاهِرُهُ مِنْ قِبَلِهِ الْعَذابُ</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الطّبرسيّ رحمه اللّه في الجوامع،في تفسير 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الجنّة و النار،أو بين أهليهما حجاب،أي ستر و نحوه،فضرب بينهم بسور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الأعراف،أي و على أعراف الحجاب،و هو السّور المضروب بين الجنّة و النّار،و هي أعاليه جمع عرف مستعار من عرف الفرس و الدّيك،رجال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كثبان بين الجنّة و النّار يوقف عليها كلّ نبيّ و كلّ خليفة نبيّ مع المذنبين من أهل زمانه،كما يقف صاحب الجيش مع الضّعفاء </w:t>
      </w:r>
    </w:p>
    <w:p>
      <w:pPr>
        <w:pStyle w:val="BookText"/>
        <w:rPr/>
      </w:pPr>
      <w:r>
        <w:rPr>
          <w:rFonts w:ascii="Amiri" w:hAnsi="Amiri" w:eastAsia="Amiri" w:cs="Amiri"/>
          <w:color w:val="111111"/>
          <w:sz w:val="28"/>
          <w:sz w:val="28"/>
          <w:szCs w:val="28"/>
          <w:rtl w:val="true"/>
          <w:lang w:bidi="ar-SA"/>
        </w:rPr>
        <w:t>من جنده،و قد سيق المحسنون إلى الجنّة،فيقول ذلك الخليفة للمذنبين الواقفين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إخوانكم المحسنين و قد سيقوا إلى الجنّة،فيسلّم عليهم المذنبون،و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لَمْ يَدْخُلُوها وَ 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يدخلهم اللّه إيّاها بشفاعة النبيّ و الإمام، و ينظر هؤلاء المذنبون إلى أهل النار،فيقولون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إنّهم قوم قد استوت حسناتهم و سيّئاتهم،فجعلوا هنالك حتّى يقضي اللّه فيهم ما شاء و يدخلهم الجنّة،يعرفون كلاّ من زمر السّعداء و الأشقياء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بعلامتهم التي أعلمهم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صرفت أبصارهم تلقاء أصحاب النار،و رأوا ما هم فيه من العذاب،استعاذوا باللّه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معهم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تفسير الآية التّالية لهذه الآية،أعني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الأصبغ ابن نباتة عن أمير المؤمنين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نوقف يوم القيامة بين الجنّة و النار،فمن نصرنا عرفناه بسيماه فأدخلناه الجنّة،و من أبغضنا عرفناه بسيماه فأدخلناه النار</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تفسير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 المؤمنين و المنافقين بسور،أي حائط حائل بين شقّ الجنّة و شقّ النّار،لذلك السّور باب لأهل الجنّة يدخلون فيه،باطنه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السّور أو الباب و هو الشقّ الذي يلي الجنّة فيه الرحمة أي الجنّة،و ظاهره ما ظهر لأهل النار من قبله من عنده،و من جهة العذاب هو النار</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أيضا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ممّا ذكره كلام الزمخشريّ </w:t>
      </w:r>
      <w:r>
        <w:rPr>
          <w:rStyle w:val="FootnoteAnchor"/>
          <w:rtl w:val="true"/>
        </w:rPr>
        <w:footnoteReference w:id="284"/>
      </w:r>
      <w:r>
        <w:rPr>
          <w:rFonts w:ascii="Amiri" w:hAnsi="Amiri" w:eastAsia="Amiri" w:cs="Amiri"/>
          <w:color w:val="111111"/>
          <w:sz w:val="28"/>
          <w:sz w:val="28"/>
          <w:szCs w:val="28"/>
          <w:rtl w:val="true"/>
          <w:lang w:bidi="ar-SA"/>
        </w:rPr>
        <w:t>و البيضاويّ في تفسير السّور و الأعراف و الرجال الذين على الأعراف،و لا تغاير إلاّ في بعض أمور لا يختلف به أصل المقصود،و هو وجود السّور و الأعراف و الرّجال على الأعراف،و الظّاهر أنّه لا خلاف بين العلماء من أهل الإسلام في وجود ذلك،كما هو منطوق الآية أيضا،فيجب الإيمان به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اختلافهم </w:t>
      </w:r>
      <w:bookmarkStart w:id="176" w:name="pg14415_151160"/>
    </w:p>
    <w:p>
      <w:pPr>
        <w:pStyle w:val="BookText"/>
        <w:rPr/>
      </w:pPr>
      <w:bookmarkEnd w:id="176"/>
      <w:r>
        <w:rPr>
          <w:rFonts w:ascii="Amiri" w:hAnsi="Amiri" w:eastAsia="Amiri" w:cs="Amiri"/>
          <w:color w:val="111111"/>
          <w:sz w:val="28"/>
          <w:sz w:val="28"/>
          <w:szCs w:val="28"/>
          <w:rtl w:val="true"/>
          <w:lang w:bidi="ar-SA"/>
        </w:rPr>
        <w:t>في تفسير الرّجال مع كونه ممّا لا يقدح في أصل المقصود يمكن الجمع بأنّه يجوز أن يكون على الأعراف كلتا الطّائفتين جميعا،أمّا الأنبياء و الخلفاء فبأن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منازلهم في الجنّة،و في أعلى علّيّين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الأعراف مع المذنبين من أهل زمانهم في يوم الحساب،و الوقوف أو بعد ذلك أيضا في بعض الأحيان للحكمة التي تضمّنتها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استوت حسناتهم و سيّئاتهم،فبأن يكون منازلهم على الأعراف أو فيها،و يمكثوا فيها إلى أن يشاء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الجمع هو الذي يدلّ عليه كلام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الأعراف،أنّه سور بين الجنّة و النار،عليه رجال يعرفون كلاّ بسيماهم،و الرّجال هم النبيّ و الأوصياء عليه السّلام،لا يدخل الجنّة إلاّ من عرفهم و عرفوه، و لا يدخل النّار إلاّ من أنكرهم و أنكروه،و عند الأعراف المرجون لأمر اللّه،إمّا يعذبّهم أو يتوب عليهم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311649_1468164448"/>
      <w:bookmarkStart w:id="178" w:name="_Toc61"/>
      <w:bookmarkEnd w:id="177"/>
      <w:r>
        <w:rPr>
          <w:rtl w:val="true"/>
        </w:rPr>
        <w:t>الكتاب و الحساب و الميزان و السؤال</w:t>
      </w:r>
      <w:bookmarkEnd w:id="178"/>
    </w:p>
    <w:p>
      <w:pPr>
        <w:pStyle w:val="Heading5"/>
        <w:numPr>
          <w:ilvl w:val="4"/>
          <w:numId w:val="1"/>
        </w:numPr>
        <w:rPr/>
      </w:pPr>
      <w:bookmarkStart w:id="179" w:name="__RefHeading___Toc2311651_1468164448"/>
      <w:bookmarkStart w:id="180" w:name="_Toc62"/>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و منها الكتاب و الحساب و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وَ جِيءَ بِالنَّبِيِّينَ وَ الشُّهَداءِ وَ قُضِيَ بَيْنَهُمْ بِالْحَقِّ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ما عَمِلَتْ وَ هُوَ أَعْلَمُ بِما يَفْعَلُونَ</w:t>
      </w:r>
      <w:r>
        <w:rPr>
          <w:rFonts w:eastAsia="Amiri" w:cs="Amiri" w:ascii="Amiri" w:hAnsi="Amiri"/>
          <w:color w:val="111111"/>
          <w:sz w:val="28"/>
          <w:szCs w:val="28"/>
          <w:rtl w:val="true"/>
          <w:lang w:bidi="ar-SA"/>
        </w:rPr>
        <w:t xml:space="preserve">)) .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كُلَّ أُمَّةٍ جاثِيَةً كُلُّ أُمَّةٍ تُدْعى إِلى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شَيْءٍ شَهِيدٌ</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لَمْ يَسْتَجِيبُوا لَهُ لَوْ أَنَّ لَهُمْ ما فِي الْأَرْضِ جَمِيعاً وَ مِثْلَهُ مَعَهُ لاَفْتَدَوْا بِهِ أُولئِكَ لَهُمْ سُوءُ الْحِسابِ</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عَلى رَبِّي لَوْ تَشْعُرُونَ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فَسَوْفَ يُحاسَبُ حِساباً يَسِيراً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قال تعالى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w:t>
      </w:r>
      <w:bookmarkStart w:id="181" w:name="pg14415_151166"/>
    </w:p>
    <w:p>
      <w:pPr>
        <w:pStyle w:val="BookText"/>
        <w:rPr/>
      </w:pPr>
      <w:bookmarkEnd w:id="181"/>
      <w:r>
        <w:rPr>
          <w:rFonts w:ascii="Amiri" w:hAnsi="Amiri" w:eastAsia="Amiri" w:cs="Amiri"/>
          <w:color w:val="111111"/>
          <w:sz w:val="28"/>
          <w:sz w:val="28"/>
          <w:szCs w:val="28"/>
          <w:rtl w:val="true"/>
          <w:lang w:bidi="ar-SA"/>
        </w:rPr>
        <w:t>خَرْدَلٍ أَتَيْنا بِها وَ كَفى بِنا حاسِبِينَ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فِي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وَ جِيءَ بِالنَّبِيِّينَ وَ الشُّهَداءِ وَ قُضِيَ بَيْنَهُمْ بِالْحَقِّ وَ هُمْ لا يُظْلَمُونَ وَ وُفِّيَتْ كُلُّ نَفْسٍ ما عَمِلَتْ وَ هُوَ أَعْلَمُ بِما يَفْعَلُونَ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أَنْزَلَ الْكِتابَ بِالْحَقِّ وَ الْمِيزانَ وَ ما يُدْرِيكَ لَعَلَّ السّاعَةَ قَرِيبٌ</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Heading5"/>
        <w:numPr>
          <w:ilvl w:val="4"/>
          <w:numId w:val="1"/>
        </w:numPr>
        <w:rPr/>
      </w:pPr>
      <w:bookmarkStart w:id="182" w:name="__RefHeading___Toc2311653_1468164448"/>
      <w:bookmarkStart w:id="183" w:name="_Toc63"/>
      <w:bookmarkEnd w:id="182"/>
      <w:r>
        <w:rPr>
          <w:rtl w:val="true"/>
        </w:rPr>
        <w:t>الكتاب</w:t>
      </w:r>
      <w:bookmarkEnd w:id="18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الشّرع كما هو ظاهر تلك الآيات المذكورة،و كذا ظاهر الأخبار،و هو قول المفسّرين و غيرهم من العلماء،إنّه عبارة عن صحيفة أعمال الخير أو الشرّ التي كتبتها الملائكة الحفظة للأعمال الكرام الكاتبون بأمر اللّه تعالى و حفظوها،و إنّه يخرج لكلّ </w:t>
      </w:r>
    </w:p>
    <w:p>
      <w:pPr>
        <w:pStyle w:val="BookText"/>
        <w:rPr/>
      </w:pPr>
      <w:r>
        <w:rPr>
          <w:rFonts w:ascii="Amiri" w:hAnsi="Amiri" w:eastAsia="Amiri" w:cs="Amiri"/>
          <w:color w:val="111111"/>
          <w:sz w:val="28"/>
          <w:sz w:val="28"/>
          <w:szCs w:val="28"/>
          <w:rtl w:val="true"/>
          <w:lang w:bidi="ar-SA"/>
        </w:rPr>
        <w:t xml:space="preserve">إنسان يوم القيامة كتابه و صحيفة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يكلّف هو بقراءة ما فيه، و بما فعله من خير أو شرّ،فيقرأه و يعلم ما فعله و يعترف به،و يكون هو حسيبا على نفسه، و إنّه يكون ذلك الكتاب للأبرار منهم و السّعداء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كما ذكره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كتب من أعمالهم يكون في علّيّين،أي في ديوان الخير الذي دوّن فيه كلّ ما عمله المقرّبون و الأبرار و المتّقون من الجنّ و الإنس،حيث إنّ علّيّين اسم ذلك الدّيوان و علمه،و فيه معنى العلوّ،سمّي بذلك إمّا لأنّه سبب الارتفاع إلى أعالي الدّرجات في الجنّة،و إمّا لأنّه مرفوع في السّماء السّابعة تحت العرش حيث يسكن الكروبيّون،و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علّيّون اسم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معنى كونه في علّيّين كونه من جنس الأوراق و الألواح العالية و الصحف المكرّمة المرفوعة المطهّرة بأيدي سفرة كرام 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يؤتى ذلك الكتاب للسّعداء و الأبرار بيمينهم،حيث إنّ إعطاء الكتاب باليمين علامة الرضا و الخلاص،كما أنّ إعطاءه باليسار و وراء الظّهر علامة السّخط 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كتابهم لمّا كان من كتب الخيرات و الحسنات التي يكنّى عنها باليمين،فلذا يعطونه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لأنّهم حيث كانوا من أصحاب اليمين يؤتون كتابهم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كتابهم لمّا كان من كتب الخيرات و كان الملك الذي يكتب الخيرات و الحسنات عند الترقوة اليمنى من الإنسان،كما أنّ الملك الذي يكتب السيّئات عند التّرقوة اليسرى منه كما ورد به الأخبار،فلذلك يعطى كتابهم بيمينهم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يكون ذلك الكتاب للفجّار في سجّين،و معناه كما ذكره المفسّرون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السجّين فيه معنى السّجن أي الحبس و الضّيق،و معنى كونه فيه كونه في جبّ من جهنّم أو في ديوان الشّر الذي دوّن فيه أعمال الكفرة و الفسقة من الجنّ و الإنس،أو لأنّه مطروح، </w:t>
      </w:r>
    </w:p>
    <w:p>
      <w:pPr>
        <w:pStyle w:val="BookText"/>
        <w:rPr/>
      </w:pPr>
      <w:r>
        <w:rPr>
          <w:rFonts w:ascii="Amiri" w:hAnsi="Amiri" w:eastAsia="Amiri" w:cs="Amiri"/>
          <w:color w:val="111111"/>
          <w:sz w:val="28"/>
          <w:sz w:val="28"/>
          <w:szCs w:val="28"/>
          <w:rtl w:val="true"/>
          <w:lang w:bidi="ar-SA"/>
        </w:rPr>
        <w:t>كما روي أنّه تحت الأرض السّابعة في موضع وحش يشهده الشّياطين كما يشهد ديوان الخير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معناه أنّه من جنس الأوراق السّفلية و الصّحائف الدنيّة القابلة للاحتراق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يؤتى ذلك الكتاب لبعض هؤلاء الفسقة و الفجّار بشماله،و وجه المناسبة ظاهر،حيث إنّهم في مقابلة السّعداء و الأبرار،و كلّ حكمة تقتضي إعطاء كتاب السّعداء بيمينهم،فمقابل تلك الحكمة يقتضي إعطاء كتاب هؤلاء المقابلين لهم بشمالهم،و لبعضهم وراء الظّهر،حيث إنّهم أوتوا الكتاب،أي القرآن فنبذوه وراء ظهورهم،و اشتروا به ثمنا قليلا،فيعطون كتاب أعمالهم أيضا وراء ظهرهم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يكون يمينه مغلولة إلى عنقه،و شماله خلف ظهره، فيؤتى كتابه بشماله من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المعنى فيؤتى كتابه بشماله أيضا مع زيادة خزي و هوان،و يكون الوجه في إعطاء كتابهم إيّاهم من وراء ظهرهم هو الوجه في إعطائه إيّاهم بشمالهم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بالجملة،فالظّاهر أنّ الكتاب عبارة عن تلك الصّحيفة التي كتبها الكرام الكاتبون من أعمال المكلّفين،و كلّ صغير و كبير مستطر فيه و لا يغادر صغيرة و لا كبيرة إلاّ أحصاها،و يكون للمؤمنين و السّعداء من جنس،و للفسقة و الفجّار من جنس آخر كما ذكر،و أنّ لكلّ مكلّف كتابا كتب فيه أعماله،و هذا مع كونه ممّا قد نطق به الشّرع لا مانع منه عقلا،فيجب الإيمان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الشّرع قد نطق بتطاير الكتب أيضا يوم القيامة على ما دلّ عليه أخبار صريحة في ذلك،و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كثير من العلماء،بناء على أن يكون المراد بطائر الإنسان كتاب عمله الذي يطير،و بإلزامه في عنقه تعليقه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منه أيضا عقلا فيجب الإيمان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جمع من مفسّري الخاصّة و العامّة فسّروا الطّائر بالعمل و ما قدّر للعبد من الخير </w:t>
      </w:r>
    </w:p>
    <w:p>
      <w:pPr>
        <w:pStyle w:val="BookText"/>
        <w:rPr/>
      </w:pPr>
      <w:r>
        <w:rPr>
          <w:rFonts w:ascii="Amiri" w:hAnsi="Amiri" w:eastAsia="Amiri" w:cs="Amiri"/>
          <w:color w:val="111111"/>
          <w:sz w:val="28"/>
          <w:sz w:val="28"/>
          <w:szCs w:val="28"/>
          <w:rtl w:val="true"/>
          <w:lang w:bidi="ar-SA"/>
        </w:rPr>
        <w:t>و الشّر،كأنّه طير إليه من عشّ الغيب و وكر القدر لمّا كانوا يتيمّنون و يتشاءمون بسنوح الطائر و بروجه،استعير لما هو سبب الخير و الشّر من قدر اللّه و عمل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لزومه في عنق الإنسان أنّه لازم له لزوم الطّوق في عنقه،و أنّه سبب لزينه أو شينه كالقلادة و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المعنى الذي ذكرنا للكتاب،و إن كان هو الظّاهر من الشرع و ذهب إليه العلماء،إلاّ أنّ بعضا منهم قد أوّله أيضا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نُخْرِجُ لَهُ يَوْمَ الْقِيامَةِ كِتاباً يَلْقاهُ مَنْشُوراً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صحيفة عمله أو نفسه المنتقشة بآثار أعماله،فإنّ الأفعال الاختياريّة تحدث في النّفس أحوالا،و لذلك يعيد تكرّرها لها ملكات</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صدر الأفاضل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 التاسع في نشر الكتب و 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يدركه الإنسان بحواسّه يرتفع منها أثر إلى الروح و يجتمع في صحيفة ذاته و خزانة مدركاته،و هو كتاب منطو اليوم عن مشاهدة الأبصار،فيكشف له بالموت ما يغيب عنه في حال الحياة ممّا كان مسطورا في كتاب لا يجلّيها إلاّ لوقتها،و قد مرّ أنّ رسوخ الهيئات و تأكّد الصّفات،و هو المسمّى عند أهل الحكمة بالملكة،و عند أهل النّبوة و الكشف بالملك و الشيطان يوجب خلود الثّواب و العقاب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فعل مثقال ذرّة من خير أو شرّ يرى أثره مكتوبا في صحيفة ذاته أو صحيفة أعلى منها،و هو نشر الصّحائف و بسط الكتب،فإذا حان أن يقع بصره على وجه ذاته عند كشف غطاء و رفع شواغل ما يورده هذه الحواسّ المعبّر عنه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فيلتفت إلى صحيفة باطنه و صحيفة قلبه،فمن كان في غفلة عن ذاته و حساب سرّه يقول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 منشأ ذلك كما مرّ مرارا،أنّ الدّار الآخرة هي دار الحياة </w:t>
      </w:r>
    </w:p>
    <w:p>
      <w:pPr>
        <w:pStyle w:val="BookText"/>
        <w:rPr/>
      </w:pPr>
      <w:r>
        <w:rPr>
          <w:rFonts w:ascii="Amiri" w:hAnsi="Amiri" w:eastAsia="Amiri" w:cs="Amiri"/>
          <w:color w:val="111111"/>
          <w:sz w:val="28"/>
          <w:sz w:val="28"/>
          <w:szCs w:val="28"/>
          <w:rtl w:val="true"/>
          <w:lang w:bidi="ar-SA"/>
        </w:rPr>
        <w:t>و الإدراك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 موادّ أشخاصها هي التّأمّلات الفكريّة و التّصوّرات الوهميّة،فيتجسّم الأخلاق و النّيّات في الآخرة يوم تبلى السّرائر، كما يتروّح الأعمال و الأفعال في الأولى،و الفعل هاهنا مقدّم على الملكة،و هناك بالعكس،قال سبحانه في قصّة ابن نوح عليه السّلام إِنَّهُ عَمَلٌ غَيْرُ صالِحٍ</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الكافر من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فيثاغورس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أنّك ستعارض لك في أقوالك و أفعالك و أفكارك، و سيظهر لك من كلّ حركة فكريّة أو قوليّة أو فعليّة صور روحانيّة أو جسمانية،فإن كانت الحركة غضبيّة أو شهويّة،صارت مادّة لشيطان يؤذيك في حياتك و يحجبك عن ملاحظة النّور بعد وفاتك،و إن كانت الحركة عقليّة صارت ملكا تلتذّ بمنادمته في دنياك،و تهتدي بنوره في أخراك إلى جوار اللّه 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انقطع الإنسان عن الدّنيا و تجرّد عن مشاعر البدن،و كشف عنه الغطاء يكون الغيب له شهادة،و السّر علانية،و الخبر عيانا،فيكون حديد البصر قارئا لكتاب نفسه،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،فمن كان من أهل السّعادة و أصحاب اليمين،و كان معلوماته أمورا مقدّسة،فقد أوتي كتابه بيمينه من جهة علّيّين،إنّ كتاب الأبرار لفي علّيّين و ما أدراك ما علّيّون،كتاب مرقوم،يشهده المقرّبون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من الأشقياء المردودين،و كان معلوماته مقصورة على الجزئيّات،فقد أوتي كتابه من جهة سجّين،إنّ كتاب الفجّار لفي سجّين،لكونه من المجرمين المنكوسين،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الْمُجْرِمُونَ ناكِسُوا رُؤُسِهِمْ عِنْدَ رَبِّهِمْ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،في الحساب و الميزان </w:t>
      </w:r>
      <w:r>
        <w:rPr>
          <w:rStyle w:val="FootnoteAnchor"/>
          <w:rtl w:val="true"/>
        </w:rPr>
        <w:footnoteReference w:id="325"/>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 رحمه اللّه فيما ينسب إليه من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هشتم در اشارت به صحائف اعمال و كرام الكاتبين و نزول ملائكه و شياطين بر نيكان و بدان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و فعل ما دام كه در دو كون اصوات و حركات باشند از بقا و ثبات بى نصيب بود، و چون به كون كتابت و تصوير آيند،باقى و ثابت شوند و هركه قولى بگويد،يا فعلى بكند اثرى از او باقى ماند،و به اين سبب تكرار اقتضاى اكتساب ملكه كند،كه با وجود آن ملكه معاودت به آن قول يا آن فعل آسان بود،و اگرنه چنين بودى هيچ كس علم و صناعت نتوانستى آموخت و تأديب كودكان و تكميل ناقصان را فائده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اثرها كه از اقوال و افعال باشد محل آن كتابتها و تصويرها را كتاب افعال و صحيفه اعمال خوانند،چه اقوال و اعمال چون مشخص شوند كتابت باشد،چنان كه بيان كنيم،و كاتبان و مصوّران مكتوبات و مصوّرات كرام الكاتبين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كه بر يمين باشند حسنات اهل يمين نويسند،و قومى كه بر شمال باشند سيّئات اهل شمال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يَتَلَقَّى الْمُتَلَقِّيانِ عَنِ الْيَمِينِ وَ عَنِ الشِّمالِ قَعِيدٌ</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هركه حسنه كند از آن حسنه فرشته در وجود آيد،و او را مثاب دارد،و هركه سيّئه كند از آن سيّئه شيطانى در وجود آيد،كه او را معذّب دارد،و خود در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أَوْلِياؤُكُمْ فِي الْحَياةِ الدُّنْيا وَ فِي الْآخِرَةِ</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 مقابل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وَ مَنْ يَعْشُ عَنْ ذِكْرِ الرَّحْمنِ نُقَيِّضْ لَهُ شَيْطاناً فَهُوَ لَهُ قَرِينٌ</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است كه به عبارت اهل بينش،ملك و شيطان هر دو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اگرنه بقا و ثبات آن ملكات بودى،خلود ثواب و عقاب را بر اعمال كه در زمان اندك كرده باشند وجهى نبودى،و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يخلد أهل الجنّة في الجنّة و أهل النّار في النّار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مثقال ذره نيكى يا بدى كند،نيكى و بدى در كتابى مكتوب و مصوّر شود،و مؤبّد و مخلّد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پيش چشم دارند،كه وَ إِذَا الصُّحُفُ نُشِرَتْ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،كسانى كه از آن غافل بوده باشند،گويند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الْكِتابِ لا يُغادِرُ صَغِيرَةً وَ لا كَبِيرَةً إِلاّ أَحْصاها وَ وَجَدُوا ما عَمِلُوا حاضِراً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در اخبار بسيار آمده است،كه از گفتن تسبيحى يا فعل حسنه مثلا حورى بيافرينند كه در بهشت جاودانى از آن تمتع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ديگر جانب همچنين از سيئات گناهكاران اشخاصى بيافرينند كه سبب محنت و عقوبت قومى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قصّۀ پسر نوح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،و در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نَجَّيْنا بَنِي إِسْرائِيلَ مِنَ الْعَذابِ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كانَ عالِياً مِنَ الْمُسْرِفِينَ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الكافر من ذنب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آن بسيار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جمله به حكم آن باشد كه وَ 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 پس هرچه در نظر اهل دنيا در آيد از وراء حجاب آن را غير حيوان بيند؛چون حجاب </w:t>
      </w:r>
    </w:p>
    <w:p>
      <w:pPr>
        <w:pStyle w:val="BookText"/>
        <w:rPr/>
      </w:pPr>
      <w:r>
        <w:rPr>
          <w:rFonts w:ascii="IRNazanin" w:hAnsi="IRNazanin" w:eastAsia="IRNazanin"/>
          <w:color w:val="111111"/>
          <w:sz w:val="28"/>
          <w:sz w:val="28"/>
          <w:szCs w:val="28"/>
          <w:rtl w:val="true"/>
          <w:lang w:bidi="fa-IR"/>
        </w:rPr>
        <w:t>غطاء از پيش برگيرد،كه فَكَشَفْنا عَنْكَ غِطاءَكَ فَبَصَرُكَ الْيَوْمَ حَدِيدٌ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اين آنگاه بود كه از اين حيات كه به حقيقت مرگ است بميرد،و به حيات آن جهان كه مرگ اين جهان است زنده شود،كه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كانَ مَيْتاً فَأَحْيَيْناهُ وَ جَعَلْنا لَهُ نُوراً يَمْشِي بِهِ فِي النّاسِ كَمَنْ مَثَلُهُ فِي الظُّلُماتِ لَيْسَ بِخارِجٍ مِنْها</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چنان بيند كه باشد،و اين است اجابت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أرنا الأشياء كما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هركسى را بعد از كشف غطاء و حدّت بصر كتاب خود ببايد خواندن و حساب خود كردن، وَ كُلَّ إِنسانٍ أَلْزَمْناهُ طائِرَهُ فِي عُنُقِهِ وَ نُخْرِجُ لَهُ يَوْمَ الْقِيامَةِ كِتاباً يَلْقاهُ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كِتابَكَ كَفى بِنَفْسِكَ الْيَوْمَ عَلَيْكَ حَسِيباً</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سابق الخيرات باشد، يا از اهل يمين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تعيشون تموتون و كما تموتون تبعثون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 از پيش يا از جانب راستش بدو دهند فَأَمّا مَنْ أُوتِيَ كِتابَهُ بِيَمِينِهِ</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جمله منكوسين باشد، وَ لَوْ تَرى إِذِ الْمُجْرِمُونَ ناكِسُوا رُؤُسِهِمْ عِنْدَ رَبِّهِمْ</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اهل شمال،كتابش از وراء ظهرش يا از جانب چپش به او دهند، وَ أَمّا مَنْ أُوتِيَ كِتابَهُ وَراءَ ظَهْرِهِ</w:t>
      </w:r>
      <w:r>
        <w:rPr>
          <w:rFonts w:eastAsia="IRNazanin" w:cs="IRNazanin"/>
          <w:color w:val="111111"/>
          <w:sz w:val="28"/>
          <w:szCs w:val="28"/>
          <w:rtl w:val="true"/>
          <w:lang w:bidi="fa-IR"/>
        </w:rPr>
        <w:t xml:space="preserve">))  </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أُوتِيَ كِتابَهُ بِشِمالِهِ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،انتهى كلامه زيد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ما ذكره البيضاويّ،في معنى الكتاب،و كذا ذهب إليه صدر الأفاضل و فصّله،إن كان القول به على سبيل الاحتمال،أي بأن جعل الأصل في معناه ما ذكرناه كما هو ظاهر الشّرع،و مع هذا قيل بهذا الاحتمال أيضا فلا مانع منه،و إن حصر المعنى فيه،فلا يخفى أنّه خلاف ظاهر الشرع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أيضا أنّ ما ذكره المحقّق الطوسيّ رحمه اللّه في معناه،و إن كان متضمّنا للتأويل،إلاّ أنّه ليس فيه خروج عن ظاهر الشرع،بل هو تحقيق أنيق جامع لظاهر الشرع </w:t>
      </w:r>
      <w:bookmarkStart w:id="184" w:name="pg14415_151182"/>
    </w:p>
    <w:p>
      <w:pPr>
        <w:pStyle w:val="BookText"/>
        <w:rPr/>
      </w:pPr>
      <w:bookmarkEnd w:id="184"/>
      <w:r>
        <w:rPr>
          <w:rFonts w:ascii="IRNazanin" w:hAnsi="IRNazanin" w:eastAsia="IRNazanin"/>
          <w:color w:val="111111"/>
          <w:sz w:val="28"/>
          <w:sz w:val="28"/>
          <w:szCs w:val="28"/>
          <w:rtl w:val="true"/>
          <w:lang w:bidi="fa-IR"/>
        </w:rPr>
        <w:t>و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انتهى الكلام إلى هذا المقام،فلنرجع إلى ما كنّا بصدده،فنقول</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311655_1468164448"/>
      <w:bookmarkStart w:id="186" w:name="_Toc64"/>
      <w:bookmarkEnd w:id="185"/>
      <w:r>
        <w:rPr>
          <w:rtl w:val="true"/>
        </w:rPr>
        <w:t>الميزان</w:t>
      </w:r>
      <w:bookmarkEnd w:id="186"/>
    </w:p>
    <w:p>
      <w:pPr>
        <w:pStyle w:val="BookText"/>
        <w:rPr/>
      </w:pPr>
      <w:r>
        <w:rPr>
          <w:rFonts w:ascii="Amiri" w:hAnsi="Amiri" w:eastAsia="Amiri" w:cs="Amiri"/>
          <w:color w:val="111111"/>
          <w:sz w:val="28"/>
          <w:sz w:val="28"/>
          <w:szCs w:val="28"/>
          <w:rtl w:val="true"/>
          <w:lang w:bidi="ar-SA"/>
        </w:rPr>
        <w:t>فقد اختلف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وزن الأعمال و التمييز بين راجحها و خفيفها،و رفعه بالابتداء،و خبره يومئذ،و الحقّ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الوزن يوم يسأل اللّه الأمم و رسلهم الوزن الحقّ أي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كيفيّة الوزن،فقيل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توزن صحائف الأعمال بميزان له لسان و كفّتان ينظر إليه الخلائق،تأكيدا للحجّة و إظهارا للنّصفة و قطعا للمعذرة،كما يسألهم عن أعمالهم،فيعترفون بألسنتهم و تشهد عليهم أيديهم و أرجلهم و جلودهم،و تشهد بها عليهم الأنبياء و الملائكة و الأشهاد،كما تثبت في صحائفهم فيقرءونها في موقف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عبارة عن القضاء السّويّ و الحكم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موازينه،جمع ميزان أو موزون فمن رجحت أعماله الموزونة التي لها وزن و قدر و هي الحسنات،أو ما وزن به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لميزان توضع فيه الحسنات أن يثقل،و حقّ لميزان توضع فيه السيّئات أن يخفّ</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كلام الطبرسيّ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البيضاويّ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أي القضاء أو وزن الأعمال،و هو مقابلتها بالجزاء،و الجمهور على أنّ صحائف الأعمال توزن بميزان له لسان و كفّتان ينظر إليه الخلائق إظهارا للمعدلة،و قطعا للمعذرة،كما يسألهم عن أعمالهم فيعترف بها ألسنتهم، </w:t>
      </w:r>
    </w:p>
    <w:p>
      <w:pPr>
        <w:pStyle w:val="BookText"/>
        <w:rPr/>
      </w:pPr>
      <w:r>
        <w:rPr>
          <w:rFonts w:ascii="Amiri" w:hAnsi="Amiri" w:eastAsia="Amiri" w:cs="Amiri"/>
          <w:color w:val="111111"/>
          <w:sz w:val="28"/>
          <w:sz w:val="28"/>
          <w:szCs w:val="28"/>
          <w:rtl w:val="true"/>
          <w:lang w:bidi="ar-SA"/>
        </w:rPr>
        <w:t>و تشهد بها جوارحهم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ما روي أنّ الرجل يؤتى به إلى الميزان فينشر عليه تسع و تسعون سجلاّ كلّ سجلّ مدّ البصر،فيخرج له بطاقة فيها كلمة الشهادة،فيوضع السّجلاّت في كفّة و البطاقة في كفّة،فطاشت السّجلاّت و ثقلت البطاقة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توزن الأشخاص،لما روي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ليأتي العظيم السمين يوم القيامة لا يزن عند اللّه جناح بعوضة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الذي هو الوزن،و الحقّ صفته أو خبر محذوف،و معناه العدل السويّ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حسناته،أو ما يوزن به حسناته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 باعتبار اختلاف الموزونات و تعدّد الوزن،فهو جمع موزون أو ميزان</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الشّارح القوشجيّ في 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كثير من المفسّرين إلى أنّ الميزان له كفّتان و لسان و شاهين عملا بالحقيقة لا مكانها،و قد ورد في الحديث تفسيره بذلك، و أنكره بعض المعتزلة ذهابا إلى أنّ الأعمال أعراض لا يمكن وزنها،فكيف إذا زالت و تلاشت،بل المراد به العدل الثّابت في كلّ شيء،و لذا ذكر بلفظ الجمع،و إلاّ فالميزان المشهور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الإدراك فميزان الألوان البصر،و الأصوات السمع،و الطّعوم الذوق،و كذا سائر الخواصّ،و ميزان المعقولات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يوزن صحائف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يجعل الحسنات أجساما نورانيّة، و السّيئات أجساما ظلمانيّة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لفظة الجمع فللاستعظام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مكلّف ميزان،و إنّما الميزان الكبير واحد،إظهارا لجلالة الأمر فيه،و عظم المقام </w:t>
      </w:r>
      <w:r>
        <w:rPr>
          <w:rStyle w:val="FootnoteAnchor"/>
          <w:rtl w:val="true"/>
        </w:rPr>
        <w:footnoteReference w:id="3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المحقّقين موافقا للغزاليّ في تحقيق ميزان أعمال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معنى </w:t>
      </w:r>
    </w:p>
    <w:p>
      <w:pPr>
        <w:pStyle w:val="BookText"/>
        <w:rPr/>
      </w:pPr>
      <w:r>
        <w:rPr>
          <w:rFonts w:ascii="Amiri" w:hAnsi="Amiri" w:eastAsia="Amiri" w:cs="Amiri"/>
          <w:color w:val="111111"/>
          <w:sz w:val="28"/>
          <w:sz w:val="28"/>
          <w:szCs w:val="28"/>
          <w:rtl w:val="true"/>
          <w:lang w:bidi="ar-SA"/>
        </w:rPr>
        <w:t>من المعاني حقيقة و روحا و له صورة و قالب،و قد يتعدّد الصور و القوالب لحقيقة واحدة، و إنّما وضعت الألفاظ للحقائق و الأرواح،و لوجودها في القوالب يستعمل الألفاظ فيها على الحقيقة،مثل القلم فإنّه وضع لآلة نقش الصور في الألواح من دون أن يعتبر فيها كونها من قصب أو حديد أو غير ذلك،بل و لا أن يكون جسما،و لا كون النّقش محسوسا أو معقولا،و لا كون اللوح من قرطاس أو خشب،بل مجرّد كونه منقوشا فيه،و هذا حقيقة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الميزان موضوع لما يعرف به مقادير الأشياء،و هذا معنى واحد هو حقيقته و روحه،و له قوالب مختلفة و صور شتّى بعضها محسوس و بعضها معقول،مثل ما يوزن به الأجرام و الأثقال كذي الكفّتين،و ما يوزن به المواقيت و الارتفاعات كالاصطرلاب،و ما يوزن به الدوائر و القسّي كالفرجار،و ما يوزن به الأعمدة كالشاقول،و ما يوزن به الخطوط كالمسطر،و ما يوزن به الشعر كالعروض،و ما يوزن به سائر العلوم كالمنطق،و ما يوزن به الكلّ كالعقل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التحقيق يحتمل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الميزان في الشرع للخواصّ من الناس المنطق،و القوانين النظريّة التي يعرف بها الحقّ و الباطل في الاعتقادات و الأصول، و للخواصّ و العوامّ جميعا في الأعمال و الأفعال الأنبياء و الأوصياء عليه السّلام،إذ صحّة الفعل و فساده يتحقّق بالموافقة لأفعالهم و أقوالهم و عدمها،انتهى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ورد في الأحاديث أنّ الموازين القسط هم الأنبياء و الأوصياء، و أنّ أمير المؤمنين عليه السّلام هو الميزان،فميزان كلّ أمّة هو نبيّ تلك الأمّة و وصيّ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الحساب و الميزان أنّهما حقّ،منه ما يتولاّه اللّه عزّ و جلّ و منه ما يتولاّه حججه،فحساب الأنبياء و الأئمّة عليه السّلام يتولاّه اللّه عزّ و جلّ،و يتولّى كلّ نبيّ حساب أوصيائه،و يتولّى الأوصياء حساب الأمم،و اللّه تبارك و تعالى هو الشهيد على الأنبياء و الرّسل،و هم الشهداء على الأوصياء،و الأئمّة شهداء على الناس،و ذلك قول اللّه عزّ و جلّ</w:t>
      </w:r>
      <w:r>
        <w:rPr>
          <w:rFonts w:eastAsia="Amiri" w:cs="Amiri" w:ascii="Amiri" w:hAnsi="Amiri"/>
          <w:color w:val="111111"/>
          <w:sz w:val="28"/>
          <w:szCs w:val="28"/>
          <w:rtl w:val="true"/>
          <w:lang w:bidi="ar-SA"/>
        </w:rPr>
        <w:t xml:space="preserve">: </w:t>
      </w:r>
      <w:bookmarkStart w:id="187" w:name="pg14415_151189"/>
    </w:p>
    <w:p>
      <w:pPr>
        <w:pStyle w:val="BookText"/>
        <w:rPr/>
      </w:pPr>
      <w:bookmarkEnd w:id="187"/>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الموازين 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الخلق من يدخل الجنّة بغير حساب</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311657_1468164448"/>
      <w:bookmarkStart w:id="189" w:name="_Toc65"/>
      <w:bookmarkEnd w:id="188"/>
      <w:r>
        <w:rPr>
          <w:rtl w:val="true"/>
        </w:rPr>
        <w:t>السؤال</w:t>
      </w:r>
      <w:bookmarkEnd w:id="189"/>
    </w:p>
    <w:p>
      <w:pPr>
        <w:pStyle w:val="BookText"/>
        <w:rPr/>
      </w:pPr>
      <w:r>
        <w:rPr>
          <w:rFonts w:ascii="Amiri" w:hAnsi="Amiri" w:eastAsia="Amiri" w:cs="Amiri"/>
          <w:color w:val="111111"/>
          <w:sz w:val="28"/>
          <w:sz w:val="28"/>
          <w:szCs w:val="28"/>
          <w:rtl w:val="true"/>
          <w:lang w:bidi="ar-SA"/>
        </w:rPr>
        <w:t>فهو واقع على جميع الخلق،لقول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،يعني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الذنب فلا يسأل إلاّ من يحاسب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فَيَوْمَئِذٍ لا يُسْئَلُ عَنْ ذَنْبِهِ إِنْسٌ وَ لا جَانٌّ</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،يعني من شيعة النبيّ و الأئمّة عليه السّلام دون غيرهم،كما ورد في التفسير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محاسب معذّب،و لو بطول الوقوف،و لا ينجو من النار و لا يدخل الجنّة أحد إلاّ بعمله و الاّ برحمة اللّه تعالى،و اللّه تعالى يخاطب عباده من الأوّلين و الآخرين بمحلّ حسابهم مخاطبة واحدة يسمع منها كلّ واحد قضيّة دون غيرها،و يظن أنّه مخاطب دون </w:t>
      </w:r>
    </w:p>
    <w:p>
      <w:pPr>
        <w:pStyle w:val="BookText"/>
        <w:rPr/>
      </w:pPr>
      <w:r>
        <w:rPr>
          <w:rFonts w:ascii="Amiri" w:hAnsi="Amiri" w:eastAsia="Amiri" w:cs="Amiri"/>
          <w:color w:val="111111"/>
          <w:sz w:val="28"/>
          <w:sz w:val="28"/>
          <w:szCs w:val="28"/>
          <w:rtl w:val="true"/>
          <w:lang w:bidi="ar-SA"/>
        </w:rPr>
        <w:t>غيره،لا يشغله عزّ و جلّ مخاطبة عن مخاطبة،يفرغ من حساب الأوّلين و الآخرين في مقدار ساعة من ساعات الدنيا،و يخرج اللّه عزّ و جلّ لكلّ إنسان كتابا يلقاه منشورا ينطق عليه بجميع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 لا كبيرة إلاّ أحصاها،فيجعله اللّه محاسب نفسه و الحاكم عليها،بأن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يختم اللّه تبارك و تعالى على أفواههم و تشهد أيديهم و أرجلهم و جميع جوارحهم بما كانوا يكسبون،و قالوا لجلودهم لم شهدتم علينا؟قالوا أنطقنا اللّه الذي أنطق كلّ شيء و هو خلقكم أوّل مرّة و إليه ترجعون،و ما كنتم تستترون أن يشهد عليكم سمعكم و لا أبصاركم و لا جلودكم،و لكن ظننتم أنّ اللّه لا يعلم كثيرا ممّا تعملون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بعد التأمّل في كلام العلماء من أهل الإسلام،ممّا نقلنا أو لم ننقل، أن لا خلاف بينهم،بل لا شكّ في أنّ في يوم القيامة معيارا صحيحا سديدا قويما يعرف به صحّة العمل و فساده،و صواب الاعتقاد و خطاؤه،قد عبّر عنه بلسان الشّرع بالميزان كما نطقت به الآيات القرآنيّة،و دلّت عليه الأحاديث الصحيحة المعتبرة،إلاّ أنّهم اختلفوا في حقيقة ذلك الميزان و المعيار ما هي؟</w:t>
      </w:r>
    </w:p>
    <w:p>
      <w:pPr>
        <w:pStyle w:val="BookText"/>
        <w:rPr/>
      </w:pPr>
      <w:r>
        <w:rPr>
          <w:rFonts w:ascii="Amiri" w:hAnsi="Amiri" w:eastAsia="Amiri" w:cs="Amiri"/>
          <w:color w:val="111111"/>
          <w:sz w:val="28"/>
          <w:sz w:val="28"/>
          <w:szCs w:val="28"/>
          <w:rtl w:val="true"/>
          <w:lang w:bidi="ar-SA"/>
        </w:rPr>
        <w:t>فمن قال بأنّ المراد منه الميزان الحسّيّ الجسمانيّ الذي له لسان و كفّتان،فكأنّه قال به نظرا إلى دلالة بعض الأخبار عليه،كخبر السجلاّت الذي نقله البيضاويّ و غيره من الأخبار،و الى أنّ المتبادر من لفظة الميزان و المعنى الحقيقيّ له هو هذا،فيجب الحمل عليه إذا لم يكن قرينة على خلافه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عليه أيضا من جهة أنّ الأعمال و الاعتقادات معاني و أعراض،فكيف يمكن وزنها بذلك الميزان الحسّيّ حتّى يظهر ثقلها أو خفّتها؟لأنّها من حيث كونها معاني و أعراضا و إن كان لا يمكن وزنها بذلك الميزان الحسّيّ الجسمانيّ،إلاّ أنّها كما دلّ عليه الأخبار الدالّة على تجسيم الأعمال في القيامة تكون أجساما،إمّا أجساما نورانيّة،كما للمحسنين،و إمّا ظلمانيّة كما للمسيئين،و إذا كانت أجساما فيمكن وزنها بذلك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الدالّة على تجسيم الأعمال تدلّ على تجسيم أعمال المحسنين بصورة الحور و القصور و الولدان و نحو ذلك،و أعمال المسيئين بصورة الحيّات و العقارب و النيران و نحو ذلك،فما معنى وزنها؟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امتناع في وزنها حتّى يظهر ثقلها أو خفّتها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 أن تكون تلك الأعمال مع تجسّمها بتلك الصّور المذكورة متجسّمة حين الوزن بصور جسمانيّة أخرى مؤلمة أو ملذّة،و يقع الوزن على تلك الأجسام الأخرى،و تكون الأجسام الأولى و الأخرى كلّها مظاهر لتلك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قد عرفت فيما مضى أنّه يمكن أن يكون لحقيقة واحدة مظاهر متعدّدة،على أنّه يمكن أن يكون الموزون بذلك الميزان الحسّيّ صحائف الأعمال لا نفس الأعمال،أي أن يكون تلك الصّحائف الجسمانيّة من حيث كونها مشتملة على الأعمال المكتوبة فيها، و كون ثقلها و خفّتها دليلا على ثقل الأعمال و خفّتها موزونة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بأنّه توزن الأشخاص،فهو و إن كان يدفع هذا الإشكال أيضا،إلاّ أنّه خلاف الظاهر من الأخبار،بل مستبعد جدّا،فإنّ ثقل الأشخاص من حيث كونها أشخاصا و خفّتها،كيف يكون دليلا على ثقل الأعمال و خفّتها اللّذين هما مناط الرجحان و عدمه، و سبب الحكم على المكلّفين بالإساءة أو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بوزن الأشخاص وزن أعمالهم أو وزن صحائف أعمالهم، فيرجع إلى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الحديث الذي نقله البيضاويّ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روي عنه عليه السّلام،أنّه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 العظيم السمين يوم القيامة لا يزن عند اللّه جناح 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صريح و لا ظاهر في وزن الأشخاص،فإنّه يمكن أن يكون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ليأتي العظيم السمين يوم القيامة لا قدر له عند اللّه تعالى بقدر جناح بعوضة،لكونه ممّن لا عمل خير له،و يؤيّده ما ذكره الشيخ الطبرسيّ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قيمة لهم عندنا و لا كرامة،و لا نعتدّ بهم،بل نستخفّ بهم و نعاقبهم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لفلان عندنا وزن،أي قدر و منزلة،و وصف الجاهل بأن لا وزن له لخفّته بسرعة طيشه في قلة 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الصّحيح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ليأتي الرجل العظيم السمين يوم القيامة لا يزن جناح بعوضة</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ذكره رحمه اللّه هذا الحديث في تفسير الآية كما فسّرها يؤيّد ما ذكرنا في معنى الحديث،بل يدلّ عليه،و إن ذكر بعضهم في الآية تفسيرا آخر،و هو أنّه لا يقام للكافرين يوم القيامة ميزان،لكون أعمالهم حابطة،موافقا لما ورد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الشرك لا ينصب لهم الموازين،و لا تنشر لهم الدّواوين،و إنّما يحشرون إلى جهنّم زمرا،و إنّما نصب الموازين و نشر الدواوين لأهل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الكلينيّ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عليهما السّلام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حيث كان الميزان ميزانا حسّيّا جسمانيّا،كان ثقل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ميزان أو 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خفّتها ثقلا و خفّة حسّيّين أيضا،و كان الثّقل دليلا على الرجحان،و الخفّة دليلا على خلافه،كما أنّه في النشأة الدنيويّة كذلك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بعض أهل التحقيق،كالمحقّق الطوسيّ رحمه اللّه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إشارة إلى دقيقة هي أنّ أثر كلّ فعل يقتضي اطمينان الفاعل كالخيرات و الأفعال الحسنة،فنسبته إلى الثقل أولى،و هذا كما أنّ المثقلات تحفظ السفن عن الاضطراب و الحركات المختلفة،و أثر كلّ فعل يقتضي تحيّر نفس الفاعل و تتبّع الأهواء المختلفة كالسّيّئات و الشّرور فنسبته إلى الخفّة أولى،حيث إنّ الجسم الخفيف يتحرّك بأدنى تغيّر يحدث في الهواء و يكون حركاته خالية عن الانتظام،و كذلك اطمينان النفس يستلزم الرضا،فلذا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اختلاف </w:t>
      </w:r>
    </w:p>
    <w:p>
      <w:pPr>
        <w:pStyle w:val="BookText"/>
        <w:rPr/>
      </w:pPr>
      <w:r>
        <w:rPr>
          <w:rFonts w:ascii="Amiri" w:hAnsi="Amiri" w:eastAsia="Amiri" w:cs="Amiri"/>
          <w:color w:val="111111"/>
          <w:sz w:val="28"/>
          <w:sz w:val="28"/>
          <w:szCs w:val="28"/>
          <w:rtl w:val="true"/>
          <w:lang w:bidi="ar-SA"/>
        </w:rPr>
        <w:t>حركات النفس و اضطرابها يستلزم متابعة الهواء،و هي مؤدّية إلى الهاوية،فلذا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إن إبليس خلق من النار،و آدم خلق من الطين،كما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 النار خفيفة،و الطين ثقيل،فلذا يقتضي أفعال إبليس الخفّة، و أفعال آدم الثقل،كما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انتهى بمضمونه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التحقيق و إن كان متضمّنا للتأويل،لكنّه تحقيق أنيق جامع بين ظاهر الشّرع و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القول بالميزان بهذا المعنى الحسّيّ الجسمانيّ،كأنّه لا ينافيه ما ورد في الأخبار الصحيحة أنّ الموازين هم الأنبياء و الأوصياء عليه السّلام،و أنّ أمير المؤمنين عليه السّلام هو الميزان،إذ القائل بهذا القول لو رام القول بما تضمّنه تلك الأخبار أيضا، و أراد الجمع بين الأخبار،أمكنه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المتولّي لوزن الأعمال بذلك الميزان الحسّيّ هم الأنبياء و الأوصياء عليه السّلام،كما أنّهم هم المتولّون لحساب الأمم،فلذلك أطلق عليهم عليه السّلام،لفظ الميزان،و يكون الإطلاق على نوع من المجاز</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أن يكون المراد بتلك الأخبار أنّهم عليه السّلام هم الميزان نفسه،و أنّ ذواتهم المقدّسة و نفوسهم الشريفة هي المعيار لصحّة العمل و فساده،كما هو الظاهر من تلك الأخبار،بناء على أن يكون إطلاق الميزان عليهم عليه السّلام بنوع تجوّز كما هو الاحتمال،أو على سبيل الحقيقة بناء على التحقيق الذي نقلناه من الغزاليّ و غيره،و بناء على أن يكون معنى كونهم الميزان كما هو الاحتمال،أنّهم يحكمون بعقولهم المقدّسة المستقيمة في النشأة الأخرويّة على بعض الأعمال و الاعتقادات بالحسن و الرّجحان،و كذا بالثقل الذي هو دليل الرجحان،و على بعضها بخلاف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أنّه يوم القيامة يعرض أفعال العباد و عقائدهم على أفعالهم عليه السّلام و عقائدهم، و تقاس هي عليها،فما وافق أفعالهم و عقائدهم يحكم عليه بالرجحان و الثقل،و ما خالفه يحكم عليه بخلافه كما هو الأظهر،و بناء على أن يكون معنى الثقل و الخفّة معنى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التقدير لا منافاة أيضا،إذ القائل بالميزان الحسّيّ لو رام الجمع أيضا،أمكنه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امتناع في أن يكون يوم القيامة نوعان من الميزان و المعيار،يوزن بكلّ منهما الأعمال و يتميّز بهما صحّة الفعل و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الميزان الحسّيّ،و الآخر الأنبياء و الأوصياء الذين يرجع كونهم ميزانا إلى الميزان العقليّ،و لعلّ الحكمة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حسن أفعال العباد و قبحها أتمّ ظهور،حيث إنّ تلك الأفعال توزن بميزان حسّيّ و عقليّ جميعا،فيظهر ثقل ما ظهر ثقله بالميزان الحسّيّ بالميزان العقليّ أيضا، و كذلك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بالجملة،يكون إلزام الحجّة عليهم أوكد 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أن من يقول بأنّ المراد بالموازين القسط هم الأنبياء و الأوصياء نظرا إلى دلالة تلك الأخبار عليه،لو رام القول بالميزان الحسّيّ أيضا و الجمع بين الأخبار،أمكنه ذلك بأحد من الوجهين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ذلك،ظهر لك أنّ من قال بأنّ الموازين عبارة عن القضاء السويّ و الحكم العادل،إن أراد به القضاء السويّ و الحكم العادل الذي يكون بالميزان الحسّيّ،فلا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أراد به الحكم العادل الذي يحكم به الأنبياء و الأوصياء عليه السّلام،أو يحكم به اللّه تعالى أو الملائكة المقرّبون بإذن اللّه تعالى،أو الحكم العدل الذي يكون هو بموافقة أفعال العباد لأفعال الحجج عليه السّلام و مخالفتها لها،فلا مانع منه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كيفما كان فلا يكون في هذا القول مخالفة لشيء من الأخبار،بل على تقديره أيضا يمكن الجمع كما يعلم بالتأمّل فيما ذكرنا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قال بأنّ المراد بالوزن وزن الأعمال،و هو مقابلتها بالجزاء،فهو بظاهره و إن كان يتراءى كونه معنى آخر غير ما ذكر،إلاّ أنّه بعد التأمّل يرجع إلى السابق أيضا،لأنّ </w:t>
      </w:r>
      <w:bookmarkStart w:id="190" w:name="pg14415_151201"/>
    </w:p>
    <w:p>
      <w:pPr>
        <w:pStyle w:val="BookText"/>
        <w:rPr/>
      </w:pPr>
      <w:bookmarkEnd w:id="190"/>
      <w:r>
        <w:rPr>
          <w:rFonts w:ascii="Amiri" w:hAnsi="Amiri" w:eastAsia="Amiri" w:cs="Amiri"/>
          <w:color w:val="111111"/>
          <w:sz w:val="28"/>
          <w:sz w:val="28"/>
          <w:szCs w:val="28"/>
          <w:rtl w:val="true"/>
          <w:lang w:bidi="ar-SA"/>
        </w:rPr>
        <w:t>وزن الأعمال و مقابلتها بالجزاء إنّما يكون بميزان البتّة،و هو إمّا الميزان الحسّيّ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بعضهم أنّ المراد بالميزان تقابل الحسنات من أهل الطّاعة بسيّئاتهم،ليظهر الرجحان أو التساوي،و هذا مع رجوعه إلى السّابق باعتبار يتضمّن معنى آخر،هو الموازنة التي قال بها بعض المتكلّمين،و أبطلها بعض العلماء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في تحقيق القول بها و في إبطال الإحباط و التكفير كلام مبسوط ذكرناه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المرام في شرح تهذيب الأحكام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،من أراد الاطّلاع عليه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كان،فالميزان بأيّ معنى من تلك المعاني المتقدّمة،أمر ممكن في ذاته قد أنبأ عنه الشرع،فيجب الإيمان به</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311659_1468164448"/>
      <w:bookmarkStart w:id="192" w:name="_Toc66"/>
      <w:bookmarkEnd w:id="191"/>
      <w:r>
        <w:rPr>
          <w:rtl w:val="true"/>
        </w:rPr>
        <w:t>الحساب</w:t>
      </w:r>
      <w:bookmarkEnd w:id="192"/>
    </w:p>
    <w:p>
      <w:pPr>
        <w:pStyle w:val="BookText"/>
        <w:rPr/>
      </w:pPr>
      <w:r>
        <w:rPr>
          <w:rFonts w:ascii="Amiri" w:hAnsi="Amiri" w:eastAsia="Amiri" w:cs="Amiri"/>
          <w:color w:val="111111"/>
          <w:sz w:val="28"/>
          <w:sz w:val="28"/>
          <w:szCs w:val="28"/>
          <w:rtl w:val="true"/>
          <w:lang w:bidi="ar-SA"/>
        </w:rPr>
        <w:t>فمعناه جمع تفاريق المقادير و الأعداد و تفريق مبلغها لكي يظهر كيفيّة الحال،و هو في القيامة عبارة عن حصر آثار الحسنات و السيّئات و جمعها حتّى يجزى أهل الحسنات جزاء حسناتهم،و أهل السيّئات جزاء سيّئاتهم،و كما أنّ ذلك أمر ممكن في ذاته،كذلك يمكن في جنب قدرة اللّه تعالى البالغة أن يكشف في لحظة واحدة و ساعة واحدة للخلائق حاصل حسناتهم و سيّئاتهم،و لا يشغله حساب أحد عن حساب الآخر،و يفرغ في تلك اللحظة و السّاعة عن حساب الأوّلين و الآخرين و 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كيفيّة وقوع الحساب و بيان المتولّي له،و بيان من يقع عليه الحساب،و ما يحاسب به،و يسأل عنه،فقد عرفته على سبيل الإجمال ممّا نقلنا عن الشيخ ابن بابويه رحمه اللّه من المقال،فتذكّر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قوله أوّلا بوقوع الحساب على كلّ أحد،حتّى الأنبياء و الأوصياء عليه السّلام،و قوله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الخلق من يدخل الجنّة بغير حساب،يتراءى أنّه كونهما متنافيين ظاهرا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وجه رفع التنافي كما يظهر من كلامه،أنّ معنى وقوع الحساب على الكلّ أنّ </w:t>
      </w:r>
    </w:p>
    <w:p>
      <w:pPr>
        <w:pStyle w:val="BookText"/>
        <w:rPr/>
      </w:pPr>
      <w:r>
        <w:rPr>
          <w:rFonts w:ascii="Amiri" w:hAnsi="Amiri" w:eastAsia="Amiri" w:cs="Amiri"/>
          <w:color w:val="111111"/>
          <w:sz w:val="28"/>
          <w:sz w:val="28"/>
          <w:szCs w:val="28"/>
          <w:rtl w:val="true"/>
          <w:lang w:bidi="ar-SA"/>
        </w:rPr>
        <w:t>الكلّ يحاسبون و يسألون عن الدين،و معنى أنّ من الخلق من يدخل الجنّة بغير حساب، أنّهم يدخلون الجنّة بغير حساب و سؤال عن الذنب لا عن الدين أيضا،و حينئذ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ذكر بعض المفسّرين،كالشيخ الطبرسيّ رحمه اللّه في الجوامع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سَيِّئَةً فَلا يُجْزى إِلاّ مِثْلَها وَ مَنْ عَمِلَ صالِحاً مِنْ ذَكَرٍ أَوْ أُنْثى وَ هُوَ مُؤْمِنٌ فَأُولئِكَ يَدْخُلُونَ الْجَنَّةَ يُرْزَقُونَ فِيها بِغَيْرِ حِسابٍ</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جزاء السّيئة له حساب و تقدير لا يزيد على المستحقّ،و أمّا جزاء العمل الصالح فبغير تقدير و حساب،بل هو زائد على المستحقّ ما شئت من الزيادة و الكثرة</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مراد ابن بابويه رحمه اللّه أيضا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الخلق من يدخل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المعنى،و حينئذ فلا إشكال و لا منافاة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ما نقلناه عنه أنّ في القيامة،و لا سيّما حين وقوع الحساب،يكون إنطاق الجوارح أيضا كما دلّ عليه الآيات التي ذكرها و غيرها ممّا ورد في الشّرع من ذلك،و لا يخفى أنّه أيضا أمر ممكن في ذاته قد نطق به الشرع،فيجب الإيمان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من جملة الأمور و الأحوال الكائنة في القيامة التي نروم بيانها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المحقّق الطوسيّ رحمه اللّه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الحساب كلاما لا بأس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نهم در اشارت به حساب طبقات اهل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حساب مردمان سه طائفه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ايشان سه صنفند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 و اهل اعراف،كه از حساب منزه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چون درويشان را به حسابگاه برند،و فرشتگان از ايشان حساب طلبند،گويند چه به ما داده ايد،تا حساب بازدهيم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حضرت عزت مى رسد كه نيك مى گويند،شما را با حساب ايشان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خطاب با پيغمبر است در حق جماعتى ما عَلَيْكَ مِنْ حِسابِهِمْ </w:t>
      </w:r>
    </w:p>
    <w:p>
      <w:pPr>
        <w:pStyle w:val="BookText"/>
        <w:rPr/>
      </w:pPr>
      <w:r>
        <w:rPr>
          <w:rFonts w:ascii="Amiri" w:hAnsi="Amiri" w:eastAsia="Amiri" w:cs="Amiri"/>
          <w:color w:val="111111"/>
          <w:sz w:val="28"/>
          <w:sz w:val="28"/>
          <w:szCs w:val="28"/>
          <w:rtl w:val="true"/>
          <w:lang w:bidi="ar-SA"/>
        </w:rPr>
        <w:t>مِنْ شَيْءٍ،وَ ما مِنْ حِسابِكَ عَلَيْهِمْ مِنْ شَيْءٍ</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جماعتى از اهل يمين،كه بر سيّئات اقدام ننموده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جماعتى كه ديوان ايشان از سيّئات خالى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جماعتى كه يبدل اللّه سيّئاتهم حسنات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اهل حساب نيز سه صنفند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جماعتى كه ديوان اعمال ايشان از حسنات خالى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حَبِطَ ما صَنَعُوا فِيها وَ 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در شأن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حساب كه خَلَطُوا عَمَلاً صالِحاً وَ آخَرَ سَيِّئاً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 ايشان دو صنف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صنفى كه حساب خود هميشه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حاسبوا أنفسكم قبل أن تحاسبوا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پسنديده اند،لا جرم به قيامت يُحاسَبُ حِساباً يَسِيراً</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صنفى كه از حساب و كتاب غافلند،لا جرم به مناقشۀ حساب مبتلا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نوقش في الحساب فقد عذّب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حساب عبارت از حصر و جمع آثار حسنات و سيئاتى است كه تقديم يافته باشند،تا به حكم عدل جزاى هريك بستانند،و هميشه موقنان مشاهد موقف حساب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يؤخّر حساب المؤمن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 xml:space="preserve">. </w:t>
      </w:r>
      <w:bookmarkStart w:id="193" w:name="pg14415_151208"/>
    </w:p>
    <w:p>
      <w:pPr>
        <w:pStyle w:val="Heading4"/>
        <w:numPr>
          <w:ilvl w:val="3"/>
          <w:numId w:val="1"/>
        </w:numPr>
        <w:rPr/>
      </w:pPr>
      <w:bookmarkStart w:id="194" w:name="__RefHeading___Toc2311661_1468164448"/>
      <w:bookmarkStart w:id="195" w:name="_Toc67"/>
      <w:bookmarkEnd w:id="193"/>
      <w:bookmarkEnd w:id="194"/>
      <w:r>
        <w:rPr>
          <w:rtl w:val="true"/>
        </w:rPr>
        <w:t>العقبات</w:t>
      </w:r>
      <w:bookmarkEnd w:id="195"/>
    </w:p>
    <w:p>
      <w:pPr>
        <w:pStyle w:val="BookText"/>
        <w:rPr/>
      </w:pPr>
      <w:r>
        <w:rPr>
          <w:rFonts w:ascii="Amiri" w:hAnsi="Amiri" w:eastAsia="Amiri" w:cs="Amiri"/>
          <w:color w:val="111111"/>
          <w:sz w:val="28"/>
          <w:sz w:val="28"/>
          <w:szCs w:val="28"/>
          <w:rtl w:val="true"/>
          <w:lang w:bidi="ar-SA"/>
        </w:rPr>
        <w:t xml:space="preserve">ثمّ إنّ من جملة تلك الأحوال و الأمور الكائنة يوم القيامة،بل فيما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عليه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ابن بابويه،في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الدنيا و الآخرة ألف عقبة،أهونها و أيسرها الموت</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ذكر صدر الأفاضل في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روي عن النبي صلّى اللّه عليه و آله و سلّم،أنّه سئل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جبل من نار يصعد فيه سبعين خريفا ثمّ يهوي فيه كذلك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 أن يصعد عقبة في النّار،كلّما وضع يده عليها ذابت،و إذا وضع رجله ذابت،فإذا رجعها عاقت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يهوي فيه إلى أسفل سافلين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العلماء في الحديث الأوّل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العقبات عبارة عن الآلام و الغموم و الحسرات الكثيرة الحاصلة للإنسان بفعل أعمال الشرّ أو ترك أعمال الخير،سواء خصّصنا الشّرّ بالمحرّمات و الخير بالواجبات،و سواء عمّمنا الشرّ بحيث يشمل المكروهات،و الخير بحيث يشمل المستحبّات أيضا،حيث إنّه يلحقه بعد كشف الغطاء عنه بترك كلّ واجب بل مستحبّ، و كذا بفعل كلّ حرام،بل مكروه أيضا،ألم و حسرة و ندامة،فإنّ الألم الحاصل له لأجل كلّ واحد منها هو عقبة على حيالها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عبارة عن الآلام و الحسرات التي تحصل للنّفس الإنسانيّة بسبب قطع تعلّقها عن البدن و أجزائه و عن الأهل و المال و العشائر و الإخوان و الأحبّاء و الأصدقاء و نحو ذلك من موجودات النّشأة الدّنيويّة التي كان لها تعلّق بها،فإنّ الألم الحاصل لها بسبب قطع التّعلّق عن كلّ واحد واحد،هو عقبة واحدة من تلك العقبات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هذين المعنيين،فيكون المراد بالعقبات في الحديث العقوبات،سواء حمل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العدد المعيّن أو على كثرة،إلاّ أنّ في المعنى الثّاني شيئا، و هو أنّ قطع تعلّق النّفس عن تلك المذكورات هو الموت،فلا يبقى حينئذ عقبة أخرى غير الموت يكون هو أيسر العقبات و أهونها كما دلّ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 رحمه اللّه في اعتقاداته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العقبات التي على طريق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ذلك أنّ هذه العقبات اسم كلّ عقبة منها اسم فرض و أمر و نهي،فمتى انتهى الإنسان إلى عقبة اسمها اسم فرض و كان قد قصّر في ذلك الفرض،حبس عندها و طولب بحقّ اللّه فيها،فإن خرج فيه بعمل صالح قدّمه،أو برحمة تداركه نجا منها إلى عقبة أخرى،فلا يزال يدفع من عقبة إلى عقبة و يحبس عند كلّ عقبه،فيسأل عمّا قصّر فيه من معنى اسمها،فإن سلم في جميعها انتهى إلى دار البقاء فيحيا حياة لا موت فيها أبدا، و سعد سعادة لا شقاوة معها،و سكن جوار اللّه مع أنبيائه و حججه و الصّدّيقين و الشهداء و الصالحين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حبس على عقبة فطولب بحق قصّر فيه فلم ينجه عمل صالح قدّمه،و لا أدركته من اللّه رحمة،زلّت به قدمه عن العقبة فهوى في جهنّم،نعوذ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العقبات كلّها على الصراط؛اسم عقبة منها الولاية،يوقف جميع الخلائق عندها فيسألون عن ولاية أمير المؤمنين عليه السّلام و الأئمّة عليه السّلام،فمن أتى بها نجا،و من لم يأت بها هوى،و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 اسم عقبة منها المرصاد،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يجوزني ظلم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عقبة منها الرّحم،و اسم عقبة منها الأمانة،و اسم عقبة منها الصلاة،و باسم كلّ فرض أو أمر و نهي عقبة،يحبس عندها العبد فيسأل</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ذكره رحمه اللّه،فالعقبات محمولة على ظاهرها،سواء حملت على الكثرة أو على العدد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توجيهه على القول بتجسيم الأعمال و الأوامر و النّواهي ظاهرة، </w:t>
      </w:r>
      <w:bookmarkStart w:id="196" w:name="pg14415_151212"/>
    </w:p>
    <w:p>
      <w:pPr>
        <w:pStyle w:val="BookText"/>
        <w:rPr/>
      </w:pPr>
      <w:bookmarkEnd w:id="196"/>
      <w:r>
        <w:rPr>
          <w:rFonts w:ascii="Amiri" w:hAnsi="Amiri" w:eastAsia="Amiri" w:cs="Amiri"/>
          <w:color w:val="111111"/>
          <w:sz w:val="28"/>
          <w:sz w:val="28"/>
          <w:szCs w:val="28"/>
          <w:rtl w:val="true"/>
          <w:lang w:bidi="ar-SA"/>
        </w:rPr>
        <w:t>فإنّه إذا جاز أن يكون الصّراط المستقيم الذي هو الدّين القويم،و عبارة عن مجموع ما أتى الشّارع به من الأوامر و النواهي و الأعمال و الأفعال و العقائد ممثّلا في الآخرة بصورة الجسر الممدود على متن جهنّم،كما تحقّقت القول فيه سابقا،كذلك يجوز أن يكون كلّ جزء من أجزاء الصراط المستقيم ممثّلا في القيامة بصورة عقبة من تلك العقبات،فيكلّف العبد بالمرور عليها و العبور منها،و يكون مرور من أتى بحقّ ذلك الجزء منه حقّ الإتيان بسهولة،و مرور من قصّر فيه بصعوبة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فيما ذكره رحمه اللّه شيئا أيضا،و هو أنّه يدلّ على أنّ كلّ تلك العقبات الواردة في الشّرع إنّما هي على الصّراط،و قد عرفت،أنّ الحديث الأوّل يدلّ على أنّها تكون فيما بين الدّنيا و الآخرة،حتّى في عالم البرزخ أيضا،و كذلك ما نقله صدر الأفاضل من الحديث النبويّ يدلّ على كونها في جهنّم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311663_1468164448"/>
      <w:bookmarkStart w:id="198" w:name="_Toc68"/>
      <w:bookmarkEnd w:id="197"/>
      <w:r>
        <w:rPr>
          <w:rtl w:val="true"/>
        </w:rPr>
        <w:t>الحوض</w:t>
      </w:r>
      <w:bookmarkEnd w:id="198"/>
    </w:p>
    <w:p>
      <w:pPr>
        <w:pStyle w:val="BookText"/>
        <w:rPr/>
      </w:pPr>
      <w:r>
        <w:rPr>
          <w:rFonts w:ascii="Amiri" w:hAnsi="Amiri" w:eastAsia="Amiri" w:cs="Amiri"/>
          <w:color w:val="111111"/>
          <w:sz w:val="28"/>
          <w:sz w:val="28"/>
          <w:szCs w:val="28"/>
          <w:rtl w:val="true"/>
          <w:lang w:bidi="ar-SA"/>
        </w:rPr>
        <w:t>و من تلك الأمور الحوض،و هو أيضا ممّا ورد الشّرع به و يجب التّصديق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 رحمه اللّه في 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في الحوض أنّه حقّ،و أنّ عرضه ما بين أبلّة و صنعاء،و هو حوض النبيّ صلّى اللّه عليه و آله و سلّم،و أنّ فيه من الأباريق عدد نجوم السّماء،و أنّ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يوم القيامة أمير المؤمنين عليه السّلام،يسقي منه أولياءه،و يذود عنه أعداءه،من شرب منه شربة لم يظمأ بعدها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ليختلجنّ قوم من أصحابي دوني و أنا على الحوض،فيؤخذ بهم ذات الشّمال،فأنادي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 أصحابي،فيقال لي 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99" w:name="pg14415_151214"/>
    </w:p>
    <w:p>
      <w:pPr>
        <w:pStyle w:val="Heading4"/>
        <w:numPr>
          <w:ilvl w:val="3"/>
          <w:numId w:val="1"/>
        </w:numPr>
        <w:rPr/>
      </w:pPr>
      <w:bookmarkStart w:id="200" w:name="__RefHeading___Toc2311665_1468164448"/>
      <w:bookmarkStart w:id="201" w:name="_Toc69"/>
      <w:bookmarkEnd w:id="199"/>
      <w:bookmarkEnd w:id="200"/>
      <w:r>
        <w:rPr>
          <w:rtl w:val="true"/>
        </w:rPr>
        <w:t>الشفاعة</w:t>
      </w:r>
      <w:bookmarkEnd w:id="201"/>
    </w:p>
    <w:p>
      <w:pPr>
        <w:pStyle w:val="BookText"/>
        <w:rPr/>
      </w:pPr>
      <w:r>
        <w:rPr>
          <w:rFonts w:ascii="Amiri" w:hAnsi="Amiri" w:eastAsia="Amiri" w:cs="Amiri"/>
          <w:color w:val="111111"/>
          <w:sz w:val="28"/>
          <w:sz w:val="28"/>
          <w:szCs w:val="28"/>
          <w:rtl w:val="true"/>
          <w:lang w:bidi="ar-SA"/>
        </w:rPr>
        <w:t>و منها الشفاعة،قال ابن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لمن ارتضى اللّه دينه من أهل الكبائر و الصّغائر،فأمّا التائبون من الذّنوب فغير محتاجين إلى الشّفاعة،و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بشفاعتي فلا أناله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الشّفاعة للأنبياء و الأوصياء و المؤمنين و الملائكة،و في المؤمنين من يشفع في مثل ربيعة و مضر،و أقلّ المؤمنين شفاعة من يشفع لثلاثين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الشّفاعة لا تكون لأهل الشّرك،و لا لأهل الكفر و الجحود،بل يكون للمذنبين من أهل التوحيد </w:t>
      </w:r>
      <w:r>
        <w:rPr>
          <w:rStyle w:val="FootnoteAnchor"/>
          <w:rtl w:val="true"/>
        </w:rPr>
        <w:footnoteReference w:id="3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بالجملة،ثبوت أصل الشفاعة مع كونه ممّا دلّ عليه الشّرع الشّريف،لقوله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،حيث فسّر بالشفاعة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إجماعيّ بين المسلمين لا خلاف فيه لأحد،فيجب الإيمان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السّمعيات الدالّة على نفي الشفاعة،كقوله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 غير ذلك،فهي متأوّلة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الشفاعة لزيادة المنافع أو لإسقاط المضارّ؟</w:t>
      </w:r>
    </w:p>
    <w:p>
      <w:pPr>
        <w:pStyle w:val="BookText"/>
        <w:rPr/>
      </w:pPr>
      <w:r>
        <w:rPr>
          <w:rFonts w:ascii="Amiri" w:hAnsi="Amiri" w:eastAsia="Amiri" w:cs="Amiri"/>
          <w:color w:val="111111"/>
          <w:sz w:val="28"/>
          <w:sz w:val="28"/>
          <w:szCs w:val="28"/>
          <w:rtl w:val="true"/>
          <w:lang w:bidi="ar-SA"/>
        </w:rPr>
        <w:t>فيه خلاف بين المتكلّمين،و الحقّ عند المحقّقين ثبوتها فيهما جميعا،إذ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 فلان لفلان،إذا طلب له زيادة منافع أو إسقاط مضارّ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التّقديرين،فيبطل الشفاعة منّا في حقّه صلّى اللّه عليه و آله و سلّم،أمّا على التقدير الثاني فظاهر، إذ لا مضارّ له صلّى اللّه عليه و آله و سلّم حتّى يمكن إسقاطها،و أمّا على الثاني،فلأنّ طلب زيادة المنافع في حقّه صلّى اللّه عليه و آله و سلّم و إن كان يتصوّر،إلاّ أنّ الشفيع ينبغي أن يكون أعلى مرتبة من المشفوع،و هنا ليس كذلك</w:t>
      </w:r>
      <w:r>
        <w:rPr>
          <w:rFonts w:eastAsia="Amiri" w:cs="Amiri" w:ascii="Amiri" w:hAnsi="Amiri"/>
          <w:color w:val="111111"/>
          <w:sz w:val="28"/>
          <w:szCs w:val="28"/>
          <w:rtl w:val="true"/>
          <w:lang w:bidi="ar-SA"/>
        </w:rPr>
        <w:t xml:space="preserve">. </w:t>
      </w:r>
      <w:bookmarkStart w:id="202" w:name="pg14415_151216"/>
    </w:p>
    <w:p>
      <w:pPr>
        <w:pStyle w:val="Heading4"/>
        <w:numPr>
          <w:ilvl w:val="3"/>
          <w:numId w:val="1"/>
        </w:numPr>
        <w:rPr/>
      </w:pPr>
      <w:bookmarkStart w:id="203" w:name="__RefHeading___Toc2311667_1468164448"/>
      <w:bookmarkStart w:id="204" w:name="_Toc70"/>
      <w:bookmarkEnd w:id="202"/>
      <w:bookmarkEnd w:id="203"/>
      <w:r>
        <w:rPr>
          <w:rtl w:val="true"/>
        </w:rPr>
        <w:t>الجنّة و النّار</w:t>
      </w:r>
      <w:bookmarkEnd w:id="2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الجنّة و النار بما فيهما كما فصّل في الشرع الشريف و بيّن في الدين القويم، و يجب الإيمان بهما جميعا،إذ جميع ذلك أمر ممكن في ذاته،و قد نطق به الشرع المتين المبين</w:t>
      </w:r>
      <w:r>
        <w:rPr>
          <w:rFonts w:eastAsia="Amiri" w:cs="Amiri" w:ascii="Amiri" w:hAnsi="Amiri"/>
          <w:color w:val="111111"/>
          <w:sz w:val="28"/>
          <w:szCs w:val="28"/>
          <w:rtl w:val="true"/>
          <w:lang w:bidi="ar-SA"/>
        </w:rPr>
        <w:t xml:space="preserve">. </w:t>
      </w:r>
      <w:bookmarkStart w:id="205" w:name="pg14415_151218"/>
    </w:p>
    <w:p>
      <w:pPr>
        <w:pStyle w:val="Heading3"/>
        <w:numPr>
          <w:ilvl w:val="2"/>
          <w:numId w:val="1"/>
        </w:numPr>
        <w:rPr/>
      </w:pPr>
      <w:bookmarkStart w:id="206" w:name="__RefHeading___Toc2311669_1468164448"/>
      <w:bookmarkStart w:id="207" w:name="_Toc71"/>
      <w:bookmarkEnd w:id="205"/>
      <w:bookmarkEnd w:id="206"/>
      <w:r>
        <w:rPr>
          <w:rtl w:val="true"/>
        </w:rPr>
        <w:t>المطلب الثّالث</w:t>
      </w:r>
      <w:bookmarkEnd w:id="207"/>
    </w:p>
    <w:p>
      <w:pPr>
        <w:pStyle w:val="Heading4"/>
        <w:numPr>
          <w:ilvl w:val="3"/>
          <w:numId w:val="1"/>
        </w:numPr>
        <w:rPr/>
      </w:pPr>
      <w:bookmarkStart w:id="208" w:name="__RefHeading___Toc2311671_1468164448"/>
      <w:bookmarkStart w:id="209" w:name="_Toc72"/>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في بيان أصناف الناس و بيان أحوالهم في الجملة في القيامة</w:t>
      </w:r>
    </w:p>
    <w:p>
      <w:pPr>
        <w:pStyle w:val="BookText"/>
        <w:rPr/>
      </w:pPr>
      <w:r>
        <w:rPr>
          <w:rFonts w:ascii="Amiri" w:hAnsi="Amiri" w:eastAsia="Amiri" w:cs="Amiri"/>
          <w:color w:val="111111"/>
          <w:sz w:val="28"/>
          <w:sz w:val="28"/>
          <w:szCs w:val="28"/>
          <w:rtl w:val="true"/>
          <w:lang w:bidi="ar-SA"/>
        </w:rPr>
        <w:t>و في كيفيّة خلود أهل الجنّة في الجنّة و أهل النّار في النّار</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صاحب الكشّاف في تفسير 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أصنافا ثلاثة،يقال للأصناف التي بعضها مع بعض أو يذكر بعضها مع بعض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أصحاب الميمنة الذين يؤتون صحائفهم بأيمانهم،و أصحاب المشأمة الذين يؤتونها بشمائلهم،أو أصحاب المنزلة السنيّة و أصحاب المنزلة الدنيّة،من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منّي باليمين و فلان منّي بالشّمال،إذا و صفتهما بالرّفعة عندك و الضّعة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لتيمّنهم بالميامن و تشؤّمهم بالشّمائل،و لتفؤّلهم بالسّانح و تطيّرهم من البارح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اشتقّوا لليمين الاسم </w:t>
      </w:r>
    </w:p>
    <w:p>
      <w:pPr>
        <w:pStyle w:val="BookText"/>
        <w:rPr/>
      </w:pPr>
      <w:r>
        <w:rPr>
          <w:rFonts w:ascii="Amiri" w:hAnsi="Amiri" w:eastAsia="Amiri" w:cs="Amiri"/>
          <w:color w:val="111111"/>
          <w:sz w:val="28"/>
          <w:sz w:val="28"/>
          <w:szCs w:val="28"/>
          <w:rtl w:val="true"/>
          <w:lang w:bidi="ar-SA"/>
        </w:rPr>
        <w:t>من اليمن،و سمّوا الشّمال شوميّ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الميمنة و أصحاب المشأمة أصحاب اليمن و الشوم،لأنّ السعداء ميامين على أنفسهم بطاعتهم،و الأشقياء مشائيم عليها بمعصيتهم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بأهل الجنّة ذات اليمين،و بأهل النّار ذات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السّابقين المخلصون الذين سبقوا إلى ما دعاهم اللّه إليه،و شقّوا الغبار في طلب 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ابتكر الخير في حداثة سنّه،ثمّ دوام عليه حتّى خرج من الدنيا،فهذا السابق المقرّب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ابتكر عمره بالذنب و طول الغفلة،ثمّ تراجع بتوبة،فهذا صاحب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ابتكر الشرّ في حداثة سنّه،ثمّ لم يزل عليه حتّى خرج من الدّنيا، فهذا صاحب الشّمال </w:t>
      </w:r>
      <w:r>
        <w:rPr>
          <w:rStyle w:val="FootnoteAnchor"/>
          <w:rtl w:val="true"/>
        </w:rPr>
        <w:footnoteReference w:id="3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في تفسير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من الأزواج الثلاثة المذكورة في أوّل السّورة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يشعر كلامه هذا أنّ المراد من أصحاب اليمين أصحاب الميمنة،و بالمكذّبين الضالّين،أصحاب المشأمة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تفسير الآية الثالثة ما يدلّ على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محمّد صلّى اللّه عليه و آله و سلّم من الصحابة و التابعين و تابعيهم و من بعدهم إلى يوم القيمة،و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فمنهم ظالم لنفسه بجرم،و هو المرجى لأمر اللّه،و مقتصد،و هو الذي خلط عملا صالحا و آخر سيّئا،و سابق من السابقين </w:t>
      </w:r>
      <w:r>
        <w:rPr>
          <w:rStyle w:val="FootnoteAnchor"/>
          <w:rtl w:val="true"/>
        </w:rPr>
        <w:footnoteReference w:id="3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الشيخ الطبرسيّ رحمه اللّه في الجوامع في تفسير الأولى و الثانية موافق لما ذكره صاحب الكشّاف،إلاّ أنّه لم يذكر معنى السّابقين،و لم يذكر أيضا ما ذكره صاحب الكشّاف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كلامه في تفسير الآية الثالثة فهكذا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و الحسن أنّ الضّمير،أي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للعباد،و اختاره المرتضى قدّس سرّه،قال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تعليقه سبحانه وراثة الكتاب بالمصطفين من عباده،بأنّ فيهم من هو ظالم لنفسه،و من هو مقتصد،و من هو سابق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الضمير للذين اصطفاهم و روي عن الصّادق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لنفسه منّا من لا يعرف حقّ الإمام،و المقتصد منّا العارف بحقّ الإمام،و السابق بالخيرات هو الإمام، و كلّهم مغفور لهم </w:t>
      </w:r>
      <w:r>
        <w:rPr>
          <w:rStyle w:val="FootnoteAnchor"/>
          <w:rtl w:val="true"/>
        </w:rPr>
        <w:footnoteReference w:id="3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الشيخ الكلينيّ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أمير المؤمنين عليه السّلام حديثا تضمّن أنّ الناس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الميمنة و أصحاب المشأمة و السابقون،و أنّ السابقين فهم الأنبياء مرسلين و غير مرسلين،و أنّ أصحاب الميمنة هم المؤمنون حقّا،و أنّ أصحاب المشأمة هم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 ذلك الكتاب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الطيّار،أنّه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ستّة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أن أكتبها؟قال 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الوعيد من أهل الجنّة و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وحشيّ </w:t>
      </w:r>
      <w:r>
        <w:rPr>
          <w:rStyle w:val="FootnoteAnchor"/>
          <w:rtl w:val="true"/>
        </w:rPr>
        <w:footnoteReference w:id="392"/>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يعذّبهم و إمّا يتوب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 لا يستطيعون حيلة إلى الكفر و لا يهتدون سبيلا إلى الإيمان،فاولئك عسى اللّه أن يعفو عنهم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أصحاب الأعراف؟قال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استوت </w:t>
      </w:r>
    </w:p>
    <w:p>
      <w:pPr>
        <w:pStyle w:val="BookText"/>
        <w:rPr/>
      </w:pPr>
      <w:r>
        <w:rPr>
          <w:rFonts w:ascii="Amiri" w:hAnsi="Amiri" w:eastAsia="Amiri" w:cs="Amiri"/>
          <w:color w:val="111111"/>
          <w:sz w:val="28"/>
          <w:sz w:val="28"/>
          <w:szCs w:val="28"/>
          <w:rtl w:val="true"/>
          <w:lang w:bidi="ar-SA"/>
        </w:rPr>
        <w:t>حسناتهم و سيّئاتهم،فإن أدخلهم اللّه النار فبذنوبهم،و إن أدخلهم الجنّة فبرحمته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عن حمزة بن الطيّار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ستّ فرق و يؤولون كلّهم إلى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الإيمان،و الكفر و الضّلال،و هم أهل الوعيد الذين وعدهم اللّه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المؤمنون،و الكافرون،و المستضعفون،و المرجون لأمر اللّه إمّا يعذّبهم، و إمّا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المعترفون بذنوبهم خلطوا عملا صالحا و آخر سيئا،و أهل الأعراف</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قد روى أيضا في ذلك الكتاب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 حديثا يتضمّن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فَمِنْكُمْ كافِرٌ وَ مِنْكُمْ مُؤْمِنٌ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لا و اللّه لا يكون أحد من الناس ليس بمؤمن و 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أصدق من قولك يا زرارة،أ رأيت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فلما قال عسى؟فقلت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إلاّ مؤمنين أو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تقول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إلاّ مؤمنين أو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أصحاب الأعراف؟فقلت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إلاّ مؤمنين أو كافرين، إن دخلوا الجنّة فهم مؤمنون،و إن دخلوا النار فهم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هم بمؤمنين و لا كافرين،لو كانوا مؤمنين لدخلوا الجنّة كما دخلها المؤمنون،و لو كانوا كافرين لدخلوا النّار كما دخلها الكافرون،لكنّهم قوم استوت حسناتهم و سيّئاتهم فقصرت بهم الأعمال،و إنّهم لكما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أهل الجنّة هم أم من أهل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اتركهم حيث تركهم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فترجئهم؟قال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كما أرجأهم اللّه،إن شاء أدخلهم الجنّة برحمته، و إن شاء ساقهم إلى النار بذنوبهم و لم يظلمهم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الجنّة 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يدخل النار إلاّ 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إنّني أقول ما شاء </w:t>
      </w:r>
    </w:p>
    <w:p>
      <w:pPr>
        <w:pStyle w:val="BookText"/>
        <w:rPr/>
      </w:pPr>
      <w:r>
        <w:rPr>
          <w:rFonts w:ascii="Amiri" w:hAnsi="Amiri" w:eastAsia="Amiri" w:cs="Amiri"/>
          <w:color w:val="111111"/>
          <w:sz w:val="28"/>
          <w:sz w:val="28"/>
          <w:szCs w:val="28"/>
          <w:rtl w:val="true"/>
          <w:lang w:bidi="ar-SA"/>
        </w:rPr>
        <w:t xml:space="preserve">اللّه،و أنت لا تقول ما شاء اللّه،أما إنّك إن كبرت رجعت و تحلّلت عندك عقدك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 سألت أبا جعفر عليه السّلام عن المستضعف،فقال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يهتدي حيلة إلى الكفر فيكفر،و لا يهتدي سبيلا إلى الإيمان،لا يستطيع أن يؤمن و لا يستطيع أن يكفر،فهم الصبيان و من كان من الرجال و النّساء على مثل عقول الصبيان مرفوع عنهم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المستضعف،فقال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يستطيع حيلة يدفع بها عنه الكفر،و لا يهتدي بها إلى سبيل الإيمان،لا يستطيع أن يؤمن و لا يكفر،قال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الصبيان و من كان من الرجال و النساء على مثل عقول الصّبيان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عن عمر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المستضعفين،فقال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ليست بالولاية في الدّين،و لكنّها الولاية في المناكحة و الموارثة و المخالطة،و هم ليسوا بالمؤمنين و لا بالكفّار،و منهم المرجون لأمر اللّه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اختلاف الناس فليس بمستضعف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سويد،عن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الضعفاء،فكتب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 من لم ترفع إليه حجّة،و لم يعرف الاختلاف،فإذا عرف الاختلاف فليس بضعيف</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فيه أيضا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زرارة،عن أبي جعفر عليه السّلام،في قول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كانوا مشركين،فقتلوا مثل حمزة و جعفر و أشباههما من المؤمنين،ثمّ إنّهم دخلوا في الإسلام فوحّدوا اللّه و تركوا الشرك، و لم يعرفوا الإيمان بقلوبهم فيكونوا من المؤمنين فتجب لهم الجنّة،و لم يكونوا على جحودهم فيكفروا فتجب لهم النّار،فهم على تلك الحال إمّا يعذّبهم و إمّا يتوب عليهم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 مثل الحديث السابق في بيان حال أصحاب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قوم مؤمنون يحدثون في إيمانهم من الذنوب التي يعيبها المؤمنون و يكرهونها، فأولئك عسى اللّه أن يتوب عليهم </w:t>
      </w:r>
      <w:r>
        <w:rPr>
          <w:rStyle w:val="FootnoteAnchor"/>
          <w:rtl w:val="true"/>
        </w:rPr>
        <w:footnoteReference w:id="4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الصدوق ابن بابويه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يموت من أطفال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زكريّا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عليه السّلام إذا مات طفل من أطفال المؤمنين نادى مناد في ملكوت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 بن فلان قد مات، فإن كان قد مات والداه أو أحدهما أو بعض أهل بيته من المؤمنين،دفع إليه يغذوه،و إلاّ دفع إلى فاطمة عليها السّلام تغذوه حتّى يقدم أبواه أو أحدهما أو بعض أهل بيته فتدفعه إليه</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حسن بن محبوب،عن عليّ بن رئاب 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يدفع إلى إبراهيم و سارة أطفال المؤمنين يغذونهم بشجر في الجنّة لها أخلاف كأخلاف البقر </w:t>
      </w:r>
      <w:r>
        <w:rPr>
          <w:rStyle w:val="FootnoteAnchor"/>
          <w:rtl w:val="true"/>
        </w:rPr>
        <w:footnoteReference w:id="405"/>
      </w:r>
      <w:r>
        <w:rPr>
          <w:rFonts w:ascii="Amiri" w:hAnsi="Amiri" w:eastAsia="Amiri" w:cs="Amiri"/>
          <w:color w:val="111111"/>
          <w:sz w:val="28"/>
          <w:sz w:val="28"/>
          <w:szCs w:val="28"/>
          <w:rtl w:val="true"/>
          <w:lang w:bidi="ar-SA"/>
        </w:rPr>
        <w:t>،في قصر من درّ،فإذا كان يوم القيامة ألبسوا و طيّبوا و أهدوا إلى آبائهم،فهم ملوك في الجنّة مع آبائهم،و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قال،قصرت الأبناء عن أعمال الآباء،فألحق الأبناء بالآباء لتقرّ بذلك أعينهم</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سأل جميل بن درّاج أبا عبد اللّه عليه السّلام عن أطفال الأنبياء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كأطفال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ابراهيم بن رسول اللّه صلّى اللّه عليه و آله و سلّم لو بقي كان صدّيقا نبيّا؟قال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بقي كان على منهاج أبيه عليه السّلام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يموت من أطفال المشركين و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وهب بن وهب،عن جعفر بن محمّد،عن أبيه عليهما السّلام،قال،قال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 المشركين مع آبائهم في النّار،و أولاد المسلمين مع آبائهم في الجنّة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جعفر بن بشير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أولاد المشركين يموتون قبل أن يبلغوا الحنث،قال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كفّار،و اللّه أعلم بما كانوا عاملين،يدخلون مداخل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يؤجّج لهم نار،فيقال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ادخلوها،فإن دخلوها كانت عليهم بردا و سلاما،و إن أبوا قال اللّه عزّ و 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أنا قد أمرتكم فعصيتموني،فيأمر اللّه عزّ و جلّ بهم إلى النار</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حريز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القيمة احتجّ اللّه عزّ و جلّ على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الطفل،و الذي مات بين النبيّين،و الشيخ الكبير الذي أدرك النبيّ صلّى اللّه عليه و آله و سلّم و هو لا يعقل،و الأبله،و المجنون الذي لا يعقل،و الأصمّ،و الأبكم،كلّ واحد منهم يحتجّ على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فيبعث اللّه عزّ و جلّ إليهم رسولا فيؤجّج لهم نارا،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يأمركم أن تثبوا فيها،فمن وثب فيها كانت عليه بردا و سلاما،و من عصى سيق إلى النّار </w:t>
      </w:r>
      <w:r>
        <w:rPr>
          <w:rStyle w:val="FootnoteAnchor"/>
          <w:rtl w:val="true"/>
        </w:rPr>
        <w:footnoteReference w:id="4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بعد تدبّرك فيما نقلنا من الآيات و الأخبار يظهر لك بيان أصناف الناس و بيان أحوالهم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الأحوال فظاهر،حيث إنّ تلك الآيات و الأخبار المنقولة على حالة كلّ صنف من تلك الأصناف المذكورة،و إنّ مآلهم و مرجعهم يوم القيمة إلى ما ذا؟و إن كانت حالاتهم و لا سيّما حالات أهل الوعد و الوعيد،من أهل الجنّة و النّار و درجاتهم و دركاتهم مختلفة و متفاوتة بحسب تفاوت مراتبهم،كما دلّ عليه آيات و أخبار غير 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الأصناف،فلأنّ ما نقلنا من حديثي حمزة بن الطيّار يدلّ على أنّ جميع الناس على ستّة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منها أهل الوعد و الوعيد من أهل الجنّة و النار،و الأصناف الأربعة الباقية هم الباقية من الناس كما فصّله عليه السّلام في ذينك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الثاني منهما يدلّ على أنّ تلك الأصناف الستّة بأجمعهم تؤول باعتبار إلى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الإيمان و أهل الكفر،اللذين هما من أصحاب الجنّة و النار،و أهل الضلال الذين ينقسمون إلى تلك الأصناف الأربعة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بين الإيمان و الكفر منزلة و مرتبة كما هو رأي بعض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عليه حديثا زرارة و حديث عمر بن أبان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المرتبة المتوسّطة تسمّى بالضلال،حيث إنّ أهل هذه المرتبة لا يستطيعون حيلة إلى الكفر و لا يهتدون سبيلا إلى الإيمان،فليسوا بالمؤمنين و لا بالكافرين،بل هم من أهل الضّلال،إذ لم يهتدوا سبيلا إلى الإيمان،و عدم الاهتداء إليه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كأنّه مبنيّ على أنّ معنى الإيمان هو التّصديق بالقلب،و الإقرار باللّسان جميعا كما عرّفه به بعض المحقّقين،و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يكفي التصديق بالقلب وحده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حيث سمّاهم اللّه تعالى جاحدين أي كافرين،مع إثبات التّصديق القلبيّ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لا يكفي الإقرار باللّسان وحده،لقوله تعالى قالَتِ الْأَعْرابُ آمَنّا قُلْ لَمْ </w:t>
      </w:r>
    </w:p>
    <w:p>
      <w:pPr>
        <w:pStyle w:val="BookText"/>
        <w:rPr/>
      </w:pPr>
      <w:r>
        <w:rPr>
          <w:rFonts w:ascii="Amiri" w:hAnsi="Amiri" w:eastAsia="Amiri" w:cs="Amiri"/>
          <w:color w:val="111111"/>
          <w:sz w:val="28"/>
          <w:sz w:val="28"/>
          <w:szCs w:val="28"/>
          <w:rtl w:val="true"/>
          <w:lang w:bidi="ar-SA"/>
        </w:rPr>
        <w:t>تُؤْمِنُوا وَ لكِنْ قُولُوا أَسْلَمْنا</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حيث إنّه تعالى في هاتين الآيتين أثبت لهم الإقرار باللّسان،و نفى عنهم الإيمان،فإنّه 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يكون معنى الإيمان هو مجموع التصديق بالقلب و الإقرار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كون أهل تلك المنزلة غير مؤمنين،و كذا هو مبنيّ على أن يكون معنى الكفر المقابل للإيمان أمرا وجوديّا مضادّا للإيمان هو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هذا التقدير يظهر كون أهل تلك المنزلة غير كفّار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يكون معناه أمرا عدميّا هو عدم الإيمان عمّا من شأنه ذلك كما عرّفه به بعض المتكلّمين،فإنّه على هذا التّقدير يصدق على كثير من الأصناف الأربعة الذين هم أهل تلك المنزلة اسم الكافر، و الحال أنّه نفي عنهم في تلك الأحاديث المذكورة اسم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بالجملة،فهذه الأصناف الثلاثة التي تؤول إليها تلك الأصناف الستّة كما ذكر في ذلك الحديث،ليست هي تلك الأصناف الثلاثة المذكورة في تلك الآيات الثلاثة المتقدّمة،بل المذكور في تلك الآيات إنّما هو بيان صنفين من تلك الأصناف الستّة أو الثلاثة،و ذانك الصنفان إنّما هما أهل الوعد و الوعيد من أهل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قسّما إلى الأزواج الثلاثة و الأصناف الثلاثة أيضا،أي أنّه قسّم صنف المؤمنين إلى صنفين،أمّا في الآية الأولى فقد قسّما إلى السابقين و أصحاب الميمنة و أصحاب المشأمة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الآية الثانية فإلى المقرّبين و أصحاب اليمين و المكذّبين الضالّين،و أمّا في الآية الثالثة فإلى السابق بالخيرات و الظالم لنفسه،و المقتصد،بناء على أن يكون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أريد بهم مطلق أمّة محمّد صلّى اللّه عليه و آله و سلّم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الحديث المرويّ عن الصادق عليه السّلام في تفسير الآية،فهو إن كان مبناه على إرجاع الضمير إلى أحد المذكورين،لكن مع بيان معنى تلك الأصناف الثلاثة من جملة ذريّة محمّد صلّى اللّه عليه و آله و سلّم و أهل بيته،فهذا يرجع إلى السابق أيضا،حيث إنّ فيه أيضا تقسيما لمطلق </w:t>
      </w:r>
    </w:p>
    <w:p>
      <w:pPr>
        <w:pStyle w:val="BookText"/>
        <w:rPr/>
      </w:pPr>
      <w:r>
        <w:rPr>
          <w:rFonts w:ascii="Amiri" w:hAnsi="Amiri" w:eastAsia="Amiri" w:cs="Amiri"/>
          <w:color w:val="111111"/>
          <w:sz w:val="28"/>
          <w:sz w:val="28"/>
          <w:szCs w:val="28"/>
          <w:rtl w:val="true"/>
          <w:lang w:bidi="ar-SA"/>
        </w:rPr>
        <w:t>المؤمنين و الكافرين إلى تلك الأصناف الثلاثة مع بيان معنى تلك الأصناف في آل محمّد بحيث يشمل المعصومين منهم و غير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مبناه على إرجاع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خصوص آل محمد صلّى اللّه عليه و آله و سلّم منهم،فهو يكون تقسيما لخصوصهم إلى تلك الأصناف الثلاثة و بيان معناها فيهم،لا تقسيما لمطلق المؤمنين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بالجملة،فالمستفاد من تلك الآيات الثلاث،أي الآيتين الأوليين مطلقا و الآية الثالثة على التقديرين الأوّلين،أنّ المراد بالسابقين الذين وصفوا بالمقرّبين في الآية الأولى هم المقرّبون في الآية الثانية،و السابق بالخيرات في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المراد بأصحاب الميمنة في الآية الأولى على كلّ معنى من المعاني التي ذكرها المفسّرون لهم أصحاب اليمين في الآية الثانية،و المقتصد بالخيرات في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المراد بأصحاب المشأمة في 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معنى أريد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المكذّبون الضالّون في الآية الثانية،و الظالم لنفسه في الآية الثالثة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المستفاد من حديث أصبغ بن نباتة عن أمير المؤمنين عليه السّلام،من أنّ السابقين هم الأنبياء مرسلين و غير مرسلين،و أنّ اصحاب الميمنة هم المؤمنون حقّا،و أنّ أصحاب المشأمة هم اليهود و النصارى،أنّه تفسير لما ذكر في الآيات الثلاث،حيث يظهر منه أنّ السابقين المقرّبين الذين هم السابقون في الخيرات هم الذين يكونون متبوعين في الخيرات و السّبق إليها،و أنّهم هم الأنبياء مرسلين أو غير مرسلين،بل الأوصياء أيضا في كلّ أمّة فإنّهم أيضا متبوعون بالقياس إلى سائر الأمّة،و أنّ أصحاب الميمنة و أصحاب اليمين و المقتصدين هم المؤمنون حقّا الذين كانوا تابعين للأنبياء و الأوصياء عليه السّلام فيما جاءوا به مطيعين لهم،و أنّ أصحاب المشأمة و المكذّبين لمتبوعيهم و الضالّين عن الصراط السّويّ غير المطيعين لهم فيما أمروا به و نهوا عنه،هم اليهود و النصارى،حيث إنّهم كانوا كذلك،و كأنّ ذكر خصوص اليهود و النصارى على سبيل المثال،و المراد مطلق المكذّبين الضالّين،سواء كانوا هم اليهود و النصارى أم غيرهم،و سواء كانوا من أمّة محمّد صلّى اللّه عليه و آله و سلّم،أم من أمّة موسى و عيسى على نبيّنا و عليهما السلام،أو من الأمم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عرفت ذلك،ظهر لك بيان تقسيم أهل الوعد و الوعيد من أهل الجنّة و النار إلى تلك الأزواج الثلاثة و الأصناف الثلاثة،و بيان المراد من تلك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لك أنّ ما ذكره صاحب الكشّاف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الناس ثلاثة،فرجل ابتكر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الخ،يمكن حمله على ما ذكر،حيث إنّه يمكن أن يحمل الرّجل الذي ابتكر الخير في حداثة سنّه ثمّ داوم عليه حتّى خرج من الدّنيا على من كان معصوما من الذنوب،و لا خفاء في أنّه هو النّبيّ أو وصيّه السابق إلى الخيرات و إلى ما دعاه اللّه تعالى المقرّب عنده تعالى،و كذا يمكن أن يحمل الرجل الذي ابتكر عمره بالذّنب و طول الغفلة،ثمّ تراجع بتوبة على الذي آمن بنبيّه و بوصيّ نبيّه،إلاّ أنّه عمل عملا غير صالح لغفلته و لما دعاه إليه هواه،ثمّ أدركته التوبة و خرج بذلك عن الضّلال ككثير من أمم الأنبياء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يحمل الرجل الذي ابتكر الشرّ في حداثة سنّه ثمّ لم يزل عليه حتّى خرج من الدنيا على الذي كان مكذّبا لنبيّه و وصيّ نبيّه،ضالاّ عن طريق الهدى حتّى خرج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يمكن أن يحمل على ما ذكر ما يظهر من كلام بعضهم في وجه تقسيم أهل الجنّة و النّار إلى تلك الأزواج الثلاثة،حيث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إمّا كامل في علمه و عمله جميعا فهو السّابق المقرّب،و إمّا كامل في أحدهما ناقص في الآخر فهو من أصحاب اليمين،و إمّا ناقص في كليهما جميعا فهو من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ينبغي حمل كمال العلم أو العمل لأصحاب اليمين على ما كان أدون من كمال العلم أو العمل للمقرّبين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ذكرناه إنّما هو بيان تقسيم أهل الجنّة و النّار إلى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تقسيم غيرهم إلى الأقسام الأربعة الباقية،فيظهر ممّا ذكرنا من الأحاديث الدالّة عليه مع تعريف كلّ صنف منها،فلا نطيل الكلام بشرحه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لبعض الفضلاء المعاصرين </w:t>
      </w:r>
      <w:r>
        <w:rPr>
          <w:rStyle w:val="FootnoteAnchor"/>
          <w:rtl w:val="true"/>
        </w:rPr>
        <w:footnoteReference w:id="415"/>
      </w:r>
      <w:r>
        <w:rPr>
          <w:rFonts w:ascii="Amiri" w:hAnsi="Amiri" w:eastAsia="Amiri" w:cs="Amiri"/>
          <w:color w:val="111111"/>
          <w:sz w:val="28"/>
          <w:sz w:val="28"/>
          <w:szCs w:val="28"/>
          <w:rtl w:val="true"/>
          <w:lang w:bidi="ar-SA"/>
        </w:rPr>
        <w:t>كلام في ذكر أصناف الأمم و تفصيل عواقب أحوالهم،لا بأس بنقله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النّاس أوّلا قسمان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من له صحّة ما من العقل و التمييز،حيث يميّز تمييزا ما بين الحسن و القبيح، و يعلم الخير من الشرّ،و يفرّق بين المدح و الذمّ،و يدرك الثواب و العقاب،فهؤلاء أصحاب التكاليف العقليّة و الشرعيّة و ما يترتّب عليها من المدائح و المذامّ و المثوبات و العقوبات، و إن اختلفت درجاتهم في العواقب حسب اختلافهم في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من لا يفرّق بين الخير و الشرّ،و لا يعرف البرّ من الهرّ،كالأطفال و المجانين و البله،فهم مثل سائر أنواع الحيوان إن فعلوا خيرا فباتّفاق أو تأديب،و إن انتهوا من شرّ فببخت أو ترهيب،ليس لهم همّة إلاّ ما استدعته قواهم الحيوانيّة،و لا وجهة إلاّ ما اقتضته طبائعهم الجسمانيّة من المآكل و المشارب و الملاهي و الملاعب،فقد سقط التكليف عن هؤلاء القوم،و لا ينبغي لهم مدح و لا لوم و هم يسمّون بالمستضعفين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المكلّفون،فينقسمون أوّلا أزواجا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السّابقون،و أصحاب اليمين،و أصحاب الشمال،لأنّهم إن آمنوا باللّه وحده لا شريك له و بأنبيائه و خلفائه عليه السّلام،و مع هذا هم من أهل العقول الشريفة و الأفهام المنيفة،و قد حصّلوا طرفا من العلوم الحقّة و تحصّلوا لطائفة من المعارف اليقينيّة،كلّ على قدر ما في إمكانه و يليق بشأنه،و مع هذا قد تجمّلوا بمكارم الأخلاق الجميلة،و تحلّوا بحليّ الأفعال النّبيلة،و تزيّنوا بزيّ التّقوى من المعاصي و الخصال الرّذيلة،بحيث قد خلصوا من آثار الطبيعة بالكليّة،فأولئك المقرّبون السّابقون إلى أعلى درجات الجنّة،المكرّمون من اللّه تعالى بالرّوح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آمنوا و أحسنوا و تجمّلوا بالأعمال الصّالحة الفاضلة،و تخلّقوا بمحاسن الأخلاق العادلة المتوسّطة بين الأطراف،اللائقة بجمال الأشراف،إلاّ أنّهم لم يبلغوا في العقل و العمل درجات الأوّلين،فأولئك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كفروا و أنكروا و جحدوا و ألحدوا و أشربوا في قلوبهم حبّ الدنيا و اتخذوا إلههم متابعة الهوى،و ركبوا في مهوى الجهالة،و تاهوا في بيداء الضّلالة،و أخلدوا في مصارع الدّناءة و السّفال،فأولئك أصحاب الشّمال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أصول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يمتزج هذه بعضها مع بعض،فيحصل أزواج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الذين آمنوا و أصلحوا قد يكون منهم عدول في العلم و العمل عن حدود الأوساط،إمّا </w:t>
      </w:r>
    </w:p>
    <w:p>
      <w:pPr>
        <w:pStyle w:val="BookText"/>
        <w:rPr/>
      </w:pPr>
      <w:r>
        <w:rPr>
          <w:rFonts w:ascii="Amiri" w:hAnsi="Amiri" w:eastAsia="Amiri" w:cs="Amiri"/>
          <w:color w:val="111111"/>
          <w:sz w:val="28"/>
          <w:sz w:val="28"/>
          <w:szCs w:val="28"/>
          <w:rtl w:val="true"/>
          <w:lang w:bidi="ar-SA"/>
        </w:rPr>
        <w:t>بتفريط أو إفراط،فإن كان ذلك على وجه مكابرة لأمر اللّه تعالى و جحود للحقّ فهؤلاء يلحقون بالكافرين،لامتناع اجتماع الإذعان بالشّيء و الجحود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على وجه المكابرة و الجحود،بل إنّما هو من غلبة نفسه الأمّارة بالسوء و سلطان الشيطان الرجيم، فإن غلبت حسناتهم سيّئاتهم،بأن تكون أكثر منها و أفضل فتستولي عليها و تضمحلّ هي فيها محتها و أبطلتها،لأنّ الحسنات يذهبن السيّئات،أو بأنّ تركوا السيّئات بعد ذلك و ذكروا اللّه فاستغفروا لذنوبهم و لم يصرّوا على ما فعلوا،فأولئك يبدّل اللّه سيّئاتهم حسنات،لأنّ التوبة و الإنابة تنفّر منها و فرار و تباعد،و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البعد من أحد المتقابلين،لا يكون إلاّ بالقرب من الآخر،فمن هجر من الشّيطان و العصيان و النيران، فقد تقرّب إلى الرحمن و الرضوان و الجنان،فهذان الفريقان يلحقان بالمؤمنين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اعترفوا بذنوبهم و استحيوا من اللّه تعالى لتقصيرهم،و إن لم يكونوا تابوا بعد، فهؤلاء أيضا قريب من السّابقين،عسى اللّه أن يتوب عليهم إن اللّه غفور رحيم،لأنّ الاعتراف بالذّنب و الحياء لا يكون إلاّ عن ندامة و أسف،فلا يبعد أن يقوم مقام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غلبت سيّئاتهم حسناتهم بأحد الوجوه الثلاثة،فهؤلاء مرجون لأمر اللّه إمّا يعذّبهم،إن كان إيمانهم في غاية الضّعف،بحيث تتأثّر نفوسهم من كلّ سيّئة و تهوى إليها و تلصق بها،كالثّوب الخشن الذي يسرع إليه الدّرن،و ينفذ فيه الوسخ فيتقذّر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إيمانهم قويّا إلاّ أنّهم أصرّوا على السيّئات فرسخت بهم و اشتدّ لصوقها بهم، كمرآة صقيلة وقعت في طين مدّة طويلة،فصدأت جدّا،فهذان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محتاجان إلى تطهير شديد و مبالغة في التّغسيل و التصقيل بقدر الرسوخ،و شدّة اللصوق،و إمّا يتوب عليهم إن لم يكن الضعف و لا الرّسوخ بتلك المرتبة،فيطهر بأدنى عناية في الغسل 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بالجملة،فهؤلاء ينجون آخرا لا محالة،و إن تعذّبوا مدّة فيلحقون بالّذين غلبت حسناتهم،لأنّ أصل الإيمان حسنة تغلب كلّ سيّئة،لأنّ الاعتقاد يتعلّق بجوهر الرّوح و القلب،و الأخلاق و الأفعال أشياء تلحق من خارج</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 بالمرجئين قوم من أهل العقول وحّدوا اللّه و خلعوا عبادة من يعبد من دونه، </w:t>
      </w:r>
    </w:p>
    <w:p>
      <w:pPr>
        <w:pStyle w:val="BookText"/>
        <w:rPr/>
      </w:pPr>
      <w:r>
        <w:rPr>
          <w:rFonts w:ascii="Amiri" w:hAnsi="Amiri" w:eastAsia="Amiri" w:cs="Amiri"/>
          <w:color w:val="111111"/>
          <w:sz w:val="28"/>
          <w:sz w:val="28"/>
          <w:szCs w:val="28"/>
          <w:rtl w:val="true"/>
          <w:lang w:bidi="ar-SA"/>
        </w:rPr>
        <w:t>لكنّهم في النبوّة أو في شيء من سائر الأصول على شكّ،لا ينكرونه فيكونوا كافرين، و لا يذعنوا له فيكونوا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بسبب شبهة عرضتهم،كأكثر عوامّ المخالفين و ضعفائهم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لأنّ الدّعوة لم تبلغهم كقوم في أقاصي البلاد،أو بلغتهم لكنّهم ليسوا من أولي الألباب المستقلّة في الهدى،و لا يستطيعون الخروج إلى من يميّز لهم الحقّ من الرّدي،كأكثر نسائهم و قصرائهم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إن كانوا بحيث لو أزيل عنهم الشّبهة و وصلوا إلى الحقّ آمنوا به،فهم ممّن يدركهم النجاة و يكونون مع المؤمنين،و إن كانوا حينئذ جحدوا الحقّ و أنكروه،فممّن تخلّد في السجن،و هؤلاء من حيث إبهام مآلهم يلحقون بالمؤمنين،و من حيث ضعف أحوالهم بالمستضعفين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حال هؤلاء حال كثير من أهل الكفر و الضّلال أيضا،الذين و إن كانوا بالفعل منكرين،إلاّ أنّ ذلك ليس بعناد لهم و جحود في قلوبهم،بل إنّما هو لاقتدائهم بقومهم و آبائهم و التباس الحقّ عليهم،و ضعفهم أو ضعف عقولهم من الاجتهاد في بلوغه، فأمرهم أيضا موقوف حتّى يميّز اللّه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تساوت حسناتهم و سيّئاتهم فهم أصحاب الأعراف،و هو السّور الذي بين الجنّة و النار،باطنه فيه الرحمة و ظاهره من قبله العذاب،فأوّلا يترجّح لهم أحد الطرفين فلا محالة يترجّحون في الحدّ المشترك بينهما حتّى إن حصل لأحدهما رجحان من عفو و شفاعة أو سخط أو براءة يلحقون بأهله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المكلّفين المستضعفين من الرجال و النساء و الولدان فهؤلاء أيضا إن كانوا بحيث لو قوّوا و بلغوا التكليف آمنوا و أطاعوا،فلهم في عالم البرزخ المتوسّط بين هذه النشأة الدنيا الخسيسة و النشأة العليا العقليّة ترقّيات في العقل و الفهم كترقّي الصبيان في ذلك بحسب ترقّيهم في أبدانهم و نموّ أجسامهم يوما فيوما،و إن لم يبلغوا بعد حدّ عقول الرجال و اكتساب العلوم،حتّى إذا كانت القيامة،و امتاز الأخيار من الأشرار،التحقوا في الجنّة بعشيرتهم و آبائهم من الأبرار،و إن لم يكونوا يؤمنون بعد ذلك أيضا،فيلحقون لا محالة بأشباههم و إن لم يشاركوهم في عذابهم</w:t>
      </w:r>
      <w:r>
        <w:rPr>
          <w:rFonts w:eastAsia="Amiri" w:cs="Amiri" w:ascii="Amiri" w:hAnsi="Amiri"/>
          <w:color w:val="111111"/>
          <w:sz w:val="28"/>
          <w:szCs w:val="28"/>
          <w:rtl w:val="true"/>
          <w:lang w:bidi="ar-SA"/>
        </w:rPr>
        <w:t xml:space="preserve">. </w:t>
      </w:r>
      <w:bookmarkStart w:id="210" w:name="pg14415_151247"/>
    </w:p>
    <w:p>
      <w:pPr>
        <w:pStyle w:val="BookText"/>
        <w:rPr/>
      </w:pPr>
      <w:bookmarkEnd w:id="210"/>
      <w:r>
        <w:rPr>
          <w:rFonts w:ascii="Amiri" w:hAnsi="Amiri" w:eastAsia="Amiri" w:cs="Amiri"/>
          <w:color w:val="111111"/>
          <w:sz w:val="28"/>
          <w:sz w:val="28"/>
          <w:szCs w:val="28"/>
          <w:rtl w:val="true"/>
          <w:lang w:bidi="ar-SA"/>
        </w:rPr>
        <w:t>و ورد في الأخبار عن أهل البيت الأخيار صلوات اللّه عليهم اختلاف في أحوال هؤلاء،ليس هنا مقام ذكرها،و لعلّها تؤول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هذا الفاضل،و إن بذل مجهوده في تفصيل أصناف الأمم و حصرها و بيان حال كلّ قسم و صنف،إلاّ أنّ في بعض ما ذكره تأمّلا و نظرا،كما يظهر ذلك على من تأمّل و نظر في الأخبار الواردة في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بحقيقة الحال،و إليه المرجع و المآل</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311673_1468164448"/>
      <w:bookmarkStart w:id="212" w:name="_Toc73"/>
      <w:bookmarkEnd w:id="211"/>
      <w:r>
        <w:rPr>
          <w:rtl w:val="true"/>
        </w:rPr>
        <w:t>في بيان خلود أهل الجنّة في الجنّة و أهل النّار في النّار</w:t>
      </w:r>
      <w:bookmarkEnd w:id="212"/>
    </w:p>
    <w:p>
      <w:pPr>
        <w:pStyle w:val="BookText"/>
        <w:rPr/>
      </w:pPr>
      <w:r>
        <w:rPr>
          <w:rFonts w:ascii="Amiri" w:hAnsi="Amiri" w:eastAsia="Amiri" w:cs="Amiri"/>
          <w:color w:val="111111"/>
          <w:sz w:val="28"/>
          <w:sz w:val="28"/>
          <w:szCs w:val="28"/>
          <w:rtl w:val="true"/>
          <w:lang w:bidi="ar-SA"/>
        </w:rPr>
        <w:t>ثمّ إنّه لا يخفى عليك أنّه قد ورد في الشرع آيات كثيرة و أخبار عديدة دالّة على خلود أهل الجنّة في الجنّة،و أنّ الجنّة و لذّاتها و خيراتها دائمة بأهلها،و كذا على خلود أهل النار في النّار،و أنّ الجحيم و آلامها و شرورها دائمة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أيضا بين المسلمين في الأوّل،و إن وقع الخلاف بينهم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 رحمه اللّه في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 مخلّد،و عذاب صاحب الكبيرة منقطع لاستحقاق الثواب بإيمانه و لقبحه عند العقلاء،و السمعيّات متأوّلة،و دوام العقاب مختصّ بالكافر</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قال الشارح القوشجيّ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المسلمون على أنّ عذاب الكفّار المعاندين دائم لا ينقطع،و الكافر المبالغ في الاجتهاد الذي لم يصل إلى المطلوب،ذهب الجاحظ و العنبريّ أنّه معذور،لقوله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 لأنّ تعذيبه مع بذله الجهد و الطّاقة من غير تقصير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الباقون إلى أنّه غير معذور،و ادّعوا الإجماع عليه قبل ظهور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 عهد النبيّ صلّى اللّه عليه و آله و سلّم الذين قتلوا و حكم بخلودهم في النار،لم يكونوا عن آخرين </w:t>
      </w:r>
    </w:p>
    <w:p>
      <w:pPr>
        <w:pStyle w:val="BookText"/>
        <w:rPr/>
      </w:pPr>
      <w:r>
        <w:rPr>
          <w:rFonts w:ascii="Amiri" w:hAnsi="Amiri" w:eastAsia="Amiri" w:cs="Amiri"/>
          <w:color w:val="111111"/>
          <w:sz w:val="28"/>
          <w:sz w:val="28"/>
          <w:szCs w:val="28"/>
          <w:rtl w:val="true"/>
          <w:lang w:bidi="ar-SA"/>
        </w:rPr>
        <w:t>معاندين،بل منهم من اعتقد الكفر مع بذل المجهود،و منهم من بقي على الشكّ بعد إفراغ الوسع،و ختم اللّه على قلوبهم و لم يشرح صدورهم للإسلام،فلم يهتدوا إلى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عن أحد قبل المخالفين هذا الفرق الذي ذكره الجاحظ و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إلى أهل الدين لا إلى الخارجين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أطفال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الأكثرين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لدخولهم في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روي من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النّار،حين سألته خديجة رضي اللّه عنها عن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المعتزلة و بعض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يعذبون،بل هم خدم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تعذيب من لا جرم له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عذاب صاحب الكبيرة هل هو منقطع أم لا؟فذهب أهل السنّة و الإماميّة من الشيعة و طائفة من المعتزلة إلى أنّه ينقطع،و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صاحب الكبيرة يستحقّ الثواب بإيمانه،لقوله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 لا شك أنّ الإيمان أعظم أعمال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استحقّ العقاب بالمعصية،فإمّا أن يقدّم الثواب على العقاب،و هو باطل بالاتّفاق،أو بالعكس و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بأنّه لو لم ينقطع عذابه يلزم أنّه إذا عبد اللّه مكلّف مدّة عمره ثمّ عمل كبيرة في آخر عمره لا ينقطع عذابه و 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السمعيّات التي تمسّك بها المعتزلة في عدم انقطاع عذاب صاحب الكبيرة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فَإِنَّ لَهُ نارَ جَهَنَّمَ خالِدِينَ فِيها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وَ 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متأوّلة،إمّا بتخصيص العمومات بالكفّار،أو بحمل الخلود على المكث الطويل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قولهم إنّ الثواب و العقاب ينبغي أن يكونا دائمين لما تقدّم،فإن أريد بدوام </w:t>
      </w:r>
      <w:bookmarkStart w:id="213" w:name="pg14415_151251"/>
    </w:p>
    <w:p>
      <w:pPr>
        <w:pStyle w:val="BookText"/>
        <w:rPr/>
      </w:pPr>
      <w:bookmarkEnd w:id="213"/>
      <w:r>
        <w:rPr>
          <w:rFonts w:ascii="Amiri" w:hAnsi="Amiri" w:eastAsia="Amiri" w:cs="Amiri"/>
          <w:color w:val="111111"/>
          <w:sz w:val="28"/>
          <w:sz w:val="28"/>
          <w:szCs w:val="28"/>
          <w:rtl w:val="true"/>
          <w:lang w:bidi="ar-SA"/>
        </w:rPr>
        <w:t>العقاب دوام عقاب الكفّار،فمسلّم،و إلاّ فممنوع</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311675_1468164448"/>
      <w:bookmarkStart w:id="215" w:name="_Toc74"/>
      <w:bookmarkEnd w:id="214"/>
      <w:r>
        <w:rPr>
          <w:rtl w:val="true"/>
        </w:rPr>
        <w:t>في ذكر وجوه من التوهّم على عدم إمكان الخلود</w:t>
      </w:r>
      <w:bookmarkEnd w:id="215"/>
    </w:p>
    <w:p>
      <w:pPr>
        <w:pStyle w:val="BookText"/>
        <w:rPr/>
      </w:pPr>
      <w:r>
        <w:rPr>
          <w:rFonts w:ascii="Amiri" w:hAnsi="Amiri" w:eastAsia="Amiri" w:cs="Amiri"/>
          <w:color w:val="111111"/>
          <w:sz w:val="28"/>
          <w:sz w:val="28"/>
          <w:szCs w:val="28"/>
          <w:rtl w:val="true"/>
          <w:lang w:bidi="ar-SA"/>
        </w:rPr>
        <w:t>و لسنا نحن في هذا المقام بصدد تحقيق هذا الخلاف،بل بصدد تحقيق أنّ الخلود في شأن من حكم بخلوده في الجنّة أو في النّار،هل هو ممكن أم لا؟و على تقدير الإمكان فالسّبب الموجب له ما هو؟و الحكمة و المصلحة فيه ما هي؟إذ قد يتوهّم أنّ الخلود أمر غير ممكن بالذّات،لأنّه يستدعي زمانا غير متناه،و وجود الزمان الغير المتناهي غير ممكن،حيث إنّ البرهان الذي يبطل وجود غير المتناهي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كبرهان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وجود الزمان الغير المتناهي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أنّه قد تقرّر في محلّه أنّ الحكماء و إن قالوا بأنّ برهان التطبيق إنّما يجري في امتناع لا تناهي الأمور الموجودة معا المترتبة في الوجود لامكان التطبيق فيها،و لا يجري في غير ذلك،فلذا قالوا بجواز لا تناهي الأمور التي توجد معا لكن لا ترتيب بينها كالنفوس الناطقة،و كذا بجواز لا تناهي الأمور المتعاقبة المترتّبة في الوجود الغير المجتمعة في الوجود كالحركات الفلكيّة و الأزمنة المنتزعة منها،بناء على عدم إمكان جريان برهان التطبيق في هذين القسمين بزعمهم،و لذا قالوا بلا تناهي النفوس الناطقة، و كذا بقدم العالم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المتكلّمين مجمعون على استحالة لا تناهي الأمور المجتمعة في الوجود المترتّبة فيه،و كذا على استحالة لا تناهي القسمين أيضا،بناء على إمكان التطبيق فيهما أيضا و لو على سبيل الإجمال و الوجه العقليّ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قالوا بامتناع القدم الزمانيّ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كما تقرّر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موضعه فكما يبطل وجود الزمان الغير المتناهي في جانب الأزل،كذلك يبطل وجوده في جانب الأبد،فمن أين يمكن الخلود الموقوف على وجود الزمان الغير المتناهي في طرف الأبد؟ </w:t>
      </w:r>
    </w:p>
    <w:p>
      <w:pPr>
        <w:pStyle w:val="BookText"/>
        <w:rPr/>
      </w:pPr>
      <w:r>
        <w:rPr>
          <w:rFonts w:ascii="Amiri" w:hAnsi="Amiri" w:eastAsia="Amiri" w:cs="Amiri"/>
          <w:color w:val="111111"/>
          <w:sz w:val="28"/>
          <w:sz w:val="28"/>
          <w:szCs w:val="28"/>
          <w:rtl w:val="true"/>
          <w:lang w:bidi="ar-SA"/>
        </w:rPr>
        <w:t>و كذلك قد يتوهم أنّ الخلود في النار لا سبب له،و دوام العقاب و العذاب و استزادتهما إلى ما لا نهاية له لا حكمة فيه و لا مصلحة،فإنّ العذاب و العقاب لا يكون إلاّ قسريّا، و القسر لا يدوم على طبيعة،فإنّ لكلّ موجود غاية لا بدّ أن يصل إليها وقتا ما،مع أنّ الرحمة الإلهيّة وسعت كلّ شيء،كما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 أُصِيبُ بِهِ مَنْ أَشاءُ 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 مع أنّ الباري جلّ ثناؤه كما أنّه لا ينفعه الطاعة و لا يضرّه المعصية،كذلك لا يضرّه الثّواب و لا ينفعه العقاب،و مع أنّ العقاب الدائميّ لا منفعة فيه لأحد و لا خير،بل هو شرّ محض، و هو لا يمكن أن يصدر عن الخير المحض و الجواد المطلق و الفيّاض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التوهّم عند كثير ممّن يدّعون الكشف قد صار قويّا بحيث كان منشئا لعدولهم عن ظاهر الشّرع المبين،النّاطق بخلود أهل النّار في النّار و دوام عذابهم و 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الكفّار و إن كانوا خالدين في النّار،إلاّ أنّ عذابهم و عقابهم منقطع،كما ينقل عن بعض المكاشفين </w:t>
      </w:r>
      <w:r>
        <w:rPr>
          <w:rStyle w:val="FootnoteAnchor"/>
          <w:rtl w:val="true"/>
        </w:rPr>
        <w:footnoteReference w:id="424"/>
      </w:r>
      <w:r>
        <w:rPr>
          <w:rFonts w:ascii="Amiri" w:hAnsi="Amiri" w:eastAsia="Amiri" w:cs="Amiri"/>
          <w:color w:val="111111"/>
          <w:sz w:val="28"/>
          <w:sz w:val="28"/>
          <w:szCs w:val="28"/>
          <w:rtl w:val="true"/>
          <w:lang w:bidi="ar-SA"/>
        </w:rPr>
        <w:t>منهم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أهل الدارين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 بفضل اللّه و أهل النار بعدل اللّه و ينزلون فيهما بالأعمال،و يخلّدون فيهما بالنّيّات،فيأخذ الألم جزاء العقوبة موازيا لمدّة العمر في الشّرك في الدنيا،فإذا فرغ الأمد جعل لهم نعيم في الدار التي يخلدون فيها،بحيث إنّهم لو دخلوا الجنّة تألّموا لعدم موافقة الطّبع الذي جبلوا عليه،فهم يلتذّون بما هم فيه من نار و زمهرير و ما فيها من لذع الحيّات و العقارب كما يلتذّ أهل الجنّة بالظلال و النّور و لثم الحسان من الحور،لأنّ طباعهم يقتضي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الجعل على طبيعته يتضرّر بريح الورد و يلتذّ بالمنتن،و المحرور من الإنسان يتألّم بريح المسك، فاللذّات تابعة للملائم و الآلام لفوته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 بعضهم أنّه جعل ذلك العذاب مأخوذا من العذب،أي العذاب من الطّعام و الشّراب الذي معناه لغة كلّ مستساغ</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بعضهم بخروج أهل النّار عن النّار و انقطاع عذابهم جميعا،كما ينقل عن </w:t>
      </w:r>
      <w:bookmarkStart w:id="216" w:name="pg14415_151256"/>
    </w:p>
    <w:p>
      <w:pPr>
        <w:pStyle w:val="BookText"/>
        <w:rPr/>
      </w:pPr>
      <w:bookmarkEnd w:id="216"/>
      <w:r>
        <w:rPr>
          <w:rFonts w:ascii="Amiri" w:hAnsi="Amiri" w:eastAsia="Amiri" w:cs="Amiri"/>
          <w:color w:val="111111"/>
          <w:sz w:val="28"/>
          <w:sz w:val="28"/>
          <w:szCs w:val="28"/>
          <w:rtl w:val="true"/>
          <w:lang w:bidi="ar-SA"/>
        </w:rPr>
        <w:t xml:space="preserve">صاحب الفتوحات المكّيّة </w:t>
      </w:r>
      <w:r>
        <w:rPr>
          <w:rStyle w:val="FootnoteAnchor"/>
          <w:rtl w:val="true"/>
        </w:rPr>
        <w:footnoteReference w:id="425"/>
      </w:r>
      <w:r>
        <w:rPr>
          <w:rFonts w:ascii="Amiri" w:hAnsi="Amiri" w:eastAsia="Amiri" w:cs="Amiri"/>
          <w:color w:val="111111"/>
          <w:sz w:val="28"/>
          <w:sz w:val="28"/>
          <w:szCs w:val="28"/>
          <w:rtl w:val="true"/>
          <w:lang w:bidi="ar-SA"/>
        </w:rPr>
        <w:t>أنّه نقل عن بعض أهل الكشف،أنّه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يخرجون إلى الجنّة حتّى لا يبقى في النّار أحد من الناس البتّة،و تبقى أبوابها تصطفق،و ينبت في قعرها الجرجير،و يخلق اللّه لها أهلا يملئوها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ما يحتمل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الأوّل أو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ينقل عن القيصريّ انّه قال في شرحه للفصوص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من اكتحلت عينه بنور الحقّ يعلم أنّ العالم بأسره عباد اللّه،و ليس لهم وجود و صفة و فعل إلاّ باللّه و حوله و قوّته،و كلّهم محتاجون إلى رحمته و هو الرحمن الرحيم،و من شأن من هو موصوف بهذه الصّفات أن لا يعذّب أحدا عذابا أبدا،و ليس ذلك المقدار من العذاب أيضا،إلاّ لأجل إيصالهم إلى كمالهم المقدّر لهم، كما يذاب الذهب و الفضّة بالنار لأجل الخلاص ممّا يكدّره و ينفض غباره،فهو يتضمّن لعين اللطف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تعذيبكم عذب و سخطكم رضى  و قطعكم وصل و جوركم عدل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إنّك حيث عرفت ما ذكرنا،ظهر لك أنّ هاهنا توهّمين ينبغي رفعهما حتّى يتّضح المقصود</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311677_1468164448"/>
      <w:bookmarkStart w:id="218" w:name="_Toc75"/>
      <w:bookmarkEnd w:id="217"/>
      <w:r>
        <w:rPr>
          <w:rtl w:val="true"/>
        </w:rPr>
        <w:t>في رفع تلك الوجوه من التوهّم</w:t>
      </w:r>
      <w:bookmarkEnd w:id="2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بيان رفع التوهّم الأوّل منهما،فهو أنّك قد سمعت غير مرّة فيما تلونا عليك سابقا،أنّه كما أنّ مكان الآخرة ليس من جنس مكان الدنيا،كذلك زمانها ليس من جنس زمان الدنيا،كما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،فلا امتناع في أن يكون غير متناه،إذ ليس يعلم أنّه يمكن فيه التّطبيق و التضايف و المسامتة و التزاحم و نحو ذلك،حتّى يمكن إجراء براهين </w:t>
      </w:r>
    </w:p>
    <w:p>
      <w:pPr>
        <w:pStyle w:val="BookText"/>
        <w:rPr/>
      </w:pPr>
      <w:r>
        <w:rPr>
          <w:rFonts w:ascii="Amiri" w:hAnsi="Amiri" w:eastAsia="Amiri" w:cs="Amiri"/>
          <w:color w:val="111111"/>
          <w:sz w:val="28"/>
          <w:sz w:val="28"/>
          <w:szCs w:val="28"/>
          <w:rtl w:val="true"/>
          <w:lang w:bidi="ar-SA"/>
        </w:rPr>
        <w:t>إبطال عدم التناهي فيه كما في زمان الدنيا،سواء قلنا بجريانها في الأمور المترتّبة المتعاقبة غير المجتمعة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عند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نقل به فيها كما هو عند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أخبر المخبر الصادق بالخلود،و هو ممكن عند العقل كما ذكرنا وجب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رفع التوهّم الثاني،فهو و إن سبقت منّا إشارة إليه في الفصول و الأبواب المتقدّمة،إلاّ أنّا لا نبالي بإعادة الكلام فيه لزيادة 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أوّلا أنّ سبب خلود أهل الجنّة في الجنّة و دوام ثوابهم فيها،إنّما هو دوام ما هو سبب لذلك،أي دوام ما اكتسبوا في الدّنيا من الاعتقادات الحقّة و المعارف الإلهيّة و العلوم الربّانيّة و الإيمان باللّه و ملائكته و رسله و كتبه و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كمال للنفس الناطقة بحسب قوّتها النظريّة و كان راسخا فيها،و كذا دوام ما اكتسبوا في الدّنيا من الملكات العادلة و الأخلاق الفاضلة و الهيئات الجميلة،و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كمال لها بحسب قوّتها العمليّة و كان ملكة راسخة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 تلك العلوم و الاعتقادات لمّا كانت كمالات للنّفس بذاتها و من مقتضى ذاتها و جوهرها،و كانت راسخة فيها،لم تنفكّ عنها،و كانت باقية ببقاء النّفس التي المفروض بقاؤها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تلك الملكات و إن كانت بدنيّة و حاصلة للنّفس من جهة تكرّر الأفاعيل البدنيّة،إلاّ أنّها أيضا هيئة مناسبة لجوهر النّفس ملائمة لها غير غريبة عن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ملائمة لها و كانت مع ذلك راسخة فيها،و لم يكن هناك مضادّ لها و لا سبب يزيلها عن جوهر النّفس كما هو المفروض،كانت هي أيضا دائمة بدوام النّفس لازمة لها باقية معها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كانت تلك الاعتقادات و الملكات الخالدة موجبة لحصول الثّواب كما دلّ عليه الآيات و الأخبار،فحينئذ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الثّواب عبارة عن تلك العلوم و الاعتقادات الحقّة و عن تلك الهيئات و الملكات الفاضلة التي تصوّرت بصورة الثواب و تجسّمت بها،كما هو على القول بتجسيم الأعمال و الاعتقادات،و هو ظاهر كثير من الآيات و الأخبار كما تقدّم </w:t>
      </w:r>
    </w:p>
    <w:p>
      <w:pPr>
        <w:pStyle w:val="BookText"/>
        <w:rPr/>
      </w:pPr>
      <w:r>
        <w:rPr>
          <w:rFonts w:ascii="Amiri" w:hAnsi="Amiri" w:eastAsia="Amiri" w:cs="Amiri"/>
          <w:color w:val="111111"/>
          <w:sz w:val="28"/>
          <w:sz w:val="28"/>
          <w:szCs w:val="28"/>
          <w:rtl w:val="true"/>
          <w:lang w:bidi="ar-SA"/>
        </w:rPr>
        <w:t xml:space="preserve">ذكرها،فلا شكّ أنّه يكون دائما بدوام تلك العلوم و الملكات لأنّها لازمة لها </w:t>
      </w:r>
      <w:r>
        <w:rPr>
          <w:rStyle w:val="FootnoteAnchor"/>
          <w:rtl w:val="true"/>
        </w:rPr>
        <w:footnoteReference w:id="429"/>
      </w:r>
      <w:r>
        <w:rPr>
          <w:rFonts w:ascii="Amiri" w:hAnsi="Amiri" w:eastAsia="Amiri" w:cs="Amiri"/>
          <w:color w:val="111111"/>
          <w:sz w:val="28"/>
          <w:sz w:val="28"/>
          <w:szCs w:val="28"/>
          <w:rtl w:val="true"/>
          <w:lang w:bidi="ar-SA"/>
        </w:rPr>
        <w:t>و صورة لها غير منفكّة عنها،و يكون وجه الحكمة في دوامه أيضا ظاهرا لا سترة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الثواب عبارة عن أمر مبتدئ من خارج وارد على المحسن روحه و بدنه كما هو ظاهر كثير من الآيات و الأخبار الأخر،فكذلك أيضا،لأنّه حيث كان الثواب في مقابلة تلك الاعتقادات و الملكات التي هي دائمة بدوام النفس باقية ببقائها،وجب في الحكمة المتعالية الإلهيّة أن يكون هو أيضا دائما كدوام ما هو بإزائه؛لأنّ السبب إذا كان دائميّا وجب أن يكون مسبّبه أيضا دائميّا مثله،و لأنّه لو لم يكن كذلك لزم الظلم،تعالى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أنّ ذلك إيفاء بوعده،و خلف الوعد عليه تعالى قبيح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آيات كثيرة،كقوله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يَهْدِيهِمْ رَبُّهُمْ بِإِيمانِهِمْ تَجْرِي مِنْ تَحْتِهِمُ الْأَنْهارُ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 زِيادَةٌ وَ لا يَرْهَقُ وُجُوهَهُمْ قَتَرٌ وَ لا ذِلَّةٌ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الحاصل،أنّه لمّا كان إيمان المؤمنين الرّاسخ في قلوبهم دائميّا و كذا ملكاتهم الفاضلة دائميّة،وجب أن يكون الثّواب الذي هو بإزاء ذلك دائميّا مثله،و أنّهم حيث كان في نيّاتهم الراسخة في قلوبهم،أنّهم لو أبقوا دائما لبقوا على الإيمان و العمل الصالح دائما، كان مقتضى الحكمة المتعالية إيصال الثواب إليهم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علمت ذلك،فاعلم أنّ السبب في خلود أهل النار في النار و دوام عذابهم فيها إنّما هو دوام سبب ذلك أيضا،حيث إنّ ما اكتسبوه في الدّنيا بسوء اختيارهم من جهة قوّتهم النظريّة من الآراء الفاسدة و العقائد الباطلة الراسخة في نفوسهم،المستحكمة في قلوبهم،كالشرك و الكفر باللّه و باليوم الآخر و برسله و ملائكته و كتبه،سواء كانت تلك الاعتقادات الراسخة بمحض العناد و الجحود مع يقينهم بخلافها كما هو في حقّ بعضهم،أو مستندة إلى تقليد آبائهم و أسلافهم و علمائهم كما في حقّ بعض آخرين منهم،أو مستندة إلى ظنّ أو شبهة كما في بعض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جهة قوّتهم العمليّة من الملكات الرذيلة و الهيئات الرديّة و الأخلاق القبيحة الذميمة،مع تفاوت مراتبها فيهم أيضا،كما أنّها سبب لدخولهم في النار و حصول العقاب لهم على ما دلّت عليه الآيات و الأخبار،كذلك هي لخلودها و دوامها سبب لخلودهم في النّار و دوام عذابهم و عقابهم،كما دلّت عليه الآيات و الأخبار أيضا،لأنّ دوام السبب يستلزم دوام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دوام تلك العقائد و الآراء الباطلة،فبيانه أنّها لمّا كانت حاصلة للنفس بذاتها و من داخل جوهرها،كأنّها صورة لها و كانت راسخة فيها،فهي لا تكون زائلة عنها بل تكون باقية ببقائها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دوام تلك الملكات و الهيئات الرّذيلة،فبيانه أنّها و إن كانت حاصلة للنفس من خارج،أي من جهة تكرّر الأفاعيل البدنيّة،و من شأنها أن تكون زائلة بزوال مبدئها القريب و هو البدن و أفاعيله،و كذا بمرور الدّهور إذا لم يكن يصل إليها مدد من جهة،إلاّ أنّها لمّا كانت ملائمة لتلك العقائد التي رسخت في نفوسهم و تدرّنت هي بها مرتبطة بها كمال الارتباط،فلا تكون نفوسهم الخسيسة هذه مستعدّة لزوالها عنها،بل مستعدة </w:t>
      </w:r>
    </w:p>
    <w:p>
      <w:pPr>
        <w:pStyle w:val="BookText"/>
        <w:rPr/>
      </w:pPr>
      <w:r>
        <w:rPr>
          <w:rFonts w:ascii="Amiri" w:hAnsi="Amiri" w:eastAsia="Amiri" w:cs="Amiri"/>
          <w:color w:val="111111"/>
          <w:sz w:val="28"/>
          <w:sz w:val="28"/>
          <w:szCs w:val="28"/>
          <w:rtl w:val="true"/>
          <w:lang w:bidi="ar-SA"/>
        </w:rPr>
        <w:t>لاستثباتها فيها و قيامها بها و بقائها معها ما دامت تلك النفوس باقية،فلذا تكون دائمة خالدة كدوام عقائدهم و آرائهم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كانت النّفس مستعدّة لزوالها عنها كنفوس الفسّاق من المؤمنين الذين رسخت في نفوسهم الآراء الحقّة و العقائد الدّينيّة،و مع ذلك اكتسبوا الأخلاق الذميمة و فعلوا الأفعال القبيحة،حيث إنّها غريبة عن جواهر نفوسهم لعدم مناسبة تلك الملكات بتلك العقائد و عدم ارتباط بينهما،لربّما أمكن زوالها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 الدهور،و كذا بالتّصفية بمصقل العذاب و العقاب،فلذا ورد في الشرع الشّريف ما يدلّ على عدم خلود الفسّاق من المؤمنين الموحّدين في النار و العذاب،و على خروجهم منها و دخولهم في الجنّة،و حكم به معظم المسلمين؛لأنّه إذا زالت تلك الهيئة التي هي سبب للعذاب،و مع ذلك كانت عقائدهم الحقّة التي هي راسخة 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سبب للدخول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فلا يبقى شكّ في أنّهم يكونون بعد الدخول في النّار خارجين عنها إلى الجنّة،لكن على تفاوت مراتبهم و أحوالهم في ذلك،بخلاف ما إذا لم تزل تلك الهيئة عن النفس،كما في نفوس الكفّار الذين ليس في نفوسهم استعداد لزوالها عنها،و ليس هناك سبب يزيلها عنها، فإنّهم خالدون في النار و في عذابها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من جهة العقائد الباطلة المستحكمة في نفوسهم،و الأخرى من جهة تلك الملكات و الهيئات الراسخة في قلوبهم، و إن كان يختلف أحوالهم في العذاب باختلاف مراتبهم في تلك العقائد و الملكات و الهيئات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بالجملة،فحيث كان في نيّاتهم الراسخة في قلوبهم أنّهم لو بقوا إلى غير النهاية لبقوا على الشرك و الكفر و العمل غير الصالح إلى غير النهاية،كانوا خالدين في النار،و كان عذابهم فيها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إنّما هو بيان السبب في الخلود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بيان الحكمة فيه،فهو أنّا لو قلنا بأنّ العذاب هو صورة تلك العقائد و الهيئات التي تصوّرت بتلك الصور كما هو على القول بتجسيم الأعمال و العقائد،فالحكمة في أصل العذاب و كذا في خلوده ظاهرة،حيث إنّ العذاب هو لازم لها غير منفكّ عنها،بل هو نفس </w:t>
      </w:r>
    </w:p>
    <w:p>
      <w:pPr>
        <w:pStyle w:val="BookText"/>
        <w:rPr/>
      </w:pPr>
      <w:r>
        <w:rPr>
          <w:rFonts w:ascii="Amiri" w:hAnsi="Amiri" w:eastAsia="Amiri" w:cs="Amiri"/>
          <w:color w:val="111111"/>
          <w:sz w:val="28"/>
          <w:sz w:val="28"/>
          <w:szCs w:val="28"/>
          <w:rtl w:val="true"/>
          <w:lang w:bidi="ar-SA"/>
        </w:rPr>
        <w:t>ما اكتسبوه من العقائد و الهيئات و رسخت في نفوسهم باقية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بورود العذاب عليهم من خارج،كما هو على القول الآخر،فكذلك أيضا، لأنّ السبب إذا كان دائما و لم يكن مسبّبه كذلك لخرج السبب عن السببيّة،و هو خلاف مقتضى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أيضا،لا يخفى أنّ اللّه تعالى بعنايته الأزليّة و حكمته الكاملة التّامّة و بقضائه الأزليّ قدّر تكليفا فأمر العباد بالطاعة و نهاهم عن المعصية،لكونها لطفا واجبا،و كذا وعد بالثواب على الطاعة و أوعد بالعقاب على المعصية،لكونهما أيضا لطفا واجبا لأنّ فيهما ترغيبا للعباد في الطاعة و تزهيدا لهم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الوفاء بالوعد لطف واجب و الإخلال به قبيح،كذلك الوفاء بالوعيد حسن،إذ هو حقّه تعالى بالنسبة إلى العاصين،و فيه إظهار عدله تعالى،و خلاف مقتضى العدل خلاف مقتضى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نعم،إنّه حيث كان حقّه تعالى على العاصين،جاز إسقاطه و العفو عنه،لكن بالنسبة إلى من كان مستحقا للعفو و التفضّل،كالمؤمنين الذين يستحقّون بإيمانهم إسقاط العقاب عنهم و التفضّل عليهم،و يستوجبون لذلك بالتوبة أو الشفاعة أو نحو ذلك،لكون العفو حسنا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من لا يستحق ذلك و لم يستوجبه،فالعفو منه و إسقاطه ليس بحسن بل هو خلاف مقتضى العدل،إذ لو عفا اللّه تعالى عن الكافرين الذين هم غير مستوجبين للعفو و التفضّل،و أسقط العقاب عنهم،إمّا بعدم إدخالهم في النّار أصلا،أو بإدخالهم فيها مدّة،ثمّ إخراجهم منها بعد ذلك و إدخالهم في الجنّة،لجاز أن يتمنّوا في الآخرة و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في الدنيا نزيد في المعصية و في العتوّ و الفساد و الطغيان و العناد،إذ كان فيه مع قضاء و طرنا في اللذّات و الشهوات التي في المعاصي حصول ثواب في الآخرة،و لجاز أن يتمنّى المؤمنون أيضا و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كافرين في الدّنيا،إذ كان جزاؤهم هذا الجزاء الذي للكافرين،فلم كنّا نتعب أنفسنا بترك الشهوات و اللذّات التي في المعاصي؟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يمكن أن يكون الحكمة في خلود الكفّار في النار و في عدم انقطاع عذابهم </w:t>
      </w:r>
    </w:p>
    <w:p>
      <w:pPr>
        <w:pStyle w:val="BookText"/>
        <w:rPr/>
      </w:pPr>
      <w:r>
        <w:rPr>
          <w:rFonts w:ascii="Amiri" w:hAnsi="Amiri" w:eastAsia="Amiri" w:cs="Amiri"/>
          <w:color w:val="111111"/>
          <w:sz w:val="28"/>
          <w:sz w:val="28"/>
          <w:szCs w:val="28"/>
          <w:rtl w:val="true"/>
          <w:lang w:bidi="ar-SA"/>
        </w:rPr>
        <w:t>فيها أنّ في ذلك إكمال رحمه اللّه تعالى على المؤمنين و إتمام خلودهم في الراحة،إذ النعمة إنّما يعرف قدرها و ينال كنهها،إذا كان هناك ما يقابلها من العذاب و النقمة،و كلّ راحة إنّما تكون راحة كاملة إذا كانت هناك زحمة يعرف مقدارها بالمقايسة إليها،و لذا يكون من أبواب الجنّة باب مفتوح إلى النار ليلاحظ أهل الجنّة ما يكون فيه أهل النار، فيشكروا على ما يكونون عليه من الراحة و الثواب،كما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يمكن أن يكون الحكمة في ذلك،إخلاد سرور المؤمنين و إدامة فرحهم،حيث إنّ المؤمنين الذين هم أشدّاء على الكفّار رحماء بينهم،كما أنّهم يسرّون و يفرحون براحة أنفسهم و نعمة غيرهم من المؤمنين،كذلك يفرحون بعذاب الكافرين الذين هم أعداؤهم و أعداء اللّه تعالى،إذ الإيمان حقّ الإيمان يقتضي ذلك،و لذا كان التولّي بأحبّاء اللّه و التبرّي عن أعدائه كلاهما 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بالجملة،إنّ في ذلك سرورهم مع توبيخ منهم على الكفّار،كما قال تعالى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 لا يخفى أنّ إكمال رحمة المؤمنين و إخلاد سرورهم من جملة الحكمة المتعالية،و أيّة حكمة أعظم منها و أعلى؟</w:t>
      </w:r>
    </w:p>
    <w:p>
      <w:pPr>
        <w:pStyle w:val="BookText"/>
        <w:rPr/>
      </w:pPr>
      <w:r>
        <w:rPr>
          <w:rFonts w:ascii="Amiri" w:hAnsi="Amiri" w:eastAsia="Amiri" w:cs="Amiri"/>
          <w:color w:val="111111"/>
          <w:sz w:val="28"/>
          <w:sz w:val="28"/>
          <w:szCs w:val="28"/>
          <w:rtl w:val="true"/>
          <w:lang w:bidi="ar-SA"/>
        </w:rPr>
        <w:t>و حيث عرفت ذلك،فاعلم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ما ذكر في هذا التوهّم الثاني،و جعل منشأ للذهاب إلى انقطاع عذاب الكفّار في النار،مندفعة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 من أنّ القسر لا يدوم الخ،فبيان اندفاعه أنّه إذا كان العقاب هو لازم الأعمال و العقائد فلا قسر أصلا،حتّى يمكن أن يقال إنّه يدوم أو لا يدوم؛و إذا كان العقاب </w:t>
      </w:r>
    </w:p>
    <w:p>
      <w:pPr>
        <w:pStyle w:val="BookText"/>
        <w:rPr/>
      </w:pPr>
      <w:r>
        <w:rPr>
          <w:rFonts w:ascii="Amiri" w:hAnsi="Amiri" w:eastAsia="Amiri" w:cs="Amiri"/>
          <w:color w:val="111111"/>
          <w:sz w:val="28"/>
          <w:sz w:val="28"/>
          <w:szCs w:val="28"/>
          <w:rtl w:val="true"/>
          <w:lang w:bidi="ar-SA"/>
        </w:rPr>
        <w:t>أمرا واردا من خارج،فهو و إن كان قسرا،إلاّ أنّا لا نسلّم تلك الكلّيّة،بل القسر يمكن أن يدوم إذا كان سببه دائما كما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نعم،إذا كان سببه منقطعا يكون هو أيضا منقطعا،و ليس الحال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أنّ الرحمة الإلهيّة وسعت كلّ شيء فهو كذلك،حيث إنّ كلّ موجود من الموجودات،ناطقها و صامتها و مكلّفها و غير مكلّفها تعمّها نعمة الإيجاد،و ما يتبعها من إعطاء كلّ شيء خلقه و ما يحتاج هو إليه و يليق بحاله و شأنه،و هذا لا ينافي أن يكون عذابه المخصوص كعذاب الآخرة مخصوصا بجمع كالكفّار،و أن يكون رحمته المخصوصة كرحمة الآخرة مخصوصة بجمع كالمؤمنين،كما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 أُصِيبُ بِهِ مَنْ أَشاءُ 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ذكر،من أنّ الباري جلّ شأنه كما أنّه لا ينفعه الطاعة و لا يضرّه المعصية،كذلك لا يضرّه الثّواب و لا ينفعه العقاب،فهو أيضا كذلك،إلاّ أنّ العقاب و العذاب،و خلودهما هو مقتضى الحكمة المتعالية،كما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العقاب الدّائميّ لا منفعة فيه لأحد و لا خير،بل هو شرّ محض، و يمتنع صدوره عن الخير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لا نسلّم كونه شرّا بل هو خير،حتّى بالنسبة إلى المعذّبين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قيل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جعل اللّه تعالى النار وقاية لما هو أعظم منها و أشدّ في حق المبتلى به و هو غضب اللّه تعالى،و أنّه كما أنّ النار في النّشأة الدنيويّة تتّخذ وقاية لبعض الأمراض الذي لا ينفى إلاّ بالكيّ،كذلك قد تتّخذ في النّشأة الأخرويّة وقاية لغضب اللّه تعالى الذي يترتّب على الكفر و الشرك و أمثالهما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بالجملة،فيمكن أن يكون العذاب الأخرويّ صلاحا لحال العاصين و خيرا لهم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تقدير تسليم كونه شرّا،فإنّما هو شرّ بالقياس إلى الشّخص المعذّب خاصّة لا مطلقا،إذ قد عرفت أنّ فيه مصلحة لحال المؤمنين و إكمال نعمتهم و إتمام سرورهم،فهو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تقرّر في الأصول الحكميّة أنّ وقوع الشرّ القليل لأجل الخير الكثير سائغ في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هنا كذلك،بل بالعكس،حيث إنّ المؤمنين قليلون،و الكافرين و المشركين و العاصين أكثرون،بل لا نسبة لهم إليهم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التّسليم،أنّ المؤمن الواحد يوازي عند اللّه تعالى مائة ألف كافر بل أكثر،فالمؤمنون و إن كانوا أقلّون عددا،إلاّ أنّهم أكثرون قدرا،الأعظمون منزلة بكثير، بحيث لا نسبة لهم إليهم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هذا،فيكون وقوع الشرّ بالنسبة إلى ألف ألف كافر،لأجل وقوع خير بالنسبة إلى مؤمن واحد مثلا شرّا قليلا لأجل خير كثير،فكيف إذا كان المؤمن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 من قول القائل الأوّل ممّن يدّعي الكشف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الكفّار و إن كانوا خالدين في النّار،إلاّ أنّ عذابهم ينقطع بعد مدّة و ينقلب ثوابا و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أنّه خلاف ظاهر الآيات و الأخبار النّاطقة بأنّ النّار دار الخزي و الهوان و الانتقام،القائمة في ذلك في كلّ أزمنة الكون فيها،لا اختصاص له بوقت دون وقت،كما لا اختصاص بقوم من العاصين من الكافرين و أمثالهم دون قوم منهم،و الدّالة على أنّ الكافرين لا يخفّف عنهم العذاب وقتا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يَمُوتُ فِيها وَ لا يَحْيى</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يُقْضى عَلَيْهِمْ فَيَمُوتُوا وَ لا يُخَفَّفُ عَنْهُمْ مِنْ عَذابِها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يَأْتِيهِ الْمَوْتُ مِنْ كُلِّ مَكانٍ وَ ما هُوَ بِمَيِّتٍ وَ مِنْ وَرائِهِ عَذابٌ غَلِيظٌ</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كُلَّما خَبَتْ زِدْناهُمْ سَعِيراً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يَذُوقُونَ فِيها بَرْداً وَ 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حَمِيماً وَ غَسّاقاً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الْخِزْيَ الْيَوْمَ وَ السُّوءَ عَلَى الْكافِرِينَ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تَرْهَقُهُمْ ذِلَّةٌ ما لَهُمْ مِنَ اللّهِ مِنْ عاصِمٍ كَأَنَّما أُغْشِيَتْ وُجُوهُهُمْ قِطَعاً مِنَ اللَّيْلِ مُظْلِماً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الآيات و الأخبار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نعم،إنّ الشّيخ ابن بابويه من علمائنا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دار الهوان و دار الانتقام من أهل الكفر و العصيان،و لا يخلّد فيها إلاّ أهل الشّرك و الكفر،فأمّا المذنبون من أهل التّوحيد فإنّهم يخرجون منها بالرّحمة التي تدركهم و الشفاعة التي تنالهم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لا يصيب أحدا من أهل التّوحيد ألم في النّار إذا دخلوها،و إنّما يصيبهم الآلام عند الخروج منها،فتكون تلك الآلام جزاء بما كسبت أيديهم،و 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الذي رواه فيهم،على تقدير صحّة الرّواية يمكن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بهم،فليس يجوز قياس حال غيرهم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 من قول القائل الثاني فمخالفته لظاهر الشّرع المبين أظهر و أكثر،كما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بالجملة،فهذان القولان و نظائرهما عدول عن ظاهر الشرع و الحقّ المبين،صادر عن جزاف و تخمين،لا ينبغي للمستبصر أن يلتفت إليه،بل حريّ به الاستقامة على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 </w:t>
      </w:r>
      <w:r>
        <w:rPr>
          <w:rStyle w:val="FootnoteAnchor"/>
          <w:rtl w:val="true"/>
        </w:rPr>
        <w:footnoteReference w:id="45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ما أردنا إيراده في هذه الرّسالة،و الحمد للّه على التوفيق للإتمام،و الصّلاة على محمّد و آله الأماجد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جفاف القلم من تأليفها و ترتيب ما أودع فيها و ترصيفها بيمين مؤلّفها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المذنب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نعيم بن محمّد تقيّ المدعوّ بعرفي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شأنهما،و صانهما عمّا شأنهما و عفا عنهما و عن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ضحوة يوم السّبت الثالث و العشرين من شهر ربيع المولود من سنة مائة و إحدى و خمسين بعد ألف من هجرة خير البريّة،على هاجرها و آله ألف ألف صلاة و سلام و تحيّة</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415_151281"/>
      <w:bookmarkStart w:id="220" w:name="pg14415_151281"/>
      <w:bookmarkEnd w:id="220"/>
    </w:p>
    <w:p>
      <w:pPr>
        <w:pStyle w:val="Heading2"/>
        <w:numPr>
          <w:ilvl w:val="1"/>
          <w:numId w:val="1"/>
        </w:numPr>
        <w:rPr/>
      </w:pPr>
      <w:bookmarkStart w:id="221" w:name="pg14415_151281"/>
      <w:bookmarkStart w:id="222" w:name="__RefHeading___Toc2311679_1468164448"/>
      <w:bookmarkStart w:id="223" w:name="_Toc76"/>
      <w:bookmarkEnd w:id="221"/>
      <w:bookmarkEnd w:id="222"/>
      <w:r>
        <w:rPr>
          <w:rtl w:val="true"/>
        </w:rPr>
        <w:t>الفهرس</w:t>
      </w:r>
      <w:bookmarkEnd w:id="223"/>
    </w:p>
    <w:p>
      <w:pPr>
        <w:pStyle w:val="BookText"/>
        <w:rPr/>
      </w:pPr>
      <w:r>
        <w:rPr>
          <w:rFonts w:ascii="Amiri" w:hAnsi="Amiri" w:eastAsia="Amiri" w:cs="Amiri"/>
          <w:color w:val="111111"/>
          <w:sz w:val="28"/>
          <w:sz w:val="28"/>
          <w:szCs w:val="28"/>
          <w:rtl w:val="true"/>
          <w:lang w:bidi="ar-SA"/>
        </w:rPr>
        <w:t>الباب الرابع و فيه مطالب 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حدوث النفس بحدوث البدن،و في عدم جواز التناسخ و نحوه عليها، و في بيان حالها بعد خراب البدن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حدوث النفس بحدوث البدن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الإشارة إلى أنّ مذهب الشيخ في الشفاء بقاء النفوس مطلقا حتّى نفوس غير المستكملة بعد خراب البدن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تأويل حديث خلق الأرواح قبل الأجساد بألفي عام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امتناع ما قيل من تناسخ النفوس و نحو ذلك من الأقوال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إشارة إلى بطلان القول بفناء النفس بعد خراب البدن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معاني التناسخ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إبطال التناسخ بالمعنى المتنازع فيه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برهان آخر على بطلان التناسخ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دليل آخر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أحوال النفس الإنسانيّة بعد خراب بدنها </w:t>
      </w:r>
      <w:r>
        <w:rPr>
          <w:rFonts w:eastAsia="Amiri" w:cs="Amiri" w:ascii="Amiri" w:hAnsi="Amiri"/>
          <w:color w:val="111111"/>
          <w:sz w:val="28"/>
          <w:szCs w:val="28"/>
          <w:lang w:bidi="ar-SA"/>
        </w:rPr>
        <w:t>58</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مع كثير من الحكماء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حال السعادة و الشقاوة العقليّين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بيان اللذّة العقليّة للنفس و أنّها أعلى من الحسّيّة و كذلك الألم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بيان السعادة و الشقاوة العقليّين من جهة القوّة النظرية للنفس بعد مفارقتها عن البدن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أصناف الناقصين بحسب القوّة النظريّة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حال السعادة و الشقاوة العقليّتين من جهة القوّة العمليّة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بيان خلود السعادة من جهة صلاح الجزء العمليّ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بيان حال النفوس البله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بيان حال النفوس بعد المفارقة عن البدن،أي في عالم البرزخ كما نطق به الشرع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من جملة الشواهد على وجود العالم المثاليّ ما يشاهد في النوم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وجه تسمية العالم المثاليّ و البرزخيّ بالعالم المتوسّط بين العالمين،و كذا في وجه تسمية النشأة الدنيويّة بالعالم الحسّيّ و النشأة الأخرويّة بالعالم العقليّ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أن القول بالأجساد المثاليّة في النشأة البرزخيّة ممّا لا مانع منه من جهة النقل و العقل، بل إنّه ممّا يؤيّده العقل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كلام مع الشيخ البهائيّ و العلاّمة المجلسيّ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ثبوت السعادة و الشقاوة في عالم البرزخ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تجسّم الأعمال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الجبر و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و العقاب في البرزخ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الخامس،في إثبات المعاد الجسمانيّ الّذي نطق به الشرع بيان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للإنسان معادا في دار الآخرة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كون المعاد جسمانيّا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بيان الأمر الأوّل من تلك الأمور الثلاثة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بيان الأمر الثاني من تلك الأمور الثلاثة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شبهة الآكل و المأكول مع 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بيان الأمر الثالث من تلك الأمور الثلاثة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شكّ مع جوابه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تذنيب في حشر غير الإنسان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الخاتمة و فيها مطالب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الإشارة إلى دفع شبهات المنكرين للمعاد الجسمانيّ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جملة من الأحوال و الأمور التي نطق الشرع بوقوعها يوم القيامة و يجب التصديق بها لكونها أمورا ممكنة بالذات أخبر به المخبر الصادق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نفخ الصور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الصراط الدنيويّ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الصّراط الأخرويّ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الأعراف و السّور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الكتاب و الحساب و الميزان و السؤال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242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العقبات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الجنّة و النّار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أصناف الناس و بيان أحوالهم في الجملة في القيامة و في كيفيّة خلود أهل الجنّة في الجنّة و أهل النّار في النّار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بيان خلود أهل الجنّة في الجنّة و أهل النّار في النّار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ذكر وجوه من التوهّم على عدم إمكان الخلود </w:t>
      </w:r>
      <w:r>
        <w:rPr>
          <w:rFonts w:eastAsia="Amiri" w:cs="Amiri" w:ascii="Amiri" w:hAnsi="Amiri"/>
          <w:color w:val="111111"/>
          <w:sz w:val="28"/>
          <w:szCs w:val="28"/>
          <w:lang w:bidi="ar-SA"/>
        </w:rPr>
        <w:t>275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رفع تلك الوجوه من التوهّم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نسختها موجودة في مكتبة آية اللّه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قائمة مفارقة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الوجود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كثرة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بنسبة 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قلنا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 بينها مغايرة و كثرة،فقد يكون أن يكون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أن تكونا قسمي تلك النفس الواحدة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بالأصول المقرّرة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ذات النفس،و يدخل مع النفس في كلّ إضافة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الأنواع الجسمانيّة فتمايز 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الفصل الرابع من المقصد الثاني في الجواهر المجرّدة،حيث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دخولها تحت حدّ واحد يقتضي وحدتها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الألفاظ الموجزة لرسول اللّه صلّى اللّه عليه و آله و سلّم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القائل هو السيّد الداماد رحمه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الشواهد الربوبيّة،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الأستاذ الحكيم الآشتيانيّ</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الإشراق السابع في الأمور الباقية من أجزاء الإنسان،و ليست فيها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الإشارة إلى عذاب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الشيخ المغربي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الشيخ الغزالي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المنام كانت يتصوّر بدنها الشخصىّ يتوهّم نفسه عين الإنسان المقبور،يجد بدنه مقبورا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ببعض الأعاظم هو السيّد الداماد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357/47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بناء هذا الكلام و نظائره على انحصار نشئات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المجلى</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انظر بحار الأنوار </w:t>
      </w:r>
      <w:r>
        <w:rPr>
          <w:rFonts w:eastAsia="IRNazanin" w:cs="IRNazanin"/>
          <w:b w:val="false"/>
          <w:bCs w:val="false"/>
          <w:i w:val="false"/>
          <w:iCs w:val="false"/>
          <w:color w:val="333333"/>
          <w:sz w:val="20"/>
          <w:szCs w:val="20"/>
        </w:rPr>
        <w:t>197/18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الشواهد الربوبيّة،ص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التناسخ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بدن أخرويّ 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صفاتها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إثباتنا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ظنّي أن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الحكمة من الأنبياء سلام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صور صفاتهم الغالبة 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فترى الصور أناس و في الباطن غير 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يكون الباطن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حسبما قرأنا في بني إسرائيل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النفس الإنسانيّة لا تفسد و لا تتناسخ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لها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معه بدن فتعلّق بها بل عسى أن يكون عرضيه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أشخاص الأنواع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الانطباع فيه 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 هي علاقة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المجلى</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حكمة الإشراق</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الشواهد الربوبيّة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كانت باقية و لم تترسّخ فيها رذيلة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عريّة عن اللّذة بالإطلاق و لا نائلة لها بالإطلاق و لذلك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يكشفوا بالقول عن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القوّة يحوجهم إلى التخيّل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النفس لو صح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الأوّل يلزم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 و اما النقصان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النبيّ و هو الذي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هذه القوى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ينزع نحوه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بهيئاتها و قوامها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 يقبح معها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ما يتم به إلذاذ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خيالا طفيفا و خصوصا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استقباح أو خجل أو تغيّر أو سوء قالة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الأمور البهيّة العالية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الخدر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كلّما ازداد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لأمر عارض قريب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ترك الأفعال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النفس ثمّ هناك الإدراك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 بقي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الإلهيّات،فصل المعاد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بلا رويّة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سبق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 تمييز 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النرد 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صحبة فيقبض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مناجزة الأقران المبارزين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على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اللذّات الحسّيّة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تقتنص على الجوع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الواضعة من الحيوانات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يتألّم به،فإذا انتعشت بالقوّة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يدوم به التعذّب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و الدنس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 فلان؟و ما فعل فلان؟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أحكام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يموت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يبقى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 غربها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رأيته لقلت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المحدّث الجليل المولى محمّد باقر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للشيخ البهائيّ</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لوازمها على ما هو منقول في الكافي و غيره عن أمير المؤمنين و الأئمّة من أولادهم 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أو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عجّلوني عجّلوني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ردّوني ردّوني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الفقيه الفارسي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الفقيه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الجذوات</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 ذيل 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أظهر الجميل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الأسماء للسبزواريّ</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الأعلام للزركليّ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أحكام الأموات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 الفقيه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 و بد هرچه كنى بهر تو خوانى سازند كار بد جمله ز تو آيد و شيطان بدنام جز تو بر خوان بد و نيك تو مهمانى نيست بر تو جز نفس بدانديش تو شيطانى نيست</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الشواهد الربوبية</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القائل هو الشيخ العارف محي الدين بن العربي،في الفتوحات المكيّة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الباب الأوّل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الاحتجاج للطبرسيّ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صدر المتألّهين في الشواهد الربوبيّة</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صدر المتألّهين في كتابه الشواهد الربوبيّة</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الحكيم المتألّه صدر المتألّهين في كتابه الشواهد الربوبية</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أنّه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النقول و المرويّات في ذلك كثيرة مختلفة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من نور التقمه إسرافيل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قرئ بانفتاحها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الصور البرزخيّة كالسّرج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عليه و نسي حاله في البرزخ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الخطور أي العبور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شرح التجريد للقوشجيّ</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اللئالى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للبيّاضيّ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الصافي،طبع الإسلامية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نزلت آية كان أشقّ على رسول اللّه عليهما السّلام من هذه الآية،لهذا قال شيّبتني هود و الواقعة و أخواتها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الحديث بأسره نقلا عن الاعتقادات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صحيفة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 يفيد تكريرها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الرقعة الصغيرة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 للقوشجى</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الاعتقادات للصدوق</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يوصف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بسرعة بطشه و قلّة تثبّته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منه موجودة في مكتبة مدرسة المروي بطهران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وضع يده عليها ذابت،فإذا رجعها عادت،و إذا وضع رجله ذابت،فإذا رفعها عادت،و يهوي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،و 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شفاعتي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الكشّاف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الكشّاف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ذيل الآية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حمزة بن عبد المطّلب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أدخلهم النار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حديث أبي جعفر عليه السّلام،هكذا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المستضعفون الذين لا يستطيعون حيلة و لا يهتدون سبيلا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يستطيعون حيلة إلى الإيمان،و لا يكفرون الصبيان و أشباه عقول الصبيان من الرجال و النساء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الأخلاف جمع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الثدي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،و 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 ابراهيم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،و 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اتبعتهم ذريتهم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ذريّتهم فألحق اللّه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لم يدرك الحنث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يجر عليه القلم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الميرزا حسن القمّيّ رحمه اللّه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الفياض اللاهيجيّ و صاحب شمع اليقين و المدفون بقم المقدّسة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عقاب صاحب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العربيّ في الفتوحات،و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الشيخ محي الدين بن العربيّ في الفتوحات المكيّة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القيصريّ على فصوص الحكم</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لازم،خ 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ابن العربيّ في الفتوحات المكّيّة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79230</Words>
  <Characters>358260</Characters>
  <CharactersWithSpaces>435845</CharactersWithSpaces>
  <Paragraphs>2536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2026-08-28T10:22:27Z</dcterms:created>
  <dc:creator>ghaemiyeh.com</dc:creator>
  <dc:description/>
  <dc:language>en-US</dc:language>
  <cp:lastModifiedBy/>
  <dcterms:modified xsi:type="dcterms:W3CDTF">2026-08-28T13:52:54Z</dcterms:modified>
  <cp:revision>1</cp:revision>
  <dc:subject/>
  <dc:title>منهج الرشاد فی معرفه المعاد جلد 3</dc:title>
</cp:coreProperties>
</file>

<file path=docProps/custom.xml><?xml version="1.0" encoding="utf-8"?>
<Properties xmlns="http://schemas.openxmlformats.org/officeDocument/2006/custom-properties" xmlns:vt="http://schemas.openxmlformats.org/officeDocument/2006/docPropsVTypes"/>
</file>