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والمعارف والاحوال الجزء </w:t>
      </w:r>
      <w:r>
        <w:rPr/>
        <w:t>15</w:t>
      </w:r>
      <w:r>
        <w:rPr>
          <w:rtl w:val="true"/>
        </w:rPr>
        <w:t xml:space="preserve"> </w:t>
      </w:r>
      <w:r>
        <w:rPr>
          <w:rtl w:val="true"/>
        </w:rPr>
        <w:t xml:space="preserve">فی احوال امیرالمؤمنین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425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47427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47429_1468164448">
            <w:r>
              <w:rPr>
                <w:webHidden/>
                <w:rStyle w:val="IndexLink"/>
                <w:rtl w:val="true"/>
              </w:rPr>
              <w:t xml:space="preserve">فهرس مجلدات موسوعة عوالم العلوم ومستدرکاته </w:t>
            </w:r>
            <w:r>
              <w:rPr>
                <w:rStyle w:val="IndexLink"/>
                <w:rtl w:val="true"/>
              </w:rPr>
              <w:t xml:space="preserve">« </w:t>
            </w:r>
            <w:r>
              <w:rPr>
                <w:rStyle w:val="IndexLink"/>
                <w:rtl w:val="true"/>
              </w:rPr>
              <w:t xml:space="preserve">فی حیاة أمیرالمؤمنین علیه‌السلام </w:t>
            </w:r>
            <w:r>
              <w:rPr>
                <w:rStyle w:val="IndexLink"/>
                <w:rtl w:val="true"/>
              </w:rPr>
              <w:t>»</w:t>
              <w:tab/>
            </w:r>
            <w:r>
              <w:rPr>
                <w:rStyle w:val="IndexLink"/>
              </w:rPr>
              <w:t>10</w:t>
            </w:r>
          </w:hyperlink>
        </w:p>
        <w:p>
          <w:pPr>
            <w:pStyle w:val="Contents3"/>
            <w:tabs>
              <w:tab w:val="clear" w:pos="8459"/>
              <w:tab w:val="right" w:pos="9026" w:leader="dot"/>
            </w:tabs>
            <w:rPr/>
          </w:pPr>
          <w:hyperlink w:anchor="__RefHeading___Toc1747431_1468164448">
            <w:r>
              <w:rPr>
                <w:webHidden/>
                <w:rStyle w:val="IndexLink"/>
                <w:rtl w:val="true"/>
              </w:rPr>
              <w:t>من بدء نوره وولادته فی الکعبة إلی شهادته بمسجد الکوفة</w:t>
            </w:r>
            <w:r>
              <w:rPr>
                <w:rStyle w:val="IndexLink"/>
                <w:rtl w:val="true"/>
              </w:rPr>
              <w:tab/>
            </w:r>
            <w:r>
              <w:rPr>
                <w:rStyle w:val="IndexLink"/>
              </w:rPr>
              <w:t>10</w:t>
            </w:r>
          </w:hyperlink>
        </w:p>
        <w:p>
          <w:pPr>
            <w:pStyle w:val="Contents2"/>
            <w:tabs>
              <w:tab w:val="clear" w:pos="8743"/>
              <w:tab w:val="right" w:pos="9026" w:leader="dot"/>
            </w:tabs>
            <w:rPr/>
          </w:pPr>
          <w:hyperlink w:anchor="__RefHeading___Toc1747433_1468164448">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747435_1468164448">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47437_1468164448">
            <w:r>
              <w:rPr>
                <w:webHidden/>
                <w:rStyle w:val="IndexLink"/>
                <w:rtl w:val="true"/>
              </w:rPr>
              <w:t>تقدیر وعرفان</w:t>
            </w:r>
            <w:r>
              <w:rPr>
                <w:rStyle w:val="IndexLink"/>
                <w:rtl w:val="true"/>
              </w:rPr>
              <w:tab/>
            </w:r>
            <w:r>
              <w:rPr>
                <w:rStyle w:val="IndexLink"/>
              </w:rPr>
              <w:t>15</w:t>
            </w:r>
          </w:hyperlink>
        </w:p>
        <w:p>
          <w:pPr>
            <w:pStyle w:val="Contents2"/>
            <w:tabs>
              <w:tab w:val="clear" w:pos="8743"/>
              <w:tab w:val="right" w:pos="9026" w:leader="dot"/>
            </w:tabs>
            <w:rPr/>
          </w:pPr>
          <w:hyperlink w:anchor="__RefHeading___Toc1747439_1468164448">
            <w:r>
              <w:rPr>
                <w:webHidden/>
                <w:rStyle w:val="IndexLink"/>
                <w:rtl w:val="true"/>
              </w:rPr>
              <w:t>منهج التحقیق</w:t>
            </w:r>
            <w:r>
              <w:rPr>
                <w:rStyle w:val="IndexLink"/>
                <w:rtl w:val="true"/>
              </w:rPr>
              <w:tab/>
            </w:r>
            <w:r>
              <w:rPr>
                <w:rStyle w:val="IndexLink"/>
              </w:rPr>
              <w:t>16</w:t>
            </w:r>
          </w:hyperlink>
        </w:p>
        <w:p>
          <w:pPr>
            <w:pStyle w:val="Contents2"/>
            <w:tabs>
              <w:tab w:val="clear" w:pos="8743"/>
              <w:tab w:val="right" w:pos="9026" w:leader="dot"/>
            </w:tabs>
            <w:rPr/>
          </w:pPr>
          <w:hyperlink w:anchor="__RefHeading___Toc1747441_1468164448">
            <w:r>
              <w:rPr>
                <w:webHidden/>
                <w:rStyle w:val="IndexLink"/>
                <w:rtl w:val="true"/>
              </w:rPr>
              <w:t>الجزءُ الثالث فی النّصوص علی إمامة الأئمّة الاثنی عشر</w:t>
            </w:r>
            <w:r>
              <w:rPr>
                <w:rStyle w:val="IndexLink"/>
                <w:rtl w:val="true"/>
              </w:rPr>
              <w:t>(</w:t>
            </w:r>
            <w:r>
              <w:rPr>
                <w:rStyle w:val="IndexLink"/>
                <w:rtl w:val="true"/>
              </w:rPr>
              <w:t>علیهم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1747443_1468164448">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47445_1468164448">
            <w:r>
              <w:rPr>
                <w:webHidden/>
                <w:rStyle w:val="IndexLink"/>
                <w:rtl w:val="true"/>
              </w:rPr>
              <w:t>الآیات المؤّوّلة بالأئمّة الاثنی عشر علیهم‌السلام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1747447_1468164448">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747449_1468164448">
            <w:r>
              <w:rPr>
                <w:webHidden/>
                <w:rStyle w:val="IndexLink"/>
                <w:rtl w:val="true"/>
              </w:rPr>
              <w:t>سورة البقرة</w:t>
            </w:r>
            <w:r>
              <w:rPr>
                <w:rStyle w:val="IndexLink"/>
                <w:rtl w:val="true"/>
              </w:rPr>
              <w:tab/>
            </w:r>
            <w:r>
              <w:rPr>
                <w:rStyle w:val="IndexLink"/>
              </w:rPr>
              <w:t>18</w:t>
            </w:r>
          </w:hyperlink>
        </w:p>
        <w:p>
          <w:pPr>
            <w:pStyle w:val="Contents4"/>
            <w:tabs>
              <w:tab w:val="clear" w:pos="8176"/>
              <w:tab w:val="right" w:pos="9026" w:leader="dot"/>
            </w:tabs>
            <w:rPr/>
          </w:pPr>
          <w:hyperlink w:anchor="__RefHeading___Toc1747451_1468164448">
            <w:r>
              <w:rPr>
                <w:webHidden/>
                <w:rStyle w:val="IndexLink"/>
                <w:rtl w:val="true"/>
              </w:rPr>
              <w:t>سورة النساء</w:t>
            </w:r>
            <w:r>
              <w:rPr>
                <w:rStyle w:val="IndexLink"/>
                <w:rtl w:val="true"/>
              </w:rPr>
              <w:tab/>
            </w:r>
            <w:r>
              <w:rPr>
                <w:rStyle w:val="IndexLink"/>
              </w:rPr>
              <w:t>20</w:t>
            </w:r>
          </w:hyperlink>
        </w:p>
        <w:p>
          <w:pPr>
            <w:pStyle w:val="Contents4"/>
            <w:tabs>
              <w:tab w:val="clear" w:pos="8176"/>
              <w:tab w:val="right" w:pos="9026" w:leader="dot"/>
            </w:tabs>
            <w:rPr/>
          </w:pPr>
          <w:hyperlink w:anchor="__RefHeading___Toc1747453_1468164448">
            <w:r>
              <w:rPr>
                <w:webHidden/>
                <w:rStyle w:val="IndexLink"/>
                <w:rtl w:val="true"/>
              </w:rPr>
              <w:t>سورة المائدة</w:t>
            </w:r>
            <w:r>
              <w:rPr>
                <w:rStyle w:val="IndexLink"/>
                <w:rtl w:val="true"/>
              </w:rPr>
              <w:tab/>
            </w:r>
            <w:r>
              <w:rPr>
                <w:rStyle w:val="IndexLink"/>
              </w:rPr>
              <w:t>22</w:t>
            </w:r>
          </w:hyperlink>
        </w:p>
        <w:p>
          <w:pPr>
            <w:pStyle w:val="Contents4"/>
            <w:tabs>
              <w:tab w:val="clear" w:pos="8176"/>
              <w:tab w:val="right" w:pos="9026" w:leader="dot"/>
            </w:tabs>
            <w:rPr/>
          </w:pPr>
          <w:hyperlink w:anchor="__RefHeading___Toc1747455_1468164448">
            <w:r>
              <w:rPr>
                <w:webHidden/>
                <w:rStyle w:val="IndexLink"/>
                <w:rtl w:val="true"/>
              </w:rPr>
              <w:t>سورة الأنعام</w:t>
            </w:r>
            <w:r>
              <w:rPr>
                <w:rStyle w:val="IndexLink"/>
                <w:rtl w:val="true"/>
              </w:rPr>
              <w:tab/>
            </w:r>
            <w:r>
              <w:rPr>
                <w:rStyle w:val="IndexLink"/>
              </w:rPr>
              <w:t>23</w:t>
            </w:r>
          </w:hyperlink>
        </w:p>
        <w:p>
          <w:pPr>
            <w:pStyle w:val="Contents4"/>
            <w:tabs>
              <w:tab w:val="clear" w:pos="8176"/>
              <w:tab w:val="right" w:pos="9026" w:leader="dot"/>
            </w:tabs>
            <w:rPr/>
          </w:pPr>
          <w:hyperlink w:anchor="__RefHeading___Toc1747457_1468164448">
            <w:r>
              <w:rPr>
                <w:webHidden/>
                <w:rStyle w:val="IndexLink"/>
                <w:rtl w:val="true"/>
              </w:rPr>
              <w:t>سورة الأعراف</w:t>
            </w:r>
            <w:r>
              <w:rPr>
                <w:rStyle w:val="IndexLink"/>
                <w:rtl w:val="true"/>
              </w:rPr>
              <w:tab/>
            </w:r>
            <w:r>
              <w:rPr>
                <w:rStyle w:val="IndexLink"/>
              </w:rPr>
              <w:t>24</w:t>
            </w:r>
          </w:hyperlink>
        </w:p>
        <w:p>
          <w:pPr>
            <w:pStyle w:val="Contents4"/>
            <w:tabs>
              <w:tab w:val="clear" w:pos="8176"/>
              <w:tab w:val="right" w:pos="9026" w:leader="dot"/>
            </w:tabs>
            <w:rPr/>
          </w:pPr>
          <w:hyperlink w:anchor="__RefHeading___Toc1747459_1468164448">
            <w:r>
              <w:rPr>
                <w:webHidden/>
                <w:rStyle w:val="IndexLink"/>
                <w:rtl w:val="true"/>
              </w:rPr>
              <w:t>سورة الأنفال</w:t>
            </w:r>
            <w:r>
              <w:rPr>
                <w:rStyle w:val="IndexLink"/>
                <w:rtl w:val="true"/>
              </w:rPr>
              <w:tab/>
            </w:r>
            <w:r>
              <w:rPr>
                <w:rStyle w:val="IndexLink"/>
              </w:rPr>
              <w:t>26</w:t>
            </w:r>
          </w:hyperlink>
        </w:p>
        <w:p>
          <w:pPr>
            <w:pStyle w:val="Contents4"/>
            <w:tabs>
              <w:tab w:val="clear" w:pos="8176"/>
              <w:tab w:val="right" w:pos="9026" w:leader="dot"/>
            </w:tabs>
            <w:rPr/>
          </w:pPr>
          <w:hyperlink w:anchor="__RefHeading___Toc1747461_1468164448">
            <w:r>
              <w:rPr>
                <w:webHidden/>
                <w:rStyle w:val="IndexLink"/>
                <w:rtl w:val="true"/>
              </w:rPr>
              <w:t>سورة التوبة</w:t>
            </w:r>
            <w:r>
              <w:rPr>
                <w:rStyle w:val="IndexLink"/>
                <w:rtl w:val="true"/>
              </w:rPr>
              <w:tab/>
            </w:r>
            <w:r>
              <w:rPr>
                <w:rStyle w:val="IndexLink"/>
              </w:rPr>
              <w:t>26</w:t>
            </w:r>
          </w:hyperlink>
        </w:p>
        <w:p>
          <w:pPr>
            <w:pStyle w:val="Contents4"/>
            <w:tabs>
              <w:tab w:val="clear" w:pos="8176"/>
              <w:tab w:val="right" w:pos="9026" w:leader="dot"/>
            </w:tabs>
            <w:rPr/>
          </w:pPr>
          <w:hyperlink w:anchor="__RefHeading___Toc1747463_1468164448">
            <w:r>
              <w:rPr>
                <w:webHidden/>
                <w:rStyle w:val="IndexLink"/>
                <w:rtl w:val="true"/>
              </w:rPr>
              <w:t>سورة إبراهیم</w:t>
            </w:r>
            <w:r>
              <w:rPr>
                <w:rStyle w:val="IndexLink"/>
                <w:rtl w:val="true"/>
              </w:rPr>
              <w:tab/>
            </w:r>
            <w:r>
              <w:rPr>
                <w:rStyle w:val="IndexLink"/>
              </w:rPr>
              <w:t>28</w:t>
            </w:r>
          </w:hyperlink>
        </w:p>
        <w:p>
          <w:pPr>
            <w:pStyle w:val="Contents4"/>
            <w:tabs>
              <w:tab w:val="clear" w:pos="8176"/>
              <w:tab w:val="right" w:pos="9026" w:leader="dot"/>
            </w:tabs>
            <w:rPr/>
          </w:pPr>
          <w:hyperlink w:anchor="__RefHeading___Toc1747465_1468164448">
            <w:r>
              <w:rPr>
                <w:webHidden/>
                <w:rStyle w:val="IndexLink"/>
                <w:rtl w:val="true"/>
              </w:rPr>
              <w:t>سورة الأنبیاء</w:t>
            </w:r>
            <w:r>
              <w:rPr>
                <w:rStyle w:val="IndexLink"/>
                <w:rtl w:val="true"/>
              </w:rPr>
              <w:tab/>
            </w:r>
            <w:r>
              <w:rPr>
                <w:rStyle w:val="IndexLink"/>
              </w:rPr>
              <w:t>28</w:t>
            </w:r>
          </w:hyperlink>
        </w:p>
        <w:p>
          <w:pPr>
            <w:pStyle w:val="Contents4"/>
            <w:tabs>
              <w:tab w:val="clear" w:pos="8176"/>
              <w:tab w:val="right" w:pos="9026" w:leader="dot"/>
            </w:tabs>
            <w:rPr/>
          </w:pPr>
          <w:hyperlink w:anchor="__RefHeading___Toc1747467_1468164448">
            <w:r>
              <w:rPr>
                <w:webHidden/>
                <w:rStyle w:val="IndexLink"/>
                <w:rtl w:val="true"/>
              </w:rPr>
              <w:t>سورة الحجّ</w:t>
            </w:r>
            <w:r>
              <w:rPr>
                <w:rStyle w:val="IndexLink"/>
                <w:rtl w:val="true"/>
              </w:rPr>
              <w:tab/>
            </w:r>
            <w:r>
              <w:rPr>
                <w:rStyle w:val="IndexLink"/>
              </w:rPr>
              <w:t>29</w:t>
            </w:r>
          </w:hyperlink>
        </w:p>
        <w:p>
          <w:pPr>
            <w:pStyle w:val="Contents4"/>
            <w:tabs>
              <w:tab w:val="clear" w:pos="8176"/>
              <w:tab w:val="right" w:pos="9026" w:leader="dot"/>
            </w:tabs>
            <w:rPr/>
          </w:pPr>
          <w:hyperlink w:anchor="__RefHeading___Toc1747469_1468164448">
            <w:r>
              <w:rPr>
                <w:webHidden/>
                <w:rStyle w:val="IndexLink"/>
                <w:rtl w:val="true"/>
              </w:rPr>
              <w:t>سورة النور</w:t>
            </w:r>
            <w:r>
              <w:rPr>
                <w:rStyle w:val="IndexLink"/>
                <w:rtl w:val="true"/>
              </w:rPr>
              <w:tab/>
            </w:r>
            <w:r>
              <w:rPr>
                <w:rStyle w:val="IndexLink"/>
              </w:rPr>
              <w:t>30</w:t>
            </w:r>
          </w:hyperlink>
        </w:p>
        <w:p>
          <w:pPr>
            <w:pStyle w:val="Contents4"/>
            <w:tabs>
              <w:tab w:val="clear" w:pos="8176"/>
              <w:tab w:val="right" w:pos="9026" w:leader="dot"/>
            </w:tabs>
            <w:rPr/>
          </w:pPr>
          <w:hyperlink w:anchor="__RefHeading___Toc1747471_1468164448">
            <w:r>
              <w:rPr>
                <w:webHidden/>
                <w:rStyle w:val="IndexLink"/>
                <w:rtl w:val="true"/>
              </w:rPr>
              <w:t>سورة الفرقان</w:t>
            </w:r>
            <w:r>
              <w:rPr>
                <w:rStyle w:val="IndexLink"/>
                <w:rtl w:val="true"/>
              </w:rPr>
              <w:tab/>
            </w:r>
            <w:r>
              <w:rPr>
                <w:rStyle w:val="IndexLink"/>
              </w:rPr>
              <w:t>32</w:t>
            </w:r>
          </w:hyperlink>
        </w:p>
        <w:p>
          <w:pPr>
            <w:pStyle w:val="Contents4"/>
            <w:tabs>
              <w:tab w:val="clear" w:pos="8176"/>
              <w:tab w:val="right" w:pos="9026" w:leader="dot"/>
            </w:tabs>
            <w:rPr/>
          </w:pPr>
          <w:hyperlink w:anchor="__RefHeading___Toc1747473_1468164448">
            <w:r>
              <w:rPr>
                <w:webHidden/>
                <w:rStyle w:val="IndexLink"/>
                <w:rtl w:val="true"/>
              </w:rPr>
              <w:t>سورة القصص</w:t>
            </w:r>
            <w:r>
              <w:rPr>
                <w:rStyle w:val="IndexLink"/>
                <w:rtl w:val="true"/>
              </w:rPr>
              <w:tab/>
            </w:r>
            <w:r>
              <w:rPr>
                <w:rStyle w:val="IndexLink"/>
              </w:rPr>
              <w:t>32</w:t>
            </w:r>
          </w:hyperlink>
        </w:p>
        <w:p>
          <w:pPr>
            <w:pStyle w:val="Contents4"/>
            <w:tabs>
              <w:tab w:val="clear" w:pos="8176"/>
              <w:tab w:val="right" w:pos="9026" w:leader="dot"/>
            </w:tabs>
            <w:rPr/>
          </w:pPr>
          <w:hyperlink w:anchor="__RefHeading___Toc1747475_1468164448">
            <w:r>
              <w:rPr>
                <w:webHidden/>
                <w:rStyle w:val="IndexLink"/>
                <w:rtl w:val="true"/>
              </w:rPr>
              <w:t>سورة لقمان</w:t>
            </w:r>
            <w:r>
              <w:rPr>
                <w:rStyle w:val="IndexLink"/>
                <w:rtl w:val="true"/>
              </w:rPr>
              <w:tab/>
            </w:r>
            <w:r>
              <w:rPr>
                <w:rStyle w:val="IndexLink"/>
              </w:rPr>
              <w:t>35</w:t>
            </w:r>
          </w:hyperlink>
        </w:p>
        <w:p>
          <w:pPr>
            <w:pStyle w:val="Contents4"/>
            <w:tabs>
              <w:tab w:val="clear" w:pos="8176"/>
              <w:tab w:val="right" w:pos="9026" w:leader="dot"/>
            </w:tabs>
            <w:rPr/>
          </w:pPr>
          <w:hyperlink w:anchor="__RefHeading___Toc1747477_1468164448">
            <w:r>
              <w:rPr>
                <w:webHidden/>
                <w:rStyle w:val="IndexLink"/>
                <w:rtl w:val="true"/>
              </w:rPr>
              <w:t>سورة السجدة</w:t>
            </w:r>
            <w:r>
              <w:rPr>
                <w:rStyle w:val="IndexLink"/>
                <w:rtl w:val="true"/>
              </w:rPr>
              <w:tab/>
            </w:r>
            <w:r>
              <w:rPr>
                <w:rStyle w:val="IndexLink"/>
              </w:rPr>
              <w:t>36</w:t>
            </w:r>
          </w:hyperlink>
        </w:p>
        <w:p>
          <w:pPr>
            <w:pStyle w:val="Contents4"/>
            <w:tabs>
              <w:tab w:val="clear" w:pos="8176"/>
              <w:tab w:val="right" w:pos="9026" w:leader="dot"/>
            </w:tabs>
            <w:rPr/>
          </w:pPr>
          <w:hyperlink w:anchor="__RefHeading___Toc1747479_1468164448">
            <w:r>
              <w:rPr>
                <w:webHidden/>
                <w:rStyle w:val="IndexLink"/>
                <w:rtl w:val="true"/>
              </w:rPr>
              <w:t>سورة الأحزاب</w:t>
            </w:r>
            <w:r>
              <w:rPr>
                <w:rStyle w:val="IndexLink"/>
                <w:rtl w:val="true"/>
              </w:rPr>
              <w:tab/>
            </w:r>
            <w:r>
              <w:rPr>
                <w:rStyle w:val="IndexLink"/>
              </w:rPr>
              <w:t>36</w:t>
            </w:r>
          </w:hyperlink>
        </w:p>
        <w:p>
          <w:pPr>
            <w:pStyle w:val="Contents4"/>
            <w:tabs>
              <w:tab w:val="clear" w:pos="8176"/>
              <w:tab w:val="right" w:pos="9026" w:leader="dot"/>
            </w:tabs>
            <w:rPr/>
          </w:pPr>
          <w:hyperlink w:anchor="__RefHeading___Toc1747481_1468164448">
            <w:r>
              <w:rPr>
                <w:webHidden/>
                <w:rStyle w:val="IndexLink"/>
                <w:rtl w:val="true"/>
              </w:rPr>
              <w:t>سورة الصافّات</w:t>
            </w:r>
            <w:r>
              <w:rPr>
                <w:rStyle w:val="IndexLink"/>
                <w:rtl w:val="true"/>
              </w:rPr>
              <w:tab/>
            </w:r>
            <w:r>
              <w:rPr>
                <w:rStyle w:val="IndexLink"/>
              </w:rPr>
              <w:t>37</w:t>
            </w:r>
          </w:hyperlink>
        </w:p>
        <w:p>
          <w:pPr>
            <w:pStyle w:val="Contents4"/>
            <w:tabs>
              <w:tab w:val="clear" w:pos="8176"/>
              <w:tab w:val="right" w:pos="9026" w:leader="dot"/>
            </w:tabs>
            <w:rPr/>
          </w:pPr>
          <w:hyperlink w:anchor="__RefHeading___Toc1747483_1468164448">
            <w:r>
              <w:rPr>
                <w:webHidden/>
                <w:rStyle w:val="IndexLink"/>
                <w:rtl w:val="true"/>
              </w:rPr>
              <w:t>سورة الزخرف</w:t>
            </w:r>
            <w:r>
              <w:rPr>
                <w:rStyle w:val="IndexLink"/>
                <w:rtl w:val="true"/>
              </w:rPr>
              <w:tab/>
            </w:r>
            <w:r>
              <w:rPr>
                <w:rStyle w:val="IndexLink"/>
              </w:rPr>
              <w:t>37</w:t>
            </w:r>
          </w:hyperlink>
        </w:p>
        <w:p>
          <w:pPr>
            <w:pStyle w:val="Contents4"/>
            <w:tabs>
              <w:tab w:val="clear" w:pos="8176"/>
              <w:tab w:val="right" w:pos="9026" w:leader="dot"/>
            </w:tabs>
            <w:rPr/>
          </w:pPr>
          <w:hyperlink w:anchor="__RefHeading___Toc1747485_1468164448">
            <w:r>
              <w:rPr>
                <w:webHidden/>
                <w:rStyle w:val="IndexLink"/>
                <w:rtl w:val="true"/>
              </w:rPr>
              <w:t>سورة البروج</w:t>
            </w:r>
            <w:r>
              <w:rPr>
                <w:rStyle w:val="IndexLink"/>
                <w:rtl w:val="true"/>
              </w:rPr>
              <w:tab/>
            </w:r>
            <w:r>
              <w:rPr>
                <w:rStyle w:val="IndexLink"/>
              </w:rPr>
              <w:t>39</w:t>
            </w:r>
          </w:hyperlink>
        </w:p>
        <w:p>
          <w:pPr>
            <w:pStyle w:val="Contents4"/>
            <w:tabs>
              <w:tab w:val="clear" w:pos="8176"/>
              <w:tab w:val="right" w:pos="9026" w:leader="dot"/>
            </w:tabs>
            <w:rPr/>
          </w:pPr>
          <w:hyperlink w:anchor="__RefHeading___Toc1747487_1468164448">
            <w:r>
              <w:rPr>
                <w:webHidden/>
                <w:rStyle w:val="IndexLink"/>
                <w:rtl w:val="true"/>
              </w:rPr>
              <w:t>سورة الفجر</w:t>
            </w:r>
            <w:r>
              <w:rPr>
                <w:rStyle w:val="IndexLink"/>
                <w:rtl w:val="true"/>
              </w:rPr>
              <w:tab/>
            </w:r>
            <w:r>
              <w:rPr>
                <w:rStyle w:val="IndexLink"/>
              </w:rPr>
              <w:t>40</w:t>
            </w:r>
          </w:hyperlink>
        </w:p>
        <w:p>
          <w:pPr>
            <w:pStyle w:val="Contents4"/>
            <w:tabs>
              <w:tab w:val="clear" w:pos="8176"/>
              <w:tab w:val="right" w:pos="9026" w:leader="dot"/>
            </w:tabs>
            <w:rPr/>
          </w:pPr>
          <w:hyperlink w:anchor="__RefHeading___Toc1747489_1468164448">
            <w:r>
              <w:rPr>
                <w:webHidden/>
                <w:rStyle w:val="IndexLink"/>
                <w:rtl w:val="true"/>
              </w:rPr>
              <w:t>سورة البلد</w:t>
            </w:r>
            <w:r>
              <w:rPr>
                <w:rStyle w:val="IndexLink"/>
                <w:rtl w:val="true"/>
              </w:rPr>
              <w:tab/>
            </w:r>
            <w:r>
              <w:rPr>
                <w:rStyle w:val="IndexLink"/>
              </w:rPr>
              <w:t>40</w:t>
            </w:r>
          </w:hyperlink>
        </w:p>
        <w:p>
          <w:pPr>
            <w:pStyle w:val="Contents4"/>
            <w:tabs>
              <w:tab w:val="clear" w:pos="8176"/>
              <w:tab w:val="right" w:pos="9026" w:leader="dot"/>
            </w:tabs>
            <w:rPr/>
          </w:pPr>
          <w:hyperlink w:anchor="__RefHeading___Toc1747491_1468164448">
            <w:r>
              <w:rPr>
                <w:webHidden/>
                <w:rStyle w:val="IndexLink"/>
                <w:rtl w:val="true"/>
              </w:rPr>
              <w:t>سورة القدر</w:t>
            </w:r>
            <w:r>
              <w:rPr>
                <w:rStyle w:val="IndexLink"/>
                <w:rtl w:val="true"/>
              </w:rPr>
              <w:tab/>
            </w:r>
            <w:r>
              <w:rPr>
                <w:rStyle w:val="IndexLink"/>
              </w:rPr>
              <w:t>41</w:t>
            </w:r>
          </w:hyperlink>
        </w:p>
        <w:p>
          <w:pPr>
            <w:pStyle w:val="Contents3"/>
            <w:tabs>
              <w:tab w:val="clear" w:pos="8459"/>
              <w:tab w:val="right" w:pos="9026" w:leader="dot"/>
            </w:tabs>
            <w:rPr/>
          </w:pPr>
          <w:hyperlink w:anchor="__RefHeading___Toc1747493_1468164448">
            <w:r>
              <w:rPr>
                <w:webHidden/>
                <w:rStyle w:val="IndexLink"/>
                <w:rtl w:val="true"/>
              </w:rPr>
              <w:t>النّصوص علی إمامة الأئمّة الاثنی عشر</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1747495_1468164448">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747497_1468164448">
            <w:r>
              <w:rPr>
                <w:webHidden/>
                <w:rStyle w:val="IndexLink"/>
              </w:rPr>
              <w:t>1</w:t>
            </w:r>
            <w:r>
              <w:rPr>
                <w:rStyle w:val="IndexLink"/>
                <w:rtl w:val="true"/>
              </w:rPr>
              <w:t xml:space="preserve"> - </w:t>
            </w:r>
            <w:r>
              <w:rPr>
                <w:rStyle w:val="IndexLink"/>
                <w:rtl w:val="true"/>
              </w:rPr>
              <w:t>أبواب نصوص اللّه تعالی علیهم فی المعراج بلا واسطة وبواسطة جبرئیل، ومانصّ علیهم من خبر اللّوح والخواتیم،وما نصّ به علیهم فی الکتب السالفة، وغیرها</w:t>
            </w:r>
            <w:r>
              <w:rPr>
                <w:rStyle w:val="IndexLink"/>
                <w:rtl w:val="true"/>
              </w:rPr>
              <w:tab/>
            </w:r>
            <w:r>
              <w:rPr>
                <w:rStyle w:val="IndexLink"/>
              </w:rPr>
              <w:t>45</w:t>
            </w:r>
          </w:hyperlink>
        </w:p>
        <w:p>
          <w:pPr>
            <w:pStyle w:val="Contents5"/>
            <w:tabs>
              <w:tab w:val="clear" w:pos="7892"/>
              <w:tab w:val="right" w:pos="9026" w:leader="dot"/>
            </w:tabs>
            <w:rPr/>
          </w:pPr>
          <w:hyperlink w:anchor="__RefHeading___Toc1747499_1468164448">
            <w:r>
              <w:rPr>
                <w:webHidden/>
                <w:rStyle w:val="IndexLink"/>
              </w:rPr>
              <w:t>1</w:t>
            </w:r>
            <w:r>
              <w:rPr>
                <w:rStyle w:val="IndexLink"/>
                <w:rtl w:val="true"/>
              </w:rPr>
              <w:t xml:space="preserve"> - </w:t>
            </w:r>
            <w:r>
              <w:rPr>
                <w:rStyle w:val="IndexLink"/>
                <w:rtl w:val="true"/>
              </w:rPr>
              <w:t>باب نصوص اللّه تعالی علیهم فی المعراج بلا واسطة</w:t>
            </w:r>
            <w:r>
              <w:rPr>
                <w:rStyle w:val="IndexLink"/>
                <w:rtl w:val="true"/>
              </w:rPr>
              <w:tab/>
            </w:r>
            <w:r>
              <w:rPr>
                <w:rStyle w:val="IndexLink"/>
              </w:rPr>
              <w:t>45</w:t>
            </w:r>
          </w:hyperlink>
        </w:p>
        <w:p>
          <w:pPr>
            <w:pStyle w:val="Contents6"/>
            <w:tabs>
              <w:tab w:val="clear" w:pos="7609"/>
              <w:tab w:val="right" w:pos="9026" w:leader="dot"/>
            </w:tabs>
            <w:rPr/>
          </w:pPr>
          <w:hyperlink w:anchor="__RefHeading___Toc1747501_1468164448">
            <w:r>
              <w:rPr>
                <w:webHidden/>
                <w:rStyle w:val="IndexLink"/>
                <w:rtl w:val="true"/>
              </w:rPr>
              <w:t>الصحابة والتابعین، عن رسول اللّه صلی‌الله‌علیه‌و‌آله</w:t>
            </w:r>
            <w:r>
              <w:rPr>
                <w:rStyle w:val="IndexLink"/>
                <w:rtl w:val="true"/>
              </w:rPr>
              <w:t>:</w:t>
              <w:tab/>
            </w:r>
            <w:r>
              <w:rPr>
                <w:rStyle w:val="IndexLink"/>
              </w:rPr>
              <w:t>45</w:t>
            </w:r>
          </w:hyperlink>
        </w:p>
        <w:p>
          <w:pPr>
            <w:pStyle w:val="Contents6"/>
            <w:tabs>
              <w:tab w:val="clear" w:pos="7609"/>
              <w:tab w:val="right" w:pos="9026" w:leader="dot"/>
            </w:tabs>
            <w:rPr/>
          </w:pPr>
          <w:hyperlink w:anchor="__RefHeading___Toc1747503_1468164448">
            <w:r>
              <w:rPr>
                <w:webHidden/>
                <w:rStyle w:val="IndexLink"/>
                <w:rtl w:val="true"/>
              </w:rPr>
              <w:t>الأئمّة</w:t>
            </w:r>
            <w:r>
              <w:rPr>
                <w:rStyle w:val="IndexLink"/>
                <w:rtl w:val="true"/>
              </w:rPr>
              <w:t xml:space="preserve">: </w:t>
            </w:r>
            <w:r>
              <w:rPr>
                <w:rStyle w:val="IndexLink"/>
                <w:rtl w:val="true"/>
              </w:rPr>
              <w:t>الباقر علیه‌السّلام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1747505_1468164448">
            <w:r>
              <w:rPr>
                <w:webHidden/>
                <w:rStyle w:val="IndexLink"/>
                <w:rtl w:val="true"/>
              </w:rPr>
              <w:t>الصّادق، عن آبائه، عن أمیرالمؤمنین علیهم‌السّلام، عن رسول اللّه صلی‌الله‌علیه‌و‌آله</w:t>
            </w:r>
            <w:r>
              <w:rPr>
                <w:rStyle w:val="IndexLink"/>
                <w:rtl w:val="true"/>
              </w:rPr>
              <w:t>:</w:t>
              <w:tab/>
            </w:r>
            <w:r>
              <w:rPr>
                <w:rStyle w:val="IndexLink"/>
              </w:rPr>
              <w:t>54</w:t>
            </w:r>
          </w:hyperlink>
        </w:p>
        <w:p>
          <w:pPr>
            <w:pStyle w:val="Contents5"/>
            <w:tabs>
              <w:tab w:val="clear" w:pos="7892"/>
              <w:tab w:val="right" w:pos="9026" w:leader="dot"/>
            </w:tabs>
            <w:rPr/>
          </w:pPr>
          <w:hyperlink w:anchor="__RefHeading___Toc1747507_1468164448">
            <w:r>
              <w:rPr>
                <w:webHidden/>
                <w:rStyle w:val="IndexLink"/>
              </w:rPr>
              <w:t>2</w:t>
            </w:r>
            <w:r>
              <w:rPr>
                <w:rStyle w:val="IndexLink"/>
                <w:rtl w:val="true"/>
              </w:rPr>
              <w:t xml:space="preserve"> - </w:t>
            </w:r>
            <w:r>
              <w:rPr>
                <w:rStyle w:val="IndexLink"/>
                <w:rtl w:val="true"/>
              </w:rPr>
              <w:t>باب فی نص اللّه علیهم بواسطة جبرئیل</w:t>
            </w:r>
            <w:r>
              <w:rPr>
                <w:rStyle w:val="IndexLink"/>
                <w:rtl w:val="true"/>
              </w:rPr>
              <w:tab/>
            </w:r>
            <w:r>
              <w:rPr>
                <w:rStyle w:val="IndexLink"/>
              </w:rPr>
              <w:t>59</w:t>
            </w:r>
          </w:hyperlink>
        </w:p>
        <w:p>
          <w:pPr>
            <w:pStyle w:val="Contents6"/>
            <w:tabs>
              <w:tab w:val="clear" w:pos="7609"/>
              <w:tab w:val="right" w:pos="9026" w:leader="dot"/>
            </w:tabs>
            <w:rPr/>
          </w:pPr>
          <w:hyperlink w:anchor="__RefHeading___Toc1747509_1468164448">
            <w:r>
              <w:rPr>
                <w:webHidden/>
                <w:rStyle w:val="IndexLink"/>
                <w:rtl w:val="true"/>
              </w:rPr>
              <w:t>الصحابة والتابعین</w:t>
            </w:r>
            <w:r>
              <w:rPr>
                <w:rStyle w:val="IndexLink"/>
                <w:rtl w:val="true"/>
              </w:rPr>
              <w:t>:</w:t>
              <w:tab/>
            </w:r>
            <w:r>
              <w:rPr>
                <w:rStyle w:val="IndexLink"/>
              </w:rPr>
              <w:t>59</w:t>
            </w:r>
          </w:hyperlink>
        </w:p>
        <w:p>
          <w:pPr>
            <w:pStyle w:val="Contents6"/>
            <w:tabs>
              <w:tab w:val="clear" w:pos="7609"/>
              <w:tab w:val="right" w:pos="9026" w:leader="dot"/>
            </w:tabs>
            <w:rPr/>
          </w:pPr>
          <w:hyperlink w:anchor="__RefHeading___Toc1747511_1468164448">
            <w:r>
              <w:rPr>
                <w:webHidden/>
                <w:rStyle w:val="IndexLink"/>
                <w:rtl w:val="true"/>
              </w:rPr>
              <w:t>الحسین بن علیّ علیهماالسّلام</w:t>
            </w:r>
            <w:r>
              <w:rPr>
                <w:rStyle w:val="IndexLink"/>
                <w:rtl w:val="true"/>
              </w:rPr>
              <w:t>:</w:t>
              <w:tab/>
            </w:r>
            <w:r>
              <w:rPr>
                <w:rStyle w:val="IndexLink"/>
              </w:rPr>
              <w:t>62</w:t>
            </w:r>
          </w:hyperlink>
        </w:p>
        <w:p>
          <w:pPr>
            <w:pStyle w:val="Contents6"/>
            <w:tabs>
              <w:tab w:val="clear" w:pos="7609"/>
              <w:tab w:val="right" w:pos="9026" w:leader="dot"/>
            </w:tabs>
            <w:rPr/>
          </w:pPr>
          <w:hyperlink w:anchor="__RefHeading___Toc1747513_1468164448">
            <w:r>
              <w:rPr>
                <w:webHidden/>
                <w:rStyle w:val="IndexLink"/>
                <w:rtl w:val="true"/>
              </w:rPr>
              <w:t>الباقر علیه‌السّلام، عن رسول اللّه صلی‌الله‌علیه‌و‌آله</w:t>
            </w:r>
            <w:r>
              <w:rPr>
                <w:rStyle w:val="IndexLink"/>
                <w:rtl w:val="true"/>
              </w:rPr>
              <w:t>:</w:t>
              <w:tab/>
            </w:r>
            <w:r>
              <w:rPr>
                <w:rStyle w:val="IndexLink"/>
              </w:rPr>
              <w:t>63</w:t>
            </w:r>
          </w:hyperlink>
        </w:p>
        <w:p>
          <w:pPr>
            <w:pStyle w:val="Contents6"/>
            <w:tabs>
              <w:tab w:val="clear" w:pos="7609"/>
              <w:tab w:val="right" w:pos="9026" w:leader="dot"/>
            </w:tabs>
            <w:rPr/>
          </w:pPr>
          <w:hyperlink w:anchor="__RefHeading___Toc1747515_1468164448">
            <w:r>
              <w:rPr>
                <w:webHidden/>
                <w:rStyle w:val="IndexLink"/>
                <w:rtl w:val="true"/>
              </w:rPr>
              <w:t>الصادق، عن أبیه، عن آبائه علیهم‌السّلام، عن رسول اللّه صلی‌الله‌علیه‌و‌آله، عن جبرئیل</w:t>
            </w:r>
            <w:r>
              <w:rPr>
                <w:rStyle w:val="IndexLink"/>
                <w:rtl w:val="true"/>
              </w:rPr>
              <w:t>:</w:t>
              <w:tab/>
            </w:r>
            <w:r>
              <w:rPr>
                <w:rStyle w:val="IndexLink"/>
              </w:rPr>
              <w:t>63</w:t>
            </w:r>
          </w:hyperlink>
        </w:p>
        <w:p>
          <w:pPr>
            <w:pStyle w:val="Contents6"/>
            <w:tabs>
              <w:tab w:val="clear" w:pos="7609"/>
              <w:tab w:val="right" w:pos="9026" w:leader="dot"/>
            </w:tabs>
            <w:rPr/>
          </w:pPr>
          <w:hyperlink w:anchor="__RefHeading___Toc1747517_1468164448">
            <w:r>
              <w:rPr>
                <w:webHidden/>
                <w:rStyle w:val="IndexLink"/>
                <w:rtl w:val="true"/>
              </w:rPr>
              <w:t>الصادق علیه‌السّلام</w:t>
            </w:r>
            <w:r>
              <w:rPr>
                <w:rStyle w:val="IndexLink"/>
                <w:rtl w:val="true"/>
              </w:rPr>
              <w:t>:</w:t>
              <w:tab/>
            </w:r>
            <w:r>
              <w:rPr>
                <w:rStyle w:val="IndexLink"/>
              </w:rPr>
              <w:t>65</w:t>
            </w:r>
          </w:hyperlink>
        </w:p>
        <w:p>
          <w:pPr>
            <w:pStyle w:val="Contents6"/>
            <w:tabs>
              <w:tab w:val="clear" w:pos="7609"/>
              <w:tab w:val="right" w:pos="9026" w:leader="dot"/>
            </w:tabs>
            <w:rPr/>
          </w:pPr>
          <w:hyperlink w:anchor="__RefHeading___Toc1747519_1468164448">
            <w:r>
              <w:rPr>
                <w:webHidden/>
                <w:rStyle w:val="IndexLink"/>
                <w:rtl w:val="true"/>
              </w:rPr>
              <w:t>الرضا، عن آبائه، عن أمیرالمؤمنین علیهم‌السّلام، عن رسول اللّه صلی‌الله‌علیه‌و‌آله</w:t>
            </w:r>
            <w:r>
              <w:rPr>
                <w:rStyle w:val="IndexLink"/>
                <w:rtl w:val="true"/>
              </w:rPr>
              <w:t>:</w:t>
              <w:tab/>
            </w:r>
            <w:r>
              <w:rPr>
                <w:rStyle w:val="IndexLink"/>
              </w:rPr>
              <w:t>66</w:t>
            </w:r>
          </w:hyperlink>
        </w:p>
        <w:p>
          <w:pPr>
            <w:pStyle w:val="Contents5"/>
            <w:tabs>
              <w:tab w:val="clear" w:pos="7892"/>
              <w:tab w:val="right" w:pos="9026" w:leader="dot"/>
            </w:tabs>
            <w:rPr/>
          </w:pPr>
          <w:hyperlink w:anchor="__RefHeading___Toc1747521_1468164448">
            <w:r>
              <w:rPr>
                <w:webHidden/>
                <w:rStyle w:val="IndexLink"/>
              </w:rPr>
              <w:t>3</w:t>
            </w:r>
            <w:r>
              <w:rPr>
                <w:rStyle w:val="IndexLink"/>
                <w:rtl w:val="true"/>
              </w:rPr>
              <w:t xml:space="preserve"> - </w:t>
            </w:r>
            <w:r>
              <w:rPr>
                <w:rStyle w:val="IndexLink"/>
                <w:rtl w:val="true"/>
              </w:rPr>
              <w:t>باب آخر وهو من الأوّل أیضاً فیما نزل به جبرئیل من النصوص علیهم من الصحیفة</w:t>
            </w:r>
            <w:r>
              <w:rPr>
                <w:rStyle w:val="IndexLink"/>
                <w:rtl w:val="true"/>
              </w:rPr>
              <w:tab/>
            </w:r>
            <w:r>
              <w:rPr>
                <w:rStyle w:val="IndexLink"/>
              </w:rPr>
              <w:t>67</w:t>
            </w:r>
          </w:hyperlink>
        </w:p>
        <w:p>
          <w:pPr>
            <w:pStyle w:val="Contents6"/>
            <w:tabs>
              <w:tab w:val="clear" w:pos="7609"/>
              <w:tab w:val="right" w:pos="9026" w:leader="dot"/>
            </w:tabs>
            <w:rPr/>
          </w:pPr>
          <w:hyperlink w:anchor="__RefHeading___Toc1747523_1468164448">
            <w:r>
              <w:rPr>
                <w:webHidden/>
                <w:rStyle w:val="IndexLink"/>
                <w:rtl w:val="true"/>
              </w:rPr>
              <w:t>الصحابة والتابعین</w:t>
            </w:r>
            <w:r>
              <w:rPr>
                <w:rStyle w:val="IndexLink"/>
                <w:rtl w:val="true"/>
              </w:rPr>
              <w:t>:</w:t>
              <w:tab/>
            </w:r>
            <w:r>
              <w:rPr>
                <w:rStyle w:val="IndexLink"/>
              </w:rPr>
              <w:t>67</w:t>
            </w:r>
          </w:hyperlink>
        </w:p>
        <w:p>
          <w:pPr>
            <w:pStyle w:val="Contents6"/>
            <w:tabs>
              <w:tab w:val="clear" w:pos="7609"/>
              <w:tab w:val="right" w:pos="9026" w:leader="dot"/>
            </w:tabs>
            <w:rPr/>
          </w:pPr>
          <w:hyperlink w:anchor="__RefHeading___Toc1747525_1468164448">
            <w:r>
              <w:rPr>
                <w:webHidden/>
                <w:rStyle w:val="IndexLink"/>
                <w:rtl w:val="true"/>
              </w:rPr>
              <w:t>محمّد التقیّ، عن آبائه، عن الحسین علیهم‌السّلام، عن رسول اللّه صلی‌الله‌علیه‌و‌آله</w:t>
            </w:r>
            <w:r>
              <w:rPr>
                <w:rStyle w:val="IndexLink"/>
                <w:rtl w:val="true"/>
              </w:rPr>
              <w:t>:</w:t>
              <w:tab/>
            </w:r>
            <w:r>
              <w:rPr>
                <w:rStyle w:val="IndexLink"/>
              </w:rPr>
              <w:t>72</w:t>
            </w:r>
          </w:hyperlink>
        </w:p>
        <w:p>
          <w:pPr>
            <w:pStyle w:val="Contents5"/>
            <w:tabs>
              <w:tab w:val="clear" w:pos="7892"/>
              <w:tab w:val="right" w:pos="9026" w:leader="dot"/>
            </w:tabs>
            <w:rPr/>
          </w:pPr>
          <w:hyperlink w:anchor="__RefHeading___Toc1747527_1468164448">
            <w:r>
              <w:rPr>
                <w:webHidden/>
                <w:rStyle w:val="IndexLink"/>
              </w:rPr>
              <w:t>4</w:t>
            </w:r>
            <w:r>
              <w:rPr>
                <w:rStyle w:val="IndexLink"/>
                <w:rtl w:val="true"/>
              </w:rPr>
              <w:t xml:space="preserve"> - </w:t>
            </w:r>
            <w:r>
              <w:rPr>
                <w:rStyle w:val="IndexLink"/>
                <w:rtl w:val="true"/>
              </w:rPr>
              <w:t>باب آخر وهو أیضاً من الأوّل علی وجه آخر فی النصّ علیهم من اللّوح</w:t>
            </w:r>
            <w:r>
              <w:rPr>
                <w:rStyle w:val="IndexLink"/>
                <w:rtl w:val="true"/>
              </w:rPr>
              <w:tab/>
            </w:r>
            <w:r>
              <w:rPr>
                <w:rStyle w:val="IndexLink"/>
              </w:rPr>
              <w:t>77</w:t>
            </w:r>
          </w:hyperlink>
        </w:p>
        <w:p>
          <w:pPr>
            <w:pStyle w:val="Contents6"/>
            <w:tabs>
              <w:tab w:val="clear" w:pos="7609"/>
              <w:tab w:val="right" w:pos="9026" w:leader="dot"/>
            </w:tabs>
            <w:rPr/>
          </w:pPr>
          <w:hyperlink w:anchor="__RefHeading___Toc1747529_1468164448">
            <w:r>
              <w:rPr>
                <w:webHidden/>
                <w:rStyle w:val="IndexLink"/>
                <w:rtl w:val="true"/>
              </w:rPr>
              <w:t>الصحابة والتابعین</w:t>
            </w:r>
            <w:r>
              <w:rPr>
                <w:rStyle w:val="IndexLink"/>
                <w:rtl w:val="true"/>
              </w:rPr>
              <w:t>:</w:t>
              <w:tab/>
            </w:r>
            <w:r>
              <w:rPr>
                <w:rStyle w:val="IndexLink"/>
              </w:rPr>
              <w:t>77</w:t>
            </w:r>
          </w:hyperlink>
        </w:p>
        <w:p>
          <w:pPr>
            <w:pStyle w:val="Contents6"/>
            <w:tabs>
              <w:tab w:val="clear" w:pos="7609"/>
              <w:tab w:val="right" w:pos="9026" w:leader="dot"/>
            </w:tabs>
            <w:rPr/>
          </w:pPr>
          <w:hyperlink w:anchor="__RefHeading___Toc1747531_1468164448">
            <w:r>
              <w:rPr>
                <w:webHidden/>
                <w:rStyle w:val="IndexLink"/>
                <w:rtl w:val="true"/>
              </w:rPr>
              <w:t>الصادق، عن الباقر علیهماالسّلام</w:t>
            </w:r>
            <w:r>
              <w:rPr>
                <w:rStyle w:val="IndexLink"/>
                <w:rtl w:val="true"/>
              </w:rPr>
              <w:t>:</w:t>
              <w:tab/>
            </w:r>
            <w:r>
              <w:rPr>
                <w:rStyle w:val="IndexLink"/>
              </w:rPr>
              <w:t>81</w:t>
            </w:r>
          </w:hyperlink>
        </w:p>
        <w:p>
          <w:pPr>
            <w:pStyle w:val="Contents6"/>
            <w:tabs>
              <w:tab w:val="clear" w:pos="7609"/>
              <w:tab w:val="right" w:pos="9026" w:leader="dot"/>
            </w:tabs>
            <w:rPr/>
          </w:pPr>
          <w:hyperlink w:anchor="__RefHeading___Toc1747533_1468164448">
            <w:r>
              <w:rPr>
                <w:webHidden/>
                <w:rStyle w:val="IndexLink"/>
                <w:rtl w:val="true"/>
              </w:rPr>
              <w:t>وحده علیه‌السّلام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747535_1468164448">
            <w:r>
              <w:rPr>
                <w:webHidden/>
                <w:rStyle w:val="IndexLink"/>
              </w:rPr>
              <w:t>2</w:t>
            </w:r>
            <w:r>
              <w:rPr>
                <w:rStyle w:val="IndexLink"/>
                <w:rtl w:val="true"/>
              </w:rPr>
              <w:t xml:space="preserve"> - </w:t>
            </w:r>
            <w:r>
              <w:rPr>
                <w:rStyle w:val="IndexLink"/>
                <w:rtl w:val="true"/>
              </w:rPr>
              <w:t>أبواب فیما نصّ علیهم علیهم‌السّلام فی الأنبیاء المتقدّمین والکتب المتقدّمة</w:t>
            </w:r>
            <w:r>
              <w:rPr>
                <w:rStyle w:val="IndexLink"/>
                <w:rtl w:val="true"/>
              </w:rPr>
              <w:tab/>
            </w:r>
            <w:r>
              <w:rPr>
                <w:rStyle w:val="IndexLink"/>
              </w:rPr>
              <w:t>91</w:t>
            </w:r>
          </w:hyperlink>
        </w:p>
        <w:p>
          <w:pPr>
            <w:pStyle w:val="Contents5"/>
            <w:tabs>
              <w:tab w:val="clear" w:pos="7892"/>
              <w:tab w:val="right" w:pos="9026" w:leader="dot"/>
            </w:tabs>
            <w:rPr/>
          </w:pPr>
          <w:hyperlink w:anchor="__RefHeading___Toc1747537_1468164448">
            <w:r>
              <w:rPr>
                <w:webHidden/>
                <w:rStyle w:val="IndexLink"/>
              </w:rPr>
              <w:t>1</w:t>
            </w:r>
            <w:r>
              <w:rPr>
                <w:rStyle w:val="IndexLink"/>
                <w:rtl w:val="true"/>
              </w:rPr>
              <w:t xml:space="preserve"> - </w:t>
            </w:r>
            <w:r>
              <w:rPr>
                <w:rStyle w:val="IndexLink"/>
                <w:rtl w:val="true"/>
              </w:rPr>
              <w:t>باب فی النصّ علیهم من أخبار إبراهیم علیه‌السّلام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1747539_1468164448">
            <w:r>
              <w:rPr>
                <w:webHidden/>
                <w:rStyle w:val="IndexLink"/>
                <w:rtl w:val="true"/>
              </w:rPr>
              <w:t xml:space="preserve">الرسول </w:t>
            </w:r>
            <w:r>
              <w:rPr>
                <w:rStyle w:val="IndexLink"/>
                <w:rtl w:val="true"/>
              </w:rPr>
              <w:t>(</w:t>
            </w:r>
            <w:r>
              <w:rPr>
                <w:rStyle w:val="IndexLink"/>
                <w:rtl w:val="true"/>
              </w:rPr>
              <w:t>صلی الله علیه و آله</w:t>
            </w:r>
            <w:r>
              <w:rPr>
                <w:rStyle w:val="IndexLink"/>
                <w:rtl w:val="true"/>
              </w:rPr>
              <w:t>)</w:t>
              <w:tab/>
            </w:r>
            <w:r>
              <w:rPr>
                <w:rStyle w:val="IndexLink"/>
              </w:rPr>
              <w:t>91</w:t>
            </w:r>
          </w:hyperlink>
        </w:p>
        <w:p>
          <w:pPr>
            <w:pStyle w:val="Contents6"/>
            <w:tabs>
              <w:tab w:val="clear" w:pos="7609"/>
              <w:tab w:val="right" w:pos="9026" w:leader="dot"/>
            </w:tabs>
            <w:rPr/>
          </w:pPr>
          <w:hyperlink w:anchor="__RefHeading___Toc1747541_1468164448">
            <w:r>
              <w:rPr>
                <w:webHidden/>
                <w:rStyle w:val="IndexLink"/>
                <w:rtl w:val="true"/>
              </w:rPr>
              <w:t>الکتب</w:t>
            </w:r>
            <w:r>
              <w:rPr>
                <w:rStyle w:val="IndexLink"/>
                <w:rtl w:val="true"/>
              </w:rPr>
              <w:t>:</w:t>
              <w:tab/>
            </w:r>
            <w:r>
              <w:rPr>
                <w:rStyle w:val="IndexLink"/>
              </w:rPr>
              <w:t>93</w:t>
            </w:r>
          </w:hyperlink>
        </w:p>
        <w:p>
          <w:pPr>
            <w:pStyle w:val="Contents5"/>
            <w:tabs>
              <w:tab w:val="clear" w:pos="7892"/>
              <w:tab w:val="right" w:pos="9026" w:leader="dot"/>
            </w:tabs>
            <w:rPr/>
          </w:pPr>
          <w:hyperlink w:anchor="__RefHeading___Toc1747543_1468164448">
            <w:r>
              <w:rPr>
                <w:webHidden/>
                <w:rStyle w:val="IndexLink"/>
              </w:rPr>
              <w:t>2</w:t>
            </w:r>
            <w:r>
              <w:rPr>
                <w:rStyle w:val="IndexLink"/>
                <w:rtl w:val="true"/>
              </w:rPr>
              <w:t xml:space="preserve"> - </w:t>
            </w:r>
            <w:r>
              <w:rPr>
                <w:rStyle w:val="IndexLink"/>
                <w:rtl w:val="true"/>
              </w:rPr>
              <w:t>باب النصّ علیهم من التوراة</w:t>
            </w:r>
            <w:r>
              <w:rPr>
                <w:rStyle w:val="IndexLink"/>
                <w:rtl w:val="true"/>
              </w:rPr>
              <w:tab/>
            </w:r>
            <w:r>
              <w:rPr>
                <w:rStyle w:val="IndexLink"/>
              </w:rPr>
              <w:t>93</w:t>
            </w:r>
          </w:hyperlink>
        </w:p>
        <w:p>
          <w:pPr>
            <w:pStyle w:val="Contents6"/>
            <w:tabs>
              <w:tab w:val="clear" w:pos="7609"/>
              <w:tab w:val="right" w:pos="9026" w:leader="dot"/>
            </w:tabs>
            <w:rPr/>
          </w:pPr>
          <w:hyperlink w:anchor="__RefHeading___Toc1747545_1468164448">
            <w:r>
              <w:rPr>
                <w:webHidden/>
                <w:rStyle w:val="IndexLink"/>
                <w:rtl w:val="true"/>
              </w:rPr>
              <w:t>الرسول صلی‌الله‌علیه‌و‌آله، والصحابة والتابعین</w:t>
            </w:r>
            <w:r>
              <w:rPr>
                <w:rStyle w:val="IndexLink"/>
                <w:rtl w:val="true"/>
              </w:rPr>
              <w:t>:</w:t>
              <w:tab/>
            </w:r>
            <w:r>
              <w:rPr>
                <w:rStyle w:val="IndexLink"/>
              </w:rPr>
              <w:t>93</w:t>
            </w:r>
          </w:hyperlink>
        </w:p>
        <w:p>
          <w:pPr>
            <w:pStyle w:val="Contents5"/>
            <w:tabs>
              <w:tab w:val="clear" w:pos="7892"/>
              <w:tab w:val="right" w:pos="9026" w:leader="dot"/>
            </w:tabs>
            <w:rPr/>
          </w:pPr>
          <w:hyperlink w:anchor="__RefHeading___Toc1747547_1468164448">
            <w:r>
              <w:rPr>
                <w:webHidden/>
                <w:rStyle w:val="IndexLink"/>
              </w:rPr>
              <w:t>3</w:t>
            </w:r>
            <w:r>
              <w:rPr>
                <w:rStyle w:val="IndexLink"/>
                <w:rtl w:val="true"/>
              </w:rPr>
              <w:t xml:space="preserve"> - </w:t>
            </w:r>
            <w:r>
              <w:rPr>
                <w:rStyle w:val="IndexLink"/>
                <w:rtl w:val="true"/>
              </w:rPr>
              <w:t>باب آخر فی النصّ علیهم فی کتاب هارون وإملاء موسی علیهماالسّلام</w:t>
            </w:r>
            <w:r>
              <w:rPr>
                <w:rStyle w:val="IndexLink"/>
                <w:rtl w:val="true"/>
              </w:rPr>
              <w:tab/>
            </w:r>
            <w:r>
              <w:rPr>
                <w:rStyle w:val="IndexLink"/>
              </w:rPr>
              <w:t>98</w:t>
            </w:r>
          </w:hyperlink>
        </w:p>
        <w:p>
          <w:pPr>
            <w:pStyle w:val="Contents6"/>
            <w:tabs>
              <w:tab w:val="clear" w:pos="7609"/>
              <w:tab w:val="right" w:pos="9026" w:leader="dot"/>
            </w:tabs>
            <w:rPr/>
          </w:pPr>
          <w:hyperlink w:anchor="__RefHeading___Toc1747549_1468164448">
            <w:r>
              <w:rPr>
                <w:webHidden/>
                <w:rStyle w:val="IndexLink"/>
                <w:rtl w:val="true"/>
              </w:rPr>
              <w:t>الصحابة والتابعین</w:t>
            </w:r>
            <w:r>
              <w:rPr>
                <w:rStyle w:val="IndexLink"/>
                <w:rtl w:val="true"/>
              </w:rPr>
              <w:t>:</w:t>
              <w:tab/>
            </w:r>
            <w:r>
              <w:rPr>
                <w:rStyle w:val="IndexLink"/>
              </w:rPr>
              <w:t>98</w:t>
            </w:r>
          </w:hyperlink>
        </w:p>
        <w:p>
          <w:pPr>
            <w:pStyle w:val="Contents5"/>
            <w:tabs>
              <w:tab w:val="clear" w:pos="7892"/>
              <w:tab w:val="right" w:pos="9026" w:leader="dot"/>
            </w:tabs>
            <w:rPr/>
          </w:pPr>
          <w:hyperlink w:anchor="__RefHeading___Toc1747551_1468164448">
            <w:r>
              <w:rPr>
                <w:webHidden/>
                <w:rStyle w:val="IndexLink"/>
              </w:rPr>
              <w:t>4</w:t>
            </w:r>
            <w:r>
              <w:rPr>
                <w:rStyle w:val="IndexLink"/>
                <w:rtl w:val="true"/>
              </w:rPr>
              <w:t xml:space="preserve"> - </w:t>
            </w:r>
            <w:r>
              <w:rPr>
                <w:rStyle w:val="IndexLink"/>
                <w:rtl w:val="true"/>
              </w:rPr>
              <w:t>باب النصّ علیهم من کتاب عیسی علیه‌السّلام</w:t>
            </w:r>
            <w:r>
              <w:rPr>
                <w:rStyle w:val="IndexLink"/>
                <w:rtl w:val="true"/>
              </w:rPr>
              <w:tab/>
            </w:r>
            <w:r>
              <w:rPr>
                <w:rStyle w:val="IndexLink"/>
              </w:rPr>
              <w:t>101</w:t>
            </w:r>
          </w:hyperlink>
        </w:p>
        <w:p>
          <w:pPr>
            <w:pStyle w:val="Contents6"/>
            <w:tabs>
              <w:tab w:val="clear" w:pos="7609"/>
              <w:tab w:val="right" w:pos="9026" w:leader="dot"/>
            </w:tabs>
            <w:rPr/>
          </w:pPr>
          <w:hyperlink w:anchor="__RefHeading___Toc1747553_1468164448">
            <w:r>
              <w:rPr>
                <w:webHidden/>
                <w:rStyle w:val="IndexLink"/>
                <w:rtl w:val="true"/>
              </w:rPr>
              <w:t>الصحابة والتابعین</w:t>
            </w:r>
            <w:r>
              <w:rPr>
                <w:rStyle w:val="IndexLink"/>
                <w:rtl w:val="true"/>
              </w:rPr>
              <w:t>:</w:t>
              <w:tab/>
            </w:r>
            <w:r>
              <w:rPr>
                <w:rStyle w:val="IndexLink"/>
              </w:rPr>
              <w:t>101</w:t>
            </w:r>
          </w:hyperlink>
        </w:p>
        <w:p>
          <w:pPr>
            <w:pStyle w:val="Contents5"/>
            <w:tabs>
              <w:tab w:val="clear" w:pos="7892"/>
              <w:tab w:val="right" w:pos="9026" w:leader="dot"/>
            </w:tabs>
            <w:rPr/>
          </w:pPr>
          <w:hyperlink w:anchor="__RefHeading___Toc1747555_1468164448">
            <w:r>
              <w:rPr>
                <w:webHidden/>
                <w:rStyle w:val="IndexLink"/>
              </w:rPr>
              <w:t>5</w:t>
            </w:r>
            <w:r>
              <w:rPr>
                <w:rStyle w:val="IndexLink"/>
                <w:rtl w:val="true"/>
              </w:rPr>
              <w:t xml:space="preserve"> - </w:t>
            </w:r>
            <w:r>
              <w:rPr>
                <w:rStyle w:val="IndexLink"/>
                <w:rtl w:val="true"/>
              </w:rPr>
              <w:t>باب آخر فیما وجد من النصّ علیهم من الکتاب الموضوع علی الصخرة</w:t>
            </w:r>
            <w:r>
              <w:rPr>
                <w:rStyle w:val="IndexLink"/>
                <w:rtl w:val="true"/>
              </w:rPr>
              <w:tab/>
            </w:r>
            <w:r>
              <w:rPr>
                <w:rStyle w:val="IndexLink"/>
              </w:rPr>
              <w:t>105</w:t>
            </w:r>
          </w:hyperlink>
        </w:p>
        <w:p>
          <w:pPr>
            <w:pStyle w:val="Contents6"/>
            <w:tabs>
              <w:tab w:val="clear" w:pos="7609"/>
              <w:tab w:val="right" w:pos="9026" w:leader="dot"/>
            </w:tabs>
            <w:rPr/>
          </w:pPr>
          <w:hyperlink w:anchor="__RefHeading___Toc1747557_1468164448">
            <w:r>
              <w:rPr>
                <w:webHidden/>
                <w:rStyle w:val="IndexLink"/>
                <w:rtl w:val="true"/>
              </w:rPr>
              <w:t>الصحابة والتابعین</w:t>
            </w:r>
            <w:r>
              <w:rPr>
                <w:rStyle w:val="IndexLink"/>
                <w:rtl w:val="true"/>
              </w:rPr>
              <w:t>:</w:t>
              <w:tab/>
            </w:r>
            <w:r>
              <w:rPr>
                <w:rStyle w:val="IndexLink"/>
              </w:rPr>
              <w:t>105</w:t>
            </w:r>
          </w:hyperlink>
        </w:p>
        <w:p>
          <w:pPr>
            <w:pStyle w:val="Contents6"/>
            <w:tabs>
              <w:tab w:val="clear" w:pos="7609"/>
              <w:tab w:val="right" w:pos="9026" w:leader="dot"/>
            </w:tabs>
            <w:rPr/>
          </w:pPr>
          <w:hyperlink w:anchor="__RefHeading___Toc1747559_1468164448">
            <w:r>
              <w:rPr>
                <w:webHidden/>
                <w:rStyle w:val="IndexLink"/>
                <w:rtl w:val="true"/>
              </w:rPr>
              <w:t>ذکر قصّة عجیبة</w:t>
            </w:r>
            <w:r>
              <w:rPr>
                <w:rStyle w:val="IndexLink"/>
                <w:rtl w:val="true"/>
              </w:rPr>
              <w:tab/>
            </w:r>
            <w:r>
              <w:rPr>
                <w:rStyle w:val="IndexLink"/>
              </w:rPr>
              <w:t>108</w:t>
            </w:r>
          </w:hyperlink>
        </w:p>
        <w:p>
          <w:pPr>
            <w:pStyle w:val="Contents4"/>
            <w:tabs>
              <w:tab w:val="clear" w:pos="8176"/>
              <w:tab w:val="right" w:pos="9026" w:leader="dot"/>
            </w:tabs>
            <w:rPr/>
          </w:pPr>
          <w:hyperlink w:anchor="__RefHeading___Toc1747561_1468164448">
            <w:r>
              <w:rPr>
                <w:webHidden/>
                <w:rStyle w:val="IndexLink"/>
              </w:rPr>
              <w:t>3</w:t>
            </w:r>
            <w:r>
              <w:rPr>
                <w:rStyle w:val="IndexLink"/>
                <w:rtl w:val="true"/>
              </w:rPr>
              <w:t xml:space="preserve"> - </w:t>
            </w:r>
            <w:r>
              <w:rPr>
                <w:rStyle w:val="IndexLink"/>
                <w:rtl w:val="true"/>
              </w:rPr>
              <w:t>أبواب نصوص الرسول والأئمّة علیهم‌السّلام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1747563_1468164448">
            <w:r>
              <w:rPr>
                <w:webHidden/>
                <w:rStyle w:val="IndexLink"/>
              </w:rPr>
              <w:t>1</w:t>
            </w:r>
            <w:r>
              <w:rPr>
                <w:rStyle w:val="IndexLink"/>
                <w:rtl w:val="true"/>
              </w:rPr>
              <w:t xml:space="preserve"> - </w:t>
            </w:r>
            <w:r>
              <w:rPr>
                <w:rStyle w:val="IndexLink"/>
                <w:rtl w:val="true"/>
              </w:rPr>
              <w:t>باب نصوص الرسول صلی‌الله‌علیه‌و‌آله علیهم علیهم‌السلام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1747565_1468164448">
            <w:r>
              <w:rPr>
                <w:webHidden/>
                <w:rStyle w:val="IndexLink"/>
                <w:rtl w:val="true"/>
              </w:rPr>
              <w:t>الصحابة والتابعین</w:t>
            </w:r>
            <w:r>
              <w:rPr>
                <w:rStyle w:val="IndexLink"/>
                <w:rtl w:val="true"/>
              </w:rPr>
              <w:t>:</w:t>
              <w:tab/>
            </w:r>
            <w:r>
              <w:rPr>
                <w:rStyle w:val="IndexLink"/>
              </w:rPr>
              <w:t>111</w:t>
            </w:r>
          </w:hyperlink>
        </w:p>
        <w:p>
          <w:pPr>
            <w:pStyle w:val="Contents6"/>
            <w:tabs>
              <w:tab w:val="clear" w:pos="7609"/>
              <w:tab w:val="right" w:pos="9026" w:leader="dot"/>
            </w:tabs>
            <w:rPr/>
          </w:pPr>
          <w:hyperlink w:anchor="__RefHeading___Toc1747567_1468164448">
            <w:r>
              <w:rPr>
                <w:webHidden/>
                <w:rStyle w:val="IndexLink"/>
                <w:rtl w:val="true"/>
              </w:rPr>
              <w:t>فاطمة الزهراء علیهاالسّلام</w:t>
            </w:r>
            <w:r>
              <w:rPr>
                <w:rStyle w:val="IndexLink"/>
                <w:rtl w:val="true"/>
              </w:rPr>
              <w:t>:</w:t>
              <w:tab/>
            </w:r>
            <w:r>
              <w:rPr>
                <w:rStyle w:val="IndexLink"/>
              </w:rPr>
              <w:t>222</w:t>
            </w:r>
          </w:hyperlink>
        </w:p>
        <w:p>
          <w:pPr>
            <w:pStyle w:val="Contents6"/>
            <w:tabs>
              <w:tab w:val="clear" w:pos="7609"/>
              <w:tab w:val="right" w:pos="9026" w:leader="dot"/>
            </w:tabs>
            <w:rPr/>
          </w:pPr>
          <w:hyperlink w:anchor="__RefHeading___Toc1747569_1468164448">
            <w:r>
              <w:rPr>
                <w:webHidden/>
                <w:rStyle w:val="IndexLink"/>
                <w:rtl w:val="true"/>
              </w:rPr>
              <w:t>الباقر ، عن جابر، عن فاطمة علیهم‌السّلام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1747571_1468164448">
            <w:r>
              <w:rPr>
                <w:webHidden/>
                <w:rStyle w:val="IndexLink"/>
                <w:rtl w:val="true"/>
              </w:rPr>
              <w:t>الصادق، عن آبائه ، عن فاطمة علیهم‌السّلام</w:t>
            </w:r>
            <w:r>
              <w:rPr>
                <w:rStyle w:val="IndexLink"/>
                <w:rtl w:val="true"/>
              </w:rPr>
              <w:t>:</w:t>
              <w:tab/>
            </w:r>
            <w:r>
              <w:rPr>
                <w:rStyle w:val="IndexLink"/>
              </w:rPr>
              <w:t>226</w:t>
            </w:r>
          </w:hyperlink>
        </w:p>
        <w:p>
          <w:pPr>
            <w:pStyle w:val="Contents6"/>
            <w:tabs>
              <w:tab w:val="clear" w:pos="7609"/>
              <w:tab w:val="right" w:pos="9026" w:leader="dot"/>
            </w:tabs>
            <w:rPr/>
          </w:pPr>
          <w:hyperlink w:anchor="__RefHeading___Toc1747573_1468164448">
            <w:r>
              <w:rPr>
                <w:webHidden/>
                <w:rStyle w:val="IndexLink"/>
                <w:rtl w:val="true"/>
              </w:rPr>
              <w:t>أمیرالمؤمنین علیه‌السّلام</w:t>
            </w:r>
            <w:r>
              <w:rPr>
                <w:rStyle w:val="IndexLink"/>
                <w:rtl w:val="true"/>
              </w:rPr>
              <w:tab/>
            </w:r>
            <w:r>
              <w:rPr>
                <w:rStyle w:val="IndexLink"/>
              </w:rPr>
              <w:t>227</w:t>
            </w:r>
          </w:hyperlink>
        </w:p>
        <w:p>
          <w:pPr>
            <w:pStyle w:val="Contents6"/>
            <w:tabs>
              <w:tab w:val="clear" w:pos="7609"/>
              <w:tab w:val="right" w:pos="9026" w:leader="dot"/>
            </w:tabs>
            <w:rPr/>
          </w:pPr>
          <w:hyperlink w:anchor="__RefHeading___Toc1747575_1468164448">
            <w:r>
              <w:rPr>
                <w:webHidden/>
                <w:rStyle w:val="IndexLink"/>
                <w:rtl w:val="true"/>
              </w:rPr>
              <w:t>الحسن بن علیّ، عن رسول اللّه صلی‌الله‌علیه‌و‌آله</w:t>
            </w:r>
            <w:r>
              <w:rPr>
                <w:rStyle w:val="IndexLink"/>
                <w:rtl w:val="true"/>
              </w:rPr>
              <w:t>:</w:t>
              <w:tab/>
            </w:r>
            <w:r>
              <w:rPr>
                <w:rStyle w:val="IndexLink"/>
              </w:rPr>
              <w:t>249</w:t>
            </w:r>
          </w:hyperlink>
        </w:p>
        <w:p>
          <w:pPr>
            <w:pStyle w:val="Contents6"/>
            <w:tabs>
              <w:tab w:val="clear" w:pos="7609"/>
              <w:tab w:val="right" w:pos="9026" w:leader="dot"/>
            </w:tabs>
            <w:rPr/>
          </w:pPr>
          <w:hyperlink w:anchor="__RefHeading___Toc1747577_1468164448">
            <w:r>
              <w:rPr>
                <w:webHidden/>
                <w:rStyle w:val="IndexLink"/>
                <w:rtl w:val="true"/>
              </w:rPr>
              <w:t>الحسین، عن أبیه علیهماالسّلام، عن رسول اللّه صلی‌الله‌علیه‌و‌آله</w:t>
            </w:r>
            <w:r>
              <w:rPr>
                <w:rStyle w:val="IndexLink"/>
                <w:rtl w:val="true"/>
              </w:rPr>
              <w:t>:</w:t>
              <w:tab/>
            </w:r>
            <w:r>
              <w:rPr>
                <w:rStyle w:val="IndexLink"/>
              </w:rPr>
              <w:t>252</w:t>
            </w:r>
          </w:hyperlink>
        </w:p>
        <w:p>
          <w:pPr>
            <w:pStyle w:val="Contents6"/>
            <w:tabs>
              <w:tab w:val="clear" w:pos="7609"/>
              <w:tab w:val="right" w:pos="9026" w:leader="dot"/>
            </w:tabs>
            <w:rPr/>
          </w:pPr>
          <w:hyperlink w:anchor="__RefHeading___Toc1747579_1468164448">
            <w:r>
              <w:rPr>
                <w:webHidden/>
                <w:rStyle w:val="IndexLink"/>
                <w:rtl w:val="true"/>
              </w:rPr>
              <w:t xml:space="preserve">وحده علیه‌السّلام، عن رسول اللّه صلی‌الله‌علیه‌و‌آله </w:t>
            </w:r>
            <w:r>
              <w:rPr>
                <w:rStyle w:val="IndexLink"/>
                <w:rtl w:val="true"/>
              </w:rPr>
              <w:t>:</w:t>
              <w:tab/>
            </w:r>
            <w:r>
              <w:rPr>
                <w:rStyle w:val="IndexLink"/>
              </w:rPr>
              <w:t>253</w:t>
            </w:r>
          </w:hyperlink>
        </w:p>
        <w:p>
          <w:pPr>
            <w:pStyle w:val="Contents6"/>
            <w:tabs>
              <w:tab w:val="clear" w:pos="7609"/>
              <w:tab w:val="right" w:pos="9026" w:leader="dot"/>
            </w:tabs>
            <w:rPr/>
          </w:pPr>
          <w:hyperlink w:anchor="__RefHeading___Toc1747581_1468164448">
            <w:r>
              <w:rPr>
                <w:webHidden/>
                <w:rStyle w:val="IndexLink"/>
                <w:rtl w:val="true"/>
              </w:rPr>
              <w:t>السجاد ، عن أبیه، عن جدّه علیهم‌السّلام، عن رسول اللّه صلی‌الله‌علیه‌و‌آله</w:t>
            </w:r>
            <w:r>
              <w:rPr>
                <w:rStyle w:val="IndexLink"/>
                <w:rtl w:val="true"/>
              </w:rPr>
              <w:t>:</w:t>
              <w:tab/>
            </w:r>
            <w:r>
              <w:rPr>
                <w:rStyle w:val="IndexLink"/>
              </w:rPr>
              <w:t>257</w:t>
            </w:r>
          </w:hyperlink>
        </w:p>
        <w:p>
          <w:pPr>
            <w:pStyle w:val="Contents6"/>
            <w:tabs>
              <w:tab w:val="clear" w:pos="7609"/>
              <w:tab w:val="right" w:pos="9026" w:leader="dot"/>
            </w:tabs>
            <w:rPr/>
          </w:pPr>
          <w:hyperlink w:anchor="__RefHeading___Toc1747583_1468164448">
            <w:r>
              <w:rPr>
                <w:webHidden/>
                <w:rStyle w:val="IndexLink"/>
                <w:rtl w:val="true"/>
              </w:rPr>
              <w:t>الباقر، عن آبائه علیهم‌السّلام، عن رسول اللّه صلی‌الله‌علیه‌و‌آله</w:t>
            </w:r>
            <w:r>
              <w:rPr>
                <w:rStyle w:val="IndexLink"/>
                <w:rtl w:val="true"/>
              </w:rPr>
              <w:t>:</w:t>
              <w:tab/>
            </w:r>
            <w:r>
              <w:rPr>
                <w:rStyle w:val="IndexLink"/>
              </w:rPr>
              <w:t>259</w:t>
            </w:r>
          </w:hyperlink>
        </w:p>
        <w:p>
          <w:pPr>
            <w:pStyle w:val="Contents6"/>
            <w:tabs>
              <w:tab w:val="clear" w:pos="7609"/>
              <w:tab w:val="right" w:pos="9026" w:leader="dot"/>
            </w:tabs>
            <w:rPr/>
          </w:pPr>
          <w:hyperlink w:anchor="__RefHeading___Toc1747585_1468164448">
            <w:r>
              <w:rPr>
                <w:webHidden/>
                <w:rStyle w:val="IndexLink"/>
                <w:rtl w:val="true"/>
              </w:rPr>
              <w:t>الباقر، عن أبیه، عن جده علیهم‌السّلام، عن رسول اللّه صلی‌الله‌علیه‌و‌آله</w:t>
            </w:r>
            <w:r>
              <w:rPr>
                <w:rStyle w:val="IndexLink"/>
                <w:rtl w:val="true"/>
              </w:rPr>
              <w:t>:</w:t>
              <w:tab/>
            </w:r>
            <w:r>
              <w:rPr>
                <w:rStyle w:val="IndexLink"/>
              </w:rPr>
              <w:t>262</w:t>
            </w:r>
          </w:hyperlink>
        </w:p>
        <w:p>
          <w:pPr>
            <w:pStyle w:val="Contents6"/>
            <w:tabs>
              <w:tab w:val="clear" w:pos="7609"/>
              <w:tab w:val="right" w:pos="9026" w:leader="dot"/>
            </w:tabs>
            <w:rPr/>
          </w:pPr>
          <w:hyperlink w:anchor="__RefHeading___Toc1747587_1468164448">
            <w:r>
              <w:rPr>
                <w:webHidden/>
                <w:rStyle w:val="IndexLink"/>
                <w:rtl w:val="true"/>
              </w:rPr>
              <w:t>وحده علیه‌السّلام، عن رسول اللّه صلی‌الله‌علیه‌و‌آله</w:t>
            </w:r>
            <w:r>
              <w:rPr>
                <w:rStyle w:val="IndexLink"/>
                <w:rtl w:val="true"/>
              </w:rPr>
              <w:t>:</w:t>
              <w:tab/>
            </w:r>
            <w:r>
              <w:rPr>
                <w:rStyle w:val="IndexLink"/>
              </w:rPr>
              <w:t>262</w:t>
            </w:r>
          </w:hyperlink>
        </w:p>
        <w:p>
          <w:pPr>
            <w:pStyle w:val="Contents6"/>
            <w:tabs>
              <w:tab w:val="clear" w:pos="7609"/>
              <w:tab w:val="right" w:pos="9026" w:leader="dot"/>
            </w:tabs>
            <w:rPr/>
          </w:pPr>
          <w:hyperlink w:anchor="__RefHeading___Toc1747589_1468164448">
            <w:r>
              <w:rPr>
                <w:webHidden/>
                <w:rStyle w:val="IndexLink"/>
                <w:rtl w:val="true"/>
              </w:rPr>
              <w:t>الصادق علیه‌السّلام، عن سلمان رحمه‌الله</w:t>
            </w:r>
            <w:r>
              <w:rPr>
                <w:rStyle w:val="IndexLink"/>
                <w:rtl w:val="true"/>
              </w:rPr>
              <w:t>:</w:t>
              <w:tab/>
            </w:r>
            <w:r>
              <w:rPr>
                <w:rStyle w:val="IndexLink"/>
              </w:rPr>
              <w:t>268</w:t>
            </w:r>
          </w:hyperlink>
        </w:p>
        <w:p>
          <w:pPr>
            <w:pStyle w:val="Contents6"/>
            <w:tabs>
              <w:tab w:val="clear" w:pos="7609"/>
              <w:tab w:val="right" w:pos="9026" w:leader="dot"/>
            </w:tabs>
            <w:rPr/>
          </w:pPr>
          <w:hyperlink w:anchor="__RefHeading___Toc1747591_1468164448">
            <w:r>
              <w:rPr>
                <w:webHidden/>
                <w:rStyle w:val="IndexLink"/>
                <w:rtl w:val="true"/>
              </w:rPr>
              <w:t>الصادق، عن آبائه علیهم‌السّلام، عن رسول اللّه صلی‌الله‌علیه‌و‌آله</w:t>
            </w:r>
            <w:r>
              <w:rPr>
                <w:rStyle w:val="IndexLink"/>
                <w:rtl w:val="true"/>
              </w:rPr>
              <w:t>:</w:t>
              <w:tab/>
            </w:r>
            <w:r>
              <w:rPr>
                <w:rStyle w:val="IndexLink"/>
              </w:rPr>
              <w:t>270</w:t>
            </w:r>
          </w:hyperlink>
        </w:p>
        <w:p>
          <w:pPr>
            <w:pStyle w:val="Contents6"/>
            <w:tabs>
              <w:tab w:val="clear" w:pos="7609"/>
              <w:tab w:val="right" w:pos="9026" w:leader="dot"/>
            </w:tabs>
            <w:rPr/>
          </w:pPr>
          <w:hyperlink w:anchor="__RefHeading___Toc1747593_1468164448">
            <w:r>
              <w:rPr>
                <w:webHidden/>
                <w:rStyle w:val="IndexLink"/>
                <w:rtl w:val="true"/>
              </w:rPr>
              <w:t>الصادق، عن آبائه، عن الحسن علیهم‌السّلام، عن رسول اللّه صلی‌الله‌علیه‌و‌آله</w:t>
            </w:r>
            <w:r>
              <w:rPr>
                <w:rStyle w:val="IndexLink"/>
                <w:rtl w:val="true"/>
              </w:rPr>
              <w:t>:</w:t>
              <w:tab/>
            </w:r>
            <w:r>
              <w:rPr>
                <w:rStyle w:val="IndexLink"/>
              </w:rPr>
              <w:t>273</w:t>
            </w:r>
          </w:hyperlink>
        </w:p>
        <w:p>
          <w:pPr>
            <w:pStyle w:val="Contents6"/>
            <w:tabs>
              <w:tab w:val="clear" w:pos="7609"/>
              <w:tab w:val="right" w:pos="9026" w:leader="dot"/>
            </w:tabs>
            <w:rPr/>
          </w:pPr>
          <w:hyperlink w:anchor="__RefHeading___Toc1747595_1468164448">
            <w:r>
              <w:rPr>
                <w:webHidden/>
                <w:rStyle w:val="IndexLink"/>
                <w:rtl w:val="true"/>
              </w:rPr>
              <w:t>وحده علیه‌السّلام، عن رسول اللّه صلی‌الله‌علیه‌و‌آله</w:t>
            </w:r>
            <w:r>
              <w:rPr>
                <w:rStyle w:val="IndexLink"/>
                <w:rtl w:val="true"/>
              </w:rPr>
              <w:t>:</w:t>
              <w:tab/>
            </w:r>
            <w:r>
              <w:rPr>
                <w:rStyle w:val="IndexLink"/>
              </w:rPr>
              <w:t>274</w:t>
            </w:r>
          </w:hyperlink>
        </w:p>
        <w:p>
          <w:pPr>
            <w:pStyle w:val="Contents6"/>
            <w:tabs>
              <w:tab w:val="clear" w:pos="7609"/>
              <w:tab w:val="right" w:pos="9026" w:leader="dot"/>
            </w:tabs>
            <w:rPr/>
          </w:pPr>
          <w:hyperlink w:anchor="__RefHeading___Toc1747597_1468164448">
            <w:r>
              <w:rPr>
                <w:webHidden/>
                <w:rStyle w:val="IndexLink"/>
                <w:rtl w:val="true"/>
              </w:rPr>
              <w:t>الرضا، عن آبائه، عن أمیرالمؤمنین علیهم‌السّلام، عن رسول اللّه صلی‌الله‌علیه‌و‌آله</w:t>
            </w:r>
            <w:r>
              <w:rPr>
                <w:rStyle w:val="IndexLink"/>
                <w:rtl w:val="true"/>
              </w:rPr>
              <w:t>:</w:t>
              <w:tab/>
            </w:r>
            <w:r>
              <w:rPr>
                <w:rStyle w:val="IndexLink"/>
              </w:rPr>
              <w:t>276</w:t>
            </w:r>
          </w:hyperlink>
        </w:p>
        <w:p>
          <w:pPr>
            <w:pStyle w:val="Contents6"/>
            <w:tabs>
              <w:tab w:val="clear" w:pos="7609"/>
              <w:tab w:val="right" w:pos="9026" w:leader="dot"/>
            </w:tabs>
            <w:rPr/>
          </w:pPr>
          <w:hyperlink w:anchor="__RefHeading___Toc1747599_1468164448">
            <w:r>
              <w:rPr>
                <w:webHidden/>
                <w:rStyle w:val="IndexLink"/>
                <w:rtl w:val="true"/>
              </w:rPr>
              <w:t>وحده علیه‌السّلام، عن رسول اللّه صلی‌الله‌علیه‌و‌آله</w:t>
            </w:r>
            <w:r>
              <w:rPr>
                <w:rStyle w:val="IndexLink"/>
                <w:rtl w:val="true"/>
              </w:rPr>
              <w:tab/>
            </w:r>
            <w:r>
              <w:rPr>
                <w:rStyle w:val="IndexLink"/>
              </w:rPr>
              <w:t>278</w:t>
            </w:r>
          </w:hyperlink>
        </w:p>
        <w:p>
          <w:pPr>
            <w:pStyle w:val="Contents6"/>
            <w:tabs>
              <w:tab w:val="clear" w:pos="7609"/>
              <w:tab w:val="right" w:pos="9026" w:leader="dot"/>
            </w:tabs>
            <w:rPr/>
          </w:pPr>
          <w:hyperlink w:anchor="__RefHeading___Toc1747601_1468164448">
            <w:r>
              <w:rPr>
                <w:webHidden/>
                <w:rStyle w:val="IndexLink"/>
                <w:rtl w:val="true"/>
              </w:rPr>
              <w:t xml:space="preserve">محمّد التّقی، عن أمیر المؤمنین علیهماالسّلام، عن رسول اللّه صلی‌الله‌علیه‌و‌آله </w:t>
            </w:r>
            <w:r>
              <w:rPr>
                <w:rStyle w:val="IndexLink"/>
                <w:rtl w:val="true"/>
              </w:rPr>
              <w:t>:</w:t>
              <w:tab/>
            </w:r>
            <w:r>
              <w:rPr>
                <w:rStyle w:val="IndexLink"/>
              </w:rPr>
              <w:t>278</w:t>
            </w:r>
          </w:hyperlink>
        </w:p>
        <w:p>
          <w:pPr>
            <w:pStyle w:val="Contents6"/>
            <w:tabs>
              <w:tab w:val="clear" w:pos="7609"/>
              <w:tab w:val="right" w:pos="9026" w:leader="dot"/>
            </w:tabs>
            <w:rPr/>
          </w:pPr>
          <w:hyperlink w:anchor="__RefHeading___Toc1747603_1468164448">
            <w:r>
              <w:rPr>
                <w:webHidden/>
                <w:rStyle w:val="IndexLink"/>
                <w:rtl w:val="true"/>
              </w:rPr>
              <w:t>الحسن العسکری، عن آبائه علیهم‌السّلام، عن رسول اللّه صلی‌الله‌علیه‌و‌آله</w:t>
            </w:r>
            <w:r>
              <w:rPr>
                <w:rStyle w:val="IndexLink"/>
                <w:rtl w:val="true"/>
              </w:rPr>
              <w:tab/>
            </w:r>
            <w:r>
              <w:rPr>
                <w:rStyle w:val="IndexLink"/>
              </w:rPr>
              <w:t>279</w:t>
            </w:r>
          </w:hyperlink>
        </w:p>
        <w:p>
          <w:pPr>
            <w:pStyle w:val="Contents6"/>
            <w:tabs>
              <w:tab w:val="clear" w:pos="7609"/>
              <w:tab w:val="right" w:pos="9026" w:leader="dot"/>
            </w:tabs>
            <w:rPr/>
          </w:pPr>
          <w:hyperlink w:anchor="__RefHeading___Toc1747605_1468164448">
            <w:r>
              <w:rPr>
                <w:webHidden/>
                <w:rStyle w:val="IndexLink"/>
                <w:rtl w:val="true"/>
              </w:rPr>
              <w:t>صعصعة</w:t>
            </w:r>
            <w:r>
              <w:rPr>
                <w:rStyle w:val="IndexLink"/>
                <w:rtl w:val="true"/>
              </w:rPr>
              <w:t>:</w:t>
              <w:tab/>
            </w:r>
            <w:r>
              <w:rPr>
                <w:rStyle w:val="IndexLink"/>
              </w:rPr>
              <w:t>296</w:t>
            </w:r>
          </w:hyperlink>
        </w:p>
        <w:p>
          <w:pPr>
            <w:pStyle w:val="Contents5"/>
            <w:tabs>
              <w:tab w:val="clear" w:pos="7892"/>
              <w:tab w:val="right" w:pos="9026" w:leader="dot"/>
            </w:tabs>
            <w:rPr/>
          </w:pPr>
          <w:hyperlink w:anchor="__RefHeading___Toc1747607_1468164448">
            <w:r>
              <w:rPr>
                <w:webHidden/>
                <w:rStyle w:val="IndexLink"/>
              </w:rPr>
              <w:t>2</w:t>
            </w:r>
            <w:r>
              <w:rPr>
                <w:rStyle w:val="IndexLink"/>
                <w:rtl w:val="true"/>
              </w:rPr>
              <w:t xml:space="preserve"> - </w:t>
            </w:r>
            <w:r>
              <w:rPr>
                <w:rStyle w:val="IndexLink"/>
                <w:rtl w:val="true"/>
              </w:rPr>
              <w:t>باب نصّ أمیرالمؤمنین علیهم علیهم‌السّلام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747609_1468164448">
            <w:r>
              <w:rPr>
                <w:webHidden/>
                <w:rStyle w:val="IndexLink"/>
                <w:rtl w:val="true"/>
              </w:rPr>
              <w:t>الصحابة والتابعین، عن أمیرالمؤمنین علیه‌السّلام</w:t>
            </w:r>
            <w:r>
              <w:rPr>
                <w:rStyle w:val="IndexLink"/>
                <w:rtl w:val="true"/>
              </w:rPr>
              <w:t>:</w:t>
              <w:tab/>
            </w:r>
            <w:r>
              <w:rPr>
                <w:rStyle w:val="IndexLink"/>
              </w:rPr>
              <w:t>298</w:t>
            </w:r>
          </w:hyperlink>
        </w:p>
        <w:p>
          <w:pPr>
            <w:pStyle w:val="Contents6"/>
            <w:tabs>
              <w:tab w:val="clear" w:pos="7609"/>
              <w:tab w:val="right" w:pos="9026" w:leader="dot"/>
            </w:tabs>
            <w:rPr/>
          </w:pPr>
          <w:hyperlink w:anchor="__RefHeading___Toc1747611_1468164448">
            <w:r>
              <w:rPr>
                <w:webHidden/>
                <w:rStyle w:val="IndexLink"/>
                <w:rtl w:val="true"/>
              </w:rPr>
              <w:t>الأئمّة، والصحابة، والتابعین جمیعاً</w:t>
            </w:r>
            <w:r>
              <w:rPr>
                <w:rStyle w:val="IndexLink"/>
                <w:rtl w:val="true"/>
              </w:rPr>
              <w:t>:</w:t>
              <w:tab/>
            </w:r>
            <w:r>
              <w:rPr>
                <w:rStyle w:val="IndexLink"/>
              </w:rPr>
              <w:t>301</w:t>
            </w:r>
          </w:hyperlink>
        </w:p>
        <w:p>
          <w:pPr>
            <w:pStyle w:val="Contents6"/>
            <w:tabs>
              <w:tab w:val="clear" w:pos="7609"/>
              <w:tab w:val="right" w:pos="9026" w:leader="dot"/>
            </w:tabs>
            <w:rPr/>
          </w:pPr>
          <w:hyperlink w:anchor="__RefHeading___Toc1747613_1468164448">
            <w:r>
              <w:rPr>
                <w:webHidden/>
                <w:rStyle w:val="IndexLink"/>
                <w:rtl w:val="true"/>
              </w:rPr>
              <w:t>الصادق، عن آبائه، عن الحسین، عن أمیرالمؤمنین علیهم‌السّلام</w:t>
            </w:r>
            <w:r>
              <w:rPr>
                <w:rStyle w:val="IndexLink"/>
                <w:rtl w:val="true"/>
              </w:rPr>
              <w:tab/>
            </w:r>
            <w:r>
              <w:rPr>
                <w:rStyle w:val="IndexLink"/>
              </w:rPr>
              <w:t>303</w:t>
            </w:r>
          </w:hyperlink>
        </w:p>
        <w:p>
          <w:pPr>
            <w:pStyle w:val="Contents6"/>
            <w:tabs>
              <w:tab w:val="clear" w:pos="7609"/>
              <w:tab w:val="right" w:pos="9026" w:leader="dot"/>
            </w:tabs>
            <w:rPr/>
          </w:pPr>
          <w:hyperlink w:anchor="__RefHeading___Toc1747615_1468164448">
            <w:r>
              <w:rPr>
                <w:webHidden/>
                <w:rStyle w:val="IndexLink"/>
                <w:rtl w:val="true"/>
              </w:rPr>
              <w:t>الصادق، عن أبیه، عن أمیرالمؤمنین علیهم‌السّلام</w:t>
            </w:r>
            <w:r>
              <w:rPr>
                <w:rStyle w:val="IndexLink"/>
                <w:rtl w:val="true"/>
              </w:rPr>
              <w:t>:</w:t>
              <w:tab/>
            </w:r>
            <w:r>
              <w:rPr>
                <w:rStyle w:val="IndexLink"/>
              </w:rPr>
              <w:t>303</w:t>
            </w:r>
          </w:hyperlink>
        </w:p>
        <w:p>
          <w:pPr>
            <w:pStyle w:val="Contents6"/>
            <w:tabs>
              <w:tab w:val="clear" w:pos="7609"/>
              <w:tab w:val="right" w:pos="9026" w:leader="dot"/>
            </w:tabs>
            <w:rPr/>
          </w:pPr>
          <w:hyperlink w:anchor="__RefHeading___Toc1747617_1468164448">
            <w:r>
              <w:rPr>
                <w:webHidden/>
                <w:rStyle w:val="IndexLink"/>
                <w:rtl w:val="true"/>
              </w:rPr>
              <w:t>وحده علیه‌السّلام</w:t>
            </w:r>
            <w:r>
              <w:rPr>
                <w:rStyle w:val="IndexLink"/>
                <w:rtl w:val="true"/>
              </w:rPr>
              <w:t>:</w:t>
              <w:tab/>
            </w:r>
            <w:r>
              <w:rPr>
                <w:rStyle w:val="IndexLink"/>
              </w:rPr>
              <w:t>303</w:t>
            </w:r>
          </w:hyperlink>
        </w:p>
        <w:p>
          <w:pPr>
            <w:pStyle w:val="Contents6"/>
            <w:tabs>
              <w:tab w:val="clear" w:pos="7609"/>
              <w:tab w:val="right" w:pos="9026" w:leader="dot"/>
            </w:tabs>
            <w:rPr/>
          </w:pPr>
          <w:hyperlink w:anchor="__RefHeading___Toc1747619_1468164448">
            <w:r>
              <w:rPr>
                <w:webHidden/>
                <w:rStyle w:val="IndexLink"/>
                <w:rtl w:val="true"/>
              </w:rPr>
              <w:t>محمّد التقیّ، عن أمیرالمؤمنین علیهماالسّلام</w:t>
            </w:r>
            <w:r>
              <w:rPr>
                <w:rStyle w:val="IndexLink"/>
                <w:rtl w:val="true"/>
              </w:rPr>
              <w:t>:</w:t>
              <w:tab/>
            </w:r>
            <w:r>
              <w:rPr>
                <w:rStyle w:val="IndexLink"/>
              </w:rPr>
              <w:t>307</w:t>
            </w:r>
          </w:hyperlink>
        </w:p>
        <w:p>
          <w:pPr>
            <w:pStyle w:val="Contents5"/>
            <w:tabs>
              <w:tab w:val="clear" w:pos="7892"/>
              <w:tab w:val="right" w:pos="9026" w:leader="dot"/>
            </w:tabs>
            <w:rPr/>
          </w:pPr>
          <w:hyperlink w:anchor="__RefHeading___Toc1747621_1468164448">
            <w:r>
              <w:rPr>
                <w:webHidden/>
                <w:rStyle w:val="IndexLink"/>
              </w:rPr>
              <w:t>3</w:t>
            </w:r>
            <w:r>
              <w:rPr>
                <w:rStyle w:val="IndexLink"/>
                <w:rtl w:val="true"/>
              </w:rPr>
              <w:t xml:space="preserve"> - </w:t>
            </w:r>
            <w:r>
              <w:rPr>
                <w:rStyle w:val="IndexLink"/>
                <w:rtl w:val="true"/>
              </w:rPr>
              <w:t>باب نصوص الحسن بن علیّ علیهم علیهم‌السّلام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1747623_1468164448">
            <w:r>
              <w:rPr>
                <w:webHidden/>
                <w:rStyle w:val="IndexLink"/>
                <w:rtl w:val="true"/>
              </w:rPr>
              <w:t>الصحابة</w:t>
            </w:r>
            <w:r>
              <w:rPr>
                <w:rStyle w:val="IndexLink"/>
                <w:rtl w:val="true"/>
              </w:rPr>
              <w:t xml:space="preserve">: </w:t>
            </w:r>
            <w:r>
              <w:rPr>
                <w:rStyle w:val="IndexLink"/>
                <w:rtl w:val="true"/>
              </w:rPr>
              <w:t>والتابعین، عن الحسن علیه‌السّلام</w:t>
            </w:r>
            <w:r>
              <w:rPr>
                <w:rStyle w:val="IndexLink"/>
                <w:rtl w:val="true"/>
              </w:rPr>
              <w:t>:</w:t>
              <w:tab/>
            </w:r>
            <w:r>
              <w:rPr>
                <w:rStyle w:val="IndexLink"/>
              </w:rPr>
              <w:t>310</w:t>
            </w:r>
          </w:hyperlink>
        </w:p>
        <w:p>
          <w:pPr>
            <w:pStyle w:val="Contents6"/>
            <w:tabs>
              <w:tab w:val="clear" w:pos="7609"/>
              <w:tab w:val="right" w:pos="9026" w:leader="dot"/>
            </w:tabs>
            <w:rPr/>
          </w:pPr>
          <w:hyperlink w:anchor="__RefHeading___Toc1747625_1468164448">
            <w:r>
              <w:rPr>
                <w:webHidden/>
                <w:rStyle w:val="IndexLink"/>
                <w:rtl w:val="true"/>
              </w:rPr>
              <w:t>الباقر، عن أبیه، عن الحسن علیهم‌السّلام</w:t>
            </w:r>
            <w:r>
              <w:rPr>
                <w:rStyle w:val="IndexLink"/>
                <w:rtl w:val="true"/>
              </w:rPr>
              <w:t>:</w:t>
              <w:tab/>
            </w:r>
            <w:r>
              <w:rPr>
                <w:rStyle w:val="IndexLink"/>
              </w:rPr>
              <w:t>311</w:t>
            </w:r>
          </w:hyperlink>
        </w:p>
        <w:p>
          <w:pPr>
            <w:pStyle w:val="Contents5"/>
            <w:tabs>
              <w:tab w:val="clear" w:pos="7892"/>
              <w:tab w:val="right" w:pos="9026" w:leader="dot"/>
            </w:tabs>
            <w:rPr/>
          </w:pPr>
          <w:hyperlink w:anchor="__RefHeading___Toc1747627_1468164448">
            <w:r>
              <w:rPr>
                <w:webHidden/>
                <w:rStyle w:val="IndexLink"/>
              </w:rPr>
              <w:t>4</w:t>
            </w:r>
            <w:r>
              <w:rPr>
                <w:rStyle w:val="IndexLink"/>
                <w:rtl w:val="true"/>
              </w:rPr>
              <w:t xml:space="preserve"> - </w:t>
            </w:r>
            <w:r>
              <w:rPr>
                <w:rStyle w:val="IndexLink"/>
                <w:rtl w:val="true"/>
              </w:rPr>
              <w:t>باب نصّ الحسین بن علیّ علیهم علیهم‌السّلام</w:t>
            </w:r>
            <w:r>
              <w:rPr>
                <w:rStyle w:val="IndexLink"/>
                <w:rtl w:val="true"/>
              </w:rPr>
              <w:tab/>
            </w:r>
            <w:r>
              <w:rPr>
                <w:rStyle w:val="IndexLink"/>
              </w:rPr>
              <w:t>315</w:t>
            </w:r>
          </w:hyperlink>
        </w:p>
        <w:p>
          <w:pPr>
            <w:pStyle w:val="Contents6"/>
            <w:tabs>
              <w:tab w:val="clear" w:pos="7609"/>
              <w:tab w:val="right" w:pos="9026" w:leader="dot"/>
            </w:tabs>
            <w:rPr/>
          </w:pPr>
          <w:hyperlink w:anchor="__RefHeading___Toc1747629_1468164448">
            <w:r>
              <w:rPr>
                <w:webHidden/>
                <w:rStyle w:val="IndexLink"/>
                <w:rtl w:val="true"/>
              </w:rPr>
              <w:t>الصحابة والتابعین، عن الحسین علیه‌السّلام</w:t>
            </w:r>
            <w:r>
              <w:rPr>
                <w:rStyle w:val="IndexLink"/>
                <w:rtl w:val="true"/>
              </w:rPr>
              <w:t>:</w:t>
              <w:tab/>
            </w:r>
            <w:r>
              <w:rPr>
                <w:rStyle w:val="IndexLink"/>
              </w:rPr>
              <w:t>315</w:t>
            </w:r>
          </w:hyperlink>
        </w:p>
        <w:p>
          <w:pPr>
            <w:pStyle w:val="Contents5"/>
            <w:tabs>
              <w:tab w:val="clear" w:pos="7892"/>
              <w:tab w:val="right" w:pos="9026" w:leader="dot"/>
            </w:tabs>
            <w:rPr/>
          </w:pPr>
          <w:hyperlink w:anchor="__RefHeading___Toc1747631_1468164448">
            <w:r>
              <w:rPr>
                <w:webHidden/>
                <w:rStyle w:val="IndexLink"/>
              </w:rPr>
              <w:t>5</w:t>
            </w:r>
            <w:r>
              <w:rPr>
                <w:rStyle w:val="IndexLink"/>
                <w:rtl w:val="true"/>
              </w:rPr>
              <w:t xml:space="preserve"> - </w:t>
            </w:r>
            <w:r>
              <w:rPr>
                <w:rStyle w:val="IndexLink"/>
                <w:rtl w:val="true"/>
              </w:rPr>
              <w:t>باب نص علیّ بن الحسین علیهم علیهم‌السّلام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1747633_1468164448">
            <w:r>
              <w:rPr>
                <w:webHidden/>
                <w:rStyle w:val="IndexLink"/>
                <w:rtl w:val="true"/>
              </w:rPr>
              <w:t>الأصحاب، عن زین العابدین علیه‌السّلام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1747635_1468164448">
            <w:r>
              <w:rPr>
                <w:webHidden/>
                <w:rStyle w:val="IndexLink"/>
              </w:rPr>
              <w:t>6</w:t>
            </w:r>
            <w:r>
              <w:rPr>
                <w:rStyle w:val="IndexLink"/>
                <w:rtl w:val="true"/>
              </w:rPr>
              <w:t xml:space="preserve"> - </w:t>
            </w:r>
            <w:r>
              <w:rPr>
                <w:rStyle w:val="IndexLink"/>
                <w:rtl w:val="true"/>
              </w:rPr>
              <w:t>باب نصوص محمّد بن علیّ الباقر علیهماالسلام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1747637_1468164448">
            <w:r>
              <w:rPr>
                <w:webHidden/>
                <w:rStyle w:val="IndexLink"/>
                <w:rtl w:val="true"/>
              </w:rPr>
              <w:t>الباقر، عن أبیه علیهماالسّلام</w:t>
            </w:r>
            <w:r>
              <w:rPr>
                <w:rStyle w:val="IndexLink"/>
                <w:rtl w:val="true"/>
              </w:rPr>
              <w:t>:</w:t>
              <w:tab/>
            </w:r>
            <w:r>
              <w:rPr>
                <w:rStyle w:val="IndexLink"/>
              </w:rPr>
              <w:t>325</w:t>
            </w:r>
          </w:hyperlink>
        </w:p>
        <w:p>
          <w:pPr>
            <w:pStyle w:val="Contents5"/>
            <w:tabs>
              <w:tab w:val="clear" w:pos="7892"/>
              <w:tab w:val="right" w:pos="9026" w:leader="dot"/>
            </w:tabs>
            <w:rPr/>
          </w:pPr>
          <w:hyperlink w:anchor="__RefHeading___Toc1747639_1468164448">
            <w:r>
              <w:rPr>
                <w:webHidden/>
                <w:rStyle w:val="IndexLink"/>
              </w:rPr>
              <w:t>7</w:t>
            </w:r>
            <w:r>
              <w:rPr>
                <w:rStyle w:val="IndexLink"/>
                <w:rtl w:val="true"/>
              </w:rPr>
              <w:t xml:space="preserve"> - </w:t>
            </w:r>
            <w:r>
              <w:rPr>
                <w:rStyle w:val="IndexLink"/>
                <w:rtl w:val="true"/>
              </w:rPr>
              <w:t>باب نصوص الصادق علیه‌السّلام علیهم علیهم‌السّلام</w:t>
            </w:r>
            <w:r>
              <w:rPr>
                <w:rStyle w:val="IndexLink"/>
                <w:rtl w:val="true"/>
              </w:rPr>
              <w:tab/>
            </w:r>
            <w:r>
              <w:rPr>
                <w:rStyle w:val="IndexLink"/>
              </w:rPr>
              <w:t>335</w:t>
            </w:r>
          </w:hyperlink>
        </w:p>
        <w:p>
          <w:pPr>
            <w:pStyle w:val="Contents6"/>
            <w:tabs>
              <w:tab w:val="clear" w:pos="7609"/>
              <w:tab w:val="right" w:pos="9026" w:leader="dot"/>
            </w:tabs>
            <w:rPr/>
          </w:pPr>
          <w:hyperlink w:anchor="__RefHeading___Toc1747641_1468164448">
            <w:r>
              <w:rPr>
                <w:webHidden/>
                <w:rStyle w:val="IndexLink"/>
                <w:rtl w:val="true"/>
              </w:rPr>
              <w:t>الصادق علیه‌السّلام</w:t>
            </w:r>
            <w:r>
              <w:rPr>
                <w:rStyle w:val="IndexLink"/>
                <w:rtl w:val="true"/>
              </w:rPr>
              <w:t>:</w:t>
              <w:tab/>
            </w:r>
            <w:r>
              <w:rPr>
                <w:rStyle w:val="IndexLink"/>
              </w:rPr>
              <w:t>335</w:t>
            </w:r>
          </w:hyperlink>
        </w:p>
        <w:p>
          <w:pPr>
            <w:pStyle w:val="Contents6"/>
            <w:tabs>
              <w:tab w:val="clear" w:pos="7609"/>
              <w:tab w:val="right" w:pos="9026" w:leader="dot"/>
            </w:tabs>
            <w:rPr/>
          </w:pPr>
          <w:hyperlink w:anchor="__RefHeading___Toc1747643_1468164448">
            <w:r>
              <w:rPr>
                <w:webHidden/>
                <w:rStyle w:val="IndexLink"/>
                <w:rtl w:val="true"/>
              </w:rPr>
              <w:t>وحده علیه‌السّلام</w:t>
            </w:r>
            <w:r>
              <w:rPr>
                <w:rStyle w:val="IndexLink"/>
                <w:rtl w:val="true"/>
              </w:rPr>
              <w:t>:</w:t>
              <w:tab/>
            </w:r>
            <w:r>
              <w:rPr>
                <w:rStyle w:val="IndexLink"/>
              </w:rPr>
              <w:t>336</w:t>
            </w:r>
          </w:hyperlink>
        </w:p>
        <w:p>
          <w:pPr>
            <w:pStyle w:val="Contents6"/>
            <w:tabs>
              <w:tab w:val="clear" w:pos="7609"/>
              <w:tab w:val="right" w:pos="9026" w:leader="dot"/>
            </w:tabs>
            <w:rPr/>
          </w:pPr>
          <w:hyperlink w:anchor="__RefHeading___Toc1747645_1468164448">
            <w:r>
              <w:rPr>
                <w:webHidden/>
                <w:rStyle w:val="IndexLink"/>
                <w:rtl w:val="true"/>
              </w:rPr>
              <w:t>الصادق والکاظم علیهماالسّلام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1747647_1468164448">
            <w:r>
              <w:rPr>
                <w:webHidden/>
                <w:rStyle w:val="IndexLink"/>
              </w:rPr>
              <w:t>8</w:t>
            </w:r>
            <w:r>
              <w:rPr>
                <w:rStyle w:val="IndexLink"/>
                <w:rtl w:val="true"/>
              </w:rPr>
              <w:t xml:space="preserve"> - </w:t>
            </w:r>
            <w:r>
              <w:rPr>
                <w:rStyle w:val="IndexLink"/>
                <w:rtl w:val="true"/>
              </w:rPr>
              <w:t>باب نصوص موسی بن جعفر علیهماالسّلام</w:t>
            </w:r>
            <w:r>
              <w:rPr>
                <w:rStyle w:val="IndexLink"/>
                <w:rtl w:val="true"/>
              </w:rPr>
              <w:tab/>
            </w:r>
            <w:r>
              <w:rPr>
                <w:rStyle w:val="IndexLink"/>
              </w:rPr>
              <w:t>364</w:t>
            </w:r>
          </w:hyperlink>
        </w:p>
        <w:p>
          <w:pPr>
            <w:pStyle w:val="Contents6"/>
            <w:tabs>
              <w:tab w:val="clear" w:pos="7609"/>
              <w:tab w:val="right" w:pos="9026" w:leader="dot"/>
            </w:tabs>
            <w:rPr/>
          </w:pPr>
          <w:hyperlink w:anchor="__RefHeading___Toc1747649_1468164448">
            <w:r>
              <w:rPr>
                <w:webHidden/>
                <w:rStyle w:val="IndexLink"/>
                <w:rtl w:val="true"/>
              </w:rPr>
              <w:t>الکاظم علیه‌السّلام</w:t>
            </w:r>
            <w:r>
              <w:rPr>
                <w:rStyle w:val="IndexLink"/>
                <w:rtl w:val="true"/>
              </w:rPr>
              <w:t>:</w:t>
              <w:tab/>
            </w:r>
            <w:r>
              <w:rPr>
                <w:rStyle w:val="IndexLink"/>
              </w:rPr>
              <w:t>364</w:t>
            </w:r>
          </w:hyperlink>
        </w:p>
        <w:p>
          <w:pPr>
            <w:pStyle w:val="Contents5"/>
            <w:tabs>
              <w:tab w:val="clear" w:pos="7892"/>
              <w:tab w:val="right" w:pos="9026" w:leader="dot"/>
            </w:tabs>
            <w:rPr/>
          </w:pPr>
          <w:hyperlink w:anchor="__RefHeading___Toc1747651_1468164448">
            <w:r>
              <w:rPr>
                <w:webHidden/>
                <w:rStyle w:val="IndexLink"/>
              </w:rPr>
              <w:t>9</w:t>
            </w:r>
            <w:r>
              <w:rPr>
                <w:rStyle w:val="IndexLink"/>
                <w:rtl w:val="true"/>
              </w:rPr>
              <w:t xml:space="preserve"> - </w:t>
            </w:r>
            <w:r>
              <w:rPr>
                <w:rStyle w:val="IndexLink"/>
                <w:rtl w:val="true"/>
              </w:rPr>
              <w:t>باب فیما ورد عن الرضا علیه‌السّلام فی نصّه علیهم علیهم‌السّلام نقلاً عن النبیّ صلی‌الله‌علیه‌و‌آله</w:t>
            </w:r>
            <w:r>
              <w:rPr>
                <w:rStyle w:val="IndexLink"/>
                <w:rtl w:val="true"/>
              </w:rPr>
              <w:tab/>
            </w:r>
            <w:r>
              <w:rPr>
                <w:rStyle w:val="IndexLink"/>
              </w:rPr>
              <w:t>370</w:t>
            </w:r>
          </w:hyperlink>
        </w:p>
        <w:p>
          <w:pPr>
            <w:pStyle w:val="Contents6"/>
            <w:tabs>
              <w:tab w:val="clear" w:pos="7609"/>
              <w:tab w:val="right" w:pos="9026" w:leader="dot"/>
            </w:tabs>
            <w:rPr/>
          </w:pPr>
          <w:hyperlink w:anchor="__RefHeading___Toc1747653_1468164448">
            <w:r>
              <w:rPr>
                <w:webHidden/>
                <w:rStyle w:val="IndexLink"/>
                <w:rtl w:val="true"/>
              </w:rPr>
              <w:t>الرضا علیه‌السّلام</w:t>
            </w:r>
            <w:r>
              <w:rPr>
                <w:rStyle w:val="IndexLink"/>
                <w:rtl w:val="true"/>
              </w:rPr>
              <w:t>:</w:t>
              <w:tab/>
            </w:r>
            <w:r>
              <w:rPr>
                <w:rStyle w:val="IndexLink"/>
              </w:rPr>
              <w:t>370</w:t>
            </w:r>
          </w:hyperlink>
        </w:p>
        <w:p>
          <w:pPr>
            <w:pStyle w:val="Contents5"/>
            <w:tabs>
              <w:tab w:val="clear" w:pos="7892"/>
              <w:tab w:val="right" w:pos="9026" w:leader="dot"/>
            </w:tabs>
            <w:rPr/>
          </w:pPr>
          <w:hyperlink w:anchor="__RefHeading___Toc1747655_1468164448">
            <w:r>
              <w:rPr>
                <w:webHidden/>
                <w:rStyle w:val="IndexLink"/>
              </w:rPr>
              <w:t>10</w:t>
            </w:r>
            <w:r>
              <w:rPr>
                <w:rStyle w:val="IndexLink"/>
                <w:rtl w:val="true"/>
              </w:rPr>
              <w:t xml:space="preserve"> - </w:t>
            </w:r>
            <w:r>
              <w:rPr>
                <w:rStyle w:val="IndexLink"/>
                <w:rtl w:val="true"/>
              </w:rPr>
              <w:t>باب فیما ورد عن محمّد التقی علیه‌السّلام فی النصّ علیهم علیهم‌السّلام، عن النبیّ صلی‌الله‌علیه‌و‌آله</w:t>
            </w:r>
            <w:r>
              <w:rPr>
                <w:rStyle w:val="IndexLink"/>
                <w:rtl w:val="true"/>
              </w:rPr>
              <w:tab/>
            </w:r>
            <w:r>
              <w:rPr>
                <w:rStyle w:val="IndexLink"/>
              </w:rPr>
              <w:t>377</w:t>
            </w:r>
          </w:hyperlink>
        </w:p>
        <w:p>
          <w:pPr>
            <w:pStyle w:val="Contents6"/>
            <w:tabs>
              <w:tab w:val="clear" w:pos="7609"/>
              <w:tab w:val="right" w:pos="9026" w:leader="dot"/>
            </w:tabs>
            <w:rPr/>
          </w:pPr>
          <w:hyperlink w:anchor="__RefHeading___Toc1747657_1468164448">
            <w:r>
              <w:rPr>
                <w:webHidden/>
                <w:rStyle w:val="IndexLink"/>
                <w:rtl w:val="true"/>
              </w:rPr>
              <w:t xml:space="preserve">محمّد التقیّ، عن أمیر المؤمنین علیهماالسّلام، عن رسول اللّه صلی‌الله‌علیه‌و‌آله </w:t>
            </w:r>
            <w:r>
              <w:rPr>
                <w:rStyle w:val="IndexLink"/>
                <w:rtl w:val="true"/>
              </w:rPr>
              <w:t>:</w:t>
              <w:tab/>
            </w:r>
            <w:r>
              <w:rPr>
                <w:rStyle w:val="IndexLink"/>
              </w:rPr>
              <w:t>377</w:t>
            </w:r>
          </w:hyperlink>
        </w:p>
        <w:p>
          <w:pPr>
            <w:pStyle w:val="Contents5"/>
            <w:tabs>
              <w:tab w:val="clear" w:pos="7892"/>
              <w:tab w:val="right" w:pos="9026" w:leader="dot"/>
            </w:tabs>
            <w:rPr/>
          </w:pPr>
          <w:hyperlink w:anchor="__RefHeading___Toc1747659_1468164448">
            <w:r>
              <w:rPr>
                <w:webHidden/>
                <w:rStyle w:val="IndexLink"/>
              </w:rPr>
              <w:t>11</w:t>
            </w:r>
            <w:r>
              <w:rPr>
                <w:rStyle w:val="IndexLink"/>
                <w:rtl w:val="true"/>
              </w:rPr>
              <w:t xml:space="preserve"> - </w:t>
            </w:r>
            <w:r>
              <w:rPr>
                <w:rStyle w:val="IndexLink"/>
                <w:rtl w:val="true"/>
              </w:rPr>
              <w:t>باب نصوص علیّ النقیّ علیهم علیهم‌السّلام</w:t>
            </w:r>
            <w:r>
              <w:rPr>
                <w:rStyle w:val="IndexLink"/>
                <w:rtl w:val="true"/>
              </w:rPr>
              <w:tab/>
            </w:r>
            <w:r>
              <w:rPr>
                <w:rStyle w:val="IndexLink"/>
              </w:rPr>
              <w:t>378</w:t>
            </w:r>
          </w:hyperlink>
        </w:p>
        <w:p>
          <w:pPr>
            <w:pStyle w:val="Contents6"/>
            <w:tabs>
              <w:tab w:val="clear" w:pos="7609"/>
              <w:tab w:val="right" w:pos="9026" w:leader="dot"/>
            </w:tabs>
            <w:rPr/>
          </w:pPr>
          <w:hyperlink w:anchor="__RefHeading___Toc1747661_1468164448">
            <w:r>
              <w:rPr>
                <w:webHidden/>
                <w:rStyle w:val="IndexLink"/>
                <w:rtl w:val="true"/>
              </w:rPr>
              <w:t>علیّ النقیّ علیه‌السّلام</w:t>
            </w:r>
            <w:r>
              <w:rPr>
                <w:rStyle w:val="IndexLink"/>
                <w:rtl w:val="true"/>
              </w:rPr>
              <w:t>:</w:t>
              <w:tab/>
            </w:r>
            <w:r>
              <w:rPr>
                <w:rStyle w:val="IndexLink"/>
              </w:rPr>
              <w:t>378</w:t>
            </w:r>
          </w:hyperlink>
        </w:p>
        <w:p>
          <w:pPr>
            <w:pStyle w:val="Contents5"/>
            <w:tabs>
              <w:tab w:val="clear" w:pos="7892"/>
              <w:tab w:val="right" w:pos="9026" w:leader="dot"/>
            </w:tabs>
            <w:rPr/>
          </w:pPr>
          <w:hyperlink w:anchor="__RefHeading___Toc1747663_1468164448">
            <w:r>
              <w:rPr>
                <w:webHidden/>
                <w:rStyle w:val="IndexLink"/>
              </w:rPr>
              <w:t>12</w:t>
            </w:r>
            <w:r>
              <w:rPr>
                <w:rStyle w:val="IndexLink"/>
                <w:rtl w:val="true"/>
              </w:rPr>
              <w:t xml:space="preserve"> - </w:t>
            </w:r>
            <w:r>
              <w:rPr>
                <w:rStyle w:val="IndexLink"/>
                <w:rtl w:val="true"/>
              </w:rPr>
              <w:t>باب فیما ورد عن الحسن العسکریّ علیه‌السّلام فی ذلک</w:t>
            </w:r>
            <w:r>
              <w:rPr>
                <w:rStyle w:val="IndexLink"/>
                <w:rtl w:val="true"/>
              </w:rPr>
              <w:tab/>
            </w:r>
            <w:r>
              <w:rPr>
                <w:rStyle w:val="IndexLink"/>
              </w:rPr>
              <w:t>383</w:t>
            </w:r>
          </w:hyperlink>
        </w:p>
        <w:p>
          <w:pPr>
            <w:pStyle w:val="Contents6"/>
            <w:tabs>
              <w:tab w:val="clear" w:pos="7609"/>
              <w:tab w:val="right" w:pos="9026" w:leader="dot"/>
            </w:tabs>
            <w:rPr/>
          </w:pPr>
          <w:hyperlink w:anchor="__RefHeading___Toc1747665_1468164448">
            <w:r>
              <w:rPr>
                <w:webHidden/>
                <w:rStyle w:val="IndexLink"/>
                <w:rtl w:val="true"/>
              </w:rPr>
              <w:t>الحسن العسکری علیه‌السّلام</w:t>
            </w:r>
            <w:r>
              <w:rPr>
                <w:rStyle w:val="IndexLink"/>
                <w:rtl w:val="true"/>
              </w:rPr>
              <w:t>:</w:t>
              <w:tab/>
            </w:r>
            <w:r>
              <w:rPr>
                <w:rStyle w:val="IndexLink"/>
              </w:rPr>
              <w:t>383</w:t>
            </w:r>
          </w:hyperlink>
        </w:p>
        <w:p>
          <w:pPr>
            <w:pStyle w:val="Contents5"/>
            <w:tabs>
              <w:tab w:val="clear" w:pos="7892"/>
              <w:tab w:val="right" w:pos="9026" w:leader="dot"/>
            </w:tabs>
            <w:rPr/>
          </w:pPr>
          <w:hyperlink w:anchor="__RefHeading___Toc1747667_1468164448">
            <w:r>
              <w:rPr>
                <w:webHidden/>
                <w:rStyle w:val="IndexLink"/>
              </w:rPr>
              <w:t>13</w:t>
            </w:r>
            <w:r>
              <w:rPr>
                <w:rStyle w:val="IndexLink"/>
                <w:rtl w:val="true"/>
              </w:rPr>
              <w:t xml:space="preserve"> - </w:t>
            </w:r>
            <w:r>
              <w:rPr>
                <w:rStyle w:val="IndexLink"/>
                <w:rtl w:val="true"/>
              </w:rPr>
              <w:t>باب ما ورد عن صاحب الأمر علیه‌السّلام فی ذلِک</w:t>
            </w:r>
            <w:r>
              <w:rPr>
                <w:rStyle w:val="IndexLink"/>
                <w:rtl w:val="true"/>
              </w:rPr>
              <w:tab/>
            </w:r>
            <w:r>
              <w:rPr>
                <w:rStyle w:val="IndexLink"/>
              </w:rPr>
              <w:t>389</w:t>
            </w:r>
          </w:hyperlink>
        </w:p>
        <w:p>
          <w:pPr>
            <w:pStyle w:val="Contents5"/>
            <w:tabs>
              <w:tab w:val="clear" w:pos="7892"/>
              <w:tab w:val="right" w:pos="9026" w:leader="dot"/>
            </w:tabs>
            <w:rPr/>
          </w:pPr>
          <w:hyperlink w:anchor="__RefHeading___Toc1747669_1468164448">
            <w:r>
              <w:rPr>
                <w:webHidden/>
                <w:rStyle w:val="IndexLink"/>
              </w:rPr>
              <w:t>14</w:t>
            </w:r>
            <w:r>
              <w:rPr>
                <w:rStyle w:val="IndexLink"/>
                <w:rtl w:val="true"/>
              </w:rPr>
              <w:t xml:space="preserve"> - </w:t>
            </w:r>
            <w:r>
              <w:rPr>
                <w:rStyle w:val="IndexLink"/>
                <w:rtl w:val="true"/>
              </w:rPr>
              <w:t>باب بعض الأخبار الّتی أوردها المخالفون والشیعة فی المهدیّ علیه‌السّلام زائداً علی ما سنورده فی کتاب الغیبة إن شاء اللّه تعالی لکونه خاتم الأئمّة الإثناعشر، وبه یتمّ عددهم</w:t>
            </w:r>
            <w:r>
              <w:rPr>
                <w:rStyle w:val="IndexLink"/>
                <w:rtl w:val="true"/>
              </w:rPr>
              <w:tab/>
            </w:r>
            <w:r>
              <w:rPr>
                <w:rStyle w:val="IndexLink"/>
              </w:rPr>
              <w:t>396</w:t>
            </w:r>
          </w:hyperlink>
        </w:p>
        <w:p>
          <w:pPr>
            <w:pStyle w:val="Contents6"/>
            <w:tabs>
              <w:tab w:val="clear" w:pos="7609"/>
              <w:tab w:val="right" w:pos="9026" w:leader="dot"/>
            </w:tabs>
            <w:rPr/>
          </w:pPr>
          <w:hyperlink w:anchor="__RefHeading___Toc1747671_1468164448">
            <w:r>
              <w:rPr>
                <w:webHidden/>
                <w:rStyle w:val="IndexLink"/>
                <w:rtl w:val="true"/>
              </w:rPr>
              <w:t xml:space="preserve">الصحابة والتابعین، عن رسول اللّه صلی‌الله‌علیه‌و‌آله </w:t>
            </w:r>
            <w:r>
              <w:rPr>
                <w:rStyle w:val="IndexLink"/>
                <w:rtl w:val="true"/>
              </w:rPr>
              <w:t>:</w:t>
              <w:tab/>
            </w:r>
            <w:r>
              <w:rPr>
                <w:rStyle w:val="IndexLink"/>
              </w:rPr>
              <w:t>396</w:t>
            </w:r>
          </w:hyperlink>
        </w:p>
        <w:p>
          <w:pPr>
            <w:pStyle w:val="Contents6"/>
            <w:tabs>
              <w:tab w:val="clear" w:pos="7609"/>
              <w:tab w:val="right" w:pos="9026" w:leader="dot"/>
            </w:tabs>
            <w:rPr/>
          </w:pPr>
          <w:hyperlink w:anchor="__RefHeading___Toc1747673_1468164448">
            <w:r>
              <w:rPr>
                <w:webHidden/>
                <w:rStyle w:val="IndexLink"/>
                <w:rtl w:val="true"/>
              </w:rPr>
              <w:t>الأئمّة</w:t>
            </w:r>
            <w:r>
              <w:rPr>
                <w:rStyle w:val="IndexLink"/>
                <w:rtl w:val="true"/>
              </w:rPr>
              <w:t xml:space="preserve">: </w:t>
            </w:r>
            <w:r>
              <w:rPr>
                <w:rStyle w:val="IndexLink"/>
                <w:rtl w:val="true"/>
              </w:rPr>
              <w:t>أمیر المؤمنین علیه‌السّلام، عن رسول اللّه صلی‌الله‌علیه‌و‌آله</w:t>
            </w:r>
            <w:r>
              <w:rPr>
                <w:rStyle w:val="IndexLink"/>
                <w:rtl w:val="true"/>
              </w:rPr>
              <w:t>:</w:t>
              <w:tab/>
            </w:r>
            <w:r>
              <w:rPr>
                <w:rStyle w:val="IndexLink"/>
              </w:rPr>
              <w:t>401</w:t>
            </w:r>
          </w:hyperlink>
        </w:p>
        <w:p>
          <w:pPr>
            <w:pStyle w:val="Contents6"/>
            <w:tabs>
              <w:tab w:val="clear" w:pos="7609"/>
              <w:tab w:val="right" w:pos="9026" w:leader="dot"/>
            </w:tabs>
            <w:rPr/>
          </w:pPr>
          <w:hyperlink w:anchor="__RefHeading___Toc1747675_1468164448">
            <w:r>
              <w:rPr>
                <w:webHidden/>
                <w:rStyle w:val="IndexLink"/>
                <w:rtl w:val="true"/>
              </w:rPr>
              <w:t>وحده علیه‌السّلام</w:t>
            </w:r>
            <w:r>
              <w:rPr>
                <w:rStyle w:val="IndexLink"/>
                <w:rtl w:val="true"/>
              </w:rPr>
              <w:t>:</w:t>
              <w:tab/>
            </w:r>
            <w:r>
              <w:rPr>
                <w:rStyle w:val="IndexLink"/>
              </w:rPr>
              <w:t>402</w:t>
            </w:r>
          </w:hyperlink>
        </w:p>
        <w:p>
          <w:pPr>
            <w:pStyle w:val="Contents6"/>
            <w:tabs>
              <w:tab w:val="clear" w:pos="7609"/>
              <w:tab w:val="right" w:pos="9026" w:leader="dot"/>
            </w:tabs>
            <w:rPr/>
          </w:pPr>
          <w:hyperlink w:anchor="__RefHeading___Toc1747677_1468164448">
            <w:r>
              <w:rPr>
                <w:webHidden/>
                <w:rStyle w:val="IndexLink"/>
                <w:rtl w:val="true"/>
              </w:rPr>
              <w:t>الباقر علیه‌السّلام</w:t>
            </w:r>
            <w:r>
              <w:rPr>
                <w:rStyle w:val="IndexLink"/>
                <w:rtl w:val="true"/>
              </w:rPr>
              <w:t>:</w:t>
              <w:tab/>
            </w:r>
            <w:r>
              <w:rPr>
                <w:rStyle w:val="IndexLink"/>
              </w:rPr>
              <w:t>402</w:t>
            </w:r>
          </w:hyperlink>
        </w:p>
        <w:p>
          <w:pPr>
            <w:pStyle w:val="Contents6"/>
            <w:tabs>
              <w:tab w:val="clear" w:pos="7609"/>
              <w:tab w:val="right" w:pos="9026" w:leader="dot"/>
            </w:tabs>
            <w:rPr/>
          </w:pPr>
          <w:hyperlink w:anchor="__RefHeading___Toc1747679_1468164448">
            <w:r>
              <w:rPr>
                <w:webHidden/>
                <w:rStyle w:val="IndexLink"/>
                <w:rtl w:val="true"/>
              </w:rPr>
              <w:t>الصادق، عن أبیه، عن جدّه علیهم‌السّلام، عن رسول اللّه صلی‌الله‌علیه‌و‌آله</w:t>
            </w:r>
            <w:r>
              <w:rPr>
                <w:rStyle w:val="IndexLink"/>
                <w:rtl w:val="true"/>
              </w:rPr>
              <w:t>:</w:t>
              <w:tab/>
            </w:r>
            <w:r>
              <w:rPr>
                <w:rStyle w:val="IndexLink"/>
              </w:rPr>
              <w:t>402</w:t>
            </w:r>
          </w:hyperlink>
        </w:p>
        <w:p>
          <w:pPr>
            <w:pStyle w:val="Contents5"/>
            <w:tabs>
              <w:tab w:val="clear" w:pos="7892"/>
              <w:tab w:val="right" w:pos="9026" w:leader="dot"/>
            </w:tabs>
            <w:rPr/>
          </w:pPr>
          <w:hyperlink w:anchor="__RefHeading___Toc1747681_1468164448">
            <w:r>
              <w:rPr>
                <w:webHidden/>
                <w:rStyle w:val="IndexLink"/>
              </w:rPr>
              <w:t>15</w:t>
            </w:r>
            <w:r>
              <w:rPr>
                <w:rStyle w:val="IndexLink"/>
                <w:rtl w:val="true"/>
              </w:rPr>
              <w:t xml:space="preserve"> - </w:t>
            </w:r>
            <w:r>
              <w:rPr>
                <w:rStyle w:val="IndexLink"/>
                <w:rtl w:val="true"/>
              </w:rPr>
              <w:t>باب نصّ الخضر علیه‌السّلام</w:t>
            </w:r>
            <w:r>
              <w:rPr>
                <w:rStyle w:val="IndexLink"/>
                <w:rtl w:val="true"/>
              </w:rPr>
              <w:tab/>
            </w:r>
            <w:r>
              <w:rPr>
                <w:rStyle w:val="IndexLink"/>
              </w:rPr>
              <w:t>403</w:t>
            </w:r>
          </w:hyperlink>
        </w:p>
        <w:p>
          <w:pPr>
            <w:pStyle w:val="Contents6"/>
            <w:tabs>
              <w:tab w:val="clear" w:pos="7609"/>
              <w:tab w:val="right" w:pos="9026" w:leader="dot"/>
            </w:tabs>
            <w:rPr/>
          </w:pPr>
          <w:hyperlink w:anchor="__RefHeading___Toc1747683_1468164448">
            <w:r>
              <w:rPr>
                <w:webHidden/>
                <w:rStyle w:val="IndexLink"/>
                <w:rtl w:val="true"/>
              </w:rPr>
              <w:t>الرضا، عن آبائه، عن أمیرالمؤمنین علیهم‌السّلام</w:t>
            </w:r>
            <w:r>
              <w:rPr>
                <w:rStyle w:val="IndexLink"/>
                <w:rtl w:val="true"/>
              </w:rPr>
              <w:t>:</w:t>
              <w:tab/>
            </w:r>
            <w:r>
              <w:rPr>
                <w:rStyle w:val="IndexLink"/>
              </w:rPr>
              <w:t>403</w:t>
            </w:r>
          </w:hyperlink>
        </w:p>
        <w:p>
          <w:pPr>
            <w:pStyle w:val="Contents6"/>
            <w:tabs>
              <w:tab w:val="clear" w:pos="7609"/>
              <w:tab w:val="right" w:pos="9026" w:leader="dot"/>
            </w:tabs>
            <w:rPr/>
          </w:pPr>
          <w:hyperlink w:anchor="__RefHeading___Toc1747685_1468164448">
            <w:r>
              <w:rPr>
                <w:webHidden/>
                <w:rStyle w:val="IndexLink"/>
                <w:rtl w:val="true"/>
              </w:rPr>
              <w:t>محمّد التقیّ، عن أمیرالمؤمنین علیهماالسّلام</w:t>
            </w:r>
            <w:r>
              <w:rPr>
                <w:rStyle w:val="IndexLink"/>
                <w:rtl w:val="true"/>
              </w:rPr>
              <w:t>:</w:t>
              <w:tab/>
            </w:r>
            <w:r>
              <w:rPr>
                <w:rStyle w:val="IndexLink"/>
              </w:rPr>
              <w:t>404</w:t>
            </w:r>
          </w:hyperlink>
        </w:p>
        <w:p>
          <w:pPr>
            <w:pStyle w:val="Contents5"/>
            <w:tabs>
              <w:tab w:val="clear" w:pos="7892"/>
              <w:tab w:val="right" w:pos="9026" w:leader="dot"/>
            </w:tabs>
            <w:rPr/>
          </w:pPr>
          <w:hyperlink w:anchor="__RefHeading___Toc1747687_1468164448">
            <w:r>
              <w:rPr>
                <w:webHidden/>
                <w:rStyle w:val="IndexLink"/>
              </w:rPr>
              <w:t>16</w:t>
            </w:r>
            <w:r>
              <w:rPr>
                <w:rStyle w:val="IndexLink"/>
                <w:rtl w:val="true"/>
              </w:rPr>
              <w:t xml:space="preserve"> - </w:t>
            </w:r>
            <w:r>
              <w:rPr>
                <w:rStyle w:val="IndexLink"/>
                <w:rtl w:val="true"/>
              </w:rPr>
              <w:t>باب نصّ الهاتف من بعض الجبال علیهم علیهم‌السّلام</w:t>
            </w:r>
            <w:r>
              <w:rPr>
                <w:rStyle w:val="IndexLink"/>
                <w:rtl w:val="true"/>
              </w:rPr>
              <w:tab/>
            </w:r>
            <w:r>
              <w:rPr>
                <w:rStyle w:val="IndexLink"/>
              </w:rPr>
              <w:t>408</w:t>
            </w:r>
          </w:hyperlink>
        </w:p>
        <w:p>
          <w:pPr>
            <w:pStyle w:val="Contents6"/>
            <w:tabs>
              <w:tab w:val="clear" w:pos="7609"/>
              <w:tab w:val="right" w:pos="9026" w:leader="dot"/>
            </w:tabs>
            <w:rPr/>
          </w:pPr>
          <w:hyperlink w:anchor="__RefHeading___Toc1747689_1468164448">
            <w:r>
              <w:rPr>
                <w:webHidden/>
                <w:rStyle w:val="IndexLink"/>
                <w:rtl w:val="true"/>
              </w:rPr>
              <w:t>الکتب</w:t>
            </w:r>
            <w:r>
              <w:rPr>
                <w:rStyle w:val="IndexLink"/>
                <w:rtl w:val="true"/>
              </w:rPr>
              <w:t>:</w:t>
              <w:tab/>
            </w:r>
            <w:r>
              <w:rPr>
                <w:rStyle w:val="IndexLink"/>
              </w:rPr>
              <w:t>408</w:t>
            </w:r>
          </w:hyperlink>
        </w:p>
        <w:p>
          <w:pPr>
            <w:pStyle w:val="Contents5"/>
            <w:tabs>
              <w:tab w:val="clear" w:pos="7892"/>
              <w:tab w:val="right" w:pos="9026" w:leader="dot"/>
            </w:tabs>
            <w:rPr/>
          </w:pPr>
          <w:hyperlink w:anchor="__RefHeading___Toc1747691_1468164448">
            <w:r>
              <w:rPr>
                <w:webHidden/>
                <w:rStyle w:val="IndexLink"/>
              </w:rPr>
              <w:t>17</w:t>
            </w:r>
            <w:r>
              <w:rPr>
                <w:rStyle w:val="IndexLink"/>
                <w:rtl w:val="true"/>
              </w:rPr>
              <w:t xml:space="preserve"> - </w:t>
            </w:r>
            <w:r>
              <w:rPr>
                <w:rStyle w:val="IndexLink"/>
                <w:rtl w:val="true"/>
              </w:rPr>
              <w:t>باب نادر فی ذکر مذاهب الّذین خالفوا الفرقة المحقّة فی القول بالأئمّة الإثنا عشر صلوات اللّه علیهم إلی یوم المحشر</w:t>
            </w:r>
            <w:r>
              <w:rPr>
                <w:rStyle w:val="IndexLink"/>
                <w:rtl w:val="true"/>
              </w:rPr>
              <w:tab/>
            </w:r>
            <w:r>
              <w:rPr>
                <w:rStyle w:val="IndexLink"/>
              </w:rPr>
              <w:t>409</w:t>
            </w:r>
          </w:hyperlink>
        </w:p>
        <w:p>
          <w:pPr>
            <w:pStyle w:val="Contents6"/>
            <w:tabs>
              <w:tab w:val="clear" w:pos="7609"/>
              <w:tab w:val="right" w:pos="9026" w:leader="dot"/>
            </w:tabs>
            <w:rPr/>
          </w:pPr>
          <w:hyperlink w:anchor="__RefHeading___Toc1747693_1468164448">
            <w:r>
              <w:rPr>
                <w:webHidden/>
                <w:rStyle w:val="IndexLink"/>
                <w:rtl w:val="true"/>
              </w:rPr>
              <w:t>الکتب</w:t>
            </w:r>
            <w:r>
              <w:rPr>
                <w:rStyle w:val="IndexLink"/>
                <w:rtl w:val="true"/>
              </w:rPr>
              <w:t>:</w:t>
              <w:tab/>
            </w:r>
            <w:r>
              <w:rPr>
                <w:rStyle w:val="IndexLink"/>
              </w:rPr>
              <w:t>409</w:t>
            </w:r>
          </w:hyperlink>
        </w:p>
        <w:p>
          <w:pPr>
            <w:pStyle w:val="Contents5"/>
            <w:tabs>
              <w:tab w:val="clear" w:pos="7892"/>
              <w:tab w:val="right" w:pos="9026" w:leader="dot"/>
            </w:tabs>
            <w:rPr/>
          </w:pPr>
          <w:hyperlink w:anchor="__RefHeading___Toc1747695_1468164448">
            <w:r>
              <w:rPr>
                <w:webHidden/>
                <w:rStyle w:val="IndexLink"/>
                <w:rtl w:val="true"/>
              </w:rPr>
              <w:t>(</w:t>
            </w:r>
            <w:r>
              <w:rPr>
                <w:rStyle w:val="IndexLink"/>
              </w:rPr>
              <w:t>18</w:t>
            </w:r>
            <w:r>
              <w:rPr>
                <w:rStyle w:val="IndexLink"/>
                <w:rtl w:val="true"/>
              </w:rPr>
              <w:t xml:space="preserve">) </w:t>
            </w:r>
            <w:r>
              <w:rPr>
                <w:rStyle w:val="IndexLink"/>
                <w:rtl w:val="true"/>
              </w:rPr>
              <w:t>باب التوسل بالأئمّة علیهم‌السّلام وذکر أسمائهم</w:t>
            </w:r>
            <w:r>
              <w:rPr>
                <w:rStyle w:val="IndexLink"/>
                <w:rtl w:val="true"/>
              </w:rPr>
              <w:tab/>
            </w:r>
            <w:r>
              <w:rPr>
                <w:rStyle w:val="IndexLink"/>
              </w:rPr>
              <w:t>447</w:t>
            </w:r>
          </w:hyperlink>
        </w:p>
        <w:p>
          <w:pPr>
            <w:pStyle w:val="Contents3"/>
            <w:tabs>
              <w:tab w:val="clear" w:pos="8459"/>
              <w:tab w:val="right" w:pos="9026" w:leader="dot"/>
            </w:tabs>
            <w:rPr/>
          </w:pPr>
          <w:hyperlink w:anchor="__RefHeading___Toc1747697_1468164448">
            <w:r>
              <w:rPr>
                <w:webHidden/>
                <w:rStyle w:val="IndexLink"/>
                <w:rtl w:val="true"/>
              </w:rPr>
              <w:t>فهرس العناوین</w:t>
            </w:r>
            <w:r>
              <w:rPr>
                <w:rStyle w:val="IndexLink"/>
                <w:rtl w:val="true"/>
              </w:rPr>
              <w:tab/>
            </w:r>
            <w:r>
              <w:rPr>
                <w:rStyle w:val="IndexLink"/>
              </w:rPr>
              <w:t>453</w:t>
            </w:r>
          </w:hyperlink>
        </w:p>
        <w:p>
          <w:pPr>
            <w:pStyle w:val="Contents4"/>
            <w:tabs>
              <w:tab w:val="clear" w:pos="8176"/>
              <w:tab w:val="right" w:pos="9026" w:leader="dot"/>
            </w:tabs>
            <w:rPr/>
          </w:pPr>
          <w:hyperlink w:anchor="__RefHeading___Toc1747699_1468164448">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747701_1468164448">
            <w:r>
              <w:rPr>
                <w:webHidden/>
                <w:rStyle w:val="IndexLink"/>
              </w:rPr>
              <w:t>1</w:t>
            </w:r>
            <w:r>
              <w:rPr>
                <w:rStyle w:val="IndexLink"/>
                <w:rtl w:val="true"/>
              </w:rPr>
              <w:t xml:space="preserve">- </w:t>
            </w:r>
            <w:r>
              <w:rPr>
                <w:rStyle w:val="IndexLink"/>
                <w:rtl w:val="true"/>
              </w:rPr>
              <w:t>أبواب نصوص اللّه تعالی علیهم علیهم‌السّلام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1747703_1468164448">
            <w:r>
              <w:rPr>
                <w:webHidden/>
                <w:rStyle w:val="IndexLink"/>
              </w:rPr>
              <w:t>2</w:t>
            </w:r>
            <w:r>
              <w:rPr>
                <w:rStyle w:val="IndexLink"/>
                <w:rtl w:val="true"/>
              </w:rPr>
              <w:t xml:space="preserve"> - </w:t>
            </w:r>
            <w:r>
              <w:rPr>
                <w:rStyle w:val="IndexLink"/>
                <w:rtl w:val="true"/>
              </w:rPr>
              <w:t>أبواب فیما نصّ علیهم علیهم‌السّلام فی الأنبیاء المتقدّمین والکتب المتقدّمة</w:t>
            </w:r>
            <w:r>
              <w:rPr>
                <w:rStyle w:val="IndexLink"/>
                <w:rtl w:val="true"/>
              </w:rPr>
              <w:tab/>
            </w:r>
            <w:r>
              <w:rPr>
                <w:rStyle w:val="IndexLink"/>
              </w:rPr>
              <w:t>453</w:t>
            </w:r>
          </w:hyperlink>
        </w:p>
        <w:p>
          <w:pPr>
            <w:pStyle w:val="Contents4"/>
            <w:tabs>
              <w:tab w:val="clear" w:pos="8176"/>
              <w:tab w:val="right" w:pos="9026" w:leader="dot"/>
            </w:tabs>
            <w:rPr/>
          </w:pPr>
          <w:hyperlink w:anchor="__RefHeading___Toc1747705_1468164448">
            <w:r>
              <w:rPr>
                <w:webHidden/>
                <w:rStyle w:val="IndexLink"/>
              </w:rPr>
              <w:t>3</w:t>
            </w:r>
            <w:r>
              <w:rPr>
                <w:rStyle w:val="IndexLink"/>
                <w:rtl w:val="true"/>
              </w:rPr>
              <w:t xml:space="preserve"> - </w:t>
            </w:r>
            <w:r>
              <w:rPr>
                <w:rStyle w:val="IndexLink"/>
                <w:rtl w:val="true"/>
              </w:rPr>
              <w:t>أبواب نصوص الرسول والأئمّة علیهم‌السّلام</w:t>
            </w:r>
            <w:r>
              <w:rPr>
                <w:rStyle w:val="IndexLink"/>
                <w:rtl w:val="true"/>
              </w:rPr>
              <w:tab/>
            </w:r>
            <w:r>
              <w:rPr>
                <w:rStyle w:val="IndexLink"/>
              </w:rPr>
              <w:t>454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4_332371"/>
      <w:bookmarkStart w:id="1" w:name="pg13744_332371"/>
      <w:bookmarkEnd w:id="1"/>
    </w:p>
    <w:p>
      <w:pPr>
        <w:pStyle w:val="Heading2"/>
        <w:numPr>
          <w:ilvl w:val="1"/>
          <w:numId w:val="1"/>
        </w:numPr>
        <w:rPr/>
      </w:pPr>
      <w:bookmarkStart w:id="2" w:name="pg13744_332371"/>
      <w:bookmarkStart w:id="3" w:name="__RefHeading___Toc174742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حبل‌المتین،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3721071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427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44_332374"/>
      <w:bookmarkStart w:id="8" w:name="pg13744_332374"/>
      <w:bookmarkEnd w:id="8"/>
    </w:p>
    <w:p>
      <w:pPr>
        <w:pStyle w:val="Heading2"/>
        <w:numPr>
          <w:ilvl w:val="1"/>
          <w:numId w:val="1"/>
        </w:numPr>
        <w:rPr/>
      </w:pPr>
      <w:bookmarkStart w:id="9" w:name="pg13744_332374"/>
      <w:bookmarkStart w:id="10" w:name="__RefHeading___Toc1747429_1468164448"/>
      <w:bookmarkStart w:id="11" w:name="_Toc3"/>
      <w:bookmarkEnd w:id="9"/>
      <w:bookmarkEnd w:id="10"/>
      <w:r>
        <w:rPr>
          <w:rtl w:val="true"/>
        </w:rPr>
        <w:t xml:space="preserve">فهرس مجلدات موسوعة عوالم العلوم ومستدرکاته </w:t>
      </w:r>
      <w:r>
        <w:rPr>
          <w:rtl w:val="true"/>
        </w:rPr>
        <w:t xml:space="preserve">« </w:t>
      </w:r>
      <w:r>
        <w:rPr>
          <w:rtl w:val="true"/>
        </w:rPr>
        <w:t xml:space="preserve">فی حیاة أمیرالمؤمنین علیه‌السلام </w:t>
      </w:r>
      <w:r>
        <w:rPr>
          <w:rtl w:val="true"/>
        </w:rPr>
        <w:t>»</w:t>
      </w:r>
      <w:bookmarkEnd w:id="11"/>
    </w:p>
    <w:p>
      <w:pPr>
        <w:pStyle w:val="Heading3"/>
        <w:numPr>
          <w:ilvl w:val="2"/>
          <w:numId w:val="1"/>
        </w:numPr>
        <w:rPr/>
      </w:pPr>
      <w:bookmarkStart w:id="12" w:name="__RefHeading___Toc1747431_1468164448"/>
      <w:bookmarkStart w:id="13" w:name="_Toc4"/>
      <w:bookmarkEnd w:id="12"/>
      <w:r>
        <w:rPr>
          <w:rtl w:val="true"/>
        </w:rPr>
        <w:t>من بدء نوره وولادته فی الکعبة إلی شهادته بمسجد الکوفة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بدء نوره وطینته ونسبه وولادته وأسمائه وکناه وشمائله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النازلة المؤوّلة بشأنه، الدالّة علی امامته وعلوّ مکانه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النصوص علی إمامة الأئمّة الإثنی عشر،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علی امامته فی حدیث الغدیر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النصوص الخاصّة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فضائله ومناقبه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مکارم أخلاقه وسیره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علومه وقضایاه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احتجاجاته وکلماته وأشعاره ومفتتح خطبه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أدعیته ومناجاته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ومواعظه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أولاده وأزواجه وأصحابه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شیعته ومحبّیه وفضائلهم وصفاتهم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شهادته ومشهده </w:t>
      </w:r>
      <w:bookmarkStart w:id="14" w:name="pg13744_332375"/>
    </w:p>
    <w:p>
      <w:pPr>
        <w:pStyle w:val="Heading2"/>
        <w:numPr>
          <w:ilvl w:val="1"/>
          <w:numId w:val="1"/>
        </w:numPr>
        <w:rPr/>
      </w:pPr>
      <w:bookmarkStart w:id="15" w:name="__RefHeading___Toc1747433_1468164448"/>
      <w:bookmarkStart w:id="16" w:name="_Toc5"/>
      <w:bookmarkEnd w:id="14"/>
      <w:bookmarkEnd w:id="15"/>
      <w:r>
        <w:rPr>
          <w:rtl w:val="true"/>
        </w:rPr>
        <w:t>المقدمة</w:t>
      </w:r>
      <w:bookmarkEnd w:id="16"/>
    </w:p>
    <w:p>
      <w:pPr>
        <w:pStyle w:val="Heading3"/>
        <w:numPr>
          <w:ilvl w:val="2"/>
          <w:numId w:val="1"/>
        </w:numPr>
        <w:rPr/>
      </w:pPr>
      <w:bookmarkStart w:id="17" w:name="__RefHeading___Toc1747435_1468164448"/>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جعل الأئمّة النقباء بعد رسول اللّه صلی‌الله‌علیه‌و‌آله اثنی عشر إماماً أولّهم علیّ علیه‌السّلام وأحد عشر من ولده و ولد الزهراء بضعة الرسول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الحسین،علیّ، محمّد، جعفر، موسی، علیّ، محمّد، علیّ، الحسن علیهم‌السّلام، وآخرهم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فرجهم الشریف 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الأسباط اثنی عشر، والعیون الّتی تفجرّت لموسی اثنی عشر، والبروج اثنی عشر، والشهور اثنی عشر شهراً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فلا یختلف اثنان فی أنّ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القدسیّة الإلهیّة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حیاتیّة یفرضها التسلسل القیادی لبنی البشر، إذ لا یمکن ترک الاُمّة فی حیرة وضلالة، بلا راع یرعاها ویرعی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یقبله العقل والوجدان السلیم أن یفوِّض اللّه ورسوله الأمر إلی الاُمّة وأهوائها، وعقول أفرادها متناقضة متباینة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أنّ جعل الإمامة الإلهیّة فی القرآن العظیم کان من اللّه تبارک و تعالی للرسل والأنبیاء وأوصیائهم،ومصداقه قوله سبحانه فی خطابه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سیاق کلامه عنه وعن إسحاق ویعقوب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الأئمّة الإثنی عشر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أوصیاء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الرسل والأنبیاء والأوصیاء الّذین آتاهم اللّه رشدهم وآتاهم من لدنه علماً وحکماً، وعلّمهم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بالوحی مالم یعلموا، ومن الجدیر بالذکر أ نّه لم یبعث اللّه سبحانه نبیّا إلاّ جعل له وصیّا، وأمره أن ینصَّ علیه ویعرّفه الناس</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لذا کان لزاماً التسلیم لإمامة إمام بنصّ من اللّه، وبوحی منه لرسوله، لأ نّه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وکان من الواجب التحرّز من مخالفة ذلک وتعدّیه إلی غیره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سخط اللّه وغضبه،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لمُؤمِنٍ وَلا مُؤِنَةٍ إذا قَضَی اللّه وَرَسُولُهُ</w:t>
      </w:r>
    </w:p>
    <w:p>
      <w:pPr>
        <w:pStyle w:val="BookText"/>
        <w:rPr/>
      </w:pPr>
      <w:r>
        <w:rPr>
          <w:rFonts w:ascii="Amiri" w:hAnsi="Amiri" w:eastAsia="Amiri" w:cs="Amiri"/>
          <w:color w:val="111111"/>
          <w:sz w:val="28"/>
          <w:sz w:val="28"/>
          <w:szCs w:val="28"/>
          <w:rtl w:val="true"/>
          <w:lang w:bidi="ar-SA"/>
        </w:rPr>
        <w:t>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اتاکم الرَّسُولُ فَخُذُوهُ وَمَانهاکم عَنهُ فانَتهُوا</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أکبر فتنة حدثت واستمرّت وجلبت الویلات فور وفاة الرسول صلی‌الله‌علیه‌و‌آله هی تغافل أو إنکار النصوص علی الأئمّة الإثنی عشر، وتأویلها بتأویلات واهیة، والجدال فی سندها ودلالتها جدالاً عقیماً منبعه مخالفة هدی اللّه ورسوله، واتّباع الهوی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خضمّ هذه الفتنة ورغم التعتیم الإعلامی الشدید کانت تصدر بین الفینة والاُخری تصریحات من بعض رؤس منکری النصوص ومؤّلیها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لو سُلِّمَ زمام قیادة الاُمّة إلی الخلیفة الّذی نصبه اللّه ورسوله، لحَمَلَهُم علی المحجّة البیضاء، والسنّة المحمّدیّة السمحاء،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 یدیک 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یتکفّل إثبات نصوص اللّه سبحانه وتعالی علی الأَئمّة والخلفاء والأوصیاء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وإثبات نصوص الرسول والأنبیاء السابقین، وإثبات ما بشّرت به الکتب السماویّة المنزّلة علیهم، وما فیها من صفة الأئمّة وأسمائهم وأحوالهم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إثبات نصوص رسول اللّه صلی‌الله‌علیه‌و‌آله علی أوصیائه علیهم‌السلامتلکم النصوص الّتی اتّفقت کلّها علی إمامة تراجمة الوحی اثنی عشر إماماً معصوماً، أوّلهم علیّ وآخرهم المهدیّ عجّل اللّه فرجه الشریف</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حظی موضوع النصوص علی الأئمّة الاثنی عشر باهتمام واسع لدی علماء </w:t>
      </w:r>
    </w:p>
    <w:p>
      <w:pPr>
        <w:pStyle w:val="BookText"/>
        <w:rPr/>
      </w:pPr>
      <w:r>
        <w:rPr>
          <w:rFonts w:ascii="IRNazanin" w:hAnsi="IRNazanin" w:eastAsia="IRNazanin"/>
          <w:color w:val="111111"/>
          <w:sz w:val="28"/>
          <w:sz w:val="28"/>
          <w:szCs w:val="28"/>
          <w:rtl w:val="true"/>
          <w:lang w:bidi="fa-IR"/>
        </w:rPr>
        <w:t xml:space="preserve">المسلمین، وکان للشیعة الإمامیّة الاثنی عشریّة قصب السبق فی هذا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أفاضت ببحوثها القیّمة، وأشبعت بدراساتها العلمیّة، واستقصت بروایاتها المعتبرة الأسانید، وخاضت غمار الجمع والتألیف علی مرّ العصور، فأحاطت الموضوع من جوانبه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صنّف فی هذا الباب وأجاد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شیخ الإسلام المجلسی رضوان اللّه علیه وأیضا تلمیذه المحدّث عبداللّه بن نور اللّه البحرانی الإصفهانی عزّ بهاؤ، حیث خصّص القسم الأوّل من الجزء الثالث من المجلّد الخامس عشر من الموسوعة الجلیلة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والمعارف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هذا السفر النفیس بین دفّتیه نصوصاً مبارکة شریفة علی إمامة اثنی عشر إماماً معصوماً بعد النبیّ صلی‌الله‌علیه‌و‌آله، مرویّة من طرق الفریقین، فی أبواب متناسقة حوت أطراف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وتتمیما للفائدة، وإکمالاً للعائدة، أضفنا إلیه ثمرة أتعاب، وخلاصة جهود سنوات من البحث والتنقیب، وهی مجموعة أحادیث وروایات زاغ عنها بصر شیخنا المصنّف، کما واستحدثنا باباً جدیداً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المؤّلة فی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ترتیب سور القرآن المجید إرتأینا صدارتها الکتاب لشریف محلّها وقدسیّة لفظها، مع مراعاة التمییز بین متن العوالم والمستدرکات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البحث وعصارته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یستفاد من النصوص علی اثنی عشر إماماً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علیهم بأسمائهم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أوّلهم علیّ علیه‌السّلام، والأحد عشر من ولد فاطمة علیهم‌السّلام، وآخرهم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تسعة منهم من ولد</w:t>
      </w:r>
    </w:p>
    <w:p>
      <w:pPr>
        <w:pStyle w:val="BookText"/>
        <w:rPr/>
      </w:pPr>
      <w:r>
        <w:rPr>
          <w:rFonts w:ascii="IRNazanin" w:hAnsi="IRNazanin" w:eastAsia="IRNazanin"/>
          <w:color w:val="111111"/>
          <w:sz w:val="28"/>
          <w:sz w:val="28"/>
          <w:szCs w:val="28"/>
          <w:rtl w:val="true"/>
          <w:lang w:bidi="fa-IR"/>
        </w:rPr>
        <w:t>الحسین علیهم‌السلام تاسعهم قائمهم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الخاصّة بإمامة کلّ إمام من المعصوم الّذی سبقه عند تفصیل حیاته، کلٌّ فی المجلّد الخاصّ به، تکون بمجموعها دلیلاً ونصوصاً علی أنّ الأئمّة من اللّه اثنا عشر إماماً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فراجع النصوص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المؤمنین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بن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الحسین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محمّد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علیّ بن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محمّد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علیّ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صاحب العصر والزمان علیه‌السّلام وتجد فی متون الأدعیة والزیارات والعوذات والحجابات المرویّة عنهم علیهم‌السّلام أسماء الأئمّة الاثنی عشر أیضاً، لم ننقلها هنا لخروجها عن موضوع الکتاب، لذا اکتفینا بالإشارة إلیها مع 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الموسوعة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ینبوع من ینابیع علوم أهل بیت الوحی والرسالة علیهم‌السلامومنهل من مناهل حکمهم الزاخرة، وقبس من منار فضائلهم، وتعدّ أکبر جامع دینی یطفح بالفضیلة، ویمتاز عمّا سواه من التآلیف القیّمة بغزارة العلم، وجودة السرد، وحسن التبویب ورصانة البیان، وطول باع مؤّفه قدس‌سره فی التحقیق والتدقیق والتثبّت وحسن الإطّلاع، الّذی لم ینسج علی منواله، ولم یجمع علی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ترتیب وتتمیم للموسوعة الجلیلة العظیمة الموسوعة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لمؤّفها المولی العلاّمة البحّاثة شیخ الإسلام ذی الفیض القدسیّ محمّد باقر المجلسی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 فی نیّته أن یستدرک مافاته من مصادر لم تکن بین یدیه، أو ممّا لم ینقل منه لدی تألیفه حیث قال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 نّا سنذکر بعض أخبار الکتب المتقدّمة الّتی لم نأخذ منها کثیراً لبعض الجهات، مع ما سیتجدّد من الکتب فی کتاب مفرد، سمّیناه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الکریم الغفّار، إذ الإلحاق فی هذا الکتاب یصیر سبباً لتغییر کثیر من </w:t>
      </w:r>
      <w:bookmarkStart w:id="19" w:name="pg13744_332379"/>
    </w:p>
    <w:p>
      <w:pPr>
        <w:pStyle w:val="BookText"/>
        <w:rPr/>
      </w:pPr>
      <w:bookmarkEnd w:id="19"/>
      <w:r>
        <w:rPr>
          <w:rFonts w:ascii="IRNazanin" w:hAnsi="IRNazanin" w:eastAsia="IRNazanin"/>
          <w:color w:val="111111"/>
          <w:sz w:val="28"/>
          <w:sz w:val="28"/>
          <w:szCs w:val="28"/>
          <w:rtl w:val="true"/>
          <w:lang w:bidi="fa-IR"/>
        </w:rPr>
        <w:t>النسخ المتفرّقة فی البلاد، واللّه الموفّق للخیر والرشد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محتوم الأجل حال بینه وبین تحقیق هذا الأمل، حتّی قیّض اللّه الشیخ العلاّمة المحقّق المدّقق المتتبّع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فضلاء تلامذة شیخ الإسلام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لیحقّق شطراً من تلک الأُمنیّة الرائعة الثمینة الّتی کانت لشیخه واُستاذه، فجمع الفرائد وأَ لّف الفوائد ونظّم العوائد، وأبدع فی التنظیم، وابتکر فی العناوین، حتّی جاء کلّ مجلّد کتاباً حافلاً بموضوعه، حاویاً نوادره، جامعاً شوارده، فجزاه اللّه عن الإسلام وأهله 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مراحل التحقیق المنجزة علی هاتین الموسوعتین، خرجنا بحصیلة مجموعة کبیرة من الأحادیث والروایات والتعلیقات المهمّة والضروریّة إمّا لم تکن موجودة فی مظانّها، أو لم تنقل أصلاً، ففرّقناها علی مایناسبها من أبواب وعناوین، وذلک لأجل أن یکون الکتاب جامعاً فی موضوعه، غنیّا بتعلیقاته، حاویاً فی عناوینه مغنیا عن مثیله، کافیاً عمّا سواه، یجد فیه المحقّق رغبته، والباحث بغیته، والقارئ مأربه، والعالم مقصده، والطالب ضالّته </w:t>
      </w:r>
      <w:r>
        <w:rPr>
          <w:rFonts w:eastAsia="IRNazanin" w:cs="IRNazanin"/>
          <w:color w:val="111111"/>
          <w:sz w:val="28"/>
          <w:szCs w:val="28"/>
          <w:rtl w:val="true"/>
          <w:lang w:bidi="fa-IR"/>
        </w:rPr>
        <w:t>... .</w:t>
      </w:r>
    </w:p>
    <w:p>
      <w:pPr>
        <w:pStyle w:val="Heading3"/>
        <w:numPr>
          <w:ilvl w:val="2"/>
          <w:numId w:val="1"/>
        </w:numPr>
        <w:rPr/>
      </w:pPr>
      <w:bookmarkStart w:id="20" w:name="__RefHeading___Toc1747437_1468164448"/>
      <w:bookmarkStart w:id="21" w:name="_Toc7"/>
      <w:bookmarkEnd w:id="20"/>
      <w:r>
        <w:rPr>
          <w:rtl w:val="true"/>
        </w:rPr>
        <w:t>تقدیر وعرفان</w:t>
      </w:r>
      <w:bookmarkEnd w:id="21"/>
    </w:p>
    <w:p>
      <w:pPr>
        <w:pStyle w:val="BookText"/>
        <w:rPr/>
      </w:pPr>
      <w:r>
        <w:rPr>
          <w:rFonts w:ascii="IRNazanin" w:hAnsi="IRNazanin" w:eastAsia="IRNazanin"/>
          <w:color w:val="111111"/>
          <w:sz w:val="28"/>
          <w:sz w:val="28"/>
          <w:szCs w:val="28"/>
          <w:rtl w:val="true"/>
          <w:lang w:bidi="fa-IR"/>
        </w:rPr>
        <w:t xml:space="preserve">اُسجّل شکری لکلّ الطاقات الشا بّة المخلصة العاملة فی مؤسّسة الإمام المهدیّ عجّل اللّه فرجه الشریف، الّتی لم تدّخر وسعها فی مقابلة وتحقیق وتصحیح وتدقیق هذا الکتاب، إحیاءً لتراث أهل بیت العصمة والطهارة علیهم‌السّلام، فلهم من اللّه الأجر والثواب، وکان اللّه شاکراً علیماً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علوم أهل بیت الرسالة راجی رحمة ربّه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نجل آیة اللّه السیّد مرتضی الموحّد الأبطحی قم المقدّسة یوم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bookmarkStart w:id="22" w:name="pg13744_332380"/>
    </w:p>
    <w:p>
      <w:pPr>
        <w:pStyle w:val="Heading2"/>
        <w:numPr>
          <w:ilvl w:val="1"/>
          <w:numId w:val="1"/>
        </w:numPr>
        <w:rPr/>
      </w:pPr>
      <w:bookmarkStart w:id="23" w:name="__RefHeading___Toc1747439_1468164448"/>
      <w:bookmarkStart w:id="24" w:name="_Toc8"/>
      <w:bookmarkEnd w:id="22"/>
      <w:bookmarkEnd w:id="23"/>
      <w:r>
        <w:rPr>
          <w:rtl w:val="true"/>
        </w:rPr>
        <w:t>منهج التحقیق</w:t>
      </w:r>
      <w:bookmarkEnd w:id="24"/>
    </w:p>
    <w:p>
      <w:pPr>
        <w:pStyle w:val="BookText"/>
        <w:rPr/>
      </w:pPr>
      <w:r>
        <w:rPr>
          <w:rFonts w:ascii="IRNazanin" w:hAnsi="IRNazanin" w:eastAsia="IRNazanin"/>
          <w:color w:val="111111"/>
          <w:sz w:val="28"/>
          <w:sz w:val="28"/>
          <w:szCs w:val="28"/>
          <w:rtl w:val="true"/>
          <w:lang w:bidi="fa-IR"/>
        </w:rPr>
        <w:t xml:space="preserve">بعد استنساخ الکتاب ومقابلته مع أصله ومصادره والبحار، اتّبعنا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دأبنا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التلفیق بین العوالم، والبحار، والمصادر، لإثبات متن صحیح سلیم للکتاب، مشیرین فی الهامش إلی الإختلافات الضروریة باستعمال الرموز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للعوالم وذلک إذا اتفقت النسخ الثلاث، وإلاّ نذکر رمز کلّ نسخة علی 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نسخ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أشرنا فی نهایة کلّ حدیث إلی مصادره واتّحاداته بصورة مفصّلة ومبوّبة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الإشارة إلی الأحادیث الّتی تقدّمت أو تأتی فی طیّات أبواب الکتاب والّتی نقلها ثانیة بعینها أو ما یشابهها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وقمنا بشرح بعض الألفاظ اللغویّة الصعبة نسبیّاً شرحاً مبسّطاً موجزاً مع إثبات ترجمة لبعض الأعلام الواردة فی أسانید ومتون الروایات، خاصة تلک الّتی صحّفت وحرّفت بصورة شدیدة، معتمدین فی ذلک علی اُمّهات کتب تراجم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لأسماء القبائل والأقوام والفرق والأماکن والبقاع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کلّ ما بین المعقوفین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إشارة فهو ممّا لم یکن فی نسخ العوالم</w:t>
      </w:r>
    </w:p>
    <w:p>
      <w:pPr>
        <w:pStyle w:val="BookText"/>
        <w:rPr/>
      </w:pPr>
      <w:r>
        <w:rPr>
          <w:rFonts w:ascii="IRNazanin" w:hAnsi="IRNazanin" w:eastAsia="IRNazanin"/>
          <w:color w:val="111111"/>
          <w:sz w:val="28"/>
          <w:sz w:val="28"/>
          <w:szCs w:val="28"/>
          <w:rtl w:val="true"/>
          <w:lang w:bidi="fa-IR"/>
        </w:rPr>
        <w:t>المعتمدة فی التحقیق، وإنّما أثبتناه من المصدر والبحار، أو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ووضعنا الإختلافات اللّفظیة الطویلة نسبیاً، أو الّتی تبهم الإشارة إلیها فی الهامش، بین قوسین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وحصرنا النصوص الواردة فی المتن بین قوسی التنصیص الصغیرین </w:t>
      </w:r>
      <w:r>
        <w:rPr>
          <w:rFonts w:eastAsia="IRNazanin" w:cs="IRNazanin"/>
          <w:color w:val="111111"/>
          <w:sz w:val="28"/>
          <w:szCs w:val="28"/>
          <w:rtl w:val="true"/>
          <w:lang w:bidi="fa-IR"/>
        </w:rPr>
        <w:t>«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واستعملناهما أیضاً فی الهامش لحصر شروح وتعلیقات المصنّف علی الأحادیث، معلّمة فی آخرها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ذکرنا مستدرکات علی الکتاب من الفریقین فوضعنا رقم الباب أو رقم الحدیث المستدرک ما بین المقوسین </w:t>
      </w:r>
      <w:r>
        <w:rPr>
          <w:rFonts w:eastAsia="IRNazanin" w:cs="IRNazanin"/>
          <w:color w:val="111111"/>
          <w:sz w:val="28"/>
          <w:szCs w:val="28"/>
          <w:rtl w:val="true"/>
          <w:lang w:bidi="fa-IR"/>
        </w:rPr>
        <w:t xml:space="preserve">. </w:t>
      </w:r>
      <w:bookmarkStart w:id="25" w:name="pg13744_332381"/>
    </w:p>
    <w:p>
      <w:pPr>
        <w:pStyle w:val="Heading2"/>
        <w:numPr>
          <w:ilvl w:val="1"/>
          <w:numId w:val="1"/>
        </w:numPr>
        <w:rPr/>
      </w:pPr>
      <w:bookmarkStart w:id="26" w:name="__RefHeading___Toc1747441_1468164448"/>
      <w:bookmarkStart w:id="27" w:name="_Toc9"/>
      <w:bookmarkEnd w:id="25"/>
      <w:bookmarkEnd w:id="26"/>
      <w:r>
        <w:rPr>
          <w:rtl w:val="true"/>
        </w:rPr>
        <w:t>الجزءُ الثالث فی النّصوص علی إمامة الأئمّة الاثنی عشر</w:t>
      </w:r>
      <w:r>
        <w:rPr>
          <w:rtl w:val="true"/>
        </w:rPr>
        <w:t>(</w:t>
      </w:r>
      <w:r>
        <w:rPr>
          <w:rtl w:val="true"/>
        </w:rPr>
        <w:t>علیهم السّلام</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747443_1468164448"/>
      <w:bookmarkStart w:id="29" w:name="_Toc10"/>
      <w:bookmarkEnd w:id="28"/>
      <w:r>
        <w:rPr>
          <w:rtl w:val="true"/>
        </w:rPr>
        <w:t>اشارة</w:t>
      </w:r>
      <w:bookmarkStart w:id="30" w:name="pg13744_332382"/>
      <w:bookmarkEnd w:id="29"/>
    </w:p>
    <w:p>
      <w:pPr>
        <w:pStyle w:val="Heading3"/>
        <w:numPr>
          <w:ilvl w:val="2"/>
          <w:numId w:val="1"/>
        </w:numPr>
        <w:rPr/>
      </w:pPr>
      <w:bookmarkStart w:id="31" w:name="__RefHeading___Toc1747445_1468164448"/>
      <w:bookmarkStart w:id="32" w:name="_Toc11"/>
      <w:bookmarkEnd w:id="30"/>
      <w:bookmarkEnd w:id="31"/>
      <w:r>
        <w:rPr>
          <w:rtl w:val="true"/>
        </w:rPr>
        <w:t>الآیات المؤّوّلة بالأئمّة الاثنی عشر علیهم‌السلام</w:t>
      </w:r>
      <w:bookmarkEnd w:id="32"/>
    </w:p>
    <w:p>
      <w:pPr>
        <w:pStyle w:val="Heading4"/>
        <w:numPr>
          <w:ilvl w:val="3"/>
          <w:numId w:val="1"/>
        </w:numPr>
        <w:rPr/>
      </w:pPr>
      <w:bookmarkStart w:id="33" w:name="__RefHeading___Toc1747447_1468164448"/>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الآیات المؤّوّلة بالأئمّة الاثنی عشر علیهم‌السلام</w:t>
      </w:r>
      <w:r>
        <w:rPr>
          <w:rStyle w:val="FootnoteAnchor"/>
          <w:rtl w:val="true"/>
        </w:rPr>
        <w:footnoteReference w:id="9"/>
      </w:r>
    </w:p>
    <w:p>
      <w:pPr>
        <w:pStyle w:val="Heading4"/>
        <w:numPr>
          <w:ilvl w:val="3"/>
          <w:numId w:val="1"/>
        </w:numPr>
        <w:rPr/>
      </w:pPr>
      <w:bookmarkStart w:id="35" w:name="__RefHeading___Toc1747449_1468164448"/>
      <w:bookmarkStart w:id="36" w:name="_Toc13"/>
      <w:bookmarkEnd w:id="35"/>
      <w:r>
        <w:rPr>
          <w:rtl w:val="true"/>
        </w:rPr>
        <w:t>سورة البقرة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 فانفَجَرت مِنْه اثْنَتا عشْرَةَ عَیناً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الرسول صلی‌الله‌علیه‌و‌آله ح</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عن جابر الجعفی، عن الباقر علیه‌السّلام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منها أحد عشر إماماً من صلب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إلی الإمام العسکری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التفسیر، ضمن الآیة المشار إلیها، عن أبی محمّد العسکری علیه‌السلام ، فی احتجاج النبیّ صلی‌الله‌علیه‌و‌آله علی الیهود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وبشری للمؤمنین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بنبوّة محمّد وولایة علیّ علیه‌السّلام، ومَن بعده مِن الأئمّة الاثنی عشر، بأ نّهم أولیاء اللّه حقّاً إذا ماتوا علی موالاتهم لمحمّد وعلیّ وآلهما الطیّبین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العسکری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ابتلی إبراهیمَ رَبُّهُ بِکلِماتٍ فَأَتَمّهُنَّ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معانی الأخبار،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ابن مالک الکوفیّ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زید الزیّات،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زیاد الأزدی، عن المفضّل بن عمر، عن الصادق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وهو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وعلیّ وفاطمة والحسن والحسین إلاّ تبت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فتاب اللّه علیه إنّه هو التوّاب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یعنی عزّوجلّ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أتمّهنّ إلی القائم علیه‌السلام اثنی عشر إماماً تسعة من ولد الحسین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النبوّة، عن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w:t>
      </w:r>
      <w:r>
        <w:rPr>
          <w:rStyle w:val="FootnoteAnchor"/>
          <w:rtl w:val="true"/>
        </w:rPr>
        <w:footnoteReference w:id="13"/>
      </w:r>
      <w:r>
        <w:rPr>
          <w:rFonts w:ascii="IRNazanin" w:hAnsi="IRNazanin" w:eastAsia="IRNazanin"/>
          <w:color w:val="111111"/>
          <w:sz w:val="28"/>
          <w:sz w:val="28"/>
          <w:szCs w:val="28"/>
          <w:rtl w:val="true"/>
          <w:lang w:bidi="fa-IR"/>
        </w:rPr>
        <w:t>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عبدللّه علیه‌السلامعن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أنبتت 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صلوات اللّه علیها ،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ولدها، سابعهم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علیه‌السلام إمام من اللّه مفترض طاعته، ولکن لیس من السّنابل السّبعة، أوّلهم الحسین علیه‌السّلام وآخرهم </w:t>
      </w:r>
      <w:bookmarkStart w:id="37" w:name="pg13744_332384"/>
    </w:p>
    <w:p>
      <w:pPr>
        <w:pStyle w:val="BookText"/>
        <w:rPr/>
      </w:pPr>
      <w:bookmarkEnd w:id="37"/>
      <w:r>
        <w:rPr>
          <w:rFonts w:ascii="Amiri" w:hAnsi="Amiri" w:eastAsia="Amiri" w:cs="Amiri"/>
          <w:color w:val="111111"/>
          <w:sz w:val="28"/>
          <w:sz w:val="28"/>
          <w:szCs w:val="28"/>
          <w:rtl w:val="true"/>
          <w:lang w:bidi="ar-SA"/>
        </w:rPr>
        <w:t xml:space="preserve">القائم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الرجل منهم فی الکوفة مائة من صلبه، ولیس ذاک إلاّ هؤاء السبعة</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38" w:name="__RefHeading___Toc1747451_1468164448"/>
      <w:bookmarkStart w:id="39" w:name="_Toc14"/>
      <w:bookmarkEnd w:id="38"/>
      <w:r>
        <w:rPr>
          <w:rtl w:val="true"/>
        </w:rPr>
        <w:t>سورة النساء</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أطِیعُوا اللّه وأطیعُوا الرَّسُولَ واُولی الأمْرِ منْکُم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غیر واحد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سماعة، عن أحمد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عمر، عن یونس بن ظبیان، عن جابر بن یزید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جابر بن عبداللّه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عزّوجل علی نبیّه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أطیعوا اللّه وأطیعوا الرّسول واُولی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عرفنا اللّه ورسوله، فمن اُولوا الأمر الّذین قرن اللّه طاعتهم بطاعتک؟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 وأئمّة المسلمین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ثمّ الحسن والحسین، ثمّ علیّ بن الحسین، ثمّ محمّد بن علیّ المعروف فی التوراة بالباقر، وستدرکه یاجابر، فإذا لقیته فاقرأه منّی السلام، ثمّ الصادق جعفر بن محمّد، ثم موسی بن جعفر، ثم علیّ بن موسی، ثم محمّد ابن علیّ، ثمّ علیّ بن محمّد، ثمّ الحسن بن علیّ، ثمّ سمیّی وکنیّی حجّة اللّه فی أرضه، وبقیّته فی عباده ابن الحسن بن علیّ، ذاک الّذی یفتح اللّه تعالی ذکره علی یدیه مشارق الأرض ومغاربها،ذاک الّذی یغیب عن شیعته وأولیائه غیبة لا یثبت فیها علی القول لإمامته إلاّ من امتحن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إسماعیل السلیمانی ومحمّد بن عبداللّه الشیبانی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الوری،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 وص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النعمانی، بإسنادهما إلی سلیم بن قیس، عن علیّ علیه‌السلام،</w:t>
      </w:r>
    </w:p>
    <w:p>
      <w:pPr>
        <w:pStyle w:val="BookText"/>
        <w:rPr/>
      </w:pPr>
      <w:r>
        <w:rPr>
          <w:rFonts w:ascii="IRNazanin" w:hAnsi="IRNazanin" w:eastAsia="IRNazanin"/>
          <w:color w:val="111111"/>
          <w:sz w:val="28"/>
          <w:sz w:val="28"/>
          <w:szCs w:val="28"/>
          <w:rtl w:val="true"/>
          <w:lang w:bidi="fa-IR"/>
        </w:rPr>
        <w:t xml:space="preserve">وفیهما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شرکائی من بعدی؟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عزّوجل بنفسه وبی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واُولی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ووضع یده علی رأس الحسن، ثمّ ابنی هذا، ووضع یده علی رأس الحسین علیه‌السّلام، ثمّ ابن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فی حیاتک فاقرأه منّی السلام، ثمّ تکملة اثنی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نصوص الصادق علیه‌السّلام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 وعیون الأخبار، بإسناده إلی ابن بهول، عن عبداللّه بن أبی الهذیل، وفیه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وسألته عن الإمامة فیمن تجب، وما علامة من تجب له إلامامه؟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ذلک، والحجّه علی المؤمنین، والقائم بأمور المسلمین المفروضی الطاعة بقول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أمنوا أطیعوا اللّه واطعیوا الرسول واُولی الأمر منکم</w:t>
      </w:r>
      <w:r>
        <w:rPr>
          <w:rFonts w:eastAsia="IRNazanin" w:cs="IRNazanin"/>
          <w:color w:val="111111"/>
          <w:sz w:val="28"/>
          <w:szCs w:val="28"/>
          <w:rtl w:val="true"/>
          <w:lang w:bidi="fa-IR"/>
        </w:rPr>
        <w:t xml:space="preserve">») </w:t>
      </w:r>
      <w:bookmarkStart w:id="40" w:name="pg13744_332386"/>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الحسنین سبطا رسول اللّه وابنا خیرة النسوان، ثمّ علیّ ابن الحسین، ثمّ محمّد بن علیّ، ثمّ جعفر بن محمّد، ثمّ موسی بن جعفر، ثمّ علیّ ابن موسی، ثمّ محمّد بن علیّ، ثمّ علیّ بن محمّد، ثمّ الحسن بن علیّ، ثمّ ابن الحسن علیهم‌السلام، إلی یومنا هذا واحد بعد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فَاُولِئک مَعَ الّذِینَ أنْعَمَ اللّه عَلَیْهِم مِنَ النَبییّنَ والصِّدّیقینَ والشُّهَداءِ وَالصّالِحین وَحَسُنَ اُولئِک رَفیقاَ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یأتی فی نصوص الرسول صلی‌الله‌علیه‌و‌آله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کفایة الأثر، بإسناده إلی اُم سلمة، عن رسول اللّه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وَحَسُنَ اُولئِکَ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الإثنی عشر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اُولی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 نّها نزلت فی الحُجج الاثنی عشر علیهم‌السلام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1" w:name="__RefHeading___Toc1747453_1468164448"/>
      <w:bookmarkStart w:id="42" w:name="_Toc15"/>
      <w:bookmarkEnd w:id="41"/>
      <w:r>
        <w:rPr>
          <w:rtl w:val="true"/>
        </w:rPr>
        <w:t>سورة المائدة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إحتجاج أمیرالمؤمنین علیه‌السّلام علی المهاجرین والانصار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قول رسول اللّه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اُنزلت هذه الآیات فی علیّ خاصّة؟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وفی أوصیائی إلی یوم القیامة، 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ووزیری ووصیّی ووارثی وخلیفتی فی اُمّتی، وولّی کلّ مؤمن </w:t>
      </w:r>
      <w:bookmarkStart w:id="43" w:name="pg13744_33238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وأحد عشر إماماً من ولده، الحسن والحسین ثمّ تسعة من ولد الحسین واحداً بعد واحد، القرآن معهم، وهم مع القرآن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اثْنَی عَشَرَ نَقِیباً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الیقین، بالإسناد إلی ابن عبّاس، عن رسول اللّه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عدّتهم عدّة الشهور، وهی عند اللّه اثنا عشر شهراً فی کتاب اللّه یوم خلق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وعدّتهم عدّة العیون الّتی انفجرت لموسی بن عمران علیه‌السّلام حین ضرب بعصاه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وعدّتهم عدّة نقباء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وَیُؤتُونَ الزَّکاةَ وهُمْ‌راکِعُونَ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یأتی فی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نصوص الصادق علیه‌السّلام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 وعیون الأخبار، کما مرّت الإشارة إلیه فی ذیل سورة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Heading4"/>
        <w:numPr>
          <w:ilvl w:val="3"/>
          <w:numId w:val="1"/>
        </w:numPr>
        <w:rPr/>
      </w:pPr>
      <w:bookmarkStart w:id="44" w:name="__RefHeading___Toc1747455_1468164448"/>
      <w:bookmarkStart w:id="45" w:name="_Toc16"/>
      <w:bookmarkEnd w:id="44"/>
      <w:r>
        <w:rPr>
          <w:rtl w:val="true"/>
        </w:rPr>
        <w:t>سورة الأنعام</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ابْراهیمَ مَلَکُوتَ السَّمواتِ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سلمة، عن محمّد بن المثنّی، عن أبیه، عن عثمان بن زید،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السَّماوات والأرض</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مطرقاً إلی الأرض، فرفع یده إلی فوق،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w:t>
      </w:r>
      <w:bookmarkStart w:id="46" w:name="pg13744_332388"/>
    </w:p>
    <w:p>
      <w:pPr>
        <w:pStyle w:val="BookText"/>
        <w:rPr/>
      </w:pPr>
      <w:bookmarkEnd w:id="46"/>
      <w:r>
        <w:rPr>
          <w:rFonts w:ascii="IRNazanin" w:hAnsi="IRNazanin" w:eastAsia="IRNazanin"/>
          <w:color w:val="111111"/>
          <w:sz w:val="28"/>
          <w:sz w:val="28"/>
          <w:szCs w:val="28"/>
          <w:rtl w:val="true"/>
          <w:lang w:bidi="fa-IR"/>
        </w:rPr>
        <w:t>فرفعت رأسی، فنظرت إلی السقف قد انفجر حتّی خلص بصری إلی نور ساطعٍ حار بصری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إبراهیم ملکوت السماوات والأرض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ملکوت الأرض ولم یَرها إبراهیم، وإنّما رأی ملکوت السماوات وهی اثنا عشر عالماً کلّ عالَم کهیئة ما رأیت، کلّما مضی منّا إمام سکن أحد هذه العوالم حتّی یکون آخرهم القائم فی عالمنا الّذی نحن ساکنوه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بن سلمة اللؤلؤی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7" w:name="__RefHeading___Toc1747457_1468164448"/>
      <w:bookmarkStart w:id="48" w:name="_Toc17"/>
      <w:bookmarkEnd w:id="47"/>
      <w:r>
        <w:rPr>
          <w:rtl w:val="true"/>
        </w:rPr>
        <w:t>سورة الأعراف</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الشریف أبو محمّد الحسن بن حمزة العلوی الطبری السفیان بن مصعب العبدی، وحدّثنیه بخبره أحمد بن زیاد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علیّ سجادة، عن أبان بن عمر ختن آل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فدخل علیه سفیان بن مصعب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تقول فی قوله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الأوصیاء من آل محمّد الاثنی عشر، لایَعرف اللّه إلاّ من عرفهم وعرفوه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الأعراف جعلت فداک؟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کثائب من مسک علیها رسول اللّه والأصیاء یعرفون کلاًّ بسیماهم،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أقول فی ذلک شیئا؟ فقال من قصیدة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الکفایة، بإسناده إلی أبی ذر، عن فاطمة علیهاالسلام، عن رسول صلی‌الله‌علیه‌و‌آله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علیّ وسبطای وتسعة من صلب الحسین علیه‌السلام وهم رجال الأعراف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فِی التوراةِ وَالإنْجِیلِ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 نعته وصفته ونبوّته مکتوباً فی الکتابین، لأ نّه مکتوب فی التوراة فی السفر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ساُقیم لهم نبیّا من اخوتهم مثلک، وأجعل کلامی فی فیه فیقول لهم کلّ ما اُوصیه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وفیها أیضاً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الأمة، فقد بارکت علیه جدّاً جدّاً، وسیلد اثنی عشرعظیماً، واُؤّره لاُمّة عظیمة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یأتی فی باب النصّ علیهم من أخبار إبراهیم علیه‌السلام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والمناقب من تفسیر السدّی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وجاعل من ذرّیته اثنی عشر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اثْنَتَی عَشْرَةَ أسبَاطاً اُمَماً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الکفایة، بإسناده إلی أبی هریرة، عن رسول اللّه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فکم الأئمّة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 xml:space="preserve">». </w:t>
      </w:r>
      <w:bookmarkStart w:id="49" w:name="pg13744_332390"/>
    </w:p>
    <w:p>
      <w:pPr>
        <w:pStyle w:val="Heading4"/>
        <w:numPr>
          <w:ilvl w:val="3"/>
          <w:numId w:val="1"/>
        </w:numPr>
        <w:rPr/>
      </w:pPr>
      <w:bookmarkStart w:id="50" w:name="__RefHeading___Toc1747459_1468164448"/>
      <w:bookmarkStart w:id="51" w:name="_Toc18"/>
      <w:bookmarkEnd w:id="49"/>
      <w:bookmarkEnd w:id="50"/>
      <w:r>
        <w:rPr>
          <w:rtl w:val="true"/>
        </w:rPr>
        <w:t>سورة الأنفال</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وَاُولُوا الأرْحامِ بَعْضُهُم اُوْلی ببَعْضٍ فِی کِتابِ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نصوص الرسول صلی‌الله‌علیه‌و‌آله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الکفایة، بإسناده إلی إسماعیل ابن عبداللّه، عن الحسین بن علیّ علیهماالسّلام، عن رسول صلی‌الله‌علیه‌و‌آله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الأئمّة التسعة من صلبک أعطاهم اللّه علمی وفهمی، طینتهم من طینتی</w:t>
      </w:r>
      <w:r>
        <w:rPr>
          <w:rFonts w:eastAsia="IRNazanin" w:cs="IRNazanin"/>
          <w:color w:val="111111"/>
          <w:sz w:val="28"/>
          <w:szCs w:val="28"/>
          <w:rtl w:val="true"/>
          <w:lang w:bidi="fa-IR"/>
        </w:rPr>
        <w:t>...»</w:t>
      </w:r>
    </w:p>
    <w:p>
      <w:pPr>
        <w:pStyle w:val="Heading4"/>
        <w:numPr>
          <w:ilvl w:val="3"/>
          <w:numId w:val="1"/>
        </w:numPr>
        <w:rPr/>
      </w:pPr>
      <w:bookmarkStart w:id="52" w:name="__RefHeading___Toc1747461_1468164448"/>
      <w:bookmarkStart w:id="53" w:name="_Toc19"/>
      <w:bookmarkEnd w:id="52"/>
      <w:r>
        <w:rPr>
          <w:rtl w:val="true"/>
        </w:rPr>
        <w:t>سورة التوبة</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السّمواتِ وَألأرْضَ مِنْها أرْبَعَةٌ حُرُمٌ ذلِک الدِّینُ القَیّم فَلاَ تَظْلِموُا فیِهنَّ أنْفُسَکُمْ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تأویل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السّموات والأرض منها أربعة حرم ذلک الدّین القیّم فلا تظلموا فیهنَّ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سیّدی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أمّا السنة فهی جدّی رسول اللّه وشهورها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أمیر المؤمنین إلیّ</w:t>
      </w:r>
      <w:r>
        <w:rPr>
          <w:rStyle w:val="FootnoteAnchor"/>
          <w:rtl w:val="true"/>
        </w:rPr>
        <w:footnoteReference w:id="25"/>
      </w:r>
      <w:r>
        <w:rPr>
          <w:rFonts w:ascii="IRNazanin" w:hAnsi="IRNazanin" w:eastAsia="IRNazanin"/>
          <w:color w:val="111111"/>
          <w:sz w:val="28"/>
          <w:sz w:val="28"/>
          <w:szCs w:val="28"/>
          <w:rtl w:val="true"/>
          <w:lang w:bidi="fa-IR"/>
        </w:rPr>
        <w:t>وإلی ابنی جعفر وابنه موسی، وابنه علیّ، وابنه محمّد، وابنه علیّ، وإلی ابنه الحسن، وإلی ابنه محمّد الهادی المهدی، اثنا عشر إماماً حجج اللّه فی خلقه، وأُمناؤ علی وحیه وعلمه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منهم یخرجون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أمیرالمؤمنین، وأبی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p>
    <w:p>
      <w:pPr>
        <w:pStyle w:val="BookText"/>
        <w:rPr/>
      </w:pPr>
      <w:r>
        <w:rPr>
          <w:rFonts w:ascii="IRNazanin" w:hAnsi="IRNazanin" w:eastAsia="IRNazanin"/>
          <w:color w:val="111111"/>
          <w:sz w:val="28"/>
          <w:sz w:val="28"/>
          <w:szCs w:val="28"/>
          <w:rtl w:val="true"/>
          <w:lang w:bidi="fa-IR"/>
        </w:rPr>
        <w:t xml:space="preserve">وعلیّ بن موسی، وعلیّ بن محمّد، فالإقرار بهؤاء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تظلموا فیهنَّ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بهم جمیعاً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عن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یأتی فی باب نصوص محمّد بن علیّ الباقر علیه‌السّلام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النعمانی، بإسناده إلی أبی حمزة الثمّالی، عن أبی جعفر محمّد الباقر علیه‌السلام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ومعرفة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وصفر وربیع وما بعده، والحرم منها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وذوالقعدة وذوالحجّة والمحرّم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دیناً قیّماً، لأنّ الیهود والنصاری والمجوس وسائر الملل والناس جمیعاً من الموافقین والمخالفین یعرفون هذه الشهور و یعدّونها بأسمائها، وإنّما هم الأئمّة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نصوص الصادق علیه‌السلام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النعمانی بإسناده إلی داود بن کثیر، عن أبی عبد اللّه علیه‌السلام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المؤمنین علیّ ابن أبی طالب، الحسن بن علیّ، الحسین بن علیّ، علیّ بن الحسین، محمّد بن علیّ، جعفر بن محمّد، موسی بن جعفر، علیّ بن موسی، محمّد بن علیّ، علیّ بن محمّد، الحسن بن علیّ، الخلف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نصوص موسی بن جعفر علیهماالسّلام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النعمانی بإسناده إلی زیاد القندی، عن أبی إبراهیم موسی بن جعفر بن محمّد علیهم‌السلاموفیه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أربعة من أربعة، ومن أربعة أربعة ثمّ قال عزّ وجلّ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bookmarkStart w:id="54" w:name="pg13744_332392"/>
    </w:p>
    <w:p>
      <w:pPr>
        <w:pStyle w:val="Heading4"/>
        <w:numPr>
          <w:ilvl w:val="3"/>
          <w:numId w:val="1"/>
        </w:numPr>
        <w:rPr/>
      </w:pPr>
      <w:bookmarkStart w:id="55" w:name="__RefHeading___Toc1747463_1468164448"/>
      <w:bookmarkStart w:id="56" w:name="_Toc20"/>
      <w:bookmarkEnd w:id="54"/>
      <w:bookmarkEnd w:id="55"/>
      <w:r>
        <w:rPr>
          <w:rtl w:val="true"/>
        </w:rPr>
        <w:t>سورة إبراهیم</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فِی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إسماعیل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خالی محمّد بن علیّ یروی عن عبدالرحمان بن حمّاد، عن عمر بن سالم صاحب السابری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أباعبداللّه علیه‌السّلام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وفرعها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علیه‌السّلام، والحسن والحسین ثمرها، وتسعة من ولد الحسین أغصانها، والشیعة ورقها، واللّه إنّ الرّجل منهم لیموت فتسقط ورقة من تلک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7" w:name="__RefHeading___Toc1747465_1468164448"/>
      <w:bookmarkStart w:id="58" w:name="_Toc21"/>
      <w:bookmarkEnd w:id="57"/>
      <w:r>
        <w:rPr>
          <w:rtl w:val="true"/>
        </w:rPr>
        <w:t>سورة الأنبیاء</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w:t>
      </w:r>
    </w:p>
    <w:p>
      <w:pPr>
        <w:pStyle w:val="BookText"/>
        <w:rPr/>
      </w:pPr>
      <w:r>
        <w:rPr>
          <w:rFonts w:ascii="Amiri" w:hAnsi="Amiri" w:eastAsia="Amiri" w:cs="Amiri"/>
          <w:color w:val="111111"/>
          <w:sz w:val="28"/>
          <w:sz w:val="28"/>
          <w:szCs w:val="28"/>
          <w:rtl w:val="true"/>
          <w:lang w:bidi="ar-SA"/>
        </w:rPr>
        <w:t>وَإقامَ الصَّلوة وإیتاءَ الزَّکوة وَکانُوا لَنا عابِدین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نصوص الرسول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کفایة الأثر بإسناده إلی زید ابن علیّ، عن جابر بن عبداللّه الأنصاری وفیه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قال لی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إذا أدرکتَ وَلَدی الباقر علیه‌السّلام فاقرأه منّی </w:t>
      </w:r>
      <w:bookmarkStart w:id="59" w:name="pg13744_332393"/>
    </w:p>
    <w:p>
      <w:pPr>
        <w:pStyle w:val="BookText"/>
        <w:rPr/>
      </w:pPr>
      <w:bookmarkEnd w:id="59"/>
      <w:r>
        <w:rPr>
          <w:rFonts w:ascii="IRNazanin" w:hAnsi="IRNazanin" w:eastAsia="IRNazanin"/>
          <w:color w:val="111111"/>
          <w:sz w:val="28"/>
          <w:sz w:val="28"/>
          <w:szCs w:val="28"/>
          <w:rtl w:val="true"/>
          <w:lang w:bidi="fa-IR"/>
        </w:rPr>
        <w:t>السلام، فإنّه سمیّی وأشبه الناس بی، عِلمه عِلمی، وحکمه حکمی، سبعة من ولده أُمناء معصومون أئمّة أبرار</w:t>
      </w:r>
      <w:r>
        <w:rPr>
          <w:rFonts w:eastAsia="IRNazanin" w:cs="IRNazanin"/>
          <w:color w:val="111111"/>
          <w:sz w:val="28"/>
          <w:szCs w:val="28"/>
          <w:rtl w:val="true"/>
          <w:lang w:bidi="fa-IR"/>
        </w:rPr>
        <w:t>...» .</w:t>
      </w:r>
    </w:p>
    <w:p>
      <w:pPr>
        <w:pStyle w:val="Heading4"/>
        <w:numPr>
          <w:ilvl w:val="3"/>
          <w:numId w:val="1"/>
        </w:numPr>
        <w:rPr/>
      </w:pPr>
      <w:bookmarkStart w:id="60" w:name="__RefHeading___Toc1747467_1468164448"/>
      <w:bookmarkStart w:id="61" w:name="_Toc22"/>
      <w:bookmarkEnd w:id="60"/>
      <w:r>
        <w:rPr>
          <w:rtl w:val="true"/>
        </w:rPr>
        <w:t>سورة الحجّ</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اجتبیکُم وَمَا جَعَلَ عْلَیْکُم فِی الدّینِ مِن حَرَجٍ مِلَّةَ أبیکُم إبْراهیم هُو سَمّکُمُ المُسْلِمین مِن قَبلُ وفی هذا لِیَکُونَ الرَّسولُ شهیداً عَلَیکُمُ وَتَکُونُوا شُهَداءَ علی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المناشدة، قال أمیر المؤمنین علیّ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اُنشدکم اللّه أتعلمون أنّ اللّه أنزل فیَّ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ارکعوا واسجدوا واعبدوا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p>
    <w:p>
      <w:p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هؤاء الّذین أنت علیهم شهید، وهم شهداء علی الناس الّذین اجتباهم اللّه وما جعل علیهم فی الدین من حرج ملّة أبیهم؟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 عشر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وأخی وأحد عشر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حمّاد بن عیسی، عن عمر بن اُذینة، عن أبان بن أبی عیّاش،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ومحمّد بن همام بن سهیل، وعبدالعزیز، وعبداللّه بن یونس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بن همام، عن معمّر بن راشد، عن أبان بن أبی عیّاش، عن سلیم بن قیس؛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به من غیر هذه الطرق هارون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عبیداللّه </w:t>
      </w:r>
      <w:bookmarkStart w:id="62" w:name="pg13744_332394"/>
    </w:p>
    <w:p>
      <w:pPr>
        <w:pStyle w:val="BookText"/>
        <w:rPr/>
      </w:pPr>
      <w:bookmarkEnd w:id="62"/>
      <w:r>
        <w:rPr>
          <w:rFonts w:ascii="IRNazanin" w:hAnsi="IRNazanin" w:eastAsia="IRNazanin"/>
          <w:color w:val="111111"/>
          <w:sz w:val="28"/>
          <w:sz w:val="28"/>
          <w:szCs w:val="28"/>
          <w:rtl w:val="true"/>
          <w:lang w:bidi="fa-IR"/>
        </w:rPr>
        <w:t>ابن جعفر بن المعلّی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أبوالحسن عمر بن جامع بن عمرو بن حرب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المبارک شیخ لنا کوفی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بن همام شیخنا، عن معمّر، عن أبان بن أبی عیّاش، 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أبان أ نّه سمعه أیضاً عن عمر بن أبی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أبوهارون العبدی أ نّه سمعه أیضاً عن عمر بن أبی سلمة، عن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کشف الحیرة، والإحتجاج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3" w:name="__RefHeading___Toc1747469_1468164448"/>
      <w:bookmarkStart w:id="64" w:name="_Toc23"/>
      <w:bookmarkEnd w:id="63"/>
      <w:r>
        <w:rPr>
          <w:rtl w:val="true"/>
        </w:rPr>
        <w:t>سورة النور</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کَمِشکوةٍ فِیها مِصبا حٌ المصباح فِی زُجاجَةٍ الزُّجاجةُ کأنَّها کَوْکَبٌ دُرّیّ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مسجد الکوفة وأمیرالمؤمنین علیه‌السّلام یکتب باصبعه ویتبسم،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 ما الّذی یضحکک؟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یقرأ هذه الآیة ولم یعرفها حقّ معرفتها؛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یا أمیرالمؤمنین؟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 مثل نوره کمشکوة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المشکاة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الحسن والحسین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تظافرت الروایات عن النبیّ صلی‌الله‌علیه‌و‌آله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w:t>
      </w:r>
    </w:p>
    <w:p>
      <w:pPr>
        <w:pStyle w:val="BookText"/>
        <w:rPr/>
      </w:pPr>
      <w:r>
        <w:rPr>
          <w:rFonts w:ascii="Amiri" w:hAnsi="Amiri" w:eastAsia="Amiri" w:cs="Amiri"/>
          <w:color w:val="111111"/>
          <w:sz w:val="28"/>
          <w:sz w:val="28"/>
          <w:szCs w:val="28"/>
          <w:rtl w:val="true"/>
          <w:lang w:bidi="ar-SA"/>
        </w:rPr>
        <w:t xml:space="preserve">فِی الأرْضِ کَمَا اسْتخْلَفَ الّذِینَ مٍنْ قَبلهِم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الأخبار والخصال بإسناده إلی عمروالبکّائی، عن کعب الأحبار،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نصوص الرسول صلی‌الله‌علیه‌و‌آله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کفایة الأثر بإسناده إلی واثلة بن الأسقع، عن جابر بن عبد اللّه الأنصاری، وفیه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الأئمّة بعدی اثنا عشر</w:t>
      </w:r>
      <w:r>
        <w:rPr>
          <w:rFonts w:eastAsia="IRNazanin" w:cs="IRNazanin"/>
          <w:color w:val="111111"/>
          <w:sz w:val="28"/>
          <w:szCs w:val="28"/>
          <w:rtl w:val="true"/>
          <w:lang w:bidi="fa-IR"/>
        </w:rPr>
        <w:t xml:space="preserve">» . </w:t>
      </w:r>
      <w:bookmarkStart w:id="65" w:name="pg13744_332396"/>
    </w:p>
    <w:p>
      <w:pPr>
        <w:pStyle w:val="Heading4"/>
        <w:numPr>
          <w:ilvl w:val="3"/>
          <w:numId w:val="1"/>
        </w:numPr>
        <w:rPr/>
      </w:pPr>
      <w:bookmarkStart w:id="66" w:name="__RefHeading___Toc1747471_1468164448"/>
      <w:bookmarkStart w:id="67" w:name="_Toc24"/>
      <w:bookmarkEnd w:id="65"/>
      <w:bookmarkEnd w:id="66"/>
      <w:r>
        <w:rPr>
          <w:rtl w:val="true"/>
        </w:rPr>
        <w:t>سورة الفرقان</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بالسّاعَةِ وَاعتَدْنا لِمَنْ کَذَّبَ بالسّاعَةِ سَعِیراً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نصوص الصادق علیه‌السّلام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النعمانی، بإسناده إلی المفضّل بن عمر، عن أبی عبداللّه علیه‌السلام،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النهار اثنتی عشر ساعة، ومنّا اثنا عشر محدّثاً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یأتی فی باب نصوص الصادق علیه‌السّلام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أیضاً، بإسناده إلی أبی السائب، عن أبی عبداللّه جعفر بن محمّد علیهماالسّلام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علیهم‌السّلام اثنا عشر إماماً والنقباء اثنا عشر نقیباً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 أحمد بن هلال، عن عمرو الکلبی، عن أبی الصامت،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اللیل والنهار اثنتا عشرة ساعة، وإنّ علیّ بن أبی طالب علیه‌السّلام اشرف ساعة من اثنتی عشرة ساعة وهو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وأعتدنالمن کذّب بالسّاعة سعیراً</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8" w:name="__RefHeading___Toc1747473_1468164448"/>
      <w:bookmarkStart w:id="69" w:name="_Toc25"/>
      <w:bookmarkEnd w:id="68"/>
      <w:r>
        <w:rPr>
          <w:rtl w:val="true"/>
        </w:rPr>
        <w:t>سورة القصص</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w:t>
      </w:r>
    </w:p>
    <w:p>
      <w:pPr>
        <w:pStyle w:val="BookText"/>
        <w:rPr/>
      </w:pPr>
      <w:r>
        <w:rPr>
          <w:rFonts w:ascii="Amiri" w:hAnsi="Amiri" w:eastAsia="Amiri" w:cs="Amiri"/>
          <w:color w:val="111111"/>
          <w:sz w:val="28"/>
          <w:sz w:val="28"/>
          <w:szCs w:val="28"/>
          <w:rtl w:val="true"/>
          <w:lang w:bidi="ar-SA"/>
        </w:rPr>
        <w:t>وَنَجْعَلَهُم أئِمّةً وَنَجْعَلَهُمُ الوارثینَ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المنقری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زید الدهان، عن مکحول بن إبراهیم، عن رستم  ابن </w:t>
      </w:r>
    </w:p>
    <w:p>
      <w:pPr>
        <w:pStyle w:val="BookText"/>
        <w:rPr/>
      </w:pPr>
      <w:r>
        <w:rPr>
          <w:rFonts w:ascii="IRNazanin" w:hAnsi="IRNazanin" w:eastAsia="IRNazanin"/>
          <w:color w:val="111111"/>
          <w:sz w:val="28"/>
          <w:sz w:val="28"/>
          <w:szCs w:val="28"/>
          <w:rtl w:val="true"/>
          <w:lang w:bidi="fa-IR"/>
        </w:rPr>
        <w:t>عبداللّه بن خالد المخزومی، عن سلیمان الأعمش، عن محمّد بن خلف الطاطری،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لم یبعث نبیّا ولا رسولاً إلاّ جعل له اثنی عشر نقیباً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عرفت هذا من أهل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هل علمت من نقبائی، ومن الاثنی عشر الّذین اختارهم اللّه للاُمّة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ودعانی فأطعته، وخلق من نوری علیّا، ودعاه فأطاعه، وخلق من نور علیّ فاطمة، ودعاها فأطاعته، وخلق منّی ومن علیّ وفاطمة الحسن، ودعاه فأطاعه، وخلق منّی ومن علیّ وفاطمة الحسین، ودعاه فأطاعه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سمّانا بخمسة أسماء من أسمائه، فاللّه المحمود وأنا محمّد، واللّه العلیّ</w:t>
      </w:r>
    </w:p>
    <w:p>
      <w:pPr>
        <w:pStyle w:val="BookText"/>
        <w:rPr/>
      </w:pPr>
      <w:r>
        <w:rPr>
          <w:rFonts w:ascii="IRNazanin" w:hAnsi="IRNazanin" w:eastAsia="IRNazanin"/>
          <w:color w:val="111111"/>
          <w:sz w:val="28"/>
          <w:sz w:val="28"/>
          <w:szCs w:val="28"/>
          <w:rtl w:val="true"/>
          <w:lang w:bidi="fa-IR"/>
        </w:rPr>
        <w:t>وهذا علیّ، واللّه الفاطر وهذه فاطمة، واللّه ذوالإحسان وهذا الحسن، واللّه المحسن وهذا الحسین، ثمّ خلق منّا ومن نور الحسین تسعة أئمّة، ودعاهم فأطاعوه، قبل أن یخلق سماء مبنیّة، وأرضاً مدحیّة، ولاملکاً ولا بشراً، وکنّا نوراً نسبّح اللّه، ونسمع له ونطیع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واُمّی، مالمن عرف هؤاء؟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عرفهم حقّ معرِفتهم، واقتدی بهم، ووالی ولیّهم، وعادی عدّوهم، فهو واللّه منّا یَرد حیث نرد، ویسکن حیث نسکن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وهل یکون إیمان بهم بغیر معرفة بأسمائهم وأنسابهم؟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سلمان،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فانّی لی بهم، وقد عَرفتُ إلی الحسین؟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سیّد العابدین علیّ بن الحسین، ثمّ ابنه محمّد بن علیّ باقر علم الأوّلین والآخرین من النبیّین والمرسلین، ثمّ ابنه جعفر بن محمّد لسان اللّه الصادق، ثمّ ابنه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جعفر الکاظم غیظه صبراً فی اللّه عزّوجلّ، ثمّ ابنه علیّ بن موسی الرضا لأمر اللّه، ثمّ ابنه محمّد بن علیّ المختار لأمر اللّه، ثمّ ابنه علیّ بن محمّد الهادی </w:t>
      </w:r>
    </w:p>
    <w:p>
      <w:pPr>
        <w:pStyle w:val="BookText"/>
        <w:rPr/>
      </w:pPr>
      <w:r>
        <w:rPr>
          <w:rFonts w:ascii="Amiri" w:hAnsi="Amiri" w:eastAsia="Amiri" w:cs="Amiri"/>
          <w:color w:val="111111"/>
          <w:sz w:val="28"/>
          <w:sz w:val="28"/>
          <w:szCs w:val="28"/>
          <w:rtl w:val="true"/>
          <w:lang w:bidi="ar-SA"/>
        </w:rPr>
        <w:t>إلی اللّه، ثمّ ابنه الحسن بن علیّ الصامت الأمین لسرّ اللّه، ثمّ ابنه محمّد بن الحسن المهدیّ القائم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 ومن کان مثلک، ومن تولاّه هذه المعرفة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مؤَلٌ إلی عهده؟</w:t>
      </w:r>
    </w:p>
    <w:p>
      <w:pPr>
        <w:pStyle w:val="BookText"/>
        <w:rPr/>
      </w:pPr>
      <w:r>
        <w:rPr>
          <w:rFonts w:ascii="IRNazanin" w:hAnsi="IRNazanin" w:eastAsia="IRNazanin"/>
          <w:color w:val="111111"/>
          <w:sz w:val="28"/>
          <w:sz w:val="28"/>
          <w:szCs w:val="28"/>
          <w:rtl w:val="true"/>
          <w:lang w:bidi="fa-IR"/>
        </w:rPr>
        <w:t>فقرأ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جاء وعد اُولیهما بعثنا علیکم عباداً لنّا اُولی بأس شدید فجاسوا خلال الدّیار وکان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لکم الکرّة علیهم وأمددناکم بأموال وبنین</w:t>
      </w:r>
    </w:p>
    <w:p>
      <w:pPr>
        <w:pStyle w:val="BookText"/>
        <w:rPr/>
      </w:pPr>
      <w:r>
        <w:rPr>
          <w:rFonts w:ascii="IRNazanin" w:hAnsi="IRNazanin" w:eastAsia="IRNazanin"/>
          <w:color w:val="111111"/>
          <w:sz w:val="28"/>
          <w:sz w:val="28"/>
          <w:szCs w:val="28"/>
          <w:rtl w:val="true"/>
          <w:lang w:bidi="fa-IR"/>
        </w:rPr>
        <w:t>وجعلناکم اکثر نفیراً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بکائی وشوقی،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أبعهد منک؟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الّذی أرسلنی بالحقّ منّی ومن علیّ وفاطمة والحسن والحسین والتسعة، وکلّ من هومنّا ومعنا ومضام فینا، إی واللّه یا سلمان، ولیحضرن إبلیس له وجنوده، وکلّ من محض الإیمان محضاً، ومحض الکفر محضاً، حتّی یؤذ له بالقصاص والأوتار ولا یَظلم ربّک أحداً، وذلک تأویل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یدیه وما اُبالی لقیت الموت أولقینی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أبوعلیّ أحمد بن محمّد بن جعفر الصولی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صالح بن رعیدة،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حمیدة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3"/>
      </w:r>
      <w:bookmarkStart w:id="70" w:name="pg13744_332399"/>
    </w:p>
    <w:p>
      <w:pPr>
        <w:pStyle w:val="Heading4"/>
        <w:numPr>
          <w:ilvl w:val="3"/>
          <w:numId w:val="1"/>
        </w:numPr>
        <w:rPr/>
      </w:pPr>
      <w:bookmarkStart w:id="71" w:name="__RefHeading___Toc1747475_1468164448"/>
      <w:bookmarkStart w:id="72" w:name="_Toc26"/>
      <w:bookmarkEnd w:id="70"/>
      <w:bookmarkEnd w:id="71"/>
      <w:r>
        <w:rPr>
          <w:rtl w:val="true"/>
        </w:rPr>
        <w:t>سورة لقمان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حدّثناعلیّ بن إبراهیم بن هاشم، عن أبیه، عن أبی أحمد محمّد بن زیاد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موسی بن جعفر علیهماالسلام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علیکم نعمه‌ظاهرة وباطنة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الظاهر، والباطنة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الأئمّة من یغیب؟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یغیب عن أبصار الناس شخصه، ولایغیب عن قلوب المؤمنین ذکره، وهوالثانیعشر منّا، یسهّل اللّه له کلّ عسیر، ویذلّل له کلّ صعب، ویظهر له کنوز الأرض، ویقرّب له کلّ بعید، ویبیر به کلّ جبّار عنید، ویهلک علی یده کلّ شیطان مرید،</w:t>
      </w:r>
    </w:p>
    <w:p>
      <w:pPr>
        <w:pStyle w:val="BookText"/>
        <w:rPr/>
      </w:pPr>
      <w:r>
        <w:rPr>
          <w:rFonts w:ascii="IRNazanin" w:hAnsi="IRNazanin" w:eastAsia="IRNazanin"/>
          <w:color w:val="111111"/>
          <w:sz w:val="28"/>
          <w:sz w:val="28"/>
          <w:szCs w:val="28"/>
          <w:rtl w:val="true"/>
          <w:lang w:bidi="fa-IR"/>
        </w:rPr>
        <w:t>ذلک ابن سیّدة الاماء الّذی تخفی علی الناس ولادته، ولا یحلّ لهم تسمیته حتّی یظهره اللّه عزّوجلّ، فیملأ الأرض قسطاً وعدلاً کما ملئت ظلماً وجوراً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هذا الحدیث إلاّ من أحمد بن زیاد ابن جعفر الهمدانی رضی‌الله‌عنه بهمدان عند منصرفی من حجّ بیت اللّه الحرام، وکان رجلاً ثقة دیّناً فاضلاً، رحمة اللّه علیه ورضوانه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حمزة، عن عمّه،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4"/>
      </w:r>
      <w:bookmarkStart w:id="73" w:name="pg13744_332400"/>
    </w:p>
    <w:p>
      <w:pPr>
        <w:pStyle w:val="Heading4"/>
        <w:numPr>
          <w:ilvl w:val="3"/>
          <w:numId w:val="1"/>
        </w:numPr>
        <w:rPr/>
      </w:pPr>
      <w:bookmarkStart w:id="74" w:name="__RefHeading___Toc1747477_1468164448"/>
      <w:bookmarkStart w:id="75" w:name="_Toc27"/>
      <w:bookmarkEnd w:id="73"/>
      <w:bookmarkEnd w:id="74"/>
      <w:r>
        <w:rPr>
          <w:rtl w:val="true"/>
        </w:rPr>
        <w:t>سورة السجدة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بِاَمْرِنَا لمّا صَبَروا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لبنی إسرائیل بعد موت هارون وموسی من ولد هارون سبعة من الأئمّة، کذلک جعل من ولد علیّ سبعة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بعد السبعة من ولد هارون خمسة، فجعلهم تمام الاثنی عشر نقیباً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اختار بعد السبعة من ولد علیّ خمسة، فجعلهم تمام الاثنی عشر</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6" w:name="__RefHeading___Toc1747479_1468164448"/>
      <w:bookmarkStart w:id="77" w:name="_Toc28"/>
      <w:bookmarkEnd w:id="76"/>
      <w:r>
        <w:rPr>
          <w:rtl w:val="true"/>
        </w:rPr>
        <w:t>سورة الأحزاب</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لأبی الدرداء وأبی هریرة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أتعلمون أنّ اللّه تبارک وتعالی أنزل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فجمعنی رسول اللّه صلی‌الله‌علیه‌و‌آله وفاطمة والحسن والحسین فی کساءٍ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هؤاء عترتی وخاصّتی وأهل بیتی، فاذهب عنهم الرجس وطهّرهم تطهیراً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وإنمّا اُنزلت فیّ وفی أخی علیّ وابنتی فاطمة وابنیّ الحسن والحسین علیهم‌السّلام خاصّة، لیس معنا غیرنا وفی تسعة من ولد الحسین من بعدی </w:t>
      </w:r>
      <w:r>
        <w:rPr>
          <w:rFonts w:eastAsia="IRNazanin" w:cs="IRNazanin"/>
          <w:color w:val="111111"/>
          <w:sz w:val="28"/>
          <w:szCs w:val="28"/>
          <w:rtl w:val="true"/>
          <w:lang w:bidi="fa-IR"/>
        </w:rPr>
        <w:t xml:space="preserve">. </w:t>
      </w:r>
      <w:bookmarkStart w:id="78" w:name="pg13744_332401"/>
    </w:p>
    <w:p>
      <w:pPr>
        <w:pStyle w:val="BookText"/>
        <w:rPr/>
      </w:pPr>
      <w:bookmarkEnd w:id="78"/>
      <w:r>
        <w:rPr>
          <w:rFonts w:ascii="Amiri" w:hAnsi="Amiri" w:eastAsia="Amiri" w:cs="Amiri"/>
          <w:color w:val="111111"/>
          <w:sz w:val="28"/>
          <w:sz w:val="28"/>
          <w:szCs w:val="28"/>
          <w:rtl w:val="true"/>
          <w:lang w:bidi="ar-SA"/>
        </w:rPr>
        <w:t>فقام کلّهم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 سلمة حدّثتنا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فسألنا عن ذلک رسول اللّه صلی‌الله‌علیه‌و‌آله، فحدّثنا به کما حدّثتنا اُمّ سلمة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یأتی فی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نصوص الرسول صلی‌الله‌علیه‌و‌آله ح</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کفایة الأثر، بإسناده إلی الحسین بن علیّ، عن أبیه علیّ علیه‌السّلام عن رسول اللّه صلی‌الله‌علیه‌و‌آله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 ثمّ ابناک الحسن والحسین، وبعد الحسین علیّ ابنه، وبعد علیّ محمّد ابنه، وبعد محمّد جعفر ابنه، وبعد جعفر موسی ابنه، وبعد موسی علیّ ابنه، وبعد علیّ محمّد ابنه، وبعد محمّد علیّ ابنه، وبعد علیّ الحسن ابنه،</w:t>
      </w:r>
    </w:p>
    <w:p>
      <w:pPr>
        <w:pStyle w:val="BookText"/>
        <w:rPr/>
      </w:pPr>
      <w:r>
        <w:rPr>
          <w:rFonts w:ascii="Amiri" w:hAnsi="Amiri" w:eastAsia="Amiri" w:cs="Amiri"/>
          <w:color w:val="111111"/>
          <w:sz w:val="28"/>
          <w:sz w:val="28"/>
          <w:szCs w:val="28"/>
          <w:rtl w:val="true"/>
          <w:lang w:bidi="ar-SA"/>
        </w:rPr>
        <w:t>وبعد الحسن ابنه، الحجّة من ولد الحسن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747481_1468164448"/>
      <w:bookmarkStart w:id="80" w:name="_Toc29"/>
      <w:bookmarkEnd w:id="79"/>
      <w:r>
        <w:rPr>
          <w:rtl w:val="true"/>
        </w:rPr>
        <w:t>سورة الصافّات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النصّ علیهم من أخبار إبراهیم علیه‌السّلام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الروضة فی الفضائل، وفضائل شاذان، عن أبی عبداللّه بن أبی أوفی، عن رسول اللّه صلی‌الله‌علیه‌و‌آله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أری تسعة أنوار أحدقوا بالخمسة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هؤاء الأئمّة من 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81" w:name="__RefHeading___Toc1747483_1468164448"/>
      <w:bookmarkStart w:id="82" w:name="_Toc30"/>
      <w:bookmarkEnd w:id="81"/>
      <w:r>
        <w:rPr>
          <w:rtl w:val="true"/>
        </w:rPr>
        <w:t>سورة الزخرف</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فی باب نصوص الرسول صلی‌الله‌علیه‌و‌آله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هریرة، </w:t>
      </w:r>
    </w:p>
    <w:p>
      <w:pPr>
        <w:pStyle w:val="BookText"/>
        <w:rPr/>
      </w:pPr>
      <w:r>
        <w:rPr>
          <w:rFonts w:ascii="IRNazanin" w:hAnsi="IRNazanin" w:eastAsia="IRNazanin"/>
          <w:color w:val="111111"/>
          <w:sz w:val="28"/>
          <w:sz w:val="28"/>
          <w:szCs w:val="28"/>
          <w:rtl w:val="true"/>
          <w:lang w:bidi="fa-IR"/>
        </w:rPr>
        <w:t>عن رسول اللّه صلی‌الله‌علیه‌و‌آله،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الإمامة فی عقب الحسین، یخرج من صلبه تسعة من الأئمّة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ویأتی فی باب نصوص الرسول صلی‌الله‌علیه‌و‌آله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بیته، نساؤ؟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أهل بیته أصله وعصبته وهم الأئمّة الاثنا عشر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ویأتی فی باب نصوص الرسول صلی‌الله‌علیه‌و‌آله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الکفایة أیضاً بإسناده إلی جابر، عن أبی جعفر علیه‌السلام 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وجدت أسامیهم مکتوبة علی ساق العرش بالنور اثنی عشر اسماً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وسبطاه وعلیّ ومحمّد وجعفر وموسی وعلیّ ومحمّد وعلیّ والحسن والحجّة القائم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 مِنْ رُّسُلِنَا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أبوالحسن علیّ بن محمّد السباط البغدادی الجوهری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لاحق بن 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بن السائب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الشرقی بن القاطامی، عن تمیم بن وهلة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الجارود بن المنذر العبدی فی حدیث طویل عن رسول اللّه صلی‌الله‌علیه‌و‌آله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جارود، لیلة اُسری بی إلی السماء أوحی اللّه عزّ وجلّ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نبوّتک، وولایة علیّ بن أبی طالب والأئمّة منکما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أوحی إلیّ أن التفت علی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علیّ والحسن والحسین وعلیّ بن الحسین ومحمّد بن علیّ وجعفر بن محمّد وموسی بن جعفر وعلیّ بن </w:t>
      </w:r>
      <w:bookmarkStart w:id="83" w:name="pg13744_332403"/>
    </w:p>
    <w:p>
      <w:pPr>
        <w:pStyle w:val="BookText"/>
        <w:rPr/>
      </w:pPr>
      <w:bookmarkEnd w:id="83"/>
      <w:r>
        <w:rPr>
          <w:rFonts w:ascii="IRNazanin" w:hAnsi="IRNazanin" w:eastAsia="IRNazanin"/>
          <w:color w:val="111111"/>
          <w:sz w:val="28"/>
          <w:sz w:val="28"/>
          <w:szCs w:val="28"/>
          <w:rtl w:val="true"/>
          <w:lang w:bidi="fa-IR"/>
        </w:rPr>
        <w:t xml:space="preserve">موسی ومحمّد بن علیّ وعلیّ بن محمّد والحسن بن علیّ والمهدی فی ضحضاح من نور یصلّون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الربّ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هؤاء الحجج لأولیائی وهذا المنتقم من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لاحق بن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اللّه تعالی، اثنی عشر شیئاً نوراً،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جاءکم من اللّه نور، وولیّه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والأئمّة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w:t>
      </w:r>
    </w:p>
    <w:p>
      <w:pPr>
        <w:pStyle w:val="BookText"/>
        <w:rPr/>
      </w:pPr>
      <w:r>
        <w:rPr>
          <w:rFonts w:ascii="IRNazanin" w:hAnsi="IRNazanin" w:eastAsia="IRNazanin"/>
          <w:color w:val="111111"/>
          <w:sz w:val="28"/>
          <w:sz w:val="28"/>
          <w:szCs w:val="28"/>
          <w:rtl w:val="true"/>
          <w:lang w:bidi="fa-IR"/>
        </w:rPr>
        <w:t>لیطفؤ نور اللّه</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4" w:name="__RefHeading___Toc1747485_1468164448"/>
      <w:bookmarkStart w:id="85" w:name="_Toc31"/>
      <w:bookmarkEnd w:id="84"/>
      <w:r>
        <w:rPr>
          <w:rtl w:val="true"/>
        </w:rPr>
        <w:t>سورة البروج</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یأتی فی باب نصوص رسول اللّه صلی‌الله‌علیه‌و‌آله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الإختصاص بإسناده إلی ابن عبّاس، عن رسول اللّه صلی‌الله‌علیه‌و‌آله وفیه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أولیاء اللّه حقّاً، وخلفائی صدقاً، عدّتهم عدّة الشهور وهی اثنی عشر شهراً، وعدّتهم عدّة نقباء موسی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ویأتی فی باب نصوص رسول اللّه صلی‌الله‌علیه‌و‌آله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 بإسناده إلی الأصبغ بن نباته، عن أمیرالمؤمنین علیه‌السلام، عن رسول اللّه صلی‌الله‌علیه‌و‌آله وفیه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وأنا عنده عن الأئمّة بعده، فقال للسائل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عددهم بعدد البروج، </w:t>
      </w:r>
      <w:bookmarkStart w:id="86" w:name="pg13744_332404"/>
    </w:p>
    <w:p>
      <w:pPr>
        <w:pStyle w:val="BookText"/>
        <w:rPr/>
      </w:pPr>
      <w:bookmarkEnd w:id="86"/>
      <w:r>
        <w:rPr>
          <w:rFonts w:ascii="Amiri" w:hAnsi="Amiri" w:eastAsia="Amiri" w:cs="Amiri"/>
          <w:color w:val="111111"/>
          <w:sz w:val="28"/>
          <w:sz w:val="28"/>
          <w:szCs w:val="28"/>
          <w:rtl w:val="true"/>
          <w:lang w:bidi="ar-SA"/>
        </w:rPr>
        <w:t>وربّ اللّیالی والأیّام والشهور إنّ عددهم کعدّة</w:t>
      </w:r>
      <w:r>
        <w:rPr>
          <w:rStyle w:val="FootnoteAnchor"/>
          <w:rtl w:val="true"/>
        </w:rPr>
        <w:footnoteReference w:id="39"/>
      </w: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w:t>
      </w:r>
    </w:p>
    <w:p>
      <w:pPr>
        <w:pStyle w:val="Heading4"/>
        <w:numPr>
          <w:ilvl w:val="3"/>
          <w:numId w:val="1"/>
        </w:numPr>
        <w:rPr/>
      </w:pPr>
      <w:bookmarkStart w:id="87" w:name="__RefHeading___Toc1747487_1468164448"/>
      <w:bookmarkStart w:id="88" w:name="_Toc32"/>
      <w:bookmarkEnd w:id="87"/>
      <w:r>
        <w:rPr>
          <w:rtl w:val="true"/>
        </w:rPr>
        <w:t>سورة الفجر</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وَالَّیلِ إِذا یَسْرِ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بالإسناد مرفرعاً، عن عمرو بن شمر، عن جابر،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علیهم‌السلام من الحسن إلی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أمیرالمؤمنین وفاطمة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وحده لا شریک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دولة 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تسری إلی قیام القائم علیه‌السلام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الجعفی، عنه علیه‌السلام فی تفسیر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القائم</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9" w:name="__RefHeading___Toc1747489_1468164448"/>
      <w:bookmarkStart w:id="90" w:name="_Toc33"/>
      <w:bookmarkEnd w:id="89"/>
      <w:r>
        <w:rPr>
          <w:rtl w:val="true"/>
        </w:rPr>
        <w:t>سورة البلد</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 قال حدّثنی إسماعیل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جعفر الحضرمی، عن سلیم بن قیس الشامی أ نّه سمع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وأوصیائی من ولدی أئمّة مهتدون کلّنا محدّثون</w:t>
      </w:r>
      <w:r>
        <w:rPr>
          <w:rFonts w:eastAsia="IRNazanin" w:cs="IRNazanin"/>
          <w:color w:val="111111"/>
          <w:sz w:val="28"/>
          <w:szCs w:val="28"/>
          <w:rtl w:val="true"/>
          <w:lang w:bidi="fa-IR"/>
        </w:rPr>
        <w:t xml:space="preserve">. </w:t>
      </w:r>
      <w:bookmarkStart w:id="91" w:name="pg13744_332405"/>
    </w:p>
    <w:p>
      <w:pPr>
        <w:pStyle w:val="BookText"/>
        <w:rPr/>
      </w:pPr>
      <w:bookmarkEnd w:id="9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ثمّ ابنی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یومئذ 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ثمّانیة من بعده واحداً بعد واحد، وهم الّذین أقسم اللّه 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صلی‌الله‌علیه‌و‌آله،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هؤاء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یاأمیرالمؤمنین أیجتمع إمامان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وأحدهما مصمت لاینطق حتّی یمضی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عن إبراهیم بن محمّد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2" w:name="__RefHeading___Toc1747491_1468164448"/>
      <w:bookmarkStart w:id="93" w:name="_Toc34"/>
      <w:bookmarkEnd w:id="92"/>
      <w:r>
        <w:rPr>
          <w:rtl w:val="true"/>
        </w:rPr>
        <w:t>سورة القدر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مؤفات السیّد الجلیل نعمة اللّه الجزائری، عن ابن عبّاس، عن أمیرالمؤمنین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بعث اللّه محمّد صلی‌الله‌علیه‌و‌آله ومعه تابوت من درّ أبیض، له اثنا عشر باباً، فیه رقّ أبیض، فیه أسامی الاثنی عشر فعرضه علی رسول اللّه صلی‌الله‌علیه‌و‌آله وأمره عن ربه إنّ الحقّ لهم، وهم أنوار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أناو أولادی الحسن والحسین وعلیّ بن الحسین ومحمّد بن علیّ وجعفر بن محمّد وموسی بن جعفر وعلیّ بن موسی ومحمّد بن علیّ وعلیّ بن محمّد والحسن بن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صاحب </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وبعدهم أتباعنا وشیعتنا المقرّون بولایتنا، المنکرون لولایة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یأتی فی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نصوص أمیرالمؤمنین علیه‌السلام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بإسناده إلی شأبی جعفر الثانی، عن أمیرالمؤمنین علیه‌السّلام، وفیه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لیلة القدر فی کلّ سنة، وإنّه یتنزّل</w:t>
      </w:r>
      <w:r>
        <w:rPr>
          <w:rStyle w:val="FootnoteAnchor"/>
          <w:rtl w:val="true"/>
        </w:rPr>
        <w:footnoteReference w:id="44"/>
      </w:r>
      <w:r>
        <w:rPr>
          <w:rFonts w:ascii="IRNazanin" w:hAnsi="IRNazanin" w:eastAsia="IRNazanin"/>
          <w:color w:val="111111"/>
          <w:sz w:val="28"/>
          <w:sz w:val="28"/>
          <w:szCs w:val="28"/>
          <w:rtl w:val="true"/>
          <w:lang w:bidi="fa-IR"/>
        </w:rPr>
        <w:t>فی تلک اللیلة أمر السنة، ولذلک الأمر ولاة بعد رسول اللّه صلی‌الله‌علیه‌و‌آله،فقال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صلبی ائمّة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العبّاس بن الحریش، عن أبی جعفر علیه‌السلام</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صلی‌الله‌علیه‌و‌آله هبط جبرئیل ومعه الملائکة والرّوح الّذین کانوا یهبطون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لأمیرالمؤمنین بصره فرآهم فی منتهی السماوات إلی الأرض، یغسّلون النبیّ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ویصلّون معه علیه، ویحفرون له، واللّه ما حفر له غیرهم حتّی إذا وضع فی قبره، نزلوا مع مَن نزل، فوضعوه فتکلّم وفتح لأمیرالمؤمنین سمعه، فسمعه یوصیهم به فبکی، وسمعهم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لأنالوه جهداً، وإنّما هو صاحبنا بعدک إلاّ أ نّه لیس یعایِنناببصره بعد مرّتنا هذه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مات أمیرالمؤمنین علیه‌السلام رأی الحسن والحسین مثل ذلک الّذی رأی ورأیا النبیّ أیضاً یعین الملائکة مثل الّذی صنعوه بالنبیّ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مات الحسن رأی منه الحسین مثل ذلک، ورأی النبیّ وعلیّا یعینان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مات الحسین رأی علیّ بن الحسین منه ذلک، ورأی النبیّ وعلیّا والحسن یعینون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مات علیّ بن الحسین رأی محمّد بن علیّ مثل ذلک، ورأی النبیّ وعلیّا والحسن والحسین یعینون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مات محمّد بن علیّ رأی جعفر مثل ذلک، ورأی النبیّ وعلیّا والحسن والحسین وعلیّ بن الحسین یعینون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مات جعفر رأی موسی منه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یجری إلی آخرنا</w:t>
      </w:r>
      <w:r>
        <w:rPr>
          <w:rFonts w:eastAsia="IRNazanin" w:cs="IRNazanin"/>
          <w:color w:val="111111"/>
          <w:sz w:val="28"/>
          <w:szCs w:val="28"/>
          <w:rtl w:val="true"/>
          <w:lang w:bidi="fa-IR"/>
        </w:rPr>
        <w:t>.</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کثیر،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7"/>
      </w:r>
      <w:bookmarkStart w:id="94" w:name="pg13744_332408"/>
    </w:p>
    <w:p>
      <w:pPr>
        <w:pStyle w:val="Heading3"/>
        <w:numPr>
          <w:ilvl w:val="2"/>
          <w:numId w:val="1"/>
        </w:numPr>
        <w:rPr/>
      </w:pPr>
      <w:bookmarkStart w:id="95" w:name="__RefHeading___Toc1747493_1468164448"/>
      <w:bookmarkStart w:id="96" w:name="_Toc35"/>
      <w:bookmarkEnd w:id="94"/>
      <w:bookmarkEnd w:id="95"/>
      <w:r>
        <w:rPr>
          <w:rtl w:val="true"/>
        </w:rPr>
        <w:t>النّصوص علی إمامة الأئمّة الاثنی عشر</w:t>
      </w:r>
      <w:r>
        <w:rPr>
          <w:rtl w:val="true"/>
        </w:rPr>
        <w:t>(</w:t>
      </w:r>
      <w:r>
        <w:rPr>
          <w:rtl w:val="true"/>
        </w:rPr>
        <w:t>علیهم السّلام</w:t>
      </w:r>
      <w:r>
        <w:rPr>
          <w:rtl w:val="true"/>
        </w:rPr>
        <w:t>)</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747495_1468164448"/>
      <w:bookmarkStart w:id="98" w:name="_Toc36"/>
      <w:bookmarkEnd w:id="97"/>
      <w:r>
        <w:rPr>
          <w:rtl w:val="true"/>
        </w:rPr>
        <w:t>اشارة</w:t>
      </w:r>
      <w:bookmarkStart w:id="99" w:name="pg13744_332409"/>
      <w:bookmarkEnd w:id="98"/>
    </w:p>
    <w:p>
      <w:pPr>
        <w:pStyle w:val="Heading4"/>
        <w:numPr>
          <w:ilvl w:val="3"/>
          <w:numId w:val="1"/>
        </w:numPr>
        <w:rPr/>
      </w:pPr>
      <w:bookmarkStart w:id="100" w:name="__RefHeading___Toc1747497_1468164448"/>
      <w:bookmarkStart w:id="101" w:name="_Toc37"/>
      <w:bookmarkEnd w:id="99"/>
      <w:bookmarkEnd w:id="100"/>
      <w:r>
        <w:rPr/>
        <w:t>1</w:t>
      </w:r>
      <w:r>
        <w:rPr>
          <w:rtl w:val="true"/>
        </w:rPr>
        <w:t xml:space="preserve"> - </w:t>
      </w:r>
      <w:r>
        <w:rPr>
          <w:rtl w:val="true"/>
        </w:rPr>
        <w:t>أبواب نصوص اللّه تعالی علیهم  فی المعراج بلا واسطة وبواسطة جبرئیل، ومانصّ علیهم من خبر اللّوح والخواتیم،وما نصّ به علیهم فی الکتب السالفة، وغیرها</w:t>
      </w:r>
      <w:bookmarkEnd w:id="101"/>
    </w:p>
    <w:p>
      <w:pPr>
        <w:pStyle w:val="Heading5"/>
        <w:numPr>
          <w:ilvl w:val="4"/>
          <w:numId w:val="1"/>
        </w:numPr>
        <w:rPr/>
      </w:pPr>
      <w:bookmarkStart w:id="102" w:name="__RefHeading___Toc1747499_1468164448"/>
      <w:bookmarkStart w:id="103" w:name="_Toc38"/>
      <w:bookmarkEnd w:id="102"/>
      <w:r>
        <w:rPr/>
        <w:t>1</w:t>
      </w:r>
      <w:r>
        <w:rPr>
          <w:rtl w:val="true"/>
        </w:rPr>
        <w:t xml:space="preserve"> - </w:t>
      </w:r>
      <w:r>
        <w:rPr>
          <w:rtl w:val="true"/>
        </w:rPr>
        <w:t>باب نصوص اللّه تعالی علیهم فی المعراج بلا واسطة</w:t>
      </w:r>
      <w:bookmarkEnd w:id="103"/>
    </w:p>
    <w:p>
      <w:pPr>
        <w:pStyle w:val="Heading6"/>
        <w:numPr>
          <w:ilvl w:val="5"/>
          <w:numId w:val="1"/>
        </w:numPr>
        <w:rPr/>
      </w:pPr>
      <w:bookmarkStart w:id="104" w:name="__RefHeading___Toc1747501_1468164448"/>
      <w:bookmarkStart w:id="105" w:name="_Toc39"/>
      <w:bookmarkEnd w:id="104"/>
      <w:r>
        <w:rPr>
          <w:rtl w:val="true"/>
        </w:rPr>
        <w:t>الصحابة والتابعین، عن رسول اللّه صلی‌الله‌علیه‌و‌آله</w:t>
      </w:r>
      <w:r>
        <w:rPr>
          <w:rtl w:val="true"/>
        </w:rPr>
        <w:t>:</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مقتضب الأثر لأحمد بن 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سنان الموصلی، عن أحمد بن محمّد الخلیلی، عن محمّد بن صالح الهمدانی، عن سلیمان بن أحمد، عن زیاد</w:t>
      </w:r>
      <w:r>
        <w:rPr>
          <w:rStyle w:val="FootnoteAnchor"/>
          <w:rtl w:val="true"/>
        </w:rPr>
        <w:footnoteReference w:id="48"/>
      </w:r>
      <w:r>
        <w:rPr>
          <w:rFonts w:ascii="Amiri" w:hAnsi="Amiri" w:eastAsia="Amiri" w:cs="Amiri"/>
          <w:color w:val="111111"/>
          <w:sz w:val="28"/>
          <w:sz w:val="28"/>
          <w:szCs w:val="28"/>
          <w:rtl w:val="true"/>
          <w:lang w:bidi="ar-SA"/>
        </w:rPr>
        <w:t>بن مسلم، عن عبد الرحمان بن یزید، عن سلام بن أبی عمرة، عن أبی سلمی راعی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إلی السّماء قال العزیز جلّ ثناؤ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اُنْزَلَ اِلَیْه مِنْ رَبِّهِ</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خلّفت لاُمتّک؟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اطّلعت إلی</w:t>
      </w:r>
      <w:r>
        <w:rPr>
          <w:rStyle w:val="FootnoteAnchor"/>
          <w:rtl w:val="true"/>
        </w:rPr>
        <w:footnoteReference w:id="50"/>
      </w:r>
      <w:r>
        <w:rPr>
          <w:rFonts w:ascii="IRNazanin" w:hAnsi="IRNazanin" w:eastAsia="IRNazanin"/>
          <w:color w:val="111111"/>
          <w:sz w:val="28"/>
          <w:sz w:val="28"/>
          <w:szCs w:val="28"/>
          <w:rtl w:val="true"/>
          <w:lang w:bidi="fa-IR"/>
        </w:rPr>
        <w:t>الأرض اطّلاعة فاخترتک منها، فشققت لک اسماً من أسمائی، فلا اُذکر فی موضعٍ إلاّ وذکرت معی، فأنا المحمود وأنت محمّد، ثمّ اطّلعت فاخترت منها علیّاً وشققت له اسماً من أسمائی، فأنا الأعلی وهو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خلقتک وخلقت علیّاً وفاطمة والحسن والحسین من سنخ</w:t>
      </w:r>
      <w:r>
        <w:rPr>
          <w:rStyle w:val="FootnoteAnchor"/>
          <w:rtl w:val="true"/>
        </w:rPr>
        <w:footnoteReference w:id="51"/>
      </w:r>
      <w:r>
        <w:rPr>
          <w:rFonts w:ascii="IRNazanin" w:hAnsi="IRNazanin" w:eastAsia="IRNazanin"/>
          <w:color w:val="111111"/>
          <w:sz w:val="28"/>
          <w:sz w:val="28"/>
          <w:szCs w:val="28"/>
          <w:rtl w:val="true"/>
          <w:lang w:bidi="fa-IR"/>
        </w:rPr>
        <w:t>نوری، وعرضت ولایتکم علی أهل السماوات والأرضین، فمن قبلها کان عندی من المؤمنین، ومن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عبادی عبدنی حتّی ینقطع، أو یصیر کالشنّ البالی، ثمّ أتانی جاحداً لولایتکم، ماغفرت له، أو</w:t>
      </w:r>
      <w:r>
        <w:rPr>
          <w:rStyle w:val="FootnoteAnchor"/>
          <w:rtl w:val="true"/>
        </w:rPr>
        <w:footnoteReference w:id="52"/>
      </w:r>
      <w:r>
        <w:rPr>
          <w:rFonts w:ascii="IRNazanin" w:hAnsi="IRNazanin" w:eastAsia="IRNazanin"/>
          <w:color w:val="111111"/>
          <w:sz w:val="28"/>
          <w:sz w:val="28"/>
          <w:szCs w:val="28"/>
          <w:rtl w:val="true"/>
          <w:lang w:bidi="fa-IR"/>
        </w:rPr>
        <w:t>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إلی یمین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فإذا بعلیّ، وفاطمة، والحسن، والحسین، وعلیّ بن الحسین، ومحمّد بن علیّ وجعفر بن محمّد، وموسی بن جعفر، وعلیّ بن موسی، ومحمّد بن علیّ، وعلیّ بن محمّد والحسن بن علیّ، والمهدیّ فی ضحضاح</w:t>
      </w:r>
      <w:r>
        <w:rPr>
          <w:rStyle w:val="FootnoteAnchor"/>
          <w:rtl w:val="true"/>
        </w:rPr>
        <w:footnoteReference w:id="53"/>
      </w:r>
      <w:r>
        <w:rPr>
          <w:rFonts w:ascii="Amiri" w:hAnsi="Amiri" w:eastAsia="Amiri" w:cs="Amiri"/>
          <w:color w:val="111111"/>
          <w:sz w:val="28"/>
          <w:sz w:val="28"/>
          <w:szCs w:val="28"/>
          <w:rtl w:val="true"/>
          <w:lang w:bidi="ar-SA"/>
        </w:rPr>
        <w:t xml:space="preserve">من نور، قیاماً یصلّون وهو فی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 نّه کوکب درّیّ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هؤاء الحجج، وهو الثائر من عترتک، وعزّتی وجلالی إ نّه الحجّة الواجبة لأولیائی، والمنتقم من أعدائی </w:t>
      </w:r>
      <w:r>
        <w:rPr>
          <w:rFonts w:eastAsia="IRNazanin" w:cs="IRNazanin"/>
          <w:color w:val="111111"/>
          <w:sz w:val="28"/>
          <w:szCs w:val="28"/>
          <w:rtl w:val="true"/>
          <w:lang w:bidi="fa-IR"/>
        </w:rPr>
        <w:t>.</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عیّاش،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وأربعین الخاتون آبادی 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وأخرجه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وعن الطرائف وتفسیر فرات ، ورواه النعمانی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الباقر علیه‌السلام ،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وأخرجه فی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عن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وروی نحوه فی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فی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سلمی ، وأخرجه مرسلاً فی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وکفایة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التلعکبری، عن أحمد بن علیّ الرازی، عن الحسین بن علیّ، عن علیّ بن سنان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الخلیلی</w:t>
      </w:r>
      <w:r>
        <w:rPr>
          <w:rStyle w:val="FootnoteAnchor"/>
          <w:rtl w:val="true"/>
        </w:rPr>
        <w:footnoteReference w:id="55"/>
      </w:r>
      <w:r>
        <w:rPr>
          <w:rFonts w:ascii="IRNazanin" w:hAnsi="IRNazanin" w:eastAsia="IRNazanin"/>
          <w:color w:val="111111"/>
          <w:sz w:val="28"/>
          <w:sz w:val="28"/>
          <w:szCs w:val="28"/>
          <w:rtl w:val="true"/>
          <w:lang w:bidi="fa-IR"/>
        </w:rPr>
        <w:t>، عن محمّد بن صالح الهمدانی، عن سلیمان بن أحمد، عن زیاد</w:t>
      </w:r>
      <w:r>
        <w:rPr>
          <w:rStyle w:val="FootnoteAnchor"/>
          <w:rtl w:val="true"/>
        </w:rPr>
        <w:footnoteReference w:id="56"/>
      </w:r>
      <w:r>
        <w:rPr>
          <w:rFonts w:ascii="IRNazanin" w:hAnsi="IRNazanin" w:eastAsia="IRNazanin"/>
          <w:color w:val="111111"/>
          <w:sz w:val="28"/>
          <w:sz w:val="28"/>
          <w:szCs w:val="28"/>
          <w:rtl w:val="true"/>
          <w:lang w:bidi="fa-IR"/>
        </w:rPr>
        <w:t>بن مسلم، وعبد الرحمان ین یزید بن جابر، عن 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سلمی راعی النبیّ صلی‌الله‌علیه‌و‌آله، وساق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أخطب خوارزم</w:t>
      </w:r>
      <w:r>
        <w:rPr>
          <w:rStyle w:val="FootnoteAnchor"/>
          <w:rtl w:val="true"/>
        </w:rPr>
        <w:footnoteReference w:id="58"/>
      </w:r>
      <w:r>
        <w:rPr>
          <w:rFonts w:ascii="IRNazanin" w:hAnsi="IRNazanin" w:eastAsia="IRNazanin"/>
          <w:color w:val="111111"/>
          <w:sz w:val="28"/>
          <w:sz w:val="28"/>
          <w:szCs w:val="28"/>
          <w:rtl w:val="true"/>
          <w:lang w:bidi="fa-IR"/>
        </w:rPr>
        <w:t>، عن فخر القضاة محمّد بن الحسین البغدادی عن الشریف أبی طالب الحسین بن محمّد، عن محمّد بن أحمد بن شاذان، عن أحمدبن</w:t>
      </w:r>
      <w:r>
        <w:rPr>
          <w:rStyle w:val="FootnoteAnchor"/>
          <w:rtl w:val="true"/>
        </w:rPr>
        <w:footnoteReference w:id="59"/>
      </w:r>
      <w:r>
        <w:rPr>
          <w:rFonts w:ascii="Amiri" w:hAnsi="Amiri" w:eastAsia="Amiri" w:cs="Amiri"/>
          <w:color w:val="111111"/>
          <w:sz w:val="28"/>
          <w:sz w:val="28"/>
          <w:szCs w:val="28"/>
          <w:rtl w:val="true"/>
          <w:lang w:bidi="ar-SA"/>
        </w:rPr>
        <w:t>محمّد بن عبید اللّه‌</w:t>
      </w:r>
      <w:r>
        <w:rPr>
          <w:rStyle w:val="FootnoteAnchor"/>
          <w:rtl w:val="true"/>
        </w:rPr>
        <w:footnoteReference w:id="60"/>
      </w:r>
      <w:r>
        <w:rPr>
          <w:rFonts w:ascii="IRNazanin" w:hAnsi="IRNazanin" w:eastAsia="IRNazanin"/>
          <w:color w:val="111111"/>
          <w:sz w:val="28"/>
          <w:sz w:val="28"/>
          <w:szCs w:val="28"/>
          <w:rtl w:val="true"/>
          <w:lang w:bidi="fa-IR"/>
        </w:rPr>
        <w:t xml:space="preserve">الحافظ، عن علیّ بن شاذان الموصلی، عن أحمد ابن محمّد بن صالح، عن سلیمان بن أحمد، عن زیاد بن مسلم، عن عبد الرحمان </w:t>
      </w:r>
    </w:p>
    <w:p>
      <w:pPr>
        <w:pStyle w:val="BookText"/>
        <w:rPr/>
      </w:pPr>
      <w:r>
        <w:rPr>
          <w:rFonts w:ascii="IRNazanin" w:hAnsi="IRNazanin" w:eastAsia="IRNazanin"/>
          <w:color w:val="111111"/>
          <w:sz w:val="28"/>
          <w:sz w:val="28"/>
          <w:szCs w:val="28"/>
          <w:rtl w:val="true"/>
          <w:lang w:bidi="fa-IR"/>
        </w:rPr>
        <w:t>ابن یزید بن</w:t>
      </w:r>
      <w:r>
        <w:rPr>
          <w:rStyle w:val="FootnoteAnchor"/>
          <w:rtl w:val="true"/>
        </w:rPr>
        <w:footnoteReference w:id="61"/>
      </w:r>
      <w:r>
        <w:rPr>
          <w:rFonts w:ascii="IRNazanin" w:hAnsi="IRNazanin" w:eastAsia="IRNazanin"/>
          <w:color w:val="111111"/>
          <w:sz w:val="28"/>
          <w:sz w:val="28"/>
          <w:szCs w:val="28"/>
          <w:rtl w:val="true"/>
          <w:lang w:bidi="fa-IR"/>
        </w:rPr>
        <w:t>جابر، عن سلام</w:t>
      </w:r>
      <w:r>
        <w:rPr>
          <w:rStyle w:val="FootnoteAnchor"/>
          <w:rtl w:val="true"/>
        </w:rPr>
        <w:footnoteReference w:id="62"/>
      </w:r>
      <w:r>
        <w:rPr>
          <w:rFonts w:ascii="IRNazanin" w:hAnsi="IRNazanin" w:eastAsia="IRNazanin"/>
          <w:color w:val="111111"/>
          <w:sz w:val="28"/>
          <w:sz w:val="28"/>
          <w:szCs w:val="28"/>
          <w:rtl w:val="true"/>
          <w:lang w:bidi="fa-IR"/>
        </w:rPr>
        <w:t>، عن أبی سلمی</w:t>
      </w:r>
      <w:r>
        <w:rPr>
          <w:rStyle w:val="FootnoteAnchor"/>
          <w:rtl w:val="true"/>
        </w:rPr>
        <w:footnoteReference w:id="63"/>
      </w:r>
      <w:r>
        <w:rPr>
          <w:rFonts w:ascii="IRNazanin" w:hAnsi="IRNazanin" w:eastAsia="IRNazanin"/>
          <w:color w:val="111111"/>
          <w:sz w:val="28"/>
          <w:sz w:val="28"/>
          <w:szCs w:val="28"/>
          <w:rtl w:val="true"/>
          <w:lang w:bidi="fa-IR"/>
        </w:rPr>
        <w:t>راعی النبیّ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سعید الاحمسی، عن الحسن بن الحسین، عن یحیی بن یعلی، عن إسرائیل، عن جابر بن یزید، عن أبی جعفر،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إلی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سیأتی أوّله فی باب النصّ عن رسول اللّه صلی‌الله‌علیه‌و‌آله</w:t>
      </w:r>
      <w:r>
        <w:rPr>
          <w:rStyle w:val="FootnoteAnchor"/>
          <w:rtl w:val="true"/>
        </w:rPr>
        <w:footnoteReference w:id="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السماء وبلغت</w:t>
      </w:r>
      <w:r>
        <w:rPr>
          <w:rStyle w:val="FootnoteAnchor"/>
          <w:rtl w:val="true"/>
        </w:rPr>
        <w:footnoteReference w:id="67"/>
      </w:r>
      <w:r>
        <w:rPr>
          <w:rFonts w:ascii="IRNazanin" w:hAnsi="IRNazanin" w:eastAsia="IRNazanin"/>
          <w:color w:val="111111"/>
          <w:sz w:val="28"/>
          <w:sz w:val="28"/>
          <w:szCs w:val="28"/>
          <w:rtl w:val="true"/>
          <w:lang w:bidi="fa-IR"/>
        </w:rPr>
        <w:t>سدرة المنتهی ودّعنی جبرئیل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فی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هذا المکان تفارقنی؟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أجوزه فتحترق أجنحتی، ثمّ زخّ</w:t>
      </w:r>
      <w:r>
        <w:rPr>
          <w:rStyle w:val="FootnoteAnchor"/>
          <w:rtl w:val="true"/>
        </w:rPr>
        <w:footnoteReference w:id="69"/>
      </w:r>
      <w:r>
        <w:rPr>
          <w:rFonts w:ascii="IRNazanin" w:hAnsi="IRNazanin" w:eastAsia="IRNazanin"/>
          <w:color w:val="111111"/>
          <w:sz w:val="28"/>
          <w:sz w:val="28"/>
          <w:szCs w:val="28"/>
          <w:rtl w:val="true"/>
          <w:lang w:bidi="fa-IR"/>
        </w:rPr>
        <w:t>بی فی النور ماشاء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وأوحی اللّه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اطّلعت إلی الأرض اطّلاعة فاخترتک منها، </w:t>
      </w:r>
    </w:p>
    <w:p>
      <w:pPr>
        <w:pStyle w:val="BookText"/>
        <w:rPr/>
      </w:pPr>
      <w:r>
        <w:rPr>
          <w:rFonts w:ascii="Amiri" w:hAnsi="Amiri" w:eastAsia="Amiri" w:cs="Amiri"/>
          <w:color w:val="111111"/>
          <w:sz w:val="28"/>
          <w:sz w:val="28"/>
          <w:szCs w:val="28"/>
          <w:rtl w:val="true"/>
          <w:lang w:bidi="ar-SA"/>
        </w:rPr>
        <w:t>فجعلتک نبیّاً، ثمّ اطّلعت اطّلاعة</w:t>
      </w:r>
      <w:r>
        <w:rPr>
          <w:rStyle w:val="FootnoteAnchor"/>
          <w:rtl w:val="true"/>
        </w:rPr>
        <w:footnoteReference w:id="70"/>
      </w:r>
      <w:r>
        <w:rPr>
          <w:rFonts w:ascii="Amiri" w:hAnsi="Amiri" w:eastAsia="Amiri" w:cs="Amiri"/>
          <w:color w:val="111111"/>
          <w:sz w:val="28"/>
          <w:sz w:val="28"/>
          <w:szCs w:val="28"/>
          <w:rtl w:val="true"/>
          <w:lang w:bidi="ar-SA"/>
        </w:rPr>
        <w:t>فاخترت منها علیّاً وجعلته وصیّک</w:t>
      </w:r>
      <w:r>
        <w:rPr>
          <w:rStyle w:val="FootnoteAnchor"/>
          <w:rtl w:val="true"/>
        </w:rPr>
        <w:footnoteReference w:id="71"/>
      </w:r>
      <w:r>
        <w:rPr>
          <w:rFonts w:ascii="IRNazanin" w:hAnsi="IRNazanin" w:eastAsia="IRNazanin"/>
          <w:color w:val="111111"/>
          <w:sz w:val="28"/>
          <w:sz w:val="28"/>
          <w:szCs w:val="28"/>
          <w:rtl w:val="true"/>
          <w:lang w:bidi="fa-IR"/>
        </w:rPr>
        <w:t xml:space="preserve">، ووارث علمک والإمام بعدک، واُخرج من أصلابکما الذرّیّة الطاهرة والأئمّة المعصومین، خزّان علمی، فلولاکم ما خلقت الدنیا والآخرة ولا الجنّة ولا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إرفع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بأنوار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والحسین وعلیّ بن الحسین ومحمّد بن علیّ وجعفر بن محمّد وموسی بن جعفر وعلیّ بن موسی ومحمّد بن علیّ وعلیّ بن محمّد والحسن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ابن الحسن الحجّة یتلألأ من بینهم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کأ 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هؤاء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الأئمّة من بعدک المطهّرون من صلبک، وهذا الحجّة الّذی یملأ الأرض قسطاً وعدلاً، ویشفی صدور قومٍ 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واُمّهاتنا یارسول اللّه لقد قلت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یسمعون منّی</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هذا الکلام ثمّ یرجعون</w:t>
      </w:r>
      <w:r>
        <w:rPr>
          <w:rStyle w:val="FootnoteAnchor"/>
          <w:rtl w:val="true"/>
        </w:rPr>
        <w:footnoteReference w:id="74"/>
      </w:r>
      <w:r>
        <w:rPr>
          <w:rFonts w:ascii="IRNazanin" w:hAnsi="IRNazanin" w:eastAsia="IRNazanin"/>
          <w:color w:val="111111"/>
          <w:sz w:val="28"/>
          <w:sz w:val="28"/>
          <w:szCs w:val="28"/>
          <w:rtl w:val="true"/>
          <w:lang w:bidi="fa-IR"/>
        </w:rPr>
        <w:t>علی</w:t>
      </w:r>
      <w:r>
        <w:rPr>
          <w:rStyle w:val="FootnoteAnchor"/>
          <w:rtl w:val="true"/>
        </w:rPr>
        <w:footnoteReference w:id="75"/>
      </w:r>
      <w:r>
        <w:rPr>
          <w:rFonts w:ascii="IRNazanin" w:hAnsi="IRNazanin" w:eastAsia="IRNazanin"/>
          <w:color w:val="111111"/>
          <w:sz w:val="28"/>
          <w:sz w:val="28"/>
          <w:szCs w:val="28"/>
          <w:rtl w:val="true"/>
          <w:lang w:bidi="fa-IR"/>
        </w:rPr>
        <w:t>أعقابهم بعد إذ 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ویؤوننی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أنالهم اللّه شفاعتی</w:t>
      </w:r>
      <w:r>
        <w:rPr>
          <w:rFonts w:eastAsia="IRNazanin" w:cs="IRNazanin"/>
          <w:color w:val="111111"/>
          <w:sz w:val="28"/>
          <w:szCs w:val="28"/>
          <w:rtl w:val="true"/>
          <w:lang w:bidi="fa-IR"/>
        </w:rPr>
        <w:t>.</w:t>
      </w:r>
      <w:r>
        <w:rPr>
          <w:rStyle w:val="FootnoteAnchor"/>
          <w:rtl w:val="true"/>
        </w:rPr>
        <w:footnoteReference w:id="7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الشیبانی رحمه‌الله</w:t>
      </w:r>
      <w:r>
        <w:rPr>
          <w:rStyle w:val="FootnoteAnchor"/>
          <w:rtl w:val="true"/>
        </w:rPr>
        <w:footnoteReference w:id="77"/>
      </w:r>
      <w:r>
        <w:rPr>
          <w:rFonts w:ascii="IRNazanin" w:hAnsi="IRNazanin" w:eastAsia="IRNazanin"/>
          <w:color w:val="111111"/>
          <w:sz w:val="28"/>
          <w:sz w:val="28"/>
          <w:szCs w:val="28"/>
          <w:rtl w:val="true"/>
          <w:lang w:bidi="fa-IR"/>
        </w:rPr>
        <w:t>، عن رجاء</w:t>
      </w:r>
      <w:r>
        <w:rPr>
          <w:rStyle w:val="FootnoteAnchor"/>
          <w:rtl w:val="true"/>
        </w:rPr>
        <w:footnoteReference w:id="78"/>
      </w:r>
      <w:r>
        <w:rPr>
          <w:rFonts w:ascii="IRNazanin" w:hAnsi="IRNazanin" w:eastAsia="IRNazanin"/>
          <w:color w:val="111111"/>
          <w:sz w:val="28"/>
          <w:sz w:val="28"/>
          <w:szCs w:val="28"/>
          <w:rtl w:val="true"/>
          <w:lang w:bidi="fa-IR"/>
        </w:rPr>
        <w:t xml:space="preserve">بن یحیی العبرتائی </w:t>
      </w:r>
    </w:p>
    <w:p>
      <w:pPr>
        <w:pStyle w:val="BookText"/>
        <w:rPr/>
      </w:pPr>
      <w:r>
        <w:rPr>
          <w:rFonts w:ascii="IRNazanin" w:hAnsi="IRNazanin" w:eastAsia="IRNazanin"/>
          <w:color w:val="111111"/>
          <w:sz w:val="28"/>
          <w:sz w:val="28"/>
          <w:szCs w:val="28"/>
          <w:rtl w:val="true"/>
          <w:lang w:bidi="fa-IR"/>
        </w:rPr>
        <w:t>الکاتب، عن یعقوب بن إسحاق، عن محمّد بن بشّار، عن محمّد بن جعفر، عن شعبة، عن هشام بن زید،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السماء رأیت علی ساق العرش مکتوباً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أیّدته بعلیّ ونصرته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إثنی عشر اسماً مکتوباً بالنور، فهم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وسبطای وبعدهما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ثلات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وموسی والحسن، والحجّة یتلألأ من بینهم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أسامیّ مَنْ هؤاء؟ فنادانی</w:t>
      </w:r>
      <w:r>
        <w:rPr>
          <w:rStyle w:val="FootnoteAnchor"/>
          <w:rtl w:val="true"/>
        </w:rPr>
        <w:footnoteReference w:id="80"/>
      </w:r>
      <w:r>
        <w:rPr>
          <w:rFonts w:ascii="Amiri" w:hAnsi="Amiri" w:eastAsia="Amiri" w:cs="Amiri"/>
          <w:color w:val="111111"/>
          <w:sz w:val="28"/>
          <w:sz w:val="28"/>
          <w:szCs w:val="28"/>
          <w:rtl w:val="true"/>
          <w:lang w:bidi="ar-SA"/>
        </w:rPr>
        <w:t>ربیّ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من ذرّیّتک، بهم اُثیب،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اُعاقب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هارون بن موسی، عن جعفر بن علیّ ابن سهل الدقّاق الدوری، عن علیّ بن الحارث المروزی، عن أیّوب بن عاصم الهمدانی، عن حفص بن غیاث، عن یزید، عن مکحول، عن واثلة بن الأسقع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یقول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عرج بی إلی السماء وبلغت سدرة المنتهی،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Style w:val="FootnoteAnchor"/>
          <w:rtl w:val="true"/>
        </w:rPr>
        <w:footnoteReference w:id="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نبیّاً فانقضت أیّامه إلاّ أقام بالأمر من بعده وصیّه، فاجعل علیّ بن أبی طالب الإمام 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فإ نّی خلقتکما من نور واحد، وخلقت الأئمّة الراشدین من أنوارکما، أتحبّ أن تراهم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فرفعت رأسی،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بأنوار الأئمّة بعدی اثناعشر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أنوار 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الأئمّة بعدک، اُمناء معصومون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تمامه</w:t>
      </w:r>
      <w:r>
        <w:rPr>
          <w:rStyle w:val="FootnoteAnchor"/>
          <w:rtl w:val="true"/>
        </w:rPr>
        <w:footnoteReference w:id="84"/>
      </w:r>
      <w:r>
        <w:rPr>
          <w:rFonts w:ascii="IRNazanin" w:hAnsi="IRNazanin" w:eastAsia="IRNazanin"/>
          <w:color w:val="111111"/>
          <w:sz w:val="28"/>
          <w:sz w:val="28"/>
          <w:szCs w:val="28"/>
          <w:rtl w:val="true"/>
          <w:lang w:bidi="fa-IR"/>
        </w:rPr>
        <w:t xml:space="preserve">فی باب نصّ الرسول صلی‌الله‌علیه‌و‌آلهعلیهم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نظرت إلی ساق العرش فإذا هو مکتوب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بعلیّ، ونصرته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أحد عشر اسماً مکتوباً بالنور علی ساق العرش بعد علیّ، فهم</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علیّا علیّا ومحمّداً محمّداً وجعفراً وموسی والحسن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من هؤاء الّذین أکرمتهم وقرنت أسماءهم باسمک؟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الأوصیاء بعدک والأئمّة، فطوبی لمحبّیهم والویل لمبغضیهم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عن النبیّ صلی‌الله‌علیه‌و‌آله وسیأتی بتمامه</w:t>
      </w:r>
      <w:r>
        <w:rPr>
          <w:rStyle w:val="FootnoteAnchor"/>
          <w:rtl w:val="true"/>
        </w:rPr>
        <w:footnoteReference w:id="87"/>
      </w:r>
      <w:r>
        <w:rPr>
          <w:rFonts w:ascii="IRNazanin" w:hAnsi="IRNazanin" w:eastAsia="IRNazanin"/>
          <w:color w:val="111111"/>
          <w:sz w:val="28"/>
          <w:sz w:val="28"/>
          <w:szCs w:val="28"/>
          <w:rtl w:val="true"/>
          <w:lang w:bidi="fa-IR"/>
        </w:rPr>
        <w:t xml:space="preserve">فی نصوص الرسول علیهم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بی إلی السماء ونظرت إلی ساق العرش فرأیت</w:t>
      </w:r>
    </w:p>
    <w:p>
      <w:pPr>
        <w:pStyle w:val="BookText"/>
        <w:rPr/>
      </w:pPr>
      <w:r>
        <w:rPr>
          <w:rFonts w:ascii="IRNazanin" w:hAnsi="IRNazanin" w:eastAsia="IRNazanin"/>
          <w:color w:val="111111"/>
          <w:sz w:val="28"/>
          <w:sz w:val="28"/>
          <w:szCs w:val="28"/>
          <w:rtl w:val="true"/>
          <w:lang w:bidi="fa-IR"/>
        </w:rPr>
        <w:t>مکتوباً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بعلیّ، ونصرته به، ورأیت أنوار الحسن والحسین وفاطمة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ورأیت فی ثلاث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علیّاً علیّاً، ومحمّداً محمّداً، وجعفراً، وموسی، والحسن والحجّة یتلألأ من بینهم کأ نّه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من هؤاء الّذین </w:t>
      </w:r>
      <w:bookmarkStart w:id="106" w:name="pg13744_332416"/>
    </w:p>
    <w:p>
      <w:pPr>
        <w:pStyle w:val="BookText"/>
        <w:rPr/>
      </w:pPr>
      <w:bookmarkEnd w:id="106"/>
      <w:r>
        <w:rPr>
          <w:rFonts w:ascii="IRNazanin" w:hAnsi="IRNazanin" w:eastAsia="IRNazanin"/>
          <w:color w:val="111111"/>
          <w:sz w:val="28"/>
          <w:sz w:val="28"/>
          <w:szCs w:val="28"/>
          <w:rtl w:val="true"/>
          <w:lang w:bidi="fa-IR"/>
        </w:rPr>
        <w:t>قرنت أسماءهم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إنّهم</w:t>
      </w:r>
      <w:r>
        <w:rPr>
          <w:rStyle w:val="FootnoteAnchor"/>
          <w:rtl w:val="true"/>
        </w:rPr>
        <w:footnoteReference w:id="88"/>
      </w:r>
      <w:r>
        <w:rPr>
          <w:rFonts w:ascii="IRNazanin" w:hAnsi="IRNazanin" w:eastAsia="IRNazanin"/>
          <w:color w:val="111111"/>
          <w:sz w:val="28"/>
          <w:sz w:val="28"/>
          <w:szCs w:val="28"/>
          <w:rtl w:val="true"/>
          <w:lang w:bidi="fa-IR"/>
        </w:rPr>
        <w:t>الأوصیاء والأئمّة بعدک، خلقتهم من طینتک، فطوبی لمن أحبّهم، والویل لمن أبغضهم، فبهم اُنزل الغیث، وبهم اُثیب واُعاقب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عبیداللّه بن الحسن العیّاشی، عن جدّه عبیداللّه بن الحسن، عن أحمد بن عبدالجبّار، عن أحمد بن عبدالرحمان المخزومی، عن عمر ابن حمّاد، عن علیّ بن هاشم بن البرید، عن أبیه، عن أبی سعید التمیمی، عن أبی ثابت مولی أبی ذرّ،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نظرت فإذا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أنوار علیّ وفاطمة والحسن والحسین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وأنوار علیّ بن الحسین ومحمّد بن علیّ وجعفر بن محمّد وموسی بن جعفر وعلیّ بن موسی ومحمّد بن علیّ وعلیّ بن محمّد والحسن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ورأیت نور الحجّة یتلألأ من بینهم 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هذا؟ ومن هؤاء؟</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نور علیّ وفاطمة، وهذا نور سبطیک الحسن والحسین، وهذه أنوار الأئمّة بعدک من وُلد الحسین، مطهّرون معصومون، وهذا الحجّة الّذی یملأ الدنیا قسطاً وعدلاً</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107" w:name="__RefHeading___Toc1747503_1468164448"/>
      <w:bookmarkStart w:id="108" w:name="_Toc40"/>
      <w:bookmarkEnd w:id="107"/>
      <w:r>
        <w:rPr>
          <w:rtl w:val="true"/>
        </w:rPr>
        <w:t>الأئمّة</w:t>
      </w:r>
      <w:r>
        <w:rPr>
          <w:rtl w:val="true"/>
        </w:rPr>
        <w:t xml:space="preserve">: </w:t>
      </w:r>
      <w:r>
        <w:rPr>
          <w:rtl w:val="true"/>
        </w:rPr>
        <w:t>الباقر علیه‌السّلام</w:t>
      </w:r>
      <w:r>
        <w:rPr>
          <w:rtl w:val="true"/>
        </w:rPr>
        <w:t>:</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ثوابة بن أحمد الموصلی، عن أبی عروبة الحسین</w:t>
      </w:r>
      <w:r>
        <w:rPr>
          <w:rStyle w:val="FootnoteAnchor"/>
          <w:rtl w:val="true"/>
        </w:rPr>
        <w:footnoteReference w:id="91"/>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محمّد الحرّانی، عن موسی بن عیسی الأفریقی، عن هشام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الدستوائی</w:t>
      </w:r>
      <w:r>
        <w:rPr>
          <w:rStyle w:val="FootnoteAnchor"/>
          <w:rtl w:val="true"/>
        </w:rPr>
        <w:footnoteReference w:id="92"/>
      </w:r>
      <w:r>
        <w:rPr>
          <w:rFonts w:ascii="IRNazanin" w:hAnsi="IRNazanin" w:eastAsia="IRNazanin"/>
          <w:color w:val="111111"/>
          <w:sz w:val="28"/>
          <w:sz w:val="28"/>
          <w:szCs w:val="28"/>
          <w:rtl w:val="true"/>
          <w:lang w:bidi="fa-IR"/>
        </w:rPr>
        <w:t>،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سالم بن عبداللّه بن عمر بن الخطّاب یُحدَّث أباجعفر محمّد بن علیّ علیه‌السّلام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أوحی إلیّ لیلة اُسری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خلّفت فی الأرض علی 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اطّلاعة فاخترتک منها فلا اُذکر حتّی تذکر معی، أنا المحمود وأنت محمّد، ثمّ اطّلعت إلی الأرض اطّلاعة اُخری فاخترت منها علیّ بن أبی طالب، فجعلته وصیّک، فأنت سیّد الأنبیاء وعلیّ سیّد الأوصیاء،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اشتققت له اسماً من أسمائی، فأنا الأعلی وهو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خلقت علیّاً وفاطمة والحسن والحسین والأئمّة من نور واحد، ثمّ عرضت ولایتهم علی الملائکة فمن قبلها کان من المقرّبین، ومن جحدها کان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لو أنّ </w:t>
      </w:r>
      <w:bookmarkStart w:id="109" w:name="pg13744_332418"/>
    </w:p>
    <w:p>
      <w:pPr>
        <w:pStyle w:val="BookText"/>
        <w:rPr/>
      </w:pPr>
      <w:bookmarkEnd w:id="109"/>
      <w:r>
        <w:rPr>
          <w:rFonts w:ascii="IRNazanin" w:hAnsi="IRNazanin" w:eastAsia="IRNazanin"/>
          <w:color w:val="111111"/>
          <w:sz w:val="28"/>
          <w:sz w:val="28"/>
          <w:szCs w:val="28"/>
          <w:rtl w:val="true"/>
          <w:lang w:bidi="fa-IR"/>
        </w:rPr>
        <w:t>عبداً من عبادی عبدنی حتّی ینقطع</w:t>
      </w:r>
      <w:r>
        <w:rPr>
          <w:rStyle w:val="FootnoteAnchor"/>
          <w:rtl w:val="true"/>
        </w:rPr>
        <w:footnoteReference w:id="93"/>
      </w:r>
      <w:r>
        <w:rPr>
          <w:rFonts w:ascii="IRNazanin" w:hAnsi="IRNazanin" w:eastAsia="IRNazanin"/>
          <w:color w:val="111111"/>
          <w:sz w:val="28"/>
          <w:sz w:val="28"/>
          <w:szCs w:val="28"/>
          <w:rtl w:val="true"/>
          <w:lang w:bidi="fa-IR"/>
        </w:rPr>
        <w:t>ثمّ لقینی جاحداً لولایتهم أدخلته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أمامک، فتقدّمت أمامی فإذا علیّ بن أبی طالب والحسن والحسین وعلیّ بن الحسین ومحمّد بن علیّ وجعفر بن محمّد وموسی بن جعفر وعلیّ بن موسی ومحمّد بن علیّ وعلیّ بن محمّد والحسن بن علیّ والحجّة القائم کأ نّه کوکب درّی فی وسطهم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الأئمّة وهذا القائم، یحلّ حلالی ویحرّم حرامی وینتقم من أعدائی، یا محمّد، أحببه فإنّی اُحبّه واُحبّ</w:t>
      </w:r>
      <w:r>
        <w:rPr>
          <w:rStyle w:val="FootnoteAnchor"/>
          <w:rtl w:val="true"/>
        </w:rPr>
        <w:footnoteReference w:id="94"/>
      </w:r>
      <w:r>
        <w:rPr>
          <w:rFonts w:ascii="Amiri" w:hAnsi="Amiri" w:eastAsia="Amiri" w:cs="Amiri"/>
          <w:color w:val="111111"/>
          <w:sz w:val="28"/>
          <w:sz w:val="28"/>
          <w:szCs w:val="28"/>
          <w:rtl w:val="true"/>
          <w:lang w:bidi="ar-SA"/>
        </w:rPr>
        <w:t>من یحبّه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الحدیث کما سیأتی</w:t>
      </w:r>
      <w:r>
        <w:rPr>
          <w:rStyle w:val="FootnoteAnchor"/>
          <w:rtl w:val="true"/>
        </w:rPr>
        <w:footnoteReference w:id="95"/>
      </w:r>
      <w:r>
        <w:rPr>
          <w:rFonts w:ascii="IRNazanin" w:hAnsi="IRNazanin" w:eastAsia="IRNazanin"/>
          <w:color w:val="111111"/>
          <w:sz w:val="28"/>
          <w:sz w:val="28"/>
          <w:szCs w:val="28"/>
          <w:rtl w:val="true"/>
          <w:lang w:bidi="fa-IR"/>
        </w:rPr>
        <w:t>فی باب مانصّ علی إمامته من الکتب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مثلها فی کتاب الغیبة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عبدالملک، عن محمّد بن المثنّی، عن محمّد بن إسماعیل الرقّی، عن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أبی عبداللّه الدستوائی</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علیّ الباقر علیه‌السلام، عن سالم بن عبداللّه بن عمر، عن أبیه عبداللّه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 واُحبّ من یُحبّه</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110" w:name="__RefHeading___Toc1747505_1468164448"/>
      <w:bookmarkStart w:id="111" w:name="_Toc41"/>
      <w:bookmarkEnd w:id="110"/>
      <w:r>
        <w:rPr>
          <w:rtl w:val="true"/>
        </w:rPr>
        <w:t>الصّادق، عن آبائه، عن أمیرالمؤمنین علیهم‌السّلام، عن رسول اللّه صلی‌الله‌علیه‌و‌آله</w:t>
      </w:r>
      <w:r>
        <w:rPr>
          <w:rtl w:val="true"/>
        </w:rPr>
        <w:t>:</w:t>
      </w:r>
      <w:bookmarkEnd w:id="1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محمّد بن همام، عن أحمد ابن بندار</w:t>
      </w:r>
      <w:r>
        <w:rPr>
          <w:rStyle w:val="FootnoteAnchor"/>
          <w:rtl w:val="true"/>
        </w:rPr>
        <w:footnoteReference w:id="98"/>
      </w:r>
      <w:r>
        <w:rPr>
          <w:rFonts w:ascii="IRNazanin" w:hAnsi="IRNazanin" w:eastAsia="IRNazanin"/>
          <w:color w:val="111111"/>
          <w:sz w:val="28"/>
          <w:sz w:val="28"/>
          <w:szCs w:val="28"/>
          <w:rtl w:val="true"/>
          <w:lang w:bidi="fa-IR"/>
        </w:rPr>
        <w:t xml:space="preserve">، عن أحمد بن هلال، عن ابن أبی عمیر، عن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 عن أمیرالمؤمنین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w:t>
      </w:r>
    </w:p>
    <w:p>
      <w:pPr>
        <w:pStyle w:val="BookText"/>
        <w:rPr/>
      </w:pPr>
      <w:r>
        <w:rPr>
          <w:rFonts w:ascii="IRNazanin" w:hAnsi="IRNazanin" w:eastAsia="IRNazanin"/>
          <w:color w:val="111111"/>
          <w:sz w:val="28"/>
          <w:sz w:val="28"/>
          <w:szCs w:val="28"/>
          <w:rtl w:val="true"/>
          <w:lang w:bidi="fa-IR"/>
        </w:rPr>
        <w:t>السماء أوحی إلیّ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اطّلعت إلی الأرض اطّلاعة فاخترتک منها، فجعلتک نبیّاً، وشققت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 من أسمائی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فأنا المحمود وأنت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اطّلعت الثانیة فاخترت منها علیّاً، وجعلته وصیّک وخلیفتک وزوج ابنتک وأبا ذرّیّتک، وشققت له اسماً من اسمائی، فأنا العلیّ الأعلی وهو علیّ، وجعلت</w:t>
      </w:r>
      <w:r>
        <w:rPr>
          <w:rStyle w:val="FootnoteAnchor"/>
          <w:rtl w:val="true"/>
        </w:rPr>
        <w:footnoteReference w:id="100"/>
      </w:r>
      <w:r>
        <w:rPr>
          <w:rFonts w:ascii="IRNazanin" w:hAnsi="IRNazanin" w:eastAsia="IRNazanin"/>
          <w:color w:val="111111"/>
          <w:sz w:val="28"/>
          <w:sz w:val="28"/>
          <w:szCs w:val="28"/>
          <w:rtl w:val="true"/>
          <w:lang w:bidi="fa-IR"/>
        </w:rPr>
        <w:t>فاطمة والحسن والحسین علیهم‌السلام من نورکما، ثمّ عرضت ولایتهم علی الملائکة فمن قبلها کان عندی من المقرّبین؛</w:t>
      </w:r>
    </w:p>
    <w:p>
      <w:pPr>
        <w:pStyle w:val="BookText"/>
        <w:rPr/>
      </w:pPr>
      <w:r>
        <w:rPr>
          <w:rFonts w:ascii="IRNazanin" w:hAnsi="IRNazanin" w:eastAsia="IRNazanin"/>
          <w:color w:val="111111"/>
          <w:sz w:val="28"/>
          <w:sz w:val="28"/>
          <w:szCs w:val="28"/>
          <w:rtl w:val="true"/>
          <w:lang w:bidi="fa-IR"/>
        </w:rPr>
        <w:t>یا محمّد، لو أنّ عبداً عبدنی حتّی ینقطع ویصیر کالشنّ البالی، ثمّ أتانی جاحداً لولایتهم ما أسکنته جنّتی، ولا أظللته تحت عرشی؛</w:t>
      </w:r>
    </w:p>
    <w:p>
      <w:pPr>
        <w:pStyle w:val="BookText"/>
        <w:rPr/>
      </w:pPr>
      <w:r>
        <w:rPr>
          <w:rFonts w:ascii="IRNazanin" w:hAnsi="IRNazanin" w:eastAsia="IRNazanin"/>
          <w:color w:val="111111"/>
          <w:sz w:val="28"/>
          <w:sz w:val="28"/>
          <w:szCs w:val="28"/>
          <w:rtl w:val="true"/>
          <w:lang w:bidi="fa-IR"/>
        </w:rPr>
        <w:t>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فرفعت رأسی، فإذا أنا بأنوار علیّ، وفاطمة، والحسن والحسین، وعلیّ بن الحسین، ومحمّد ابن علیّ، وجعفر بن محمّد، وموسی بن جعفر، وعلیّ بن موسی، ومحمّد بن علیّ، وعلیّ بن محمّد، والحسن بن علیّ، والحجّة بن الحسن القائم فی وسطهم کأ 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الّذی یحلّ حلالی ویحرّم حرامی، وبه أنتقم من أعدائی، وهو راحة لأولیائی، وهو الّذی یشفی قلوب شیعتک من الظالمین والجاحدین والکافرین، فیخرج اللاّت والعزّی طریّین فیحرقهما، فلفتنة الناس بهما یومئذ أشّد من فتنة العجل والسامریّ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سلیمان من کتاب السیّد حسن بن کبش بإسناده عن المفید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اُسامه، عن سعد بن زرارة، عن رسول اللّه صلی‌الله‌علیه‌و‌آله،</w:t>
      </w:r>
    </w:p>
    <w:p>
      <w:pPr>
        <w:pStyle w:val="BookText"/>
        <w:rPr/>
      </w:pP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مکتوباً علی ساق العرش بالنور، لا إله إلاّ اللّه محمّد رسول اللّه صلی‌الله‌علیه‌و‌آله أیّدته بعلیّ، ونصرته به، ثمّ بعده الحسن والحسین، ورأیت علیّاً، علیّاً، علیّاً، ورأیت محمّداً مرّتین، وجعفراً، وموسی والحسن والحجّة،</w:t>
      </w:r>
    </w:p>
    <w:p>
      <w:pPr>
        <w:pStyle w:val="BookText"/>
        <w:rPr/>
      </w:pPr>
      <w:r>
        <w:rPr>
          <w:rFonts w:ascii="IRNazanin" w:hAnsi="IRNazanin" w:eastAsia="IRNazanin"/>
          <w:color w:val="111111"/>
          <w:sz w:val="28"/>
          <w:sz w:val="28"/>
          <w:szCs w:val="28"/>
          <w:rtl w:val="true"/>
          <w:lang w:bidi="fa-IR"/>
        </w:rPr>
        <w:t>إثنی عشر اسماً مکتوباً بالنور،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أسامی من هؤاء الّذین قد قرنتهم لی؟</w:t>
      </w:r>
    </w:p>
    <w:p>
      <w:pPr>
        <w:pStyle w:val="BookText"/>
        <w:rPr/>
      </w:pPr>
      <w:r>
        <w:rPr>
          <w:rFonts w:ascii="IRNazanin" w:hAnsi="IRNazanin" w:eastAsia="IRNazanin"/>
          <w:color w:val="111111"/>
          <w:sz w:val="28"/>
          <w:sz w:val="28"/>
          <w:szCs w:val="28"/>
          <w:rtl w:val="true"/>
          <w:lang w:bidi="fa-IR"/>
        </w:rPr>
        <w:t>فنودیت یا محمّد، هم الأئمّة بعدک والأخیار من ذرّیّتک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عن أبیه، عن سهل بن زیاد الآدمی، عن محمّد بن آدم الشیبانی، عن أبیه آدم بن أبی إیاس، عن المبارک بن فضالة، عن وهب بن منبّه، رفعه،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ربّی جلّ جلاله، أتانی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العظمة لبّیک، 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فیمَ اختصم الملأ الأعلی؟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علم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هلاّ اتّخذت من الآدمیّین وزیراً وأخاً ووصیّاً من بعدک؟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ومن أتّخذ؟ تخیّر لی أنت یا إلهی،فأوحی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اخترت لک من الآدمیّین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ابن عمّی؟ فأوحی اللّه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إنّ علیّاً وارثک، ووارث العلم من بعدک وصاحب لوائک لواءالحمد یوم القیامة، وصاحب حوضک یسقی من ورد علیه من مؤمنی أُمّتک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أوحی اللّه عزّ وجلّ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قد أقسمت علی نفسی قسماً حقّاً لا یشرب من ذلک الحوض مبغض لک ولأهل بیتک وذرّیتک الطیبیّن الطاهرین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لاُدخلنّ جمیع أُمّتک الجنّة إلاّ من أبی من خلقی</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یأبی من دخول الجنّة؟ فأوحی اللّه عزّ وجلّ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یأبی؟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إخترتک من خلقی، واخترت لک وصیّاً من بعدک، وجعلته منک بمنزلة هارون من موسی إلاّ أ نّه لا نبیّ بعدک وألقیت محبّته فی قلبک وجعلته أباً لولدک فحقّه بعدک علی أُمّتک کحقّک علیهم فی حیاتک، فمن جحد حقّه فقد جحد حقّک، ومن أبی أن یوالیه فقد أبی أنّ یوالیک، ومن أبی أن یوالیک فقد أبی أن یدخل الجنّة، فخررت للّه عزّ وجلّ ساجداً، شکراً لماأنعم علیّ، فإذا منادیاً ینادی إرفع یا محمّد رأسک، وسلنی أعطک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إجمع اُمّتی من بعدی علی ولایة علیّ بن أبی طالب لیردوا جمیعاً علیّ حوضی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قد قضیت فی عبادی قبل أن أخلقهم، وقضائی ماضٍ فیهم، لأهلک به من أشاء وأهدی به من أشاء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أتیته علمک من بعدک وجعلته وزیرک وخلیفتک من بعدک علی أهلک وأُمّتک، عزیمة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لاُدخل الجنّة من أحبّه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اُدخل الجنّة من أبغضه، وعاداه وأنکر ولایته بعدک فمن أبغضه أبغضک، ومن أبغضک أبغضنی، ومن عاداه فقد عاداک، ومن عاداک فقد عادانی، ومن أحبّه فقد أحبّک ومن أحبّک فقد أحبّنی، وقد جعلت له هذه الفضیلة وأعطیتک أن أُخرج من صلبه أحد عشر مهدیّاَ، کلّهم من ذرّیّتک من البکر البتول وآخر رجل منهم یصلّی خلفه عیسی بن مریم، یملأ الأرض عدلاً، کما ملئت منهم ظلماً وجوراً، اُنجی به من الهلکة، وأهدی به من الضلالة، وأُبرئ به من العمی، وأُشفی به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متی یکون ذلک؟ فأوحی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إذا رفع العلم، وظهر الجهل، وکثر القرّاء، وقلّ العمل، وکثر القتل، وقلّ الفقهاء الهادون، وکثر فقهاء الضلالة والخونة، وکثر الشعراء، واتّخذ اُمّتک قبورهم مساجد، وحلّیت المصاحف وزخرفت المساجد ، وکثر الجور والفساد، وظهر المنکر، واُمر اُمّتک به ونهوا عن المعروف، وأکتفی الرجال بالرجال، والنساء بالنساء، وصارت الأمراء کفرة وأولیاؤهم فجرة، </w:t>
      </w:r>
    </w:p>
    <w:p>
      <w:pPr>
        <w:pStyle w:val="BookText"/>
        <w:rPr/>
      </w:pPr>
      <w:r>
        <w:rPr>
          <w:rFonts w:ascii="IRNazanin" w:hAnsi="IRNazanin" w:eastAsia="IRNazanin"/>
          <w:color w:val="111111"/>
          <w:sz w:val="28"/>
          <w:sz w:val="28"/>
          <w:szCs w:val="28"/>
          <w:rtl w:val="true"/>
          <w:lang w:bidi="fa-IR"/>
        </w:rPr>
        <w:t>وأعوانهم ظلمة، وذوی الرأی منهم فسقة، وعند ذلک ثلاثة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 وخسف بالمغرب، وخسف بجزیرة العرب، وخراب البصرة علی ید رجل من ذرّیّتک یتبعه الزنوج، وخروج رجل من ولد الحسین بن علیّ، وظهور الدّجال یخرج بالمشرق من سجستان وظهور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ومتی یکون بعدی من الفتن؟ فأوحی اللّه إلیّ وأخبرنی ببلاء بنی أُمّیة وفتنة ولد عمّی، وما یکون وما هو کائن إلی یوم القیامة، فأوصیت بذلک ابن عمّی حین هبطت إلی الأرض وأدّیت الرسالة، وللّه الحمد علی ذلک کما حمده النبیّون وکما حمده کلّ شیء قبلی وما هو خالقه إلی یوم القیامة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بین یدی رسول اللّه صلی‌الله‌علیه‌و‌آله فی مرضه الّذی قبض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فاطمة علیهاالسلام، فلمّا رأت ما برسول اللّه صلی‌الله‌علیه‌و‌آله من الضعف خنقتها العبرة حتّی جرت دموعها علی خدّیها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أخشی علی نفسی وولدی الضیعة من بعدک،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واغرورقت عیناه بالدموع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فاطمة، أو ما علمت أ نّا أهل البیت اختار اللّه لنا الآخرة علی الدنیا، وأ نّه حتم الفناء علی جمیع خلقه، وإنّ اللّه تبارک وتعالی، اطّلع إلی الأرض إطّلاعة فإختارنی منهم فجعلنی نبیّاً، ثمّ اطّلع إلی الأرض ثانیة، فاختار بعلک، وأمرنی أنّ أزوّجک إیّاه، وأنْ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أتّخذه أخاً، ووزیراً، ووصیّاً، وأنْ أجعله خلیفتی فی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فأبوک خیر أنبیاء اللّه ورسله، وبعلک خیر الأوصیاء والوزراء، وأنت أوّل من یلحقنی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 إلی الأرض إطّلاعة ثالثة فاختارک وأحد عشر رجلاً من ولدک، وولد أخی بعلک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سیّدة نساء أهل الجنّة، و إبناک سیّدا شباب أهل الجنّة</w:t>
      </w:r>
      <w:r>
        <w:rPr>
          <w:rFonts w:eastAsia="IRNazanin" w:cs="IRNazanin"/>
          <w:color w:val="111111"/>
          <w:sz w:val="28"/>
          <w:szCs w:val="28"/>
          <w:rtl w:val="true"/>
          <w:lang w:bidi="fa-IR"/>
        </w:rPr>
        <w:t>.</w:t>
      </w:r>
      <w:r>
        <w:rPr>
          <w:rStyle w:val="FootnoteAnchor"/>
          <w:rtl w:val="true"/>
        </w:rPr>
        <w:footnoteReference w:id="104"/>
      </w:r>
      <w:bookmarkStart w:id="112" w:name="pg13744_332423"/>
    </w:p>
    <w:p>
      <w:pPr>
        <w:pStyle w:val="Heading5"/>
        <w:numPr>
          <w:ilvl w:val="4"/>
          <w:numId w:val="1"/>
        </w:numPr>
        <w:rPr/>
      </w:pPr>
      <w:bookmarkStart w:id="113" w:name="__RefHeading___Toc1747507_1468164448"/>
      <w:bookmarkStart w:id="114" w:name="_Toc42"/>
      <w:bookmarkEnd w:id="112"/>
      <w:bookmarkEnd w:id="113"/>
      <w:r>
        <w:rPr/>
        <w:t>2</w:t>
      </w:r>
      <w:r>
        <w:rPr>
          <w:rtl w:val="true"/>
        </w:rPr>
        <w:t xml:space="preserve"> - </w:t>
      </w:r>
      <w:r>
        <w:rPr>
          <w:rtl w:val="true"/>
        </w:rPr>
        <w:t>باب فی نص اللّه علیهم بواسطة جبرئیل</w:t>
      </w:r>
      <w:bookmarkEnd w:id="114"/>
    </w:p>
    <w:p>
      <w:pPr>
        <w:pStyle w:val="Heading6"/>
        <w:numPr>
          <w:ilvl w:val="5"/>
          <w:numId w:val="1"/>
        </w:numPr>
        <w:rPr/>
      </w:pPr>
      <w:bookmarkStart w:id="115" w:name="__RefHeading___Toc1747509_1468164448"/>
      <w:bookmarkStart w:id="116" w:name="_Toc43"/>
      <w:bookmarkEnd w:id="115"/>
      <w:r>
        <w:rPr>
          <w:rtl w:val="true"/>
        </w:rPr>
        <w:t>الصحابة والتابعین</w:t>
      </w:r>
      <w:r>
        <w:rPr>
          <w:rtl w:val="true"/>
        </w:rPr>
        <w:t>:</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عن أبی عبداللّه جعفر بن محمّد</w:t>
      </w:r>
      <w:r>
        <w:rPr>
          <w:rStyle w:val="FootnoteAnchor"/>
          <w:rtl w:val="true"/>
        </w:rPr>
        <w:footnoteReference w:id="105"/>
      </w:r>
      <w:r>
        <w:rPr>
          <w:rFonts w:ascii="IRNazanin" w:hAnsi="IRNazanin" w:eastAsia="IRNazanin"/>
          <w:color w:val="111111"/>
          <w:sz w:val="28"/>
          <w:sz w:val="28"/>
          <w:szCs w:val="28"/>
          <w:rtl w:val="true"/>
          <w:lang w:bidi="fa-IR"/>
        </w:rPr>
        <w:t>، عن عبد اللّه بن عمر بن الخطّاب الزیّات، عن الحارث بن محمّد، عن محمّد بن سعد، عن محمّد بن عمر الواقدی، عن موسی بن محمّد بن إبراهیم، عن أبیه، عن أبی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مشربة</w:t>
      </w:r>
      <w:r>
        <w:rPr>
          <w:rStyle w:val="FootnoteAnchor"/>
          <w:rtl w:val="true"/>
        </w:rPr>
        <w:footnoteReference w:id="106"/>
      </w:r>
      <w:r>
        <w:rPr>
          <w:rFonts w:ascii="IRNazanin" w:hAnsi="IRNazanin" w:eastAsia="IRNazanin"/>
          <w:color w:val="111111"/>
          <w:sz w:val="28"/>
          <w:sz w:val="28"/>
          <w:szCs w:val="28"/>
          <w:rtl w:val="true"/>
          <w:lang w:bidi="fa-IR"/>
        </w:rPr>
        <w:t>وکان النبیّ صلی‌الله‌علیه‌و‌آله إذا أراد لقاء جبرئیل علیه‌السلام لقیه فیها، فلقیه رسول اللّه صلی‌الله‌علیه‌و‌آله مرّة فیها وأمرنی أن لایصعد إلیه أحد، فدخل علیه الحسین بن علیّ علیهماالسلام ولم نعلم</w:t>
      </w:r>
      <w:r>
        <w:rPr>
          <w:rStyle w:val="FootnoteAnchor"/>
          <w:rtl w:val="true"/>
        </w:rPr>
        <w:footnoteReference w:id="107"/>
      </w:r>
      <w:r>
        <w:rPr>
          <w:rFonts w:ascii="Amiri" w:hAnsi="Amiri" w:eastAsia="Amiri" w:cs="Amiri"/>
          <w:color w:val="111111"/>
          <w:sz w:val="28"/>
          <w:sz w:val="28"/>
          <w:szCs w:val="28"/>
          <w:rtl w:val="true"/>
          <w:lang w:bidi="ar-SA"/>
        </w:rPr>
        <w:t>حتّی غشاها</w:t>
      </w:r>
      <w:r>
        <w:rPr>
          <w:rStyle w:val="FootnoteAnchor"/>
          <w:rtl w:val="true"/>
        </w:rPr>
        <w:footnoteReference w:id="108"/>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إبنی، فأخذه النبیّ صلی‌الله‌علیه‌و‌آله فأجلسه علی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اُمّتک</w:t>
      </w:r>
      <w:r>
        <w:rPr>
          <w:rFonts w:eastAsia="IRNazanin" w:cs="IRNazanin"/>
          <w:color w:val="111111"/>
          <w:sz w:val="28"/>
          <w:szCs w:val="28"/>
          <w:rtl w:val="true"/>
          <w:lang w:bidi="fa-IR"/>
        </w:rPr>
        <w:t>.</w:t>
      </w:r>
      <w:r>
        <w:rPr>
          <w:rStyle w:val="FootnoteAnchor"/>
          <w:rtl w:val="true"/>
        </w:rPr>
        <w:footnoteReference w:id="10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أخبرتک بالأرض الّتی یقتل فیها، فأشار جبرئیل إلی الطفّ بالعراق، وأخذ منه تربة حمراء فأراه إیّاها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رسول اللّه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ینتقم اللّه منهم بقائمکم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ومن قائمنا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ولد الحسین علیه‌السّلام، کذا أخبرنی ربّی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سیخلق من صلب الحسین ولداً، وسمّاه عنده علیّاً، خاضعاً للّه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یخرج منْ صلب علیّ ابنه، وسماّه عنده محمّداً، قانتاً للّه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یخرج من صلب محمّد ابنه، وسمّاه عنده جعفراً، ناطقاً عن اللّه صادقاً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ویخرج اللّه من صلبه ابنه، وسمّاه عنده موسی، واثقاً باللّه، محبّاً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ویخرج من صلبه ابنه، وسمّاه عنده علیّاً، الراضی باللّه، والداعی إلی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ویخرج من صلبه ابنه، وسمّاه عنده محمّداً، المرغِّب فی اللّه، والذابّ عن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ویخرج من صلبه ابنه، وسمّاه عنده علیّاً، المکتفی باللّه والولی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یخرج من صلبه ابنه، وسمّاه الحسن، مؤمناً باللّه مرشداً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ویخرج من صلبه کلمة الحقّ، ولسان الصدق، ومظهر الحقّ، حجّة اللّه علی بریّته، له غیبة طویلة، یُظهر اللّه تعالی به الإسلام وأهله، ویخسف به الکفروأهله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Style w:val="FootnoteAnchor"/>
          <w:rtl w:val="true"/>
        </w:rPr>
        <w:footnoteReference w:id="110"/>
      </w:r>
      <w:r>
        <w:rPr>
          <w:rFonts w:ascii="IRNazanin" w:hAnsi="IRNazanin" w:eastAsia="IRNazanin"/>
          <w:color w:val="111111"/>
          <w:sz w:val="28"/>
          <w:sz w:val="28"/>
          <w:szCs w:val="28"/>
          <w:rtl w:val="true"/>
          <w:lang w:bidi="fa-IR"/>
        </w:rPr>
        <w:t>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 عائشة وهی حزینة،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یحزنک یا اُمّ المؤمنین؟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النبیّ صلی‌الله‌علیه‌و‌آله وتظاهر</w:t>
      </w:r>
      <w:r>
        <w:rPr>
          <w:rStyle w:val="FootnoteAnchor"/>
          <w:rtl w:val="true"/>
        </w:rPr>
        <w:footnoteReference w:id="111"/>
      </w:r>
      <w:r>
        <w:rPr>
          <w:rFonts w:ascii="IRNazanin" w:hAnsi="IRNazanin" w:eastAsia="IRNazanin"/>
          <w:color w:val="111111"/>
          <w:sz w:val="28"/>
          <w:sz w:val="28"/>
          <w:szCs w:val="28"/>
          <w:rtl w:val="true"/>
          <w:lang w:bidi="fa-IR"/>
        </w:rPr>
        <w:t>الحسکات</w:t>
      </w:r>
      <w:r>
        <w:rPr>
          <w:rStyle w:val="FootnoteAnchor"/>
          <w:rtl w:val="true"/>
        </w:rPr>
        <w:footnoteReference w:id="112"/>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یاسمرة ائتینی بالکتاب، فحملت الجاریة إلیها کتاباً ففتحت ونظرت فیه طویلاً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یا اُمّ المؤمنین؟ فقالت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وقصص کتبتها</w:t>
      </w:r>
      <w:r>
        <w:rPr>
          <w:rStyle w:val="FootnoteAnchor"/>
          <w:rtl w:val="true"/>
        </w:rPr>
        <w:footnoteReference w:id="113"/>
      </w: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تحدّثینی بشیٔ سمعتیه من رسول اللّه صلی‌الله‌علیه‌و‌آله؟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حدّثنی حبیبی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فیما بقی من عمره، غفر اللّه لما مضی وما بقی، ومن أساء فیما بقی من عمره اُخذ فیما مضی وفیما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المؤمنین هل عهد إلیکم نبیّکم کم یکون من بعده من الخلفاء؟ فأطبقت الکتاب،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الکتاب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سلمة، کانت لنا مشربة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فأخرجت البیاض وکتبت هذا الخبر، فأملت علیّ حفظاَ، ولفظاً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 علیّ یا أبا سلمة ما دمت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فکتمت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مضیّها دعانی علیّ علیه‌السلاموقال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الخبر الّذی أملت علیک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الخبر یا أمیرالمؤمنین؟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أسماء الأوصیاء بعدی، فأخرجته إلیه حتّی سمعه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أبوالمفضّل، عن محمّد بن مزید بن أبی الأزهر البوشنجی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الحسن بن علیّ بن زکریّا البصریّ، عن عبداللّه بن جعفر الرملی بالبصرة، وأبی عبداللّه بن أبی الثلج، عن شبابة بن سوّار، عن شعبة، عن قتادة، عن الحسن البصری، عن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 xml:space="preserve">) . </w:t>
      </w:r>
      <w:bookmarkStart w:id="117" w:name="pg13744_332426"/>
    </w:p>
    <w:p>
      <w:pPr>
        <w:pStyle w:val="BookText"/>
        <w:rPr/>
      </w:pPr>
      <w:bookmarkEnd w:id="117"/>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البوشنجی، عن أبی کریب محمّد بن العلاء، عن إسماعیل بن صبیح الیشکری، عن أبی بشر، عن محمّد بن المنکدر، عن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القرمسینی، عن إسحاق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عن محمّد بن بشّار، عن محمّد بن جعفر، عن شعبة، عن هشام بن زید، عن أبی سلمة،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کشمرد، عن جلاد بن اسیم الکر</w:t>
      </w:r>
      <w:r>
        <w:rPr>
          <w:rStyle w:val="FootnoteAnchor"/>
          <w:rtl w:val="true"/>
        </w:rPr>
        <w:footnoteReference w:id="115"/>
      </w:r>
      <w:r>
        <w:rPr>
          <w:rFonts w:ascii="IRNazanin" w:hAnsi="IRNazanin" w:eastAsia="IRNazanin"/>
          <w:color w:val="111111"/>
          <w:sz w:val="28"/>
          <w:sz w:val="28"/>
          <w:szCs w:val="28"/>
          <w:rtl w:val="true"/>
          <w:lang w:bidi="fa-IR"/>
        </w:rPr>
        <w:t xml:space="preserve">ببغداد، عن النضر بن شبیل، عن هشام بن جابر، عن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118" w:name="__RefHeading___Toc1747511_1468164448"/>
      <w:bookmarkStart w:id="119" w:name="_Toc44"/>
      <w:bookmarkEnd w:id="118"/>
      <w:r>
        <w:rPr>
          <w:rtl w:val="true"/>
        </w:rPr>
        <w:t>الحسین بن علیّ علیهماالسّلام</w:t>
      </w:r>
      <w:r>
        <w:rPr>
          <w:rtl w:val="true"/>
        </w:rPr>
        <w:t>:</w:t>
      </w:r>
      <w:bookmarkEnd w:id="1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عن علیّ بن محمّد بن شینوذ</w:t>
      </w:r>
      <w:r>
        <w:rPr>
          <w:rStyle w:val="FootnoteAnchor"/>
          <w:rtl w:val="true"/>
        </w:rPr>
        <w:footnoteReference w:id="117"/>
      </w:r>
      <w:r>
        <w:rPr>
          <w:rFonts w:ascii="IRNazanin" w:hAnsi="IRNazanin" w:eastAsia="IRNazanin"/>
          <w:color w:val="111111"/>
          <w:sz w:val="28"/>
          <w:sz w:val="28"/>
          <w:szCs w:val="28"/>
          <w:rtl w:val="true"/>
          <w:lang w:bidi="fa-IR"/>
        </w:rPr>
        <w:t>، عن علیّ بن حمدون، عن علیّ بن</w:t>
      </w:r>
      <w:r>
        <w:rPr>
          <w:rStyle w:val="FootnoteAnchor"/>
          <w:rtl w:val="true"/>
        </w:rPr>
        <w:footnoteReference w:id="118"/>
      </w:r>
      <w:r>
        <w:rPr>
          <w:rFonts w:ascii="IRNazanin" w:hAnsi="IRNazanin" w:eastAsia="IRNazanin"/>
          <w:color w:val="111111"/>
          <w:sz w:val="28"/>
          <w:sz w:val="28"/>
          <w:szCs w:val="28"/>
          <w:rtl w:val="true"/>
          <w:lang w:bidi="fa-IR"/>
        </w:rPr>
        <w:t>الحکم الأودی، عن شریک، عن عبداللّه بن سعد، عن الحسین بن علیّ علیهماالسلام،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 اللّه تعالی اسم محمّد علی</w:t>
      </w:r>
      <w:r>
        <w:rPr>
          <w:rStyle w:val="FootnoteAnchor"/>
          <w:rtl w:val="true"/>
        </w:rPr>
        <w:footnoteReference w:id="119"/>
      </w:r>
      <w:r>
        <w:rPr>
          <w:rFonts w:ascii="IRNazanin" w:hAnsi="IRNazanin" w:eastAsia="IRNazanin"/>
          <w:color w:val="111111"/>
          <w:sz w:val="28"/>
          <w:sz w:val="28"/>
          <w:szCs w:val="28"/>
          <w:rtl w:val="true"/>
          <w:lang w:bidi="fa-IR"/>
        </w:rPr>
        <w:t>ساق 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الإسم المکتوب فی سرادق العرش أراه</w:t>
      </w:r>
      <w:r>
        <w:rPr>
          <w:rStyle w:val="FootnoteAnchor"/>
          <w:rtl w:val="true"/>
        </w:rPr>
        <w:footnoteReference w:id="120"/>
      </w:r>
      <w:r>
        <w:rPr>
          <w:rFonts w:ascii="IRNazanin" w:hAnsi="IRNazanin" w:eastAsia="IRNazanin"/>
          <w:color w:val="111111"/>
          <w:sz w:val="28"/>
          <w:sz w:val="28"/>
          <w:szCs w:val="28"/>
          <w:rtl w:val="true"/>
          <w:lang w:bidi="fa-IR"/>
        </w:rPr>
        <w:t xml:space="preserve">أعزّ خلقک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اللّه إثنی عشر أشباحاً أبداناً بلا أرواح بین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بحقّهم علیک</w:t>
      </w:r>
      <w:r>
        <w:rPr>
          <w:rStyle w:val="FootnoteAnchor"/>
          <w:rtl w:val="true"/>
        </w:rPr>
        <w:footnoteReference w:id="121"/>
      </w:r>
      <w:r>
        <w:rPr>
          <w:rFonts w:ascii="Amiri" w:hAnsi="Amiri" w:eastAsia="Amiri" w:cs="Amiri"/>
          <w:color w:val="111111"/>
          <w:sz w:val="28"/>
          <w:sz w:val="28"/>
          <w:szCs w:val="28"/>
          <w:rtl w:val="true"/>
          <w:lang w:bidi="ar-SA"/>
        </w:rPr>
        <w:t>إلاّ أخبرتنی مَن 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علیّ بن أبی طالب، وهذا نور الحسن، وهذا نور الحسین، وهذا نور علیّ بن الحسین، وهذا نور محمّد بن علیّ، وهذا نور جعفر بن محمّد، وهذا نورموسی بن جعفر، وهذا نور علیّ بن موسی، وهذا نور محمّد بن علیّ، وهذا نور علیّ بن محمّد، وهذا نور الحسن بن علیّ، وهذا نور الحجّة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یتقرّب إلی اللّه عزّوجلّ بهؤاء القوم إلاّ أعتق اللّه رقبته من النّار</w:t>
      </w:r>
      <w:r>
        <w:rPr>
          <w:rFonts w:eastAsia="IRNazanin" w:cs="IRNazanin"/>
          <w:color w:val="111111"/>
          <w:sz w:val="28"/>
          <w:szCs w:val="28"/>
          <w:rtl w:val="true"/>
          <w:lang w:bidi="fa-IR"/>
        </w:rPr>
        <w:t>.</w:t>
      </w:r>
      <w:r>
        <w:rPr>
          <w:rStyle w:val="FootnoteAnchor"/>
          <w:rtl w:val="true"/>
        </w:rPr>
        <w:footnoteReference w:id="122"/>
      </w:r>
      <w:bookmarkStart w:id="120" w:name="pg13744_332427"/>
    </w:p>
    <w:p>
      <w:pPr>
        <w:pStyle w:val="Heading6"/>
        <w:numPr>
          <w:ilvl w:val="5"/>
          <w:numId w:val="1"/>
        </w:numPr>
        <w:rPr/>
      </w:pPr>
      <w:bookmarkStart w:id="121" w:name="__RefHeading___Toc1747513_1468164448"/>
      <w:bookmarkStart w:id="122" w:name="_Toc45"/>
      <w:bookmarkEnd w:id="120"/>
      <w:bookmarkEnd w:id="121"/>
      <w:r>
        <w:rPr>
          <w:rtl w:val="true"/>
        </w:rPr>
        <w:t>الباقر علیه‌السّلام، عن رسول اللّه صلی‌الله‌علیه‌و‌آله</w:t>
      </w:r>
      <w:r>
        <w:rPr>
          <w:rtl w:val="true"/>
        </w:rPr>
        <w:t>:</w:t>
      </w:r>
      <w:bookmarkEnd w:id="1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النضر بن شعیب، عن محمّد بن الفضیل،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استکمال حجّتی علی الأشقیاء من اُمّتک من ترک ولایة علیّ، واختار ولایة من والی أعداءه، وأنکر فضله وفضل الأوصیاء من بعده، فإنّ فضلک فضلهم، وحقّک حقّهم، وطاعتک طاعتهم، ومعصیتک معصیتهم، وهم الأئمّة الهداة من بعدک، جری فیهم روحک، وروحهم جری فیک من ربّک</w:t>
      </w:r>
      <w:r>
        <w:rPr>
          <w:rStyle w:val="FootnoteAnchor"/>
          <w:rtl w:val="true"/>
        </w:rPr>
        <w:footnoteReference w:id="123"/>
      </w:r>
      <w:r>
        <w:rPr>
          <w:rFonts w:ascii="IRNazanin" w:hAnsi="IRNazanin" w:eastAsia="IRNazanin"/>
          <w:color w:val="111111"/>
          <w:sz w:val="28"/>
          <w:sz w:val="28"/>
          <w:szCs w:val="28"/>
          <w:rtl w:val="true"/>
          <w:lang w:bidi="fa-IR"/>
        </w:rPr>
        <w:t>، وهم عترتک من طینتک ولحمک ودمک، وقد أجری اللّه فیهم سنّتک وسنّة الأنبیاء قبلک، وهم خزّانی علی علمی من بعدک، حقّاً علیّ، لقد اصطفیتهم وانتجبتهم وأخلصتهم وارتضیتهم، ونجا من أحبّهم ووالاهم وسلّم لفضلهم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أتانی جبرئیل بأسمائهم وأسماء آبائهم وأحبّائهم والمسلّمین لفضلهم</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123" w:name="__RefHeading___Toc1747515_1468164448"/>
      <w:bookmarkStart w:id="124" w:name="_Toc46"/>
      <w:bookmarkEnd w:id="123"/>
      <w:r>
        <w:rPr>
          <w:rtl w:val="true"/>
        </w:rPr>
        <w:t>الصادق، عن أبیه، عن آبائه علیهم‌السّلام، عن رسول اللّه صلی‌الله‌علیه‌و‌آله، عن جبرئیل</w:t>
      </w:r>
      <w:r>
        <w:rPr>
          <w:rtl w:val="true"/>
        </w:rPr>
        <w:t>:</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الأسدی، عن النخعی، عن النوفلی، عن الحسن ابن علیّ بن أبی حمزة الثمالی، عن أبیه، عن الصّادق جعفر بن محمّد،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عن ربّ العزّة جلّ جلاله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 نّه</w:t>
      </w:r>
      <w:r>
        <w:rPr>
          <w:rStyle w:val="FootnoteAnchor"/>
          <w:rtl w:val="true"/>
        </w:rPr>
        <w:footnoteReference w:id="126"/>
      </w:r>
      <w:r>
        <w:rPr>
          <w:rFonts w:ascii="IRNazanin" w:hAnsi="IRNazanin" w:eastAsia="IRNazanin"/>
          <w:color w:val="111111"/>
          <w:sz w:val="28"/>
          <w:sz w:val="28"/>
          <w:szCs w:val="28"/>
          <w:rtl w:val="true"/>
          <w:lang w:bidi="fa-IR"/>
        </w:rPr>
        <w:t xml:space="preserve">لا إله إلاّ أنا وحدی، وأنّ محمّداً عبدی ورسولی، وأنّ علیّ بن أبی طالب خلیفتی، وأنّ الأئمّة من ولده حججی أدخلته الجنّة برحمتی، ونجّیتهُ من </w:t>
      </w:r>
    </w:p>
    <w:p>
      <w:pPr>
        <w:pStyle w:val="BookText"/>
        <w:rPr/>
      </w:pPr>
      <w:r>
        <w:rPr>
          <w:rFonts w:ascii="IRNazanin" w:hAnsi="IRNazanin" w:eastAsia="IRNazanin"/>
          <w:color w:val="111111"/>
          <w:sz w:val="28"/>
          <w:sz w:val="28"/>
          <w:szCs w:val="28"/>
          <w:rtl w:val="true"/>
          <w:lang w:bidi="fa-IR"/>
        </w:rPr>
        <w:t>النار بعفوی، وأبحت له جواری، وأوجبت له کرامتی، وأتممت علیه نعمتی، وجعلته من خاصّتی وخالصتی،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نادانی لبیّته، وإن دعانی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سألنی أعطیته، وإن سکت ابتدأته، وإن أساء رحمته، وإن فر ّمنّی دعوته وإن رجع إلیّ قبلته، وإن قرع بابی فتحته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لم یشهد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 وحدی، أوشهد بذلک ولم یشهد أنّ محمّداً عبدی ورسولی، أوشهد بذلک ولم یشهد أنّ علیّ بن أبی طالب خلیفتی، أوشهد بذلک ولم یشهد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 حججی فقد جحد نعمتی، وصغّر عظمتی، وکفر بآیاتی وکتبی، إن قصدنی حجبته، وإن سألنی حرمته، وإن نادانی لم أسمع نداءه، وإن دعانی</w:t>
      </w:r>
    </w:p>
    <w:p>
      <w:pPr>
        <w:pStyle w:val="BookText"/>
        <w:rPr/>
      </w:pPr>
      <w:r>
        <w:rPr>
          <w:rFonts w:ascii="IRNazanin" w:hAnsi="IRNazanin" w:eastAsia="IRNazanin"/>
          <w:color w:val="111111"/>
          <w:sz w:val="28"/>
          <w:sz w:val="28"/>
          <w:szCs w:val="28"/>
          <w:rtl w:val="true"/>
          <w:lang w:bidi="fa-IR"/>
        </w:rPr>
        <w:t>لم أستجب</w:t>
      </w:r>
      <w:r>
        <w:rPr>
          <w:rStyle w:val="FootnoteAnchor"/>
          <w:rtl w:val="true"/>
        </w:rPr>
        <w:footnoteReference w:id="127"/>
      </w:r>
      <w:r>
        <w:rPr>
          <w:rFonts w:ascii="IRNazanin" w:hAnsi="IRNazanin" w:eastAsia="IRNazanin"/>
          <w:color w:val="111111"/>
          <w:sz w:val="28"/>
          <w:sz w:val="28"/>
          <w:szCs w:val="28"/>
          <w:rtl w:val="true"/>
          <w:lang w:bidi="fa-IR"/>
        </w:rPr>
        <w:t>دعاءه، وإن رجانی خیّبته، وذلک جزاؤ منّی، وما أنا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جابر بن عبداللّه الأنصاری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من ولد علیّ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سیّد العابدین فی زمانه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الباقر محمّد بن علیّ، وستدرکه یا جابر، فإذا أدرکته فاقرأه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الصّادق جعفر بن محمّد، ثمّ الکاظم موسی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الرضا علیّ بن موسی، ثمّ التقیّ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الهادی علیّ بن محمّد، ثمّ الزکیّ الحسن بن علیّ</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ابنه القائم بالحقّ مهدیّ اُمّتی الّذی یملأ الأرض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یا جابر خلفائی وأوصیائی وأولادی وعترتی، من أطاعهم فقد أطاعنی، ومن عصاهم فقد عصانی،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واحداً منهم فقد أنکرنی، بهم یمسک اللّه السماوات</w:t>
      </w:r>
      <w:r>
        <w:rPr>
          <w:rStyle w:val="FootnoteAnchor"/>
          <w:rtl w:val="true"/>
        </w:rPr>
        <w:footnoteReference w:id="128"/>
      </w:r>
      <w:r>
        <w:rPr>
          <w:rFonts w:ascii="IRNazanin" w:hAnsi="IRNazanin" w:eastAsia="IRNazanin"/>
          <w:color w:val="111111"/>
          <w:sz w:val="28"/>
          <w:sz w:val="28"/>
          <w:szCs w:val="28"/>
          <w:rtl w:val="true"/>
          <w:lang w:bidi="fa-IR"/>
        </w:rPr>
        <w:t xml:space="preserve">أن تقع علی الأرض إلاّ بإذنه، وبهم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أن تمید بأهلها</w:t>
      </w:r>
      <w:r>
        <w:rPr>
          <w:rFonts w:eastAsia="IRNazanin" w:cs="IRNazanin"/>
          <w:color w:val="111111"/>
          <w:sz w:val="28"/>
          <w:szCs w:val="28"/>
          <w:rtl w:val="true"/>
          <w:lang w:bidi="fa-IR"/>
        </w:rPr>
        <w:t xml:space="preserve">. </w:t>
      </w:r>
      <w:bookmarkStart w:id="125" w:name="pg13744_332429"/>
    </w:p>
    <w:p>
      <w:pPr>
        <w:pStyle w:val="BookText"/>
        <w:rPr/>
      </w:pPr>
      <w:bookmarkEnd w:id="125"/>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29"/>
      </w:r>
    </w:p>
    <w:p>
      <w:pPr>
        <w:pStyle w:val="Heading6"/>
        <w:numPr>
          <w:ilvl w:val="5"/>
          <w:numId w:val="1"/>
        </w:numPr>
        <w:rPr/>
      </w:pPr>
      <w:bookmarkStart w:id="126" w:name="__RefHeading___Toc1747517_1468164448"/>
      <w:bookmarkStart w:id="127" w:name="_Toc47"/>
      <w:bookmarkEnd w:id="126"/>
      <w:r>
        <w:rPr>
          <w:rtl w:val="true"/>
        </w:rPr>
        <w:t>الصادق علیه‌السّلام</w:t>
      </w:r>
      <w:r>
        <w:rPr>
          <w:rtl w:val="true"/>
        </w:rPr>
        <w:t>:</w:t>
      </w:r>
      <w:bookmarkEnd w:id="1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المفضّل، عن عمران بن محسن بن محمّد ابن عمران، عن إدریس بن زیاد الحنّاط، عن الربیع بن کامل ابن عمّ الفضل بن الربیع، عن الفضل بن الربیع، عن أبیه الربیع بن یونس حاجب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الدولة کالمنقطع إلی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عهد مروان الحمار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أخبرنی عن سجدة الشکر الّتی سجدها أمیرالمؤمنین علیه‌السلام، ما کان سببها؟</w:t>
      </w:r>
    </w:p>
    <w:p>
      <w:pPr>
        <w:pStyle w:val="BookText"/>
        <w:rPr/>
      </w:pPr>
      <w:r>
        <w:rPr>
          <w:rFonts w:ascii="IRNazanin" w:hAnsi="IRNazanin" w:eastAsia="IRNazanin"/>
          <w:color w:val="111111"/>
          <w:sz w:val="28"/>
          <w:sz w:val="28"/>
          <w:szCs w:val="28"/>
          <w:rtl w:val="true"/>
          <w:lang w:bidi="fa-IR"/>
        </w:rPr>
        <w:t>فحدّثنی عن أبیه، عن آبائه علیهم‌السّلام،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وجّهه فی أمر من أمره فحسن فیه بلاؤ، وعظم فیه عناؤ، فلمّا قدم من وجهه ذلک أقبل إلی المسجد ورسول اللّه صلی‌الله‌علیه‌و‌آله قد خرج لصلاة الظهر، فصلّی معه، فلمّا انصرف من الصلاة أقبل علی رسول اللّه، فاعتنقه رسول اللّه ثمّ سأله عن سفره ذلک، وما صنع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علیّ علیه‌السلام یحدّثه وأساریر وجه رسول اللّه تلمع نوراً وسروراً بما حدّثه، فلمّا أتی علیّ علیه‌السلام علی حدیثه قال له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اُبشّرک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فداک أبی واُمّی، فکم من خیر بشّرت 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هبط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الزوال فقال لی</w:t>
      </w:r>
      <w:r>
        <w:rPr>
          <w:rFonts w:eastAsia="IRNazanin" w:cs="IRNazanin"/>
          <w:color w:val="111111"/>
          <w:sz w:val="28"/>
          <w:szCs w:val="28"/>
          <w:rtl w:val="true"/>
          <w:lang w:bidi="fa-IR"/>
        </w:rPr>
        <w:t xml:space="preserve">: </w:t>
      </w:r>
      <w:bookmarkStart w:id="128" w:name="pg13744_332430"/>
    </w:p>
    <w:p>
      <w:pPr>
        <w:pStyle w:val="BookText"/>
        <w:rPr/>
      </w:pPr>
      <w:bookmarkEnd w:id="128"/>
      <w:r>
        <w:rPr>
          <w:rFonts w:ascii="IRNazanin" w:hAnsi="IRNazanin" w:eastAsia="IRNazanin"/>
          <w:color w:val="111111"/>
          <w:sz w:val="28"/>
          <w:sz w:val="28"/>
          <w:szCs w:val="28"/>
          <w:rtl w:val="true"/>
          <w:lang w:bidi="fa-IR"/>
        </w:rPr>
        <w:t>یا محمّد، هذا ابن عمّک علیّ وارد علیک، وإنّ اللّه تعالی أبلی المسلمین به بلاءً حسناً، وإنّه کان من صنیعه کذا وکذا، فحدّثنی بما أنبأتنی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إنّه</w:t>
      </w:r>
      <w:r>
        <w:rPr>
          <w:rStyle w:val="FootnoteAnchor"/>
          <w:rtl w:val="true"/>
        </w:rPr>
        <w:footnoteReference w:id="130"/>
      </w:r>
      <w:r>
        <w:rPr>
          <w:rFonts w:ascii="Amiri" w:hAnsi="Amiri" w:eastAsia="Amiri" w:cs="Amiri"/>
          <w:color w:val="111111"/>
          <w:sz w:val="28"/>
          <w:sz w:val="28"/>
          <w:szCs w:val="28"/>
          <w:rtl w:val="true"/>
          <w:lang w:bidi="ar-SA"/>
        </w:rPr>
        <w:t>نجا من ذرّیّة آدم</w:t>
      </w:r>
      <w:r>
        <w:rPr>
          <w:rStyle w:val="FootnoteAnchor"/>
          <w:rtl w:val="true"/>
        </w:rPr>
        <w:footnoteReference w:id="131"/>
      </w:r>
      <w:r>
        <w:rPr>
          <w:rFonts w:ascii="IRNazanin" w:hAnsi="IRNazanin" w:eastAsia="IRNazanin"/>
          <w:color w:val="111111"/>
          <w:sz w:val="28"/>
          <w:sz w:val="28"/>
          <w:szCs w:val="28"/>
          <w:rtl w:val="true"/>
          <w:lang w:bidi="fa-IR"/>
        </w:rPr>
        <w:t>من تولّی شیث بن آدم وصیّ أبیه آدم، ونجا شیث بأبیه آدم، ونجا آدم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من تولّی سام بن نوح وصیّ نوح،</w:t>
      </w:r>
    </w:p>
    <w:p>
      <w:pPr>
        <w:pStyle w:val="BookText"/>
        <w:rPr/>
      </w:pPr>
      <w:r>
        <w:rPr>
          <w:rFonts w:ascii="IRNazanin" w:hAnsi="IRNazanin" w:eastAsia="IRNazanin"/>
          <w:color w:val="111111"/>
          <w:sz w:val="28"/>
          <w:sz w:val="28"/>
          <w:szCs w:val="28"/>
          <w:rtl w:val="true"/>
          <w:lang w:bidi="fa-IR"/>
        </w:rPr>
        <w:t>ونجا سام بأبیه نوح، ونجا نوح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ونجا من تولّی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إبراهیم خلیل اللّه، ونجا إسماعیل بأبیه إبراهیم، ونجا إبراهیم باللّه عزّ وجلّ، ونجا من تولّی یوشع وصی موسی بیوشع، ونجا یوشع بموسی، ونجا موسی باللّه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ونجا من تولّی شمعون وصیّ عیسی بشمعون،</w:t>
      </w:r>
    </w:p>
    <w:p>
      <w:pPr>
        <w:pStyle w:val="BookText"/>
        <w:rPr/>
      </w:pPr>
      <w:r>
        <w:rPr>
          <w:rFonts w:ascii="IRNazanin" w:hAnsi="IRNazanin" w:eastAsia="IRNazanin"/>
          <w:color w:val="111111"/>
          <w:sz w:val="28"/>
          <w:sz w:val="28"/>
          <w:szCs w:val="28"/>
          <w:rtl w:val="true"/>
          <w:lang w:bidi="fa-IR"/>
        </w:rPr>
        <w:t>ونجا شمعون بعیسی، ونجا عیسی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ونجا یا محمّد من تولّی علیّاً وزیرک فی حیاتک ووصیّک عند وفاتک، ونجا علیّ بک، ونجوت أنت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جعلک سیّد الأنبیاء، وجعل علیّاً سیّد الأوصیاء وخیرهم، وجعل الأئمّة من ذرّیّتکما إلی أن یرث اللّه الأرض ومن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علیّ علیه‌السّلام وجعل یقلّب وجهه علی الأرض شُکراً</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129" w:name="__RefHeading___Toc1747519_1468164448"/>
      <w:bookmarkStart w:id="130" w:name="_Toc48"/>
      <w:bookmarkEnd w:id="129"/>
      <w:r>
        <w:rPr>
          <w:rtl w:val="true"/>
        </w:rPr>
        <w:t>الرضا، عن آبائه، عن أمیرالمؤمنین علیهم‌السّلام، عن رسول اللّه صلی‌الله‌علیه‌و‌آله</w:t>
      </w:r>
      <w:r>
        <w:rPr>
          <w:rtl w:val="true"/>
        </w:rPr>
        <w:t>:</w:t>
      </w:r>
      <w:bookmarkEnd w:id="13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جدّه</w:t>
      </w:r>
      <w:r>
        <w:rPr>
          <w:rStyle w:val="FootnoteAnchor"/>
          <w:rtl w:val="true"/>
        </w:rPr>
        <w:footnoteReference w:id="133"/>
      </w:r>
      <w:r>
        <w:rPr>
          <w:rFonts w:ascii="IRNazanin" w:hAnsi="IRNazanin" w:eastAsia="IRNazanin"/>
          <w:color w:val="111111"/>
          <w:sz w:val="28"/>
          <w:sz w:val="28"/>
          <w:szCs w:val="28"/>
          <w:rtl w:val="true"/>
          <w:lang w:bidi="fa-IR"/>
        </w:rPr>
        <w:t xml:space="preserve">، عن علیّ بن معبد، عن الحسین بن خالد، عن الرضا، عن آبائه، عن </w:t>
      </w:r>
      <w:bookmarkStart w:id="131" w:name="pg13744_332431"/>
    </w:p>
    <w:p>
      <w:pPr>
        <w:pStyle w:val="BookText"/>
        <w:rPr/>
      </w:pPr>
      <w:bookmarkEnd w:id="131"/>
      <w:r>
        <w:rPr>
          <w:rFonts w:ascii="IRNazanin" w:hAnsi="IRNazanin" w:eastAsia="IRNazanin"/>
          <w:color w:val="111111"/>
          <w:sz w:val="28"/>
          <w:sz w:val="28"/>
          <w:szCs w:val="28"/>
          <w:rtl w:val="true"/>
          <w:lang w:bidi="fa-IR"/>
        </w:rPr>
        <w:t xml:space="preserve">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جبرئیل علیه‌السّلام عن اللّه عزّ وجلّ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حجّتی علی خلقی، ودیّان دینی، اُخرج من صلبه أئمّة یقومون بأمری، ویدعون إلی سبیلی، بهم أدفع البلاء عن عبادی وإمائی، وبهم اُنزّل من رحمتی</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32" w:name="__RefHeading___Toc1747521_1468164448"/>
      <w:bookmarkStart w:id="133" w:name="_Toc49"/>
      <w:bookmarkEnd w:id="132"/>
      <w:r>
        <w:rPr/>
        <w:t>3</w:t>
      </w:r>
      <w:r>
        <w:rPr>
          <w:rtl w:val="true"/>
        </w:rPr>
        <w:t xml:space="preserve"> - </w:t>
      </w:r>
      <w:r>
        <w:rPr>
          <w:rtl w:val="true"/>
        </w:rPr>
        <w:t>باب آخر وهو من الأوّل أیضاً فیما نزل به جبرئیل من النصوص علیهم من الصحیفة</w:t>
      </w:r>
      <w:bookmarkEnd w:id="133"/>
    </w:p>
    <w:p>
      <w:pPr>
        <w:pStyle w:val="Heading6"/>
        <w:numPr>
          <w:ilvl w:val="5"/>
          <w:numId w:val="1"/>
        </w:numPr>
        <w:rPr/>
      </w:pPr>
      <w:bookmarkStart w:id="134" w:name="__RefHeading___Toc1747523_1468164448"/>
      <w:bookmarkStart w:id="135" w:name="_Toc50"/>
      <w:bookmarkEnd w:id="134"/>
      <w:r>
        <w:rPr>
          <w:rtl w:val="true"/>
        </w:rPr>
        <w:t>الصحابة والتابعین</w:t>
      </w:r>
      <w:r>
        <w:rPr>
          <w:rtl w:val="true"/>
        </w:rPr>
        <w:t>:</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التلعکبری، عن أحمد بن علیّ المعروف بابن الخضیب، عن بعض أصحابنا، عن حنظلة بن زکریّا التمیمی، عن أحمد بن یحیی الطوسی، عن أبی بکر عبداللّه بن أبی شیبة، عن محمّد بن فضیل، عن الأعمش،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بصحیفة من عند اللّه عزّ وجلّ علی رسوله صلی‌الله‌علیه‌و‌آله فیها إثنا عشر خاتماً من ذهب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یقرأ علیک السلام ویأمرک أن تدفع هذه الصحیفة إلی النجیب من أهلک بعدک، یفکّ منها أوّل خاتم ویعمل بما فیها، فإذا مضی دفعها إلی وصیّه بعده، وکذلک الأوّل یدفعها إلی الآخر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النبیّ صلی‌الله‌علیه‌و‌آله ما اُمر به ففکّ علیّ بن أبی طالب علیه‌السّلام أوّلها وعمل بما فیها، ثمّ دفعها إلی الحسن علیه‌السّلام ففکّ خاتمه وعمل بما فیها، ثمّ دفعها بعده إلی الحسین علیه‌السلام، ثمّ دفعها الحسین إلی علیّ بن الحسین علیه‌السّلام، ثمّ واحداً بعد واحد حتّی ینتهی إلی آخرهم علیهم‌السّلام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ابن أبان، عن الحسین بن سعید، عن محمّد بن الحسین الکنانی، عن جدّه،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أنزل علی نبیّه صلی‌الله‌علیه‌و‌آله کتاباً قبل أن یأتیه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الکتاب وصیّتک إلی النجیب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النجیب من أهلی یا 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الکتاب خواتیم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فدفعه النبیّ صلی‌الله‌علیه‌و‌آله إلی علیّ علیه‌السلام وأمره أن یفکّ خاتماً منها ویعمل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ففکّ علیه‌السلام خاتماً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وعمل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ابنه الحسن علیه‌السلام ففکّ خاتماً وعمل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إلی الحسین علیه‌السلام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بقومٍ</w:t>
      </w:r>
      <w:r>
        <w:rPr>
          <w:rStyle w:val="FootnoteAnchor"/>
          <w:rtl w:val="true"/>
        </w:rPr>
        <w:footnoteReference w:id="138"/>
      </w:r>
      <w:r>
        <w:rPr>
          <w:rFonts w:ascii="IRNazanin" w:hAnsi="IRNazanin" w:eastAsia="IRNazanin"/>
          <w:color w:val="111111"/>
          <w:sz w:val="28"/>
          <w:sz w:val="28"/>
          <w:szCs w:val="28"/>
          <w:rtl w:val="true"/>
          <w:lang w:bidi="fa-IR"/>
        </w:rPr>
        <w:t xml:space="preserve">إلی الشهادة، فلا شهادة لهم إلاّ معک، واشرِ نفسک للّه عزّوجلّ،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إلی علیّ بن الحسین علیه‌السلام ففکّ خاتماً فوجد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اصمت وألزم منزلک واعبد ربّک حتّی یأتیک الیقین ففعل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دفعه إلی محمّد بن علیّ علیه‌السلام ففک خاتماً فوجد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وافتهم، ولا تخافنّ إلاّ اللّه، فإنّه لا سبیل لأحدٍ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إلیّ ففککت</w:t>
      </w:r>
      <w:r>
        <w:rPr>
          <w:rStyle w:val="FootnoteAnchor"/>
          <w:rtl w:val="true"/>
        </w:rPr>
        <w:footnoteReference w:id="139"/>
      </w:r>
      <w:r>
        <w:rPr>
          <w:rFonts w:ascii="IRNazanin" w:hAnsi="IRNazanin" w:eastAsia="IRNazanin"/>
          <w:color w:val="111111"/>
          <w:sz w:val="28"/>
          <w:sz w:val="28"/>
          <w:szCs w:val="28"/>
          <w:rtl w:val="true"/>
          <w:lang w:bidi="fa-IR"/>
        </w:rPr>
        <w:t>خاتماً فوجدت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وافتهم وانشر علوم أهل بیتک، وصدّق آباءک الصالحین، ولا تخافنّ أحداً إلاّ اللّه، وأنت فی حِرزٍ وأمان،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أدفعه إلی موسی بن جعفر، وکذلک یدفعه موسی إلی الّذی من بعده، ثمّ کذلک أبداً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المهدیّ علیه‌السلام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الغضائری، عن الصدوق، عن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الحمیری، عن أبی القاسم الهاشمیّ، عن عبید بن قیس الأنصاری، عن الحسن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سماعة</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رسول اللّه صلی‌الله‌علیه‌و‌آله بصحیفة من السماء لم ینزل اللّه عزّ وجلّ کتاباً قبله ولا بعده، فیه خواتیم من الذهب،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وصیّتک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النجیب من أهلی؟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مُرْهُ</w:t>
      </w:r>
      <w:r>
        <w:rPr>
          <w:rStyle w:val="FootnoteAnchor"/>
          <w:rtl w:val="true"/>
        </w:rPr>
        <w:footnoteReference w:id="142"/>
      </w:r>
      <w:r>
        <w:rPr>
          <w:rFonts w:ascii="Amiri" w:hAnsi="Amiri" w:eastAsia="Amiri" w:cs="Amiri"/>
          <w:color w:val="111111"/>
          <w:sz w:val="28"/>
          <w:sz w:val="28"/>
          <w:szCs w:val="28"/>
          <w:rtl w:val="true"/>
          <w:lang w:bidi="ar-SA"/>
        </w:rPr>
        <w:t>إذا توفّیت أن یَفُکّ خاتماً</w:t>
      </w:r>
      <w:r>
        <w:rPr>
          <w:rStyle w:val="FootnoteAnchor"/>
          <w:rtl w:val="true"/>
        </w:rPr>
        <w:footnoteReference w:id="143"/>
      </w:r>
      <w:r>
        <w:rPr>
          <w:rFonts w:ascii="Amiri" w:hAnsi="Amiri" w:eastAsia="Amiri" w:cs="Amiri"/>
          <w:color w:val="111111"/>
          <w:sz w:val="28"/>
          <w:sz w:val="28"/>
          <w:szCs w:val="28"/>
          <w:rtl w:val="true"/>
          <w:lang w:bidi="ar-SA"/>
        </w:rPr>
        <w:t>ویعمل بما فیه، فلمّا قُبض رسول اللّه فَکّ علیٌّ خاتماً ثمّ عمل بما فیه وما تعدّاه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دفعها إلی الحسن بن علیّ علیهماالسّلام ففکّ خاتماً وعمل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وما تعداه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ثمّ دفعها إلی الحسین بن علیّ علیهماالسّلام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بقومٍ إلی الشهادة لهم معک، واشرِ نفسک للّه، فعمل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دفعها إلی رجلٍ بعده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 واصمت وألزم منزلک، واعبد ربّک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دفعها إلی رجل بعده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حدّث الناس وافتهم وانشر علم آبائک، فعمل بما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دفعها إلی رجل بعده ففکّ خاتماً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حدّث الناس وافتهم وصدّق </w:t>
      </w:r>
    </w:p>
    <w:p>
      <w:pPr>
        <w:pStyle w:val="BookText"/>
        <w:rPr/>
      </w:pPr>
      <w:r>
        <w:rPr>
          <w:rFonts w:ascii="IRNazanin" w:hAnsi="IRNazanin" w:eastAsia="IRNazanin"/>
          <w:color w:val="111111"/>
          <w:sz w:val="28"/>
          <w:sz w:val="28"/>
          <w:szCs w:val="28"/>
          <w:rtl w:val="true"/>
          <w:lang w:bidi="fa-IR"/>
        </w:rPr>
        <w:t xml:space="preserve">أباک، ولا تخافنّ إلاّ اللّه، فإنّک فی حِرز من اللّه وضمان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یدفعها إلی رجل بعده، ویدفعها مِن بعده إلی مَن بعده إلی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المهدیّ ویوم</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وسعد والحمیری جمیعاً، عن الیقطینی، عن أبی القاسم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البندینجی</w:t>
      </w:r>
      <w:r>
        <w:rPr>
          <w:rStyle w:val="FootnoteAnchor"/>
          <w:rtl w:val="true"/>
        </w:rPr>
        <w:footnoteReference w:id="147"/>
      </w:r>
      <w:r>
        <w:rPr>
          <w:rFonts w:ascii="IRNazanin" w:hAnsi="IRNazanin" w:eastAsia="IRNazanin"/>
          <w:color w:val="111111"/>
          <w:sz w:val="28"/>
          <w:sz w:val="28"/>
          <w:szCs w:val="28"/>
          <w:rtl w:val="true"/>
          <w:lang w:bidi="fa-IR"/>
        </w:rPr>
        <w:t>، عن عبد</w:t>
      </w:r>
      <w:r>
        <w:rPr>
          <w:rStyle w:val="FootnoteAnchor"/>
          <w:rtl w:val="true"/>
        </w:rPr>
        <w:footnoteReference w:id="148"/>
      </w:r>
      <w:r>
        <w:rPr>
          <w:rFonts w:ascii="IRNazanin" w:hAnsi="IRNazanin" w:eastAsia="IRNazanin"/>
          <w:color w:val="111111"/>
          <w:sz w:val="28"/>
          <w:sz w:val="28"/>
          <w:szCs w:val="28"/>
          <w:rtl w:val="true"/>
          <w:lang w:bidi="fa-IR"/>
        </w:rPr>
        <w:t>اللّه بن موسی العلوی،</w:t>
      </w:r>
    </w:p>
    <w:p>
      <w:pPr>
        <w:pStyle w:val="BookText"/>
        <w:rPr/>
      </w:pPr>
      <w:r>
        <w:rPr>
          <w:rFonts w:ascii="IRNazanin" w:hAnsi="IRNazanin" w:eastAsia="IRNazanin"/>
          <w:color w:val="111111"/>
          <w:sz w:val="28"/>
          <w:sz w:val="28"/>
          <w:szCs w:val="28"/>
          <w:rtl w:val="true"/>
          <w:lang w:bidi="fa-IR"/>
        </w:rPr>
        <w:t>عن علیّ بن الحسین</w:t>
      </w:r>
      <w:r>
        <w:rPr>
          <w:rStyle w:val="FootnoteAnchor"/>
          <w:rtl w:val="true"/>
        </w:rPr>
        <w:footnoteReference w:id="149"/>
      </w:r>
      <w:r>
        <w:rPr>
          <w:rFonts w:ascii="IRNazanin" w:hAnsi="IRNazanin" w:eastAsia="IRNazanin"/>
          <w:color w:val="111111"/>
          <w:sz w:val="28"/>
          <w:sz w:val="28"/>
          <w:szCs w:val="28"/>
          <w:rtl w:val="true"/>
          <w:lang w:bidi="fa-IR"/>
        </w:rPr>
        <w:t>، عن اسماعیل بن مهران، عن المفضّل بن صالح، عن معاذ ابن کثیر، عن أبی عبداللّه جعفر بن محمّد علیهم‌السلام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الوصیّة نزلت من السماء علی رسول اللّه صلی‌الله‌علیه‌و‌آله کتاباً مختوماً، ولم ینزل علی رسول اللّه صلی‌الله‌علیه‌و‌آله کتاب مختوم إلاّ الوصیّة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هذه وصیّتک فی اُمّتک إلی أهل بیتک،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بیتی یاجبرئیل؟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منهم وذرّیته لیرثک</w:t>
      </w:r>
      <w:r>
        <w:rPr>
          <w:rStyle w:val="FootnoteAnchor"/>
          <w:rtl w:val="true"/>
        </w:rPr>
        <w:footnoteReference w:id="150"/>
      </w:r>
      <w:r>
        <w:rPr>
          <w:rFonts w:ascii="IRNazanin" w:hAnsi="IRNazanin" w:eastAsia="IRNazanin"/>
          <w:color w:val="111111"/>
          <w:sz w:val="28"/>
          <w:sz w:val="28"/>
          <w:szCs w:val="28"/>
          <w:rtl w:val="true"/>
          <w:lang w:bidi="fa-IR"/>
        </w:rPr>
        <w:t xml:space="preserve">علم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ورثه</w:t>
      </w:r>
      <w:r>
        <w:rPr>
          <w:rStyle w:val="FootnoteAnchor"/>
          <w:rtl w:val="true"/>
        </w:rPr>
        <w:footnoteReference w:id="151"/>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علیها الخواتیم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ففتح علیّ علیه‌السلام الخاتم الأوّل ومضی إلی ما اُمر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الحسن علیه‌السلام الخاتم الثانی ومضی إلی 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الحسین علیه‌السلام الخاتم الثالث فوجد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قاتل واقتل وتقتل، واخرج بقومٍ للشهادة، لا شهادة لهم إلاّ معک،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دفعها إلی علیّ بن الحسین علیهماالسلام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 بن الحسین علیهماالسلام الخاتم الرابع فوجد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اطرق</w:t>
      </w:r>
      <w:r>
        <w:rPr>
          <w:rStyle w:val="FootnoteAnchor"/>
          <w:rtl w:val="true"/>
        </w:rPr>
        <w:footnoteReference w:id="152"/>
      </w:r>
      <w:r>
        <w:rPr>
          <w:rFonts w:ascii="IRNazanin" w:hAnsi="IRNazanin" w:eastAsia="IRNazanin"/>
          <w:color w:val="111111"/>
          <w:sz w:val="28"/>
          <w:sz w:val="28"/>
          <w:szCs w:val="28"/>
          <w:rtl w:val="true"/>
          <w:lang w:bidi="fa-IR"/>
        </w:rPr>
        <w:t>واصمت لما حجب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دفعها إلی محمّد بن علیّ علیهماالسلام ففتح الخاتم الخامس فوجد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فسّر کتاب اللّه وصدّق أباک</w:t>
      </w:r>
      <w:r>
        <w:rPr>
          <w:rStyle w:val="FootnoteAnchor"/>
          <w:rtl w:val="true"/>
        </w:rPr>
        <w:footnoteReference w:id="153"/>
      </w:r>
      <w:r>
        <w:rPr>
          <w:rFonts w:ascii="IRNazanin" w:hAnsi="IRNazanin" w:eastAsia="IRNazanin"/>
          <w:color w:val="111111"/>
          <w:sz w:val="28"/>
          <w:sz w:val="28"/>
          <w:szCs w:val="28"/>
          <w:rtl w:val="true"/>
          <w:lang w:bidi="fa-IR"/>
        </w:rPr>
        <w:t>وورّث ابنک العلم، واصطنع</w:t>
      </w:r>
      <w:r>
        <w:rPr>
          <w:rStyle w:val="FootnoteAnchor"/>
          <w:rtl w:val="true"/>
        </w:rPr>
        <w:footnoteReference w:id="154"/>
      </w:r>
      <w:r>
        <w:rPr>
          <w:rFonts w:ascii="IRNazanin" w:hAnsi="IRNazanin" w:eastAsia="IRNazanin"/>
          <w:color w:val="111111"/>
          <w:sz w:val="28"/>
          <w:sz w:val="28"/>
          <w:szCs w:val="28"/>
          <w:rtl w:val="true"/>
          <w:lang w:bidi="fa-IR"/>
        </w:rPr>
        <w:t>الاُمّة، وقل الحقّ فی الخوف والأمن، ولاتخش إلاّ اللّه، ففعل، ثمّ دفعها إلی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معاذ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w:t>
      </w:r>
      <w:r>
        <w:rPr>
          <w:rStyle w:val="FootnoteAnchor"/>
          <w:rtl w:val="true"/>
        </w:rPr>
        <w:footnoteReference w:id="155"/>
      </w:r>
      <w:r>
        <w:rPr>
          <w:rFonts w:ascii="IRNazanin" w:hAnsi="IRNazanin" w:eastAsia="IRNazanin"/>
          <w:color w:val="111111"/>
          <w:sz w:val="28"/>
          <w:sz w:val="28"/>
          <w:szCs w:val="28"/>
          <w:rtl w:val="true"/>
          <w:lang w:bidi="fa-IR"/>
        </w:rPr>
        <w:t>فی هذا إلاّ أن تذهب یا معاذ فترویه عنّی؟ نعم 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عدّد اثنی عشر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عبیداللّه بن موسی، عن محمّد بن أحمد القلانسی، عن محمّد بن الولید، عن یونس بن یعقوب،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صلی‌الله‌علیه‌و‌آله إلی علیّ علیه‌السلام صحیفة مختومة باثنی عشر خاتماً،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الأول واعمل به، وادفعها</w:t>
      </w:r>
      <w:r>
        <w:rPr>
          <w:rStyle w:val="FootnoteAnchor"/>
          <w:rtl w:val="true"/>
        </w:rPr>
        <w:footnoteReference w:id="157"/>
      </w:r>
      <w:r>
        <w:rPr>
          <w:rFonts w:ascii="IRNazanin" w:hAnsi="IRNazanin" w:eastAsia="IRNazanin"/>
          <w:color w:val="111111"/>
          <w:sz w:val="28"/>
          <w:sz w:val="28"/>
          <w:szCs w:val="28"/>
          <w:rtl w:val="true"/>
          <w:lang w:bidi="fa-IR"/>
        </w:rPr>
        <w:t>إلی الحسن علیه‌السلام یفضّ الثانی ویعمل به، ویدفعها</w:t>
      </w:r>
      <w:r>
        <w:rPr>
          <w:rStyle w:val="FootnoteAnchor"/>
          <w:rtl w:val="true"/>
        </w:rPr>
        <w:footnoteReference w:id="158"/>
      </w:r>
      <w:r>
        <w:rPr>
          <w:rFonts w:ascii="IRNazanin" w:hAnsi="IRNazanin" w:eastAsia="IRNazanin"/>
          <w:color w:val="111111"/>
          <w:sz w:val="28"/>
          <w:sz w:val="28"/>
          <w:szCs w:val="28"/>
          <w:rtl w:val="true"/>
          <w:lang w:bidi="fa-IR"/>
        </w:rPr>
        <w:t>إلی الحسین علیه‌السلام یفضّ الثالث ویعمل بما فیه، ثمّ إلی واحد واحد من ولد الحسین علیهم‌السلام</w:t>
      </w:r>
      <w:r>
        <w:rPr>
          <w:rFonts w:eastAsia="IRNazanin" w:cs="IRNazanin"/>
          <w:color w:val="111111"/>
          <w:sz w:val="28"/>
          <w:szCs w:val="28"/>
          <w:rtl w:val="true"/>
          <w:lang w:bidi="fa-IR"/>
        </w:rPr>
        <w:t>.</w:t>
      </w:r>
      <w:r>
        <w:rPr>
          <w:rStyle w:val="FootnoteAnchor"/>
          <w:rtl w:val="true"/>
        </w:rPr>
        <w:footnoteReference w:id="15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عن عبیداللّه بن موسی، عن علیّ بن إبراهیم، عن البرقیّ، </w:t>
      </w:r>
      <w:bookmarkStart w:id="136" w:name="pg13744_332436"/>
    </w:p>
    <w:p>
      <w:pPr>
        <w:pStyle w:val="BookText"/>
        <w:rPr/>
      </w:pPr>
      <w:bookmarkEnd w:id="136"/>
      <w:r>
        <w:rPr>
          <w:rFonts w:ascii="IRNazanin" w:hAnsi="IRNazanin" w:eastAsia="IRNazanin"/>
          <w:color w:val="111111"/>
          <w:sz w:val="28"/>
          <w:sz w:val="28"/>
          <w:szCs w:val="28"/>
          <w:rtl w:val="true"/>
          <w:lang w:bidi="fa-IR"/>
        </w:rPr>
        <w:t>عن اسماعیل بن مهران، عن أبی جمیلة، عن أبی عبدالرحمان</w:t>
      </w:r>
      <w:r>
        <w:rPr>
          <w:rStyle w:val="FootnoteAnchor"/>
          <w:rtl w:val="true"/>
        </w:rPr>
        <w:footnoteReference w:id="160"/>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اسمه أنزل من السماء إلی کلّ إمام عهده وما یعمل به، وعلیه خاتم فیفضّه ویعمل بما فیه</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137" w:name="__RefHeading___Toc1747525_1468164448"/>
      <w:bookmarkStart w:id="138" w:name="_Toc51"/>
      <w:bookmarkEnd w:id="137"/>
      <w:r>
        <w:rPr>
          <w:rtl w:val="true"/>
        </w:rPr>
        <w:t>محمّد التقیّ، عن آبائه، عن الحسین علیهم‌السّلام، عن رسول اللّه صلی‌الله‌علیه‌و‌آله</w:t>
      </w:r>
      <w:r>
        <w:rPr>
          <w:rtl w:val="true"/>
        </w:rPr>
        <w:t>:</w:t>
      </w:r>
      <w:bookmarkEnd w:id="13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ثابت الدوالیبی</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الفضل النحوی</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علیّ بن عبدالصمد الکوفیّ، عن علیّ بن عاصم، عن محمّد بن علیّ بن موسی، عن آبائه، عن الحسین بن علیّ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صلی‌الله‌علیه‌و‌آله وعنده اُبیّ بن کعب، فقال 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أبا عبد اللّه، یا زین السماوات والأرضین</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یا رسول اللّه زین السماوات والأرضین</w:t>
      </w:r>
      <w:r>
        <w:rPr>
          <w:rStyle w:val="FootnoteAnchor"/>
          <w:rtl w:val="true"/>
        </w:rPr>
        <w:footnoteReference w:id="165"/>
      </w:r>
      <w:r>
        <w:rPr>
          <w:rFonts w:ascii="IRNazanin" w:hAnsi="IRNazanin" w:eastAsia="IRNazanin"/>
          <w:color w:val="111111"/>
          <w:sz w:val="28"/>
          <w:sz w:val="28"/>
          <w:szCs w:val="28"/>
          <w:rtl w:val="true"/>
          <w:lang w:bidi="fa-IR"/>
        </w:rPr>
        <w:t>أحد غیرک؟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 والّذی بعثنی بالحقّ نبیّاً إنّ الحسین بن علیّ فی السماء أکبر منه فی الأرض، وإنّه لمکتوب عن یمین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w:t>
      </w:r>
      <w:r>
        <w:rPr>
          <w:rStyle w:val="FootnoteAnchor"/>
          <w:rtl w:val="true"/>
        </w:rPr>
        <w:footnoteReference w:id="166"/>
      </w:r>
      <w:r>
        <w:rPr>
          <w:rFonts w:ascii="IRNazanin" w:hAnsi="IRNazanin" w:eastAsia="IRNazanin"/>
          <w:color w:val="111111"/>
          <w:sz w:val="28"/>
          <w:sz w:val="28"/>
          <w:szCs w:val="28"/>
          <w:rtl w:val="true"/>
          <w:lang w:bidi="fa-IR"/>
        </w:rPr>
        <w:t xml:space="preserve">وسفینة نجاة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غیروهن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وعزّ وفخر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وذخر، وإنّ اللّه عزّ وجلّ رکّب فی صلبه نطفة طیّبة مبارکة 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من قبل أن یکون مخلوق فی الأرحام أو یجری ماء فی الأصلاب أو یکون لیل ونهار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r>
        <w:rPr>
          <w:rStyle w:val="FootnoteAnchor"/>
          <w:rtl w:val="true"/>
        </w:rPr>
        <w:footnoteReference w:id="168"/>
      </w:r>
      <w:r>
        <w:rPr>
          <w:rFonts w:ascii="IRNazanin" w:hAnsi="IRNazanin" w:eastAsia="IRNazanin"/>
          <w:color w:val="111111"/>
          <w:sz w:val="28"/>
          <w:sz w:val="28"/>
          <w:szCs w:val="28"/>
          <w:rtl w:val="true"/>
          <w:lang w:bidi="fa-IR"/>
        </w:rPr>
        <w:t xml:space="preserve">لقّن دعوات ما یدعو بهنّ مخلوق إلاّ حشره </w:t>
      </w:r>
    </w:p>
    <w:p>
      <w:pPr>
        <w:pStyle w:val="BookText"/>
        <w:rPr/>
      </w:pPr>
      <w:r>
        <w:rPr>
          <w:rFonts w:ascii="IRNazanin" w:hAnsi="IRNazanin" w:eastAsia="IRNazanin"/>
          <w:color w:val="111111"/>
          <w:sz w:val="28"/>
          <w:sz w:val="28"/>
          <w:szCs w:val="28"/>
          <w:rtl w:val="true"/>
          <w:lang w:bidi="fa-IR"/>
        </w:rPr>
        <w:t>اللّه عزّوجلّ معه، وکان شفیعه فی آخرته، وفرّج اللّه عنه کربه، وقضی بها دینه، ویسّر أمره، وأوضح سبیله، وقوّاه علی عدوّه، ولم یهتک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الدعوات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بکلماتک ومعاقد عرشک وسکّان سماواتک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وأنبیائک وَرُسُلک أن تَسْتَجِیبَ لی فَقَد رَهَقَنِی مَنْ أمْرِی عسر، فأسألک أن تصلّی علی مُحَمَّد وآل مُحَمَّد وأن تَجعل لی من أمری</w:t>
      </w:r>
      <w:r>
        <w:rPr>
          <w:rStyle w:val="FootnoteAnchor"/>
          <w:rtl w:val="true"/>
        </w:rPr>
        <w:footnoteReference w:id="169"/>
      </w: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یُسهّل أمرک ویشرح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صدرک، ویلقّنک شهادة أن لا إله إلاّ اللّه عند خروج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هذه النطفة الّتی فی صلب حبیبی الحسین؟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النطفة کمثل القمر، وهی نطفة تبیین وبیان، یکون من اتّبعه رشیداً، ومن ضلّ عنه هویّا</w:t>
      </w:r>
      <w:r>
        <w:rPr>
          <w:rStyle w:val="FootnoteAnchor"/>
          <w:rtl w:val="true"/>
        </w:rPr>
        <w:footnoteReference w:id="1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وما دعاؤه؟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علیّ، ودعاؤه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دیموم، یا حیّ یا قیّوم، یا کاشف الغمّ ویا فارج الهمّ ویا باعث الرسل ویا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حشره اللّه عزّ وجلّ مع علیّ بن الحسین وکان قائده إلی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له من خلف و</w:t>
      </w:r>
      <w:r>
        <w:rPr>
          <w:rStyle w:val="FootnoteAnchor"/>
          <w:rtl w:val="true"/>
        </w:rPr>
        <w:footnoteReference w:id="171"/>
      </w:r>
      <w:r>
        <w:rPr>
          <w:rFonts w:ascii="Amiri" w:hAnsi="Amiri" w:eastAsia="Amiri" w:cs="Amiri"/>
          <w:color w:val="111111"/>
          <w:sz w:val="28"/>
          <w:sz w:val="28"/>
          <w:szCs w:val="28"/>
          <w:rtl w:val="true"/>
          <w:lang w:bidi="ar-SA"/>
        </w:rPr>
        <w:t>وصیّ؟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مواریث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مواریث السماوات والأرض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بالحقّ والحکم بالدیانة، وتأویل الأحکام وبیان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الملائکة لتستأنس به فی السماوات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 لی عندک رضوان وودّ فاغفر لی ولمن تبعنی من </w:t>
      </w:r>
    </w:p>
    <w:p>
      <w:pPr>
        <w:pStyle w:val="BookText"/>
        <w:rPr/>
      </w:pPr>
      <w:r>
        <w:rPr>
          <w:rFonts w:ascii="Amiri" w:hAnsi="Amiri" w:eastAsia="Amiri" w:cs="Amiri"/>
          <w:color w:val="111111"/>
          <w:sz w:val="28"/>
          <w:sz w:val="28"/>
          <w:szCs w:val="28"/>
          <w:rtl w:val="true"/>
          <w:lang w:bidi="ar-SA"/>
        </w:rPr>
        <w:t>إخوانی وشیعتی وطیّب ما فی صلبی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فرکّب اللّه عزّوجلّ فی صلبه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مبارکة 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وتعالی طیّب هذه النطفة وسمّاها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هادیّاً مهدیّاً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راضیاً مرضیّاً، یدعو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دیّان</w:t>
      </w:r>
      <w:r>
        <w:rPr>
          <w:rStyle w:val="FootnoteAnchor"/>
          <w:rtl w:val="true"/>
        </w:rPr>
        <w:footnoteReference w:id="172"/>
      </w:r>
      <w:r>
        <w:rPr>
          <w:rFonts w:ascii="IRNazanin" w:hAnsi="IRNazanin" w:eastAsia="IRNazanin"/>
          <w:color w:val="111111"/>
          <w:sz w:val="28"/>
          <w:sz w:val="28"/>
          <w:szCs w:val="28"/>
          <w:rtl w:val="true"/>
          <w:lang w:bidi="fa-IR"/>
        </w:rPr>
        <w:t>غیر متوان</w:t>
      </w:r>
      <w:r>
        <w:rPr>
          <w:rStyle w:val="FootnoteAnchor"/>
          <w:rtl w:val="true"/>
        </w:rPr>
        <w:footnoteReference w:id="173"/>
      </w:r>
      <w:r>
        <w:rPr>
          <w:rFonts w:ascii="IRNazanin" w:hAnsi="IRNazanin" w:eastAsia="IRNazanin"/>
          <w:color w:val="111111"/>
          <w:sz w:val="28"/>
          <w:sz w:val="28"/>
          <w:szCs w:val="28"/>
          <w:rtl w:val="true"/>
          <w:lang w:bidi="fa-IR"/>
        </w:rPr>
        <w:t xml:space="preserve">یا أرحم الراحمین اجعل لشیعتی من النّار وقاءً، ولهم عندک رضیً، واغفر ذنوبهم ویسّر اُمورهم، واقض دیونهم واستر عوراتهم، وهب لهم الکبائر الّتی بینک وبینهم، یا من لا یخاف الضّیم ولا تأخذه سنة ولا نوم اجعل لی من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حشره اللّه عزّوجل أبیض الوجه مع جعفر بن محمّد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اُبیّ، إنّ اللّه تبارک وتعالی رکّب علی هذه النطفة نطفة زکیّة مبارکة طیّبة، أنزل علیها الرحمة وسمّاها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کأ نّهم</w:t>
      </w:r>
      <w:r>
        <w:rPr>
          <w:rStyle w:val="FootnoteAnchor"/>
          <w:rtl w:val="true"/>
        </w:rPr>
        <w:footnoteReference w:id="174"/>
      </w:r>
      <w:r>
        <w:rPr>
          <w:rFonts w:ascii="IRNazanin" w:hAnsi="IRNazanin" w:eastAsia="IRNazanin"/>
          <w:color w:val="111111"/>
          <w:sz w:val="28"/>
          <w:sz w:val="28"/>
          <w:szCs w:val="28"/>
          <w:rtl w:val="true"/>
          <w:lang w:bidi="fa-IR"/>
        </w:rPr>
        <w:t>یتواصلون</w:t>
      </w:r>
      <w:r>
        <w:rPr>
          <w:rStyle w:val="FootnoteAnchor"/>
          <w:rtl w:val="true"/>
        </w:rPr>
        <w:footnoteReference w:id="175"/>
      </w:r>
      <w:r>
        <w:rPr>
          <w:rFonts w:ascii="IRNazanin" w:hAnsi="IRNazanin" w:eastAsia="IRNazanin"/>
          <w:color w:val="111111"/>
          <w:sz w:val="28"/>
          <w:sz w:val="28"/>
          <w:szCs w:val="28"/>
          <w:rtl w:val="true"/>
          <w:lang w:bidi="fa-IR"/>
        </w:rPr>
        <w:t>ویتناسلون ویتوارثون، ویصف بعضهم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لی جبرئیل عن ربّ العالمین جلّ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لموسی من دعوة یدعو بها سوی دعاء آبائه؟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خالق الخلق، ویا باسط الرزق،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 النسم ومحیی الموتی وممیت الأحیاء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الثبات، ومخرج النبات افعل بی ما أنت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دعا بهذا الدعاء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حوائجه وحشره یوم القیامة مع موسی بن جعفر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تبارک وتعالی رکّب فی صلبه نطفة مبارکة طیبة 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مرضیّة </w:t>
      </w:r>
    </w:p>
    <w:p>
      <w:pPr>
        <w:pStyle w:val="BookText"/>
        <w:rPr/>
      </w:pPr>
      <w:r>
        <w:rPr>
          <w:rFonts w:ascii="Amiri" w:hAnsi="Amiri" w:eastAsia="Amiri" w:cs="Amiri"/>
          <w:color w:val="111111"/>
          <w:sz w:val="28"/>
          <w:sz w:val="28"/>
          <w:szCs w:val="28"/>
          <w:rtl w:val="true"/>
          <w:lang w:bidi="ar-SA"/>
        </w:rPr>
        <w:t xml:space="preserve">وسمّاها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للّه‌</w:t>
      </w:r>
      <w:r>
        <w:rPr>
          <w:rStyle w:val="FootnoteAnchor"/>
          <w:rtl w:val="true"/>
        </w:rPr>
        <w:footnoteReference w:id="176"/>
      </w:r>
      <w:r>
        <w:rPr>
          <w:rFonts w:ascii="IRNazanin" w:hAnsi="IRNazanin" w:eastAsia="IRNazanin"/>
          <w:color w:val="111111"/>
          <w:sz w:val="28"/>
          <w:sz w:val="28"/>
          <w:szCs w:val="28"/>
          <w:rtl w:val="true"/>
          <w:lang w:bidi="fa-IR"/>
        </w:rPr>
        <w:t>فی خلقه رضیّاً فی علمه وحکمه، ویجعله</w:t>
      </w:r>
      <w:r>
        <w:rPr>
          <w:rStyle w:val="FootnoteAnchor"/>
          <w:rtl w:val="true"/>
        </w:rPr>
        <w:footnoteReference w:id="177"/>
      </w:r>
      <w:r>
        <w:rPr>
          <w:rFonts w:ascii="IRNazanin" w:hAnsi="IRNazanin" w:eastAsia="IRNazanin"/>
          <w:color w:val="111111"/>
          <w:sz w:val="28"/>
          <w:sz w:val="28"/>
          <w:szCs w:val="28"/>
          <w:rtl w:val="true"/>
          <w:lang w:bidi="fa-IR"/>
        </w:rPr>
        <w:t xml:space="preserve">حجّة لشیعته یحتجّون به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دعاء یدعو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اعطنی الهدی وثبتنی علیه، واحشرنی علیه آمناً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علیه ولا حزن ولا جزع إنّک أهل التقوی وأهل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اللّه عزّوجلّ رکّب فی صلبه نطفة مبارکة طیّبة زکیّة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مرضیّة،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فهو شفیع شیعته ووارث علم جدّه، له علامة بیّنة وحجّة ظاهرة، إذا ولد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شبیه له ولا مثال، أنت اللّه لا إله إلاّ أنت، ولا خالق إلاّ أنت، تفنی المخلوقین وتبقی أنت، حلمت عمّن عصاک، وفی المغفرة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کان محمّد بن علیّ شفیعه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اللّه تبارک وتعالی رکّب فی صلبه نطفة لا باغیة ولاطاغیة، بارّة مبارکة طیّبة طاهرة سمّاها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فألبسها السکینة و الوقار، وأودعها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سر</w:t>
      </w:r>
      <w:r>
        <w:rPr>
          <w:rStyle w:val="FootnoteAnchor"/>
          <w:rtl w:val="true"/>
        </w:rPr>
        <w:footnoteReference w:id="178"/>
      </w:r>
      <w:r>
        <w:rPr>
          <w:rFonts w:ascii="IRNazanin" w:hAnsi="IRNazanin" w:eastAsia="IRNazanin"/>
          <w:color w:val="111111"/>
          <w:sz w:val="28"/>
          <w:sz w:val="28"/>
          <w:szCs w:val="28"/>
          <w:rtl w:val="true"/>
          <w:lang w:bidi="fa-IR"/>
        </w:rPr>
        <w:t>مکتوم، من لقیه وفی صدره شیء أنبأه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برهان یا منیر یا مبین یا ربّ اکفنی شرّ الشرور وآفات الدهور، وأسألک النجاة یوم ینفخ فی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بهذا الدعاء کان علیّ بن محمّد شفیعه وقائده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تبارک وتعالی رکّب فی صلبه نطفة وسمّاها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فجعله نوراً فی بلاده وخلیفته فی أرضه، وعزّاً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لاُمّة جدّه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وهادیاً لشیعته، وشفیعاً لهم عند ربّه،ونقمة علی من خالفه، وحجّة لمن والاه، وبرهاناً لمن اتّخذه إماماً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عزیز العزّ فی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أعزّ عزیز العزّ فی عزّه</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عزیز </w:t>
      </w:r>
    </w:p>
    <w:p>
      <w:pPr>
        <w:pStyle w:val="BookText"/>
        <w:rPr/>
      </w:pPr>
      <w:r>
        <w:rPr>
          <w:rFonts w:ascii="Amiri" w:hAnsi="Amiri" w:eastAsia="Amiri" w:cs="Amiri"/>
          <w:color w:val="111111"/>
          <w:sz w:val="28"/>
          <w:sz w:val="28"/>
          <w:szCs w:val="28"/>
          <w:rtl w:val="true"/>
          <w:lang w:bidi="ar-SA"/>
        </w:rPr>
        <w:t>أعزّنی بعزّک</w:t>
      </w:r>
      <w:r>
        <w:rPr>
          <w:rStyle w:val="FootnoteAnchor"/>
          <w:rtl w:val="true"/>
        </w:rPr>
        <w:footnoteReference w:id="181"/>
      </w:r>
      <w:r>
        <w:rPr>
          <w:rFonts w:ascii="IRNazanin" w:hAnsi="IRNazanin" w:eastAsia="IRNazanin"/>
          <w:color w:val="111111"/>
          <w:sz w:val="28"/>
          <w:sz w:val="28"/>
          <w:szCs w:val="28"/>
          <w:rtl w:val="true"/>
          <w:lang w:bidi="fa-IR"/>
        </w:rPr>
        <w:t>وأیّدنی بنصرک، و أبعد عنّی همزات الشیاطین، وادفع عنّی بدفعک، وامنع عنّی</w:t>
      </w:r>
      <w:r>
        <w:rPr>
          <w:rStyle w:val="FootnoteAnchor"/>
          <w:rtl w:val="true"/>
        </w:rPr>
        <w:footnoteReference w:id="182"/>
      </w:r>
      <w:r>
        <w:rPr>
          <w:rFonts w:ascii="IRNazanin" w:hAnsi="IRNazanin" w:eastAsia="IRNazanin"/>
          <w:color w:val="111111"/>
          <w:sz w:val="28"/>
          <w:sz w:val="28"/>
          <w:szCs w:val="28"/>
          <w:rtl w:val="true"/>
          <w:lang w:bidi="fa-IR"/>
        </w:rPr>
        <w:t>بمنعک، واجعلنی من خیار خلقک، یا واحد یا أحد یا فرد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دعا بهذا الدعاء حشره اللّه عزّ وجلّ معه، ونجّاه من النار ولو وجبت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w:t>
      </w:r>
    </w:p>
    <w:p>
      <w:pPr>
        <w:pStyle w:val="BookText"/>
        <w:rPr/>
      </w:pPr>
      <w:r>
        <w:rPr>
          <w:rFonts w:ascii="IRNazanin" w:hAnsi="IRNazanin" w:eastAsia="IRNazanin"/>
          <w:color w:val="111111"/>
          <w:sz w:val="28"/>
          <w:sz w:val="28"/>
          <w:szCs w:val="28"/>
          <w:rtl w:val="true"/>
          <w:lang w:bidi="fa-IR"/>
        </w:rPr>
        <w:t xml:space="preserve">تبارک وتعالی رکّب فی صلب الحسن نطفة مبارکة زکیّة طیّبة طاهرة مطهّرة، یرضی بها کلّ مؤمن ممّن قد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 فی الولایة ویکفر بها کلّ جاحد، فهو إمام تقیّ نقیّ بارّ</w:t>
      </w:r>
      <w:r>
        <w:rPr>
          <w:rStyle w:val="FootnoteAnchor"/>
          <w:rtl w:val="true"/>
        </w:rPr>
        <w:footnoteReference w:id="183"/>
      </w:r>
      <w:r>
        <w:rPr>
          <w:rFonts w:ascii="IRNazanin" w:hAnsi="IRNazanin" w:eastAsia="IRNazanin"/>
          <w:color w:val="111111"/>
          <w:sz w:val="28"/>
          <w:sz w:val="28"/>
          <w:szCs w:val="28"/>
          <w:rtl w:val="true"/>
          <w:lang w:bidi="fa-IR"/>
        </w:rPr>
        <w:t xml:space="preserve">مرضیّ هادی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بالعدل ویأمر به</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یصدّق اللّه عزّوجلّ ویصدّقه اللّه فی قوله، یخرج من تهامة حین</w:t>
      </w:r>
      <w:r>
        <w:rPr>
          <w:rStyle w:val="FootnoteAnchor"/>
          <w:rtl w:val="true"/>
        </w:rPr>
        <w:footnoteReference w:id="185"/>
      </w:r>
      <w:r>
        <w:rPr>
          <w:rFonts w:ascii="IRNazanin" w:hAnsi="IRNazanin" w:eastAsia="IRNazanin"/>
          <w:color w:val="111111"/>
          <w:sz w:val="28"/>
          <w:sz w:val="28"/>
          <w:szCs w:val="28"/>
          <w:rtl w:val="true"/>
          <w:lang w:bidi="fa-IR"/>
        </w:rPr>
        <w:t xml:space="preserve">تظهر الدلائل والعلامات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لا ذهب ولافضّة إلاّ خیول مطهمة</w:t>
      </w:r>
      <w:r>
        <w:rPr>
          <w:rStyle w:val="FootnoteAnchor"/>
          <w:rtl w:val="true"/>
        </w:rPr>
        <w:footnoteReference w:id="186"/>
      </w:r>
      <w:r>
        <w:rPr>
          <w:rFonts w:ascii="IRNazanin" w:hAnsi="IRNazanin" w:eastAsia="IRNazanin"/>
          <w:color w:val="111111"/>
          <w:sz w:val="28"/>
          <w:sz w:val="28"/>
          <w:szCs w:val="28"/>
          <w:rtl w:val="true"/>
          <w:lang w:bidi="fa-IR"/>
        </w:rPr>
        <w:t>ورجال مسوّمة، یجمع اللّه تعالی له من أقاصی البلاد علی عدد</w:t>
      </w:r>
      <w:r>
        <w:rPr>
          <w:rStyle w:val="FootnoteAnchor"/>
          <w:rtl w:val="true"/>
        </w:rPr>
        <w:footnoteReference w:id="187"/>
      </w:r>
      <w:r>
        <w:rPr>
          <w:rFonts w:ascii="IRNazanin" w:hAnsi="IRNazanin" w:eastAsia="IRNazanin"/>
          <w:color w:val="111111"/>
          <w:sz w:val="28"/>
          <w:sz w:val="28"/>
          <w:szCs w:val="28"/>
          <w:rtl w:val="true"/>
          <w:lang w:bidi="fa-IR"/>
        </w:rPr>
        <w:t>أهل بدر ثلاثمائة وثلاثة عشر رجلاً، معه صحیفة مختومة فیها عدد أصحابه بأسمائهم وأنسابهم وبلدانهم وطبائعهم</w:t>
      </w:r>
      <w:r>
        <w:rPr>
          <w:rStyle w:val="FootnoteAnchor"/>
          <w:rtl w:val="true"/>
        </w:rPr>
        <w:footnoteReference w:id="188"/>
      </w:r>
      <w:r>
        <w:rPr>
          <w:rFonts w:ascii="IRNazanin" w:hAnsi="IRNazanin" w:eastAsia="IRNazanin"/>
          <w:color w:val="111111"/>
          <w:sz w:val="28"/>
          <w:sz w:val="28"/>
          <w:szCs w:val="28"/>
          <w:rtl w:val="true"/>
          <w:lang w:bidi="fa-IR"/>
        </w:rPr>
        <w:t>وحلاهم</w:t>
      </w:r>
      <w:r>
        <w:rPr>
          <w:rStyle w:val="FootnoteAnchor"/>
          <w:rtl w:val="true"/>
        </w:rPr>
        <w:footnoteReference w:id="189"/>
      </w:r>
      <w:r>
        <w:rPr>
          <w:rFonts w:ascii="IRNazanin" w:hAnsi="IRNazanin" w:eastAsia="IRNazanin"/>
          <w:color w:val="111111"/>
          <w:sz w:val="28"/>
          <w:sz w:val="28"/>
          <w:szCs w:val="28"/>
          <w:rtl w:val="true"/>
          <w:lang w:bidi="fa-IR"/>
        </w:rPr>
        <w:t>وکناهم کدّادون</w:t>
      </w:r>
      <w:r>
        <w:rPr>
          <w:rStyle w:val="FootnoteAnchor"/>
          <w:rtl w:val="true"/>
        </w:rPr>
        <w:footnoteReference w:id="190"/>
      </w:r>
      <w:r>
        <w:rPr>
          <w:rFonts w:ascii="IRNazanin" w:hAnsi="IRNazanin" w:eastAsia="IRNazanin"/>
          <w:color w:val="111111"/>
          <w:sz w:val="28"/>
          <w:sz w:val="28"/>
          <w:szCs w:val="28"/>
          <w:rtl w:val="true"/>
          <w:lang w:bidi="fa-IR"/>
        </w:rPr>
        <w:t>مجدّون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دلائله وعلاماته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إذا حان وقت خروجه انتشر ذلک العلم من نفسه، وأنطقه اللّه عزّ وجلّ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فاقتل أعداء اللّه، وله</w:t>
      </w:r>
      <w:r>
        <w:rPr>
          <w:rStyle w:val="FootnoteAnchor"/>
          <w:rtl w:val="true"/>
        </w:rPr>
        <w:footnoteReference w:id="191"/>
      </w:r>
      <w:r>
        <w:rPr>
          <w:rFonts w:ascii="IRNazanin" w:hAnsi="IRNazanin" w:eastAsia="IRNazanin"/>
          <w:color w:val="111111"/>
          <w:sz w:val="28"/>
          <w:sz w:val="28"/>
          <w:szCs w:val="28"/>
          <w:rtl w:val="true"/>
          <w:lang w:bidi="fa-IR"/>
        </w:rPr>
        <w:t>رایتان وعلامتان، وله سیف مغمّد، فإذا حان وقت خروجه اقتلع</w:t>
      </w:r>
      <w:r>
        <w:rPr>
          <w:rStyle w:val="FootnoteAnchor"/>
          <w:rtl w:val="true"/>
        </w:rPr>
        <w:footnoteReference w:id="192"/>
      </w:r>
      <w:r>
        <w:rPr>
          <w:rFonts w:ascii="IRNazanin" w:hAnsi="IRNazanin" w:eastAsia="IRNazanin"/>
          <w:color w:val="111111"/>
          <w:sz w:val="28"/>
          <w:sz w:val="28"/>
          <w:szCs w:val="28"/>
          <w:rtl w:val="true"/>
          <w:lang w:bidi="fa-IR"/>
        </w:rPr>
        <w:t>ذلک السیف من غمده، وأنطقه اللّه عزّوجلّ 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ولیّ اللّه فلا یحلّ لک أن تقعد عن أعداء اللّه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فیخرج ویقتل أعداء اللّه حیث ثقفهم، ویقیم حدود اللّه ویحکم بحکم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139" w:name="pg13744_332441"/>
    </w:p>
    <w:p>
      <w:pPr>
        <w:pStyle w:val="BookText"/>
        <w:rPr/>
      </w:pPr>
      <w:bookmarkEnd w:id="139"/>
      <w:r>
        <w:rPr>
          <w:rFonts w:ascii="IRNazanin" w:hAnsi="IRNazanin" w:eastAsia="IRNazanin"/>
          <w:color w:val="111111"/>
          <w:sz w:val="28"/>
          <w:sz w:val="28"/>
          <w:szCs w:val="28"/>
          <w:rtl w:val="true"/>
          <w:lang w:bidi="fa-IR"/>
        </w:rPr>
        <w:t>یخرج جبرئیل</w:t>
      </w:r>
      <w:r>
        <w:rPr>
          <w:rStyle w:val="FootnoteAnchor"/>
          <w:rtl w:val="true"/>
        </w:rPr>
        <w:footnoteReference w:id="193"/>
      </w:r>
      <w:r>
        <w:rPr>
          <w:rFonts w:ascii="IRNazanin" w:hAnsi="IRNazanin" w:eastAsia="IRNazanin"/>
          <w:color w:val="111111"/>
          <w:sz w:val="28"/>
          <w:sz w:val="28"/>
          <w:szCs w:val="28"/>
          <w:rtl w:val="true"/>
          <w:lang w:bidi="fa-IR"/>
        </w:rPr>
        <w:t>عن یمنته</w:t>
      </w:r>
      <w:r>
        <w:rPr>
          <w:rStyle w:val="FootnoteAnchor"/>
          <w:rtl w:val="true"/>
        </w:rPr>
        <w:footnoteReference w:id="194"/>
      </w:r>
      <w:r>
        <w:rPr>
          <w:rFonts w:ascii="IRNazanin" w:hAnsi="IRNazanin" w:eastAsia="IRNazanin"/>
          <w:color w:val="111111"/>
          <w:sz w:val="28"/>
          <w:sz w:val="28"/>
          <w:szCs w:val="28"/>
          <w:rtl w:val="true"/>
          <w:lang w:bidi="fa-IR"/>
        </w:rPr>
        <w:t>ومیکائیل عن یسرته</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وشعیب وصالح علی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تذکرون ما أقول لکم ولو بعد حین واُفوّض أمری إلی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اُبیّ، طوبی لمن لقیه وطوبی لمن أحبّه وطوبی لمن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 اللّه من الهلکة بالإقرار به وبرسوله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وبجمیع الأئمّة، یفتح اللّه لهم الجنّة، مثلهم فی الأرض کمثل المسک الّذی یسطع ریحه فلا یتغیّر أبداً، ومثلهم فی السماء کمثل القمر المنیر الّذی لا یطفأ نوره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حال بیان هؤاء الأئمّة عن اللّه عزّوجلّ؟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 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 عشر خاتماً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 عشرة صحیفة، اسم کلّ إمام علی خاتمه، وصفته فی صحیفته</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140" w:name="__RefHeading___Toc1747527_1468164448"/>
      <w:bookmarkStart w:id="141" w:name="_Toc52"/>
      <w:bookmarkEnd w:id="140"/>
      <w:r>
        <w:rPr/>
        <w:t>4</w:t>
      </w:r>
      <w:r>
        <w:rPr>
          <w:rtl w:val="true"/>
        </w:rPr>
        <w:t xml:space="preserve"> - </w:t>
      </w:r>
      <w:r>
        <w:rPr>
          <w:rtl w:val="true"/>
        </w:rPr>
        <w:t>باب آخر وهو أیضاً من الأوّل علی وجه آخر فی النصّ علیهم من اللّوح</w:t>
      </w:r>
      <w:bookmarkEnd w:id="141"/>
    </w:p>
    <w:p>
      <w:pPr>
        <w:pStyle w:val="Heading6"/>
        <w:numPr>
          <w:ilvl w:val="5"/>
          <w:numId w:val="1"/>
        </w:numPr>
        <w:rPr/>
      </w:pPr>
      <w:bookmarkStart w:id="142" w:name="__RefHeading___Toc1747529_1468164448"/>
      <w:bookmarkStart w:id="143" w:name="_Toc53"/>
      <w:bookmarkEnd w:id="142"/>
      <w:r>
        <w:rPr>
          <w:rtl w:val="true"/>
        </w:rPr>
        <w:t>الصحابة والتابعین</w:t>
      </w:r>
      <w:r>
        <w:rPr>
          <w:rtl w:val="true"/>
        </w:rPr>
        <w:t>:</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الحسن</w:t>
      </w:r>
      <w:r>
        <w:rPr>
          <w:rStyle w:val="FootnoteAnchor"/>
          <w:rtl w:val="true"/>
        </w:rPr>
        <w:footnoteReference w:id="198"/>
      </w:r>
      <w:r>
        <w:rPr>
          <w:rFonts w:ascii="IRNazanin" w:hAnsi="IRNazanin" w:eastAsia="IRNazanin"/>
          <w:color w:val="111111"/>
          <w:sz w:val="28"/>
          <w:sz w:val="28"/>
          <w:szCs w:val="28"/>
          <w:rtl w:val="true"/>
          <w:lang w:bidi="fa-IR"/>
        </w:rPr>
        <w:t>بن إسماعیل، عن سعید بن محمّد بن نصر القطّان، عن عبید</w:t>
      </w:r>
      <w:r>
        <w:rPr>
          <w:rStyle w:val="FootnoteAnchor"/>
          <w:rtl w:val="true"/>
        </w:rPr>
        <w:footnoteReference w:id="199"/>
      </w:r>
      <w:r>
        <w:rPr>
          <w:rFonts w:ascii="IRNazanin" w:hAnsi="IRNazanin" w:eastAsia="IRNazanin"/>
          <w:color w:val="111111"/>
          <w:sz w:val="28"/>
          <w:sz w:val="28"/>
          <w:szCs w:val="28"/>
          <w:rtl w:val="true"/>
          <w:lang w:bidi="fa-IR"/>
        </w:rPr>
        <w:t>اللّه بن محمّد السلمی، عن محمّد بن عبدالرحیم</w:t>
      </w:r>
      <w:r>
        <w:rPr>
          <w:rStyle w:val="FootnoteAnchor"/>
          <w:rtl w:val="true"/>
        </w:rPr>
        <w:footnoteReference w:id="200"/>
      </w:r>
      <w:r>
        <w:rPr>
          <w:rFonts w:ascii="IRNazanin" w:hAnsi="IRNazanin" w:eastAsia="IRNazanin"/>
          <w:color w:val="111111"/>
          <w:sz w:val="28"/>
          <w:sz w:val="28"/>
          <w:szCs w:val="28"/>
          <w:rtl w:val="true"/>
          <w:lang w:bidi="fa-IR"/>
        </w:rPr>
        <w:t xml:space="preserve">، عن محمّد بن سعید بن محمّد، عن العبّاس بن أبی عمرو، عن صدقة </w:t>
      </w:r>
    </w:p>
    <w:p>
      <w:pPr>
        <w:pStyle w:val="BookText"/>
        <w:rPr/>
      </w:pPr>
      <w:r>
        <w:rPr>
          <w:rFonts w:ascii="IRNazanin" w:hAnsi="IRNazanin" w:eastAsia="IRNazanin"/>
          <w:color w:val="111111"/>
          <w:sz w:val="28"/>
          <w:sz w:val="28"/>
          <w:szCs w:val="28"/>
          <w:rtl w:val="true"/>
          <w:lang w:bidi="fa-IR"/>
        </w:rPr>
        <w:t>ابن أبی موسی، عن أبی نظرة،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علیهماالسلام عند الوفاة دعا بابنه الصادق علیه‌السلاملیعهد</w:t>
      </w:r>
      <w:r>
        <w:rPr>
          <w:rStyle w:val="FootnoteAnchor"/>
          <w:rtl w:val="true"/>
        </w:rPr>
        <w:footnoteReference w:id="201"/>
      </w:r>
      <w:r>
        <w:rPr>
          <w:rFonts w:ascii="IRNazanin" w:hAnsi="IRNazanin" w:eastAsia="IRNazanin"/>
          <w:color w:val="111111"/>
          <w:sz w:val="28"/>
          <w:sz w:val="28"/>
          <w:szCs w:val="28"/>
          <w:rtl w:val="true"/>
          <w:lang w:bidi="fa-IR"/>
        </w:rPr>
        <w:t>إلیه عهداً، فقال له أخوه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امتثلت</w:t>
      </w:r>
      <w:r>
        <w:rPr>
          <w:rStyle w:val="FootnoteAnchor"/>
          <w:rtl w:val="true"/>
        </w:rPr>
        <w:footnoteReference w:id="202"/>
      </w:r>
      <w:r>
        <w:rPr>
          <w:rFonts w:ascii="Amiri" w:hAnsi="Amiri" w:eastAsia="Amiri" w:cs="Amiri"/>
          <w:color w:val="111111"/>
          <w:sz w:val="28"/>
          <w:sz w:val="28"/>
          <w:szCs w:val="28"/>
          <w:rtl w:val="true"/>
          <w:lang w:bidi="ar-SA"/>
        </w:rPr>
        <w:t>فیّ بمثال</w:t>
      </w:r>
      <w:r>
        <w:rPr>
          <w:rStyle w:val="FootnoteAnchor"/>
          <w:rtl w:val="true"/>
        </w:rPr>
        <w:footnoteReference w:id="203"/>
      </w:r>
      <w:r>
        <w:rPr>
          <w:rFonts w:ascii="IRNazanin" w:hAnsi="IRNazanin" w:eastAsia="IRNazanin"/>
          <w:color w:val="111111"/>
          <w:sz w:val="28"/>
          <w:sz w:val="28"/>
          <w:szCs w:val="28"/>
          <w:rtl w:val="true"/>
          <w:lang w:bidi="fa-IR"/>
        </w:rPr>
        <w:t xml:space="preserve">الحسن والحسین علیهماالسلام لرجوت أن لا تکون أتیت منکراً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w:t>
      </w:r>
      <w:r>
        <w:rPr>
          <w:rStyle w:val="FootnoteAnchor"/>
          <w:rtl w:val="true"/>
        </w:rPr>
        <w:footnoteReference w:id="204"/>
      </w:r>
      <w:r>
        <w:rPr>
          <w:rFonts w:ascii="IRNazanin" w:hAnsi="IRNazanin" w:eastAsia="IRNazanin"/>
          <w:color w:val="111111"/>
          <w:sz w:val="28"/>
          <w:sz w:val="28"/>
          <w:szCs w:val="28"/>
          <w:rtl w:val="true"/>
          <w:lang w:bidi="fa-IR"/>
        </w:rPr>
        <w:t>إنّ الأمانات لیست بالمثال</w:t>
      </w:r>
      <w:r>
        <w:rPr>
          <w:rStyle w:val="FootnoteAnchor"/>
          <w:rtl w:val="true"/>
        </w:rPr>
        <w:footnoteReference w:id="205"/>
      </w:r>
      <w:r>
        <w:rPr>
          <w:rFonts w:ascii="IRNazanin" w:hAnsi="IRNazanin" w:eastAsia="IRNazanin"/>
          <w:color w:val="111111"/>
          <w:sz w:val="28"/>
          <w:sz w:val="28"/>
          <w:szCs w:val="28"/>
          <w:rtl w:val="true"/>
          <w:lang w:bidi="fa-IR"/>
        </w:rPr>
        <w:t>، ولا العهود بالرسوم، وإنّما هی اُمور سابقة عن حجج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بجابر بن 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حدّثنا بما عاینت فی</w:t>
      </w:r>
      <w:r>
        <w:rPr>
          <w:rStyle w:val="FootnoteAnchor"/>
          <w:rtl w:val="true"/>
        </w:rPr>
        <w:footnoteReference w:id="206"/>
      </w:r>
      <w:r>
        <w:rPr>
          <w:rFonts w:ascii="IRNazanin" w:hAnsi="IRNazanin" w:eastAsia="IRNazanin"/>
          <w:color w:val="111111"/>
          <w:sz w:val="28"/>
          <w:sz w:val="28"/>
          <w:szCs w:val="28"/>
          <w:rtl w:val="true"/>
          <w:lang w:bidi="fa-IR"/>
        </w:rPr>
        <w:t>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w:t>
      </w:r>
      <w:r>
        <w:rPr>
          <w:rStyle w:val="FootnoteAnchor"/>
          <w:rtl w:val="true"/>
        </w:rPr>
        <w:footnoteReference w:id="207"/>
      </w:r>
      <w:r>
        <w:rPr>
          <w:rFonts w:ascii="IRNazanin" w:hAnsi="IRNazanin" w:eastAsia="IRNazanin"/>
          <w:color w:val="111111"/>
          <w:sz w:val="28"/>
          <w:sz w:val="28"/>
          <w:szCs w:val="28"/>
          <w:rtl w:val="true"/>
          <w:lang w:bidi="fa-IR"/>
        </w:rPr>
        <w:t>مولاتی فاطمة بنت رسول اللّه صلی‌الله‌علیه‌و‌آلهلاُهنّئها بمولد الحسن علیه‌السلام</w:t>
      </w:r>
      <w:r>
        <w:rPr>
          <w:rStyle w:val="FootnoteAnchor"/>
          <w:rtl w:val="true"/>
        </w:rPr>
        <w:footnoteReference w:id="208"/>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بیدها صحیفة بیضاء من درّة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w:t>
      </w:r>
      <w:r>
        <w:rPr>
          <w:rStyle w:val="FootnoteAnchor"/>
          <w:rtl w:val="true"/>
        </w:rPr>
        <w:footnoteReference w:id="210"/>
      </w:r>
      <w:r>
        <w:rPr>
          <w:rFonts w:ascii="IRNazanin" w:hAnsi="IRNazanin" w:eastAsia="IRNazanin"/>
          <w:color w:val="111111"/>
          <w:sz w:val="28"/>
          <w:sz w:val="28"/>
          <w:szCs w:val="28"/>
          <w:rtl w:val="true"/>
          <w:lang w:bidi="fa-IR"/>
        </w:rPr>
        <w:t>ما هذه الصحیفة الّتی أراها معک؟قالت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لکنت أفعل، لکنّه قد نهی أن یمسّها إلاّ نبیّ أو وصیّ نبیّ أو أهل بیت نبیّ، ولکنّه مأذون لک أن تنظر إلی باطنها من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محمّد بن عبداللّه المصطفی اُمّه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أبی طالب المرتضی اُمّه فاطمة بنت أسد بن هاشم ابن عبد مناف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الحسن بن علیّ البرّ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عبداللّه الحسین بن علیّ التقیّ، اُمّهما فاطمة بنت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علیّ بن الحسین العدل، اُمّه شهر بانویه بنت یزدجرد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بن علیّ الباقر اُمّه اُمّ عبداللّه بنت الحسن بن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 جعفر بن محمّد الصادق، اُمّه اُمّ فروة بنت القاسم بن محمّد بن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اُمّه جاریة اسمها حمیدة المصفاة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بن موسی الرضا، اُمّه جاریة اسمها نجمة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بن علیّ الزکیّ، اُمّه جاریة اسمها خیزران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 علیّ بن محمّد الأمین، اُمّه جاریة اسمها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بن علیّ الرفیق</w:t>
      </w:r>
      <w:r>
        <w:rPr>
          <w:rStyle w:val="FootnoteAnchor"/>
          <w:rtl w:val="true"/>
        </w:rPr>
        <w:footnoteReference w:id="211"/>
      </w:r>
      <w:r>
        <w:rPr>
          <w:rFonts w:ascii="Amiri" w:hAnsi="Amiri" w:eastAsia="Amiri" w:cs="Amiri"/>
          <w:color w:val="111111"/>
          <w:sz w:val="28"/>
          <w:sz w:val="28"/>
          <w:szCs w:val="28"/>
          <w:rtl w:val="true"/>
          <w:lang w:bidi="ar-SA"/>
        </w:rPr>
        <w:t>، اُمّه جاریة واسمها سمانة وتکنّی باُمّ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القاسم محمّد بن الحسن هو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اُمّه جاریة، اسمها نرجس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الحدیث هکذا بتسمیة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والّذی أذهب إلیه النهی عن تسمیته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بن 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ابن أبی الخطّاب، عن ابن محبوب، عن أبی الجارود، عن أبی جعفر علیه‌السّلام،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فاطمة علیهاالسّلام وبین یدیها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أسماء الأوصیاء، فعددت اثنی عشر، آخرهم القائم، ثلاثة منهم محمّد وأربعة منهم علیّ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الخطّاب</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إکمال الدین وعیون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عن أبیه، عن ابن عیسی وابن هاشم معاً،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عن محمّد العطّار والحمیریّ معاً، عن ابن أبی الخطّاب،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الحمیری، عن أبیه، عن الفزاری عن محمّد بن نعمة السلولیّ، عن وهیب بن حفص</w:t>
      </w:r>
      <w:r>
        <w:rPr>
          <w:rStyle w:val="FootnoteAnchor"/>
          <w:rtl w:val="true"/>
        </w:rPr>
        <w:footnoteReference w:id="214"/>
      </w:r>
      <w:r>
        <w:rPr>
          <w:rFonts w:ascii="IRNazanin" w:hAnsi="IRNazanin" w:eastAsia="IRNazanin"/>
          <w:color w:val="111111"/>
          <w:sz w:val="28"/>
          <w:sz w:val="28"/>
          <w:szCs w:val="28"/>
          <w:rtl w:val="true"/>
          <w:lang w:bidi="fa-IR"/>
        </w:rPr>
        <w:t xml:space="preserve">، عن عبداللّه بن القاسم، عن عبد اللّه ابن خالد، عن أبی السفاتج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عن أبی جعفر علیه‌السلام، عن جابر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شاذویه والفامی</w:t>
      </w:r>
      <w:r>
        <w:rPr>
          <w:rStyle w:val="FootnoteAnchor"/>
          <w:rtl w:val="true"/>
        </w:rPr>
        <w:footnoteReference w:id="216"/>
      </w:r>
      <w:r>
        <w:rPr>
          <w:rFonts w:ascii="IRNazanin" w:hAnsi="IRNazanin" w:eastAsia="IRNazanin"/>
          <w:color w:val="111111"/>
          <w:sz w:val="28"/>
          <w:sz w:val="28"/>
          <w:szCs w:val="28"/>
          <w:rtl w:val="true"/>
          <w:lang w:bidi="fa-IR"/>
        </w:rPr>
        <w:t>معاً، عن محمّد الحمیری، عن أبیه، عن الفزاری، عن مالک السلولی، عن درست، عن عبد الحمید عن عبداللّه ابن القاسم، عن عبداللّه بن جبلة، عن أبیالسفاتج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محمّد بن علیّ الباقر علیهماالسلام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مولاتی</w:t>
      </w:r>
      <w:r>
        <w:rPr>
          <w:rFonts w:eastAsia="IRNazanin" w:cs="IRNazanin"/>
          <w:color w:val="111111"/>
          <w:sz w:val="28"/>
          <w:szCs w:val="28"/>
          <w:rtl w:val="true"/>
          <w:lang w:bidi="fa-IR"/>
        </w:rPr>
        <w:t xml:space="preserve">] </w:t>
      </w:r>
      <w:bookmarkStart w:id="144" w:name="pg13744_332445"/>
    </w:p>
    <w:p>
      <w:pPr>
        <w:pStyle w:val="BookText"/>
        <w:rPr/>
      </w:pPr>
      <w:bookmarkEnd w:id="144"/>
      <w:r>
        <w:rPr>
          <w:rFonts w:ascii="IRNazanin" w:hAnsi="IRNazanin" w:eastAsia="IRNazanin"/>
          <w:color w:val="111111"/>
          <w:sz w:val="28"/>
          <w:sz w:val="28"/>
          <w:szCs w:val="28"/>
          <w:rtl w:val="true"/>
          <w:lang w:bidi="fa-IR"/>
        </w:rPr>
        <w:t>فاطمة بنت رسول اللّه وقدّامها لوح یکاد ضوؤ یغشی الأبصار، فیه اثناعشر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ظاهره وثلاثة فی باطنه وثلاثة أسماء فی آخره وثلاثة أسماء فی طرفه فعددتها فإذا هی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هؤاء؟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الأوصیاءأوّلهم ابن عمّی وأحدعشر من ولدی، آخرهم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فیها محمّداً محمّداً محمّداً فی ثلاثة مواضع، وعلیّاً علیّاً علیّاً علیّاً فی أربعة مواضع</w:t>
      </w:r>
      <w:r>
        <w:rPr>
          <w:rFonts w:eastAsia="IRNazanin" w:cs="IRNazanin"/>
          <w:color w:val="111111"/>
          <w:sz w:val="28"/>
          <w:szCs w:val="28"/>
          <w:rtl w:val="true"/>
          <w:lang w:bidi="fa-IR"/>
        </w:rPr>
        <w:t>.</w:t>
      </w:r>
      <w:r>
        <w:rPr>
          <w:rStyle w:val="FootnoteAnchor"/>
          <w:rtl w:val="true"/>
        </w:rPr>
        <w:footnoteReference w:id="217"/>
      </w:r>
    </w:p>
    <w:p>
      <w:pPr>
        <w:pStyle w:val="Heading6"/>
        <w:numPr>
          <w:ilvl w:val="5"/>
          <w:numId w:val="1"/>
        </w:numPr>
        <w:rPr/>
      </w:pPr>
      <w:bookmarkStart w:id="145" w:name="__RefHeading___Toc1747531_1468164448"/>
      <w:bookmarkStart w:id="146" w:name="_Toc54"/>
      <w:bookmarkEnd w:id="145"/>
      <w:r>
        <w:rPr>
          <w:rtl w:val="true"/>
        </w:rPr>
        <w:t>الصادق، عن الباقر علیهماالسّلام</w:t>
      </w:r>
      <w:r>
        <w:rPr>
          <w:rtl w:val="true"/>
        </w:rPr>
        <w:t>:</w:t>
      </w:r>
      <w:bookmarkEnd w:id="14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الحسن بن إسماعیل، عن سعید بن محمّد القطّان</w:t>
      </w:r>
      <w:r>
        <w:rPr>
          <w:rStyle w:val="FootnoteAnchor"/>
          <w:rtl w:val="true"/>
        </w:rPr>
        <w:footnoteReference w:id="218"/>
      </w:r>
      <w:r>
        <w:rPr>
          <w:rFonts w:ascii="IRNazanin" w:hAnsi="IRNazanin" w:eastAsia="IRNazanin"/>
          <w:color w:val="111111"/>
          <w:sz w:val="28"/>
          <w:sz w:val="28"/>
          <w:szCs w:val="28"/>
          <w:rtl w:val="true"/>
          <w:lang w:bidi="fa-IR"/>
        </w:rPr>
        <w:t>، عن الرویانی، عن عبدالعظیم الحسنی، عن علیّ بن الحسن ابن زید بن الحسن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محمّد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محمّد بن علیّ باقر العلم علیهماالسلام جمع ولده وفیهم عمّهم زید بن علیّ علیهم‌السلام، ثمّ أخرج إلیهم کتاباً بخطّ علیّ علیه‌السلام وإملاء رسول اللّه صلی‌الله‌علیه‌و‌آله، مکتوب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من اللّه العزیز العلیم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اللّوح</w:t>
      </w:r>
      <w:r>
        <w:rPr>
          <w:rStyle w:val="FootnoteAnchor"/>
          <w:rtl w:val="true"/>
        </w:rPr>
        <w:footnoteReference w:id="219"/>
      </w:r>
      <w:r>
        <w:rPr>
          <w:rFonts w:ascii="IRNazanin" w:hAnsi="IRNazanin" w:eastAsia="IRNazanin"/>
          <w:color w:val="111111"/>
          <w:sz w:val="28"/>
          <w:sz w:val="28"/>
          <w:szCs w:val="28"/>
          <w:rtl w:val="true"/>
          <w:lang w:bidi="fa-IR"/>
        </w:rPr>
        <w:t xml:space="preserve">إلی الموضع الّذی یقول فیه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واُولئک هم‌المهتدون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ثمّ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کلّ العجب لمحمّد بن جعفر وخروجه وقد</w:t>
      </w:r>
      <w:r>
        <w:rPr>
          <w:rStyle w:val="FootnoteAnchor"/>
          <w:rtl w:val="true"/>
        </w:rPr>
        <w:footnoteReference w:id="221"/>
      </w:r>
      <w:r>
        <w:rPr>
          <w:rFonts w:ascii="IRNazanin" w:hAnsi="IRNazanin" w:eastAsia="IRNazanin"/>
          <w:color w:val="111111"/>
          <w:sz w:val="28"/>
          <w:sz w:val="28"/>
          <w:szCs w:val="28"/>
          <w:rtl w:val="true"/>
          <w:lang w:bidi="fa-IR"/>
        </w:rPr>
        <w:t>سمع أباه یقول هذا</w:t>
      </w:r>
      <w:r>
        <w:rPr>
          <w:rStyle w:val="FootnoteAnchor"/>
          <w:rtl w:val="true"/>
        </w:rPr>
        <w:footnoteReference w:id="222"/>
      </w:r>
      <w:r>
        <w:rPr>
          <w:rFonts w:ascii="IRNazanin" w:hAnsi="IRNazanin" w:eastAsia="IRNazanin"/>
          <w:color w:val="111111"/>
          <w:sz w:val="28"/>
          <w:sz w:val="28"/>
          <w:szCs w:val="28"/>
          <w:rtl w:val="true"/>
          <w:lang w:bidi="fa-IR"/>
        </w:rPr>
        <w:t>ویحکیه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اللّه ودینه ودین ملائکته، فصنه إلاّ عن أهله وأولیائه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أحمد بن عبداللّه بن علیّ الراس، عن عبد الرحمان بن عبداللّه العمریّ، عن أبی سلمة یحیی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محمّد بن المغیرة، عن محمّد بن سنان، عن سیّدنا أبی عبداللّه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یوماً لجابر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 اُرید أن أخلو بک فیها، فلمّا خلا به فی بعض الأیّام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اللّوح الّذی رأیته فی ید اُمیّ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دخلت علی فاطمة بنت رسول اللّه صلی‌الله‌علیه‌و‌آله، لاُهنّئها بولدها الحسین علیه‌السلام، فإذا بیدها لوح أخضر من زبرجدة خضراء، فیه کتاب أنور من الشمس وأطیب رائحة من المسک 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بنت رسول اللّه؟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عزّوجلّ إلی أبی، فیه اسم أبی واسم بعلیّ واسم الأوصیاء بعده من ولدی، فسألتها أن تدفعه إلیّ لأنسخه، ففعلت؛</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أن تعارضنی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جابر إلی منزله، وأتی بصحیفة من کاغد</w:t>
      </w:r>
      <w:r>
        <w:rPr>
          <w:rStyle w:val="FootnoteAnchor"/>
          <w:rtl w:val="true"/>
        </w:rPr>
        <w:footnoteReference w:id="224"/>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صحیفتک حتّی أقرأها علیک، فکان فی صحیفته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الرحمان الرحیم هذا کتاب من اللّه العزیز العلیم، أنزله الروح الأمین علی محمّد خاتم النبییّن، یا محمّد، عظّم أسمائی، واشکر نعمائی، ولاتجحد آلائی، ولا ترج سوای، ولا تخش غیری، فإنّه من یرجو سوای ویخشی غیری اُعذّبه عذاباً لا اُعذبه أحداً من العالمین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إنّی اصطفیتک علی الأنبیاء وفضّلت وصیّک علی الأوصیاء، وجعلت الحسن عیبة علمی من بعد انقضاء مدّة أبیه، والحسین خیر أولاد الأوّلین والآخرین فیه تثبت الإمامة، ومنه یعقّب علیّ زین العابدین، ومحمّد الباقر لعلمی والداعی إلی سبیلی علی منهاج الحقّ، وجعفر الصادق فی القول</w:t>
      </w:r>
      <w:r>
        <w:rPr>
          <w:rStyle w:val="FootnoteAnchor"/>
          <w:rtl w:val="true"/>
        </w:rPr>
        <w:footnoteReference w:id="225"/>
      </w:r>
      <w:r>
        <w:rPr>
          <w:rFonts w:ascii="IRNazanin" w:hAnsi="IRNazanin" w:eastAsia="IRNazanin"/>
          <w:color w:val="111111"/>
          <w:sz w:val="28"/>
          <w:sz w:val="28"/>
          <w:szCs w:val="28"/>
          <w:rtl w:val="true"/>
          <w:lang w:bidi="fa-IR"/>
        </w:rPr>
        <w:t>والعمل، تنشب</w:t>
      </w:r>
      <w:r>
        <w:rPr>
          <w:rStyle w:val="FootnoteAnchor"/>
          <w:rtl w:val="true"/>
        </w:rPr>
        <w:footnoteReference w:id="226"/>
      </w:r>
      <w:r>
        <w:rPr>
          <w:rFonts w:ascii="Amiri" w:hAnsi="Amiri" w:eastAsia="Amiri" w:cs="Amiri"/>
          <w:color w:val="111111"/>
          <w:sz w:val="28"/>
          <w:sz w:val="28"/>
          <w:szCs w:val="28"/>
          <w:rtl w:val="true"/>
          <w:lang w:bidi="ar-SA"/>
        </w:rPr>
        <w:t xml:space="preserve">من بعده فتنة </w:t>
      </w:r>
    </w:p>
    <w:p>
      <w:pPr>
        <w:pStyle w:val="BookText"/>
        <w:rPr/>
      </w:pPr>
      <w:r>
        <w:rPr>
          <w:rFonts w:ascii="IRNazanin" w:hAnsi="IRNazanin" w:eastAsia="IRNazanin"/>
          <w:color w:val="111111"/>
          <w:sz w:val="28"/>
          <w:sz w:val="28"/>
          <w:szCs w:val="28"/>
          <w:rtl w:val="true"/>
          <w:lang w:bidi="fa-IR"/>
        </w:rPr>
        <w:t xml:space="preserve">صمّاء، فالویل کلّ الویل للمکذّب بعبدی وخیرتی من خلقی موسی، وعلیّ الرضا یقتله عفریت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الّتی بناها العبد الصالح إلی جنب شرّ خلق اللّه، ومحمّد الهادی إلی سبیلی الذابّ عن حریمی، والقیّم فی رعیّته حسن أغرّ یخرج منه ذوا الإسمین</w:t>
      </w:r>
      <w:r>
        <w:rPr>
          <w:rStyle w:val="FootnoteAnchor"/>
          <w:rtl w:val="true"/>
        </w:rPr>
        <w:footnoteReference w:id="22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 محمّد یخرج فی آخر الزمان، علی رأسه غمامة بیضاء تظلّه من الشمس، ینادی بلسان فصیح یسمعه الثقلان والخافقان،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المهدیّ من آل محمّد، یملأ الأرض عدلاً کما ملئت جوراً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ولید معاً عن سعد والحمیری معاًعن صالح بن أبی حمّاد والحسن بن طریف معاً، عن بکر بن صالح؛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أبی وابن المتوکّل وما جیلویه وأحمد بن علیّ بن إبراهیم وابن ناتانه</w:t>
      </w:r>
      <w:r>
        <w:rPr>
          <w:rStyle w:val="FootnoteAnchor"/>
          <w:rtl w:val="true"/>
        </w:rPr>
        <w:footnoteReference w:id="229"/>
      </w:r>
      <w:r>
        <w:rPr>
          <w:rFonts w:ascii="IRNazanin" w:hAnsi="IRNazanin" w:eastAsia="IRNazanin"/>
          <w:color w:val="111111"/>
          <w:sz w:val="28"/>
          <w:sz w:val="28"/>
          <w:szCs w:val="28"/>
          <w:rtl w:val="true"/>
          <w:lang w:bidi="fa-IR"/>
        </w:rPr>
        <w:t>والهمدانی رضی اللّه عنهم جمیعاً ، عن علیّ، عن أبیه، عن بکر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الرحمان بن سالم</w:t>
      </w:r>
      <w:r>
        <w:rPr>
          <w:rStyle w:val="FootnoteAnchor"/>
          <w:rtl w:val="true"/>
        </w:rPr>
        <w:footnoteReference w:id="230"/>
      </w:r>
      <w:r>
        <w:rPr>
          <w:rFonts w:ascii="IRNazanin" w:hAnsi="IRNazanin" w:eastAsia="IRNazanin"/>
          <w:color w:val="111111"/>
          <w:sz w:val="28"/>
          <w:sz w:val="28"/>
          <w:szCs w:val="28"/>
          <w:rtl w:val="true"/>
          <w:lang w:bidi="fa-IR"/>
        </w:rPr>
        <w:t>،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علیه‌السلام لجابر </w:t>
      </w:r>
    </w:p>
    <w:p>
      <w:pPr>
        <w:pStyle w:val="BookText"/>
        <w:rPr/>
      </w:pPr>
      <w:r>
        <w:rPr>
          <w:rFonts w:ascii="IRNazanin" w:hAnsi="IRNazanin" w:eastAsia="IRNazanin"/>
          <w:color w:val="111111"/>
          <w:sz w:val="28"/>
          <w:sz w:val="28"/>
          <w:szCs w:val="28"/>
          <w:rtl w:val="true"/>
          <w:lang w:bidi="fa-IR"/>
        </w:rPr>
        <w:t>ابن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الأوقات شئت، فخلا به أبی علیه‌السلام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أخبرنی عن اللّوح الّذی رأیته فی ید اُمیّ فاطمة بنت رسول اللّه صلی‌الله‌علیه‌و‌آله وماأخبرتک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وما کان</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فی ذلک اللّوح مکتوباً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إنّی دخلت علی اُمّک فاطمة فی حیاة رسول اللّه صلی‌الله‌علیه‌و‌آله اُهنّئهابولادة الحسین علیه‌السلام، فرأیت فی یدها لوحاً أخضر ظننت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 ورأیت فیه کتابةً بیضاء شبیهة</w:t>
      </w:r>
      <w:r>
        <w:rPr>
          <w:rStyle w:val="FootnoteAnchor"/>
          <w:rtl w:val="true"/>
        </w:rPr>
        <w:footnoteReference w:id="232"/>
      </w:r>
      <w:r>
        <w:rPr>
          <w:rFonts w:ascii="IRNazanin" w:hAnsi="IRNazanin" w:eastAsia="IRNazanin"/>
          <w:color w:val="111111"/>
          <w:sz w:val="28"/>
          <w:sz w:val="28"/>
          <w:szCs w:val="28"/>
          <w:rtl w:val="true"/>
          <w:lang w:bidi="fa-IR"/>
        </w:rPr>
        <w:t xml:space="preserve">بنور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بنت رسول اللّه ما هذا اللوح؟</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اللوح أهداه اللّه عزّوجلّ إلی رسوله صلی‌الله‌علیه‌و‌آله فیه اسم أبی واسم بعلی واسم ابنیّ وأسماء الأوصیاء من ولدی، فأعطانیه أبی لیسرّنی</w:t>
      </w:r>
      <w:r>
        <w:rPr>
          <w:rStyle w:val="FootnoteAnchor"/>
          <w:rtl w:val="true"/>
        </w:rPr>
        <w:footnoteReference w:id="233"/>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فأعطتنیه اُمّک فاطمة علیهاالسلام فقرأته واستنسخته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فهل لک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معه أبی علیه‌السلامحتّی انتهی إلی منزل جابر، فأخرج إلی أبی صحیفة من رق</w:t>
      </w:r>
      <w:r>
        <w:rPr>
          <w:rStyle w:val="FootnoteAnchor"/>
          <w:rtl w:val="true"/>
        </w:rPr>
        <w:footnoteReference w:id="2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اُنظر فی کتابک لأقرأه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 أبی فما</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خالف حرف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أ نّی هکذا رأیته فی اللّوح مکتوباً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الرحمان الرحیم هذا کتاب من اللّه العزیز العلیم</w:t>
      </w:r>
      <w:r>
        <w:rPr>
          <w:rStyle w:val="FootnoteAnchor"/>
          <w:rtl w:val="true"/>
        </w:rPr>
        <w:footnoteReference w:id="236"/>
      </w:r>
      <w:r>
        <w:rPr>
          <w:rFonts w:ascii="IRNazanin" w:hAnsi="IRNazanin" w:eastAsia="IRNazanin"/>
          <w:color w:val="111111"/>
          <w:sz w:val="28"/>
          <w:sz w:val="28"/>
          <w:szCs w:val="28"/>
          <w:rtl w:val="true"/>
          <w:lang w:bidi="fa-IR"/>
        </w:rPr>
        <w:t>لمحمّد نوره وسفیره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وحجابه</w:t>
      </w:r>
      <w:r>
        <w:rPr>
          <w:rStyle w:val="FootnoteAnchor"/>
          <w:rtl w:val="true"/>
        </w:rPr>
        <w:footnoteReference w:id="238"/>
      </w:r>
      <w:r>
        <w:rPr>
          <w:rFonts w:ascii="IRNazanin" w:hAnsi="IRNazanin" w:eastAsia="IRNazanin"/>
          <w:color w:val="111111"/>
          <w:sz w:val="28"/>
          <w:sz w:val="28"/>
          <w:szCs w:val="28"/>
          <w:rtl w:val="true"/>
          <w:lang w:bidi="fa-IR"/>
        </w:rPr>
        <w:t>، ودلیله نزل به الروح الأمین من عند ربّ العالمین، عظّم یا محمّد أسمائی</w:t>
      </w:r>
      <w:r>
        <w:rPr>
          <w:rStyle w:val="FootnoteAnchor"/>
          <w:rtl w:val="true"/>
        </w:rPr>
        <w:footnoteReference w:id="239"/>
      </w:r>
      <w:r>
        <w:rPr>
          <w:rFonts w:ascii="IRNazanin" w:hAnsi="IRNazanin" w:eastAsia="IRNazanin"/>
          <w:color w:val="111111"/>
          <w:sz w:val="28"/>
          <w:sz w:val="28"/>
          <w:szCs w:val="28"/>
          <w:rtl w:val="true"/>
          <w:lang w:bidi="fa-IR"/>
        </w:rPr>
        <w:t>واشکر نعمائی</w:t>
      </w:r>
      <w:r>
        <w:rPr>
          <w:rStyle w:val="FootnoteAnchor"/>
          <w:rtl w:val="true"/>
        </w:rPr>
        <w:footnoteReference w:id="240"/>
      </w:r>
      <w:r>
        <w:rPr>
          <w:rFonts w:ascii="IRNazanin" w:hAnsi="IRNazanin" w:eastAsia="IRNazanin"/>
          <w:color w:val="111111"/>
          <w:sz w:val="28"/>
          <w:sz w:val="28"/>
          <w:szCs w:val="28"/>
          <w:rtl w:val="true"/>
          <w:lang w:bidi="fa-IR"/>
        </w:rPr>
        <w:t>ولا تجحد آلائی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اللّه لا إله إلاّ أنا قاصم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ومبیر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ومذلّ الظالمین</w:t>
      </w:r>
      <w:r>
        <w:rPr>
          <w:rStyle w:val="FootnoteAnchor"/>
          <w:rtl w:val="true"/>
        </w:rPr>
        <w:footnoteReference w:id="242"/>
      </w:r>
      <w:r>
        <w:rPr>
          <w:rFonts w:ascii="IRNazanin" w:hAnsi="IRNazanin" w:eastAsia="IRNazanin"/>
          <w:color w:val="111111"/>
          <w:sz w:val="28"/>
          <w:sz w:val="28"/>
          <w:szCs w:val="28"/>
          <w:rtl w:val="true"/>
          <w:lang w:bidi="fa-IR"/>
        </w:rPr>
        <w:t xml:space="preserve">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Style w:val="FootnoteAnchor"/>
          <w:rtl w:val="true"/>
        </w:rPr>
        <w:footnoteReference w:id="243"/>
      </w:r>
      <w:r>
        <w:rPr>
          <w:rFonts w:ascii="IRNazanin" w:hAnsi="IRNazanin" w:eastAsia="IRNazanin"/>
          <w:color w:val="111111"/>
          <w:sz w:val="28"/>
          <w:sz w:val="28"/>
          <w:szCs w:val="28"/>
          <w:rtl w:val="true"/>
          <w:lang w:bidi="fa-IR"/>
        </w:rPr>
        <w:t>، إنّی أنا اللّه لا إله إلاّ أنا، فمن رجا غیر فضلی</w:t>
      </w:r>
      <w:r>
        <w:rPr>
          <w:rStyle w:val="FootnoteAnchor"/>
          <w:rtl w:val="true"/>
        </w:rPr>
        <w:footnoteReference w:id="244"/>
      </w:r>
      <w:r>
        <w:rPr>
          <w:rFonts w:ascii="IRNazanin" w:hAnsi="IRNazanin" w:eastAsia="IRNazanin"/>
          <w:color w:val="111111"/>
          <w:sz w:val="28"/>
          <w:sz w:val="28"/>
          <w:szCs w:val="28"/>
          <w:rtl w:val="true"/>
          <w:lang w:bidi="fa-IR"/>
        </w:rPr>
        <w:t>أوخاف غیر عذابی</w:t>
      </w:r>
      <w:r>
        <w:rPr>
          <w:rStyle w:val="FootnoteAnchor"/>
          <w:rtl w:val="true"/>
        </w:rPr>
        <w:footnoteReference w:id="245"/>
      </w:r>
      <w:r>
        <w:rPr>
          <w:rFonts w:ascii="Amiri" w:hAnsi="Amiri" w:eastAsia="Amiri" w:cs="Amiri"/>
          <w:color w:val="111111"/>
          <w:sz w:val="28"/>
          <w:sz w:val="28"/>
          <w:szCs w:val="28"/>
          <w:rtl w:val="true"/>
          <w:lang w:bidi="ar-SA"/>
        </w:rPr>
        <w:t>عذّبته عذاباً لا اُعذّبه</w:t>
      </w:r>
      <w:r>
        <w:rPr>
          <w:rStyle w:val="FootnoteAnchor"/>
          <w:rtl w:val="true"/>
        </w:rPr>
        <w:footnoteReference w:id="246"/>
      </w:r>
      <w:r>
        <w:rPr>
          <w:rFonts w:ascii="Amiri" w:hAnsi="Amiri" w:eastAsia="Amiri" w:cs="Amiri"/>
          <w:color w:val="111111"/>
          <w:sz w:val="28"/>
          <w:sz w:val="28"/>
          <w:szCs w:val="28"/>
          <w:rtl w:val="true"/>
          <w:lang w:bidi="ar-SA"/>
        </w:rPr>
        <w:t>أحداً من العالمین، فإیّای فاعبد وعلیّ فتوکّل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أبعث نبیّاً فأکملت أیّامه وانقضت مدّته إلاّ جعلت له وصیّاً وإنّی فضّلتک علی الأنبیاء، وفضّلت وصیّک علی </w:t>
      </w:r>
    </w:p>
    <w:p>
      <w:pPr>
        <w:pStyle w:val="BookText"/>
        <w:rPr/>
      </w:pPr>
      <w:r>
        <w:rPr>
          <w:rFonts w:ascii="IRNazanin" w:hAnsi="IRNazanin" w:eastAsia="IRNazanin"/>
          <w:color w:val="111111"/>
          <w:sz w:val="28"/>
          <w:sz w:val="28"/>
          <w:szCs w:val="28"/>
          <w:rtl w:val="true"/>
          <w:lang w:bidi="fa-IR"/>
        </w:rPr>
        <w:t>الأوصیاء، وأکرمتک بشبلیک</w:t>
      </w:r>
      <w:r>
        <w:rPr>
          <w:rStyle w:val="FootnoteAnchor"/>
          <w:rtl w:val="true"/>
        </w:rPr>
        <w:footnoteReference w:id="247"/>
      </w:r>
      <w:r>
        <w:rPr>
          <w:rFonts w:ascii="IRNazanin" w:hAnsi="IRNazanin" w:eastAsia="IRNazanin"/>
          <w:color w:val="111111"/>
          <w:sz w:val="28"/>
          <w:sz w:val="28"/>
          <w:szCs w:val="28"/>
          <w:rtl w:val="true"/>
          <w:lang w:bidi="fa-IR"/>
        </w:rPr>
        <w:t xml:space="preserve">بعده وبسبطیک الحسن والحسین، فجعلت حسناً معدن علمی بعد انقضاء مدّة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حسیناً خازن وحیی و أکرمته بالشهادة، ختمت له بالسعادة، فهو أفضل من استشهد، وأرفع الشهداء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أثیب وأعاقب، أوّلهم علیّ سیّد العابدین وزین أولیائی الماضین وابنه شبیه</w:t>
      </w:r>
      <w:r>
        <w:rPr>
          <w:rStyle w:val="FootnoteAnchor"/>
          <w:rtl w:val="true"/>
        </w:rPr>
        <w:footnoteReference w:id="248"/>
      </w:r>
      <w:r>
        <w:rPr>
          <w:rFonts w:ascii="IRNazanin" w:hAnsi="IRNazanin" w:eastAsia="IRNazanin"/>
          <w:color w:val="111111"/>
          <w:sz w:val="28"/>
          <w:sz w:val="28"/>
          <w:szCs w:val="28"/>
          <w:rtl w:val="true"/>
          <w:lang w:bidi="fa-IR"/>
        </w:rPr>
        <w:t>جدّه المحمود، محمّد الباقر لعلمی، والمعدن لحکمتی</w:t>
      </w:r>
      <w:r>
        <w:rPr>
          <w:rStyle w:val="FootnoteAnchor"/>
          <w:rtl w:val="true"/>
        </w:rPr>
        <w:footnoteReference w:id="249"/>
      </w:r>
      <w:r>
        <w:rPr>
          <w:rFonts w:ascii="IRNazanin" w:hAnsi="IRNazanin" w:eastAsia="IRNazanin"/>
          <w:color w:val="111111"/>
          <w:sz w:val="28"/>
          <w:sz w:val="28"/>
          <w:szCs w:val="28"/>
          <w:rtl w:val="true"/>
          <w:lang w:bidi="fa-IR"/>
        </w:rPr>
        <w:t>، سیهلک المرتابون فی جعفر، الرادّ علیه کالرادّ علیّ، حقّ القول منّی لأکرمنّ مثوی جعفر ولأسرنّه</w:t>
      </w:r>
      <w:r>
        <w:rPr>
          <w:rStyle w:val="FootnoteAnchor"/>
          <w:rtl w:val="true"/>
        </w:rPr>
        <w:footnoteReference w:id="250"/>
      </w:r>
      <w:r>
        <w:rPr>
          <w:rFonts w:ascii="IRNazanin" w:hAnsi="IRNazanin" w:eastAsia="IRNazanin"/>
          <w:color w:val="111111"/>
          <w:sz w:val="28"/>
          <w:sz w:val="28"/>
          <w:szCs w:val="28"/>
          <w:rtl w:val="true"/>
          <w:lang w:bidi="fa-IR"/>
        </w:rPr>
        <w:t>فی أشیاعه</w:t>
      </w:r>
      <w:r>
        <w:rPr>
          <w:rStyle w:val="FootnoteAnchor"/>
          <w:rtl w:val="true"/>
        </w:rPr>
        <w:footnoteReference w:id="251"/>
      </w:r>
      <w:r>
        <w:rPr>
          <w:rFonts w:ascii="IRNazanin" w:hAnsi="IRNazanin" w:eastAsia="IRNazanin"/>
          <w:color w:val="111111"/>
          <w:sz w:val="28"/>
          <w:sz w:val="28"/>
          <w:szCs w:val="28"/>
          <w:rtl w:val="true"/>
          <w:lang w:bidi="fa-IR"/>
        </w:rPr>
        <w:t>وأنصاره وأولیائه، انتجبت بعده موسی و انتجبت</w:t>
      </w:r>
      <w:r>
        <w:rPr>
          <w:rStyle w:val="FootnoteAnchor"/>
          <w:rtl w:val="true"/>
        </w:rPr>
        <w:footnoteReference w:id="252"/>
      </w:r>
      <w:r>
        <w:rPr>
          <w:rFonts w:ascii="IRNazanin" w:hAnsi="IRNazanin" w:eastAsia="IRNazanin"/>
          <w:color w:val="111111"/>
          <w:sz w:val="28"/>
          <w:sz w:val="28"/>
          <w:szCs w:val="28"/>
          <w:rtl w:val="true"/>
          <w:lang w:bidi="fa-IR"/>
        </w:rPr>
        <w:t>بعده فتنة عمیاء حندس لأنّ خیط فرضی</w:t>
      </w:r>
      <w:r>
        <w:rPr>
          <w:rStyle w:val="FootnoteAnchor"/>
          <w:rtl w:val="true"/>
        </w:rPr>
        <w:footnoteReference w:id="253"/>
      </w:r>
      <w:r>
        <w:rPr>
          <w:rFonts w:ascii="IRNazanin" w:hAnsi="IRNazanin" w:eastAsia="IRNazanin"/>
          <w:color w:val="111111"/>
          <w:sz w:val="28"/>
          <w:sz w:val="28"/>
          <w:szCs w:val="28"/>
          <w:rtl w:val="true"/>
          <w:lang w:bidi="fa-IR"/>
        </w:rPr>
        <w:t xml:space="preserve">لاینقطع، وحجّتی لاتخفی،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ومن جحد واحداً منهم فقد جحد نعمتی، ومن غیّر آیة من کتابی فقد افتری علیّ، وویل للمفترین الجاحدین عند انقضاء مدّة عبدی موسی وحبیبی وخیرتی،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وامتحنه</w:t>
      </w:r>
      <w:r>
        <w:rPr>
          <w:rStyle w:val="FootnoteAnchor"/>
          <w:rtl w:val="true"/>
        </w:rPr>
        <w:footnoteReference w:id="254"/>
      </w:r>
      <w:r>
        <w:rPr>
          <w:rFonts w:ascii="IRNazanin" w:hAnsi="IRNazanin" w:eastAsia="IRNazanin"/>
          <w:color w:val="111111"/>
          <w:sz w:val="28"/>
          <w:sz w:val="28"/>
          <w:szCs w:val="28"/>
          <w:rtl w:val="true"/>
          <w:lang w:bidi="fa-IR"/>
        </w:rPr>
        <w:t>بالاضطلاع</w:t>
      </w:r>
      <w:r>
        <w:rPr>
          <w:rStyle w:val="FootnoteAnchor"/>
          <w:rtl w:val="true"/>
        </w:rPr>
        <w:footnoteReference w:id="255"/>
      </w:r>
      <w:r>
        <w:rPr>
          <w:rFonts w:ascii="IRNazanin" w:hAnsi="IRNazanin" w:eastAsia="IRNazanin"/>
          <w:color w:val="111111"/>
          <w:sz w:val="28"/>
          <w:sz w:val="28"/>
          <w:szCs w:val="28"/>
          <w:rtl w:val="true"/>
          <w:lang w:bidi="fa-IR"/>
        </w:rPr>
        <w:t>بها، یقتله عفریت مستکبر</w:t>
      </w:r>
      <w:r>
        <w:rPr>
          <w:rStyle w:val="FootnoteAnchor"/>
          <w:rtl w:val="true"/>
        </w:rPr>
        <w:footnoteReference w:id="256"/>
      </w:r>
      <w:r>
        <w:rPr>
          <w:rFonts w:ascii="IRNazanin" w:hAnsi="IRNazanin" w:eastAsia="IRNazanin"/>
          <w:color w:val="111111"/>
          <w:sz w:val="28"/>
          <w:sz w:val="28"/>
          <w:szCs w:val="28"/>
          <w:rtl w:val="true"/>
          <w:lang w:bidi="fa-IR"/>
        </w:rPr>
        <w:t>، یدفن بالمدینة الّتی بناها العبد الصالح</w:t>
      </w:r>
      <w:r>
        <w:rPr>
          <w:rStyle w:val="FootnoteAnchor"/>
          <w:rtl w:val="true"/>
        </w:rPr>
        <w:footnoteReference w:id="257"/>
      </w:r>
      <w:r>
        <w:rPr>
          <w:rFonts w:ascii="IRNazanin" w:hAnsi="IRNazanin" w:eastAsia="IRNazanin"/>
          <w:color w:val="111111"/>
          <w:sz w:val="28"/>
          <w:sz w:val="28"/>
          <w:szCs w:val="28"/>
          <w:rtl w:val="true"/>
          <w:lang w:bidi="fa-IR"/>
        </w:rPr>
        <w:t>إلی جنب شرّ خلقی؛ حقّ القول منّی لأقرّنّ عینه بمحمّد ابنه وخلیفته من بعده، فهو وارث علمی ومعدن حکمتی</w:t>
      </w:r>
      <w:r>
        <w:rPr>
          <w:rStyle w:val="FootnoteAnchor"/>
          <w:rtl w:val="true"/>
        </w:rPr>
        <w:footnoteReference w:id="258"/>
      </w:r>
      <w:r>
        <w:rPr>
          <w:rFonts w:ascii="IRNazanin" w:hAnsi="IRNazanin" w:eastAsia="IRNazanin"/>
          <w:color w:val="111111"/>
          <w:sz w:val="28"/>
          <w:sz w:val="28"/>
          <w:szCs w:val="28"/>
          <w:rtl w:val="true"/>
          <w:lang w:bidi="fa-IR"/>
        </w:rPr>
        <w:t xml:space="preserve">وموضع سرّی وحجّتی علی خلقی، جعلت الجنّة مثواه، وشفّعته فی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کلّهم قد استوجبوا النار؛ 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اُکمل ذلک بابنه</w:t>
      </w:r>
      <w:r>
        <w:rPr>
          <w:rStyle w:val="FootnoteAnchor"/>
          <w:rtl w:val="true"/>
        </w:rPr>
        <w:footnoteReference w:id="260"/>
      </w:r>
      <w:r>
        <w:rPr>
          <w:rFonts w:ascii="IRNazanin" w:hAnsi="IRNazanin" w:eastAsia="IRNazanin"/>
          <w:color w:val="111111"/>
          <w:sz w:val="28"/>
          <w:sz w:val="28"/>
          <w:szCs w:val="28"/>
          <w:rtl w:val="true"/>
          <w:lang w:bidi="fa-IR"/>
        </w:rPr>
        <w:t>رحمة للعالمین، علیه کمال موسی، وبهاء عیسی، وصبر أیّوب، ستذلّ أولیائی فی زمانه، ویتهادون</w:t>
      </w:r>
      <w:r>
        <w:rPr>
          <w:rStyle w:val="FootnoteAnchor"/>
          <w:rtl w:val="true"/>
        </w:rPr>
        <w:footnoteReference w:id="261"/>
      </w:r>
      <w:r>
        <w:rPr>
          <w:rFonts w:ascii="IRNazanin" w:hAnsi="IRNazanin" w:eastAsia="IRNazanin"/>
          <w:color w:val="111111"/>
          <w:sz w:val="28"/>
          <w:sz w:val="28"/>
          <w:szCs w:val="28"/>
          <w:rtl w:val="true"/>
          <w:lang w:bidi="fa-IR"/>
        </w:rPr>
        <w:t>برؤسهم کما تتهادی رؤس الترک والدیلم، فیقتلون ویحرقون ویکونون خائفین مرعوبین وجلین تَصبغ الأرض بدمائهم ویفشو الویل والرنین</w:t>
      </w:r>
      <w:r>
        <w:rPr>
          <w:rStyle w:val="FootnoteAnchor"/>
          <w:rtl w:val="true"/>
        </w:rPr>
        <w:footnoteReference w:id="262"/>
      </w:r>
      <w:r>
        <w:rPr>
          <w:rFonts w:ascii="IRNazanin" w:hAnsi="IRNazanin" w:eastAsia="IRNazanin"/>
          <w:color w:val="111111"/>
          <w:sz w:val="28"/>
          <w:sz w:val="28"/>
          <w:szCs w:val="28"/>
          <w:rtl w:val="true"/>
          <w:lang w:bidi="fa-IR"/>
        </w:rPr>
        <w:t xml:space="preserve">فی نسائهم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أولیائی حقّاً، بهم أدفع کلّ فتنة عمیاء حندس، وبهم أکشف الزلازل وأرفع</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w:t>
      </w:r>
      <w:r>
        <w:rPr>
          <w:rStyle w:val="FootnoteAnchor"/>
          <w:rtl w:val="true"/>
        </w:rPr>
        <w:footnoteReference w:id="264"/>
      </w:r>
      <w:r>
        <w:rPr>
          <w:rFonts w:ascii="IRNazanin" w:hAnsi="IRNazanin" w:eastAsia="IRNazanin"/>
          <w:color w:val="111111"/>
          <w:sz w:val="28"/>
          <w:sz w:val="28"/>
          <w:szCs w:val="28"/>
          <w:rtl w:val="true"/>
          <w:lang w:bidi="fa-IR"/>
        </w:rPr>
        <w:t>والأغلال، اُولئک علیهم صلوات من ربّهم ورحمة واُولئک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عبدالرحمان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تسمع فی دهرک إلاّ هذا الحدیث لکفاک، فصنه إلاّ عن أهله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47" w:name="pg13744_332452"/>
    </w:p>
    <w:p>
      <w:pPr>
        <w:pStyle w:val="BookText"/>
        <w:rPr/>
      </w:pPr>
      <w:bookmarkEnd w:id="147"/>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معقل القرمسینی، عن أبیه، عن عبداللّه بن جعفر الحمیری، عن الحسن بن ظریف</w:t>
      </w:r>
      <w:r>
        <w:rPr>
          <w:rStyle w:val="FootnoteAnchor"/>
          <w:rtl w:val="true"/>
        </w:rPr>
        <w:footnoteReference w:id="265"/>
      </w:r>
      <w:r>
        <w:rPr>
          <w:rFonts w:ascii="IRNazanin" w:hAnsi="IRNazanin" w:eastAsia="IRNazanin"/>
          <w:color w:val="111111"/>
          <w:sz w:val="28"/>
          <w:sz w:val="28"/>
          <w:szCs w:val="28"/>
          <w:rtl w:val="true"/>
          <w:lang w:bidi="fa-IR"/>
        </w:rPr>
        <w:t xml:space="preserve">، عن بکر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محمّد بن سفیان البزوفری، عن أحمد بن إدریس الحمیری معاً، عن صالح بن أبی حمّاد والحسن بن ظریف معاً، عن بکر بن صالح، عن عبدالرحمان بن سالم ،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القمّی أبوالقاسم، عن سعد بن عبداللّه، عن بکر ابن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148" w:name="__RefHeading___Toc1747533_1468164448"/>
      <w:bookmarkStart w:id="149" w:name="_Toc55"/>
      <w:bookmarkEnd w:id="148"/>
      <w:r>
        <w:rPr>
          <w:rtl w:val="true"/>
        </w:rPr>
        <w:t>وحده علیه‌السّلام</w:t>
      </w:r>
      <w:r>
        <w:rPr>
          <w:rtl w:val="true"/>
        </w:rPr>
        <w:t>:</w:t>
      </w:r>
      <w:bookmarkEnd w:id="1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حمزة العلوی، عن محمّد ابن الحسین بن درست، عن جعفر بن محمّد بن مالک، عن محمّد بن عمران الکوفیّ، عن ابن أبی نجران وصفوان بن یحیی، عن إسحاق بن عمّار، عن أبی عبداللّه علیه‌السّلام أ 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ألا اُبشّرک؟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جعلنی اللّه فداک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وجدناصحیفة بإملاء رسول اللّه صلی‌الله‌علیه‌و‌آله وخطّ أمیرالمؤمنین علیه‌السلام،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 هذا کتاب من اللّه العزیز العلیم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وذکر الحدیث مثله سواء إلاّ أ نّه قال</w:t>
      </w:r>
      <w:r>
        <w:rPr>
          <w:rStyle w:val="FootnoteAnchor"/>
          <w:rtl w:val="true"/>
        </w:rPr>
        <w:footnoteReference w:id="268"/>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هذا دین الملائکة والرسل فصنه عن غیر أهله یصنک اللّه ویصلح بالک،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عقاب اللّه عزّوجلّ</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الحاجب إلی ابن عبّاس أنّه قال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تمنعون حقّنا، وربّ البیت إنّ علیاً هو الإمام والخلیفة، ولیملکنّ من ولده أئمّة أحد</w:t>
      </w:r>
    </w:p>
    <w:p>
      <w:pPr>
        <w:pStyle w:val="BookText"/>
        <w:rPr/>
      </w:pPr>
      <w:r>
        <w:rPr>
          <w:rFonts w:ascii="IRNazanin" w:hAnsi="IRNazanin" w:eastAsia="IRNazanin"/>
          <w:color w:val="111111"/>
          <w:sz w:val="28"/>
          <w:sz w:val="28"/>
          <w:szCs w:val="28"/>
          <w:rtl w:val="true"/>
          <w:lang w:bidi="fa-IR"/>
        </w:rPr>
        <w:t xml:space="preserve">عشر، یقضون بالحقّ أوّلهم الحسن بوصیّة أبیه إلیه، ثمّ الحسین بوصیّة أخیه إلیه، ثمّ ابنه علیّ بوصیّة أبیه إلیه، ثمّ ابنه محمّد بوصیّة أبیه إلیه، ثمّ ابنه جعفر بوصیّة أبیه إلیه، ثمّ ابنه موسی بوصیّة أبیه إلیه، ثمّ ابنه علیّ بوصیّة أبیه إلیه، ثمّ ابنه محمّد بوصیّة أبیه إلیه، ثمّ ابنه علیّ بوصیّة أبیه إلیه، ثمّ ابنه الحسن بوصیّة أبیه إلیه، فإذا قضی فالمنتظر صاحب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علّم علیّاً ألف باب، فتح له من کلّ باب ألف باب، وإنّ هذا من 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فی 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2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الأخبار الصحیحة بالأسانید القوّیّة أنّ رسول اللّه صلی‌الله‌علیه‌و‌آله أوصی بأمر اللّه تعالی إلی علیّ بن أبی طالب علیه‌السلام، وأوصی علیّ بن أبی طالب إلی الحسن، وأوصی الحسن إلی الحسین، وأوصی الحسین إلی علیّ ابن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وأوصی علیّ بن الحسین إلی محمّد بن علیّ الباقر، وأوصی محمّد ابن علیّ الباقر إلی جعفر بن محمّد الصادق، وأوصی جعفر بن محمّد الصادق إلی موسی بن جعفر، وأوصی موسی بن جعفر إلی ابنه علیّ بن موسی الرضا، وأوصی علیّ بن موسی الرضا إلی ابنه محمّد بن علیّ، وأوصی محمّد بن علی إلی ابنه علیّ بن محمّد وأوصی علیّ بن محمّد إلی ابنه الحسن بن علیّ ، وأوصی الحسن ابن علیّ إلی ابنه حجّة اللّه القائم بالحقّ الّذی لو لم یبق من الدنیا إلاّ یوم واحد لطوّل اللّه ذلک الیوم حتّی یخرج فیملأها عدلاً وقسطاً کما ملئت جوراً وظلماً، صلوات اللّه علیه وعلی آبائه الطاهرین</w:t>
      </w:r>
      <w:r>
        <w:rPr>
          <w:rFonts w:eastAsia="IRNazanin" w:cs="IRNazanin"/>
          <w:color w:val="111111"/>
          <w:sz w:val="28"/>
          <w:szCs w:val="28"/>
          <w:rtl w:val="true"/>
          <w:lang w:bidi="fa-IR"/>
        </w:rPr>
        <w:t>.</w:t>
      </w:r>
      <w:r>
        <w:rPr>
          <w:rStyle w:val="FootnoteAnchor"/>
          <w:rtl w:val="true"/>
        </w:rPr>
        <w:footnoteReference w:id="271"/>
      </w:r>
      <w:bookmarkStart w:id="150" w:name="pg13744_332455"/>
    </w:p>
    <w:p>
      <w:pPr>
        <w:pStyle w:val="Heading4"/>
        <w:numPr>
          <w:ilvl w:val="3"/>
          <w:numId w:val="1"/>
        </w:numPr>
        <w:rPr/>
      </w:pPr>
      <w:bookmarkStart w:id="151" w:name="__RefHeading___Toc1747535_1468164448"/>
      <w:bookmarkStart w:id="152" w:name="_Toc56"/>
      <w:bookmarkEnd w:id="150"/>
      <w:bookmarkEnd w:id="151"/>
      <w:r>
        <w:rPr/>
        <w:t>2</w:t>
      </w:r>
      <w:r>
        <w:rPr>
          <w:rtl w:val="true"/>
        </w:rPr>
        <w:t xml:space="preserve"> - </w:t>
      </w:r>
      <w:r>
        <w:rPr>
          <w:rtl w:val="true"/>
        </w:rPr>
        <w:t>أبواب فیما نصّ علیهم علیهم‌السّلام فی الأنبیاء المتقدّمین والکتب المتقدّمة</w:t>
      </w:r>
      <w:bookmarkEnd w:id="152"/>
    </w:p>
    <w:p>
      <w:pPr>
        <w:pStyle w:val="Heading5"/>
        <w:numPr>
          <w:ilvl w:val="4"/>
          <w:numId w:val="1"/>
        </w:numPr>
        <w:rPr/>
      </w:pPr>
      <w:bookmarkStart w:id="153" w:name="__RefHeading___Toc1747537_1468164448"/>
      <w:bookmarkStart w:id="154" w:name="_Toc57"/>
      <w:bookmarkEnd w:id="153"/>
      <w:r>
        <w:rPr/>
        <w:t>1</w:t>
      </w:r>
      <w:r>
        <w:rPr>
          <w:rtl w:val="true"/>
        </w:rPr>
        <w:t xml:space="preserve"> - </w:t>
      </w:r>
      <w:r>
        <w:rPr>
          <w:rtl w:val="true"/>
        </w:rPr>
        <w:t>باب فی النصّ علیهم من أخبار إبراهیم علیه‌السّلام</w:t>
      </w:r>
      <w:bookmarkEnd w:id="154"/>
    </w:p>
    <w:p>
      <w:pPr>
        <w:pStyle w:val="Heading6"/>
        <w:numPr>
          <w:ilvl w:val="5"/>
          <w:numId w:val="1"/>
        </w:numPr>
        <w:rPr/>
      </w:pPr>
      <w:bookmarkStart w:id="155" w:name="__RefHeading___Toc1747539_1468164448"/>
      <w:bookmarkStart w:id="156" w:name="_Toc58"/>
      <w:bookmarkEnd w:id="155"/>
      <w:r>
        <w:rPr>
          <w:rtl w:val="true"/>
        </w:rPr>
        <w:t xml:space="preserve">الرسول </w:t>
      </w:r>
      <w:r>
        <w:rPr>
          <w:rtl w:val="true"/>
        </w:rPr>
        <w:t>(</w:t>
      </w:r>
      <w:r>
        <w:rPr>
          <w:rtl w:val="true"/>
        </w:rPr>
        <w:t>صلی الله علیه و آله</w:t>
      </w:r>
      <w:r>
        <w:rPr>
          <w:rtl w:val="true"/>
        </w:rPr>
        <w:t>)</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وفضائل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عبداللّه‌</w:t>
      </w:r>
      <w:r>
        <w:rPr>
          <w:rStyle w:val="FootnoteAnchor"/>
          <w:rtl w:val="true"/>
        </w:rPr>
        <w:footnoteReference w:id="272"/>
      </w:r>
      <w:r>
        <w:rPr>
          <w:rFonts w:ascii="IRNazanin" w:hAnsi="IRNazanin" w:eastAsia="IRNazanin"/>
          <w:color w:val="111111"/>
          <w:sz w:val="28"/>
          <w:sz w:val="28"/>
          <w:szCs w:val="28"/>
          <w:rtl w:val="true"/>
          <w:lang w:bidi="fa-IR"/>
        </w:rPr>
        <w:t>ابن أبی أوفی، عن رسول اللّه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کشف له</w:t>
      </w:r>
      <w:r>
        <w:rPr>
          <w:rStyle w:val="FootnoteAnchor"/>
          <w:rtl w:val="true"/>
        </w:rPr>
        <w:footnoteReference w:id="273"/>
      </w:r>
      <w:r>
        <w:rPr>
          <w:rFonts w:ascii="IRNazanin" w:hAnsi="IRNazanin" w:eastAsia="IRNazanin"/>
          <w:color w:val="111111"/>
          <w:sz w:val="28"/>
          <w:sz w:val="28"/>
          <w:szCs w:val="28"/>
          <w:rtl w:val="true"/>
          <w:lang w:bidi="fa-IR"/>
        </w:rPr>
        <w:t>عن بصره، فنظر إلی جانب العرش، فرأی نوراً،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هذا محمّد صفیّی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إلی جانبه</w:t>
      </w:r>
      <w:r>
        <w:rPr>
          <w:rStyle w:val="FootnoteAnchor"/>
          <w:rtl w:val="true"/>
        </w:rPr>
        <w:footnoteReference w:id="275"/>
      </w:r>
      <w:r>
        <w:rPr>
          <w:rFonts w:ascii="Amiri" w:hAnsi="Amiri" w:eastAsia="Amiri" w:cs="Amiri"/>
          <w:color w:val="111111"/>
          <w:sz w:val="28"/>
          <w:sz w:val="28"/>
          <w:szCs w:val="28"/>
          <w:rtl w:val="true"/>
          <w:lang w:bidi="ar-SA"/>
        </w:rPr>
        <w:t xml:space="preserve">نوراً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 علیّ ناصر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ومولای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إلی جانبهما</w:t>
      </w:r>
      <w:r>
        <w:rPr>
          <w:rStyle w:val="FootnoteAnchor"/>
          <w:rtl w:val="true"/>
        </w:rPr>
        <w:footnoteReference w:id="276"/>
      </w:r>
      <w:r>
        <w:rPr>
          <w:rFonts w:ascii="IRNazanin" w:hAnsi="IRNazanin" w:eastAsia="IRNazanin"/>
          <w:color w:val="111111"/>
          <w:sz w:val="28"/>
          <w:sz w:val="28"/>
          <w:szCs w:val="28"/>
          <w:rtl w:val="true"/>
          <w:lang w:bidi="fa-IR"/>
        </w:rPr>
        <w:t xml:space="preserve">نوراً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النورین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هذه فاطمة تلی أباها وبعلها، فطمت محبّیها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نورین یلیان الأنوار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هذان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یلیان أباهما وجدّهما واُمّهما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تسعة 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أحدقوا بالخمسة الأنوار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فبمن یعرّفون؟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أوّلهم علیّ بن الحسین، ومحمّد ولد</w:t>
      </w:r>
      <w:r>
        <w:rPr>
          <w:rStyle w:val="FootnoteAnchor"/>
          <w:rtl w:val="true"/>
        </w:rPr>
        <w:footnoteReference w:id="277"/>
      </w:r>
      <w:r>
        <w:rPr>
          <w:rFonts w:ascii="IRNazanin" w:hAnsi="IRNazanin" w:eastAsia="IRNazanin"/>
          <w:color w:val="111111"/>
          <w:sz w:val="28"/>
          <w:sz w:val="28"/>
          <w:szCs w:val="28"/>
          <w:rtl w:val="true"/>
          <w:lang w:bidi="fa-IR"/>
        </w:rPr>
        <w:t xml:space="preserve">علیّ، وجعفر ولد محمّد، وموسی ولد جعفر، وعلیّ ولد موسی، ومحمّد ولد علیّ، وعلیّ 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ولد الحسن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أری عدّة أنوار حولهم لایُحصی عدّتهم إلاّ أ 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هؤاء شیعتهم ومحبّوهم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یعرف شیعهم ومحبّوهم؟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الإحدی والخمسین، والجهر ببسم اللّه الرحمان الرحیم، والقنوت قبل الرکوع، وسجدة الشکر، والتختّم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شیعتهم ومحبّیهم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فأنزل اللّه تعالی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شیعته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ابراهیم لمّا أحسّ بالموت روی هذا الخبر وسجد فقبض فی سجدته</w:t>
      </w:r>
      <w:r>
        <w:rPr>
          <w:rFonts w:eastAsia="IRNazanin" w:cs="IRNazanin"/>
          <w:color w:val="111111"/>
          <w:sz w:val="28"/>
          <w:szCs w:val="28"/>
          <w:rtl w:val="true"/>
          <w:lang w:bidi="fa-IR"/>
        </w:rPr>
        <w:t>.</w:t>
      </w:r>
      <w:r>
        <w:rPr>
          <w:rStyle w:val="FootnoteAnchor"/>
          <w:rtl w:val="true"/>
        </w:rPr>
        <w:footnoteReference w:id="279"/>
      </w:r>
      <w:bookmarkStart w:id="157" w:name="pg13744_332457"/>
    </w:p>
    <w:p>
      <w:pPr>
        <w:pStyle w:val="Heading6"/>
        <w:numPr>
          <w:ilvl w:val="5"/>
          <w:numId w:val="1"/>
        </w:numPr>
        <w:rPr/>
      </w:pPr>
      <w:bookmarkStart w:id="158" w:name="__RefHeading___Toc1747541_1468164448"/>
      <w:bookmarkStart w:id="159" w:name="_Toc59"/>
      <w:bookmarkEnd w:id="157"/>
      <w:bookmarkEnd w:id="158"/>
      <w:r>
        <w:rPr>
          <w:rtl w:val="true"/>
        </w:rPr>
        <w:t>الکتب</w:t>
      </w:r>
      <w:r>
        <w:rPr>
          <w:rtl w:val="true"/>
        </w:rPr>
        <w:t>:</w:t>
      </w:r>
      <w:bookmarkEnd w:id="15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کرهت سارة مکان هاجر أوحی اللّه تعالی إلی إبراهیم الخلیل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بإسماعیل واُمّه حتّی تنزله ببیت التهامی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ناشر ذرّیّته وجاعلهم ثقلاً علی من کفر بی، وجاعل منهم نبیّاً عظیماً، ومظهره علی الأدیان، وجاعل من ذرّیّته اثنی عشر عظیماً، وجاعل ذرّیّته عدد نجوم السماء</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جماعة من ثقات أهل الکتاب أ نّه موجود فی توراتهم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ولیشمعیل شمعتیک هینه برختی اوتو وهیفریتی اوتو وهیبریتی اوتو بماودماود شنیم عاسار نسیئیم یولیدو نتیتولکوی کدول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وسمعتهم یترجمونه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إسماعیل أسمعتک أ نّی بارکت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وأوفرت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وأکثرت إیّاه فی غایة الغایة اثنی عشر رؤاء یولدون ووهبته قوماً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الأخبار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محمّد صلی‌الله‌علیه‌و‌آله بالعبرانیّة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أکثرت نسل إسماعیل بسبب محمّد صلی‌الله‌علیه‌و‌آله، وقد حرّفوه لفظاً ومعنی، وعلی ما ذکروه أیضاً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صلی‌الله‌علیه‌و‌آله لأ نّه فی غایة الغایة من الکمال</w:t>
      </w:r>
      <w:r>
        <w:rPr>
          <w:rFonts w:eastAsia="IRNazanin" w:cs="IRNazanin"/>
          <w:color w:val="111111"/>
          <w:sz w:val="28"/>
          <w:szCs w:val="28"/>
          <w:rtl w:val="true"/>
          <w:lang w:bidi="fa-IR"/>
        </w:rPr>
        <w:t>.</w:t>
      </w:r>
    </w:p>
    <w:p>
      <w:pPr>
        <w:pStyle w:val="Heading5"/>
        <w:numPr>
          <w:ilvl w:val="4"/>
          <w:numId w:val="1"/>
        </w:numPr>
        <w:rPr/>
      </w:pPr>
      <w:bookmarkStart w:id="160" w:name="__RefHeading___Toc1747543_1468164448"/>
      <w:bookmarkStart w:id="161" w:name="_Toc60"/>
      <w:bookmarkEnd w:id="160"/>
      <w:r>
        <w:rPr/>
        <w:t>2</w:t>
      </w:r>
      <w:r>
        <w:rPr>
          <w:rtl w:val="true"/>
        </w:rPr>
        <w:t xml:space="preserve"> - </w:t>
      </w:r>
      <w:r>
        <w:rPr>
          <w:rtl w:val="true"/>
        </w:rPr>
        <w:t>باب النصّ علیهم من التوراة</w:t>
      </w:r>
      <w:bookmarkEnd w:id="161"/>
    </w:p>
    <w:p>
      <w:pPr>
        <w:pStyle w:val="Heading6"/>
        <w:numPr>
          <w:ilvl w:val="5"/>
          <w:numId w:val="1"/>
        </w:numPr>
        <w:rPr/>
      </w:pPr>
      <w:bookmarkStart w:id="162" w:name="__RefHeading___Toc1747545_1468164448"/>
      <w:bookmarkStart w:id="163" w:name="_Toc61"/>
      <w:bookmarkEnd w:id="162"/>
      <w:r>
        <w:rPr>
          <w:rtl w:val="true"/>
        </w:rPr>
        <w:t>الرسول صلی‌الله‌علیه‌و‌آله، والصحابة والتابعین</w:t>
      </w:r>
      <w:r>
        <w:rPr>
          <w:rtl w:val="true"/>
        </w:rPr>
        <w:t>:</w:t>
      </w:r>
      <w:bookmarkEnd w:id="1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الروضة فی الفضائل، وفضائل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یرفعه إلی عبداللّه ابن أبی أوفی</w:t>
      </w:r>
      <w:r>
        <w:rPr>
          <w:rStyle w:val="FootnoteAnchor"/>
          <w:rtl w:val="true"/>
        </w:rPr>
        <w:footnoteReference w:id="281"/>
      </w:r>
      <w:r>
        <w:rPr>
          <w:rFonts w:ascii="IRNazanin" w:hAnsi="IRNazanin" w:eastAsia="IRNazanin"/>
          <w:color w:val="111111"/>
          <w:sz w:val="28"/>
          <w:sz w:val="28"/>
          <w:szCs w:val="28"/>
          <w:rtl w:val="true"/>
          <w:lang w:bidi="fa-IR"/>
        </w:rPr>
        <w:t xml:space="preserve">، عن رسول اللّه صلی‌الله‌علیه‌و‌آله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فتحت خیبر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حبراً قد مضی له من العمر مائة سنة، وعنده علم التوراة، فاُحضر بین یدیه،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أصدقنی </w:t>
      </w:r>
    </w:p>
    <w:p>
      <w:pPr>
        <w:pStyle w:val="BookText"/>
        <w:rPr/>
      </w:pPr>
      <w:r>
        <w:rPr>
          <w:rFonts w:ascii="IRNazanin" w:hAnsi="IRNazanin" w:eastAsia="IRNazanin"/>
          <w:color w:val="111111"/>
          <w:sz w:val="28"/>
          <w:sz w:val="28"/>
          <w:szCs w:val="28"/>
          <w:rtl w:val="true"/>
          <w:lang w:bidi="fa-IR"/>
        </w:rPr>
        <w:t>بصورة ذکری</w:t>
      </w:r>
      <w:r>
        <w:rPr>
          <w:rStyle w:val="FootnoteAnchor"/>
          <w:rtl w:val="true"/>
        </w:rPr>
        <w:footnoteReference w:id="282"/>
      </w:r>
      <w:r>
        <w:rPr>
          <w:rFonts w:ascii="IRNazanin" w:hAnsi="IRNazanin" w:eastAsia="IRNazanin"/>
          <w:color w:val="111111"/>
          <w:sz w:val="28"/>
          <w:sz w:val="28"/>
          <w:szCs w:val="28"/>
          <w:rtl w:val="true"/>
          <w:lang w:bidi="fa-IR"/>
        </w:rPr>
        <w:t xml:space="preserve">فی التوراة وإلاّ ضربت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فانهملت عیناه بالدموع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صدّقتک قتلتنی قومی وإن کذّبتک 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فی أمان اللّه وأمانی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الخلوة بک،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اُرید إلاّ أن تقول جهراً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سفر من أسفار التوراة إسمک ونعتک وأتباعک، وأ نّک تخرج من جبل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 بک باسمک علی کلّ منبر، فرأیت فی علامتک بین کتفیک خاتماً تختم به النبوّة، أی لانبیّ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ومن ولدک أحد عشر سبطاً</w:t>
      </w:r>
      <w:r>
        <w:rPr>
          <w:rStyle w:val="FootnoteAnchor"/>
          <w:rtl w:val="true"/>
        </w:rPr>
        <w:footnoteReference w:id="284"/>
      </w:r>
      <w:r>
        <w:rPr>
          <w:rFonts w:ascii="IRNazanin" w:hAnsi="IRNazanin" w:eastAsia="IRNazanin"/>
          <w:color w:val="111111"/>
          <w:sz w:val="28"/>
          <w:sz w:val="28"/>
          <w:szCs w:val="28"/>
          <w:rtl w:val="true"/>
          <w:lang w:bidi="fa-IR"/>
        </w:rPr>
        <w:t>یخرجون من ابن عمّک، وإسمه علیّ، ویبلغ ملکک</w:t>
      </w:r>
      <w:r>
        <w:rPr>
          <w:rStyle w:val="FootnoteAnchor"/>
          <w:rtl w:val="true"/>
        </w:rPr>
        <w:footnoteReference w:id="285"/>
      </w:r>
      <w:r>
        <w:rPr>
          <w:rFonts w:ascii="IRNazanin" w:hAnsi="IRNazanin" w:eastAsia="IRNazanin"/>
          <w:color w:val="111111"/>
          <w:sz w:val="28"/>
          <w:sz w:val="28"/>
          <w:szCs w:val="28"/>
          <w:rtl w:val="true"/>
          <w:lang w:bidi="fa-IR"/>
        </w:rPr>
        <w:t>المشرق والمغرب وتفتح خیبر وتقلع</w:t>
      </w:r>
      <w:r>
        <w:rPr>
          <w:rStyle w:val="FootnoteAnchor"/>
          <w:rtl w:val="true"/>
        </w:rPr>
        <w:footnoteReference w:id="286"/>
      </w:r>
      <w:r>
        <w:rPr>
          <w:rFonts w:ascii="IRNazanin" w:hAnsi="IRNazanin" w:eastAsia="IRNazanin"/>
          <w:color w:val="111111"/>
          <w:sz w:val="28"/>
          <w:sz w:val="28"/>
          <w:szCs w:val="28"/>
          <w:rtl w:val="true"/>
          <w:lang w:bidi="fa-IR"/>
        </w:rPr>
        <w:t>بابها، ثمّ تعبر الجیش علی الکفّ والزند، فإن کان فیک هذه الصفات آمنت بک وأسلمت علی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الحبر أمّا الشامة فهی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العلامة فهی لناصری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الحبر وإلی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مرحب الأعظم؟</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الأحقر، أنا جدلته بقوّة اللّه وحوله، وأنا</w:t>
      </w:r>
      <w:r>
        <w:rPr>
          <w:rStyle w:val="FootnoteAnchor"/>
          <w:rtl w:val="true"/>
        </w:rPr>
        <w:footnoteReference w:id="287"/>
      </w:r>
      <w:r>
        <w:rPr>
          <w:rFonts w:ascii="IRNazanin" w:hAnsi="IRNazanin" w:eastAsia="IRNazanin"/>
          <w:color w:val="111111"/>
          <w:sz w:val="28"/>
          <w:sz w:val="28"/>
          <w:szCs w:val="28"/>
          <w:rtl w:val="true"/>
          <w:lang w:bidi="fa-IR"/>
        </w:rPr>
        <w:t>معبّر الجیش علی زندی وکفّی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أشهد أن لا إله إلاّ اللّه، وأنّ محمّداً رسول اللّه، وأ نّک معجزته، وأ نّه یخرج منک أحد عشر نقیباً، فإنّهم کنقباء بنی إسرائیل أبناء یعقوب</w:t>
      </w:r>
      <w:r>
        <w:rPr>
          <w:rStyle w:val="FootnoteAnchor"/>
          <w:rtl w:val="true"/>
        </w:rPr>
        <w:footnoteReference w:id="288"/>
      </w:r>
      <w:r>
        <w:rPr>
          <w:rFonts w:ascii="IRNazanin" w:hAnsi="IRNazanin" w:eastAsia="IRNazanin"/>
          <w:color w:val="111111"/>
          <w:sz w:val="28"/>
          <w:sz w:val="28"/>
          <w:szCs w:val="28"/>
          <w:rtl w:val="true"/>
          <w:lang w:bidi="fa-IR"/>
        </w:rPr>
        <w:t>فاکتب لی عهداً لقومی فکتب له بذلک عهداً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جابر، عن سالم بن عبداللّه بن عمر بن الخطّاب الّذی یحدّث به أبا جعفر علیه‌السلام وقد تقدّم فی باب النصّ علیهم فی المعراج</w:t>
      </w:r>
      <w:r>
        <w:rPr>
          <w:rStyle w:val="FootnoteAnchor"/>
          <w:rtl w:val="true"/>
        </w:rPr>
        <w:footnoteReference w:id="2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ذکرنا هناک من ذکر أسماء الأئمّة علیهم‌السلام فی المعراج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سالم من الکعبة تبعته،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عمر اُنشدک اللّه هل أخبرک أحد غیر أبیک بهذه الأسماء؟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 الحدیث عن رسول اللّه فلا، ولکنّی کنت مع أبی عند کعب الأحبار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هذه الاُمّة بعد نبیّها علی عدد نقباء بنی إسرائیل،</w:t>
      </w:r>
    </w:p>
    <w:p>
      <w:pPr>
        <w:pStyle w:val="BookText"/>
        <w:rPr/>
      </w:pPr>
      <w:r>
        <w:rPr>
          <w:rFonts w:ascii="IRNazanin" w:hAnsi="IRNazanin" w:eastAsia="IRNazanin"/>
          <w:color w:val="111111"/>
          <w:sz w:val="28"/>
          <w:sz w:val="28"/>
          <w:szCs w:val="28"/>
          <w:rtl w:val="true"/>
          <w:lang w:bidi="fa-IR"/>
        </w:rPr>
        <w:t>وأقبل علیّ بن أبی طالب علیه‌السلام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المقفیّ</w:t>
      </w:r>
      <w:r>
        <w:rPr>
          <w:rStyle w:val="FootnoteAnchor"/>
          <w:rtl w:val="true"/>
        </w:rPr>
        <w:footnoteReference w:id="291"/>
      </w:r>
      <w:r>
        <w:rPr>
          <w:rFonts w:ascii="IRNazanin" w:hAnsi="IRNazanin" w:eastAsia="IRNazanin"/>
          <w:color w:val="111111"/>
          <w:sz w:val="28"/>
          <w:sz w:val="28"/>
          <w:szCs w:val="28"/>
          <w:rtl w:val="true"/>
          <w:lang w:bidi="fa-IR"/>
        </w:rPr>
        <w:t>أوّلهم وأحد عشر من ولده، وسمّاهم کعب بأسمائهم فی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تقوبیث، قیذوا، دبیرا، مفسورا، مسموعا، دوموه، مشیو، هذار، یثمو، بطور، نوقس، قیذمو</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قال أبو عامر هشام الدستوائی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یهودیّاً بالحیرة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عثوا بن اُوسوا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حبر الیهود وعالمهم، فسألته عن هذه الأسماء وتلوتها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 هذه النعوت؟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أسماء لَتَطَرَّزَتْ فی تواطی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نعوت لأقوام، وأوصاف بالعبرانیّة صحیحة، نجدها عندنا فی التوراة، ولو سألت عنها غیری لعمی عن معرفتها أوتعامی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العمی</w:t>
      </w:r>
      <w:r>
        <w:rPr>
          <w:rStyle w:val="FootnoteAnchor"/>
          <w:rtl w:val="true"/>
        </w:rPr>
        <w:footnoteReference w:id="293"/>
      </w:r>
      <w:r>
        <w:rPr>
          <w:rFonts w:ascii="IRNazanin" w:hAnsi="IRNazanin" w:eastAsia="IRNazanin"/>
          <w:color w:val="111111"/>
          <w:sz w:val="28"/>
          <w:sz w:val="28"/>
          <w:szCs w:val="28"/>
          <w:rtl w:val="true"/>
          <w:lang w:bidi="fa-IR"/>
        </w:rPr>
        <w:t xml:space="preserve">فللجهل بها، وأمّا التعامی لئلاّ تکون علی دینه ظهیراً وبه خیبراً، وإنّما أقررت لک بهذه النعوت لأ نّی رجل من ولد هارون بن عمران </w:t>
      </w:r>
    </w:p>
    <w:p>
      <w:pPr>
        <w:pStyle w:val="BookText"/>
        <w:rPr/>
      </w:pPr>
      <w:r>
        <w:rPr>
          <w:rFonts w:ascii="IRNazanin" w:hAnsi="IRNazanin" w:eastAsia="IRNazanin"/>
          <w:color w:val="111111"/>
          <w:sz w:val="28"/>
          <w:sz w:val="28"/>
          <w:szCs w:val="28"/>
          <w:rtl w:val="true"/>
          <w:lang w:bidi="fa-IR"/>
        </w:rPr>
        <w:t xml:space="preserve">مؤمن بمحمّد صلی‌الله‌علیه‌و‌آله، اُسرّ ذلِک عن بطانتی من الیهود الّذین لم اُظهر لهم الإسلام، ولن اُظهره بعدک لأحد حتّی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أجد فی کتب آبائی الماضین من ولد هارون ألاّ نؤن بهذا النبیّ الّذی اسمه محمّد ظاهراً ونؤن به باطناً حتّی یظهر المهدیّ القائم من ولده، فمن أدرکه منّا فلیؤن به، وبه نعت الأخیر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یظهر علی الدین کلّه، ویخرج إلیه المسیح فَیَدینُ به، ویکون له صاحباً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فانعت لی هذه النعوت لأعلم علمها؟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فعه عنّی وصنه إلاّ عن أهله وموضعه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الأوصیاء ووصیّ آخر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ثانی الأوصیاء وأوّل العترة الأصفیاء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ثانی العترة وسیّد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سیّد من عَبَد اللّه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وارث علم الأوّلین والآخرین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المدرة</w:t>
      </w:r>
      <w:r>
        <w:rPr>
          <w:rStyle w:val="FootnoteAnchor"/>
          <w:rtl w:val="true"/>
        </w:rPr>
        <w:footnoteReference w:id="295"/>
      </w:r>
      <w:r>
        <w:rPr>
          <w:rFonts w:ascii="IRNazanin" w:hAnsi="IRNazanin" w:eastAsia="IRNazanin"/>
          <w:color w:val="111111"/>
          <w:sz w:val="28"/>
          <w:sz w:val="28"/>
          <w:szCs w:val="28"/>
          <w:rtl w:val="true"/>
          <w:lang w:bidi="fa-IR"/>
        </w:rPr>
        <w:t>الناطق عن اللّه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خیر المسجونین فی سجن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المنخوع بحقّه</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 متعلّق به أی أقرّوا بحقّه ومنعوه منه، وأخرجوه عن وطنه، وهی أوصاف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 لی بحقی کمنع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 بالحقّ بخوعاً أقرّ به وخضع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کمنع وضرب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النازح الأوطان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القصیر العمر، الطویل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رابع اسمه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سمیّ عمّه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المفقود من أبیه واُمّه، الغائب بأمر اللّه وعلمه، والقائم بحکمه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ثوابة الموصلی عن الحسن بن أحمد بن حازم، عن حاجب بن سلیمان أبی موزج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خاقان الوافد إلی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 علی یهود الجزیرة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 علی یده، وکان قد حجّ الیهود</w:t>
      </w:r>
      <w:r>
        <w:rPr>
          <w:rStyle w:val="FootnoteAnchor"/>
          <w:rtl w:val="true"/>
        </w:rPr>
        <w:footnoteReference w:id="300"/>
      </w:r>
      <w:r>
        <w:rPr>
          <w:rFonts w:ascii="IRNazanin" w:hAnsi="IRNazanin" w:eastAsia="IRNazanin"/>
          <w:color w:val="111111"/>
          <w:sz w:val="28"/>
          <w:sz w:val="28"/>
          <w:szCs w:val="28"/>
          <w:rtl w:val="true"/>
          <w:lang w:bidi="fa-IR"/>
        </w:rPr>
        <w:t>ببیانه وعلمه وکانوا لا یستطیعون جحده لما فی التوراة من علامات رسول اللّه صلی‌الله‌علیه‌و‌آله والخلفاء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موزج إنّا نجد فی التوراة ثلاثة عشر اسماً، منها محمّد واثنی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من أهل بیته، هم أوصیاؤ وخلفاؤه مذکورون فی التوراة، لیس فیهم القائمون بعده من تَیْم، ولا عَدِیّ، ولا بنی اُمیّة، وإنّی لأظنّ ما تقوله هذه الشیعة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لتعطینی عهد اللّه ومیثاقه أن لا تخبر الشیعة بشیء من ذلک، فیظهروه علیَّ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تخاف من ذلک والقوم 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أسماؤم أسماء هؤاء، بل هم من ولد الأوّل منهم وهو محمّد صلی‌الله‌علیه‌و‌آله، ومن بقیّته فی الأرض من بعده،فأعطیته ما أراد من المواثیق،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به بعدی إن تقدّمتک وإلاّ فلا، علیک أن لا تخبر 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نجدهم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منه ما ترجمته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 </w:t>
      </w:r>
      <w:bookmarkStart w:id="164" w:name="pg13744_332462"/>
    </w:p>
    <w:p>
      <w:pPr>
        <w:pStyle w:val="BookText"/>
        <w:rPr/>
      </w:pPr>
      <w:bookmarkEnd w:id="1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التوراة أنّ شموعل یخرج من صلبه ابن مبارک، صلاتی علیه وقدسی، یلد اثنی عشر ولداً یکون ذکرهم باقیاً إلی یوم القیامة، وعلیهم القیامة تقوم، طوبی لمن عرفهم بحقیقتهم</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165" w:name="__RefHeading___Toc1747547_1468164448"/>
      <w:bookmarkStart w:id="166" w:name="_Toc62"/>
      <w:bookmarkEnd w:id="165"/>
      <w:r>
        <w:rPr/>
        <w:t>3</w:t>
      </w:r>
      <w:r>
        <w:rPr>
          <w:rtl w:val="true"/>
        </w:rPr>
        <w:t xml:space="preserve"> - </w:t>
      </w:r>
      <w:r>
        <w:rPr>
          <w:rtl w:val="true"/>
        </w:rPr>
        <w:t>باب آخر فی النصّ علیهم فی کتاب هارون وإملاء موسی علیهماالسّلام</w:t>
      </w:r>
      <w:bookmarkEnd w:id="166"/>
    </w:p>
    <w:p>
      <w:pPr>
        <w:pStyle w:val="Heading6"/>
        <w:numPr>
          <w:ilvl w:val="5"/>
          <w:numId w:val="1"/>
        </w:numPr>
        <w:rPr/>
      </w:pPr>
      <w:bookmarkStart w:id="167" w:name="__RefHeading___Toc1747549_1468164448"/>
      <w:bookmarkStart w:id="168" w:name="_Toc63"/>
      <w:bookmarkEnd w:id="167"/>
      <w:r>
        <w:rPr>
          <w:rtl w:val="true"/>
        </w:rPr>
        <w:t>الصحابة والتابعین</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مقتضب الأثر لأحمد بن 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السلمی، عن أحمد بن أیّوب، عن محمّد بن یحیی الأزدی، عن سعید بن عامر، عن جعفر بن سلیمان، عن أبی هارون العبدی، عن عمر بن 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مشهداً ما شهدت مثله کان أعجب عندی، ولا أوقع علی قلبی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أبوبکر أقبل الناس یبایعون عمر بن الخطّاب إذ أقبل یهودیّ قد أقرّ له من بالمدینة یهودها أ نّه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أبوه من قبل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من أعلم هذه الاُمّة بکتاب اللّه وسنّة نبیّه صلی‌الله‌علیه‌و‌آله؟</w:t>
      </w:r>
    </w:p>
    <w:p>
      <w:pPr>
        <w:pStyle w:val="BookText"/>
        <w:rPr/>
      </w:pPr>
      <w:r>
        <w:rPr>
          <w:rFonts w:ascii="IRNazanin" w:hAnsi="IRNazanin" w:eastAsia="IRNazanin"/>
          <w:color w:val="111111"/>
          <w:sz w:val="28"/>
          <w:sz w:val="28"/>
          <w:szCs w:val="28"/>
          <w:rtl w:val="true"/>
          <w:lang w:bidi="fa-IR"/>
        </w:rPr>
        <w:t>فأشار بیده إلی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الیهودی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کما زعم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زعم؟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یزعم أ نّک أعلم هذه الاُمّة بکتاب اللّه وسنّة 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سَل عمّا بدا لک نُخبر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ثلاث وثلاث 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تقول سبعاً؟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سبعاً، ولکن أسألک عن ثلاث، فإن أجبتنی فیهنّ سألتک عمّا </w:t>
      </w:r>
    </w:p>
    <w:p>
      <w:pPr>
        <w:pStyle w:val="BookText"/>
        <w:rPr/>
      </w:pPr>
      <w:r>
        <w:rPr>
          <w:rFonts w:ascii="IRNazanin" w:hAnsi="IRNazanin" w:eastAsia="IRNazanin"/>
          <w:color w:val="111111"/>
          <w:sz w:val="28"/>
          <w:sz w:val="28"/>
          <w:szCs w:val="28"/>
          <w:rtl w:val="true"/>
          <w:lang w:bidi="fa-IR"/>
        </w:rPr>
        <w:t>بعدهنّ وإلاّ علمت أ نّه لیس فیکم عالم ومضیت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سائلک بإلهک الّذی تعبده إن أجبتُک فی کلّ ما سألتنی عنه لتدعنّ دینک ولتدخلنّ فی دینی؟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أوّل قطرة دم قطرت علی وجه الأرض أیّ شیءٍ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 عین فاضت علی وجه الأرض أیّ عین هی؟</w:t>
      </w:r>
    </w:p>
    <w:p>
      <w:pPr>
        <w:pStyle w:val="BookText"/>
        <w:rPr/>
      </w:pPr>
      <w:r>
        <w:rPr>
          <w:rFonts w:ascii="IRNazanin" w:hAnsi="IRNazanin" w:eastAsia="IRNazanin"/>
          <w:color w:val="111111"/>
          <w:sz w:val="28"/>
          <w:sz w:val="28"/>
          <w:szCs w:val="28"/>
          <w:rtl w:val="true"/>
          <w:lang w:bidi="fa-IR"/>
        </w:rPr>
        <w:t>وأوّل شجرة اهتزّت علی وجه الأرض أیّ شجرة هی؟</w:t>
      </w:r>
    </w:p>
    <w:p>
      <w:p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أمّا أنتم فتقولون أوّل قطرة دم قطرت علی وجه الأرض حیث قتل ابن آدم أخاه، ولیس هو کما تقولون،</w:t>
      </w:r>
    </w:p>
    <w:p>
      <w:pPr>
        <w:pStyle w:val="BookText"/>
        <w:rPr/>
      </w:pPr>
      <w:r>
        <w:rPr>
          <w:rFonts w:ascii="IRNazanin" w:hAnsi="IRNazanin" w:eastAsia="IRNazanin"/>
          <w:color w:val="111111"/>
          <w:sz w:val="28"/>
          <w:sz w:val="28"/>
          <w:szCs w:val="28"/>
          <w:rtl w:val="true"/>
          <w:lang w:bidi="fa-IR"/>
        </w:rPr>
        <w:t>ولکن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قطرت علی وجه الأرض حیث طمثت حوّاء، وذلک قبل أنّ تلد ابنها شیثاً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شجرة اهتزّت علی وجه الأرض الشجرة الّتی کانت منها سفینة نوح وهی الزیتونة، ولیس هو کما تقولون، ولکنّها النخلة الّتی نزلت مع آدم من الجنّة، وهی العجوة، ومنها یتفرّق ماتری من أنواع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عین فاضت علی وجه الأرض عین الیقور</w:t>
      </w:r>
      <w:r>
        <w:rPr>
          <w:rStyle w:val="FootnoteAnchor"/>
          <w:rtl w:val="true"/>
        </w:rPr>
        <w:footnoteReference w:id="303"/>
      </w:r>
      <w:r>
        <w:rPr>
          <w:rFonts w:ascii="IRNazanin" w:hAnsi="IRNazanin" w:eastAsia="IRNazanin"/>
          <w:color w:val="111111"/>
          <w:sz w:val="28"/>
          <w:sz w:val="28"/>
          <w:szCs w:val="28"/>
          <w:rtl w:val="true"/>
          <w:lang w:bidi="fa-IR"/>
        </w:rPr>
        <w:t>، وهی العین الّتی تکون فی البیت المقدّس</w:t>
      </w:r>
      <w:r>
        <w:rPr>
          <w:rStyle w:val="FootnoteAnchor"/>
          <w:rtl w:val="true"/>
        </w:rPr>
        <w:footnoteReference w:id="304"/>
      </w:r>
      <w:r>
        <w:rPr>
          <w:rFonts w:ascii="IRNazanin" w:hAnsi="IRNazanin" w:eastAsia="IRNazanin"/>
          <w:color w:val="111111"/>
          <w:sz w:val="28"/>
          <w:sz w:val="28"/>
          <w:szCs w:val="28"/>
          <w:rtl w:val="true"/>
          <w:lang w:bidi="fa-IR"/>
        </w:rPr>
        <w:t>، ولیس هو کما تقولون، ولکنّها عین الحیاة الّتی وقف علیها موسی بن عمران وفتاه ومعهم النّون المالحة، فسقطت فیها فحییت، وکذلک ماء تلک العین لایصیب شیءٌ منها إلاّ حیی، وکذلک کان الخضر علیه‌السلام علی مقدّمة ذی القرنین فی طلب عین الحیاة، فأصابها الخضر علیه‌السلامفشرب منها، وجاء ذوالقرنین یطلبها فعدل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والّذی لا إله إلاّ هو إنّی </w:t>
      </w:r>
    </w:p>
    <w:p>
      <w:pPr>
        <w:pStyle w:val="BookText"/>
        <w:rPr/>
      </w:pPr>
      <w:r>
        <w:rPr>
          <w:rFonts w:ascii="IRNazanin" w:hAnsi="IRNazanin" w:eastAsia="IRNazanin"/>
          <w:color w:val="111111"/>
          <w:sz w:val="28"/>
          <w:sz w:val="28"/>
          <w:szCs w:val="28"/>
          <w:rtl w:val="true"/>
          <w:lang w:bidi="fa-IR"/>
        </w:rPr>
        <w:t>لأجدها فی کتاب أبی هارون بن عمران، کتبه بیده وإملاء موسی بن عمران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الثلاث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محمّد کم له من إمام؟ وأیّ جنّة یسکن؟ ومن ساکنها معه فی جنّته؟ وعن أوّل حجر هبط إلی الأرض؟</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إنّ لمحمّد اثنی عشر إماماً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یضرّهم خذلان مَنْ خذلهم، ولایستوحشون لخلاف من خالفهم، أرسی</w:t>
      </w:r>
      <w:r>
        <w:rPr>
          <w:rStyle w:val="FootnoteAnchor"/>
          <w:rtl w:val="true"/>
        </w:rPr>
        <w:footnoteReference w:id="305"/>
      </w:r>
      <w:r>
        <w:rPr>
          <w:rFonts w:ascii="IRNazanin" w:hAnsi="IRNazanin" w:eastAsia="IRNazanin"/>
          <w:color w:val="111111"/>
          <w:sz w:val="28"/>
          <w:sz w:val="28"/>
          <w:szCs w:val="28"/>
          <w:rtl w:val="true"/>
          <w:lang w:bidi="fa-IR"/>
        </w:rPr>
        <w:t>فی الدین من الجبال الراسیات فی الأرض، وإنّ مسکن محمّد صلی‌الله‌علیه‌و‌آله فی جنّة عدن، الّتی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فیها، فکان، وفیها انفجرت أنهار الجنّة، وسکّان محمّد صلی‌الله‌علیه‌و‌آله فی جنّته اُولئک الإثنا عشر إمام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حجر هبط فأنتم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الصخرة الّتی فی بیت المقدس، ولیس کما تقولون، ولکنّه الّذی فی بیت اللّه الحرام هبط به جبرئیل إلی الأرض، وهو أشدّ بیاضاًمن الثلج، فاسودَّ من خطایا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والّذی لا إله إلاّ هو إنّی لأجدها فی کتاب أبی هارون وإملاء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واحدة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وصیّ محمّد صلی‌الله‌علیه‌و‌آله کم یعیش؟ وهل یموت أو یقتل؟</w:t>
      </w:r>
    </w:p>
    <w:p>
      <w:p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وصیّ محمّد أنا، أعیش بعده ثلاثین سنة لا أزید یوماً واحداً ولا أنقص یوماً واحداً، ثمّ ینبعث أشقاها، شقیق عاقر ناقة ثمود، فیضربنی ضربة ههنا فی قرنی، فیخضب لحیتی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علیّ علیه‌السلام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الیهودیّ وأقبل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وأشهد أنّ محمّداً عبده ورسوله، وأشهد یا علیّ أ نّک وصیّ محمّد، وأ نّه ینبغی لک أن تفوق ولا تفاق، وأن تعظّم ولا تستضعف، وأن تقدّم ولا یتقدّم علیک، وأن تطاع فلا تعصی، وأ نّک لأحقّ بهذا المجلس من غیرک؛ وأمّا </w:t>
      </w:r>
      <w:bookmarkStart w:id="169" w:name="pg13744_332465"/>
    </w:p>
    <w:p>
      <w:pPr>
        <w:pStyle w:val="BookText"/>
        <w:rPr/>
      </w:pPr>
      <w:bookmarkEnd w:id="169"/>
      <w:r>
        <w:rPr>
          <w:rFonts w:ascii="Amiri" w:hAnsi="Amiri" w:eastAsia="Amiri" w:cs="Amiri"/>
          <w:color w:val="111111"/>
          <w:sz w:val="28"/>
          <w:sz w:val="28"/>
          <w:szCs w:val="28"/>
          <w:rtl w:val="true"/>
          <w:lang w:bidi="ar-SA"/>
        </w:rPr>
        <w:t>أنت یا عمر فلا صلّیتُ خلفک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یا هارونیّ من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الهارونیّ من کُمِّه کتاباً مکتوباً بالعبرانیّة فأعطاه علیّاً علیه‌السلام، فنظر فیه علیّ علیه‌السلام فبکی، فقال له الهارونیّ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هذا فیه اسمی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اقرأ اسمک فی أیّ موضع هو مکتوب، فإنّه کتاب بالعبرانیّة وأنت رجل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اسمی،</w:t>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306"/>
      </w:r>
      <w:r>
        <w:rPr>
          <w:rFonts w:ascii="IRNazanin" w:hAnsi="IRNazanin" w:eastAsia="IRNazanin"/>
          <w:color w:val="111111"/>
          <w:sz w:val="28"/>
          <w:sz w:val="28"/>
          <w:szCs w:val="28"/>
          <w:rtl w:val="true"/>
          <w:lang w:bidi="fa-IR"/>
        </w:rPr>
        <w:t>فی التوراة اسمی هابیل، وفی الإنجیل حیدرا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والّذی لا إله إلاّ هو، إنّه لخطّ أبی هارون وإملاء موسی ابن عمران علیهماالسّلام توارثته</w:t>
      </w:r>
      <w:r>
        <w:rPr>
          <w:rStyle w:val="FootnoteAnchor"/>
          <w:rtl w:val="true"/>
        </w:rPr>
        <w:footnoteReference w:id="308"/>
      </w:r>
      <w:r>
        <w:rPr>
          <w:rFonts w:ascii="Amiri" w:hAnsi="Amiri" w:eastAsia="Amiri" w:cs="Amiri"/>
          <w:color w:val="111111"/>
          <w:sz w:val="28"/>
          <w:sz w:val="28"/>
          <w:szCs w:val="28"/>
          <w:rtl w:val="true"/>
          <w:lang w:bidi="ar-SA"/>
        </w:rPr>
        <w:t xml:space="preserve">الاباء حتّی صار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علیه‌السلام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منسیّاً، الحمد للّه الّذی أثبتنی فی صحف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علیُّ علیه‌السّلام بید الرجل فمضی إلی منزله، فعلّمه معالم الخیر وشرائع الإسلام</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170" w:name="__RefHeading___Toc1747551_1468164448"/>
      <w:bookmarkStart w:id="171" w:name="_Toc64"/>
      <w:bookmarkEnd w:id="170"/>
      <w:r>
        <w:rPr/>
        <w:t>4</w:t>
      </w:r>
      <w:r>
        <w:rPr>
          <w:rtl w:val="true"/>
        </w:rPr>
        <w:t xml:space="preserve"> - </w:t>
      </w:r>
      <w:r>
        <w:rPr>
          <w:rtl w:val="true"/>
        </w:rPr>
        <w:t>باب النصّ علیهم من کتاب عیسی علیه‌السّلام</w:t>
      </w:r>
      <w:bookmarkEnd w:id="171"/>
    </w:p>
    <w:p>
      <w:pPr>
        <w:pStyle w:val="Heading6"/>
        <w:numPr>
          <w:ilvl w:val="5"/>
          <w:numId w:val="1"/>
        </w:numPr>
        <w:rPr/>
      </w:pPr>
      <w:bookmarkStart w:id="172" w:name="__RefHeading___Toc1747553_1468164448"/>
      <w:bookmarkStart w:id="173" w:name="_Toc65"/>
      <w:bookmarkEnd w:id="172"/>
      <w:r>
        <w:rPr>
          <w:rtl w:val="true"/>
        </w:rPr>
        <w:t>الصحابة والتابعین</w:t>
      </w:r>
      <w:r>
        <w:rPr>
          <w:rtl w:val="true"/>
        </w:rPr>
        <w:t>:</w:t>
      </w:r>
      <w:bookmarkEnd w:id="1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ومحمّد بن همام، وعبدالعزیز وعبدالواحد ابنا عبداللّه ابن یونس، عن عبدالرزاق بن همام، عن معمّر بن راشد،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أقبلنا من صفین مع أمیرالمؤمنین علیّ علیه‌السّلام نزل قریباً </w:t>
      </w:r>
    </w:p>
    <w:p>
      <w:pPr>
        <w:pStyle w:val="BookText"/>
        <w:rPr/>
      </w:pPr>
      <w:r>
        <w:rPr>
          <w:rFonts w:ascii="IRNazanin" w:hAnsi="IRNazanin" w:eastAsia="IRNazanin"/>
          <w:color w:val="111111"/>
          <w:sz w:val="28"/>
          <w:sz w:val="28"/>
          <w:szCs w:val="28"/>
          <w:rtl w:val="true"/>
          <w:lang w:bidi="fa-IR"/>
        </w:rPr>
        <w:t>من دیر نصرانی، إذ خرج علینا شیخ من الدیر جمیل الوجه، حسن الهیئة والسمت، معه کتاب، حتّی أتی أمیرالمؤمنین علیه‌السّلام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نسل أحد حواری عیسی بن مریم، وکان أفضل حواریّه الإثنی عشر وأحبهّم إلیه وآثرهم</w:t>
      </w:r>
      <w:r>
        <w:rPr>
          <w:rStyle w:val="FootnoteAnchor"/>
          <w:rtl w:val="true"/>
        </w:rPr>
        <w:footnoteReference w:id="310"/>
      </w:r>
      <w:r>
        <w:rPr>
          <w:rFonts w:ascii="IRNazanin" w:hAnsi="IRNazanin" w:eastAsia="IRNazanin"/>
          <w:color w:val="111111"/>
          <w:sz w:val="28"/>
          <w:sz w:val="28"/>
          <w:szCs w:val="28"/>
          <w:rtl w:val="true"/>
          <w:lang w:bidi="fa-IR"/>
        </w:rPr>
        <w:t>عنده، وإنّ عیسی أوصی إلیه ودفع إلیه کتبه، وعلّمه حکمته</w:t>
      </w:r>
      <w:r>
        <w:rPr>
          <w:rStyle w:val="FootnoteAnchor"/>
          <w:rtl w:val="true"/>
        </w:rPr>
        <w:footnoteReference w:id="311"/>
      </w:r>
      <w:r>
        <w:rPr>
          <w:rFonts w:ascii="IRNazanin" w:hAnsi="IRNazanin" w:eastAsia="IRNazanin"/>
          <w:color w:val="111111"/>
          <w:sz w:val="28"/>
          <w:sz w:val="28"/>
          <w:szCs w:val="28"/>
          <w:rtl w:val="true"/>
          <w:lang w:bidi="fa-IR"/>
        </w:rPr>
        <w:t>، فلم یزل أهل هذا البیت علی دینه، متمسّکین بملّته</w:t>
      </w:r>
      <w:r>
        <w:rPr>
          <w:rStyle w:val="FootnoteAnchor"/>
          <w:rtl w:val="true"/>
        </w:rPr>
        <w:footnoteReference w:id="312"/>
      </w:r>
      <w:r>
        <w:rPr>
          <w:rFonts w:ascii="IRNazanin" w:hAnsi="IRNazanin" w:eastAsia="IRNazanin"/>
          <w:color w:val="111111"/>
          <w:sz w:val="28"/>
          <w:sz w:val="28"/>
          <w:szCs w:val="28"/>
          <w:rtl w:val="true"/>
          <w:lang w:bidi="fa-IR"/>
        </w:rPr>
        <w:t xml:space="preserve">، لم یکفروا ولم یرتدّوا ولم یغیّروا، وتلک الکتب عندی،إملاء عیسی بن مریم وخطّ أبینا بیده، فیها کلّ شیء یفعل الناس من بعده، واسم ملک ملک منهم وأنّ اللّه تبارک وتعالی یبعث رجلاً من العرب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خلیل اللّه من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تهامة ، 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اثناعشر اسماً، وذکر مبعثه ومولده ومهاجرته ومن یقاتله، ومن ینصره، ومن یعادیه، وما یعیش وما تلقی اُمّته بعده إلی أن ینزل عیسی بن مریم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الکتاب ثلاثة عشر رجلاً من ولد إسماعیل بن إبراهیم خلیل اللّه من خیر خلق اللّه، ومن أحبّ</w:t>
      </w:r>
      <w:r>
        <w:rPr>
          <w:rStyle w:val="FootnoteAnchor"/>
          <w:rtl w:val="true"/>
        </w:rPr>
        <w:footnoteReference w:id="314"/>
      </w:r>
      <w:r>
        <w:rPr>
          <w:rFonts w:ascii="IRNazanin" w:hAnsi="IRNazanin" w:eastAsia="IRNazanin"/>
          <w:color w:val="111111"/>
          <w:sz w:val="28"/>
          <w:sz w:val="28"/>
          <w:szCs w:val="28"/>
          <w:rtl w:val="true"/>
          <w:lang w:bidi="fa-IR"/>
        </w:rPr>
        <w:t xml:space="preserve">خلق اللّه إلیه، واللّه ولیّ لمن والاهم، وعدوّ لمن عاداهم، من أطاعهم اهتدی، ومن عصاهم ضلّ، طاعتهم للّه طاعة، ومعصیتهم للّه معصیة مکتوبة أسماؤم وأنسابهم ونعوتهم، وکم یعیش کلّ رجل منهم واحداً بعد واحد، وکم رجل منهم یستتر بدینه ویکتمه من قومه، ومن الّذی یظهر منهم وینقاد له الناس، حتّی ینزل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عیسی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لأئمّة لاینبغی لأحد أن یتقدّمکم، فیتقدّم فیصلّی بالناس وعیسی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وخیرهم وأفضلهم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مثل اُجورهم واُجور من أطاعهم واهتدی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وعبداللّه ویس والفتّاح والخاتم والحاشر والعاقب والماحی والقائد ونبیّ اللّه وصفیّ اللّه وحبیب</w:t>
      </w:r>
      <w:r>
        <w:rPr>
          <w:rStyle w:val="FootnoteAnchor"/>
          <w:rtl w:val="true"/>
        </w:rPr>
        <w:footnoteReference w:id="31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وإنّه یذکر إذا ذکر، من أکرم خلق اللّه علی اللّه وأحبّهم إلی اللّه، لم یخلق اللّه ملکاً مکرّماً ولانبیّاً مرسلاً من آدم فمن سواه خیراً عند اللّه ولا أحبّ إلی اللّه منه، یقعده یوم القیامة علی عرشه ویشفّعه فی کلّ من یشفع فیه، باسمه جری</w:t>
      </w:r>
      <w:r>
        <w:rPr>
          <w:rStyle w:val="FootnoteAnchor"/>
          <w:rtl w:val="true"/>
        </w:rPr>
        <w:footnoteReference w:id="316"/>
      </w:r>
      <w:r>
        <w:rPr>
          <w:rFonts w:ascii="IRNazanin" w:hAnsi="IRNazanin" w:eastAsia="IRNazanin"/>
          <w:color w:val="111111"/>
          <w:sz w:val="28"/>
          <w:sz w:val="28"/>
          <w:szCs w:val="28"/>
          <w:rtl w:val="true"/>
          <w:lang w:bidi="fa-IR"/>
        </w:rPr>
        <w:t xml:space="preserve">القلم فی اللوح المحفوظ محمّد رسول اللّه، وبصاحب اللواء یوم الحشر الأکبر أخیه ووصیّه ووزیره وخلیفته فی 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أحبّ خلق اللّه إلی اللّه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بعده علیّ ابن عمّه لاُمّه وأبیه، وولیّ کلّ مؤمن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أحد عشر رجلاً من ولده محمّد وولده، أوّلهم یسمّی باسم ابنی هارون شبّراً وشبیراً، وتسعة من ولد أصغرهما، واحد بعد واحد، آخرهم الّذی یصلّی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باقی الحدیث بطوله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علیّ بن محمّد بن حاتم النوفلی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عبداللّه بن محمّد بن جعفر القصبانی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الفارسی الملقّب بابن جرموز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بن بلال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الأزهری مسرور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غانم بن سعید الهندیّ بالکوفة، فجلست فلمّا طالت مجالستی إیّاه سألته عن حاله، وقد کان وقع إلیّ شیء من 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ببلد الهند بمدینة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قشمیر الداخلة ونحن أربعون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أبی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قیس، عن غانم أبی سعید الهندی، قال علاّن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جماعة، عن محمّد بن محمّد الأشعریّ، عن غائم، ثمّ قال کنت عند ملک الهند، فی قشمیر الداخلة ونحن أربعون رجلاً نقعد حول کرسی الملک، وقد قرأنا التوراة، والإنجیل، والزبور، یفزع إلینا فی العلم، فتذاکرنا یوماً محمّداً صلی‌الله‌علیه‌و‌آله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فی کتبنا فاتفّقناعلی أن أخرج فی طلبه، وأبحث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وخرجت إلی بلخ والأمیر بها ابن أبی شور فأتیته وعرفته ما خرجت له، فجمع الفقهاء والعلماء لمناظرتی فسألتهم عن محمّد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نبیّنا وقد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خلیفته؟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انسبوه لی فنسبوه إلی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بنبیّ إنّ الّذی نجده فی کتبنا خلیفته ابن عمّه وزوج ابنته وأبو ولده فقالوا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خرج من الشرک إلی الکفر فمر بضرب عنقه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متمسّک بدین ولا أدعه إلاّ ببیان فدعا الأمیر، الحسین بن إسکیب،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ناظر الرجل، فقال العلماء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حولک فمرهم بمناظرته،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کما أقول لک، واخل به وألطف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بی الحسین، وسألته عن محمّد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قالوه لک، غیر أنّ خلیفته ابن عمّه علیّ بن أبی طالب، وهو زوج ابنته فاطمة، وأبو ولده الحسن والحسین،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 نّ محمّداً رسول اللّه وصرت إلی الأمیر، فأسلمت فمضی بی إلی الحسین، ففقّهنی،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کتبنا أ نّه لایمضی خلیفة إلاّ عن خلیفة، فمن کان خلیفة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الحسین، ثمّ سمّی الأئمّة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وعن غیر واحد من أصحابنا القمیّین، عن محمّد بن محمّد العامری، عن أبی سعید غانم الهندی مثله باختلاف فی بعض العبارات</w:t>
      </w:r>
      <w:r>
        <w:rPr>
          <w:rFonts w:eastAsia="IRNazanin" w:cs="IRNazanin"/>
          <w:color w:val="111111"/>
          <w:sz w:val="28"/>
          <w:szCs w:val="28"/>
          <w:rtl w:val="true"/>
          <w:lang w:bidi="fa-IR"/>
        </w:rPr>
        <w:t>.</w:t>
      </w:r>
      <w:r>
        <w:rPr>
          <w:rStyle w:val="FootnoteAnchor"/>
          <w:rtl w:val="true"/>
        </w:rPr>
        <w:footnoteReference w:id="319"/>
      </w:r>
      <w:bookmarkStart w:id="174" w:name="pg13744_332469"/>
    </w:p>
    <w:p>
      <w:pPr>
        <w:pStyle w:val="Heading5"/>
        <w:numPr>
          <w:ilvl w:val="4"/>
          <w:numId w:val="1"/>
        </w:numPr>
        <w:rPr/>
      </w:pPr>
      <w:bookmarkStart w:id="175" w:name="__RefHeading___Toc1747555_1468164448"/>
      <w:bookmarkStart w:id="176" w:name="_Toc66"/>
      <w:bookmarkEnd w:id="174"/>
      <w:bookmarkEnd w:id="175"/>
      <w:r>
        <w:rPr/>
        <w:t>5</w:t>
      </w:r>
      <w:r>
        <w:rPr>
          <w:rtl w:val="true"/>
        </w:rPr>
        <w:t xml:space="preserve"> - </w:t>
      </w:r>
      <w:r>
        <w:rPr>
          <w:rtl w:val="true"/>
        </w:rPr>
        <w:t>باب آخر فیما وجد من النصّ علیهم من الکتاب الموضوع علی الصخرة</w:t>
      </w:r>
      <w:bookmarkEnd w:id="176"/>
    </w:p>
    <w:p>
      <w:pPr>
        <w:pStyle w:val="Heading6"/>
        <w:numPr>
          <w:ilvl w:val="5"/>
          <w:numId w:val="1"/>
        </w:numPr>
        <w:rPr/>
      </w:pPr>
      <w:bookmarkStart w:id="177" w:name="__RefHeading___Toc1747557_1468164448"/>
      <w:bookmarkStart w:id="178" w:name="_Toc67"/>
      <w:bookmarkEnd w:id="177"/>
      <w:r>
        <w:rPr>
          <w:rtl w:val="true"/>
        </w:rPr>
        <w:t>الصحابة والتابعین</w:t>
      </w:r>
      <w:r>
        <w:rPr>
          <w:rtl w:val="true"/>
        </w:rPr>
        <w:t>:</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عبیداللّه الهاشمی بسرّ مَن رأی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 أبی موسی بن عیسی، عن الزبیر بن بکّار، عن عتیق بن یعقوب، عن عبداللّه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الحدیث فاحفظه عنّی واکتمه علیّ مادمت حیّاً، أو یأذن اللّه فیه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من عمل مع ابن الزبیر فی الکعبة، حدّثنی أنّ ابن الزبیر أمر العمّال أن یبلغوا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صخراً أمثال الإبل، فوجدت علی بعض تلک الصخور کتاباً موضوعاً فتناولته وسترت أمره، فلمّا صرت إلی منزلی تأمّلته فرأیت کتاباً لا أدری من 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الّذی کتب به ما هو؟ إلاّ أ نّه ینطوی کما تنطوی الکتب، 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الأوّل لاشیء قبله، لاتمنعوا الحکمة أهلها فتظلموهم، ولاتعطوها غیر مستحقّها فتظلموها، إنّ اللّه یصیب بنوره من یشاء، واللّه یهدی من یشاء، واللّه فعّال لمایرید، بسم اللّه الأوّل لانهایة له، القائم علی کلّ نفس بما کسبت، کان عرشه علی الماء، ثمّ خلق الخلق بقدرته، وصوّرهم بحکمته، ومیّزهم بمشیئته کیف شاء، وجعلهم شعوباً وقبائل وبیوتاً، لعلمه السابق فیهم، ثمّ جعل من تلک القبائل قبیلة مکرّمة سمّاها قریشاً وهی أهل الإمامة</w:t>
      </w:r>
      <w:r>
        <w:rPr>
          <w:rFonts w:eastAsia="IRNazanin" w:cs="IRNazanin"/>
          <w:color w:val="111111"/>
          <w:sz w:val="28"/>
          <w:szCs w:val="28"/>
          <w:rtl w:val="true"/>
          <w:lang w:bidi="fa-IR"/>
        </w:rPr>
        <w:t>.</w:t>
      </w:r>
      <w:r>
        <w:rPr>
          <w:rStyle w:val="FootnoteAnchor"/>
          <w:rtl w:val="true"/>
        </w:rPr>
        <w:footnoteReference w:id="3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من تلک القبیلة بیتاً خصّه اللّه بالنبأ</w:t>
      </w:r>
      <w:r>
        <w:rPr>
          <w:rStyle w:val="FootnoteAnchor"/>
          <w:rtl w:val="true"/>
        </w:rPr>
        <w:footnoteReference w:id="321"/>
      </w:r>
      <w:r>
        <w:rPr>
          <w:rFonts w:ascii="IRNazanin" w:hAnsi="IRNazanin" w:eastAsia="IRNazanin"/>
          <w:color w:val="111111"/>
          <w:sz w:val="28"/>
          <w:sz w:val="28"/>
          <w:szCs w:val="28"/>
          <w:rtl w:val="true"/>
          <w:lang w:bidi="fa-IR"/>
        </w:rPr>
        <w:t>والرفعة، وهم ولد عبدالمطّلب، حفظة هذا البیت وعمّاره وولاته وسکّانه، ثمّ اختار من ذلک البیت نبیّاً یقال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صلی‌الله‌علیه‌و‌آله ویدعی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ویبعثه اللّه تعالی فی آخر الزمان نبیّاً ولرسالته مبلّغاً، وللعباد إلی دینه داعیاً، منعوتاً فی الکتب، تبشّر به الأنبیاء، ویرث علمه خیر الأوصیاء، یبعثه اللّه وهو ابن أربعین عند ظهور الشرک وانقطاع الوحی وظهور الفتن، لیظهر اللّه به دین الإسلام، ویدحر</w:t>
      </w:r>
      <w:r>
        <w:rPr>
          <w:rStyle w:val="FootnoteAnchor"/>
          <w:rtl w:val="true"/>
        </w:rPr>
        <w:footnoteReference w:id="322"/>
      </w:r>
      <w:r>
        <w:rPr>
          <w:rFonts w:ascii="IRNazanin" w:hAnsi="IRNazanin" w:eastAsia="IRNazanin"/>
          <w:color w:val="111111"/>
          <w:sz w:val="28"/>
          <w:sz w:val="28"/>
          <w:szCs w:val="28"/>
          <w:rtl w:val="true"/>
          <w:lang w:bidi="fa-IR"/>
        </w:rPr>
        <w:t>به الشیطان، ویعبد به الرحمان، قوله فصل، وحکمه عدل، یعطیه اللّه النبوّة بمکّة، والسلطان بطیبة، له مهاجرة</w:t>
      </w:r>
      <w:r>
        <w:rPr>
          <w:rStyle w:val="FootnoteAnchor"/>
          <w:rtl w:val="true"/>
        </w:rPr>
        <w:footnoteReference w:id="323"/>
      </w:r>
      <w:r>
        <w:rPr>
          <w:rFonts w:ascii="IRNazanin" w:hAnsi="IRNazanin" w:eastAsia="IRNazanin"/>
          <w:color w:val="111111"/>
          <w:sz w:val="28"/>
          <w:sz w:val="28"/>
          <w:szCs w:val="28"/>
          <w:rtl w:val="true"/>
          <w:lang w:bidi="fa-IR"/>
        </w:rPr>
        <w:t xml:space="preserve">من مکّة إلی طیبة، وبها موضع قبره، یشهر سیفه ویقاتل من خالفه، ویقیم الحدود فیمن اتّبعه،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الاُمّة شهید، ولهم یوم القیامة شفیع، یؤّده بنصره،</w:t>
      </w:r>
    </w:p>
    <w:p>
      <w:pPr>
        <w:pStyle w:val="BookText"/>
        <w:rPr/>
      </w:pPr>
      <w:r>
        <w:rPr>
          <w:rFonts w:ascii="IRNazanin" w:hAnsi="IRNazanin" w:eastAsia="IRNazanin"/>
          <w:color w:val="111111"/>
          <w:sz w:val="28"/>
          <w:sz w:val="28"/>
          <w:szCs w:val="28"/>
          <w:rtl w:val="true"/>
          <w:lang w:bidi="fa-IR"/>
        </w:rPr>
        <w:t>ویعضده بأخیه وابن عمّه وصهره وزوج ابنته ووصیّه فی اُمّته من بعده وحجّة اللّه علی خلقه، ینصبه لهم علماً عند اقتراب أجله، هو باب اللّه، فمن أتی اللّه من غیر الباب ضلّ، یقبضه اللّه وقد خلّف فی اُمّته عموداً بعد أن یبّینه</w:t>
      </w:r>
      <w:r>
        <w:rPr>
          <w:rStyle w:val="FootnoteAnchor"/>
          <w:rtl w:val="true"/>
        </w:rPr>
        <w:footnoteReference w:id="324"/>
      </w:r>
      <w:r>
        <w:rPr>
          <w:rFonts w:ascii="IRNazanin" w:hAnsi="IRNazanin" w:eastAsia="IRNazanin"/>
          <w:color w:val="111111"/>
          <w:sz w:val="28"/>
          <w:sz w:val="28"/>
          <w:szCs w:val="28"/>
          <w:rtl w:val="true"/>
          <w:lang w:bidi="fa-IR"/>
        </w:rPr>
        <w:t>لهم، یقول بقوله فیهم ویبیّنه لهم، هو القائم من بعده والإمام والخلیفة فی اُمّته، فلا یزال مبغوضاً محسوداً</w:t>
      </w:r>
    </w:p>
    <w:p>
      <w:pPr>
        <w:pStyle w:val="BookText"/>
        <w:rPr/>
      </w:pPr>
      <w:r>
        <w:rPr>
          <w:rFonts w:ascii="IRNazanin" w:hAnsi="IRNazanin" w:eastAsia="IRNazanin"/>
          <w:color w:val="111111"/>
          <w:sz w:val="28"/>
          <w:sz w:val="28"/>
          <w:szCs w:val="28"/>
          <w:rtl w:val="true"/>
          <w:lang w:bidi="fa-IR"/>
        </w:rPr>
        <w:t xml:space="preserve">مخذولاً، ومن حقّه ممنوعاً، لأحقاد فی القلوب وضغائن فی الصدور، لعلوّ مرتبته، وعظم منزلته وعلمه وحلمه، وهو وارث العلم ومفسّره، ومسؤل غیر سائل، عالم غیر جاهل، کریم غیر لئیم، کرّار غیر فرّار، لا تأخذه فی اللّه لومة لائم، یقبضه اللّه عزّوجلّ شهیداً، بالسیف مقتولاً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یتولّی قبض روحه، ویدفن فی الموضع المعروف بالغریّ، یجمع اللّه بینه وبین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القائم من بعده ابنه الحسن سیّد الشباب وزین الفتیان، یقتل مسموماً، یدفن بأرض طیبة فی الموضع المعروف بالبقیع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یکون بعده الحسین إمام عدل، یضرب بالسیف ویقری الضیف، یُقتل بالسیف علی شاطئ الفرات فی الأیّام الزاکیات، یقتله بنو الطوامث والبغیّات، یدفن بکربلاء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للناس نوراً وضیاءً وعلماً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یکون القائم من بعده ابنه علیّ سیّد العابدین وسراج المؤمنین، یموت موتاً</w:t>
      </w:r>
      <w:r>
        <w:rPr>
          <w:rStyle w:val="FootnoteAnchor"/>
          <w:rtl w:val="true"/>
        </w:rPr>
        <w:footnoteReference w:id="325"/>
      </w:r>
      <w:r>
        <w:rPr>
          <w:rFonts w:ascii="IRNazanin" w:hAnsi="IRNazanin" w:eastAsia="IRNazanin"/>
          <w:color w:val="111111"/>
          <w:sz w:val="28"/>
          <w:sz w:val="28"/>
          <w:szCs w:val="28"/>
          <w:rtl w:val="true"/>
          <w:lang w:bidi="fa-IR"/>
        </w:rPr>
        <w:t>، ویدفن فی أرض طیبة فی الموضع المعروف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یکون الإمام القائم بعده المحمود فعاله، محمّد، باقر العلم ومعدنه، وناشره، ومفسّره، یموت موتاً، یدفن بالبقیع من أرض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یکون بعده الإمام جعفر وهو الصادق، بالحکمة ناطق، مظهر کلّ معجزة، وسراج الاُمّة، یموت موتاً بأرض طیبة، موضع قبره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الإمام بعده المختلف فی دفنه، سمّی المناجی ربّه موسی بن جعفر، یقتل بالسمّ فی محبسه، یدفن فی الأرض المعروفة بالزوراء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القائم بعده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المرتضی لدین اللّه، إمام الحقّ، یقتل بالسمّ فی أرض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القائم الإمام بعده محمّد ابنه یموت موتاً، یدفن فی الأرض المعروفة بالزوراء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القائم بعده ابنه علیّ، للّه ناصر، ویموت موتاً، ویدفن فی المدینة المحدثة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القائم بعده ابنه الحسن، وارث علم النبوّة ومعدن الحکمة، یستضاء</w:t>
      </w:r>
      <w:r>
        <w:rPr>
          <w:rStyle w:val="FootnoteAnchor"/>
          <w:rtl w:val="true"/>
        </w:rPr>
        <w:footnoteReference w:id="326"/>
      </w:r>
      <w:r>
        <w:rPr>
          <w:rFonts w:ascii="IRNazanin" w:hAnsi="IRNazanin" w:eastAsia="IRNazanin"/>
          <w:color w:val="111111"/>
          <w:sz w:val="28"/>
          <w:sz w:val="28"/>
          <w:szCs w:val="28"/>
          <w:rtl w:val="true"/>
          <w:lang w:bidi="fa-IR"/>
        </w:rPr>
        <w:t>به فی الظُلَم، یموت موتاً، یدفن فی المدینة المحدثة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المنتظر بعده، اسمه اسم النبیّ صلی‌الله‌علیه‌و‌آله، یأمر بالعدل ویفعله، و ینهی عن المنکر ویجتنبه ، یکشف اللّه به الظلم، ویجلو به الشکّ والعمی، یرعی الذئب فی أیّامه مع الغنم، ویرضی عنه ساکن السماء، والطیر فی الجوّ، والحیتان فی البحار، یاله من عبد ما أکرمه علی اللّه، طوبی لمن أطاعه، وویل لمن عصاه، طوبی لمن قاتل بین یدیه فقتل أو قتل، اُولئک علیهم صلوات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واُولئک هم المهتدون، واُولئک هم المفلحون، واُولئک هم الفائزون</w:t>
      </w:r>
      <w:r>
        <w:rPr>
          <w:rFonts w:eastAsia="IRNazanin" w:cs="IRNazanin"/>
          <w:color w:val="111111"/>
          <w:sz w:val="28"/>
          <w:szCs w:val="28"/>
          <w:rtl w:val="true"/>
          <w:lang w:bidi="fa-IR"/>
        </w:rPr>
        <w:t>.</w:t>
      </w:r>
      <w:r>
        <w:rPr>
          <w:rStyle w:val="FootnoteAnchor"/>
          <w:rtl w:val="true"/>
        </w:rPr>
        <w:footnoteReference w:id="327"/>
      </w:r>
      <w:bookmarkStart w:id="179" w:name="pg13744_332472"/>
    </w:p>
    <w:p>
      <w:pPr>
        <w:pStyle w:val="Heading6"/>
        <w:numPr>
          <w:ilvl w:val="5"/>
          <w:numId w:val="1"/>
        </w:numPr>
        <w:rPr/>
      </w:pPr>
      <w:bookmarkStart w:id="180" w:name="__RefHeading___Toc1747559_1468164448"/>
      <w:bookmarkStart w:id="181" w:name="_Toc68"/>
      <w:bookmarkEnd w:id="179"/>
      <w:bookmarkEnd w:id="180"/>
      <w:r>
        <w:rPr>
          <w:rtl w:val="true"/>
        </w:rPr>
        <w:t>ذکر قصّة عجیبة</w:t>
      </w:r>
      <w:bookmarkEnd w:id="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بستان الواعظین،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بمکّة اُسقفاً، وهو یطوف بالکعبة،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رغب بک عن دین آبائک؟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تبدّلت خیراً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البحر، فلمّا توسّطنا البحر، انکسر بنا المرکب، فعلوت لوحاً، فلم تزل الأمواج تدفعنی حتّی رمتنی فی جزیرة من جزائر البحر، فیها أشجار کثیرة ولها ثمر أحلی من الشهد، وألین من الزبد، وفیها نهر جار عذب، فحمدت اللّه علی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من الثمر وأشرب من هذا النهر حتّی یأتینی اللّه بالفرج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ذهب النهار، خفت علی نفسی من الدوابّ، فعلوت شجرة من تلک الأشجار، فنمت علی غصن منها، فلمّا کان فی جوف اللّیل، فإذا بدابّة علی وجه الماء تسبّح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العزیز الجبّار، محمّد رسول اللّه النبیّ المختار، علیّ بن أبی طالب سیف اللّه علی الکفّار، فاطمة وبنوها صفوة الجبّار، علی مبغضیهم لعنة اللّه الجبّار، ومأواهم جهنّم، وبئس القرار، فلم تزل تکرّر هذه الکلمات، حتّی طلع الفجر،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صادق الوعد والوعید، محمّد رسول اللّه الهادی الرشید، علیّ ذو البأس الشدید، وفاطمة وبنوها خیرة الربّ الحمید، فعلی مبغضیهم لعنة الربّ المجید، فلمّا وصلت البرّ فإذا رأسها رأس نعامة، ووجهها وجه إنسان، وقوائمها قوائم بعیر، وذنبها ذنب سمکة، فخشیت علی نفسی من الهلکة، فهربت بنفسی أمامها، فوقفت،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قف، وإلاّ هلکت، 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ارجع إلی دین الإسلام، فقد حللت بفناء قومٍ من مسلمی الجنّ لا ینجو منهم إلاّ من کان مسلماً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الإسلام؟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إسلامک بموالاة علیّ بن أبی طالب علیه‌السلام وأولاده، والصلاة علیهم والبراءة من أعدائهم،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أتاکم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منّا حضروا عند رسول اللّه صلی‌الله‌علیه‌و‌آله فسمعوه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تأتی الجنّة فتنادی بلسان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إلهی قد وعدتنی تشدّ أرکانی وتزّ یّنی، فیقول الجلیل جلّ جلاله، قد شددت أرکانک، وزیّنتک بإبنة حبیبی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وبعلها علیّ بن أبی طالب، وابنیها الحسن والحسین والتسعة من ذرّیّة الحسین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ترید، أم الرجوع إلی أهلک؟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یجتاز مرکب، وإذا مرکب یجری، فأشارت إلیهم فدفعوا إلیها زورقاً، فلمّا علوت معهم، فإذا فی المرکب اثنا عشر رجلاً کلّهم نصاری، فأخبرتهم خبری، فأسلموا عن آخرهم</w:t>
      </w:r>
      <w:r>
        <w:rPr>
          <w:rFonts w:eastAsia="IRNazanin" w:cs="IRNazanin"/>
          <w:color w:val="111111"/>
          <w:sz w:val="28"/>
          <w:szCs w:val="28"/>
          <w:rtl w:val="true"/>
          <w:lang w:bidi="fa-IR"/>
        </w:rPr>
        <w:t>.</w:t>
      </w:r>
      <w:r>
        <w:rPr>
          <w:rStyle w:val="FootnoteAnchor"/>
          <w:rtl w:val="true"/>
        </w:rPr>
        <w:footnoteReference w:id="32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3744_332475"/>
      <w:bookmarkStart w:id="183" w:name="pg13744_332475"/>
      <w:bookmarkEnd w:id="183"/>
    </w:p>
    <w:p>
      <w:pPr>
        <w:pStyle w:val="Heading4"/>
        <w:numPr>
          <w:ilvl w:val="3"/>
          <w:numId w:val="1"/>
        </w:numPr>
        <w:rPr/>
      </w:pPr>
      <w:bookmarkStart w:id="184" w:name="pg13744_332475"/>
      <w:bookmarkStart w:id="185" w:name="__RefHeading___Toc1747561_1468164448"/>
      <w:bookmarkStart w:id="186" w:name="_Toc69"/>
      <w:bookmarkEnd w:id="184"/>
      <w:bookmarkEnd w:id="185"/>
      <w:r>
        <w:rPr/>
        <w:t>3</w:t>
      </w:r>
      <w:r>
        <w:rPr>
          <w:rtl w:val="true"/>
        </w:rPr>
        <w:t xml:space="preserve"> - </w:t>
      </w:r>
      <w:r>
        <w:rPr>
          <w:rtl w:val="true"/>
        </w:rPr>
        <w:t>أبواب نصوص الرسول والأئمّة علیهم‌السّلام</w:t>
      </w:r>
      <w:bookmarkEnd w:id="186"/>
    </w:p>
    <w:p>
      <w:pPr>
        <w:pStyle w:val="Heading5"/>
        <w:numPr>
          <w:ilvl w:val="4"/>
          <w:numId w:val="1"/>
        </w:numPr>
        <w:rPr/>
      </w:pPr>
      <w:bookmarkStart w:id="187" w:name="__RefHeading___Toc1747563_1468164448"/>
      <w:bookmarkStart w:id="188" w:name="_Toc70"/>
      <w:bookmarkEnd w:id="187"/>
      <w:r>
        <w:rPr/>
        <w:t>1</w:t>
      </w:r>
      <w:r>
        <w:rPr>
          <w:rtl w:val="true"/>
        </w:rPr>
        <w:t xml:space="preserve"> - </w:t>
      </w:r>
      <w:r>
        <w:rPr>
          <w:rtl w:val="true"/>
        </w:rPr>
        <w:t>باب نصوص الرسول صلی‌الله‌علیه‌و‌آله علیهم علیهم‌السلام</w:t>
      </w:r>
      <w:bookmarkEnd w:id="188"/>
    </w:p>
    <w:p>
      <w:pPr>
        <w:pStyle w:val="Heading6"/>
        <w:numPr>
          <w:ilvl w:val="5"/>
          <w:numId w:val="1"/>
        </w:numPr>
        <w:rPr/>
      </w:pPr>
      <w:bookmarkStart w:id="189" w:name="__RefHeading___Toc1747565_1468164448"/>
      <w:bookmarkStart w:id="190" w:name="_Toc71"/>
      <w:bookmarkEnd w:id="189"/>
      <w:r>
        <w:rPr>
          <w:rtl w:val="true"/>
        </w:rPr>
        <w:t>الصحابة والتابعین</w:t>
      </w:r>
      <w:r>
        <w:rPr>
          <w:rtl w:val="true"/>
        </w:rPr>
        <w:t>:</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محمّد بن علیّ الکوفیّ، عن محمّد ابن سنان، عن المفضّل بن عمر، عن جابر بن یزید، عن سعید بن المسیّب، عن عبدالرحمان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أرشدنی إلی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سمرة إذا اختلفت الأهواء وتفرّقت الآراء فعلیک بعلیّ بن أبی طالب، فإنّه إمام اُمّتی، وخلیفتی علیهم من بعدی، وهو الفاروق الّذی یمیّز بین الحقّ والباطل، من سأله أجابه، ومن استرشد أرشده، ومن طلب الحقّ من عنده وجده، ومن التمس الهدی لدیه صادفه، ومن لجأ إلیه آمنه، ومن استمسک به نجّاه، ومن اقتدی به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سمرة، سلم من سلم له ووالاه، وهلک من ردّ علیه وعاداه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سمرة، إنّ علیّاً منّی، روحه من روحی، وطینته من طینتی، وهو أخی وأنا أخوه، وهو زوج ابنتی فاطمة سیّدة نساء العالمین من الأوّلین 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وابناه إماما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اُمّتی وسیّدا شباب أهل الجنّة الحسن، والحسین، وتسعة من ولد الحسین تاسعهم قائم اُمّتی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عبدالرحمان بن سمرة،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المجادلون</w:t>
      </w:r>
      <w:r>
        <w:rPr>
          <w:rStyle w:val="FootnoteAnchor"/>
          <w:rtl w:val="true"/>
        </w:rPr>
        <w:footnoteReference w:id="330"/>
      </w:r>
      <w:r>
        <w:rPr>
          <w:rFonts w:ascii="Amiri" w:hAnsi="Amiri" w:eastAsia="Amiri" w:cs="Amiri"/>
          <w:color w:val="111111"/>
          <w:sz w:val="28"/>
          <w:sz w:val="28"/>
          <w:szCs w:val="28"/>
          <w:rtl w:val="true"/>
          <w:lang w:bidi="ar-SA"/>
        </w:rPr>
        <w:t>فی دین اللّه علی لسان سبعین نبیّاً، ومن جادل فی آیات اللّه فقد کفر، قال اللّه عزّوجلّ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یجادل فی ءایات اللّه إلاّ الّذین کفروا فلا یغررک تقلّبهم فی البلاد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فسّر القرآن برأیه فقد افتری علی اللّه الکذب، ومن أفتی النّاس بغیر علم لعنته ملائکة السماوات والأرض، وکلّ بدعة ضلالة، وکلّ ضلالة سبیلها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عبدالرحمان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أرشدنی إلی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نحوه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محمّد بن زیاد الأزدیّ، عن أبان بن عثمان، عن أبان بن تغلب،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میتتی، ویدخل جنّة عدن منزلی، ویمسک</w:t>
      </w:r>
      <w:r>
        <w:rPr>
          <w:rStyle w:val="FootnoteAnchor"/>
          <w:rtl w:val="true"/>
        </w:rPr>
        <w:footnoteReference w:id="333"/>
      </w:r>
      <w:r>
        <w:rPr>
          <w:rFonts w:ascii="Amiri" w:hAnsi="Amiri" w:eastAsia="Amiri" w:cs="Amiri"/>
          <w:color w:val="111111"/>
          <w:sz w:val="28"/>
          <w:sz w:val="28"/>
          <w:szCs w:val="28"/>
          <w:rtl w:val="true"/>
          <w:lang w:bidi="ar-SA"/>
        </w:rPr>
        <w:t xml:space="preserve">قضیباً غرسه ربّی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کن فکان</w:t>
      </w:r>
      <w:r>
        <w:rPr>
          <w:rStyle w:val="FootnoteAnchor"/>
          <w:rtl w:val="true"/>
        </w:rPr>
        <w:footnoteReference w:id="334"/>
      </w:r>
      <w:r>
        <w:rPr>
          <w:rFonts w:ascii="IRNazanin" w:hAnsi="IRNazanin" w:eastAsia="IRNazanin"/>
          <w:color w:val="111111"/>
          <w:sz w:val="28"/>
          <w:sz w:val="28"/>
          <w:szCs w:val="28"/>
          <w:rtl w:val="true"/>
          <w:lang w:bidi="fa-IR"/>
        </w:rPr>
        <w:t>فلیتولّ علیّ بن أبی طالب، ولیأتمّ بالأوصیاء من ولده، فإنّهم عترتی خلقوا من طینتی، إلی اللّه أشکوأعداءهم من اُمّتی، المنکرین لفضلهم، القاطعین فیهم صلتی، وأیم اللّه لیقتلن ابنی بعدی الحسین، لا أنالهم اللّه شفاعتی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جمّة فی کتاب الإمامة فی باب فضلهم والنصّ علیهم من حدیث الولایة وهو بذلک المقام أنسب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فی عوالم الإمام الحسین بن علیّ علیهماالسّلام </w:t>
      </w:r>
      <w:r>
        <w:rPr>
          <w:rFonts w:eastAsia="IRNazanin" w:cs="IRNazanin"/>
          <w:color w:val="111111"/>
          <w:sz w:val="28"/>
          <w:szCs w:val="28"/>
          <w:rtl w:val="true"/>
          <w:lang w:bidi="fa-IR"/>
        </w:rPr>
        <w:t>(</w:t>
      </w:r>
      <w:r>
        <w:rPr>
          <w:rFonts w:eastAsia="IRNazanin" w:cs="IRNazanin"/>
          <w:color w:val="111111"/>
          <w:sz w:val="28"/>
          <w:szCs w:val="28"/>
          <w:lang w:bidi="fa-IR"/>
        </w:rPr>
        <w:t>17/135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وعیون أخبار الرضا علیه‌السلام وإکمال الدین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محمّد بن یحیی بن خلف</w:t>
      </w:r>
      <w:r>
        <w:rPr>
          <w:rStyle w:val="FootnoteAnchor"/>
          <w:rtl w:val="true"/>
        </w:rPr>
        <w:footnoteReference w:id="336"/>
      </w:r>
      <w:r>
        <w:rPr>
          <w:rFonts w:ascii="IRNazanin" w:hAnsi="IRNazanin" w:eastAsia="IRNazanin"/>
          <w:color w:val="111111"/>
          <w:sz w:val="28"/>
          <w:sz w:val="28"/>
          <w:szCs w:val="28"/>
          <w:rtl w:val="true"/>
          <w:lang w:bidi="fa-IR"/>
        </w:rPr>
        <w:t>بن یزید، عن إسحاق بن إبراهیم الحنظلی، عن یحیی بن یحیی، عن هشام</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مجالد</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الشعبی، عن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عند عبداللّه بن مسعود نعرض مصاحفنا علیه إذ قال له فتی 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عهد إلیکم نبیّکم صلی‌الله‌علیه‌و‌آله کم یکون من بعده خلیفة؟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لحدث السنّ، وإنّ هذا شیء ما سألنی عنه أحد قبلک، نعم عهد إلینا نبیّنا صلی‌الله‌علیه‌و‌آله أ نّه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اثناعشر خلیفة بعدّة</w:t>
      </w:r>
      <w:r>
        <w:rPr>
          <w:rStyle w:val="FootnoteAnchor"/>
          <w:rtl w:val="true"/>
        </w:rPr>
        <w:footnoteReference w:id="339"/>
      </w:r>
      <w:r>
        <w:rPr>
          <w:rFonts w:ascii="IRNazanin" w:hAnsi="IRNazanin" w:eastAsia="IRNazanin"/>
          <w:color w:val="111111"/>
          <w:sz w:val="28"/>
          <w:sz w:val="28"/>
          <w:szCs w:val="28"/>
          <w:rtl w:val="true"/>
          <w:lang w:bidi="fa-IR"/>
        </w:rPr>
        <w:t>نقباء بنی إسرائیل</w:t>
      </w:r>
      <w:r>
        <w:rPr>
          <w:rFonts w:eastAsia="IRNazanin" w:cs="IRNazanin"/>
          <w:color w:val="111111"/>
          <w:sz w:val="28"/>
          <w:szCs w:val="28"/>
          <w:rtl w:val="true"/>
          <w:lang w:bidi="fa-IR"/>
        </w:rPr>
        <w:t>.</w:t>
      </w:r>
      <w:r>
        <w:rPr>
          <w:rStyle w:val="FootnoteAnchor"/>
          <w:rtl w:val="true"/>
        </w:rPr>
        <w:footnoteReference w:id="3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والخصال وعیون أخبار الرضا علیه‌السلام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أحمد ابن محمّد بن إبراهیم بن أبی الرجال البغدادی، عن محمّد بن عبدوس الحرّانی، عن </w:t>
      </w:r>
    </w:p>
    <w:p>
      <w:pPr>
        <w:pStyle w:val="BookText"/>
        <w:rPr/>
      </w:pPr>
      <w:r>
        <w:rPr>
          <w:rFonts w:ascii="IRNazanin" w:hAnsi="IRNazanin" w:eastAsia="IRNazanin"/>
          <w:color w:val="111111"/>
          <w:sz w:val="28"/>
          <w:sz w:val="28"/>
          <w:szCs w:val="28"/>
          <w:rtl w:val="true"/>
          <w:lang w:bidi="fa-IR"/>
        </w:rPr>
        <w:t>عبد الغفّار بن الحکم، عن منصور بن أبی الاسود، عن مطرف، عن الشعبی، عن عمّه قیس بن عبد</w:t>
      </w:r>
      <w:r>
        <w:rPr>
          <w:rStyle w:val="FootnoteAnchor"/>
          <w:rtl w:val="true"/>
        </w:rPr>
        <w:footnoteReference w:id="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حلقة فیها عبداللّه بن مسعود،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حدّثکم نبیّکم صلی‌الله‌علیه‌و‌آله کم یکون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عدّة</w:t>
      </w:r>
      <w:r>
        <w:rPr>
          <w:rStyle w:val="FootnoteAnchor"/>
          <w:rtl w:val="true"/>
        </w:rPr>
        <w:footnoteReference w:id="342"/>
      </w:r>
      <w:r>
        <w:rPr>
          <w:rFonts w:ascii="IRNazanin" w:hAnsi="IRNazanin" w:eastAsia="IRNazanin"/>
          <w:color w:val="111111"/>
          <w:sz w:val="28"/>
          <w:sz w:val="28"/>
          <w:szCs w:val="28"/>
          <w:rtl w:val="true"/>
          <w:lang w:bidi="fa-IR"/>
        </w:rPr>
        <w:t>نقباء بنی إسرائیل</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وعیون أخبار الرضا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w:t>
      </w:r>
      <w:r>
        <w:rPr>
          <w:rStyle w:val="FootnoteAnchor"/>
          <w:rtl w:val="true"/>
        </w:rPr>
        <w:footnoteReference w:id="344"/>
      </w:r>
      <w:r>
        <w:rPr>
          <w:rFonts w:ascii="IRNazanin" w:hAnsi="IRNazanin" w:eastAsia="IRNazanin"/>
          <w:color w:val="111111"/>
          <w:sz w:val="28"/>
          <w:sz w:val="28"/>
          <w:szCs w:val="28"/>
          <w:rtl w:val="true"/>
          <w:lang w:bidi="fa-IR"/>
        </w:rPr>
        <w:t>بن محمّد بن عتاب الورامینی، عن یحیی بن محمّد بن صاعد، عن أحمد بن عبدالرحمان بن المفضّل</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ومحمّد بن عبد</w:t>
      </w:r>
      <w:r>
        <w:rPr>
          <w:rStyle w:val="FootnoteAnchor"/>
          <w:rtl w:val="true"/>
        </w:rPr>
        <w:footnoteReference w:id="346"/>
      </w:r>
      <w:r>
        <w:rPr>
          <w:rFonts w:ascii="IRNazanin" w:hAnsi="IRNazanin" w:eastAsia="IRNazanin"/>
          <w:color w:val="111111"/>
          <w:sz w:val="28"/>
          <w:sz w:val="28"/>
          <w:szCs w:val="28"/>
          <w:rtl w:val="true"/>
          <w:lang w:bidi="fa-IR"/>
        </w:rPr>
        <w:t>اللّه بن سوّار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عبدالغفار بن الحکم، عن منصور بن أبی الأسود، عن مطرف، عن الشعبی؛</w:t>
      </w:r>
    </w:p>
    <w:p>
      <w:pPr>
        <w:pStyle w:val="BookText"/>
        <w:rPr/>
      </w:pPr>
      <w:r>
        <w:rPr>
          <w:rFonts w:ascii="IRNazanin" w:hAnsi="IRNazanin" w:eastAsia="IRNazanin"/>
          <w:color w:val="111111"/>
          <w:sz w:val="28"/>
          <w:sz w:val="28"/>
          <w:szCs w:val="28"/>
          <w:rtl w:val="true"/>
          <w:lang w:bidi="fa-IR"/>
        </w:rPr>
        <w:t>وحدّثنا عتّاب بن محمّد، عن إسحاق بن محمّد الأنماطی، عن یوسف بن موسی، عن جریر، عن أشعث بن سوّار، عن الشعبی؛</w:t>
      </w:r>
    </w:p>
    <w:p>
      <w:pPr>
        <w:pStyle w:val="BookText"/>
        <w:rPr/>
      </w:pPr>
      <w:r>
        <w:rPr>
          <w:rFonts w:ascii="IRNazanin" w:hAnsi="IRNazanin" w:eastAsia="IRNazanin"/>
          <w:color w:val="111111"/>
          <w:sz w:val="28"/>
          <w:sz w:val="28"/>
          <w:szCs w:val="28"/>
          <w:rtl w:val="true"/>
          <w:lang w:bidi="fa-IR"/>
        </w:rPr>
        <w:t>وحدّثنا عتّاب بن محمّد، عن الحسین بن محمّد الحرّانی، عن أیّوب بن محمّد الوزّان، عن سعید بن مسلمة، عن أشعث بن سوّار، عن الشعبی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قیس بن عبد، قال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المسجد ومعنا عبداللّه بن مسعود، فجاء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عبد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عبد اللّه، فما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نبیّکم کم یکون فیکم من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سألتنی عن شیء ما سألنی عنه أحد منذ قدمت العراق، </w:t>
      </w:r>
    </w:p>
    <w:p>
      <w:pPr>
        <w:pStyle w:val="BookText"/>
        <w:rPr/>
      </w:pPr>
      <w:r>
        <w:rPr>
          <w:rFonts w:ascii="IRNazanin" w:hAnsi="IRNazanin" w:eastAsia="IRNazanin"/>
          <w:color w:val="111111"/>
          <w:sz w:val="28"/>
          <w:sz w:val="28"/>
          <w:szCs w:val="28"/>
          <w:rtl w:val="true"/>
          <w:lang w:bidi="fa-IR"/>
        </w:rPr>
        <w:t xml:space="preserve">نعم اثنا عشر، عدّةَ نقباء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أبوعروبة</w:t>
      </w:r>
      <w:r>
        <w:rPr>
          <w:rStyle w:val="FootnoteAnchor"/>
          <w:rtl w:val="true"/>
        </w:rPr>
        <w:footnoteReference w:id="347"/>
      </w:r>
      <w:r>
        <w:rPr>
          <w:rFonts w:ascii="IRNazanin" w:hAnsi="IRNazanin" w:eastAsia="IRNazanin"/>
          <w:color w:val="111111"/>
          <w:sz w:val="28"/>
          <w:sz w:val="28"/>
          <w:szCs w:val="28"/>
          <w:rtl w:val="true"/>
          <w:lang w:bidi="fa-IR"/>
        </w:rPr>
        <w:t>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عدّة نقباء بنی إسرئیل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جریر، عن أشعث، عن ابن مسعود،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اثناعشر کعدّة</w:t>
      </w:r>
      <w:r>
        <w:rPr>
          <w:rStyle w:val="FootnoteAnchor"/>
          <w:rtl w:val="true"/>
        </w:rPr>
        <w:footnoteReference w:id="348"/>
      </w:r>
      <w:r>
        <w:rPr>
          <w:rFonts w:ascii="IRNazanin" w:hAnsi="IRNazanin" w:eastAsia="IRNazanin"/>
          <w:color w:val="111111"/>
          <w:sz w:val="28"/>
          <w:sz w:val="28"/>
          <w:szCs w:val="28"/>
          <w:rtl w:val="true"/>
          <w:lang w:bidi="fa-IR"/>
        </w:rPr>
        <w:t>نقباء بنی إسرائیل</w:t>
      </w:r>
      <w:r>
        <w:rPr>
          <w:rFonts w:eastAsia="IRNazanin" w:cs="IRNazanin"/>
          <w:color w:val="111111"/>
          <w:sz w:val="28"/>
          <w:szCs w:val="28"/>
          <w:rtl w:val="true"/>
          <w:lang w:bidi="fa-IR"/>
        </w:rPr>
        <w:t>.</w:t>
      </w:r>
      <w:r>
        <w:rPr>
          <w:rStyle w:val="FootnoteAnchor"/>
          <w:rtl w:val="true"/>
        </w:rPr>
        <w:footnoteReference w:id="3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وعیون أخبار الرضا علیه‌السلام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القطّان، عن أحمد بن محمّد بن عبدة</w:t>
      </w:r>
      <w:r>
        <w:rPr>
          <w:rStyle w:val="FootnoteAnchor"/>
          <w:rtl w:val="true"/>
        </w:rPr>
        <w:footnoteReference w:id="350"/>
      </w:r>
      <w:r>
        <w:rPr>
          <w:rFonts w:ascii="IRNazanin" w:hAnsi="IRNazanin" w:eastAsia="IRNazanin"/>
          <w:color w:val="111111"/>
          <w:sz w:val="28"/>
          <w:sz w:val="28"/>
          <w:szCs w:val="28"/>
          <w:rtl w:val="true"/>
          <w:lang w:bidi="fa-IR"/>
        </w:rPr>
        <w:t>النیسابوری، عن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إبراهیم بن محمّد، عن زیاد بن علاقة وعبدالملک بن عمیر،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أمیراً، ثمّ أخفی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أخفی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الصائغ، عن أحمد بن محمّد بن یحیی الغضرانی، عن الحسین بن اللیث بن بهلول الموصلی، عن غسّان بن الربیع، عن سلیم ابن عبداللّه مولی عامر الشعبی، عن عامر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أمر اُمّتی ظاهراً حتّی یمضی اثناعشر خلیفة، کلّهم من قریش</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والخصال وعیون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ابن عمیر، عن ابن اُذینة،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علیهماالسلام وعبداللّه</w:t>
      </w:r>
    </w:p>
    <w:p>
      <w:pPr>
        <w:pStyle w:val="BookText"/>
        <w:rPr/>
      </w:pPr>
      <w:r>
        <w:rPr>
          <w:rFonts w:ascii="IRNazanin" w:hAnsi="IRNazanin" w:eastAsia="IRNazanin"/>
          <w:color w:val="111111"/>
          <w:sz w:val="28"/>
          <w:sz w:val="28"/>
          <w:szCs w:val="28"/>
          <w:rtl w:val="true"/>
          <w:lang w:bidi="fa-IR"/>
        </w:rPr>
        <w:t xml:space="preserve">بن عبّاس وعمر بن أبی سلمة، واُسامه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بینی وبین معاویة کلام فقلت لمعاویة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بالمؤمنین من أنفسهم، ثمّ أخی علیّ بن أبی طالب علیه‌السلام أولی بالمؤمنین من أنفسهم، فاذا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فابنی الحسن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أولی بالمؤمنین من أنفسهم،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ابنی</w:t>
      </w:r>
      <w:r>
        <w:rPr>
          <w:rStyle w:val="FootnoteAnchor"/>
          <w:rtl w:val="true"/>
        </w:rPr>
        <w:footnoteReference w:id="355"/>
      </w:r>
      <w:r>
        <w:rPr>
          <w:rFonts w:ascii="IRNazanin" w:hAnsi="IRNazanin" w:eastAsia="IRNazanin"/>
          <w:color w:val="111111"/>
          <w:sz w:val="28"/>
          <w:sz w:val="28"/>
          <w:szCs w:val="28"/>
          <w:rtl w:val="true"/>
          <w:lang w:bidi="fa-IR"/>
        </w:rPr>
        <w:t>الحسین أولی بالمؤمنین من أنفسهم، فإذا استشهد فابنی</w:t>
      </w:r>
      <w:r>
        <w:rPr>
          <w:rStyle w:val="FootnoteAnchor"/>
          <w:rtl w:val="true"/>
        </w:rPr>
        <w:footnoteReference w:id="356"/>
      </w:r>
      <w:r>
        <w:rPr>
          <w:rFonts w:ascii="IRNazanin" w:hAnsi="IRNazanin" w:eastAsia="IRNazanin"/>
          <w:color w:val="111111"/>
          <w:sz w:val="28"/>
          <w:sz w:val="28"/>
          <w:szCs w:val="28"/>
          <w:rtl w:val="true"/>
          <w:lang w:bidi="fa-IR"/>
        </w:rPr>
        <w:t>علیّ بن الحسین أولی بالمؤمنین من أنفسهم، وستدرکه یا علیّ، ثمّ ابنی</w:t>
      </w:r>
      <w:r>
        <w:rPr>
          <w:rStyle w:val="FootnoteAnchor"/>
          <w:rtl w:val="true"/>
        </w:rPr>
        <w:footnoteReference w:id="357"/>
      </w:r>
      <w:r>
        <w:rPr>
          <w:rFonts w:ascii="Amiri" w:hAnsi="Amiri" w:eastAsia="Amiri" w:cs="Amiri"/>
          <w:color w:val="111111"/>
          <w:sz w:val="28"/>
          <w:sz w:val="28"/>
          <w:szCs w:val="28"/>
          <w:rtl w:val="true"/>
          <w:lang w:bidi="ar-SA"/>
        </w:rPr>
        <w:t xml:space="preserve">محمّد بن علیّ </w:t>
      </w:r>
    </w:p>
    <w:p>
      <w:pPr>
        <w:pStyle w:val="BookText"/>
        <w:rPr/>
      </w:pPr>
      <w:r>
        <w:rPr>
          <w:rFonts w:ascii="IRNazanin" w:hAnsi="IRNazanin" w:eastAsia="IRNazanin"/>
          <w:color w:val="111111"/>
          <w:sz w:val="28"/>
          <w:sz w:val="28"/>
          <w:szCs w:val="28"/>
          <w:rtl w:val="true"/>
          <w:lang w:bidi="fa-IR"/>
        </w:rPr>
        <w:t>الباقر أولی بالمؤمنین من أنفسهم وستدرکه یا حسین</w:t>
      </w:r>
      <w:r>
        <w:rPr>
          <w:rStyle w:val="FootnoteAnchor"/>
          <w:rtl w:val="true"/>
        </w:rPr>
        <w:footnoteReference w:id="358"/>
      </w:r>
      <w:r>
        <w:rPr>
          <w:rFonts w:ascii="Amiri" w:hAnsi="Amiri" w:eastAsia="Amiri" w:cs="Amiri"/>
          <w:color w:val="111111"/>
          <w:sz w:val="28"/>
          <w:sz w:val="28"/>
          <w:szCs w:val="28"/>
          <w:rtl w:val="true"/>
          <w:lang w:bidi="ar-SA"/>
        </w:rPr>
        <w:t>ثمّ</w:t>
      </w:r>
      <w:r>
        <w:rPr>
          <w:rStyle w:val="FootnoteAnchor"/>
          <w:rtl w:val="true"/>
        </w:rPr>
        <w:footnoteReference w:id="359"/>
      </w:r>
      <w:r>
        <w:rPr>
          <w:rFonts w:ascii="IRNazanin" w:hAnsi="IRNazanin" w:eastAsia="IRNazanin"/>
          <w:color w:val="111111"/>
          <w:sz w:val="28"/>
          <w:sz w:val="28"/>
          <w:szCs w:val="28"/>
          <w:rtl w:val="true"/>
          <w:lang w:bidi="fa-IR"/>
        </w:rPr>
        <w:t xml:space="preserve">تکملة اثنی عشر إماماً تسعة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استشهدت الحسن والحسین علیهماالسّلام وعبداللّه بن عبّاس وعمر بن أبی سلمة واُسامة بن زید فشهدوا لی عند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سمعت ذلک من سلمان وأبی ذرّ 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واُسامة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 سمعوا ذلک من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عدّة من أصحابنا، عن الکلینی، عن محمّد بن یحیی، عن ابن عیسی، عن ابن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جماعة عن أبی المفضّل الشیبانی، عن أبیه، عن محمّد بن الحسین،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عن علیّ، 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النعمان بن أحمد بن نعیم الواسطی، عن أحمد بن سنان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اُسامة، عن مجالد، عن عامر، عن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عبداللّه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الرحمان، هل حدّثکم نبیّکم صلی‌الله‌علیه‌و‌آله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یکون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عنه أحد قبلک، وإنّک لأحدث القوم سنّاً،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عدّة نقباء موسی علیه‌السّلام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عن محمّد بن علیّ الکاتب، عن محمّد بن إبراهیم، عن محمّد بن عثمان بن علاّن، عن عبداللّه بن جعفر الرقّی، عن عیسی</w:t>
      </w:r>
      <w:r>
        <w:rPr>
          <w:rStyle w:val="FootnoteAnchor"/>
          <w:rtl w:val="true"/>
        </w:rPr>
        <w:footnoteReference w:id="363"/>
      </w:r>
      <w:r>
        <w:rPr>
          <w:rFonts w:ascii="IRNazanin" w:hAnsi="IRNazanin" w:eastAsia="IRNazanin"/>
          <w:color w:val="111111"/>
          <w:sz w:val="28"/>
          <w:sz w:val="28"/>
          <w:szCs w:val="28"/>
          <w:rtl w:val="true"/>
          <w:lang w:bidi="fa-IR"/>
        </w:rPr>
        <w:t xml:space="preserve">بن یونس، عن مجالد، عن الشعبی،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اثنَی عَشَرَ نَقیباً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الدهنی، عن عبداللّه بن جعفر الرقّی، عن عیسی ابن یونس، عن مجالد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جماعة، عن عثمان بن أبی شیبة وعبداللّه بن عمر بن سعید الأشج، وأبی کریب ومحمود بن غیلان، وعلیّ بن محمّد وإبراهیم بن سعید جمیعاً، عن أبی اُسامة، عن مجالد، عن الشعبی، عن مسروق؛ وعن أبی کریب وأبی سعید، عن أبی اُسامة، عن الأشعث، عن عامر، عن عمّه،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عثمان بن أبی شیبة، وأبی أحمد، ویوسف بن موسی القطّان</w:t>
      </w:r>
      <w:r>
        <w:rPr>
          <w:rStyle w:val="FootnoteAnchor"/>
          <w:rtl w:val="true"/>
        </w:rPr>
        <w:footnoteReference w:id="366"/>
      </w:r>
      <w:r>
        <w:rPr>
          <w:rFonts w:ascii="IRNazanin" w:hAnsi="IRNazanin" w:eastAsia="IRNazanin"/>
          <w:color w:val="111111"/>
          <w:sz w:val="28"/>
          <w:sz w:val="28"/>
          <w:szCs w:val="28"/>
          <w:rtl w:val="true"/>
          <w:lang w:bidi="fa-IR"/>
        </w:rPr>
        <w:t>، وسفیان بن وکیع، عن جریر، عن الأشعث بن سوّار</w:t>
      </w:r>
      <w:r>
        <w:rPr>
          <w:rStyle w:val="FootnoteAnchor"/>
          <w:rtl w:val="true"/>
        </w:rPr>
        <w:footnoteReference w:id="367"/>
      </w:r>
      <w:r>
        <w:rPr>
          <w:rFonts w:ascii="IRNazanin" w:hAnsi="IRNazanin" w:eastAsia="IRNazanin"/>
          <w:color w:val="111111"/>
          <w:sz w:val="28"/>
          <w:sz w:val="28"/>
          <w:szCs w:val="28"/>
          <w:rtl w:val="true"/>
          <w:lang w:bidi="fa-IR"/>
        </w:rPr>
        <w:t xml:space="preserve">، عن عامر الشعبی، عن </w:t>
      </w:r>
    </w:p>
    <w:p>
      <w:pPr>
        <w:pStyle w:val="BookText"/>
        <w:rPr/>
      </w:pPr>
      <w:r>
        <w:rPr>
          <w:rFonts w:ascii="Amiri" w:hAnsi="Amiri" w:eastAsia="Amiri" w:cs="Amiri"/>
          <w:color w:val="111111"/>
          <w:sz w:val="28"/>
          <w:sz w:val="28"/>
          <w:szCs w:val="28"/>
          <w:rtl w:val="true"/>
          <w:lang w:bidi="ar-SA"/>
        </w:rPr>
        <w:t>عمّه قیس</w:t>
      </w:r>
      <w:r>
        <w:rPr>
          <w:rStyle w:val="FootnoteAnchor"/>
          <w:rtl w:val="true"/>
        </w:rPr>
        <w:footnoteReference w:id="368"/>
      </w:r>
      <w:r>
        <w:rPr>
          <w:rFonts w:ascii="IRNazanin" w:hAnsi="IRNazanin" w:eastAsia="IRNazanin"/>
          <w:color w:val="111111"/>
          <w:sz w:val="28"/>
          <w:sz w:val="28"/>
          <w:szCs w:val="28"/>
          <w:rtl w:val="true"/>
          <w:lang w:bidi="fa-IR"/>
        </w:rPr>
        <w:t>بن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فأتی عبداللّه بن مسعود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عبداللّه بن مسعود؟ فأشاروا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فما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عن شیء إن کنت سمعته من رسول اللّه صلی‌الله‌علیه‌و‌آله تنبئنا</w:t>
      </w:r>
      <w:r>
        <w:rPr>
          <w:rStyle w:val="FootnoteAnchor"/>
          <w:rtl w:val="true"/>
        </w:rPr>
        <w:footnoteReference w:id="369"/>
      </w:r>
      <w:r>
        <w:rPr>
          <w:rFonts w:ascii="IRNazanin" w:hAnsi="IRNazanin" w:eastAsia="IRNazanin"/>
          <w:color w:val="111111"/>
          <w:sz w:val="28"/>
          <w:sz w:val="28"/>
          <w:szCs w:val="28"/>
          <w:rtl w:val="true"/>
          <w:lang w:bidi="fa-IR"/>
        </w:rPr>
        <w:t xml:space="preserve">به، أحدَّثکم نبیّکم کم یکون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سألنی عن هذا أحد منذ قدمت العراق،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خلیفة کعدّة نقباء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مسدّد</w:t>
      </w:r>
      <w:r>
        <w:rPr>
          <w:rStyle w:val="FootnoteAnchor"/>
          <w:rtl w:val="true"/>
        </w:rPr>
        <w:footnoteReference w:id="370"/>
      </w:r>
      <w:r>
        <w:rPr>
          <w:rFonts w:ascii="IRNazanin" w:hAnsi="IRNazanin" w:eastAsia="IRNazanin"/>
          <w:color w:val="111111"/>
          <w:sz w:val="28"/>
          <w:sz w:val="28"/>
          <w:szCs w:val="28"/>
          <w:rtl w:val="true"/>
          <w:lang w:bidi="fa-IR"/>
        </w:rPr>
        <w:t>بن مستورد، عن حمّاد بن زید</w:t>
      </w:r>
      <w:r>
        <w:rPr>
          <w:rStyle w:val="FootnoteAnchor"/>
          <w:rtl w:val="true"/>
        </w:rPr>
        <w:footnoteReference w:id="371"/>
      </w:r>
      <w:r>
        <w:rPr>
          <w:rFonts w:ascii="IRNazanin" w:hAnsi="IRNazanin" w:eastAsia="IRNazanin"/>
          <w:color w:val="111111"/>
          <w:sz w:val="28"/>
          <w:sz w:val="28"/>
          <w:szCs w:val="28"/>
          <w:rtl w:val="true"/>
          <w:lang w:bidi="fa-IR"/>
        </w:rPr>
        <w:t xml:space="preserve">، عن مجالد، عن الشعبی،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الدین وأمالی الصدوق، وذکرنا اتحاداتها من طرق الجماعة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محمّد بن علیّ بن إسماعیل الیشکری، عن سهل بن </w:t>
      </w:r>
    </w:p>
    <w:p>
      <w:pPr>
        <w:pStyle w:val="BookText"/>
        <w:rPr/>
      </w:pPr>
      <w:r>
        <w:rPr>
          <w:rFonts w:ascii="IRNazanin" w:hAnsi="IRNazanin" w:eastAsia="IRNazanin"/>
          <w:color w:val="111111"/>
          <w:sz w:val="28"/>
          <w:sz w:val="28"/>
          <w:szCs w:val="28"/>
          <w:rtl w:val="true"/>
          <w:lang w:bidi="fa-IR"/>
        </w:rPr>
        <w:t>عمّار النیسابوری، عن عمر بن عبداللّه بن رزین</w:t>
      </w:r>
      <w:r>
        <w:rPr>
          <w:rStyle w:val="FootnoteAnchor"/>
          <w:rtl w:val="true"/>
        </w:rPr>
        <w:footnoteReference w:id="373"/>
      </w:r>
      <w:r>
        <w:rPr>
          <w:rFonts w:ascii="IRNazanin" w:hAnsi="IRNazanin" w:eastAsia="IRNazanin"/>
          <w:color w:val="111111"/>
          <w:sz w:val="28"/>
          <w:sz w:val="28"/>
          <w:szCs w:val="28"/>
          <w:rtl w:val="true"/>
          <w:lang w:bidi="fa-IR"/>
        </w:rPr>
        <w:t>، عن سفیان، عن سعید بن عمرو ابن أشوع</w:t>
      </w:r>
      <w:r>
        <w:rPr>
          <w:rStyle w:val="FootnoteAnchor"/>
          <w:rtl w:val="true"/>
        </w:rPr>
        <w:footnoteReference w:id="374"/>
      </w:r>
      <w:r>
        <w:rPr>
          <w:rFonts w:ascii="IRNazanin" w:hAnsi="IRNazanin" w:eastAsia="IRNazanin"/>
          <w:color w:val="111111"/>
          <w:sz w:val="28"/>
          <w:sz w:val="28"/>
          <w:szCs w:val="28"/>
          <w:rtl w:val="true"/>
          <w:lang w:bidi="fa-IR"/>
        </w:rPr>
        <w:t>، عن الشعبی، عن جابر بن سمرة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مع أبی إلی المسجد ورسول اللّه صلی‌الله‌علیه‌و‌آله یخطب،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بعدی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خفض من صوته فلم أدر ما یقول</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طاهر بن إسماعیل الخثعمی، عن أبی کریب محمّد بن العلاء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عبید الطنافسی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سمّاک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اثناعشر أمیراً، ثمّ تکلّم فخفی علیّ ما قال، فسألت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الّذی</w:t>
      </w:r>
      <w:r>
        <w:rPr>
          <w:rStyle w:val="FootnoteAnchor"/>
          <w:rtl w:val="true"/>
        </w:rPr>
        <w:footnoteReference w:id="376"/>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7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علیّ بن الحسن بن سالم، عن محمّد بن الولید البسری</w:t>
      </w:r>
      <w:r>
        <w:rPr>
          <w:rStyle w:val="FootnoteAnchor"/>
          <w:rtl w:val="true"/>
        </w:rPr>
        <w:footnoteReference w:id="3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محمّد بن جعفر، عن شعبة، عن سمّاک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أمیراً، وقال کلمة لم أسمعها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محمّد بن علیّ بن إسماعیل المروزی، عن الفضل بن عبدالجبار المروزی، عن علیّ بن الحسن</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واقد، عن سماک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لن ینقضی حتّی یملک اثنا عشر خلیفة،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کلمة خفیّة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عبداللّه بن سعدان بن سهل الیشکری، عن أحمد بن المقدام</w:t>
      </w:r>
      <w:r>
        <w:rPr>
          <w:rStyle w:val="FootnoteAnchor"/>
          <w:rtl w:val="true"/>
        </w:rPr>
        <w:footnoteReference w:id="382"/>
      </w:r>
      <w:r>
        <w:rPr>
          <w:rFonts w:ascii="IRNazanin" w:hAnsi="IRNazanin" w:eastAsia="IRNazanin"/>
          <w:color w:val="111111"/>
          <w:sz w:val="28"/>
          <w:sz w:val="28"/>
          <w:szCs w:val="28"/>
          <w:rtl w:val="true"/>
          <w:lang w:bidi="fa-IR"/>
        </w:rPr>
        <w:t xml:space="preserve">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383"/>
      </w:r>
      <w:r>
        <w:rPr>
          <w:rFonts w:ascii="IRNazanin" w:hAnsi="IRNazanin" w:eastAsia="IRNazanin"/>
          <w:color w:val="111111"/>
          <w:sz w:val="28"/>
          <w:sz w:val="28"/>
          <w:szCs w:val="28"/>
          <w:rtl w:val="true"/>
          <w:lang w:bidi="fa-IR"/>
        </w:rPr>
        <w:t xml:space="preserve">ابن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عون</w:t>
      </w:r>
      <w:r>
        <w:rPr>
          <w:rStyle w:val="FootnoteAnchor"/>
          <w:rtl w:val="true"/>
        </w:rPr>
        <w:footnoteReference w:id="384"/>
      </w:r>
      <w:r>
        <w:rPr>
          <w:rFonts w:ascii="IRNazanin" w:hAnsi="IRNazanin" w:eastAsia="IRNazanin"/>
          <w:color w:val="111111"/>
          <w:sz w:val="28"/>
          <w:sz w:val="28"/>
          <w:szCs w:val="28"/>
          <w:rtl w:val="true"/>
          <w:lang w:bidi="fa-IR"/>
        </w:rPr>
        <w:t xml:space="preserve">، عن الشعبی، عن جابر بن </w:t>
      </w:r>
    </w:p>
    <w:p>
      <w:pPr>
        <w:pStyle w:val="BookText"/>
        <w:rPr/>
      </w:pPr>
      <w:r>
        <w:rPr>
          <w:rFonts w:ascii="IRNazanin" w:hAnsi="IRNazanin" w:eastAsia="IRNazanin"/>
          <w:color w:val="111111"/>
          <w:sz w:val="28"/>
          <w:sz w:val="28"/>
          <w:szCs w:val="28"/>
          <w:rtl w:val="true"/>
          <w:lang w:bidi="fa-IR"/>
        </w:rPr>
        <w:t>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 منیعاً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 علی من</w:t>
      </w:r>
      <w:r>
        <w:rPr>
          <w:rStyle w:val="FootnoteAnchor"/>
          <w:rtl w:val="true"/>
        </w:rPr>
        <w:footnoteReference w:id="385"/>
      </w:r>
      <w:r>
        <w:rPr>
          <w:rFonts w:ascii="IRNazanin" w:hAnsi="IRNazanin" w:eastAsia="IRNazanin"/>
          <w:color w:val="111111"/>
          <w:sz w:val="28"/>
          <w:sz w:val="28"/>
          <w:szCs w:val="28"/>
          <w:rtl w:val="true"/>
          <w:lang w:bidi="fa-IR"/>
        </w:rPr>
        <w:t>ناواهم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386"/>
      </w:r>
      <w:r>
        <w:rPr>
          <w:rFonts w:ascii="IRNazanin" w:hAnsi="IRNazanin" w:eastAsia="IRNazanin"/>
          <w:color w:val="111111"/>
          <w:sz w:val="28"/>
          <w:sz w:val="28"/>
          <w:szCs w:val="28"/>
          <w:rtl w:val="true"/>
          <w:lang w:bidi="fa-IR"/>
        </w:rPr>
        <w:t xml:space="preserve">قال کلمة أصمّنیها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الکلمة الّتی أصمّنیها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عبدالرحمان بن أبی حاتم، عن إسحاق بن ابراهیم بن عبد الرّحمان البغوی، عن ابن عُلیَّة</w:t>
      </w:r>
      <w:r>
        <w:rPr>
          <w:rStyle w:val="FootnoteAnchor"/>
          <w:rtl w:val="true"/>
        </w:rPr>
        <w:footnoteReference w:id="387"/>
      </w:r>
      <w:r>
        <w:rPr>
          <w:rFonts w:ascii="IRNazanin" w:hAnsi="IRNazanin" w:eastAsia="IRNazanin"/>
          <w:color w:val="111111"/>
          <w:sz w:val="28"/>
          <w:sz w:val="28"/>
          <w:szCs w:val="28"/>
          <w:rtl w:val="true"/>
          <w:lang w:bidi="fa-IR"/>
        </w:rPr>
        <w:t>، عن ابن</w:t>
      </w:r>
      <w:r>
        <w:rPr>
          <w:rStyle w:val="FootnoteAnchor"/>
          <w:rtl w:val="true"/>
        </w:rPr>
        <w:footnoteReference w:id="388"/>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منیعاً سنیّاً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عبدالرحمان بن أبی حاتم</w:t>
      </w:r>
      <w:r>
        <w:rPr>
          <w:rStyle w:val="FootnoteAnchor"/>
          <w:rtl w:val="true"/>
        </w:rPr>
        <w:footnoteReference w:id="390"/>
      </w:r>
      <w:r>
        <w:rPr>
          <w:rFonts w:ascii="IRNazanin" w:hAnsi="IRNazanin" w:eastAsia="IRNazanin"/>
          <w:color w:val="111111"/>
          <w:sz w:val="28"/>
          <w:sz w:val="28"/>
          <w:szCs w:val="28"/>
          <w:rtl w:val="true"/>
          <w:lang w:bidi="fa-IR"/>
        </w:rPr>
        <w:t>، عن الفضل بن یعقوب عن الهیثم بن کمیل، عن زهیر، عن زیاد بن خیثمة، عن سعید</w:t>
      </w:r>
      <w:r>
        <w:rPr>
          <w:rStyle w:val="FootnoteAnchor"/>
          <w:rtl w:val="true"/>
        </w:rPr>
        <w:footnoteReference w:id="391"/>
      </w:r>
      <w:r>
        <w:rPr>
          <w:rFonts w:ascii="IRNazanin" w:hAnsi="IRNazanin" w:eastAsia="IRNazanin"/>
          <w:color w:val="111111"/>
          <w:sz w:val="28"/>
          <w:sz w:val="28"/>
          <w:szCs w:val="28"/>
          <w:rtl w:val="true"/>
          <w:lang w:bidi="fa-IR"/>
        </w:rPr>
        <w:t>بن قیس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تزال هذه الاُمّة مستقیماً أمرها، ظاهرة علی عدوّها حتّی یمضی اثناعشر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فی منزله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r>
        <w:rPr>
          <w:rStyle w:val="FootnoteAnchor"/>
          <w:rtl w:val="true"/>
        </w:rPr>
        <w:footnoteReference w:id="3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عبد الرّحمان بن أبی حاتم، عن العلاء بن سالم، عن یزید </w:t>
      </w:r>
    </w:p>
    <w:p>
      <w:pPr>
        <w:pStyle w:val="BookText"/>
        <w:rPr/>
      </w:pPr>
      <w:r>
        <w:rPr>
          <w:rFonts w:ascii="IRNazanin" w:hAnsi="IRNazanin" w:eastAsia="IRNazanin"/>
          <w:color w:val="111111"/>
          <w:sz w:val="28"/>
          <w:sz w:val="28"/>
          <w:szCs w:val="28"/>
          <w:rtl w:val="true"/>
          <w:lang w:bidi="fa-IR"/>
        </w:rPr>
        <w:t>ابن هارون، عن شریک، عن سمّاک وعبد الملک</w:t>
      </w:r>
      <w:r>
        <w:rPr>
          <w:rStyle w:val="FootnoteAnchor"/>
          <w:rtl w:val="true"/>
        </w:rPr>
        <w:footnoteReference w:id="393"/>
      </w:r>
      <w:r>
        <w:rPr>
          <w:rFonts w:ascii="IRNazanin" w:hAnsi="IRNazanin" w:eastAsia="IRNazanin"/>
          <w:color w:val="111111"/>
          <w:sz w:val="28"/>
          <w:sz w:val="28"/>
          <w:szCs w:val="28"/>
          <w:rtl w:val="true"/>
          <w:lang w:bidi="fa-IR"/>
        </w:rPr>
        <w:t>بن عمیر وحصین بن عبد الرّحمان،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جابر بن سمرة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صلی‌الله‌علیه‌و‌آله مع أبی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الاُمّة صالحاً أمرها</w:t>
      </w:r>
    </w:p>
    <w:p>
      <w:pPr>
        <w:pStyle w:val="BookText"/>
        <w:rPr/>
      </w:pPr>
      <w:r>
        <w:rPr>
          <w:rFonts w:ascii="IRNazanin" w:hAnsi="IRNazanin" w:eastAsia="IRNazanin"/>
          <w:color w:val="111111"/>
          <w:sz w:val="28"/>
          <w:sz w:val="28"/>
          <w:szCs w:val="28"/>
          <w:rtl w:val="true"/>
          <w:lang w:bidi="fa-IR"/>
        </w:rPr>
        <w:t xml:space="preserve">ظاهرة علی عدوّها حتّی یمضی اثناعشر ملکاً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خلیفة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 الرّحمان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الأشجّ عن ابراهیم بن محمّد بن مالک بن زبید</w:t>
      </w:r>
      <w:r>
        <w:rPr>
          <w:rStyle w:val="FootnoteAnchor"/>
          <w:rtl w:val="true"/>
        </w:rPr>
        <w:footnoteReference w:id="395"/>
      </w:r>
      <w:r>
        <w:rPr>
          <w:rFonts w:ascii="IRNazanin" w:hAnsi="IRNazanin" w:eastAsia="IRNazanin"/>
          <w:color w:val="111111"/>
          <w:sz w:val="28"/>
          <w:sz w:val="28"/>
          <w:szCs w:val="28"/>
          <w:rtl w:val="true"/>
          <w:lang w:bidi="fa-IR"/>
        </w:rPr>
        <w:t>الهمدانی، عن زیاد بن علاقة، وعبدالملک ابن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أمیراً، ثمّ أخفی صوته،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عبداللّه بن محمّد بن عبدالعزیز البغویّ، عن علیّ بن الجعد، عن زهیر، عن سمّاک بن حرب وزیاد بن علاقة، وحصین بن عبدالرّحمان، کلّهم عن جابر بن سمرة أنّ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بعدی اثناعشر أمیراً، غیر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أفهمه، وقال بعضهم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أبی،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القوم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عن محمّد بن علیّ الکاتب، عن محمّد بن ابراهیم، </w:t>
      </w:r>
    </w:p>
    <w:p>
      <w:pPr>
        <w:pStyle w:val="BookText"/>
        <w:rPr/>
      </w:pPr>
      <w:r>
        <w:rPr>
          <w:rFonts w:ascii="IRNazanin" w:hAnsi="IRNazanin" w:eastAsia="IRNazanin"/>
          <w:color w:val="111111"/>
          <w:sz w:val="28"/>
          <w:sz w:val="28"/>
          <w:szCs w:val="28"/>
          <w:rtl w:val="true"/>
          <w:lang w:bidi="fa-IR"/>
        </w:rPr>
        <w:t xml:space="preserve">عن محمّد بن عثمان بن علاّن، عن أبی بکر بن أبی خیثمة، عن علیّ 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عبداللّه بن سلیمان بن الأشعث، عن علیّ بن خشرم عن عیسی بن یونس،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أمر هذه الاُمّة عالیاً علی من ناواها حتّی تملک اثنا عشر خلیفة؛</w:t>
      </w:r>
    </w:p>
    <w:p>
      <w:pPr>
        <w:pStyle w:val="BookText"/>
        <w:rPr/>
      </w:pPr>
      <w:r>
        <w:rPr>
          <w:rFonts w:ascii="IRNazanin" w:hAnsi="IRNazanin" w:eastAsia="IRNazanin"/>
          <w:color w:val="111111"/>
          <w:sz w:val="28"/>
          <w:sz w:val="28"/>
          <w:szCs w:val="28"/>
          <w:rtl w:val="true"/>
          <w:lang w:bidi="fa-IR"/>
        </w:rPr>
        <w:t>ثمّ قال کلمة خفیّة لم أفهمها، فسألت من هو أقرب إلی النبیّ صلی‌الله‌علیه‌و‌آله منّی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عن محمّد بن علیّ الکاتب، عن محمّد بن إبراهیم المعروف بابن أبی زینب، عن محمّد بن عثمان بن علاّن، عن ابن عون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أهل هذا الدین یُنصرون علی من ناواهم إلی اثنی عشر خلیفة فجعل الناس یقومون ویقعدون، وتکلّم بکلمة لم أفهمها، فقلت لأبی أو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محمّد بن عثمان، عن أحمد عن</w:t>
      </w:r>
      <w:r>
        <w:rPr>
          <w:rStyle w:val="FootnoteAnchor"/>
          <w:rtl w:val="true"/>
        </w:rPr>
        <w:footnoteReference w:id="400"/>
      </w:r>
      <w:r>
        <w:rPr>
          <w:rFonts w:ascii="IRNazanin" w:hAnsi="IRNazanin" w:eastAsia="IRNazanin"/>
          <w:color w:val="111111"/>
          <w:sz w:val="28"/>
          <w:sz w:val="28"/>
          <w:szCs w:val="28"/>
          <w:rtl w:val="true"/>
          <w:lang w:bidi="fa-IR"/>
        </w:rPr>
        <w:t xml:space="preserve">عبداللّه بن عمر عن سلیمان بن أحمر، عن ابن عون، عن الشعبی،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0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محمّد بن عثمان، عن أحمد بن أبی خیثمة، </w:t>
      </w:r>
    </w:p>
    <w:p>
      <w:pPr>
        <w:pStyle w:val="BookText"/>
        <w:rPr/>
      </w:pPr>
      <w:r>
        <w:rPr>
          <w:rFonts w:ascii="IRNazanin" w:hAnsi="IRNazanin" w:eastAsia="IRNazanin"/>
          <w:color w:val="111111"/>
          <w:sz w:val="28"/>
          <w:sz w:val="28"/>
          <w:szCs w:val="28"/>
          <w:rtl w:val="true"/>
          <w:lang w:bidi="fa-IR"/>
        </w:rPr>
        <w:t>عن یحیی بن معین، عن عبداللّه بن صالح، عن اللّیث</w:t>
      </w:r>
      <w:r>
        <w:rPr>
          <w:rStyle w:val="FootnoteAnchor"/>
          <w:rtl w:val="true"/>
        </w:rPr>
        <w:footnoteReference w:id="402"/>
      </w:r>
      <w:r>
        <w:rPr>
          <w:rFonts w:ascii="IRNazanin" w:hAnsi="IRNazanin" w:eastAsia="IRNazanin"/>
          <w:color w:val="111111"/>
          <w:sz w:val="28"/>
          <w:sz w:val="28"/>
          <w:szCs w:val="28"/>
          <w:rtl w:val="true"/>
          <w:lang w:bidi="fa-IR"/>
        </w:rPr>
        <w:t>بن سعد، عن خالد</w:t>
      </w:r>
      <w:r>
        <w:rPr>
          <w:rStyle w:val="FootnoteAnchor"/>
          <w:rtl w:val="true"/>
        </w:rPr>
        <w:footnoteReference w:id="403"/>
      </w:r>
      <w:r>
        <w:rPr>
          <w:rFonts w:ascii="IRNazanin" w:hAnsi="IRNazanin" w:eastAsia="IRNazanin"/>
          <w:color w:val="111111"/>
          <w:sz w:val="28"/>
          <w:sz w:val="28"/>
          <w:szCs w:val="28"/>
          <w:rtl w:val="true"/>
          <w:lang w:bidi="fa-IR"/>
        </w:rPr>
        <w:t>بن یزید، عن سعید بن أبی هلال، عن ربیعة بن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شُفی</w:t>
      </w:r>
      <w:r>
        <w:rPr>
          <w:rStyle w:val="FootnoteAnchor"/>
          <w:rtl w:val="true"/>
        </w:rPr>
        <w:footnoteReference w:id="404"/>
      </w:r>
      <w:r>
        <w:rPr>
          <w:rFonts w:ascii="IRNazanin" w:hAnsi="IRNazanin" w:eastAsia="IRNazanin"/>
          <w:color w:val="111111"/>
          <w:sz w:val="28"/>
          <w:sz w:val="28"/>
          <w:szCs w:val="28"/>
          <w:rtl w:val="true"/>
          <w:lang w:bidi="fa-IR"/>
        </w:rPr>
        <w:t>الأصبحی</w:t>
      </w:r>
      <w:r>
        <w:rPr>
          <w:rStyle w:val="FootnoteAnchor"/>
          <w:rtl w:val="true"/>
        </w:rPr>
        <w:footnoteReference w:id="4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خلفی اثنا عشر خلیفة</w:t>
      </w:r>
      <w:r>
        <w:rPr>
          <w:rFonts w:eastAsia="IRNazanin" w:cs="IRNazanin"/>
          <w:color w:val="111111"/>
          <w:sz w:val="28"/>
          <w:szCs w:val="28"/>
          <w:rtl w:val="true"/>
          <w:lang w:bidi="fa-IR"/>
        </w:rPr>
        <w:t>.</w:t>
      </w:r>
      <w:r>
        <w:rPr>
          <w:rStyle w:val="FootnoteAnchor"/>
          <w:rtl w:val="true"/>
        </w:rPr>
        <w:footnoteReference w:id="4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أحمد، عن عفّان، ویحیی بن إسحاق السیلیحینی</w:t>
      </w:r>
      <w:r>
        <w:rPr>
          <w:rStyle w:val="FootnoteAnchor"/>
          <w:rtl w:val="true"/>
        </w:rPr>
        <w:footnoteReference w:id="4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حمّاد بن سلمة، عن عبداللّه بن عثمان</w:t>
      </w:r>
      <w:r>
        <w:rPr>
          <w:rStyle w:val="FootnoteAnchor"/>
          <w:rtl w:val="true"/>
        </w:rPr>
        <w:footnoteReference w:id="408"/>
      </w:r>
      <w:r>
        <w:rPr>
          <w:rFonts w:ascii="IRNazanin" w:hAnsi="IRNazanin" w:eastAsia="IRNazanin"/>
          <w:color w:val="111111"/>
          <w:sz w:val="28"/>
          <w:sz w:val="28"/>
          <w:szCs w:val="28"/>
          <w:rtl w:val="true"/>
          <w:lang w:bidi="fa-IR"/>
        </w:rPr>
        <w:t>،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عبداللّه بن عمر</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الطفیل عدّ اثنی عشر من بنی کعب بن لؤی</w:t>
      </w:r>
      <w:r>
        <w:rPr>
          <w:rStyle w:val="FootnoteAnchor"/>
          <w:rtl w:val="true"/>
        </w:rPr>
        <w:footnoteReference w:id="410"/>
      </w:r>
      <w:r>
        <w:rPr>
          <w:rFonts w:ascii="IRNazanin" w:hAnsi="IRNazanin" w:eastAsia="IRNazanin"/>
          <w:color w:val="111111"/>
          <w:sz w:val="28"/>
          <w:sz w:val="28"/>
          <w:szCs w:val="28"/>
          <w:rtl w:val="true"/>
          <w:lang w:bidi="fa-IR"/>
        </w:rPr>
        <w:t>، ثمّ یکون النقف والنقاف</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أحمد، عن المقّدمی، عن عاصم بن علیّ بن مقدام، عن أبیه، عن فطر</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وقال عنه مترجموه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الحدیث، کیّس إلاّ أ 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6/364</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10/111</w:t>
      </w:r>
      <w:r>
        <w:rPr>
          <w:rFonts w:ascii="IRNazanin" w:hAnsi="IRNazanin" w:eastAsia="IRNazanin"/>
          <w:color w:val="111111"/>
          <w:sz w:val="28"/>
          <w:sz w:val="28"/>
          <w:szCs w:val="28"/>
          <w:rtl w:val="true"/>
          <w:lang w:bidi="fa-IR"/>
        </w:rPr>
        <w:t>، تقریب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خلیفة، عن أبی خالد الوالبیّ، عن جابر بن سمرة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ظاهراً لا یضرّه من ناواه حتّی یقوم اثنا عشر خلیفة کلّهم من قریش</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عبدالرحمان بن أبی حاتم، عن أحمد بن سلمة بن عبداللّه النیسابوری، عن الحسین بن منصور، عن مُبَشَّر</w:t>
      </w:r>
      <w:r>
        <w:rPr>
          <w:rStyle w:val="FootnoteAnchor"/>
          <w:rtl w:val="true"/>
        </w:rPr>
        <w:footnoteReference w:id="415"/>
      </w:r>
      <w:r>
        <w:rPr>
          <w:rFonts w:ascii="IRNazanin" w:hAnsi="IRNazanin" w:eastAsia="IRNazanin"/>
          <w:color w:val="111111"/>
          <w:sz w:val="28"/>
          <w:sz w:val="28"/>
          <w:szCs w:val="28"/>
          <w:rtl w:val="true"/>
          <w:lang w:bidi="fa-IR"/>
        </w:rPr>
        <w:t>بن عبداللّه بن رزین</w:t>
      </w:r>
      <w:r>
        <w:rPr>
          <w:rStyle w:val="FootnoteAnchor"/>
          <w:rtl w:val="true"/>
        </w:rPr>
        <w:footnoteReference w:id="416"/>
      </w:r>
      <w:r>
        <w:rPr>
          <w:rFonts w:ascii="IRNazanin" w:hAnsi="IRNazanin" w:eastAsia="IRNazanin"/>
          <w:color w:val="111111"/>
          <w:sz w:val="28"/>
          <w:sz w:val="28"/>
          <w:szCs w:val="28"/>
          <w:rtl w:val="true"/>
          <w:lang w:bidi="fa-IR"/>
        </w:rPr>
        <w:t>، عن سفیان بن حسین، عن سعید بن عمرو بن أشوع</w:t>
      </w:r>
      <w:r>
        <w:rPr>
          <w:rStyle w:val="FootnoteAnchor"/>
          <w:rtl w:val="true"/>
        </w:rPr>
        <w:footnoteReference w:id="417"/>
      </w:r>
      <w:r>
        <w:rPr>
          <w:rFonts w:ascii="IRNazanin" w:hAnsi="IRNazanin" w:eastAsia="IRNazanin"/>
          <w:color w:val="111111"/>
          <w:sz w:val="28"/>
          <w:sz w:val="28"/>
          <w:szCs w:val="28"/>
          <w:rtl w:val="true"/>
          <w:lang w:bidi="fa-IR"/>
        </w:rPr>
        <w:t>، عن عامر الشعبی</w:t>
      </w:r>
      <w:r>
        <w:rPr>
          <w:rStyle w:val="FootnoteAnchor"/>
          <w:rtl w:val="true"/>
        </w:rPr>
        <w:footnoteReference w:id="418"/>
      </w:r>
      <w:r>
        <w:rPr>
          <w:rFonts w:ascii="IRNazanin" w:hAnsi="IRNazanin" w:eastAsia="IRNazanin"/>
          <w:color w:val="111111"/>
          <w:sz w:val="28"/>
          <w:sz w:val="28"/>
          <w:szCs w:val="28"/>
          <w:rtl w:val="true"/>
          <w:lang w:bidi="fa-IR"/>
        </w:rPr>
        <w:t>،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فی المسجد ورسول اللّه صلی‌الله‌علیه‌و‌آله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بعدی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خفض من صوته فلم أدر ما یقول</w:t>
      </w:r>
    </w:p>
    <w:p>
      <w:p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عبداللّه بن سلیمان بن أشعث، عن أحمد بن یوسف بن سالم السلمی، عن عمر بن عبداللّه بن رزین</w:t>
      </w:r>
      <w:r>
        <w:rPr>
          <w:rStyle w:val="FootnoteAnchor"/>
          <w:rtl w:val="true"/>
        </w:rPr>
        <w:footnoteReference w:id="419"/>
      </w:r>
      <w:r>
        <w:rPr>
          <w:rFonts w:ascii="IRNazanin" w:hAnsi="IRNazanin" w:eastAsia="IRNazanin"/>
          <w:color w:val="111111"/>
          <w:sz w:val="28"/>
          <w:sz w:val="28"/>
          <w:szCs w:val="28"/>
          <w:rtl w:val="true"/>
          <w:lang w:bidi="fa-IR"/>
        </w:rPr>
        <w:t xml:space="preserve">، عن سفیان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خلیفة </w:t>
      </w:r>
      <w:r>
        <w:rPr>
          <w:rFonts w:eastAsia="IRNazanin" w:cs="IRNazanin"/>
          <w:color w:val="111111"/>
          <w:sz w:val="28"/>
          <w:szCs w:val="28"/>
          <w:rtl w:val="true"/>
          <w:lang w:bidi="fa-IR"/>
        </w:rPr>
        <w:t>.</w:t>
      </w:r>
      <w:r>
        <w:rPr>
          <w:rStyle w:val="FootnoteAnchor"/>
          <w:rtl w:val="true"/>
        </w:rPr>
        <w:footnoteReference w:id="4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إسحاق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یعلی، عن علیّ بن الجعد، عن زهیر بن معاویة، عن زیاد بن خیثمة عن الأسود ابن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خلیفة کلّهم من قریش، فلمّا رجع إلی منزله أتیته فیما بینی وبینه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الهرج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عن محمّد بن علیّ الشجاعی، عن محمّد بن إبراهیم المعروف بابن أبی زینب، عن محمّد بن عثمان بن علاّن، عن أبی بکر بن أبی خیثمة، عن علیّ 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إسحاق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أبوخلیفة، عن إبراهیم بن بشّار، عن سفیان، عن عبدالملک بن عمیر</w:t>
      </w:r>
      <w:r>
        <w:rPr>
          <w:rStyle w:val="FootnoteAnchor"/>
          <w:rtl w:val="true"/>
        </w:rPr>
        <w:footnoteReference w:id="422"/>
      </w:r>
      <w:r>
        <w:rPr>
          <w:rFonts w:ascii="IRNazanin" w:hAnsi="IRNazanin" w:eastAsia="IRNazanin"/>
          <w:color w:val="111111"/>
          <w:sz w:val="28"/>
          <w:sz w:val="28"/>
          <w:szCs w:val="28"/>
          <w:rtl w:val="true"/>
          <w:lang w:bidi="fa-IR"/>
        </w:rPr>
        <w:t>أ نّه سمع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حتّی یلی علیهم اثنا عشر رجلاً، ثمّ تکلّم بکلمة خفیت علیّ،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42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إسحاق القاضی، عن حامد بن شعیب البلخی، عن بشر</w:t>
      </w:r>
      <w:r>
        <w:rPr>
          <w:rStyle w:val="FootnoteAnchor"/>
          <w:rtl w:val="true"/>
        </w:rPr>
        <w:footnoteReference w:id="424"/>
      </w:r>
      <w:r>
        <w:rPr>
          <w:rFonts w:ascii="IRNazanin" w:hAnsi="IRNazanin" w:eastAsia="IRNazanin"/>
          <w:color w:val="111111"/>
          <w:sz w:val="28"/>
          <w:sz w:val="28"/>
          <w:szCs w:val="28"/>
          <w:rtl w:val="true"/>
          <w:lang w:bidi="fa-IR"/>
        </w:rPr>
        <w:t>بن الولید الکندیّ، عن إسحاق بن یحیی بن طلحة بن عبید</w:t>
      </w:r>
      <w:r>
        <w:rPr>
          <w:rStyle w:val="FootnoteAnchor"/>
          <w:rtl w:val="true"/>
        </w:rPr>
        <w:footnoteReference w:id="425"/>
      </w:r>
      <w:r>
        <w:rPr>
          <w:rFonts w:ascii="IRNazanin" w:hAnsi="IRNazanin" w:eastAsia="IRNazanin"/>
          <w:color w:val="111111"/>
          <w:sz w:val="28"/>
          <w:sz w:val="28"/>
          <w:szCs w:val="28"/>
          <w:rtl w:val="true"/>
          <w:lang w:bidi="fa-IR"/>
        </w:rPr>
        <w:t>اللّه،عن معبد</w:t>
      </w:r>
      <w:r>
        <w:rPr>
          <w:rStyle w:val="FootnoteAnchor"/>
          <w:rtl w:val="true"/>
        </w:rPr>
        <w:footnoteReference w:id="426"/>
      </w:r>
      <w:r>
        <w:rPr>
          <w:rFonts w:ascii="IRNazanin" w:hAnsi="IRNazanin" w:eastAsia="IRNazanin"/>
          <w:color w:val="111111"/>
          <w:sz w:val="28"/>
          <w:sz w:val="28"/>
          <w:szCs w:val="28"/>
          <w:rtl w:val="true"/>
          <w:lang w:bidi="fa-IR"/>
        </w:rPr>
        <w:t>بن خالد، عن جابر بن سمرة، عن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هذا الدین </w:t>
      </w:r>
    </w:p>
    <w:p>
      <w:pPr>
        <w:pStyle w:val="BookText"/>
        <w:rPr/>
      </w:pPr>
      <w:r>
        <w:rPr>
          <w:rFonts w:ascii="IRNazanin" w:hAnsi="IRNazanin" w:eastAsia="IRNazanin"/>
          <w:color w:val="111111"/>
          <w:sz w:val="28"/>
          <w:sz w:val="28"/>
          <w:szCs w:val="28"/>
          <w:rtl w:val="true"/>
          <w:lang w:bidi="fa-IR"/>
        </w:rPr>
        <w:t xml:space="preserve">صالحاً لایضرّه من عاداه أو من ناواه حتّی یکون اثنا عشر أمیراً، کلّهم من قریش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ابن أبی داود</w:t>
      </w:r>
      <w:r>
        <w:rPr>
          <w:rStyle w:val="FootnoteAnchor"/>
          <w:rtl w:val="true"/>
        </w:rPr>
        <w:footnoteReference w:id="428"/>
      </w:r>
      <w:r>
        <w:rPr>
          <w:rFonts w:ascii="IRNazanin" w:hAnsi="IRNazanin" w:eastAsia="IRNazanin"/>
          <w:color w:val="111111"/>
          <w:sz w:val="28"/>
          <w:sz w:val="28"/>
          <w:szCs w:val="28"/>
          <w:rtl w:val="true"/>
          <w:lang w:bidi="fa-IR"/>
        </w:rPr>
        <w:t xml:space="preserve">عن إسحاق بن إبراهیم بن شاذان، عن الولید بن هشام،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مخول</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ابن سیرین، عن جابر ابن سمرة السوائی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r>
        <w:rPr>
          <w:rStyle w:val="FootnoteAnchor"/>
          <w:rtl w:val="true"/>
        </w:rPr>
        <w:footnoteReference w:id="430"/>
      </w:r>
      <w:r>
        <w:rPr>
          <w:rFonts w:ascii="IRNazanin" w:hAnsi="IRNazanin" w:eastAsia="IRNazanin"/>
          <w:color w:val="111111"/>
          <w:sz w:val="28"/>
          <w:sz w:val="28"/>
          <w:szCs w:val="28"/>
          <w:rtl w:val="true"/>
          <w:lang w:bidi="fa-IR"/>
        </w:rPr>
        <w:t>عند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هذا الأمر اثنا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الناس، فلم أسمع ما قال، 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أقرب إلی رسول اللّه صلی‌الله‌علیه‌و‌آلهمنّی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لا یری مثله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إسحاق، عن أبی یعلی الموصلی، عن أبی بکر ابن أبی شیبة، عن حاتم بن إسماعیل، عن المهاجر بن مسمار،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 بن سمرة مع غلامی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بشیء سمعته من رسول اللّه صلی‌الله‌علیه‌و‌آله،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جمعةٍ عشیّة رجم الأسلمی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لایزال الدین قائماً حتّی تقوم الساعة، ویکون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4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القطّان المعروف بابن عبدویه</w:t>
      </w:r>
      <w:r>
        <w:rPr>
          <w:rStyle w:val="FootnoteAnchor"/>
          <w:rtl w:val="true"/>
        </w:rPr>
        <w:footnoteReference w:id="433"/>
      </w:r>
      <w:r>
        <w:rPr>
          <w:rFonts w:ascii="IRNazanin" w:hAnsi="IRNazanin" w:eastAsia="IRNazanin"/>
          <w:color w:val="111111"/>
          <w:sz w:val="28"/>
          <w:sz w:val="28"/>
          <w:szCs w:val="28"/>
          <w:rtl w:val="true"/>
          <w:lang w:bidi="fa-IR"/>
        </w:rPr>
        <w:t>، عن أبی بکر محمّد ابن قارن</w:t>
      </w:r>
      <w:r>
        <w:rPr>
          <w:rStyle w:val="FootnoteAnchor"/>
          <w:rtl w:val="true"/>
        </w:rPr>
        <w:footnoteReference w:id="434"/>
      </w:r>
      <w:r>
        <w:rPr>
          <w:rFonts w:ascii="IRNazanin" w:hAnsi="IRNazanin" w:eastAsia="IRNazanin"/>
          <w:color w:val="111111"/>
          <w:sz w:val="28"/>
          <w:sz w:val="28"/>
          <w:szCs w:val="28"/>
          <w:rtl w:val="true"/>
          <w:lang w:bidi="fa-IR"/>
        </w:rPr>
        <w:t xml:space="preserve">، عن علیّ بن الحسن الهسنجانی، عن سهل بن بکّار، عن حمّاد عن یعلی </w:t>
      </w:r>
    </w:p>
    <w:p>
      <w:pPr>
        <w:pStyle w:val="BookText"/>
        <w:rPr/>
      </w:pPr>
      <w:r>
        <w:rPr>
          <w:rFonts w:ascii="IRNazanin" w:hAnsi="IRNazanin" w:eastAsia="IRNazanin"/>
          <w:color w:val="111111"/>
          <w:sz w:val="28"/>
          <w:sz w:val="28"/>
          <w:szCs w:val="28"/>
          <w:rtl w:val="true"/>
          <w:lang w:bidi="fa-IR"/>
        </w:rPr>
        <w:t>ابن عطاء، عن بجیر بن أبی بجیر</w:t>
      </w:r>
      <w:r>
        <w:rPr>
          <w:rStyle w:val="FootnoteAnchor"/>
          <w:rtl w:val="true"/>
        </w:rPr>
        <w:footnoteReference w:id="435"/>
      </w:r>
      <w:r>
        <w:rPr>
          <w:rFonts w:ascii="IRNazanin" w:hAnsi="IRNazanin" w:eastAsia="IRNazanin"/>
          <w:color w:val="111111"/>
          <w:sz w:val="28"/>
          <w:sz w:val="28"/>
          <w:szCs w:val="28"/>
          <w:rtl w:val="true"/>
          <w:lang w:bidi="fa-IR"/>
        </w:rPr>
        <w:t>، عن سرح البرمکی، قال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الاُمّة فیهم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وفت العدّة طغوا وبغوا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بأسهم بینهم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الهسنجانی، عن سدیر، عن یحیی بن أبی یونس عن ابن أبی نجران</w:t>
      </w:r>
      <w:r>
        <w:rPr>
          <w:rStyle w:val="FootnoteAnchor"/>
          <w:rtl w:val="true"/>
        </w:rPr>
        <w:footnoteReference w:id="437"/>
      </w:r>
      <w:r>
        <w:rPr>
          <w:rFonts w:ascii="IRNazanin" w:hAnsi="IRNazanin" w:eastAsia="IRNazanin"/>
          <w:color w:val="111111"/>
          <w:sz w:val="28"/>
          <w:sz w:val="28"/>
          <w:szCs w:val="28"/>
          <w:rtl w:val="true"/>
          <w:lang w:bidi="fa-IR"/>
        </w:rPr>
        <w:t>أنّ أبا الخالد</w:t>
      </w:r>
      <w:r>
        <w:rPr>
          <w:rStyle w:val="FootnoteAnchor"/>
          <w:rtl w:val="true"/>
        </w:rPr>
        <w:footnoteReference w:id="438"/>
      </w:r>
      <w:r>
        <w:rPr>
          <w:rFonts w:ascii="IRNazanin" w:hAnsi="IRNazanin" w:eastAsia="IRNazanin"/>
          <w:color w:val="111111"/>
          <w:sz w:val="28"/>
          <w:sz w:val="28"/>
          <w:szCs w:val="28"/>
          <w:rtl w:val="true"/>
          <w:lang w:bidi="fa-IR"/>
        </w:rPr>
        <w:t>حدّثه وحلف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تهلک هذه الاُمّة حتّی یکون فیها اثناعشر خلیفة، کلّهم یعمل بالهدی ودین الحقّ</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الصائغ، عن محمّد بن سعید، عن الحسن بن علیّ ابن زیاد، عن إسماعیل الطیّان، عن أبی اُسامة، عن سفیان، عن برد، عن مکحول أ 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اثناعشر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لفظة اُخری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أبی اُسامة، عن ابن مبارک، عن معمر، عمّن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 خلیفة، ثمّ یکون الهرج، ثمّ یکون کذا، ثمّ یکون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Style w:val="FootnoteAnchor"/>
          <w:rtl w:val="true"/>
        </w:rPr>
        <w:footnoteReference w:id="4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شیخ ببغداد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سقط عنّی اسم أبیه، عن عبداللّه بن بکر السهمی عن </w:t>
      </w:r>
    </w:p>
    <w:p>
      <w:pPr>
        <w:pStyle w:val="BookText"/>
        <w:rPr/>
      </w:pPr>
      <w:r>
        <w:rPr>
          <w:rFonts w:ascii="IRNazanin" w:hAnsi="IRNazanin" w:eastAsia="IRNazanin"/>
          <w:color w:val="111111"/>
          <w:sz w:val="28"/>
          <w:sz w:val="28"/>
          <w:szCs w:val="28"/>
          <w:rtl w:val="true"/>
          <w:lang w:bidi="fa-IR"/>
        </w:rPr>
        <w:t>حاتم بن أبی مغیرة، عن أبی 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أبوالخالد جاری فسمعته یقول ویحلف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الاُمّة لاتهلک</w:t>
      </w:r>
      <w:r>
        <w:rPr>
          <w:rStyle w:val="FootnoteAnchor"/>
          <w:rtl w:val="true"/>
        </w:rPr>
        <w:footnoteReference w:id="442"/>
      </w:r>
      <w:r>
        <w:rPr>
          <w:rFonts w:ascii="IRNazanin" w:hAnsi="IRNazanin" w:eastAsia="IRNazanin"/>
          <w:color w:val="111111"/>
          <w:sz w:val="28"/>
          <w:sz w:val="28"/>
          <w:szCs w:val="28"/>
          <w:rtl w:val="true"/>
          <w:lang w:bidi="fa-IR"/>
        </w:rPr>
        <w:t>حتّی یکون فیها اثنا عشر خلیفة، کلّهم یعمل بالهدی ودین الحقّ</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قال الشیخ الحر العاملی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حدیثٌ منقول عن النبیّ أو بعض الأئمّة علیهم‌السلام، ولذلک أورده الصدوق، وکذا الحدیث الّذی بعده، وإلاّ فإن المذکورین لا یعلمان الغیب،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الولید بن مسلم، عن صفوان ابن عمرو، عن شریح بن عبید، عن عمرو البکائی، عن کعب الأحبار قال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اثناعشر، فإذا کان عند انقضائهم وأتت</w:t>
      </w:r>
      <w:r>
        <w:rPr>
          <w:rStyle w:val="FootnoteAnchor"/>
          <w:rtl w:val="true"/>
        </w:rPr>
        <w:footnoteReference w:id="444"/>
      </w:r>
      <w:r>
        <w:rPr>
          <w:rFonts w:ascii="IRNazanin" w:hAnsi="IRNazanin" w:eastAsia="IRNazanin"/>
          <w:color w:val="111111"/>
          <w:sz w:val="28"/>
          <w:sz w:val="28"/>
          <w:szCs w:val="28"/>
          <w:rtl w:val="true"/>
          <w:lang w:bidi="fa-IR"/>
        </w:rPr>
        <w:t>طبقة صالحة مدَّ اللّه لهم فی العمر، کذلک وعداللّه هذه الاُمّة،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امنوا منکم وعملوا الصّالحات لیستخلفنّهم فی الأرض کما استخلف الّذین من قبلهم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فعل اللّه ببنی إسرائیل، ولیس بعزیز أن یجمع هذه الاُمّة یوماً أو نصف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یوماً عِندَ رَبِّک کألفِ سَنةٍ ممّا تعدُّونَ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الصائغ، عن أحمد بن محمّد بن یحیی القصرانی، عن بشر بن موسی بن صالح، عن خلف بن الولید الجوهری</w:t>
      </w:r>
      <w:r>
        <w:rPr>
          <w:rStyle w:val="FootnoteAnchor"/>
          <w:rtl w:val="true"/>
        </w:rPr>
        <w:footnoteReference w:id="448"/>
      </w:r>
      <w:r>
        <w:rPr>
          <w:rFonts w:ascii="IRNazanin" w:hAnsi="IRNazanin" w:eastAsia="IRNazanin"/>
          <w:color w:val="111111"/>
          <w:sz w:val="28"/>
          <w:sz w:val="28"/>
          <w:szCs w:val="28"/>
          <w:rtl w:val="true"/>
          <w:lang w:bidi="fa-IR"/>
        </w:rPr>
        <w:t>، عن إسرائیل، عن 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السوائی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من بعدی اثناعشر أمیراً، ثمّ تکلّم بکلمة لم أفهمها، فسألت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القصرانی، عن الحسین بن الکمیت</w:t>
      </w:r>
      <w:r>
        <w:rPr>
          <w:rStyle w:val="FootnoteAnchor"/>
          <w:rtl w:val="true"/>
        </w:rPr>
        <w:footnoteReference w:id="450"/>
      </w:r>
      <w:r>
        <w:rPr>
          <w:rFonts w:ascii="IRNazanin" w:hAnsi="IRNazanin" w:eastAsia="IRNazanin"/>
          <w:color w:val="111111"/>
          <w:sz w:val="28"/>
          <w:sz w:val="28"/>
          <w:szCs w:val="28"/>
          <w:rtl w:val="true"/>
          <w:lang w:bidi="fa-IR"/>
        </w:rPr>
        <w:t xml:space="preserve">بن بهلول الموصلی عن غسّان بن الربیع، عن سلیمان بن عبداللّه، عن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الشعبی، عن جابر</w:t>
      </w:r>
      <w:r>
        <w:rPr>
          <w:rStyle w:val="FootnoteAnchor"/>
          <w:rtl w:val="true"/>
        </w:rPr>
        <w:footnoteReference w:id="452"/>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أمر اُمّتی ظاهراً حتّی یمضی اثنا عشر خلیفة کلّهم من قریش</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یزید، عن حمّاد بن عیسی، عن عبداللّه بن مسکان، عن أبان بن خلف</w:t>
      </w:r>
      <w:r>
        <w:rPr>
          <w:rStyle w:val="FootnoteAnchor"/>
          <w:rtl w:val="true"/>
        </w:rPr>
        <w:footnoteReference w:id="454"/>
      </w:r>
      <w:r>
        <w:rPr>
          <w:rFonts w:ascii="IRNazanin" w:hAnsi="IRNazanin" w:eastAsia="IRNazanin"/>
          <w:color w:val="111111"/>
          <w:sz w:val="28"/>
          <w:sz w:val="28"/>
          <w:szCs w:val="28"/>
          <w:rtl w:val="true"/>
          <w:lang w:bidi="fa-IR"/>
        </w:rPr>
        <w:t>، عن سلیم ابن قیس الهلالی، عن سلمان الفارسی رحمه‌الله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النبیّ صلی‌الله‌علیه‌و‌آله فإذا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علی فخذیه، وهو یقبّل عینیه ویلثم 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أنت إمام ابن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الأئمّة أنت حجّة ابن حجّة أبوحجج تسعة من صلبک</w:t>
      </w:r>
      <w:r>
        <w:rPr>
          <w:rStyle w:val="FootnoteAnchor"/>
          <w:rtl w:val="true"/>
        </w:rPr>
        <w:footnoteReference w:id="455"/>
      </w:r>
      <w:r>
        <w:rPr>
          <w:rFonts w:ascii="IRNazanin" w:hAnsi="IRNazanin" w:eastAsia="IRNazanin"/>
          <w:color w:val="111111"/>
          <w:sz w:val="28"/>
          <w:sz w:val="28"/>
          <w:szCs w:val="28"/>
          <w:rtl w:val="true"/>
          <w:lang w:bidi="fa-IR"/>
        </w:rPr>
        <w:t>تاسعهم قائمهم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الخوارزمی، عن محمّد بن الحسین البغدادی، عن الحسین ابن محمّد، عن محمّد بن أحمد بن شاذان، عن الحسن بن علیّ العلوی، عن أحمد ابن عبداللّه، عن جدّه أحمد بن محمّد، عن أبیه، عن حمّاد، عن ابن اُذینة، عن أبان بن أبی عیّاش،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سعد، عن النهدی، عن ابن علوان، عن عمرو</w:t>
      </w:r>
      <w:r>
        <w:rPr>
          <w:rStyle w:val="FootnoteAnchor"/>
          <w:rtl w:val="true"/>
        </w:rPr>
        <w:footnoteReference w:id="457"/>
      </w:r>
      <w:r>
        <w:rPr>
          <w:rFonts w:ascii="IRNazanin" w:hAnsi="IRNazanin" w:eastAsia="IRNazanin"/>
          <w:color w:val="111111"/>
          <w:sz w:val="28"/>
          <w:sz w:val="28"/>
          <w:szCs w:val="28"/>
          <w:rtl w:val="true"/>
          <w:lang w:bidi="fa-IR"/>
        </w:rPr>
        <w:t>بن خالد، عن ابن طریف، عن ابن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45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ابن زکریّا القطّان، عن ابن حبیب، عن الفضل بن الصقر، عن أبی معاویة، عن الأعمش، عن عبایة بن ربعی عن </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النبیّین، وعلیّ بن أبی طالب سیّد الوصییّن،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أوصیائی بعدی</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اثنا عشر، أوّلهم علیّ بن أبی طالب علیه‌السلام وآخرهم القائم علیه‌السّلام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أ نّه قال لعلیّ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لایحبّک إلاّ من طابت ولادته، ولا یبغضک إلاّ من خبثت ولادته ولا یوالیک إلاّ مؤمن، ولا یعادیک إلاّ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قد عرفنا علامة خُبث</w:t>
      </w:r>
      <w:r>
        <w:rPr>
          <w:rStyle w:val="FootnoteAnchor"/>
          <w:rtl w:val="true"/>
        </w:rPr>
        <w:footnoteReference w:id="461"/>
      </w:r>
      <w:r>
        <w:rPr>
          <w:rFonts w:ascii="IRNazanin" w:hAnsi="IRNazanin" w:eastAsia="IRNazanin"/>
          <w:color w:val="111111"/>
          <w:sz w:val="28"/>
          <w:sz w:val="28"/>
          <w:szCs w:val="28"/>
          <w:rtl w:val="true"/>
          <w:lang w:bidi="fa-IR"/>
        </w:rPr>
        <w:t>الولادة والکافر فی حیاتک ببغض علیّ وعداوته، فما علامة خبث</w:t>
      </w:r>
      <w:r>
        <w:rPr>
          <w:rStyle w:val="FootnoteAnchor"/>
          <w:rtl w:val="true"/>
        </w:rPr>
        <w:footnoteReference w:id="462"/>
      </w:r>
      <w:r>
        <w:rPr>
          <w:rFonts w:ascii="IRNazanin" w:hAnsi="IRNazanin" w:eastAsia="IRNazanin"/>
          <w:color w:val="111111"/>
          <w:sz w:val="28"/>
          <w:sz w:val="28"/>
          <w:szCs w:val="28"/>
          <w:rtl w:val="true"/>
          <w:lang w:bidi="fa-IR"/>
        </w:rPr>
        <w:t>الولادة والکافر بعدک إذا أظهر الإسلام بلسانه وأخفی مکنون سریرته؟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یابن مسعود إنّ علیّ بن أبی طالب علیه‌السلام إمامکم بعدی وخلیفتی علیکم، فإذا مضی فالحسن ثمّ</w:t>
      </w:r>
      <w:r>
        <w:rPr>
          <w:rStyle w:val="FootnoteAnchor"/>
          <w:rtl w:val="true"/>
        </w:rPr>
        <w:footnoteReference w:id="463"/>
      </w:r>
      <w:r>
        <w:rPr>
          <w:rFonts w:ascii="IRNazanin" w:hAnsi="IRNazanin" w:eastAsia="IRNazanin"/>
          <w:color w:val="111111"/>
          <w:sz w:val="28"/>
          <w:sz w:val="28"/>
          <w:szCs w:val="28"/>
          <w:rtl w:val="true"/>
          <w:lang w:bidi="fa-IR"/>
        </w:rPr>
        <w:t>الحسین ابنای إماماکم بعده وخلیفتای</w:t>
      </w:r>
      <w:r>
        <w:rPr>
          <w:rStyle w:val="FootnoteAnchor"/>
          <w:rtl w:val="true"/>
        </w:rPr>
        <w:footnoteReference w:id="464"/>
      </w:r>
      <w:r>
        <w:rPr>
          <w:rFonts w:ascii="IRNazanin" w:hAnsi="IRNazanin" w:eastAsia="IRNazanin"/>
          <w:color w:val="111111"/>
          <w:sz w:val="28"/>
          <w:sz w:val="28"/>
          <w:szCs w:val="28"/>
          <w:rtl w:val="true"/>
          <w:lang w:bidi="fa-IR"/>
        </w:rPr>
        <w:t>علیکم، ثمّ تسعة من ولد</w:t>
      </w:r>
      <w:r>
        <w:rPr>
          <w:rStyle w:val="FootnoteAnchor"/>
          <w:rtl w:val="true"/>
        </w:rPr>
        <w:footnoteReference w:id="465"/>
      </w:r>
      <w:r>
        <w:rPr>
          <w:rFonts w:ascii="IRNazanin" w:hAnsi="IRNazanin" w:eastAsia="IRNazanin"/>
          <w:color w:val="111111"/>
          <w:sz w:val="28"/>
          <w:sz w:val="28"/>
          <w:szCs w:val="28"/>
          <w:rtl w:val="true"/>
          <w:lang w:bidi="fa-IR"/>
        </w:rPr>
        <w:t xml:space="preserve">الحسین واحد بعد واحد أئمتکم وخلفائی علیکم، تاسعهم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اُمّتی</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یملؤا قسطاً وعدلاً کما ملئت جوراً وظلماً، لایحبّهم إلاّ من طابت ولادته، ولا یبغضهم إلاّ من خبثت ولادته، ولایوالیهم إلاّ مؤمن، ولا یعادیهم إلاّ کافر، من أنکر واحداً منهم فقد أنکرنی، ومن أنکرنی فقد أنکر اللّه عزّوجلّ، ومن جحد واحداً منهم فقد جحدنی، ومن جحدنی فقد جحد اللّه عزّ وجلّ، لأنّ طاعتهم طاعتی وطاعتی طاعة اللّه، ومعصیتهم معصیتی ومعصیتی معصیة اللّه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یابن مسعود، إیّاک أن تجد فی نفسک حرجاً ممّا أقضی فتکفر، فبعزّة ربّی ما أنا بمتکلّف،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عن الهوی فی علیّ والأئمّة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 وهو رافع یدیه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وال من والی خلفائی وأئمّة اُمّتی من بعدی، وعاد من عاداهم، وانصر من نصرهم، واخذل من خذلهم، ولا تخل الأرض من قائم منهم بحجّتک إمّا ظاهراً مشهوراً أو خائفاً مغموراً لئلاّ یبطل، دینک وحجّتک وبیّناتک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مسعود قد جمعت لکم فی مقامی هذا ما إن فارقتموه هلکتم، وإن تمسّکتم به نجوتم، والسلام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عن أحمد الهمدانیّ، عن محمّد بن هشام، عن علیّ بن الحسین السائح،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لعلیّ بن أبی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یعلیّ الأسلمی، عن عمّار</w:t>
      </w:r>
      <w:r>
        <w:rPr>
          <w:rStyle w:val="FootnoteAnchor"/>
          <w:rtl w:val="true"/>
        </w:rPr>
        <w:footnoteReference w:id="468"/>
      </w:r>
      <w:r>
        <w:rPr>
          <w:rFonts w:ascii="IRNazanin" w:hAnsi="IRNazanin" w:eastAsia="IRNazanin"/>
          <w:color w:val="111111"/>
          <w:sz w:val="28"/>
          <w:sz w:val="28"/>
          <w:szCs w:val="28"/>
          <w:rtl w:val="true"/>
          <w:lang w:bidi="fa-IR"/>
        </w:rPr>
        <w:t>بن رزین، عن أبی إسحاق عن زیاد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یحیا حیاتی ویموت میتتی</w:t>
      </w:r>
      <w:r>
        <w:rPr>
          <w:rStyle w:val="FootnoteAnchor"/>
          <w:rtl w:val="true"/>
        </w:rPr>
        <w:footnoteReference w:id="469"/>
      </w:r>
      <w:r>
        <w:rPr>
          <w:rFonts w:ascii="IRNazanin" w:hAnsi="IRNazanin" w:eastAsia="IRNazanin"/>
          <w:color w:val="111111"/>
          <w:sz w:val="28"/>
          <w:sz w:val="28"/>
          <w:szCs w:val="28"/>
          <w:rtl w:val="true"/>
          <w:lang w:bidi="fa-IR"/>
        </w:rPr>
        <w:t>ویدخل الجنّة الّتی وعدنی ربّی وهو قضیب من قضبانه غرسه بیده وهی جنّة الخلد فلیتولّ علیّاً وذرّیّته من بعده، فإنّهم لن یُخرجِوه من باب هدی، ولن یُدخلوه فی باب ضلال</w:t>
      </w:r>
      <w:r>
        <w:rPr>
          <w:rFonts w:eastAsia="IRNazanin" w:cs="IRNazanin"/>
          <w:color w:val="111111"/>
          <w:sz w:val="28"/>
          <w:szCs w:val="28"/>
          <w:rtl w:val="true"/>
          <w:lang w:bidi="fa-IR"/>
        </w:rPr>
        <w:t>.</w:t>
      </w:r>
      <w:r>
        <w:rPr>
          <w:rStyle w:val="FootnoteAnchor"/>
          <w:rtl w:val="true"/>
        </w:rPr>
        <w:footnoteReference w:id="47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الحسین بن محمّد بن سعید بن علیّ الخزاعی، عن الأسدیّ، عن البرمکیّ، عن موسی بن عمران النخعی، عن شعیت بن إبراهیم التمیمی، عن سیف بن عمیرة، عن أبان بن إسحاق الأسدی، عن الصباح بن محمّد </w:t>
      </w:r>
    </w:p>
    <w:p>
      <w:pPr>
        <w:pStyle w:val="BookText"/>
        <w:rPr/>
      </w:pPr>
      <w:r>
        <w:rPr>
          <w:rFonts w:ascii="IRNazanin" w:hAnsi="IRNazanin" w:eastAsia="IRNazanin"/>
          <w:color w:val="111111"/>
          <w:sz w:val="28"/>
          <w:sz w:val="28"/>
          <w:szCs w:val="28"/>
          <w:rtl w:val="true"/>
          <w:lang w:bidi="fa-IR"/>
        </w:rPr>
        <w:t>ابن أبی حازم،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عدد شهور الحول، ومنّا مهدیّ هذه الاُمّة، له هیبة موسی، وبهاء عیسی، و حکم داود، وصبر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غریب قوله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عن جعفر بن محمّد العلوی، عن عبد</w:t>
      </w:r>
      <w:r>
        <w:rPr>
          <w:rStyle w:val="FootnoteAnchor"/>
          <w:rtl w:val="true"/>
        </w:rPr>
        <w:footnoteReference w:id="472"/>
      </w:r>
      <w:r>
        <w:rPr>
          <w:rFonts w:ascii="IRNazanin" w:hAnsi="IRNazanin" w:eastAsia="IRNazanin"/>
          <w:color w:val="111111"/>
          <w:sz w:val="28"/>
          <w:sz w:val="28"/>
          <w:szCs w:val="28"/>
          <w:rtl w:val="true"/>
          <w:lang w:bidi="fa-IR"/>
        </w:rPr>
        <w:t>اللّه بن أحمد بن نهیک، عن محمّد بن عصام السمین، عن أبیه وعمّه، عن عبدالرحمان بن مسعود العبدی، عن علیم الأزدی، عن سلمان الفارسی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اثنا عشر،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ثمّ یخرج قائمنا فیشفی صدور قوم مؤمنین، ألا إنّهم أعلم منکم فلا تعلّموهم، ألا إنّهم عترتی من لحمی ودمی، ما بال أقوام یؤوننی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أنالهم اللّه شفاعتی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w:t>
      </w:r>
      <w:r>
        <w:rPr>
          <w:rStyle w:val="FootnoteAnchor"/>
          <w:rtl w:val="true"/>
        </w:rPr>
        <w:footnoteReference w:id="474"/>
      </w:r>
      <w:r>
        <w:rPr>
          <w:rFonts w:ascii="IRNazanin" w:hAnsi="IRNazanin" w:eastAsia="IRNazanin"/>
          <w:color w:val="111111"/>
          <w:sz w:val="28"/>
          <w:sz w:val="28"/>
          <w:szCs w:val="28"/>
          <w:rtl w:val="true"/>
          <w:lang w:bidi="fa-IR"/>
        </w:rPr>
        <w:t xml:space="preserve">بن محمّد، عن هارون بن موسی رضی‌الله‌عنه، عن أحمد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عن محمّد بن عامر، عن الحجّاج بن منهال، عن حمّاد ابن سلمة، عن عطاء بن السائب الثقفی، عن أبیه، عن سلمان الفارسی رحمه‌اللهقال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رسول اللّه صلی‌الله‌علیه‌و‌آله وعنده الحسن والحسین یتغدّیان والنبیّ صلی‌الله‌علیه‌و‌آلهیضع اللقمة تارة فی فم الحسن وتارة فی فم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فرغا من الطعام أخذ رسول اللّه صلی‌الله‌علیه‌و‌آله الحسن علی عاتقه والحسین علی فخذه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أتحبّهم؟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کیف لا اُحبّهم ومکانهم منک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أحبّهم فقد أحبّنی ومن أحبّنی فقد أحبّ اللّه؛ ثمّ وضع </w:t>
      </w:r>
    </w:p>
    <w:p>
      <w:pPr>
        <w:pStyle w:val="BookText"/>
        <w:rPr/>
      </w:pPr>
      <w:r>
        <w:rPr>
          <w:rFonts w:ascii="IRNazanin" w:hAnsi="IRNazanin" w:eastAsia="IRNazanin"/>
          <w:color w:val="111111"/>
          <w:sz w:val="28"/>
          <w:sz w:val="28"/>
          <w:szCs w:val="28"/>
          <w:rtl w:val="true"/>
          <w:lang w:bidi="fa-IR"/>
        </w:rPr>
        <w:t>یده علی کتف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ابن الإمام، تسعة من صلبه أئمّة أبرار اُمناءمعصومون، والتاسع قائمهم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رحمه‌الله عن موسی بن عبید</w:t>
      </w:r>
      <w:r>
        <w:rPr>
          <w:rStyle w:val="FootnoteAnchor"/>
          <w:rtl w:val="true"/>
        </w:rPr>
        <w:footnoteReference w:id="476"/>
      </w:r>
      <w:r>
        <w:rPr>
          <w:rFonts w:ascii="IRNazanin" w:hAnsi="IRNazanin" w:eastAsia="IRNazanin"/>
          <w:color w:val="111111"/>
          <w:sz w:val="28"/>
          <w:sz w:val="28"/>
          <w:szCs w:val="28"/>
          <w:rtl w:val="true"/>
          <w:lang w:bidi="fa-IR"/>
        </w:rPr>
        <w:t xml:space="preserve">اللّه بن یحیی بن خاقان،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الشافعی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محمّد بن حمّاد بن ماهان الدبّاغ، عن عیسی بن إبراهیم، عن الحارث بن نبهان، عن عیسی بن یقطان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سعید، عن مکحول، عن واثلة بن الأسقع،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جنادة الیهودیّ من خیبر علی رسول اللّه صلی‌الله‌علیه‌و‌آلهفقال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أخبرنی عمّا لیس للّه، وعمّا لیس عنداللّه، وعمّا لا یعلمه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لیس للّه فلیس للّه شریک، وأمّا مالیس عنداللّه فلیس عنداللّه ظلم للعباد، وأمّا ما لا یعلمه اللّه فذلک قولکم یا معشر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ابن اللّه، واللّه لا یعلم أنّ له ولداً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 نّک رسول اللّه 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البارحة فی النوم موسی بن عمران علیه‌السلام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أسلم علی ید محمّد واستمسک بالأوصیاء من بعده فقد أسلمت ورزقنی اللّه ذلک، فأخبرنی بالأوصیاء</w:t>
      </w:r>
      <w:r>
        <w:rPr>
          <w:rStyle w:val="FootnoteAnchor"/>
          <w:rtl w:val="true"/>
        </w:rPr>
        <w:footnoteReference w:id="478"/>
      </w:r>
      <w:r>
        <w:rPr>
          <w:rFonts w:ascii="IRNazanin" w:hAnsi="IRNazanin" w:eastAsia="IRNazanin"/>
          <w:color w:val="111111"/>
          <w:sz w:val="28"/>
          <w:sz w:val="28"/>
          <w:szCs w:val="28"/>
          <w:rtl w:val="true"/>
          <w:lang w:bidi="fa-IR"/>
        </w:rPr>
        <w:t>بعدک لأتمسّک بهم؟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أوصیائی من بعدی بعدد نقباء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إنّهم کانوا اثنی عشر، هکذا وجدناهم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بعدی اثناعشر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کلّهم فی زمن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ولکنّهم</w:t>
      </w:r>
      <w:r>
        <w:rPr>
          <w:rStyle w:val="FootnoteAnchor"/>
          <w:rtl w:val="true"/>
        </w:rPr>
        <w:footnoteReference w:id="479"/>
      </w:r>
      <w:r>
        <w:rPr>
          <w:rFonts w:ascii="IRNazanin" w:hAnsi="IRNazanin" w:eastAsia="IRNazanin"/>
          <w:color w:val="111111"/>
          <w:sz w:val="28"/>
          <w:sz w:val="28"/>
          <w:szCs w:val="28"/>
          <w:rtl w:val="true"/>
          <w:lang w:bidi="fa-IR"/>
        </w:rPr>
        <w:t>خلف بعد خلف، فإنّک لن تدرک منهم إلاّ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إنّک تدرک سیّد الأوصیاء ووارث الأنبیاء وأبا الأئمّة علیّ بن أبی طالب بعدی، ثمّ ابنه الحسن، ثمّ الحسین، فاستمسک بهم من بعدی ولا یغرّنّک جهل الجاهلین، فإذا کان وقت ولادة ابنه علیّ بن الحسین سیّد العابدین یقضی اللّه علیک ویکون آخر زادک من الدنیا شربة من 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هکذا وجدت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 یقطو شبرا وشبیرا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فلم أعرف أسامیهم، فکم بعد الحسین من الأوصیاء وما أسامیهم؟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الحسین والمهدیّ منهم،</w:t>
      </w:r>
    </w:p>
    <w:p>
      <w:pPr>
        <w:pStyle w:val="BookText"/>
        <w:rPr/>
      </w:pPr>
      <w:r>
        <w:rPr>
          <w:rFonts w:ascii="IRNazanin" w:hAnsi="IRNazanin" w:eastAsia="IRNazanin"/>
          <w:color w:val="111111"/>
          <w:sz w:val="28"/>
          <w:sz w:val="28"/>
          <w:szCs w:val="28"/>
          <w:rtl w:val="true"/>
          <w:lang w:bidi="fa-IR"/>
        </w:rPr>
        <w:t>فإذا انقضت مدّة الحسین قام بالأمر بعده علیّ ابنه ویلقّب بزین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انقضت مدّة علیّ قام بالأمربعده محمّد ابنه یدعی بالباقر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انقضت مدّة محمّد قام بالأمر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ویدعی بالصادق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انقضت مدّة جعفر قام بالأمر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ویدعی بالکاظم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انتهت مدّة موسی قام بالأمر بعده ابنه علیّ ویدعی بالرضا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انقضت مدّة علیّ قام بالأمر بعده ابنه محمّد ویدعی بالزکیّ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انقضت مدّة محمّد قام بالأمر من بعده علیّ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بالنقیّ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انقضت مدّة علیّ قام بالأمر من بعده الحسن ابنه یدعی بالأمین، ثمّ یغیب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هو الحسن یغیب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ابنه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لایسمّی حتّی یظهره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وجدنا ذکرهم</w:t>
      </w:r>
      <w:r>
        <w:rPr>
          <w:rStyle w:val="FootnoteAnchor"/>
          <w:rtl w:val="true"/>
        </w:rPr>
        <w:footnoteReference w:id="481"/>
      </w:r>
      <w:r>
        <w:rPr>
          <w:rFonts w:ascii="IRNazanin" w:hAnsi="IRNazanin" w:eastAsia="IRNazanin"/>
          <w:color w:val="111111"/>
          <w:sz w:val="28"/>
          <w:sz w:val="28"/>
          <w:szCs w:val="28"/>
          <w:rtl w:val="true"/>
          <w:lang w:bidi="fa-IR"/>
        </w:rPr>
        <w:t>فی التوراة، وقد بشّرنا موسی بن عمران بک وبالأوصیاء بعدک من ذرّیّتک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تلا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امنوامنکم وعملوا الصالحات لیستخلفنّهم فی الأرض کما استخلف الّذین من قبلهم ولیمکّننّ لهم دینهم الّذی ارتضی لهم ولیبدّلنّهم من بعد خوفهم أمناً یعبدوننی لایشرکون بی شیئاً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خوفهم؟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فی زمن کلّ واحد منهم جبّار</w:t>
      </w:r>
      <w:r>
        <w:rPr>
          <w:rStyle w:val="FootnoteAnchor"/>
          <w:rtl w:val="true"/>
        </w:rPr>
        <w:footnoteReference w:id="483"/>
      </w:r>
      <w:r>
        <w:rPr>
          <w:rFonts w:ascii="IRNazanin" w:hAnsi="IRNazanin" w:eastAsia="IRNazanin"/>
          <w:color w:val="111111"/>
          <w:sz w:val="28"/>
          <w:sz w:val="28"/>
          <w:szCs w:val="28"/>
          <w:rtl w:val="true"/>
          <w:lang w:bidi="fa-IR"/>
        </w:rPr>
        <w:t>یعتریه ویؤیه، فإذا عجّل اللّه خروج قائمنا 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 طوبی للمقیمین علی محجّتهم، اُولئک وصفهم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یؤنون بالغیب</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حزب اللّه ألا إنَّ حزب اللّه هم‌المفلحون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عاش جندل بن جنادة إلی أیّام الحسین بن علیّ علیهماالسّلام ثمّ خرج إلی الطائف؛ فحدّثنی نعیم بن أبی قیس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علیه بالطائف وهو علیل، ثمّ إنّه دعا بشربة من لبن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عهد إلیّ رسول اللّه صلی‌الله‌علیه‌و‌آله، أ نّه یکون آخر زادی من الدنیا شربة من لبن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مات رحمه اللّه ودفن بالطائف فی الموضع المعروف بالکوراء</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ما فیه من التنافی ظاهراً بین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وقت ولادة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عاش إلی أیّام الحسین علیه‌السّلام فإنّ ولادة علیّ بن الحسین علیه‌السّلام کانت فی أواخر أیّام أمیرالمؤمنین علیه‌السّلام؛ ولا یبعد أن یکون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وقت إمامة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فصحف، ویمکن أن یؤّل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المراد القضاء بغیر الموت کالخروج من المدینة وغیر ذلک من موانع رؤته علیه‌السّلام،ویحتمل تأویلات اُخر بعیدة ترکناها لأفهام الناظرین والمتفکّرین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رحمه‌الله، عن عبدالرزاق بن سلیمان بن غالب الأزدی، عن الحسن معافی</w:t>
      </w:r>
      <w:r>
        <w:rPr>
          <w:rStyle w:val="FootnoteAnchor"/>
          <w:rtl w:val="true"/>
        </w:rPr>
        <w:footnoteReference w:id="487"/>
      </w:r>
      <w:r>
        <w:rPr>
          <w:rFonts w:ascii="IRNazanin" w:hAnsi="IRNazanin" w:eastAsia="IRNazanin"/>
          <w:color w:val="111111"/>
          <w:sz w:val="28"/>
          <w:sz w:val="28"/>
          <w:szCs w:val="28"/>
          <w:rtl w:val="true"/>
          <w:lang w:bidi="fa-IR"/>
        </w:rPr>
        <w:t>، عن عبد الوهاب بن همام الحمیری، عن ابن أبی شیبة، عن شریک، عن الرکین بن الربیع</w:t>
      </w:r>
      <w:r>
        <w:rPr>
          <w:rStyle w:val="FootnoteAnchor"/>
          <w:rtl w:val="true"/>
        </w:rPr>
        <w:footnoteReference w:id="488"/>
      </w:r>
      <w:r>
        <w:rPr>
          <w:rFonts w:ascii="IRNazanin" w:hAnsi="IRNazanin" w:eastAsia="IRNazanin"/>
          <w:color w:val="111111"/>
          <w:sz w:val="28"/>
          <w:sz w:val="28"/>
          <w:szCs w:val="28"/>
          <w:rtl w:val="true"/>
          <w:lang w:bidi="fa-IR"/>
        </w:rPr>
        <w:t>، عن القاسم بن حسّان،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الشکاة</w:t>
      </w:r>
      <w:r>
        <w:rPr>
          <w:rStyle w:val="FootnoteAnchor"/>
          <w:rtl w:val="true"/>
        </w:rPr>
        <w:footnoteReference w:id="489"/>
      </w:r>
      <w:r>
        <w:rPr>
          <w:rFonts w:ascii="IRNazanin" w:hAnsi="IRNazanin" w:eastAsia="IRNazanin"/>
          <w:color w:val="111111"/>
          <w:sz w:val="28"/>
          <w:sz w:val="28"/>
          <w:szCs w:val="28"/>
          <w:rtl w:val="true"/>
          <w:lang w:bidi="fa-IR"/>
        </w:rPr>
        <w:t xml:space="preserve">الّتی قبض فیها فإذا فاطمة 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حتّی ارتفع صوتها، فرفع رسول اللّه صلی‌الله‌علیه‌و‌آله طرفه إلیها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حبیبتی فاطمة ما الّذی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من بعدک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لا تبکینّ فنحن أهل بیت قد أعطانا اللّه سبع خصال لم یعطها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ولم یعطها أحداً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خاتم النبیّین وأحبّ المخلوقین إلی اللّه عزّوجلّ، وهو أنا أبوک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ووصیّنا خیر الأوصیاء وأحبّهم إلی اللّه وهو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وشهیدنا خیر الشهداء وأحبّهم إلی اللّه وهو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من له جناحان فی الجنّة یطیر بهما مع الملائکة وهو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سبطا هذه الاُمّة وهما ابناک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یخرج اللّه من صلب الحسین تسعة من الأئمّة، اُمناء معصومون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 مهدیّ هذه الاُمّة إذا صارت الدنیا هرجاً ومرجاً وتظاهرت الفتن وتقطّعت السبل وأغار بعضهم علی بعض، فلا کبیر یرحم صغیراً، ولا صغیر یوقّر کبیراً، فیبعث اللّه عند ذلک مهدیّنا التاسع من صلب الحسین، یفتح حصون الضّلالة وقلوباً غفلی</w:t>
      </w:r>
      <w:r>
        <w:rPr>
          <w:rStyle w:val="FootnoteAnchor"/>
          <w:rtl w:val="true"/>
        </w:rPr>
        <w:footnoteReference w:id="490"/>
      </w:r>
      <w:r>
        <w:rPr>
          <w:rFonts w:ascii="IRNazanin" w:hAnsi="IRNazanin" w:eastAsia="IRNazanin"/>
          <w:color w:val="111111"/>
          <w:sz w:val="28"/>
          <w:sz w:val="28"/>
          <w:szCs w:val="28"/>
          <w:rtl w:val="true"/>
          <w:lang w:bidi="fa-IR"/>
        </w:rPr>
        <w:t>یقوم بالدین فی آخر الزمان کما قمت به فی أوّل الزمان، ویملأ الأرض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 تحزنی ولا تبکی فإنّ اللّه أرحم منّی بک وأرأف علیک منّی،وذلک لمکانک منّی وموضعک من</w:t>
      </w:r>
      <w:r>
        <w:rPr>
          <w:rStyle w:val="FootnoteAnchor"/>
          <w:rtl w:val="true"/>
        </w:rPr>
        <w:footnoteReference w:id="491"/>
      </w:r>
      <w:r>
        <w:rPr>
          <w:rFonts w:ascii="IRNazanin" w:hAnsi="IRNazanin" w:eastAsia="IRNazanin"/>
          <w:color w:val="111111"/>
          <w:sz w:val="28"/>
          <w:sz w:val="28"/>
          <w:szCs w:val="28"/>
          <w:rtl w:val="true"/>
          <w:lang w:bidi="fa-IR"/>
        </w:rPr>
        <w:t xml:space="preserve">قلبی، وزوّجک اللّه زوجاً هو أشرف أهل بیتک حسباً، وأکرمهم منصباً، وأرحمهم بالرعیّة، وأعدلهم بالسویّة، وأبصرهم بالقضیّة؛ وقدسألت ربّی عزّوجلّ أن تکونی أوّل من یلحقنی من أهل بیتی، ألا إنّک بضعةٌ منّی، فمن آذاک فقد آذانی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صلی‌الله‌علیه‌و‌آله دخل إلیها رجلان</w:t>
      </w:r>
      <w:r>
        <w:rPr>
          <w:rStyle w:val="FootnoteAnchor"/>
          <w:rtl w:val="true"/>
        </w:rPr>
        <w:footnoteReference w:id="492"/>
      </w:r>
      <w:r>
        <w:rPr>
          <w:rFonts w:ascii="IRNazanin" w:hAnsi="IRNazanin" w:eastAsia="IRNazanin"/>
          <w:color w:val="111111"/>
          <w:sz w:val="28"/>
          <w:sz w:val="28"/>
          <w:szCs w:val="28"/>
          <w:rtl w:val="true"/>
          <w:lang w:bidi="fa-IR"/>
        </w:rPr>
        <w:t>من الصحابة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یابنت رسول اللّه صلی‌الله‌علیه‌و‌آله؟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أصدقانی هل سمعتما </w:t>
      </w:r>
    </w:p>
    <w:p>
      <w:pPr>
        <w:pStyle w:val="BookText"/>
        <w:rPr/>
      </w:pPr>
      <w:r>
        <w:rPr>
          <w:rFonts w:ascii="IRNazanin" w:hAnsi="IRNazanin" w:eastAsia="IRNazanin"/>
          <w:color w:val="111111"/>
          <w:sz w:val="28"/>
          <w:sz w:val="28"/>
          <w:szCs w:val="28"/>
          <w:rtl w:val="true"/>
          <w:lang w:bidi="fa-IR"/>
        </w:rPr>
        <w:t xml:space="preserve">من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سمعنا ذلک منه، فرفعت یدیها إلی السماء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اُشهدک أ نّهما قد آذیانی وغصبا حقّی، ثمّ أعرضت عنهما فلم تکلّمهما بعد ذلک، وعاشت بعد أبیها خمسة وسبعین یوماً حتّی ألحقها اللّه به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إختلاف الأقوال فی تاریخ وفاة الزهراء علیهاالسلام، وقد اختلف فی المدة الّتی بقیت فیها بعد أبیها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ذکر أ نّها بقیت خمسة وسبعین یوماً، کما ورد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وفی فرائد السمطین، وابن عساکر، والطبرانی ومن نقل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آخرون أ نّها بقیت ستة أشهر کما ورد فی 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آخرون ذکروا ثلاثة أشهر کما ورد فی کفایة الأثر أعلاه فی إحدی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شهر آشوب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نّها بقیت اثنان وسبعون یوماً، وفی روایة اُخری خمسة وسبعون یوماً، وفی غیرها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 کما ذکر فی الحدیث الآتی عن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وذکر ابن الأثیر فی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فاطمة علیها السلام بعد رسول اللّه صلی‌الله‌علیه‌و‌آله بستة أشهر، وقیل بثلاثة أشهر، وقیل عاشت بعده سبعین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الأربلی فی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ما نقله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لبثت ثلاثة أشهر، أو ستة أشهر، أو خمسة وتسعین لیلة، واللّه أعلم بالصواب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من المائة حدیث الّتی جمعها، عن محمّد بن الحسین بن أحمد بن محمّد بن جعفر، عن محمّد بن الحسین، عن إبراهیم بن هاشم</w:t>
      </w:r>
      <w:r>
        <w:rPr>
          <w:rStyle w:val="FootnoteAnchor"/>
          <w:rtl w:val="true"/>
        </w:rPr>
        <w:footnoteReference w:id="494"/>
      </w:r>
      <w:r>
        <w:rPr>
          <w:rFonts w:ascii="IRNazanin" w:hAnsi="IRNazanin" w:eastAsia="IRNazanin"/>
          <w:color w:val="111111"/>
          <w:sz w:val="28"/>
          <w:sz w:val="28"/>
          <w:szCs w:val="28"/>
          <w:rtl w:val="true"/>
          <w:lang w:bidi="fa-IR"/>
        </w:rPr>
        <w:t>، عن محمّد بن سنان، عن زیاد بن المنذر، عن سعد بن طریف</w:t>
      </w:r>
      <w:r>
        <w:rPr>
          <w:rStyle w:val="FootnoteAnchor"/>
          <w:rtl w:val="true"/>
        </w:rPr>
        <w:footnoteReference w:id="495"/>
      </w:r>
      <w:r>
        <w:rPr>
          <w:rFonts w:ascii="IRNazanin" w:hAnsi="IRNazanin" w:eastAsia="IRNazanin"/>
          <w:color w:val="111111"/>
          <w:sz w:val="28"/>
          <w:sz w:val="28"/>
          <w:szCs w:val="28"/>
          <w:rtl w:val="true"/>
          <w:lang w:bidi="fa-IR"/>
        </w:rPr>
        <w:t>، عن الأصبغ،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 الناس اعلموا أنّ للّه باباً من دخله أمن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أبوسعید الخدری رضی‌الله‌عنه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اهدنا إلی الباب حتّی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سیّد الوصیّین وأمیر المؤمنین، وأخو رسول ربّ العالمین، وخلیفته علی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یستمسک بالعروة الوثقی لا انفصام لها، فلیستمسک بولایة علیّ بن أبی طالب، فإنّ ولایته ولایتی، وطاعته طاعتی، معاشر الناس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یعرف الحجّة بعدی فلیعرف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سرّه أن یتولّی ولایة اللّه فلیقتد بعلیّ بن أبی طالب والأئمّة من ذرّیّتی، فإنّهم خُزّان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بن عبداللّه الأنصاری رضی‌الله‌عنه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وماعدّة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سألتنی رحمک اللّه عن الاسلام بأجمعه، عدّتهم عدة الشهور، وهی عند اللّه اثنا عشر شهراً فی کتاب اللّه یوم خلق السماوات والأرض وعدّتهم</w:t>
      </w:r>
      <w:r>
        <w:rPr>
          <w:rStyle w:val="FootnoteAnchor"/>
          <w:rtl w:val="true"/>
        </w:rPr>
        <w:footnoteReference w:id="496"/>
      </w:r>
      <w:r>
        <w:rPr>
          <w:rFonts w:ascii="Amiri" w:hAnsi="Amiri" w:eastAsia="Amiri" w:cs="Amiri"/>
          <w:color w:val="111111"/>
          <w:sz w:val="28"/>
          <w:sz w:val="28"/>
          <w:szCs w:val="28"/>
          <w:rtl w:val="true"/>
          <w:lang w:bidi="ar-SA"/>
        </w:rPr>
        <w:t>عدّة العیون الّتی انفجرت لموسی بن عمران علیه‌السّلام حین ضرب بعصاه الحجر فانفجرت منه اثنتاعشر عیناً، وعدّتهم عدّة نقباء بنی إسرائیل،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ولَقَدْاَخَذَ اللّه میثَاقَ بَنی اِسرائیلَ وَبعثَنَا مِنْهُمُ اثْنی عَشَرَ نَقیباً</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فالأئمّة یاجابر أوّلهم علیّ بن أبی طالب وآخرهم القائم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الإستنصار لمحمّد بن علیّ الکراجکی، عن محمّد بن أحمد بن علیّ بن شاذان، عن محمّد بن الحسین بن أحمد، عن محمّد بن جعفر، عن محمّد بن الحسین، عن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زرّات بن یعلی بن أحمد البغدادی عن </w:t>
      </w:r>
    </w:p>
    <w:p>
      <w:pPr>
        <w:pStyle w:val="BookText"/>
        <w:rPr/>
      </w:pPr>
      <w:r>
        <w:rPr>
          <w:rFonts w:ascii="IRNazanin" w:hAnsi="IRNazanin" w:eastAsia="IRNazanin"/>
          <w:color w:val="111111"/>
          <w:sz w:val="28"/>
          <w:sz w:val="28"/>
          <w:szCs w:val="28"/>
          <w:rtl w:val="true"/>
          <w:lang w:bidi="fa-IR"/>
        </w:rPr>
        <w:t>أبی قتادة عن جعفر بن محمّد</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بکیر، عن جابر بن عبداللّه الأنصاری،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الخلیفة بعدک حتّی نعلمه؟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ادخل علیّ أباذر والمقداد وأبا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سلمة زوجة النبیّ من وراء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وافهموا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w:t>
      </w:r>
    </w:p>
    <w:p>
      <w:pPr>
        <w:pStyle w:val="BookText"/>
        <w:rPr/>
      </w:pPr>
      <w:r>
        <w:rPr>
          <w:rFonts w:ascii="IRNazanin" w:hAnsi="IRNazanin" w:eastAsia="IRNazanin"/>
          <w:color w:val="111111"/>
          <w:sz w:val="28"/>
          <w:sz w:val="28"/>
          <w:szCs w:val="28"/>
          <w:rtl w:val="true"/>
          <w:lang w:bidi="fa-IR"/>
        </w:rPr>
        <w:t>وصیّی و وارثی وقاضی دینی وعداتی، وهو الفاروق بین الحقّ والباطل، وهو یعسوب المسلمین وإمام المتّقین وقائد الغرّ المحجّلین والحامل غداً لواء ربّ العالمین، هو وولداه</w:t>
      </w:r>
      <w:r>
        <w:rPr>
          <w:rStyle w:val="FootnoteAnchor"/>
          <w:rtl w:val="true"/>
        </w:rPr>
        <w:footnoteReference w:id="500"/>
      </w:r>
      <w:r>
        <w:rPr>
          <w:rFonts w:ascii="IRNazanin" w:hAnsi="IRNazanin" w:eastAsia="IRNazanin"/>
          <w:color w:val="111111"/>
          <w:sz w:val="28"/>
          <w:sz w:val="28"/>
          <w:szCs w:val="28"/>
          <w:rtl w:val="true"/>
          <w:lang w:bidi="fa-IR"/>
        </w:rPr>
        <w:t xml:space="preserve">من بعده ثمّ من ولد الحسین ابنی أئمّة تسعة هداة مهدیّون إلی یوم القیامة، أشکو إلی اللّه جحود اُمّتی لأخی، وتظاهرهم علیه، وظلمهم له، وأخذهم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یقتل مظلوماً من بعد أن یملأ غیظاً ویوجد عند ذلک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أقبلت حتّی دخلت من وراء الحجاب وهی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یابنیّة؟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تقول فی ابن عمّک</w:t>
      </w:r>
      <w:r>
        <w:rPr>
          <w:rStyle w:val="FootnoteAnchor"/>
          <w:rtl w:val="true"/>
        </w:rPr>
        <w:footnoteReference w:id="501"/>
      </w:r>
      <w:r>
        <w:rPr>
          <w:rFonts w:ascii="Amiri" w:hAnsi="Amiri" w:eastAsia="Amiri" w:cs="Amiri"/>
          <w:color w:val="111111"/>
          <w:sz w:val="28"/>
          <w:sz w:val="28"/>
          <w:szCs w:val="28"/>
          <w:rtl w:val="true"/>
          <w:lang w:bidi="ar-SA"/>
        </w:rPr>
        <w:t>وولدیَّ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تُظلمین، وعن</w:t>
      </w:r>
      <w:r>
        <w:rPr>
          <w:rStyle w:val="FootnoteAnchor"/>
          <w:rtl w:val="true"/>
        </w:rPr>
        <w:footnoteReference w:id="502"/>
      </w:r>
      <w:r>
        <w:rPr>
          <w:rFonts w:ascii="Amiri" w:hAnsi="Amiri" w:eastAsia="Amiri" w:cs="Amiri"/>
          <w:color w:val="111111"/>
          <w:sz w:val="28"/>
          <w:sz w:val="28"/>
          <w:szCs w:val="28"/>
          <w:rtl w:val="true"/>
          <w:lang w:bidi="ar-SA"/>
        </w:rPr>
        <w:t>حقّک تُدفعین، وأنت أوّل أهل بیتی لحوقاً</w:t>
      </w:r>
      <w:r>
        <w:rPr>
          <w:rStyle w:val="FootnoteAnchor"/>
          <w:rtl w:val="true"/>
        </w:rPr>
        <w:footnoteReference w:id="503"/>
      </w:r>
      <w:r>
        <w:rPr>
          <w:rFonts w:ascii="IRNazanin" w:hAnsi="IRNazanin" w:eastAsia="IRNazanin"/>
          <w:color w:val="111111"/>
          <w:sz w:val="28"/>
          <w:sz w:val="28"/>
          <w:szCs w:val="28"/>
          <w:rtl w:val="true"/>
          <w:lang w:bidi="fa-IR"/>
        </w:rPr>
        <w:t>بی بعد أربعین، یافاطمة أنا سلم لمن سالمک وحرب لمن حاربک ،</w:t>
      </w:r>
    </w:p>
    <w:p>
      <w:pPr>
        <w:pStyle w:val="BookText"/>
        <w:rPr/>
      </w:pPr>
      <w:r>
        <w:rPr>
          <w:rFonts w:ascii="IRNazanin" w:hAnsi="IRNazanin" w:eastAsia="IRNazanin"/>
          <w:color w:val="111111"/>
          <w:sz w:val="28"/>
          <w:sz w:val="28"/>
          <w:szCs w:val="28"/>
          <w:rtl w:val="true"/>
          <w:lang w:bidi="fa-IR"/>
        </w:rPr>
        <w:t>أستودعک اللّه وجبرئیل وصالح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صالح المؤمنین؟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جماعة عن الکشمیهنی</w:t>
      </w:r>
      <w:r>
        <w:rPr>
          <w:rStyle w:val="FootnoteAnchor"/>
          <w:rtl w:val="true"/>
        </w:rPr>
        <w:footnoteReference w:id="505"/>
      </w:r>
      <w:r>
        <w:rPr>
          <w:rFonts w:ascii="IRNazanin" w:hAnsi="IRNazanin" w:eastAsia="IRNazanin"/>
          <w:color w:val="111111"/>
          <w:sz w:val="28"/>
          <w:sz w:val="28"/>
          <w:szCs w:val="28"/>
          <w:rtl w:val="true"/>
          <w:lang w:bidi="fa-IR"/>
        </w:rPr>
        <w:t>، عن الفربری</w:t>
      </w:r>
      <w:r>
        <w:rPr>
          <w:rStyle w:val="FootnoteAnchor"/>
          <w:rtl w:val="true"/>
        </w:rPr>
        <w:footnoteReference w:id="506"/>
      </w:r>
      <w:r>
        <w:rPr>
          <w:rFonts w:ascii="IRNazanin" w:hAnsi="IRNazanin" w:eastAsia="IRNazanin"/>
          <w:color w:val="111111"/>
          <w:sz w:val="28"/>
          <w:sz w:val="28"/>
          <w:szCs w:val="28"/>
          <w:rtl w:val="true"/>
          <w:lang w:bidi="fa-IR"/>
        </w:rPr>
        <w:t>، عن البخاری</w:t>
      </w:r>
      <w:r>
        <w:rPr>
          <w:rStyle w:val="FootnoteAnchor"/>
          <w:rtl w:val="true"/>
        </w:rPr>
        <w:footnoteReference w:id="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أخرجه الخطیب فی تاریخه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الفراوی، عن أبی الحسین الفارسی، عن أبی أحمد الجلودی عن أبی إسحاق الفقیه، عن الحافظ مسلم، عن قتیبة بن سعید، عن جریر، عن حصین،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صلی‌الله‌علیه‌و‌آله فسمعته یقول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لاینقضی حتّی یمضی فیهم اثناعشر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بکلام </w:t>
      </w:r>
    </w:p>
    <w:p>
      <w:pPr>
        <w:pStyle w:val="BookText"/>
        <w:rPr/>
      </w:pPr>
      <w:r>
        <w:rPr>
          <w:rFonts w:ascii="IRNazanin" w:hAnsi="IRNazanin" w:eastAsia="IRNazanin"/>
          <w:color w:val="111111"/>
          <w:sz w:val="28"/>
          <w:sz w:val="28"/>
          <w:szCs w:val="28"/>
          <w:rtl w:val="true"/>
          <w:lang w:bidi="fa-IR"/>
        </w:rPr>
        <w:t>خفی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ابن أبی عمیر، عن سفیان، عن عبدالملک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أمر الناس ماضیاً ما ولیهم اثناعشر رجلاً، ثمّ تکلّم بکلمة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أبوعوانة، عن سمّاک، عن جابر بن سمرة مثله، إلاّ أ نّه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أمر الناس ماضیاً</w:t>
      </w:r>
      <w:r>
        <w:rPr>
          <w:rFonts w:eastAsia="IRNazanin" w:cs="IRNazanin"/>
          <w:color w:val="111111"/>
          <w:sz w:val="28"/>
          <w:szCs w:val="28"/>
          <w:rtl w:val="true"/>
          <w:lang w:bidi="fa-IR"/>
        </w:rPr>
        <w:t>.</w:t>
      </w:r>
      <w:r>
        <w:rPr>
          <w:rStyle w:val="FootnoteAnchor"/>
          <w:rtl w:val="true"/>
        </w:rPr>
        <w:footnoteReference w:id="51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هدّاب بن خالد الأزدی</w:t>
      </w:r>
      <w:r>
        <w:rPr>
          <w:rStyle w:val="FootnoteAnchor"/>
          <w:rtl w:val="true"/>
        </w:rPr>
        <w:footnoteReference w:id="5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سماک بن حرب</w:t>
      </w:r>
      <w:r>
        <w:rPr>
          <w:rStyle w:val="FootnoteAnchor"/>
          <w:rtl w:val="true"/>
        </w:rPr>
        <w:footnoteReference w:id="5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الإسلام عزیزاً إلی اثنی عشر خلیفة، ثمّ قال کلمة لم أفهمها، فقلت لأبی،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أبومعاویة، عن داود،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هذا الأمر عزیزاً إلی اثنی 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بشیء لم أفهمه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نصر بن علیّ الجهضمی</w:t>
      </w:r>
      <w:r>
        <w:rPr>
          <w:rStyle w:val="FootnoteAnchor"/>
          <w:rtl w:val="true"/>
        </w:rPr>
        <w:footnoteReference w:id="5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زریع</w:t>
      </w:r>
      <w:r>
        <w:rPr>
          <w:rStyle w:val="FootnoteAnchor"/>
          <w:rtl w:val="true"/>
        </w:rPr>
        <w:footnoteReference w:id="51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w:t>
      </w:r>
      <w:r>
        <w:rPr>
          <w:rStyle w:val="FootnoteAnchor"/>
          <w:rtl w:val="true"/>
        </w:rPr>
        <w:footnoteReference w:id="518"/>
      </w:r>
      <w:r>
        <w:rPr>
          <w:rFonts w:ascii="IRNazanin" w:hAnsi="IRNazanin" w:eastAsia="IRNazanin"/>
          <w:color w:val="111111"/>
          <w:sz w:val="28"/>
          <w:sz w:val="28"/>
          <w:szCs w:val="28"/>
          <w:rtl w:val="true"/>
          <w:lang w:bidi="fa-IR"/>
        </w:rPr>
        <w:t xml:space="preserve">، وحدّثنا أحمد بن عثمان النوفلی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الشعبی،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إلی رسول اللّه صلی‌الله‌علیه‌و‌آله ومعی أبی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هذا الدین عزیزاً منیعاً إلی اثنی عشر خلیفة، فقال کلمة أصمّنیها الناس،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السجستانی فی السنن</w:t>
      </w:r>
      <w:r>
        <w:rPr>
          <w:rFonts w:eastAsia="IRNazanin" w:cs="IRNazanin"/>
          <w:color w:val="111111"/>
          <w:sz w:val="28"/>
          <w:szCs w:val="28"/>
          <w:rtl w:val="true"/>
          <w:lang w:bidi="fa-IR"/>
        </w:rPr>
        <w:t>.</w:t>
      </w:r>
      <w:r>
        <w:rPr>
          <w:rStyle w:val="FootnoteAnchor"/>
          <w:rtl w:val="true"/>
        </w:rPr>
        <w:footnoteReference w:id="5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أبو القاسم الشحامی</w:t>
      </w:r>
      <w:r>
        <w:rPr>
          <w:rStyle w:val="FootnoteAnchor"/>
          <w:rtl w:val="true"/>
        </w:rPr>
        <w:footnoteReference w:id="520"/>
      </w:r>
      <w:r>
        <w:rPr>
          <w:rFonts w:ascii="IRNazanin" w:hAnsi="IRNazanin" w:eastAsia="IRNazanin"/>
          <w:color w:val="111111"/>
          <w:sz w:val="28"/>
          <w:sz w:val="28"/>
          <w:szCs w:val="28"/>
          <w:rtl w:val="true"/>
          <w:lang w:bidi="fa-IR"/>
        </w:rPr>
        <w:t>، عن أبی سعد</w:t>
      </w:r>
      <w:r>
        <w:rPr>
          <w:rStyle w:val="FootnoteAnchor"/>
          <w:rtl w:val="true"/>
        </w:rPr>
        <w:footnoteReference w:id="521"/>
      </w:r>
      <w:r>
        <w:rPr>
          <w:rFonts w:ascii="IRNazanin" w:hAnsi="IRNazanin" w:eastAsia="IRNazanin"/>
          <w:color w:val="111111"/>
          <w:sz w:val="28"/>
          <w:sz w:val="28"/>
          <w:szCs w:val="28"/>
          <w:rtl w:val="true"/>
          <w:lang w:bidi="fa-IR"/>
        </w:rPr>
        <w:t xml:space="preserve">الکنجرودی، عن أبی عمرو </w:t>
      </w:r>
    </w:p>
    <w:p>
      <w:pPr>
        <w:pStyle w:val="BookText"/>
        <w:rPr/>
      </w:pPr>
      <w:r>
        <w:rPr>
          <w:rFonts w:ascii="IRNazanin" w:hAnsi="IRNazanin" w:eastAsia="IRNazanin"/>
          <w:color w:val="111111"/>
          <w:sz w:val="28"/>
          <w:sz w:val="28"/>
          <w:szCs w:val="28"/>
          <w:rtl w:val="true"/>
          <w:lang w:bidi="fa-IR"/>
        </w:rPr>
        <w:t>الجبری، عن أبی یعلی الموصلی فی مسنده، عن شیبان بن فرّوخ، عن حمّاد بن زید، عن مجالد، عن الشعبی، عن مسروق،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جلوساً عند عبداللّه بن مسعود،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أباعبدالرحمان هل سألتم رسول اللّه صلی‌الله‌علیه‌و‌آله کم یملک أمر هذه الاُمّة خلفه؟</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سألنی عنها أحد منذ قدمت العراق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فسألت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مثل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بطّة فی الإبانة، وأحمد فی مسنده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عثمان بن أبی شیبة، وأبوسعید الأشجّ، وأبو کریب، ومحمود بن غیلان، وعلیّ بن محمّد، وإبراهیم بن سعید، وعبدالرحمان بن أبی حاتم، کلّهم جمیعاً عن أبی اُسامة، عن مجالد، عن الشعبی</w:t>
      </w:r>
      <w:r>
        <w:rPr>
          <w:rFonts w:eastAsia="IRNazanin" w:cs="IRNazanin"/>
          <w:color w:val="111111"/>
          <w:sz w:val="28"/>
          <w:szCs w:val="28"/>
          <w:rtl w:val="true"/>
          <w:lang w:bidi="fa-IR"/>
        </w:rPr>
        <w:t>.</w:t>
      </w:r>
      <w:r>
        <w:rPr>
          <w:rStyle w:val="FootnoteAnchor"/>
          <w:rtl w:val="true"/>
        </w:rPr>
        <w:footnoteReference w:id="5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الفراوی عن أبی عبداللّه الجوهریّ، عن القطیعی</w:t>
      </w:r>
      <w:r>
        <w:rPr>
          <w:rStyle w:val="FootnoteAnchor"/>
          <w:rtl w:val="true"/>
        </w:rPr>
        <w:footnoteReference w:id="524"/>
      </w:r>
      <w:r>
        <w:rPr>
          <w:rFonts w:ascii="IRNazanin" w:hAnsi="IRNazanin" w:eastAsia="IRNazanin"/>
          <w:color w:val="111111"/>
          <w:sz w:val="28"/>
          <w:sz w:val="28"/>
          <w:szCs w:val="28"/>
          <w:rtl w:val="true"/>
          <w:lang w:bidi="fa-IR"/>
        </w:rPr>
        <w:t xml:space="preserve">، عن عبداللّه بن أحمد بن حنبل،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بطّة العکبری</w:t>
      </w:r>
      <w:r>
        <w:rPr>
          <w:rStyle w:val="FootnoteAnchor"/>
          <w:rtl w:val="true"/>
        </w:rPr>
        <w:footnoteReference w:id="525"/>
      </w:r>
      <w:r>
        <w:rPr>
          <w:rFonts w:ascii="IRNazanin" w:hAnsi="IRNazanin" w:eastAsia="IRNazanin"/>
          <w:color w:val="111111"/>
          <w:sz w:val="28"/>
          <w:sz w:val="28"/>
          <w:szCs w:val="28"/>
          <w:rtl w:val="true"/>
          <w:lang w:bidi="fa-IR"/>
        </w:rPr>
        <w:t>، مسنداً إلی الإبانة عن علیّ بن الجعد، عن زهیر، عن سمّاک بن حرب، وزیاد بن علاقة، وحصین بن عبداللّه کلّهم، عن جابر بن سمرة أنّ النبیّ صلی‌الله‌علیه‌و‌آله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بعدی اثنا عشر أمیراً، وتکلّم بکلمة، فسألت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الثوریّ، عن عبدالملک بن عمیر، عن جابر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أمر الناس صالحاً حتّی یقوم اثناعشر أمیراً من قریش</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مولی مجاشع</w:t>
      </w:r>
      <w:r>
        <w:rPr>
          <w:rStyle w:val="FootnoteAnchor"/>
          <w:rtl w:val="true"/>
        </w:rPr>
        <w:footnoteReference w:id="528"/>
      </w:r>
      <w:r>
        <w:rPr>
          <w:rFonts w:ascii="IRNazanin" w:hAnsi="IRNazanin" w:eastAsia="IRNazanin"/>
          <w:color w:val="111111"/>
          <w:sz w:val="28"/>
          <w:sz w:val="28"/>
          <w:szCs w:val="28"/>
          <w:rtl w:val="true"/>
          <w:lang w:bidi="fa-IR"/>
        </w:rPr>
        <w:t>، عن یزید الرقاشیّ،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هذا الدین قائماً إلی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فاذا مضوا ساخت الأرض بأهلها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أبی اُمیّة</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أبی بکر بن أبی خیثمة، عن علیّ ابن الجعد، عن زهیر بن معاویة، عن زیاد بن خیثمة، عن الأسود بن سعید الهمدانیّ، عن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اثناعشر خلیفة کلّهم من قریش، ثمّ یکون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سمّاک بن حرب، وزیاد بن علاقة، وحصین بن عبدالرحمان، عن ابن سمرة،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أهل هذا الدین یُنصرون علی من ناواهم إلی اثنی عشر خلیفة کلّهم من قریش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سمّاک، وزیاد، وحصین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عبدالرحمان بن زریق العزّاز</w:t>
      </w:r>
      <w:r>
        <w:rPr>
          <w:rStyle w:val="FootnoteAnchor"/>
          <w:rtl w:val="true"/>
        </w:rPr>
        <w:footnoteReference w:id="533"/>
      </w:r>
      <w:r>
        <w:rPr>
          <w:rFonts w:ascii="IRNazanin" w:hAnsi="IRNazanin" w:eastAsia="IRNazanin"/>
          <w:color w:val="111111"/>
          <w:sz w:val="28"/>
          <w:sz w:val="28"/>
          <w:szCs w:val="28"/>
          <w:rtl w:val="true"/>
          <w:lang w:bidi="fa-IR"/>
        </w:rPr>
        <w:t>البغدادی، عن أبی بکر بن ثابت الخطیب فی تاریخ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حمّاد بن سلمة،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أباطفیل أعدد اثنی عشر خلیفة بعد النبیّ صلی‌الله‌علیه‌و‌آله ثمّ یکون بعده النقف والنقاف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دوّارة</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رواه أبوالفرج محمّد بن فارس الغَوْریّ المحدّث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منّا اثناعشر خلیفة ینصرهم اللّه علی من ناواهم، ولایضرّهم من عاداهم، الخبر</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أبی الطفیل أ نّه سُئِل ابن عمر عن الخلفاء بعد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اثناعشر خلیفة من بنی کعب</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أبوسعید عبداللطیف الإصفهانی، عن أبی علیّ الحدّاد عن أبی نعیم الإصفهانیّ مسنداً إلی حلیته،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أبی إلی المسجد والنبیّ صلی‌الله‌علیه‌و‌آله یخطب،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 بعدی اثناعشر خلیفة، ثمّ خفض صوته فلم أدر ما یقول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بإسناده عن السدّی، عن زید بن أرقم؛ وعن شریک، عن الأعمش، عن حبیب بن ثابت، عن أبی الطفیل، عن زید بن أرقم؛ وعن عکرمة، وعن سلمة بن کهیل کلیهما عن ابن عبّاس أ 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مماتی ویسکن جنّة عدن الّتی غرسها ربّی فلیوال علیّاً من بعدی، ولیوال ولیّه ولیقتد بالأئمّة من بعدی، فإنّهم</w:t>
      </w:r>
    </w:p>
    <w:p>
      <w:pPr>
        <w:pStyle w:val="BookText"/>
        <w:rPr/>
      </w:pPr>
      <w:r>
        <w:rPr>
          <w:rFonts w:ascii="IRNazanin" w:hAnsi="IRNazanin" w:eastAsia="IRNazanin"/>
          <w:color w:val="111111"/>
          <w:sz w:val="28"/>
          <w:sz w:val="28"/>
          <w:szCs w:val="28"/>
          <w:rtl w:val="true"/>
          <w:lang w:bidi="fa-IR"/>
        </w:rPr>
        <w:t>عترتی خُلقوا من طینتی، رزقوا</w:t>
      </w:r>
      <w:r>
        <w:rPr>
          <w:rStyle w:val="FootnoteAnchor"/>
          <w:rtl w:val="true"/>
        </w:rPr>
        <w:footnoteReference w:id="539"/>
      </w:r>
      <w:r>
        <w:rPr>
          <w:rFonts w:ascii="Amiri" w:hAnsi="Amiri" w:eastAsia="Amiri" w:cs="Amiri"/>
          <w:color w:val="111111"/>
          <w:sz w:val="28"/>
          <w:sz w:val="28"/>
          <w:szCs w:val="28"/>
          <w:rtl w:val="true"/>
          <w:lang w:bidi="ar-SA"/>
        </w:rPr>
        <w:t>فهماً وعلماً، ویل للمکذّبین بفضلهم من اُمّتی القاطعین فیهم</w:t>
      </w:r>
      <w:r>
        <w:rPr>
          <w:rStyle w:val="FootnoteAnchor"/>
          <w:rtl w:val="true"/>
        </w:rPr>
        <w:footnoteReference w:id="540"/>
      </w:r>
      <w:r>
        <w:rPr>
          <w:rFonts w:ascii="IRNazanin" w:hAnsi="IRNazanin" w:eastAsia="IRNazanin"/>
          <w:color w:val="111111"/>
          <w:sz w:val="28"/>
          <w:sz w:val="28"/>
          <w:szCs w:val="28"/>
          <w:rtl w:val="true"/>
          <w:lang w:bidi="fa-IR"/>
        </w:rPr>
        <w:t>صلتی،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أحمد بن حنبل فی مسنده، عن جابر بن سمرة بأربع وثلاثین طریقاً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وسمّاک بن حرب، والأسود بن سعید الهمدانیّ، وعبدالملک ابن عمیر، وعامر الشعبیّ، وأبوخالد الوالبی مثل ما روینا من الصحیحین وغیرهما</w:t>
      </w:r>
      <w:r>
        <w:rPr>
          <w:rFonts w:eastAsia="IRNazanin" w:cs="IRNazanin"/>
          <w:color w:val="111111"/>
          <w:sz w:val="28"/>
          <w:szCs w:val="28"/>
          <w:rtl w:val="true"/>
          <w:lang w:bidi="fa-IR"/>
        </w:rPr>
        <w:t>.</w:t>
      </w:r>
      <w:r>
        <w:rPr>
          <w:rStyle w:val="FootnoteAnchor"/>
          <w:rtl w:val="true"/>
        </w:rPr>
        <w:footnoteReference w:id="5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البغویّ، عن علیّ بن الجعد، عن أحمد بن وهب بن منصور، عن أبی قبیصة شریح بن محمّد العنبری، عن نافع، عن عبداللّه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نذیر اُمّتی، وأنت هادیها، والحسن قائدها والحسین سائقها، وعلیّ بن الحسین جامعها، ومحمّد بن علیّ عارفها، وجعفر بن محمّد کاتبها، وموسی بن جعفر محصیها، وعلیّ بن موسی معبّرها ومنجیها وطارد مبغضیها ومُدنی مؤمنیها، ومحمّد بن علیّ قائدها وسائقها، وعلیّ بن محمّد سائرها وعالمها، والحسن ابن علیّ نادبها</w:t>
      </w:r>
      <w:r>
        <w:rPr>
          <w:rStyle w:val="FootnoteAnchor"/>
          <w:rtl w:val="true"/>
        </w:rPr>
        <w:footnoteReference w:id="542"/>
      </w:r>
      <w:r>
        <w:rPr>
          <w:rFonts w:ascii="Amiri" w:hAnsi="Amiri" w:eastAsia="Amiri" w:cs="Amiri"/>
          <w:color w:val="111111"/>
          <w:sz w:val="28"/>
          <w:sz w:val="28"/>
          <w:szCs w:val="28"/>
          <w:rtl w:val="true"/>
          <w:lang w:bidi="ar-SA"/>
        </w:rPr>
        <w:t xml:space="preserve">ومعطیها، والقائم الخلف ساقیها وناشدها وشاهدها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لاَیَات للمُتوسِّمِن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روی ذلک جماعة، عن جابر بن عبداللّه، عن النبیّ صلی‌الله‌علیه‌و‌آله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أبی إسحاق، عن الحارث وسعید بن قیس، عن علیّ ابن أبی طالب علیه‌السلام، وعن جابر الأنصاری کلیهما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واردکم علی الحوض، وأنت یا علیّ الساقی، والحسن الذائد</w:t>
      </w:r>
      <w:r>
        <w:rPr>
          <w:rStyle w:val="FootnoteAnchor"/>
          <w:rtl w:val="true"/>
        </w:rPr>
        <w:footnoteReference w:id="545"/>
      </w:r>
      <w:r>
        <w:rPr>
          <w:rFonts w:ascii="IRNazanin" w:hAnsi="IRNazanin" w:eastAsia="IRNazanin"/>
          <w:color w:val="111111"/>
          <w:sz w:val="28"/>
          <w:sz w:val="28"/>
          <w:szCs w:val="28"/>
          <w:rtl w:val="true"/>
          <w:lang w:bidi="fa-IR"/>
        </w:rPr>
        <w:t>، والحسین الآمر</w:t>
      </w:r>
      <w:r>
        <w:rPr>
          <w:rStyle w:val="FootnoteAnchor"/>
          <w:rtl w:val="true"/>
        </w:rPr>
        <w:footnoteReference w:id="546"/>
      </w:r>
      <w:r>
        <w:rPr>
          <w:rFonts w:ascii="IRNazanin" w:hAnsi="IRNazanin" w:eastAsia="IRNazanin"/>
          <w:color w:val="111111"/>
          <w:sz w:val="28"/>
          <w:sz w:val="28"/>
          <w:szCs w:val="28"/>
          <w:rtl w:val="true"/>
          <w:lang w:bidi="fa-IR"/>
        </w:rPr>
        <w:t>، وعلیّ بن الحسین الفارط</w:t>
      </w:r>
      <w:r>
        <w:rPr>
          <w:rStyle w:val="FootnoteAnchor"/>
          <w:rtl w:val="true"/>
        </w:rPr>
        <w:footnoteReference w:id="547"/>
      </w:r>
      <w:r>
        <w:rPr>
          <w:rFonts w:ascii="IRNazanin" w:hAnsi="IRNazanin" w:eastAsia="IRNazanin"/>
          <w:color w:val="111111"/>
          <w:sz w:val="28"/>
          <w:sz w:val="28"/>
          <w:szCs w:val="28"/>
          <w:rtl w:val="true"/>
          <w:lang w:bidi="fa-IR"/>
        </w:rPr>
        <w:t xml:space="preserve">، ومحمّد بن علیّ الناشر، وجعفر بن محمّد السائق، وموسی بن جعفر محصی المحبّین والمبغضین وقامع المنافقین، وعلیّ بن موسی مزیّن المؤمنین، ومحمّد بن علیّ منزّل أهل الجنّة فی درجاتهم، وعلیّ بن محمّد خطیب شیعتهم ومزوّجهم الحور، والحسن بن علیّ سراج أهل الجنّة یستضیئون به، والهادی المهدیّ شفیعهم یوم القیامة حیث لا یأذن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یشاء ویرضی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أخطب خوارزم موفّق بن أحمد المکّی</w:t>
      </w:r>
      <w:r>
        <w:rPr>
          <w:rStyle w:val="FootnoteAnchor"/>
          <w:rtl w:val="true"/>
        </w:rPr>
        <w:footnoteReference w:id="548"/>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الإمام محمّد بن أحمد بن علیّ بن شاذان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عن محمّد بن علیّ بن الفضل، عن محمّد ابن قاسم، عن عبّاد بن یعقوب، عن موسی بن عثمان، عن الأعمش، عن أبی إسحاق، عن</w:t>
      </w:r>
      <w:r>
        <w:rPr>
          <w:rStyle w:val="FootnoteAnchor"/>
          <w:rtl w:val="true"/>
        </w:rPr>
        <w:footnoteReference w:id="550"/>
      </w:r>
      <w:r>
        <w:rPr>
          <w:rFonts w:ascii="IRNazanin" w:hAnsi="IRNazanin" w:eastAsia="IRNazanin"/>
          <w:color w:val="111111"/>
          <w:sz w:val="28"/>
          <w:sz w:val="28"/>
          <w:szCs w:val="28"/>
          <w:rtl w:val="true"/>
          <w:lang w:bidi="fa-IR"/>
        </w:rPr>
        <w:t>الحارث وسعید بن قیس</w:t>
      </w:r>
      <w:r>
        <w:rPr>
          <w:rStyle w:val="FootnoteAnchor"/>
          <w:rtl w:val="true"/>
        </w:rPr>
        <w:footnoteReference w:id="5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عن الشعبی، عن مسروق، عن ابن مسعود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إثنا عشر کعدّة نقباء بنی إسرائیل</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زید،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صلی‌الله‌علیه‌و‌آله من حواریّک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اثناعشر من صلب علیّ وفاطمة، وهم حواریّی وأنصار دینی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وأبو أیّوب وابن مسعود وواثلة وحذیفة بن اُسید وأبوقتادة وأبوهریرة وأنس أ نّه سئل النبیّ صلی‌الله‌علیه‌و‌آله کم الأئمّة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إبراهیم بن إسحاق، عن عبداللّه بن حمّاد، عن عمرو بن شمر، عن المبارک بن فضالة، عن الحسن بن أبی الحسن البصری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النبیّ صلی‌الله‌علیه‌و‌آله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 اللّه عزّوجلّ یأمرک أن تزوّج فاطمة من علیّ أخیک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رسول اللّه صلی‌الله‌علیه‌و‌آله إلی علیّ علیه‌السّلام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إنّی مزوّجک فاطمة ابنتی سیّدة نساء العالمین، وأحبّهن إلیّ بعدک، وکائن منکما سیّدا شباب أهل الجنّة والشهداء المضرّجون المقهورون فی الأرض من بعدی، والنجباء الزاهرون الّذین </w:t>
      </w:r>
    </w:p>
    <w:p>
      <w:pPr>
        <w:pStyle w:val="BookText"/>
        <w:rPr/>
      </w:pPr>
      <w:r>
        <w:rPr>
          <w:rFonts w:ascii="IRNazanin" w:hAnsi="IRNazanin" w:eastAsia="IRNazanin"/>
          <w:color w:val="111111"/>
          <w:sz w:val="28"/>
          <w:sz w:val="28"/>
          <w:szCs w:val="28"/>
          <w:rtl w:val="true"/>
          <w:lang w:bidi="fa-IR"/>
        </w:rPr>
        <w:t xml:space="preserve">یُطفئ اللّه بهم الظلم، ویحیی بهم الحقّ، ویمیت بهم الباطل، عدّتهم عدّة أشهر السنة، آخرهم یصلّی عیسی بن مریم علیه‌السلام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المقتضب لابن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عبدالصمد بن علیّ، عن الحسن بن علیّ بن علویّة، عن إسماعیل بن عیسی، عن داود بن الزبرقان</w:t>
      </w:r>
      <w:r>
        <w:rPr>
          <w:rStyle w:val="FootnoteAnchor"/>
          <w:rtl w:val="true"/>
        </w:rPr>
        <w:footnoteReference w:id="556"/>
      </w:r>
      <w:r>
        <w:rPr>
          <w:rFonts w:ascii="IRNazanin" w:hAnsi="IRNazanin" w:eastAsia="IRNazanin"/>
          <w:color w:val="111111"/>
          <w:sz w:val="28"/>
          <w:sz w:val="28"/>
          <w:szCs w:val="28"/>
          <w:rtl w:val="true"/>
          <w:lang w:bidi="fa-IR"/>
        </w:rPr>
        <w:t xml:space="preserve">والمبارک بن فضالة،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557"/>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عبد السلام بن هاشم البزّاز، عن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عن یزید الرقّاشی،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یزال هذا الأمر قائماً إلی اثنی عشر قیّماً من قریش</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النعمانی حدیث الإثنی عشر عن جابر بن سمرة وغیره بأسانید جمّة ترکنا إیرادها لکفایة ما أوردناه من الکفایة وسائر الکتب فی إثبات المطلوب نعمْ، نِعْمَ ما أورد النعمانی والإشارة منّا إلیه نعمّا هی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عن أحمد بن عبداللّه بن محمّد بن عمارة، عن أحمد بن عبدالجبار العطاردی، عن محمّد بن الحسّان، عن علیّ بن محمّد الأنصاری، عن عبداللّه بن عبدالکریم، عن یحیی بن عبدالحمید، عن حنش</w:t>
      </w:r>
      <w:r>
        <w:rPr>
          <w:rStyle w:val="FootnoteAnchor"/>
          <w:rtl w:val="true"/>
        </w:rPr>
        <w:footnoteReference w:id="559"/>
      </w:r>
      <w:r>
        <w:rPr>
          <w:rFonts w:ascii="IRNazanin" w:hAnsi="IRNazanin" w:eastAsia="IRNazanin"/>
          <w:color w:val="111111"/>
          <w:sz w:val="28"/>
          <w:sz w:val="28"/>
          <w:szCs w:val="28"/>
          <w:rtl w:val="true"/>
          <w:lang w:bidi="fa-IR"/>
        </w:rPr>
        <w:t>بن المعتمر،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 کلّهم من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عن محمّد بن زهیر، عن عمر بن الحسین بن علیّ بن رستم، عن إبراهیم بن بشّار</w:t>
      </w:r>
      <w:r>
        <w:rPr>
          <w:rStyle w:val="FootnoteAnchor"/>
          <w:rtl w:val="true"/>
        </w:rPr>
        <w:footnoteReference w:id="561"/>
      </w:r>
      <w:r>
        <w:rPr>
          <w:rFonts w:ascii="IRNazanin" w:hAnsi="IRNazanin" w:eastAsia="IRNazanin"/>
          <w:color w:val="111111"/>
          <w:sz w:val="28"/>
          <w:sz w:val="28"/>
          <w:szCs w:val="28"/>
          <w:rtl w:val="true"/>
          <w:lang w:bidi="fa-IR"/>
        </w:rPr>
        <w:t>، عن سفیان بن عیینة، عن عطاء بن السائب عن أبیه،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 تسعة من صلب الحسین والتاسع مهدیّهم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المتوکّل، عن الکوفیّ، عن النخعی، عن النوفلی، عن الحسن بن علیّ بن سالم، عن أبیه، عن أبی حمزة، عن سعید بن جبیر،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اطّلع إلی</w:t>
      </w:r>
      <w:r>
        <w:rPr>
          <w:rStyle w:val="FootnoteAnchor"/>
          <w:rtl w:val="true"/>
        </w:rPr>
        <w:footnoteReference w:id="563"/>
      </w:r>
      <w:r>
        <w:rPr>
          <w:rFonts w:ascii="IRNazanin" w:hAnsi="IRNazanin" w:eastAsia="IRNazanin"/>
          <w:color w:val="111111"/>
          <w:sz w:val="28"/>
          <w:sz w:val="28"/>
          <w:szCs w:val="28"/>
          <w:rtl w:val="true"/>
          <w:lang w:bidi="fa-IR"/>
        </w:rPr>
        <w:t>الأرض اطّلاعة فاختارنی منها فجعلنی نبیّاً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اطّلع الثانیة فاختار منها علیّاً علیه‌السلام فجعله إماماً، ثمّ أمرنی أن أتّخذه أخاً ووصیّاً وخلیفة ووزیراً، فعلیّ منّی وأنا من علیّ، وهو زوج ابنتی وأبوسبطیّ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تبارک وتعالی جعلنی وإیّاهم حججاً علی عباده، وجعل من صلب الحسین أئمّة یقومون بأمری، ویحفظون وصیّتی، التاسع منهم قائم أهل بیتی ومهدیّ اُمّتی، أشبه الناس بی فی شمائله وأقواله وأفعاله، لیظهر بعد غیبة طویلة وحیرة مضلّة، فیعلی</w:t>
      </w:r>
      <w:r>
        <w:rPr>
          <w:rStyle w:val="FootnoteAnchor"/>
          <w:rtl w:val="true"/>
        </w:rPr>
        <w:footnoteReference w:id="564"/>
      </w:r>
      <w:r>
        <w:rPr>
          <w:rFonts w:ascii="Amiri" w:hAnsi="Amiri" w:eastAsia="Amiri" w:cs="Amiri"/>
          <w:color w:val="111111"/>
          <w:sz w:val="28"/>
          <w:sz w:val="28"/>
          <w:szCs w:val="28"/>
          <w:rtl w:val="true"/>
          <w:lang w:bidi="ar-SA"/>
        </w:rPr>
        <w:t>أمر اللّه‌</w:t>
      </w:r>
      <w:r>
        <w:rPr>
          <w:rStyle w:val="FootnoteAnchor"/>
          <w:rtl w:val="true"/>
        </w:rPr>
        <w:footnoteReference w:id="565"/>
      </w:r>
      <w:r>
        <w:rPr>
          <w:rFonts w:ascii="IRNazanin" w:hAnsi="IRNazanin" w:eastAsia="IRNazanin"/>
          <w:color w:val="111111"/>
          <w:sz w:val="28"/>
          <w:sz w:val="28"/>
          <w:szCs w:val="28"/>
          <w:rtl w:val="true"/>
          <w:lang w:bidi="fa-IR"/>
        </w:rPr>
        <w:t xml:space="preserve">، ویظهر دین اللّه، ویؤّد بنصراللّه، وینصر </w:t>
      </w:r>
    </w:p>
    <w:p>
      <w:pPr>
        <w:pStyle w:val="BookText"/>
        <w:rPr/>
      </w:pPr>
      <w:r>
        <w:rPr>
          <w:rFonts w:ascii="IRNazanin" w:hAnsi="IRNazanin" w:eastAsia="IRNazanin"/>
          <w:color w:val="111111"/>
          <w:sz w:val="28"/>
          <w:sz w:val="28"/>
          <w:szCs w:val="28"/>
          <w:rtl w:val="true"/>
          <w:lang w:bidi="fa-IR"/>
        </w:rPr>
        <w:t xml:space="preserve">بملائکة اللّه فیملأ الأرض عدلاً وقسطاً کما ملئت جوراً وظلماً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عن أحمد بن مطوّق، عن المغیرة بن محمّد بن المهلّب، عن عبدالغفّار بن کثیر، عن إبراهیم بن حمید، عن أبی هاشم،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یهودیّ علی رسول اللّه صلی‌الله‌علیه‌و‌آله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أسألک عن أشیاء تلجلج</w:t>
      </w:r>
      <w:r>
        <w:rPr>
          <w:rStyle w:val="FootnoteAnchor"/>
          <w:rtl w:val="true"/>
        </w:rPr>
        <w:footnoteReference w:id="567"/>
      </w:r>
      <w:r>
        <w:rPr>
          <w:rFonts w:ascii="IRNazanin" w:hAnsi="IRNazanin" w:eastAsia="IRNazanin"/>
          <w:color w:val="111111"/>
          <w:sz w:val="28"/>
          <w:sz w:val="28"/>
          <w:szCs w:val="28"/>
          <w:rtl w:val="true"/>
          <w:lang w:bidi="fa-IR"/>
        </w:rPr>
        <w:t>فی صدری منذ حین، فإن أنت أجبتنی عنها أسلمت علی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صف 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لایوصف إلاّ بما وصف به نفسه، وکیف یوصف الخالق الّذی تعجز الحواسّ أن تدرکه، والأوهام أن تناله، والخطرات أن تحدّه، والأبصار الإحاطة به؟ جلّ عمّا یصفه الواصفون، نأی</w:t>
      </w:r>
      <w:r>
        <w:rPr>
          <w:rStyle w:val="FootnoteAnchor"/>
          <w:rtl w:val="true"/>
        </w:rPr>
        <w:footnoteReference w:id="568"/>
      </w:r>
      <w:r>
        <w:rPr>
          <w:rFonts w:ascii="IRNazanin" w:hAnsi="IRNazanin" w:eastAsia="IRNazanin"/>
          <w:color w:val="111111"/>
          <w:sz w:val="28"/>
          <w:sz w:val="28"/>
          <w:szCs w:val="28"/>
          <w:rtl w:val="true"/>
          <w:lang w:bidi="fa-IR"/>
        </w:rPr>
        <w:t>فی قربه وقرب فی نأیه، کیّف الکیف</w:t>
      </w:r>
      <w:r>
        <w:rPr>
          <w:rStyle w:val="FootnoteAnchor"/>
          <w:rtl w:val="true"/>
        </w:rPr>
        <w:footnoteReference w:id="569"/>
      </w:r>
      <w:r>
        <w:rPr>
          <w:rFonts w:ascii="IRNazanin" w:hAnsi="IRNazanin" w:eastAsia="IRNazanin"/>
          <w:color w:val="111111"/>
          <w:sz w:val="28"/>
          <w:sz w:val="28"/>
          <w:szCs w:val="28"/>
          <w:rtl w:val="true"/>
          <w:lang w:bidi="fa-IR"/>
        </w:rPr>
        <w:t>فلا یقال له کیف، وأیّن الأین فلا یقال له أین، هو منقطع الکیفوفیة</w:t>
      </w:r>
      <w:r>
        <w:rPr>
          <w:rStyle w:val="FootnoteAnchor"/>
          <w:rtl w:val="true"/>
        </w:rPr>
        <w:footnoteReference w:id="570"/>
      </w:r>
      <w:r>
        <w:rPr>
          <w:rFonts w:ascii="IRNazanin" w:hAnsi="IRNazanin" w:eastAsia="IRNazanin"/>
          <w:color w:val="111111"/>
          <w:sz w:val="28"/>
          <w:sz w:val="28"/>
          <w:szCs w:val="28"/>
          <w:rtl w:val="true"/>
          <w:lang w:bidi="fa-IR"/>
        </w:rPr>
        <w:t xml:space="preserve">والأینونیة، فهو الأحد الصمد کماوصف نفسه، والواصفون لا یبلغون نعته لم یلد ولم یولد ولم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 فأخبرنی</w:t>
      </w:r>
      <w:r>
        <w:rPr>
          <w:rStyle w:val="FootnoteAnchor"/>
          <w:rtl w:val="true"/>
        </w:rPr>
        <w:footnoteReference w:id="571"/>
      </w:r>
      <w:r>
        <w:rPr>
          <w:rFonts w:ascii="IRNazanin" w:hAnsi="IRNazanin" w:eastAsia="IRNazanin"/>
          <w:color w:val="111111"/>
          <w:sz w:val="28"/>
          <w:sz w:val="28"/>
          <w:szCs w:val="28"/>
          <w:rtl w:val="true"/>
          <w:lang w:bidi="fa-IR"/>
        </w:rPr>
        <w:t xml:space="preserve">عن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واحد لا شبیه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واحداً والإنسان واحد؟ فوحدانیّته أشبهت وحدانیة الإنسان؟</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وأحدیّ المعنی، والإنسان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 المعنی، جسم وعرض وبدن وروح، وإنّما التشبیه فی المعانی لاغیر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فأخبرنی عن وصیّک من هو؟ فما من نبیّ إلاّ وله وصیّ وإنّ نبیّنا موسی بن عمران أوصی إلی یوشع بن 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وصیّی والخلیفة من بعدی علیّ بن أبی طالب، وبعده سبطای الحسن والحسین تتلوه تسعة من ولد</w:t>
      </w:r>
      <w:r>
        <w:rPr>
          <w:rStyle w:val="FootnoteAnchor"/>
          <w:rtl w:val="true"/>
        </w:rPr>
        <w:footnoteReference w:id="572"/>
      </w:r>
      <w:r>
        <w:rPr>
          <w:rFonts w:ascii="IRNazanin" w:hAnsi="IRNazanin" w:eastAsia="IRNazanin"/>
          <w:color w:val="111111"/>
          <w:sz w:val="28"/>
          <w:sz w:val="28"/>
          <w:szCs w:val="28"/>
          <w:rtl w:val="true"/>
          <w:lang w:bidi="fa-IR"/>
        </w:rPr>
        <w:t>الحسین أئمّة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73"/>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فبعده ابنه الحجّة بن الحسن بن علیّ، فهذه اثناعشر إماماً علی 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مکانهم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 نّک رسول اللّه ، وأشهد أ نّهم الأوصیاء بعدک ولقد وجدت هذا فی الکتب المتقدّمة، وفیما عهد إلینا موسی بن عمران علیه‌السّلام أ نّه إذا کان آخر الزمان یخرج نبیّ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خاتم الأنبیاء لانبیّ بعده، یخرج من صلبه أئمّة أبرار عدد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أتعرف الأسباط؟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إنّهم کانوا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فیهم لاوی بن أرحیا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یا رسول اللّه، وهو الّذی غاب عن بنی إسرائیل سنین ثمّ عاد، فأظهر شریعته بعد اندراسها</w:t>
      </w:r>
      <w:r>
        <w:rPr>
          <w:rStyle w:val="FootnoteAnchor"/>
          <w:rtl w:val="true"/>
        </w:rPr>
        <w:footnoteReference w:id="574"/>
      </w:r>
      <w:r>
        <w:rPr>
          <w:rFonts w:ascii="IRNazanin" w:hAnsi="IRNazanin" w:eastAsia="IRNazanin"/>
          <w:color w:val="111111"/>
          <w:sz w:val="28"/>
          <w:sz w:val="28"/>
          <w:szCs w:val="28"/>
          <w:rtl w:val="true"/>
          <w:lang w:bidi="fa-IR"/>
        </w:rPr>
        <w:t>، وقاتل مع قرسطبا</w:t>
      </w:r>
      <w:r>
        <w:rPr>
          <w:rStyle w:val="FootnoteAnchor"/>
          <w:rtl w:val="true"/>
        </w:rPr>
        <w:footnoteReference w:id="575"/>
      </w:r>
      <w:r>
        <w:rPr>
          <w:rFonts w:ascii="IRNazanin" w:hAnsi="IRNazanin" w:eastAsia="IRNazanin"/>
          <w:color w:val="111111"/>
          <w:sz w:val="28"/>
          <w:sz w:val="28"/>
          <w:szCs w:val="28"/>
          <w:rtl w:val="true"/>
          <w:lang w:bidi="fa-IR"/>
        </w:rPr>
        <w:t>الملک حتّی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فی اُمّتی ما کان فی</w:t>
      </w:r>
      <w:r>
        <w:rPr>
          <w:rStyle w:val="FootnoteAnchor"/>
          <w:rtl w:val="true"/>
        </w:rPr>
        <w:footnoteReference w:id="576"/>
      </w:r>
      <w:r>
        <w:rPr>
          <w:rFonts w:ascii="IRNazanin" w:hAnsi="IRNazanin" w:eastAsia="IRNazanin"/>
          <w:color w:val="111111"/>
          <w:sz w:val="28"/>
          <w:sz w:val="28"/>
          <w:szCs w:val="28"/>
          <w:rtl w:val="true"/>
          <w:lang w:bidi="fa-IR"/>
        </w:rPr>
        <w:t>بنی إسرائیل حذو النعل بالنعل والقذّة بالقذّة، وإنّ الثانی عشر من ولدی یغیب حتّی لا یری، ویأتی علی اُمّتی زمن لایبقی من الإسلام إلاّ اسمه، ولا من القرآن إلاّ رسمه، فحینئذ یأذن اللّه له بالخروج، فیظهر الإسلام ویجدّد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أحبّهم وطوبی لمن تمسّک بهم والویل لمبغضیهم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 نعثل وقام بین یدی رسول اللّه صلی‌الله‌علیه‌و‌آله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العلیّ ذو العلی</w:t>
      </w:r>
    </w:p>
    <w:p>
      <w:pPr>
        <w:pStyle w:val="BookText"/>
        <w:rPr/>
      </w:pPr>
      <w:r>
        <w:rPr>
          <w:rFonts w:ascii="IRNazanin" w:hAnsi="IRNazanin" w:eastAsia="IRNazanin"/>
          <w:color w:val="111111"/>
          <w:sz w:val="28"/>
          <w:sz w:val="28"/>
          <w:szCs w:val="28"/>
          <w:rtl w:val="true"/>
          <w:lang w:bidi="fa-IR"/>
        </w:rPr>
        <w:t>علیک یا خیر البشر</w:t>
      </w:r>
    </w:p>
    <w:p>
      <w:pPr>
        <w:pStyle w:val="BookText"/>
        <w:rPr/>
      </w:pPr>
      <w:r>
        <w:rPr>
          <w:rFonts w:ascii="IRNazanin" w:hAnsi="IRNazanin" w:eastAsia="IRNazanin"/>
          <w:color w:val="111111"/>
          <w:sz w:val="28"/>
          <w:sz w:val="28"/>
          <w:szCs w:val="28"/>
          <w:rtl w:val="true"/>
          <w:lang w:bidi="fa-IR"/>
        </w:rPr>
        <w:t>أنت النبیّ المصطفی</w:t>
      </w:r>
    </w:p>
    <w:p>
      <w:pPr>
        <w:pStyle w:val="BookText"/>
        <w:rPr/>
      </w:pPr>
      <w:r>
        <w:rPr>
          <w:rFonts w:ascii="IRNazanin" w:hAnsi="IRNazanin" w:eastAsia="IRNazanin"/>
          <w:color w:val="111111"/>
          <w:sz w:val="28"/>
          <w:sz w:val="28"/>
          <w:szCs w:val="28"/>
          <w:rtl w:val="true"/>
          <w:lang w:bidi="fa-IR"/>
        </w:rPr>
        <w:t>والهاشمی المفتخر</w:t>
      </w:r>
    </w:p>
    <w:p>
      <w:pPr>
        <w:pStyle w:val="BookText"/>
        <w:rPr/>
      </w:pPr>
      <w:r>
        <w:rPr>
          <w:rFonts w:ascii="IRNazanin" w:hAnsi="IRNazanin" w:eastAsia="IRNazanin"/>
          <w:color w:val="111111"/>
          <w:sz w:val="28"/>
          <w:sz w:val="28"/>
          <w:szCs w:val="28"/>
          <w:rtl w:val="true"/>
          <w:lang w:bidi="fa-IR"/>
        </w:rPr>
        <w:t>بک اهتدینا رشدنا</w:t>
      </w:r>
    </w:p>
    <w:p>
      <w:pPr>
        <w:pStyle w:val="BookText"/>
        <w:rPr/>
      </w:pPr>
      <w:r>
        <w:rPr>
          <w:rFonts w:ascii="IRNazanin" w:hAnsi="IRNazanin" w:eastAsia="IRNazanin"/>
          <w:color w:val="111111"/>
          <w:sz w:val="28"/>
          <w:sz w:val="28"/>
          <w:szCs w:val="28"/>
          <w:rtl w:val="true"/>
          <w:lang w:bidi="fa-IR"/>
        </w:rPr>
        <w:t>وفیک نرجو ما أمر</w:t>
      </w:r>
    </w:p>
    <w:p>
      <w:pPr>
        <w:pStyle w:val="BookText"/>
        <w:rPr/>
      </w:pPr>
      <w:r>
        <w:rPr>
          <w:rFonts w:ascii="IRNazanin" w:hAnsi="IRNazanin" w:eastAsia="IRNazanin"/>
          <w:color w:val="111111"/>
          <w:sz w:val="28"/>
          <w:sz w:val="28"/>
          <w:szCs w:val="28"/>
          <w:rtl w:val="true"/>
          <w:lang w:bidi="fa-IR"/>
        </w:rPr>
        <w:t>ومعشر سمّیتهم</w:t>
      </w:r>
    </w:p>
    <w:p>
      <w:pPr>
        <w:pStyle w:val="BookText"/>
        <w:rPr/>
      </w:pPr>
      <w:r>
        <w:rPr>
          <w:rFonts w:ascii="IRNazanin" w:hAnsi="IRNazanin" w:eastAsia="IRNazanin"/>
          <w:color w:val="111111"/>
          <w:sz w:val="28"/>
          <w:sz w:val="28"/>
          <w:szCs w:val="28"/>
          <w:rtl w:val="true"/>
          <w:lang w:bidi="fa-IR"/>
        </w:rPr>
        <w:t>أئمّة إثنی عشر</w:t>
      </w:r>
    </w:p>
    <w:p>
      <w:pPr>
        <w:pStyle w:val="BookText"/>
        <w:rPr/>
      </w:pPr>
      <w:r>
        <w:rPr>
          <w:rFonts w:ascii="IRNazanin" w:hAnsi="IRNazanin" w:eastAsia="IRNazanin"/>
          <w:color w:val="111111"/>
          <w:sz w:val="28"/>
          <w:sz w:val="28"/>
          <w:szCs w:val="28"/>
          <w:rtl w:val="true"/>
          <w:lang w:bidi="fa-IR"/>
        </w:rPr>
        <w:t>حباهم ربّ العلی</w:t>
      </w:r>
    </w:p>
    <w:p>
      <w:pPr>
        <w:pStyle w:val="BookText"/>
        <w:rPr/>
      </w:pPr>
      <w:r>
        <w:rPr>
          <w:rFonts w:ascii="IRNazanin" w:hAnsi="IRNazanin" w:eastAsia="IRNazanin"/>
          <w:color w:val="111111"/>
          <w:sz w:val="28"/>
          <w:sz w:val="28"/>
          <w:szCs w:val="28"/>
          <w:rtl w:val="true"/>
          <w:lang w:bidi="fa-IR"/>
        </w:rPr>
        <w:t>ثمّ صفاهم من کدر</w:t>
      </w:r>
    </w:p>
    <w:p>
      <w:pPr>
        <w:pStyle w:val="BookText"/>
        <w:rPr/>
      </w:pPr>
      <w:r>
        <w:rPr>
          <w:rFonts w:ascii="IRNazanin" w:hAnsi="IRNazanin" w:eastAsia="IRNazanin"/>
          <w:color w:val="111111"/>
          <w:sz w:val="28"/>
          <w:sz w:val="28"/>
          <w:szCs w:val="28"/>
          <w:rtl w:val="true"/>
          <w:lang w:bidi="fa-IR"/>
        </w:rPr>
        <w:t>قد فاز من والاهم</w:t>
      </w:r>
    </w:p>
    <w:p>
      <w:pPr>
        <w:pStyle w:val="BookText"/>
        <w:rPr/>
      </w:pPr>
      <w:r>
        <w:rPr>
          <w:rFonts w:ascii="IRNazanin" w:hAnsi="IRNazanin" w:eastAsia="IRNazanin"/>
          <w:color w:val="111111"/>
          <w:sz w:val="28"/>
          <w:sz w:val="28"/>
          <w:szCs w:val="28"/>
          <w:rtl w:val="true"/>
          <w:lang w:bidi="fa-IR"/>
        </w:rPr>
        <w:t>وخاب من عفی الأثر</w:t>
      </w:r>
    </w:p>
    <w:p>
      <w:pPr>
        <w:pStyle w:val="BookText"/>
        <w:rPr/>
      </w:pPr>
      <w:r>
        <w:rPr>
          <w:rFonts w:ascii="IRNazanin" w:hAnsi="IRNazanin" w:eastAsia="IRNazanin"/>
          <w:color w:val="111111"/>
          <w:sz w:val="28"/>
          <w:sz w:val="28"/>
          <w:szCs w:val="28"/>
          <w:rtl w:val="true"/>
          <w:lang w:bidi="fa-IR"/>
        </w:rPr>
        <w:t>آخرهم یشفی الظمأ</w:t>
      </w:r>
    </w:p>
    <w:p>
      <w:pPr>
        <w:pStyle w:val="BookText"/>
        <w:rPr/>
      </w:pPr>
      <w:r>
        <w:rPr>
          <w:rFonts w:ascii="IRNazanin" w:hAnsi="IRNazanin" w:eastAsia="IRNazanin"/>
          <w:color w:val="111111"/>
          <w:sz w:val="28"/>
          <w:sz w:val="28"/>
          <w:szCs w:val="28"/>
          <w:rtl w:val="true"/>
          <w:lang w:bidi="fa-IR"/>
        </w:rPr>
        <w:t>وهو الإمام المنتظر</w:t>
      </w:r>
    </w:p>
    <w:p>
      <w:pPr>
        <w:pStyle w:val="BookText"/>
        <w:rPr/>
      </w:pPr>
      <w:r>
        <w:rPr>
          <w:rFonts w:ascii="IRNazanin" w:hAnsi="IRNazanin" w:eastAsia="IRNazanin"/>
          <w:color w:val="111111"/>
          <w:sz w:val="28"/>
          <w:sz w:val="28"/>
          <w:szCs w:val="28"/>
          <w:rtl w:val="true"/>
          <w:lang w:bidi="fa-IR"/>
        </w:rPr>
        <w:t>عترتک الأخیار لی</w:t>
      </w:r>
    </w:p>
    <w:p>
      <w:pPr>
        <w:pStyle w:val="BookText"/>
        <w:rPr/>
      </w:pPr>
      <w:r>
        <w:rPr>
          <w:rFonts w:ascii="IRNazanin" w:hAnsi="IRNazanin" w:eastAsia="IRNazanin"/>
          <w:color w:val="111111"/>
          <w:sz w:val="28"/>
          <w:sz w:val="28"/>
          <w:szCs w:val="28"/>
          <w:rtl w:val="true"/>
          <w:lang w:bidi="fa-IR"/>
        </w:rPr>
        <w:t>والتابعون ما أمر</w:t>
      </w:r>
    </w:p>
    <w:p>
      <w:pPr>
        <w:pStyle w:val="BookText"/>
        <w:rPr/>
      </w:pPr>
      <w:r>
        <w:rPr>
          <w:rFonts w:ascii="Amiri" w:hAnsi="Amiri" w:eastAsia="Amiri" w:cs="Amiri"/>
          <w:color w:val="111111"/>
          <w:sz w:val="28"/>
          <w:sz w:val="28"/>
          <w:szCs w:val="28"/>
          <w:rtl w:val="true"/>
          <w:lang w:bidi="ar-SA"/>
        </w:rPr>
        <w:t>من کان عنکم مُعْرِضاً</w:t>
      </w:r>
    </w:p>
    <w:p>
      <w:pPr>
        <w:pStyle w:val="BookText"/>
        <w:rPr/>
      </w:pPr>
      <w:r>
        <w:rPr>
          <w:rFonts w:ascii="IRNazanin" w:hAnsi="IRNazanin" w:eastAsia="IRNazanin"/>
          <w:color w:val="111111"/>
          <w:sz w:val="28"/>
          <w:sz w:val="28"/>
          <w:szCs w:val="28"/>
          <w:rtl w:val="true"/>
          <w:lang w:bidi="fa-IR"/>
        </w:rPr>
        <w:t>فسوف یُصلی بسقر</w:t>
      </w:r>
      <w:r>
        <w:rPr>
          <w:rStyle w:val="FootnoteAnchor"/>
          <w:rtl w:val="true"/>
        </w:rPr>
        <w:footnoteReference w:id="577"/>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عن التلعکبری، عن الحسن بن علیّ بن زکریّا، عن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بن الهیثم، عن الأجلح الکندی، عن أفلح بن سعید، عن محمّد بن کعب، عن طاووس الیمانی،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صلی‌الله‌علیه‌و‌آله والحسن علی عاتقه والحسین علی فخذه یلثمهما ویقبّلهما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والاهما وعاد من عاداهما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کأنّی به وقد خضب شیبه من دمه، یدعو فلا یجاب، </w:t>
      </w:r>
    </w:p>
    <w:p>
      <w:pPr>
        <w:pStyle w:val="BookText"/>
        <w:rPr/>
      </w:pPr>
      <w:r>
        <w:rPr>
          <w:rFonts w:ascii="IRNazanin" w:hAnsi="IRNazanin" w:eastAsia="IRNazanin"/>
          <w:color w:val="111111"/>
          <w:sz w:val="28"/>
          <w:sz w:val="28"/>
          <w:szCs w:val="28"/>
          <w:rtl w:val="true"/>
          <w:lang w:bidi="fa-IR"/>
        </w:rPr>
        <w:t>ویستنصر فلا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یفعل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اُمّتی، ما لهم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من زاره عارفاً بحقّه کتب له ثواب ألف حجّة وألف عمرة، ألا ومن زاره فکأنّما قد زارنی، ومن زارنی فکأنما قد زار اللّه، وحقّ الزائر علی اللّه أن لا یعذّبه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الإجابة تحت قبّته، والشفاء فی تربته، والأئمّة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حواریّ عیسی وأسباط موسی ونقباء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کانوا؟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اثنی عشر، والأئمّة بعدی اثنی عشر، أوّلهم علیّ بن أبی طالب، وبعده سبطای الحسن والحسین، فإذا انقضی الحسین فابنه علیّ، فإذا انقضی</w:t>
      </w:r>
      <w:r>
        <w:rPr>
          <w:rStyle w:val="FootnoteAnchor"/>
          <w:rtl w:val="true"/>
        </w:rPr>
        <w:footnoteReference w:id="579"/>
      </w:r>
      <w:r>
        <w:rPr>
          <w:rFonts w:ascii="IRNazanin" w:hAnsi="IRNazanin" w:eastAsia="IRNazanin"/>
          <w:color w:val="111111"/>
          <w:sz w:val="28"/>
          <w:sz w:val="28"/>
          <w:szCs w:val="28"/>
          <w:rtl w:val="true"/>
          <w:lang w:bidi="fa-IR"/>
        </w:rPr>
        <w:t xml:space="preserve">علیّ فابنه محمّد فإذا انقضی محمّد فابنه جعفر، فإذا انقضی جعفر فابنه موسی، فإذا انقضی موسی فإبنه علیّ، فإذا انقضی علیّ فابنه محمّد، فإذا انقضی محمّد فابنه علیّ، فإذا انقضی علیّ فابنه الحسن، فإذا انقضی الحسن فابنه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بهنّ</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عبّاس، هم الائمّة بعدی وإن قهروا، اُمناء معصومون نجباء 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عبّاس، من أتی یوم القیامة عارفاًبحقهم أخذت بیده فاُدخله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عبّاس، من أنکرهم أوردّ واحداً منهم فکأنّما قد أنکرنی وردّنی، ومن أنکرنی وردّنی فکأ نّما قد أنکر اللّه وردّه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 سوف یأخذ النّاس یمیناً وشمالاً، فإذا کان کذلک، فاتّبع علیّاً وحزبه، فإنّه مع الحقّ والحقّ معه، ولایفترقان حتّی یردا علیّ الحوض</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عبّاس، ولایتهم ولایتی، وولایتی ولایة اللّه، وحربهم حربی، وحربی </w:t>
      </w:r>
    </w:p>
    <w:p>
      <w:pPr>
        <w:pStyle w:val="BookText"/>
        <w:rPr/>
      </w:pPr>
      <w:r>
        <w:rPr>
          <w:rFonts w:ascii="Amiri" w:hAnsi="Amiri" w:eastAsia="Amiri" w:cs="Amiri"/>
          <w:color w:val="111111"/>
          <w:sz w:val="28"/>
          <w:sz w:val="28"/>
          <w:szCs w:val="28"/>
          <w:rtl w:val="true"/>
          <w:lang w:bidi="ar-SA"/>
        </w:rPr>
        <w:t xml:space="preserve">حرب اللّه، وسلمهم سلمی، وسلمی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یُطْفِؤواْ نُورَ اللّه‌ِ بِأَفْوَاهِهِمْ وَیَأْبَی اللّه‌ُ إِلاَّ أَنْ یُتِمَّ نُورَهُ وَلَوْ کَرِهَ الْکَافِرُونَ</w:t>
      </w:r>
      <w:r>
        <w:rPr>
          <w:rFonts w:eastAsia="Amiri" w:cs="Amiri" w:ascii="Amiri" w:hAnsi="Amiri"/>
          <w:color w:val="111111"/>
          <w:sz w:val="28"/>
          <w:szCs w:val="28"/>
          <w:rtl w:val="true"/>
          <w:lang w:bidi="ar-SA"/>
        </w:rPr>
        <w:t>» .</w:t>
      </w:r>
      <w:r>
        <w:rPr>
          <w:rStyle w:val="FootnoteAnchor"/>
          <w:rtl w:val="true"/>
        </w:rPr>
        <w:footnoteReference w:id="581"/>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الورّاق، عن سعد، عن النهدی، عن الحسین بن علوان، عن عمرو</w:t>
      </w:r>
      <w:r>
        <w:rPr>
          <w:rStyle w:val="FootnoteAnchor"/>
          <w:rtl w:val="true"/>
        </w:rPr>
        <w:footnoteReference w:id="582"/>
      </w:r>
      <w:r>
        <w:rPr>
          <w:rFonts w:ascii="IRNazanin" w:hAnsi="IRNazanin" w:eastAsia="IRNazanin"/>
          <w:color w:val="111111"/>
          <w:sz w:val="28"/>
          <w:sz w:val="28"/>
          <w:szCs w:val="28"/>
          <w:rtl w:val="true"/>
          <w:lang w:bidi="fa-IR"/>
        </w:rPr>
        <w:t>بن خالد، عن ابن طریف، عن ابن نباته،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المعافی بن زکریّا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سلیمان</w:t>
      </w:r>
      <w:r>
        <w:rPr>
          <w:rStyle w:val="FootnoteAnchor"/>
          <w:rtl w:val="true"/>
        </w:rPr>
        <w:footnoteReference w:id="584"/>
      </w:r>
      <w:r>
        <w:rPr>
          <w:rFonts w:ascii="IRNazanin" w:hAnsi="IRNazanin" w:eastAsia="IRNazanin"/>
          <w:color w:val="111111"/>
          <w:sz w:val="28"/>
          <w:sz w:val="28"/>
          <w:szCs w:val="28"/>
          <w:rtl w:val="true"/>
          <w:lang w:bidi="fa-IR"/>
        </w:rPr>
        <w:t xml:space="preserve">أحمد بن أبی هراسة، عن إبراهیم بن إسحاق النهاوندی، عن عبداللّه بن حمّاد الأنصاری، عن إسماعیل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w:t>
      </w:r>
      <w:r>
        <w:rPr>
          <w:rStyle w:val="FootnoteAnchor"/>
          <w:rtl w:val="true"/>
        </w:rPr>
        <w:footnoteReference w:id="585"/>
      </w:r>
      <w:r>
        <w:rPr>
          <w:rFonts w:ascii="IRNazanin" w:hAnsi="IRNazanin" w:eastAsia="IRNazanin"/>
          <w:color w:val="111111"/>
          <w:sz w:val="28"/>
          <w:sz w:val="28"/>
          <w:szCs w:val="28"/>
          <w:rtl w:val="true"/>
          <w:lang w:bidi="fa-IR"/>
        </w:rPr>
        <w:t xml:space="preserve">، عن أبیه، عن عبد الحمید </w:t>
      </w:r>
    </w:p>
    <w:p>
      <w:pPr>
        <w:pStyle w:val="BookText"/>
        <w:rPr/>
      </w:pPr>
      <w:r>
        <w:rPr>
          <w:rFonts w:ascii="IRNazanin" w:hAnsi="IRNazanin" w:eastAsia="IRNazanin"/>
          <w:color w:val="111111"/>
          <w:sz w:val="28"/>
          <w:sz w:val="28"/>
          <w:szCs w:val="28"/>
          <w:rtl w:val="true"/>
          <w:lang w:bidi="fa-IR"/>
        </w:rPr>
        <w:t>الأعرج،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عبداللّه بن العبّاس وهو علیل بالطائف فی العلّة الّتی توفّی فیها ونحن زهاء ثلاثین</w:t>
      </w:r>
      <w:r>
        <w:rPr>
          <w:rStyle w:val="FootnoteAnchor"/>
          <w:rtl w:val="true"/>
        </w:rPr>
        <w:footnoteReference w:id="586"/>
      </w:r>
      <w:r>
        <w:rPr>
          <w:rFonts w:ascii="IRNazanin" w:hAnsi="IRNazanin" w:eastAsia="IRNazanin"/>
          <w:color w:val="111111"/>
          <w:sz w:val="28"/>
          <w:sz w:val="28"/>
          <w:szCs w:val="28"/>
          <w:rtl w:val="true"/>
          <w:lang w:bidi="fa-IR"/>
        </w:rPr>
        <w:t xml:space="preserve">رجلاً من شیوخ الطائف وقد ضعف، فسلّمنا علیه وجلسنا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عطاء، من القوم؟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هم شیوخ هذا البلد،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سلمة بن حضرمیِّ</w:t>
      </w:r>
      <w:r>
        <w:rPr>
          <w:rStyle w:val="FootnoteAnchor"/>
          <w:rtl w:val="true"/>
        </w:rPr>
        <w:footnoteReference w:id="587"/>
      </w:r>
      <w:r>
        <w:rPr>
          <w:rFonts w:ascii="IRNazanin" w:hAnsi="IRNazanin" w:eastAsia="IRNazanin"/>
          <w:color w:val="111111"/>
          <w:sz w:val="28"/>
          <w:sz w:val="28"/>
          <w:szCs w:val="28"/>
          <w:rtl w:val="true"/>
          <w:lang w:bidi="fa-IR"/>
        </w:rPr>
        <w:t>الطائفی، وعمارة بن أبی الأجلح، وثابت بن مالک، فمازلت أعدّ له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 صلی‌الله‌علیه‌و‌آله إنّک رأیت رسول اللّه‌وسمعت منه ما سمعت فأخبرنا عن اختلاف هذه الاُمّة، فقوم قدّموا علیّاً علیه‌السّلام علی غیره، وقوم جعلوه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والحقّ معه، وهو الإمام والخلیفة من بعدی، فمن تمسّک به فاز ونجا، ومن تخلّف عنه ضلّ وغوی، یلی تکفینی وغسلی ویقضی دینی، وأبو سبطیّ الحسن والحسین، ومن صلب الحسین تخرج الأئمّة التسعة، ومنّا مهدیّ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رسول اللّه فهلاّ کنت تعرّفنا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أدّیت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لَکُم ولکنّ</w:t>
      </w:r>
      <w:r>
        <w:rPr>
          <w:rStyle w:val="FootnoteAnchor"/>
          <w:rtl w:val="true"/>
        </w:rPr>
        <w:footnoteReference w:id="588"/>
      </w:r>
      <w:r>
        <w:rPr>
          <w:rFonts w:ascii="Amiri" w:hAnsi="Amiri" w:eastAsia="Amiri" w:cs="Amiri"/>
          <w:color w:val="111111"/>
          <w:sz w:val="28"/>
          <w:sz w:val="28"/>
          <w:szCs w:val="28"/>
          <w:rtl w:val="true"/>
          <w:lang w:bidi="ar-SA"/>
        </w:rPr>
        <w:t>لاَّ تُحبُّونَ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تقیّة من اعتبر بهذا</w:t>
      </w:r>
      <w:r>
        <w:rPr>
          <w:rStyle w:val="FootnoteAnchor"/>
          <w:rtl w:val="true"/>
        </w:rPr>
        <w:footnoteReference w:id="589"/>
      </w:r>
      <w:r>
        <w:rPr>
          <w:rFonts w:ascii="IRNazanin" w:hAnsi="IRNazanin" w:eastAsia="IRNazanin"/>
          <w:color w:val="111111"/>
          <w:sz w:val="28"/>
          <w:sz w:val="28"/>
          <w:szCs w:val="28"/>
          <w:rtl w:val="true"/>
          <w:lang w:bidi="fa-IR"/>
        </w:rPr>
        <w:t>، واتقّی فی وجل، وکمش</w:t>
      </w:r>
      <w:r>
        <w:rPr>
          <w:rStyle w:val="FootnoteAnchor"/>
          <w:rtl w:val="true"/>
        </w:rPr>
        <w:footnoteReference w:id="590"/>
      </w:r>
      <w:r>
        <w:rPr>
          <w:rFonts w:ascii="IRNazanin" w:hAnsi="IRNazanin" w:eastAsia="IRNazanin"/>
          <w:color w:val="111111"/>
          <w:sz w:val="28"/>
          <w:sz w:val="28"/>
          <w:szCs w:val="28"/>
          <w:rtl w:val="true"/>
          <w:lang w:bidi="fa-IR"/>
        </w:rPr>
        <w:t>فی مهل، ورغب فی طلب، ورهب فی هرب، فاعملوا لآخرتکم قبل حلول آجالکم وتمسّکوا بالعروة الوثقی من عترة نبیّکم، فإنّی سمعته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تمسّک بعترتی من بعدی کان من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بکاءً شدیداً،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ومکانک من رسول اللّه صلی‌الله‌علیه‌و‌آله مکانک؟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عطاء، إنّما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المطّلع، وفراق الأحبّة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تفرّق القوم عنه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عطاء خذ بیدی واحملنی إلی صحن الدار فأخذنا بیده أنا وسعید وحملناه إلی صحن الدار، ثمّ رفع یدیه إلی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 إلیک بمحمّد وآل محمّد، اللّهمّ إنّی أتقرب إلیک بولایة الشیخ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یکرّرها حتّی وقع إلی الأرض، فصبرنا علیه ساعة، ثمّ أقمناه فإذا هو میّت رحمة اللّه علیه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المعافی بن زکریّا، عن محمّد بن همام بن سهیل، عن محمّد ابن معافی السلمانی</w:t>
      </w:r>
      <w:r>
        <w:rPr>
          <w:rStyle w:val="FootnoteAnchor"/>
          <w:rtl w:val="true"/>
        </w:rPr>
        <w:footnoteReference w:id="592"/>
      </w:r>
      <w:r>
        <w:rPr>
          <w:rFonts w:ascii="IRNazanin" w:hAnsi="IRNazanin" w:eastAsia="IRNazanin"/>
          <w:color w:val="111111"/>
          <w:sz w:val="28"/>
          <w:sz w:val="28"/>
          <w:szCs w:val="28"/>
          <w:rtl w:val="true"/>
          <w:lang w:bidi="fa-IR"/>
        </w:rPr>
        <w:t>، عن محمّد بن عامر، عن عبداللّه بن زاهر، عن عبدالقدّوس، عن الأعمش، 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أبوذر الغفاری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فی مرضه الّذی توفّی فیه،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ائتنی بإبنتی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ودخلت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أجیبی أباک،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جلبابها وخرجت حتّی دخلت علی رسول اللّه صلی‌الله‌علیه‌و‌آله، فلمّا رأت رسول اللّه صلی‌الله‌علیه‌و‌آله إنکبّت علیه وبکت وبکی رسول اللّه صلی‌الله‌علیه‌و‌آلهلبکائها، وضمّها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 تبکی فداک أبوک، فأنت أوّل من تلحقین بی مظلومة مغصوبة، وسوف تظهر بعدی حسیکة</w:t>
      </w:r>
      <w:r>
        <w:rPr>
          <w:rStyle w:val="FootnoteAnchor"/>
          <w:rtl w:val="true"/>
        </w:rPr>
        <w:footnoteReference w:id="593"/>
      </w:r>
      <w:r>
        <w:rPr>
          <w:rFonts w:ascii="IRNazanin" w:hAnsi="IRNazanin" w:eastAsia="IRNazanin"/>
          <w:color w:val="111111"/>
          <w:sz w:val="28"/>
          <w:sz w:val="28"/>
          <w:szCs w:val="28"/>
          <w:rtl w:val="true"/>
          <w:lang w:bidi="fa-IR"/>
        </w:rPr>
        <w:t>النفاق، ویسمل</w:t>
      </w:r>
      <w:r>
        <w:rPr>
          <w:rStyle w:val="FootnoteAnchor"/>
          <w:rtl w:val="true"/>
        </w:rPr>
        <w:footnoteReference w:id="594"/>
      </w:r>
      <w:r>
        <w:rPr>
          <w:rFonts w:ascii="Amiri" w:hAnsi="Amiri" w:eastAsia="Amiri" w:cs="Amiri"/>
          <w:color w:val="111111"/>
          <w:sz w:val="28"/>
          <w:sz w:val="28"/>
          <w:szCs w:val="28"/>
          <w:rtl w:val="true"/>
          <w:lang w:bidi="ar-SA"/>
        </w:rPr>
        <w:t>جلباب الدین، وأنتِ أوّل من یَرِد</w:t>
      </w:r>
    </w:p>
    <w:p>
      <w:pPr>
        <w:pStyle w:val="BookText"/>
        <w:rPr/>
      </w:pPr>
      <w:r>
        <w:rPr>
          <w:rFonts w:ascii="IRNazanin" w:hAnsi="IRNazanin" w:eastAsia="IRNazanin"/>
          <w:color w:val="111111"/>
          <w:sz w:val="28"/>
          <w:sz w:val="28"/>
          <w:szCs w:val="28"/>
          <w:rtl w:val="true"/>
          <w:lang w:bidi="fa-IR"/>
        </w:rPr>
        <w:t xml:space="preserve">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یاأبت أین ألقاک؟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تلقینی عند الحوض وأنا أسقی شیعتک ومحبّیک، وأطرد أعداءک ومبغضیک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 لم ألقک عند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تلقینی عند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فإن لم ألقک عند المیزان؟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تلقینی عند الصراط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شیعة علیّ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قلبها، ثمّ التفت الیّ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إنّها بضعة منّی، فمن آذاها فقد آذانی، ألا إنّها سیّدة نساء العالمین، وبعلها سیّد الوصیّین، وابنیهاالحسن والحسین سیّدا شباب أهل الجنّة، وإنّهما 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أوقعدا</w:t>
      </w:r>
      <w:r>
        <w:rPr>
          <w:rStyle w:val="FootnoteAnchor"/>
          <w:rtl w:val="true"/>
        </w:rPr>
        <w:footnoteReference w:id="595"/>
      </w:r>
      <w:r>
        <w:rPr>
          <w:rFonts w:ascii="IRNazanin" w:hAnsi="IRNazanin" w:eastAsia="IRNazanin"/>
          <w:color w:val="111111"/>
          <w:sz w:val="28"/>
          <w:sz w:val="28"/>
          <w:szCs w:val="28"/>
          <w:rtl w:val="true"/>
          <w:lang w:bidi="fa-IR"/>
        </w:rPr>
        <w:t xml:space="preserve">، وأبوهما خیرمنهما، وسوف یخرج من صلب الحسین تسعة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قوّامون بالقسط، ومنّا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اسرائیل</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وأحمد بن محمّد بن عبیداللّه الجوهری، عن محمّدبن لاحق الیمانی، عن إدریس بن زیاد، عن إسرائیل بن یونس بن</w:t>
      </w:r>
      <w:r>
        <w:rPr>
          <w:rStyle w:val="FootnoteAnchor"/>
          <w:rtl w:val="true"/>
        </w:rPr>
        <w:footnoteReference w:id="597"/>
      </w:r>
      <w:r>
        <w:rPr>
          <w:rFonts w:ascii="IRNazanin" w:hAnsi="IRNazanin" w:eastAsia="IRNazanin"/>
          <w:color w:val="111111"/>
          <w:sz w:val="28"/>
          <w:sz w:val="28"/>
          <w:szCs w:val="28"/>
          <w:rtl w:val="true"/>
          <w:lang w:bidi="fa-IR"/>
        </w:rPr>
        <w:t xml:space="preserve">أبی إسحاق السبیعی، عن جعفر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إنّی راحل عنکم عن قریب ومنطلق إلی المغیب، اُوصیکم فی عترتی خیراً، وإیّاکم والبدع، فإنّ کلّ بدعة ضلالة وکلّ ضلالة وأهلها فی النّار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من افتقد الشمس فلیتمسّک بالقمر، ومن افتقد القمر فلیتمسّک بالفرقدین،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افتقد الفرقدین فلیتمسّک</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بالنجوم الزاهرة بعدی أقول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تبعته حتّی دخل بیت عائشة فدخلت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افتقدتم الشمس فتمسّکوا بالقمر، وإذا افتقدتم القمر فتمسّکوا بالفرقدین، وإذا افتقدتم </w:t>
      </w:r>
    </w:p>
    <w:p>
      <w:pPr>
        <w:pStyle w:val="BookText"/>
        <w:rPr/>
      </w:pPr>
      <w:r>
        <w:rPr>
          <w:rFonts w:ascii="IRNazanin" w:hAnsi="IRNazanin" w:eastAsia="IRNazanin"/>
          <w:color w:val="111111"/>
          <w:sz w:val="28"/>
          <w:sz w:val="28"/>
          <w:szCs w:val="28"/>
          <w:rtl w:val="true"/>
          <w:lang w:bidi="fa-IR"/>
        </w:rPr>
        <w:t>الفرقدین فتمسّکوا بالنجوم الزاهرة، فما الشمس؟ وما القمر؟ وما الفرقدان؟ وما 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الشمس فأنا، وأمّا القمر فعلیّ، فإذا افتقدتمونی فتمسّکوا به بعدی، وأمّا الفرقدان فالحسن والحسین فاذا افتقدتم القمر فتمسّکوا بهما، وأمّا النجوم الزاهرة فالأئمّة التسعة من صلب الحسین والتاسع مهدیّهم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الأوصیاء والخلفاء بعدی، أئمّة أبرار، عدد أسباط یعقوب وحواری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وسیّدهم علیّ بن أبی طالب، وسبطای وبعدهما زین العابدین علیّ بن الحسین، وبعده محمّد بن علیّ باقر علم النبییّن وجعفر بن محمّد، وابنه الکاظم سمیّ موسی بن عمران، والّذی یقتل بأرض الغربة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 ابنه محمّد، والصادقان علیّ والحسن، والحجّة القائم المنتظر فی غیبته، فإنّهم عترتی من دمی ولحمی، علمهم علمی، وحکمهم حکمی، من آذانی فیهم فلا أناله اللّه تعالی شفاعتی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البزوفری، عن عبد اللّه بن عامر، عن محمّدبن مسروق، عن خالد بن إلیاس، عن صالح بن أبی حنان، عن الصباح بن محمّد، عن أبی حازم، 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من بعدی بعدد نقباء بنی إسرائیل وکانوا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صلب الحسین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صلبه والتاسع مهدیّهم، یملأ الأرض قسطاً وعدلاً کما مُلئت ظلماً وجوراً، فالویل لمبغضیهم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0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سعید بن علیّ الخزاعی،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أحمد، عن عمر بن عبداللّه المقری، عن أسد بن موسی، عن عبداللّه بن حکیم، عن </w:t>
      </w:r>
    </w:p>
    <w:p>
      <w:pPr>
        <w:pStyle w:val="BookText"/>
        <w:rPr/>
      </w:pPr>
      <w:r>
        <w:rPr>
          <w:rFonts w:ascii="IRNazanin" w:hAnsi="IRNazanin" w:eastAsia="IRNazanin"/>
          <w:color w:val="111111"/>
          <w:sz w:val="28"/>
          <w:sz w:val="28"/>
          <w:szCs w:val="28"/>
          <w:rtl w:val="true"/>
          <w:lang w:bidi="fa-IR"/>
        </w:rPr>
        <w:t>أبی بکر الراهبی، عن الحجّاج بن أرطاة،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ابن الإمام وأخو الإمام، تسعة من صلبک أئمّة أبرار، والتاسع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01"/>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عن أبی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ابن الحسین البلخی، عن شقیق بن أحمد البلخی، عن سِماک، عن زید بن أسلم، عن أبی هارون العبدی،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بیتی 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فالأئمّة بعدک من 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اثنا عشر ، تسعة من صلب الحسین، اُمناء معصومون، ومنّا مهدیّ هذه الاُمّة،</w:t>
      </w:r>
      <w:r>
        <w:rPr>
          <w:rStyle w:val="FootnoteAnchor"/>
          <w:rtl w:val="true"/>
        </w:rPr>
        <w:footnoteReference w:id="602"/>
      </w:r>
      <w:r>
        <w:rPr>
          <w:rFonts w:ascii="IRNazanin" w:hAnsi="IRNazanin" w:eastAsia="IRNazanin"/>
          <w:color w:val="111111"/>
          <w:sz w:val="28"/>
          <w:sz w:val="28"/>
          <w:szCs w:val="28"/>
          <w:rtl w:val="true"/>
          <w:lang w:bidi="fa-IR"/>
        </w:rPr>
        <w:t>ألا إنّهم أهل بیتی وعترتی من لحمی ودمی، ما بال أقوام یؤوننی فیهم؟ لا أنالهم اللّه شفاعتی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عن الحسن بن علیّ بن زکریّا، عن سلمة بن قیس، عن علیّ بن عبّاس، عن أبی الحجّاف، عن عطیّة العوفی،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 تسعة من صلب الحسین، والتاسع قائمهم، فطوبی لمن أحبّهم، والویل لمن أبغضهم</w:t>
      </w:r>
      <w:r>
        <w:rPr>
          <w:rFonts w:eastAsia="IRNazanin" w:cs="IRNazanin"/>
          <w:color w:val="111111"/>
          <w:sz w:val="28"/>
          <w:szCs w:val="28"/>
          <w:rtl w:val="true"/>
          <w:lang w:bidi="fa-IR"/>
        </w:rPr>
        <w:t>.</w:t>
      </w:r>
      <w:r>
        <w:rPr>
          <w:rStyle w:val="FootnoteAnchor"/>
          <w:rtl w:val="true"/>
        </w:rPr>
        <w:footnoteReference w:id="60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جریر، عن محمّد بن یحیی البجلی، عن علیّ بن مُشهر، عن عبدالملک بن أبی سلیمان،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رسول اللّه صلی‌الله‌علیه‌و‌آله یقول للحسین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أنت الإمام ابن الإمام أخو الإمام، تسعة من ولدک أئمّة أبرار، تاسعهم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 تسعة من صلب الحسین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إسماعیل السلیمانی، عن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محمّد بن محمّد بن عمران، عن حمّاد بن أبی حازم، عن عمران بن محمّد ابن سعید، عن أبیه، عن جدّه،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تسعة من صلب الحسین والتاسع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یبغضنا إلاّ منافق</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الحسین بن أحمد بن عبداللّه، 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سلیمان بن هبّة اللّه، عن یحیی بن أکثمّ، عن أبی عبدالرحمان المسعودی، عن کُثیر النوا، عن عطیّة،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تسعة من صلب الحسین والتاسع قائمهم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الحسین بن أحمد، عن هارون بن عبدالحمید، عن أبیه عبدالحمید، عن صالح بن أبی الأسود، عن الأعمش، عن عطیّة،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محمّد بن جعفر، عن ابن عقدة، عن محمّد بن محمّد بن عبداللّه، عن سفیان الثوری، عن موسی بن عبیدة، عن أیاس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الخلفاء بعدی اثنا عشر، تسعة من صلب الحسین والتاسع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قائمهم و</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مهدیّهم، فطوبی لمحبّیهم والویل لمبغضیهم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w:t>
      </w:r>
      <w:r>
        <w:rPr>
          <w:rStyle w:val="FootnoteAnchor"/>
          <w:rtl w:val="true"/>
        </w:rPr>
        <w:footnoteReference w:id="610"/>
      </w:r>
      <w:r>
        <w:rPr>
          <w:rFonts w:ascii="IRNazanin" w:hAnsi="IRNazanin" w:eastAsia="IRNazanin"/>
          <w:color w:val="111111"/>
          <w:sz w:val="28"/>
          <w:sz w:val="28"/>
          <w:szCs w:val="28"/>
          <w:rtl w:val="true"/>
          <w:lang w:bidi="fa-IR"/>
        </w:rPr>
        <w:t>الحسن بن محمّد بن مندة، عن هارون بن موسی، عن ابن عقدة، عن محمّد بن عتاب، عن حمّاد بن أبی حازم، عن عمران بن محمّد بن سعید، عن أبیه، عن جدّه عن أبی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بنا رسول اللّه صلی‌الله‌علیه‌و‌آله الصلاة الاُولی ثمّ أقبل بوجهه الکریم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 إنّ مثل أهل بیتی فیکم کمثل سفینة نوح، وباب حطّة فی بنی إسرائیل، فتمسّکوا بأهل بیتی بعدی والأئمّة الراشدین من ذرّیتی فإنّکم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عترتی </w:t>
      </w:r>
      <w:r>
        <w:rPr>
          <w:rFonts w:eastAsia="IRNazanin" w:cs="IRNazanin"/>
          <w:color w:val="111111"/>
          <w:sz w:val="28"/>
          <w:szCs w:val="28"/>
          <w:rtl w:val="true"/>
          <w:lang w:bidi="fa-IR"/>
        </w:rPr>
        <w:t>- .</w:t>
      </w:r>
      <w:r>
        <w:rPr>
          <w:rStyle w:val="FootnoteAnchor"/>
          <w:rtl w:val="true"/>
        </w:rPr>
        <w:footnoteReference w:id="611"/>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محمّد بن أحمد الصفوانی، عن فیض بن مفضّل الحلبی، عن مسعر بن کدام، عن سلمة بن کهیل، عن أبی الصدیق الناجی،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اثناعشر تسعة من صلب الحسین والمهدیّ منهم</w:t>
      </w:r>
      <w:r>
        <w:rPr>
          <w:rFonts w:eastAsia="IRNazanin" w:cs="IRNazanin"/>
          <w:color w:val="111111"/>
          <w:sz w:val="28"/>
          <w:szCs w:val="28"/>
          <w:rtl w:val="true"/>
          <w:lang w:bidi="fa-IR"/>
        </w:rPr>
        <w:t>.</w:t>
      </w:r>
      <w:r>
        <w:rPr>
          <w:rStyle w:val="FootnoteAnchor"/>
          <w:rtl w:val="true"/>
        </w:rPr>
        <w:footnoteReference w:id="6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عن محمّد بن رباح الأشجعی، عن محمّد بن غالب بن الحارث، عن إسماعیل بن عمرو</w:t>
      </w:r>
      <w:r>
        <w:rPr>
          <w:rStyle w:val="FootnoteAnchor"/>
          <w:rtl w:val="true"/>
        </w:rPr>
        <w:footnoteReference w:id="613"/>
      </w:r>
      <w:r>
        <w:rPr>
          <w:rFonts w:ascii="IRNazanin" w:hAnsi="IRNazanin" w:eastAsia="IRNazanin"/>
          <w:color w:val="111111"/>
          <w:sz w:val="28"/>
          <w:sz w:val="28"/>
          <w:szCs w:val="28"/>
          <w:rtl w:val="true"/>
          <w:lang w:bidi="fa-IR"/>
        </w:rPr>
        <w:t xml:space="preserve">البجلی، عن عبدالکریم، عن أبی الحسن، عن أبی </w:t>
      </w:r>
    </w:p>
    <w:p>
      <w:pPr>
        <w:pStyle w:val="BookText"/>
        <w:rPr/>
      </w:pPr>
      <w:r>
        <w:rPr>
          <w:rFonts w:ascii="IRNazanin" w:hAnsi="IRNazanin" w:eastAsia="IRNazanin"/>
          <w:color w:val="111111"/>
          <w:sz w:val="28"/>
          <w:sz w:val="28"/>
          <w:szCs w:val="28"/>
          <w:rtl w:val="true"/>
          <w:lang w:bidi="fa-IR"/>
        </w:rPr>
        <w:t>الحارث،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وأهل بیتی کنّا وهو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بالسبّابة والوسطی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خیر الأوصیاء، وسبطای خیر الأسباط، وسوف یخرج اللّه تبارک وتعالی من صلب الحسین أئمّة أبراراً، ومنّا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بن مندة، عن التلعکبری، عن ابن عقدة، عن محمّد بن سالم بن عبدالرحمان، عن الحسن بن أبی جعفر، عن علیّ بن زید، عن سعید بن المسیّب،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اثناعشر ، تسعة من صلب الحسین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مثلهم کمثل سفینة نوح، من رکبها نجا، ومن تخلّف عنها غرق، ومثل باب حطّة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جاء من الأخبار الّتی نقلها أصحاب الحدیث غیر الإمامیّة فی ذلک وصحّحوها ما رواه الإمام أبومحمّد الحسن بن أحمد السمرقندی محدّث خراسان</w:t>
      </w:r>
      <w:r>
        <w:rPr>
          <w:rStyle w:val="FootnoteAnchor"/>
          <w:rtl w:val="true"/>
        </w:rPr>
        <w:footnoteReference w:id="6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أبوالعبّاس المستغفریّ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w:t>
      </w:r>
      <w:r>
        <w:rPr>
          <w:rStyle w:val="FootnoteAnchor"/>
          <w:rtl w:val="true"/>
        </w:rPr>
        <w:footnoteReference w:id="617"/>
      </w:r>
      <w:r>
        <w:rPr>
          <w:rFonts w:ascii="IRNazanin" w:hAnsi="IRNazanin" w:eastAsia="IRNazanin"/>
          <w:color w:val="111111"/>
          <w:sz w:val="28"/>
          <w:sz w:val="28"/>
          <w:szCs w:val="28"/>
          <w:rtl w:val="true"/>
          <w:lang w:bidi="fa-IR"/>
        </w:rPr>
        <w:t xml:space="preserve">نصر بن </w:t>
      </w:r>
    </w:p>
    <w:p>
      <w:pPr>
        <w:pStyle w:val="BookText"/>
        <w:rPr/>
      </w:pPr>
      <w:r>
        <w:rPr>
          <w:rFonts w:ascii="IRNazanin" w:hAnsi="IRNazanin" w:eastAsia="IRNazanin"/>
          <w:color w:val="111111"/>
          <w:sz w:val="28"/>
          <w:sz w:val="28"/>
          <w:szCs w:val="28"/>
          <w:rtl w:val="true"/>
          <w:lang w:bidi="fa-IR"/>
        </w:rPr>
        <w:t>أحمد بن إسماعیل الکسائی، أخبرنا أبوحاتم جبرئیل بن مجاع الکسائیّ أخبرنا قتیبة بن سعید</w:t>
      </w:r>
      <w:r>
        <w:rPr>
          <w:rStyle w:val="FootnoteAnchor"/>
          <w:rtl w:val="true"/>
        </w:rPr>
        <w:footnoteReference w:id="6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القاسم الکاتب، أخبرنا أبو حامد</w:t>
      </w:r>
      <w:r>
        <w:rPr>
          <w:rStyle w:val="FootnoteAnchor"/>
          <w:rtl w:val="true"/>
        </w:rPr>
        <w:footnoteReference w:id="619"/>
      </w:r>
      <w:r>
        <w:rPr>
          <w:rFonts w:ascii="IRNazanin" w:hAnsi="IRNazanin" w:eastAsia="IRNazanin"/>
          <w:color w:val="111111"/>
          <w:sz w:val="28"/>
          <w:sz w:val="28"/>
          <w:szCs w:val="28"/>
          <w:rtl w:val="true"/>
          <w:lang w:bidi="fa-IR"/>
        </w:rPr>
        <w:t xml:space="preserve">الصائغ، أخبرنا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 حدّثنا قتیبة، وأخبرنا أبوسلمة القاضی، أخبرنا أبو القاسم النسوی، أخبرنا أبو العبّاس</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النسویّ، حدّثنا أبوبکر ابن أبی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عن المهاجر بن مسمار، عن عامر ابن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 بن سمرة مع غلامی نافع أن أخبرنی بشیء سمعته من رسول اللّه صلی‌الله‌علیه‌و‌آله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یوم جمعة عشیة رجم الأسلمی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الدین قائماً حتّی تقوم الساعة، ویکون علیکم اثناعشر خلیفة کلّهم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کذّابون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الفرط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فی الصحیح، عن أبی بکر بن أبی شیبة وقتیبة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الفراوی، عن أبی الحسین الفارسی، عن أبی الجلودی، عن أبی إسحاق الفقیه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وأخرجه أبویعلی الموصلی فی المسند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أبوالقاسم الکاتب، أخبرنا أبو حامد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أخبرناأبوالعبّاس الثقفی، حدّثنا محمّد بن رافع، حدّثنا ابن أبی فدیک، أخبرنا ابن </w:t>
      </w:r>
    </w:p>
    <w:p>
      <w:pPr>
        <w:pStyle w:val="BookText"/>
        <w:rPr/>
      </w:pPr>
      <w:r>
        <w:rPr>
          <w:rFonts w:ascii="IRNazanin" w:hAnsi="IRNazanin" w:eastAsia="IRNazanin"/>
          <w:color w:val="111111"/>
          <w:sz w:val="28"/>
          <w:sz w:val="28"/>
          <w:szCs w:val="28"/>
          <w:rtl w:val="true"/>
          <w:lang w:bidi="fa-IR"/>
        </w:rPr>
        <w:t>أبی ذئب</w:t>
      </w:r>
      <w:r>
        <w:rPr>
          <w:rStyle w:val="FootnoteAnchor"/>
          <w:rtl w:val="true"/>
        </w:rPr>
        <w:footnoteReference w:id="622"/>
      </w:r>
      <w:r>
        <w:rPr>
          <w:rFonts w:ascii="IRNazanin" w:hAnsi="IRNazanin" w:eastAsia="IRNazanin"/>
          <w:color w:val="111111"/>
          <w:sz w:val="28"/>
          <w:sz w:val="28"/>
          <w:szCs w:val="28"/>
          <w:rtl w:val="true"/>
          <w:lang w:bidi="fa-IR"/>
        </w:rPr>
        <w:t>، عن مهاجر بن مسمار، عن عامر بن سعد</w:t>
      </w:r>
      <w:r>
        <w:rPr>
          <w:rStyle w:val="FootnoteAnchor"/>
          <w:rtl w:val="true"/>
        </w:rPr>
        <w:footnoteReference w:id="623"/>
      </w:r>
      <w:r>
        <w:rPr>
          <w:rFonts w:ascii="IRNazanin" w:hAnsi="IRNazanin" w:eastAsia="IRNazanin"/>
          <w:color w:val="111111"/>
          <w:sz w:val="28"/>
          <w:sz w:val="28"/>
          <w:szCs w:val="28"/>
          <w:rtl w:val="true"/>
          <w:lang w:bidi="fa-IR"/>
        </w:rPr>
        <w:t>أ نّه أرسل إلی ابن سمرة العدوی،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حدیثاً سمعته عن رسول اللّه صلی‌الله‌علیه‌و‌آله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الدین قائماً حتّی یکون اثناعشر خلیفة من قریش، ثمّ یخرج کذّابون بین یدی الساعة وأنا الفرط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عن محمّد بن رافع</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عبدالعزیز بن أحمد الکاتب، حدّثنا أحمد بن محمّد بن عبداللّه الحارثی، أخبرنا محمّد بن أسحاق الثقفی، حدّثنا قتیبة، حدّثنا أبوعوانة، عن سمّاک عن جابر بن سمرة،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اثناعشر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وتکلّم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أفهم ما قال، فسألت القوم فزعموا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عن قتیبة</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سلمة القاضی، حدّثنا أبوالقاسم النسویّ، أخبرنا أبوالعبّاس النسویّ، حدّثنا أبو الحصین</w:t>
      </w:r>
      <w:r>
        <w:rPr>
          <w:rStyle w:val="FootnoteAnchor"/>
          <w:rtl w:val="true"/>
        </w:rPr>
        <w:footnoteReference w:id="626"/>
      </w:r>
      <w:r>
        <w:rPr>
          <w:rFonts w:ascii="IRNazanin" w:hAnsi="IRNazanin" w:eastAsia="IRNazanin"/>
          <w:color w:val="111111"/>
          <w:sz w:val="28"/>
          <w:sz w:val="28"/>
          <w:szCs w:val="28"/>
          <w:rtl w:val="true"/>
          <w:lang w:bidi="fa-IR"/>
        </w:rPr>
        <w:t>عبداللّه بن أحمد بن عبداللّه الیربوعی، حدّثنا عنبر، حدّثنا حصین،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رسول اللّه صلی‌الله‌علیه‌و‌آله فقال 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الأمر لن ینقضی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 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فیکم اثنا عشر خلیفة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شیئاً لم أسمعه، فسألتهم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أبوسلمة القاضی، أخبرنا أبوالقاسم النسویّ، أخبرنا أبو العبّاس النسویّ، حدّثنا أبو عمارة، حدّثنا الفضل بن موسی، عن وهب، عن أبی خالد الوالبی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یضرّ هذا الدّین من ناواه حتّی یقوم اثناعشر خلیفة کلّهم من قریش</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أبوسلمة القاضی، حدّثنا أبوالقاسم النسویّ،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أبوالعبّاس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حمید العبسی، حدّثنا یونس بن أبی یعقوب، 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أمر اُمّتی صالحاً حتّی یمضی اثناعشر خلیفة کلّهم من قریش</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ذکره الشیخ المفید أبوعبداللّه محمّد بن محمّد بن النعمان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محمّد بن عثمان الدهنی، حدّثنا عبداللّه‌</w:t>
      </w:r>
      <w:r>
        <w:rPr>
          <w:rStyle w:val="FootnoteAnchor"/>
          <w:rtl w:val="true"/>
        </w:rPr>
        <w:footnoteReference w:id="630"/>
      </w:r>
      <w:r>
        <w:rPr>
          <w:rFonts w:ascii="IRNazanin" w:hAnsi="IRNazanin" w:eastAsia="IRNazanin"/>
          <w:color w:val="111111"/>
          <w:sz w:val="28"/>
          <w:sz w:val="28"/>
          <w:szCs w:val="28"/>
          <w:rtl w:val="true"/>
          <w:lang w:bidi="fa-IR"/>
        </w:rPr>
        <w:t>بن جعفر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عن مجالد،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عبداللّه 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نبیّکم صلی‌الله‌علیه‌و‌آله کم یکون بعده من الخلفاء؟ فقال</w:t>
      </w:r>
    </w:p>
    <w:p>
      <w:pPr>
        <w:pStyle w:val="BookText"/>
        <w:rPr/>
      </w:pPr>
      <w:r>
        <w:rPr>
          <w:rFonts w:ascii="IRNazanin" w:hAnsi="IRNazanin" w:eastAsia="IRNazanin"/>
          <w:color w:val="111111"/>
          <w:sz w:val="28"/>
          <w:sz w:val="28"/>
          <w:szCs w:val="28"/>
          <w:rtl w:val="true"/>
          <w:lang w:bidi="fa-IR"/>
        </w:rPr>
        <w:t>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سألنی عنها أحد قبلک، وإنّک لأحدث القوم سنّاً، سمعته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من الخلفاء، عدّة نقباء موسی اثناعشر خلیفة، کلّهم من قریش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عثمان بن أبی شیبة، وأبوسعید الأشج</w:t>
      </w:r>
      <w:r>
        <w:rPr>
          <w:rStyle w:val="FootnoteAnchor"/>
          <w:rtl w:val="true"/>
        </w:rPr>
        <w:footnoteReference w:id="631"/>
      </w:r>
      <w:r>
        <w:rPr>
          <w:rFonts w:ascii="IRNazanin" w:hAnsi="IRNazanin" w:eastAsia="IRNazanin"/>
          <w:color w:val="111111"/>
          <w:sz w:val="28"/>
          <w:sz w:val="28"/>
          <w:szCs w:val="28"/>
          <w:rtl w:val="true"/>
          <w:lang w:bidi="fa-IR"/>
        </w:rPr>
        <w:t xml:space="preserve">، وأبوکریب، ومحمود بن غیلان، </w:t>
      </w:r>
    </w:p>
    <w:p>
      <w:pPr>
        <w:pStyle w:val="BookText"/>
        <w:rPr/>
      </w:pPr>
      <w:r>
        <w:rPr>
          <w:rFonts w:ascii="IRNazanin" w:hAnsi="IRNazanin" w:eastAsia="IRNazanin"/>
          <w:color w:val="111111"/>
          <w:sz w:val="28"/>
          <w:sz w:val="28"/>
          <w:szCs w:val="28"/>
          <w:rtl w:val="true"/>
          <w:lang w:bidi="fa-IR"/>
        </w:rPr>
        <w:t xml:space="preserve">وعلیّ بن محمّد، وإبراهیم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اُسامة، عن مجالد، عن الشعبی،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الأوّل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أبواُسامة، عن أشعث، عن عامر الشعبی، عن عمّه قیس بن عبداللّه،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حمّاد بن زید، عن مجالد، عن الشعبی، عن مسروق، عن عبداللّه  وزاد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عبداللّه یقرئنا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الرحمان، هل سألتم رسول اللّه صلی‌الله‌علیه‌و‌آله کم یملک أمر هذه الاُمّة من خلیفة بعده؟</w:t>
      </w:r>
    </w:p>
    <w:p>
      <w:pPr>
        <w:pStyle w:val="BookText"/>
        <w:rPr/>
      </w:pP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نعم سألنا رسول اللّه صلی‌الله‌علیه‌و‌آله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عدّة نقباء بنی إسرائیل </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سلیمان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أبوعون، عن الشعبی، عن جابر بن سمرة 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لایزال أهل هذا الدین یُنصَرون</w:t>
      </w:r>
      <w:r>
        <w:rPr>
          <w:rStyle w:val="FootnoteAnchor"/>
          <w:rtl w:val="true"/>
        </w:rPr>
        <w:footnoteReference w:id="633"/>
      </w:r>
      <w:r>
        <w:rPr>
          <w:rFonts w:ascii="IRNazanin" w:hAnsi="IRNazanin" w:eastAsia="IRNazanin"/>
          <w:color w:val="111111"/>
          <w:sz w:val="28"/>
          <w:sz w:val="28"/>
          <w:szCs w:val="28"/>
          <w:rtl w:val="true"/>
          <w:lang w:bidi="fa-IR"/>
        </w:rPr>
        <w:t>علی من ناواهم إلی اثنی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الناس یقومون ویقعدون، وتکلّم بکلمة لم أفهمها،</w:t>
      </w:r>
    </w:p>
    <w:p>
      <w:pPr>
        <w:pStyle w:val="BookText"/>
        <w:rPr/>
      </w:pPr>
      <w:r>
        <w:rPr>
          <w:rFonts w:ascii="IRNazanin" w:hAnsi="IRNazanin" w:eastAsia="IRNazanin"/>
          <w:color w:val="111111"/>
          <w:sz w:val="28"/>
          <w:sz w:val="28"/>
          <w:szCs w:val="28"/>
          <w:rtl w:val="true"/>
          <w:lang w:bidi="fa-IR"/>
        </w:rPr>
        <w:t xml:space="preserve">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شیء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فطر بن خلیفة، عن أبی خالد الوالبی، عن جابر بن سمرة، عن النبیّ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سهل بن حمّاد، عن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عون بن أبی جحیفة</w:t>
      </w:r>
      <w:r>
        <w:rPr>
          <w:rStyle w:val="FootnoteAnchor"/>
          <w:rtl w:val="true"/>
        </w:rPr>
        <w:footnoteReference w:id="635"/>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صلی‌الله‌علیه‌و‌آله وعمّی جالس بین یدی، فقال </w:t>
      </w:r>
    </w:p>
    <w:p>
      <w:p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أمر اُمّتی صالحاً حتّی یمضی اثنا عشر خلیفة، 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اللّیث بن سعد</w:t>
      </w:r>
      <w:r>
        <w:rPr>
          <w:rStyle w:val="FootnoteAnchor"/>
          <w:rtl w:val="true"/>
        </w:rPr>
        <w:footnoteReference w:id="637"/>
      </w:r>
      <w:r>
        <w:rPr>
          <w:rFonts w:ascii="IRNazanin" w:hAnsi="IRNazanin" w:eastAsia="IRNazanin"/>
          <w:color w:val="111111"/>
          <w:sz w:val="28"/>
          <w:sz w:val="28"/>
          <w:szCs w:val="28"/>
          <w:rtl w:val="true"/>
          <w:lang w:bidi="fa-IR"/>
        </w:rPr>
        <w:t>، عن خالد بن زید، عن سعید بن أبی هلال، عن ربیعة</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تقریب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سیف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عند شفی</w:t>
      </w:r>
      <w:r>
        <w:rPr>
          <w:rStyle w:val="FootnoteAnchor"/>
          <w:rtl w:val="true"/>
        </w:rPr>
        <w:footnoteReference w:id="639"/>
      </w:r>
      <w:r>
        <w:rPr>
          <w:rFonts w:ascii="IRNazanin" w:hAnsi="IRNazanin" w:eastAsia="IRNazanin"/>
          <w:color w:val="111111"/>
          <w:sz w:val="28"/>
          <w:sz w:val="28"/>
          <w:szCs w:val="28"/>
          <w:rtl w:val="true"/>
          <w:lang w:bidi="fa-IR"/>
        </w:rPr>
        <w:t>الأصبحیّ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عمر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خلفی اثناعشر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ذکره الشیخ أبوعبداللّه جعفر بن محمّد بن أحمد </w:t>
      </w:r>
    </w:p>
    <w:p>
      <w:pPr>
        <w:pStyle w:val="BookText"/>
        <w:rPr/>
      </w:pPr>
      <w:r>
        <w:rPr>
          <w:rFonts w:ascii="IRNazanin" w:hAnsi="IRNazanin" w:eastAsia="IRNazanin"/>
          <w:color w:val="111111"/>
          <w:sz w:val="28"/>
          <w:sz w:val="28"/>
          <w:szCs w:val="28"/>
          <w:rtl w:val="true"/>
          <w:lang w:bidi="fa-IR"/>
        </w:rPr>
        <w:t>الدوریستی</w:t>
      </w:r>
      <w:r>
        <w:rPr>
          <w:rStyle w:val="FootnoteAnchor"/>
          <w:rtl w:val="true"/>
        </w:rPr>
        <w:footnoteReference w:id="641"/>
      </w:r>
      <w:r>
        <w:rPr>
          <w:rFonts w:ascii="IRNazanin" w:hAnsi="IRNazanin" w:eastAsia="IRNazanin"/>
          <w:color w:val="111111"/>
          <w:sz w:val="28"/>
          <w:sz w:val="28"/>
          <w:szCs w:val="28"/>
          <w:rtl w:val="true"/>
          <w:lang w:bidi="fa-IR"/>
        </w:rPr>
        <w:t>فی کتابه فی الردّ علی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أبوجعفر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عمّه، عن أحمد بن أبی عبداللّه، عن أبیه، عن خلف بن حمّاد الأسدی، عن الأعمش، عن عبایة بن ربعی،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 حین حضرته وفاته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نعوذ باللّه منه فإلی مَن؟ فأشار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فإنّه مع الحقّ والحقّ معه، ثمّ یکون من بعده أحد عشر إماماً، مفترضة طاعتهم کطاعتی</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وأخبرنی المفید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محمّد العلوی، حدّثنا أحمد بن یحیی الشحّام، حدّثنا أبوحاتم محمّد بن إدریس الحنظلی، حدّثنا أبوبکر محمّد ابن أبی عتّاب</w:t>
      </w:r>
      <w:r>
        <w:rPr>
          <w:rStyle w:val="FootnoteAnchor"/>
          <w:rtl w:val="true"/>
        </w:rPr>
        <w:footnoteReference w:id="644"/>
      </w:r>
      <w:r>
        <w:rPr>
          <w:rFonts w:ascii="IRNazanin" w:hAnsi="IRNazanin" w:eastAsia="IRNazanin"/>
          <w:color w:val="111111"/>
          <w:sz w:val="28"/>
          <w:sz w:val="28"/>
          <w:szCs w:val="28"/>
          <w:rtl w:val="true"/>
          <w:lang w:bidi="fa-IR"/>
        </w:rPr>
        <w:t>الأعین، حدّثنا سوید بن سعید الأنباری، حدّثنا محمّد بن عبدالرحمان بن شردین الصنعانی، عن ابن المثنّی، عن أبیه،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سألتها کم خلیفة یکون </w:t>
      </w:r>
    </w:p>
    <w:p>
      <w:pPr>
        <w:pStyle w:val="BookText"/>
        <w:rPr/>
      </w:pPr>
      <w:r>
        <w:rPr>
          <w:rFonts w:ascii="IRNazanin" w:hAnsi="IRNazanin" w:eastAsia="IRNazanin"/>
          <w:color w:val="111111"/>
          <w:sz w:val="28"/>
          <w:sz w:val="28"/>
          <w:szCs w:val="28"/>
          <w:rtl w:val="true"/>
          <w:lang w:bidi="fa-IR"/>
        </w:rPr>
        <w:t>لرسول اللّه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صلی‌الله‌علیه‌و‌آله أ نّه یکون بعده اثناعشر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أسماؤم عندی مکتوبة بإملاء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فأعرضیه، فأبت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عبداللّه محمّد بن وهبان،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أحمد بن إبراهیم بن أحمد بن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بن دینار الغلاّبی، حدّثناسلیمان بن إسحاق بن سلیمان بن علیّ بن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یوماً عند الرشید، فذُکر المهدیّ، وما ذُکر من عدله، فاُطنب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أحسَبَکم تحسبونه أبی المهدیّ؛</w:t>
      </w:r>
    </w:p>
    <w:p>
      <w:pPr>
        <w:pStyle w:val="BookText"/>
        <w:rPr/>
      </w:pPr>
      <w:r>
        <w:rPr>
          <w:rFonts w:ascii="IRNazanin" w:hAnsi="IRNazanin" w:eastAsia="IRNazanin"/>
          <w:color w:val="111111"/>
          <w:sz w:val="28"/>
          <w:sz w:val="28"/>
          <w:szCs w:val="28"/>
          <w:rtl w:val="true"/>
          <w:lang w:bidi="fa-IR"/>
        </w:rPr>
        <w:t>حدّثنی عن أبیه، عن جده، عن ابن عبّاس، عن أبیه العبّاس بن عبدالمطّلب أنّ النبیّ صلی‌الله‌علیه‌و‌آله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یملک من ولدی اثناعشر خلیفة، ثمّ تکون اُمور کریهة وشدّة</w:t>
      </w:r>
      <w:r>
        <w:rPr>
          <w:rStyle w:val="FootnoteAnchor"/>
          <w:rtl w:val="true"/>
        </w:rPr>
        <w:footnoteReference w:id="646"/>
      </w:r>
      <w:r>
        <w:rPr>
          <w:rFonts w:ascii="IRNazanin" w:hAnsi="IRNazanin" w:eastAsia="IRNazanin"/>
          <w:color w:val="111111"/>
          <w:sz w:val="28"/>
          <w:sz w:val="28"/>
          <w:szCs w:val="28"/>
          <w:rtl w:val="true"/>
          <w:lang w:bidi="fa-IR"/>
        </w:rPr>
        <w:t xml:space="preserve">عظیمة ثمّ یخرج المهدیّ من ولدی، یصلح اللّه أمره فی لیلة فیملأ الأرض عدلاً کما ملئت جوراً، ویمکث فی الأرض ما شاء اللّه، ثمّ یخرج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المفید باسناده إلی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اطّلع إلی الأرض اطّلاعة فاختارنی منها فجعلنی نبیّاً، ثمّ اطّلع ثانیة فاختار منها علیّاً فجعله إماماً، ثمّ أمرنی أن أتّخذه أخاً ووصیّاً وخلیفةً ووزیراً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منّی وهو زوج ابنتی وأبو سبطیّ الحسن والحسین، ألا وإنّ اللّه جعلنی أنا </w:t>
      </w:r>
    </w:p>
    <w:p>
      <w:pPr>
        <w:pStyle w:val="BookText"/>
        <w:rPr/>
      </w:pPr>
      <w:r>
        <w:rPr>
          <w:rFonts w:ascii="IRNazanin" w:hAnsi="IRNazanin" w:eastAsia="IRNazanin"/>
          <w:color w:val="111111"/>
          <w:sz w:val="28"/>
          <w:sz w:val="28"/>
          <w:szCs w:val="28"/>
          <w:rtl w:val="true"/>
          <w:lang w:bidi="fa-IR"/>
        </w:rPr>
        <w:t>وایّاهم حججاً علی عباده، وجعل من صلب الحسین أئمّة یقومون بأمری، ویحفظون وصیّتی، التاسع منهم قائمهم</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الانصاف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المفید رفعه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وأبوذّر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بن ثابت</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أرقم عند رسول اللّه صلی‌الله‌علیه‌و‌آله إذ دخل الحسن والحسین علیهماالسّلام، فقبّلهما رسول اللّه صلی‌الله‌علیه‌و‌آله، وقام أبوذرّ فانکبّ علیهما وقبّل أیدیهما، ثمّ رجع فقعد معنا، فقلنا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أنت رجل شیخ من أصحاب رسول اللّه صلی‌الله‌علیه‌و‌آله تقوم إلی صبیّین من بنی هاشم فتنکبّ علیهما وتقبّل أیدیهما؟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سمعتم ما سمعت فیهما من رسول اللّه لفعلتم لهما</w:t>
      </w:r>
      <w:r>
        <w:rPr>
          <w:rStyle w:val="FootnoteAnchor"/>
          <w:rtl w:val="true"/>
        </w:rPr>
        <w:footnoteReference w:id="650"/>
      </w:r>
      <w:r>
        <w:rPr>
          <w:rFonts w:ascii="IRNazanin" w:hAnsi="IRNazanin" w:eastAsia="IRNazanin"/>
          <w:color w:val="111111"/>
          <w:sz w:val="28"/>
          <w:sz w:val="28"/>
          <w:szCs w:val="28"/>
          <w:rtl w:val="true"/>
          <w:lang w:bidi="fa-IR"/>
        </w:rPr>
        <w:t xml:space="preserve">أکثر ممّا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سمعت فیهما من رسول اللّه صلی‌الله‌علیه‌و‌آله یا أباذرّ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لعلیّ علیه‌السّلام 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صام وصلّی حتّی یصیر کالشنّ البالی، إذن ما نفعته صلاته وصومه إلاّ بحبّکم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یا علیّ من توسّل إلی اللّه بحبّکم فحقّ علی اللّه أن لا 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من أحبّکم وتمسّک بکم فقد تمسّک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أبوذرّ وخرج فتقدّمنا إلی رسول اللّه صلی‌الله‌علیه‌و‌آله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أخبرنا أبوذر عنک بکیت وکیت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أبوذرّ، واللّه ما أظلّت الخضراء، ولا أقلّت الغبراء علی ذی لهجة أصدق من أبی ذرّ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خلقنی اللّه تبارک وتعالی وأهل بیتی من نور واحد قبل أن یخلق آدم بسبعة آلاف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نقلنا إلی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نقلنا من صلبه إلی أصلاب الطاهرین </w:t>
      </w:r>
    </w:p>
    <w:p>
      <w:pPr>
        <w:pStyle w:val="BookText"/>
        <w:rPr/>
      </w:pPr>
      <w:r>
        <w:rPr>
          <w:rFonts w:ascii="IRNazanin" w:hAnsi="IRNazanin" w:eastAsia="IRNazanin"/>
          <w:color w:val="111111"/>
          <w:sz w:val="28"/>
          <w:sz w:val="28"/>
          <w:szCs w:val="28"/>
          <w:rtl w:val="true"/>
          <w:lang w:bidi="fa-IR"/>
        </w:rPr>
        <w:t>وإلی أرحام المطهّرات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قلت</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فأین کنتم؟ وعلی أیّ مثال کنتم؟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أشباحاً من نور تحت العرش، نسبّح اللّه ونقدّسه ونمجّده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وبلغت سدرة المنتهی ودّعنی جبرئیل،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حبیبی أفی هذا المکان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أجوزه فتحترق أجنحتی ثمّ زخّ</w:t>
      </w:r>
      <w:r>
        <w:rPr>
          <w:rStyle w:val="FootnoteAnchor"/>
          <w:rtl w:val="true"/>
        </w:rPr>
        <w:footnoteReference w:id="654"/>
      </w:r>
      <w:r>
        <w:rPr>
          <w:rFonts w:ascii="IRNazanin" w:hAnsi="IRNazanin" w:eastAsia="IRNazanin"/>
          <w:color w:val="111111"/>
          <w:sz w:val="28"/>
          <w:sz w:val="28"/>
          <w:szCs w:val="28"/>
          <w:rtl w:val="true"/>
          <w:lang w:bidi="fa-IR"/>
        </w:rPr>
        <w:t xml:space="preserve">بی فی النور ما شاء اللّه، وأوحی‌اللّه إلیّ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إنّی اطّلعت إلی الأرض اطّلاعة فاخترتک منها فجعلتک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ثانیة</w:t>
      </w:r>
      <w:r>
        <w:rPr>
          <w:rStyle w:val="FootnoteAnchor"/>
          <w:rtl w:val="true"/>
        </w:rPr>
        <w:footnoteReference w:id="655"/>
      </w:r>
      <w:r>
        <w:rPr>
          <w:rFonts w:ascii="IRNazanin" w:hAnsi="IRNazanin" w:eastAsia="IRNazanin"/>
          <w:color w:val="111111"/>
          <w:sz w:val="28"/>
          <w:sz w:val="28"/>
          <w:szCs w:val="28"/>
          <w:rtl w:val="true"/>
          <w:lang w:bidi="fa-IR"/>
        </w:rPr>
        <w:t xml:space="preserve">فاخترت منها علیّاً وجعلته وصیّک ووارث علمک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واُخرج من أصلابکما الذرّیّة الطاهرة والأئمّة المعصومین خزّان علمی فلولاکم ما خلقت الدنیا ولا الآخرة، ولا الجنّة ولا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أتحبّ أن تراهم؟ وساق الحدیث إلی آخر ما مرّ فی باب النصّ علیهم من اللّه بلا واسطة فی المعراج </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مسرور، عن ابن عامر، عن عمّه، عن ابن أبی عمیر، عن أبی جمیلة، عن جابر الجعفی، عن جابر بن عبداللّه الأنصاریّ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 اسمی، وکنیته کنیتی، أشبه الناس بی خَلقاً وخُلقاً، یکون له غیبة وحیرة تضلّ فیها الاُمم، ثمّ یقبل کالشهاب الثاقب یملؤا عدلاً وقسطاً کما ملئت جوراً وظلماً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عن رجاء بن یحیی العبرتائی الکاتب، عن محمّد بن خلاّد الباهلی، عن معاذ بن معاذ، عن ابن عون، عن هشام بن زید،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 عن حواریّ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صفوته وخیرته، وکانوا اثنی عشر مجرّدین مکمّشین</w:t>
      </w:r>
      <w:r>
        <w:rPr>
          <w:rStyle w:val="FootnoteAnchor"/>
          <w:rtl w:val="true"/>
        </w:rPr>
        <w:footnoteReference w:id="658"/>
      </w:r>
      <w:r>
        <w:rPr>
          <w:rFonts w:ascii="IRNazanin" w:hAnsi="IRNazanin" w:eastAsia="IRNazanin"/>
          <w:color w:val="111111"/>
          <w:sz w:val="28"/>
          <w:sz w:val="28"/>
          <w:szCs w:val="28"/>
          <w:rtl w:val="true"/>
          <w:lang w:bidi="fa-IR"/>
        </w:rPr>
        <w:t>فی نصرة اللّه ورسوله، لازهو فیهم، ولا ضعف ولاشکّ؛ کانوا ینصرونه علی بصیرة، ونفاذ وجدّ، وعناء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حواریّک یارسول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 من صلب علیّ وفاطمة، وهم حوارییّ وأنصار دینی، علیهم من اللّه التحیّة والسلام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أحمد بن محمّد بن عیّاش الجوهری، عن محمّد بن أحمد الصفوانی، عن محمّد بن الحسین، عن عبداللّه بن سلمة</w:t>
      </w:r>
      <w:r>
        <w:rPr>
          <w:rStyle w:val="FootnoteAnchor"/>
          <w:rtl w:val="true"/>
        </w:rPr>
        <w:footnoteReference w:id="660"/>
      </w:r>
      <w:r>
        <w:rPr>
          <w:rFonts w:ascii="IRNazanin" w:hAnsi="IRNazanin" w:eastAsia="IRNazanin"/>
          <w:color w:val="111111"/>
          <w:sz w:val="28"/>
          <w:sz w:val="28"/>
          <w:szCs w:val="28"/>
          <w:rtl w:val="true"/>
          <w:lang w:bidi="fa-IR"/>
        </w:rPr>
        <w:t>، عن محمّد بن عبداللّه الحمّصی، عن ابن حمّاد، عن أنس بن سیرین، عن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 صلاة الفجر ثمّ أقبل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أصحابی من أحبّ أهل بیتی حشر معنا، ومن استمسک بأوصیائی من بعدی فقد استمسک بالعروة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بیتی، تسعة من صلب الحسین، والمهدیّ منهم</w:t>
      </w:r>
      <w:r>
        <w:rPr>
          <w:rFonts w:eastAsia="IRNazanin" w:cs="IRNazanin"/>
          <w:color w:val="111111"/>
          <w:sz w:val="28"/>
          <w:szCs w:val="28"/>
          <w:rtl w:val="true"/>
          <w:lang w:bidi="fa-IR"/>
        </w:rPr>
        <w:t>.</w:t>
      </w:r>
      <w:r>
        <w:rPr>
          <w:rStyle w:val="FootnoteAnchor"/>
          <w:rtl w:val="true"/>
        </w:rPr>
        <w:footnoteReference w:id="6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الشیبانی، عن موسی بن عبیداللّه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خاقان</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عن أحمد بن الحسن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أبی شیبة، عن یزید بن هارون، عن عبداللّه بن عون، عن أنس بن سیرین، عن أنس بن مالک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أوصیاء الأنبیاء الّذین یقومون بعدهم بقضاء دیونهم وإنجاز عداتهم ویقاتلون علی سنّتهم؛</w:t>
      </w:r>
    </w:p>
    <w:p>
      <w:pPr>
        <w:pStyle w:val="BookText"/>
        <w:rPr/>
      </w:pPr>
      <w:r>
        <w:rPr>
          <w:rFonts w:ascii="IRNazanin" w:hAnsi="IRNazanin" w:eastAsia="IRNazanin"/>
          <w:color w:val="111111"/>
          <w:sz w:val="28"/>
          <w:sz w:val="28"/>
          <w:szCs w:val="28"/>
          <w:rtl w:val="true"/>
          <w:lang w:bidi="fa-IR"/>
        </w:rPr>
        <w:t>ثمّ التفت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وأخی فی الدنیا والآخرة، تقضی دینی وتنجز عداتی، تقاتل علی سنّتی، تقاتل علی التأویل کما قاتلت علی التنزیل</w:t>
      </w:r>
      <w:r>
        <w:rPr>
          <w:rStyle w:val="FootnoteAnchor"/>
          <w:rtl w:val="true"/>
        </w:rPr>
        <w:footnoteReference w:id="663"/>
      </w:r>
      <w:r>
        <w:rPr>
          <w:rFonts w:ascii="IRNazanin" w:hAnsi="IRNazanin" w:eastAsia="IRNazanin"/>
          <w:color w:val="111111"/>
          <w:sz w:val="28"/>
          <w:sz w:val="28"/>
          <w:szCs w:val="28"/>
          <w:rtl w:val="true"/>
          <w:lang w:bidi="fa-IR"/>
        </w:rPr>
        <w:t>، فأنا خیر الأنبیاء، وأنت خیر الأوصیاء، وسبطای خیر الأسباط، ومن صلبهما تخرج الأئمّة التسعة مطهّرون معصومون قوّامون بالقسط، والأئمّة بعدی علی عدد نقباء بنی إسرائیل وحواریّ عیسی، هم عترتی من لحمی ودمی</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الحسن بن محمّد بن مندة، عن هارون بن موسی، عن أحمد بن محمّد بن صدقة الرقّی بمصر، عن أبیه، عن محمّد بن خلاّد الباهلیّ، عن معاذ بن معاذ، عن ابن</w:t>
      </w:r>
      <w:r>
        <w:rPr>
          <w:rStyle w:val="FootnoteAnchor"/>
          <w:rtl w:val="true"/>
        </w:rPr>
        <w:footnoteReference w:id="665"/>
      </w:r>
      <w:r>
        <w:rPr>
          <w:rFonts w:ascii="IRNazanin" w:hAnsi="IRNazanin" w:eastAsia="IRNazanin"/>
          <w:color w:val="111111"/>
          <w:sz w:val="28"/>
          <w:sz w:val="28"/>
          <w:szCs w:val="28"/>
          <w:rtl w:val="true"/>
          <w:lang w:bidi="fa-IR"/>
        </w:rPr>
        <w:t>عون، عن هشام بن زید</w:t>
      </w:r>
      <w:r>
        <w:rPr>
          <w:rStyle w:val="FootnoteAnchor"/>
          <w:rtl w:val="true"/>
        </w:rPr>
        <w:footnoteReference w:id="666"/>
      </w:r>
      <w:r>
        <w:rPr>
          <w:rFonts w:ascii="IRNazanin" w:hAnsi="IRNazanin" w:eastAsia="IRNazanin"/>
          <w:color w:val="111111"/>
          <w:sz w:val="28"/>
          <w:sz w:val="28"/>
          <w:szCs w:val="28"/>
          <w:rtl w:val="true"/>
          <w:lang w:bidi="fa-IR"/>
        </w:rPr>
        <w:t>،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Style w:val="FootnoteAnchor"/>
          <w:rtl w:val="true"/>
        </w:rPr>
        <w:footnoteReference w:id="6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أبوالفرج المعافی بن زکریّا البغدادی، عن علیّ بن عقبة القاضی الشیبانی</w:t>
      </w:r>
      <w:r>
        <w:rPr>
          <w:rStyle w:val="FootnoteAnchor"/>
          <w:rtl w:val="true"/>
        </w:rPr>
        <w:footnoteReference w:id="668"/>
      </w:r>
      <w:r>
        <w:rPr>
          <w:rFonts w:ascii="IRNazanin" w:hAnsi="IRNazanin" w:eastAsia="IRNazanin"/>
          <w:color w:val="111111"/>
          <w:sz w:val="28"/>
          <w:sz w:val="28"/>
          <w:szCs w:val="28"/>
          <w:rtl w:val="true"/>
          <w:lang w:bidi="fa-IR"/>
        </w:rPr>
        <w:t xml:space="preserve">، عن أبی بکر محمّد بن عبداللّه، عن محمّد بن عرفة الطائی الحمصی،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الفریابی</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محمّد بن یوسف، عن سفیان الثوری، عن عاصم، عن </w:t>
      </w:r>
    </w:p>
    <w:p>
      <w:pPr>
        <w:pStyle w:val="BookText"/>
        <w:rPr/>
      </w:pPr>
      <w:r>
        <w:rPr>
          <w:rFonts w:ascii="IRNazanin" w:hAnsi="IRNazanin" w:eastAsia="IRNazanin"/>
          <w:color w:val="111111"/>
          <w:sz w:val="28"/>
          <w:sz w:val="28"/>
          <w:szCs w:val="28"/>
          <w:rtl w:val="true"/>
          <w:lang w:bidi="fa-IR"/>
        </w:rPr>
        <w:t>أبی العالیة،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الحسین بن محمّد بن سعید، عن أبی طالب بن یزید</w:t>
      </w:r>
      <w:r>
        <w:rPr>
          <w:rStyle w:val="FootnoteAnchor"/>
          <w:rtl w:val="true"/>
        </w:rPr>
        <w:footnoteReference w:id="671"/>
      </w:r>
      <w:r>
        <w:rPr>
          <w:rFonts w:ascii="IRNazanin" w:hAnsi="IRNazanin" w:eastAsia="IRNazanin"/>
          <w:color w:val="111111"/>
          <w:sz w:val="28"/>
          <w:sz w:val="28"/>
          <w:szCs w:val="28"/>
          <w:rtl w:val="true"/>
          <w:lang w:bidi="fa-IR"/>
        </w:rPr>
        <w:t>السروانی العدل، عن حمید، عن عبداللّه بن جعفر الرملی بالبصرة، عن شبابة بن سوار</w:t>
      </w:r>
      <w:r>
        <w:rPr>
          <w:rStyle w:val="FootnoteAnchor"/>
          <w:rtl w:val="true"/>
        </w:rPr>
        <w:footnoteReference w:id="672"/>
      </w:r>
      <w:r>
        <w:rPr>
          <w:rFonts w:ascii="IRNazanin" w:hAnsi="IRNazanin" w:eastAsia="IRNazanin"/>
          <w:color w:val="111111"/>
          <w:sz w:val="28"/>
          <w:sz w:val="28"/>
          <w:szCs w:val="28"/>
          <w:rtl w:val="true"/>
          <w:lang w:bidi="fa-IR"/>
        </w:rPr>
        <w:t>، عن شعبة، عن قتادة، عن الحسن،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من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67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متویه</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بن مهرویه القزوینی، عن حامد بن أبی حامد، عن محمّد بن عبدالرحمان البرقی، عن عبّاس ابن طالب، عن عبدالواحد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عاصم الأحول، عن حفصة بنت سیرین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بعدی اثناعشر، 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الشیبانی، عن هاشم بن مالک الخزاعی، عن العبّاس ابن الفرج الریاشی</w:t>
      </w:r>
      <w:r>
        <w:rPr>
          <w:rStyle w:val="FootnoteAnchor"/>
          <w:rtl w:val="true"/>
        </w:rPr>
        <w:footnoteReference w:id="676"/>
      </w:r>
      <w:r>
        <w:rPr>
          <w:rFonts w:ascii="IRNazanin" w:hAnsi="IRNazanin" w:eastAsia="IRNazanin"/>
          <w:color w:val="111111"/>
          <w:sz w:val="28"/>
          <w:sz w:val="28"/>
          <w:szCs w:val="28"/>
          <w:rtl w:val="true"/>
          <w:lang w:bidi="fa-IR"/>
        </w:rPr>
        <w:t>، عن شرحبیل</w:t>
      </w:r>
      <w:r>
        <w:rPr>
          <w:rStyle w:val="FootnoteAnchor"/>
          <w:rtl w:val="true"/>
        </w:rPr>
        <w:footnoteReference w:id="677"/>
      </w:r>
      <w:r>
        <w:rPr>
          <w:rFonts w:ascii="IRNazanin" w:hAnsi="IRNazanin" w:eastAsia="IRNazanin"/>
          <w:color w:val="111111"/>
          <w:sz w:val="28"/>
          <w:sz w:val="28"/>
          <w:szCs w:val="28"/>
          <w:rtl w:val="true"/>
          <w:lang w:bidi="fa-IR"/>
        </w:rPr>
        <w:t>بن أبی عون</w:t>
      </w:r>
      <w:r>
        <w:rPr>
          <w:rStyle w:val="FootnoteAnchor"/>
          <w:rtl w:val="true"/>
        </w:rPr>
        <w:footnoteReference w:id="678"/>
      </w:r>
      <w:r>
        <w:rPr>
          <w:rFonts w:ascii="IRNazanin" w:hAnsi="IRNazanin" w:eastAsia="IRNazanin"/>
          <w:color w:val="111111"/>
          <w:sz w:val="28"/>
          <w:sz w:val="28"/>
          <w:szCs w:val="28"/>
          <w:rtl w:val="true"/>
          <w:lang w:bidi="fa-IR"/>
        </w:rPr>
        <w:t>، عن یزید بن عبدالملک، عن سعید المقبری</w:t>
      </w:r>
      <w:r>
        <w:rPr>
          <w:rStyle w:val="FootnoteAnchor"/>
          <w:rtl w:val="true"/>
        </w:rPr>
        <w:footnoteReference w:id="679"/>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وصیّاً وسبطین، فمن وصیّک وسبطاک؟ فسکت ولم یردّ علیّ الجواب، فانصرفت حزیناً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حان وقت الظهر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یا أباهریرة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أدنو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أربعة آلاف نبیّ، وکان لهم أربعة آلاف وصیّ، وثمانیة آلاف سبط، فوالّذی نفسی بیده لأنا خیر النبیّین ووصیّی خیر الوصییّن، وإنّ سبطیّ خیر الأسباط، 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سبطیّ خیر الأسباط الحسن والحسین سبطا هذه الاُمّة، وإنّ الأسباط کانوا من ولد یعقوب، وکانوا اثنی عشر رجلاً، وإنّ الأئمّة بعدی اثناعشر رجلاً من أهل بیتی، علیّ أوّلهم، وأوسطهم محمّد، </w:t>
      </w:r>
    </w:p>
    <w:p>
      <w:pPr>
        <w:pStyle w:val="BookText"/>
        <w:rPr/>
      </w:pPr>
      <w:r>
        <w:rPr>
          <w:rFonts w:ascii="Amiri" w:hAnsi="Amiri" w:eastAsia="Amiri" w:cs="Amiri"/>
          <w:color w:val="111111"/>
          <w:sz w:val="28"/>
          <w:sz w:val="28"/>
          <w:szCs w:val="28"/>
          <w:rtl w:val="true"/>
          <w:lang w:bidi="ar-SA"/>
        </w:rPr>
        <w:t>وآخرهم محمّد، وهو مهدیّ هذه الاُمّة الّذی یصلّی عیسی خلفه، ألا إنّ من تمسّک بهم بعدی فقد تمسّک بحبل اللّه ومن تخلّی منهم فقد تخلّی من حبل اللّه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الشیبانی، والقاضی أبوالفرج المعافی بن زکریّا البغدادیّ، والحسن بن محمّد بن سعید، والحسن</w:t>
      </w:r>
      <w:r>
        <w:rPr>
          <w:rStyle w:val="FootnoteAnchor"/>
          <w:rtl w:val="true"/>
        </w:rPr>
        <w:footnoteReference w:id="681"/>
      </w:r>
      <w:r>
        <w:rPr>
          <w:rFonts w:ascii="IRNazanin" w:hAnsi="IRNazanin" w:eastAsia="IRNazanin"/>
          <w:color w:val="111111"/>
          <w:sz w:val="28"/>
          <w:sz w:val="28"/>
          <w:szCs w:val="28"/>
          <w:rtl w:val="true"/>
          <w:lang w:bidi="fa-IR"/>
        </w:rPr>
        <w:t>بن علیّ بن الحسن الرازی جمیعاً، عن محمّد بن همام بن سهیل</w:t>
      </w:r>
      <w:r>
        <w:rPr>
          <w:rStyle w:val="FootnoteAnchor"/>
          <w:rtl w:val="true"/>
        </w:rPr>
        <w:footnoteReference w:id="682"/>
      </w:r>
      <w:r>
        <w:rPr>
          <w:rFonts w:ascii="IRNazanin" w:hAnsi="IRNazanin" w:eastAsia="IRNazanin"/>
          <w:color w:val="111111"/>
          <w:sz w:val="28"/>
          <w:sz w:val="28"/>
          <w:szCs w:val="28"/>
          <w:rtl w:val="true"/>
          <w:lang w:bidi="fa-IR"/>
        </w:rPr>
        <w:t>الکاتب، عن الحسن بن محمّد بن جمهور</w:t>
      </w:r>
    </w:p>
    <w:p>
      <w:pPr>
        <w:pStyle w:val="BookText"/>
        <w:rPr/>
      </w:pPr>
      <w:r>
        <w:rPr>
          <w:rFonts w:ascii="IRNazanin" w:hAnsi="IRNazanin" w:eastAsia="IRNazanin"/>
          <w:color w:val="111111"/>
          <w:sz w:val="28"/>
          <w:sz w:val="28"/>
          <w:szCs w:val="28"/>
          <w:rtl w:val="true"/>
          <w:lang w:bidi="fa-IR"/>
        </w:rPr>
        <w:t>العمّی، عن أبیه، عن عثمان بن عمر، عن شعبة بن سعید بن إبراهیم، عن عبدالرحمان الأعرج،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النبیّ صلی‌الله‌علیه‌و‌آله وأبوبکر وعمر والفضل بن العبّاس وزید بن حارثة وعبداللّه ابن مسعود، إذ دخل الحسین بن علیّ علیه‌السلام، فأخذه النبیّ صلی‌الله‌علیه‌و‌آله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 حُزُقَّة</w:t>
      </w:r>
      <w:r>
        <w:rPr>
          <w:rStyle w:val="FootnoteAnchor"/>
          <w:rtl w:val="true"/>
        </w:rPr>
        <w:footnoteReference w:id="683"/>
      </w:r>
      <w:r>
        <w:rPr>
          <w:rFonts w:ascii="Amiri" w:hAnsi="Amiri" w:eastAsia="Amiri" w:cs="Amiri"/>
          <w:color w:val="111111"/>
          <w:sz w:val="28"/>
          <w:sz w:val="28"/>
          <w:szCs w:val="28"/>
          <w:rtl w:val="true"/>
          <w:lang w:bidi="ar-SA"/>
        </w:rPr>
        <w:t>، تَرَقَّ عینَ بَقّة، ووضع فمه علی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اُحبّه فأحبّه وأحبّ من یحبّه، یاحسین أنت الإمام ابن الأمام أبو الأئمّة تسعة من ولدک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هؤاء الأئمّة الّذین ذکرتهم یا رسول اللّه فی صلب الحسین؟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ملیّاً،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عبداللّه، سألت عظیماً ولکنّی أُخبرک أنّ ابنی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ووضع یده علی کتف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صلبه ولد مبارک سمیّ جدّه علیّ یسمّی العابد ونور الزهّاد؛ ویخرج اللّه من صلب علیّ ولداً اسمه اسمی، وأشبه الناس بی، یبقر العلم بقراً، وینطق بالحقّ ویأمر بالصواب؛ ویُخْرجُ اللّه من صلبه کلمة الحقّ ولسان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فی قوله وفعله، الطاعن علیه کالطاعن علیّ، والرادّ علیه کالراد علیّ؛</w:t>
      </w:r>
    </w:p>
    <w:p>
      <w:pPr>
        <w:pStyle w:val="BookText"/>
        <w:rPr/>
      </w:pPr>
      <w:r>
        <w:rPr>
          <w:rFonts w:ascii="IRNazanin" w:hAnsi="IRNazanin" w:eastAsia="IRNazanin"/>
          <w:color w:val="111111"/>
          <w:sz w:val="28"/>
          <w:sz w:val="28"/>
          <w:szCs w:val="28"/>
          <w:rtl w:val="true"/>
          <w:lang w:bidi="fa-IR"/>
        </w:rPr>
        <w:t>ثمّ دخل حسّان بن ثابت وأنشد فی رسول اللّه صلی‌الله‌علیه‌و‌آله شعراً وانقطع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صلّی بنا رسول اللّه صلی‌الله‌علیه‌و‌آله ثمّ دخل بیت عائشة ودخلنا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بن أبی طالب وعبداللّه بن العبّاس، وکان صلی‌الله‌علیه‌و‌آله من دأبه إذا سئل أجاب، وإذا لم یسأل 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یارسول اللّه ألاتخبرنی بباقی الخلفاء من صلب</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هریرة، ویخرج اللّه من صلب جعفر مولوداً نقیّاً طاهراً أسمرربعة سمیّ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موسی علیّ ابنه یدعی بالرضا، موضع العلم ومعدن الحلم؛ 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المقتول فی أرض الغربة؛</w:t>
      </w:r>
    </w:p>
    <w:p>
      <w:pPr>
        <w:pStyle w:val="BookText"/>
        <w:rPr/>
      </w:pPr>
      <w:r>
        <w:rPr>
          <w:rFonts w:ascii="IRNazanin" w:hAnsi="IRNazanin" w:eastAsia="IRNazanin"/>
          <w:color w:val="111111"/>
          <w:sz w:val="28"/>
          <w:sz w:val="28"/>
          <w:szCs w:val="28"/>
          <w:rtl w:val="true"/>
          <w:lang w:bidi="fa-IR"/>
        </w:rPr>
        <w:t>ویخرج من صلب علیّ ابنه محمّد المحمود، أطهر الناس خُلقاً وأحسنهم خلقاً؛ ویخرج من صلب محمّد علیّ ابنه طاهر الحسب</w:t>
      </w:r>
      <w:r>
        <w:rPr>
          <w:rStyle w:val="FootnoteAnchor"/>
          <w:rtl w:val="true"/>
        </w:rPr>
        <w:footnoteReference w:id="684"/>
      </w:r>
      <w:r>
        <w:rPr>
          <w:rFonts w:ascii="Amiri" w:hAnsi="Amiri" w:eastAsia="Amiri" w:cs="Amiri"/>
          <w:color w:val="111111"/>
          <w:sz w:val="28"/>
          <w:sz w:val="28"/>
          <w:szCs w:val="28"/>
          <w:rtl w:val="true"/>
          <w:lang w:bidi="ar-SA"/>
        </w:rPr>
        <w:t>صادق اللّهجة؛</w:t>
      </w:r>
    </w:p>
    <w:p>
      <w:pPr>
        <w:pStyle w:val="BookText"/>
        <w:rPr/>
      </w:pPr>
      <w:r>
        <w:rPr>
          <w:rFonts w:ascii="Amiri" w:hAnsi="Amiri" w:eastAsia="Amiri" w:cs="Amiri"/>
          <w:color w:val="111111"/>
          <w:sz w:val="28"/>
          <w:sz w:val="28"/>
          <w:szCs w:val="28"/>
          <w:rtl w:val="true"/>
          <w:lang w:bidi="ar-SA"/>
        </w:rPr>
        <w:t xml:space="preserve">ویخرج من صلب علیّ الحسن المیمون التقیّ الطاهر الناطق عن اللّه، وأبو حجّة اللّه؛ ویخرج من صلب الحسن قائمنا أهل البیت یملأها قسطاً وعدلاً کما ملئت جوراً وظلماً، له هیبة موسی، وحکم داود، وبهاء عیسی، ثمّ تلا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یارسول اللّه من هؤاء الّذین ذکرتهم؟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أسامی الأوصیاء من بعدک، والعترة الطاهرة، والذریّة المبارکة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لو أنّ رجلاً عَبَد اللّه ألف عام، ثمّ ألف عام ما بین الرکن والمقام، ثمّ أتانی جاحداً لولایتهم لأکبّه اللّه فی النار 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من أبی هریرة أ نّه یروی مثل هذه الأخبار ثمّ یُنکر فضائل أهل البیت علیهم‌السّلام؟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 البصری، عن الحسین بن علیّ البزوفری، عن عبداللّه بن مسلمة، عن عقبة بن مکرم، عن عبدالوهاب الثقفیّ، عن یحیی بن سعید، عن محمّد بن یعقوب بن خالد، عن أبی صالح السمّان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أراد أن یحیا حیاتی ویموت میتتی فلیتولّ علیّ بن أبی طالب، ولیقتد بالأئمّة</w:t>
      </w:r>
      <w:r>
        <w:rPr>
          <w:rStyle w:val="FootnoteAnchor"/>
          <w:rtl w:val="true"/>
        </w:rPr>
        <w:footnoteReference w:id="687"/>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فکم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w:t>
      </w:r>
      <w:r>
        <w:rPr>
          <w:rStyle w:val="FootnoteAnchor"/>
          <w:rtl w:val="true"/>
        </w:rPr>
        <w:footnoteReference w:id="6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Style w:val="FootnoteAnchor"/>
          <w:rtl w:val="true"/>
        </w:rPr>
        <w:footnoteReference w:id="689"/>
      </w:r>
      <w:r>
        <w:rPr>
          <w:rFonts w:ascii="IRNazanin" w:hAnsi="IRNazanin" w:eastAsia="IRNazanin"/>
          <w:color w:val="111111"/>
          <w:sz w:val="28"/>
          <w:sz w:val="28"/>
          <w:szCs w:val="28"/>
          <w:rtl w:val="true"/>
          <w:lang w:bidi="fa-IR"/>
        </w:rPr>
        <w:t>، عن عبد الصمد بن علیّ بن محمّد بن مکرم، عن الطیالسی أبی الولید</w:t>
      </w:r>
      <w:r>
        <w:rPr>
          <w:rStyle w:val="FootnoteAnchor"/>
          <w:rtl w:val="true"/>
        </w:rPr>
        <w:footnoteReference w:id="690"/>
      </w:r>
      <w:r>
        <w:rPr>
          <w:rFonts w:ascii="Amiri" w:hAnsi="Amiri" w:eastAsia="Amiri" w:cs="Amiri"/>
          <w:color w:val="111111"/>
          <w:sz w:val="28"/>
          <w:sz w:val="28"/>
          <w:szCs w:val="28"/>
          <w:rtl w:val="true"/>
          <w:lang w:bidi="ar-SA"/>
        </w:rPr>
        <w:t>، عن أبی زیاد عبد اللّه بن ذکوان، عن أبیه، عن الأعرج،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صلی‌الله‌علیه‌و‌آله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الإمامة فی عقب </w:t>
      </w:r>
    </w:p>
    <w:p>
      <w:pPr>
        <w:pStyle w:val="BookText"/>
        <w:rPr/>
      </w:pPr>
      <w:r>
        <w:rPr>
          <w:rFonts w:ascii="IRNazanin" w:hAnsi="IRNazanin" w:eastAsia="IRNazanin"/>
          <w:color w:val="111111"/>
          <w:sz w:val="28"/>
          <w:sz w:val="28"/>
          <w:szCs w:val="28"/>
          <w:rtl w:val="true"/>
          <w:lang w:bidi="fa-IR"/>
        </w:rPr>
        <w:t>الحسین، یخرج من صلبه تسعة من الأئمّة، ومنهم مهدیّ هذه الاُمّة؛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صفن</w:t>
      </w:r>
      <w:r>
        <w:rPr>
          <w:rStyle w:val="FootnoteAnchor"/>
          <w:rtl w:val="true"/>
        </w:rPr>
        <w:footnoteReference w:id="692"/>
      </w:r>
      <w:r>
        <w:rPr>
          <w:rFonts w:ascii="IRNazanin" w:hAnsi="IRNazanin" w:eastAsia="IRNazanin"/>
          <w:color w:val="111111"/>
          <w:sz w:val="28"/>
          <w:sz w:val="28"/>
          <w:szCs w:val="28"/>
          <w:rtl w:val="true"/>
          <w:lang w:bidi="fa-IR"/>
        </w:rPr>
        <w:t>بین الرکن والمقام ثمّ لقی اللّه مبغضاً لأهل بیتی دخل النار</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کتاب اللّه عزّوجلّ، من اتّبعه کان علی الهدی، ومن ترکه کان علی الضلالة، ثمّ أهل بیتی اُذکّرکم اللّه فی أهل بیتی قالها 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بیته، نساؤ؟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 بیته أصله وعصبته، وهم الأئمّة الاثناعشر الّذین ذکرهم اللّه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قی عَقِبِهِ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خلّفت فیکم اثنین لن تضلّوا بعدهما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ونسبی، ولن یتفرّقا حتّی یردا علیَّ الحوض</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جعفر بن محمّد التمیمی، عن أحمد بن محمّد بن مروان الغزّال، عن محمّد بن تیم، عن عبدالرحمان بن مهدی، عن معاویة ابن صالح، عن عبد الغفّار بن قاسم، عن أبی مریم، عن أبی هریرة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رسول اللّه صلی‌الله‌علیه‌و‌آله وقد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اَنْتَ مُنْذِرٌ وَلِکُلّ قَوْمٍ هَادٍ</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فقرأها علینا رسول اللّه صلی‌الله‌علیه‌و‌آله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أتعرفون الهادی؟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فطوّلت الأعناق، إذ خرج علینا علیّ علیه‌السلام من بعض الحجر وبیده نعل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إلینا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المبلّغ عنّی، والإمام بعدی، وزوج ابنتی، وأبوسبطیّ، فنحن أهل بیت أذهب اللّه عنّا الرجس وطهّرنا من الدنس، یقاتل بعدی علی التأویل کما قاتلت علی التنزیل، هو الإمام وأبوالأئمّة الزُهر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وکم الأئمّة بعدک؟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 عشر، عدد نقباء بنی إسرائیل، ومنّا مهدیّ هذه الاُمّة، یملأ اللّه به الأرض قسطاً وعدلاً کما ملئت جوراً وظلماً، لاتخلو الأرض منهم إلاّ ساخت بأهلها</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الشیبانی رحمه اللّه ، عن صالح بن أحمد بن أبی مقاتل،عن زکریّا، عن سلیمان بن جعفر الجعفری، عن مسکین بن عبدالعزیز، عن أبی سلمة،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لی ولا لأهل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عترتی من لحمی ودمی هم الأئمّة من بعدی عدد نقباء بنی إسرائیل</w:t>
      </w:r>
      <w:r>
        <w:rPr>
          <w:rFonts w:eastAsia="IRNazanin" w:cs="IRNazanin"/>
          <w:color w:val="111111"/>
          <w:sz w:val="28"/>
          <w:szCs w:val="28"/>
          <w:rtl w:val="true"/>
          <w:lang w:bidi="fa-IR"/>
        </w:rPr>
        <w:t>.</w:t>
      </w:r>
      <w:r>
        <w:rPr>
          <w:rStyle w:val="FootnoteAnchor"/>
          <w:rtl w:val="true"/>
        </w:rPr>
        <w:footnoteReference w:id="69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محمّد بن عبداللّه، عن الحسن بن علیّ بن زکریّا العدوی</w:t>
      </w:r>
      <w:r>
        <w:rPr>
          <w:rStyle w:val="FootnoteAnchor"/>
          <w:rtl w:val="true"/>
        </w:rPr>
        <w:footnoteReference w:id="699"/>
      </w:r>
      <w:r>
        <w:rPr>
          <w:rFonts w:ascii="IRNazanin" w:hAnsi="IRNazanin" w:eastAsia="IRNazanin"/>
          <w:color w:val="111111"/>
          <w:sz w:val="28"/>
          <w:sz w:val="28"/>
          <w:szCs w:val="28"/>
          <w:rtl w:val="true"/>
          <w:lang w:bidi="fa-IR"/>
        </w:rPr>
        <w:t xml:space="preserve">، عن محمّد بن العلاء، عن إسماعیل بن صبیح الیشکری، عن شریک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شبیب بن غرقدة</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المفضّل بن حصین، عن عمر بن الخطّاب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غریب لاأعرفه إلاّ عن الحسن ابن علیّ بن زکریّا البصری بهذا الإسناد، وکتبت عنه ببخاری یوم الأربعاء وکان یوم عاشوراء وکان من أصحاب الحدیث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وکثیراً ما کان یروی من فضائل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701"/>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بن مندة، عن هارون بن موسی، عن محمّد بن أحمد بن عبیداللّه بن أحمد بن عیسی بن منصور الهاشمی، عن عمّه عیسی ابن أحمد، عن أبی ثابت المدنی، عن عبدالعزیز بن أبی حازم، عن هشام بن سعید، عن عیسی بن عبداللّه بن مالک،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 لکم، وإنّکم واردون علیّ الحوض، حوضاً أعرض ممّا بین صنعاء وبصری</w:t>
      </w:r>
      <w:r>
        <w:rPr>
          <w:rStyle w:val="FootnoteAnchor"/>
          <w:rtl w:val="true"/>
        </w:rPr>
        <w:footnoteReference w:id="702"/>
      </w:r>
      <w:r>
        <w:rPr>
          <w:rFonts w:ascii="Amiri" w:hAnsi="Amiri" w:eastAsia="Amiri" w:cs="Amiri"/>
          <w:color w:val="111111"/>
          <w:sz w:val="28"/>
          <w:sz w:val="28"/>
          <w:szCs w:val="28"/>
          <w:rtl w:val="true"/>
          <w:lang w:bidi="ar-SA"/>
        </w:rPr>
        <w:t xml:space="preserve">، فیه قِدْحانٌ عَدَدَ النّجوم من فضّة، وإنّی سائلکم حین تردون علیّ عن الثقلین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الأکبر کتاب اللّه طرفه بید اللّه وطرفه بأیدیکم، فاستمسکوا به ولا تبدّلوا، وعترتی أهل بیتی فإنّه قد نبّأنی اللّطیف الخبیرأ نّهما لن یفترقا حتّی یردا علیّ الحوض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عترتک؟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 من ولد علیّ وفاطمة</w:t>
      </w:r>
      <w:r>
        <w:rPr>
          <w:rStyle w:val="FootnoteAnchor"/>
          <w:rtl w:val="true"/>
        </w:rPr>
        <w:footnoteReference w:id="703"/>
      </w:r>
      <w:r>
        <w:rPr>
          <w:rFonts w:ascii="IRNazanin" w:hAnsi="IRNazanin" w:eastAsia="IRNazanin"/>
          <w:color w:val="111111"/>
          <w:sz w:val="28"/>
          <w:sz w:val="28"/>
          <w:szCs w:val="28"/>
          <w:rtl w:val="true"/>
          <w:lang w:bidi="fa-IR"/>
        </w:rPr>
        <w:t>وتسعة من صلب الحسین أئمّة أبرار، هم عترتی من لحمی ودمی</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البزوفری، عن أحمد بن عیسی بن الفضل الأنماطی، عن داود بن فضل، عن ابن</w:t>
      </w:r>
      <w:r>
        <w:rPr>
          <w:rStyle w:val="FootnoteAnchor"/>
          <w:rtl w:val="true"/>
        </w:rPr>
        <w:footnoteReference w:id="705"/>
      </w:r>
      <w:r>
        <w:rPr>
          <w:rFonts w:ascii="IRNazanin" w:hAnsi="IRNazanin" w:eastAsia="IRNazanin"/>
          <w:color w:val="111111"/>
          <w:sz w:val="28"/>
          <w:sz w:val="28"/>
          <w:szCs w:val="28"/>
          <w:rtl w:val="true"/>
          <w:lang w:bidi="fa-IR"/>
        </w:rPr>
        <w:t>عائشة، عن أبی عبدالرحمان، عن سعید بن المسیّب، عن عمرو بن عثمان بن عفّان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اثناعشر، تسعة من صلب الحسین، ومنّا مهدیّ هذه الاُمّة من تمسّک من بعدی بهم فقد استمسک بحبل اللّه، ومن تخلّی منهم فقد تخلّی من اللّه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عبیداللّه الجوهری، عن أبی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عبداللّه بن جعفر المیمونی، عن محمّد بن مسعود، عن مالک بن سلیمان، عن عمر بن سعید المقری، عن شریک، عن رکین بن الربیع،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علیه‌السّلام فعادهما رسول اللّه صلی‌الله‌علیه‌و‌آله، فأخذهما وقبّلهما، ثمّ رفع یده إلی السماء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وما أظلّت، وربّ الریاح وما ذرت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ربّ کلّ شیء، أنت الأوّل فلا شیء قبلک، وأنت الباطن فلا شیء دونک، وربّ جبرئیل ومیکائیل وإسرافیل، وإله إبراهیم وإسحاق ویعقوب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أن تمنّ علیهما بعافیتک، وتجعلهما تحت کنفک وحرزک، وأن تصرف عنهما السوء والمحذور برحمتک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وضع یده علی کتف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وابن ولیّ اللّه، ووضع یده علی صلب الحسین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وأبو الأئمّة، تسعة من صلبک أئمّة أبرار والتاسع قائمهم، من تمسّک بکم وبالأئمّة من ذرّیتکم کان معنا یوم القیامة، وکان معنا فی الجنّة فی درجاتنا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فبرءآ من علّتهما بدعاء رسول اللّه صلی‌الله‌علیه‌و‌آله</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عن إبراهیم بن عبدالصمد بن موسی</w:t>
      </w:r>
    </w:p>
    <w:p>
      <w:pPr>
        <w:pStyle w:val="BookText"/>
        <w:rPr/>
      </w:pPr>
      <w:r>
        <w:rPr>
          <w:rFonts w:ascii="IRNazanin" w:hAnsi="IRNazanin" w:eastAsia="IRNazanin"/>
          <w:color w:val="111111"/>
          <w:sz w:val="28"/>
          <w:sz w:val="28"/>
          <w:szCs w:val="28"/>
          <w:rtl w:val="true"/>
          <w:lang w:bidi="fa-IR"/>
        </w:rPr>
        <w:t>ابن إسحاق الهاشمی، عن أبیه، عن عبداللّه بن بکیر الغنویّ، عن حکیم بن جبیر، عن أبی الطفیل عامر بن واثلة،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أبی طالب قائد البررة، وقاتل الفجرة، منصور من نصره، مخذول من خذله، الشاکّ فی علیّ هو الشاکّ فی الإسلام، وخیر من اُخلّف بعدی، وخیر أصحابی علیّ ، لحمه لحمی ودمه دمی، وأبو سبطیّ، ومن صلب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التسعة، ومنهم مهدیّ هذه الاُمّة</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عن محمّد بن فیض بن فیّاض العجلی الساری</w:t>
      </w:r>
      <w:r>
        <w:rPr>
          <w:rStyle w:val="FootnoteAnchor"/>
          <w:rtl w:val="true"/>
        </w:rPr>
        <w:footnoteReference w:id="710"/>
      </w:r>
      <w:r>
        <w:rPr>
          <w:rFonts w:ascii="IRNazanin" w:hAnsi="IRNazanin" w:eastAsia="IRNazanin"/>
          <w:color w:val="111111"/>
          <w:sz w:val="28"/>
          <w:sz w:val="28"/>
          <w:szCs w:val="28"/>
          <w:rtl w:val="true"/>
          <w:lang w:bidi="fa-IR"/>
        </w:rPr>
        <w:t>، عن محمّد بن أحمد بن عامر، عن أبیه، عن الرکین، عن القاسم ابن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تذهب الدنیا حتّی یقوم بأمر اُمّتی رجل من صلب الحسین یملأها عدلاً کما ملئت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وظلماً</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التاسع من صلب الحسین علیه‌السّلام</w:t>
      </w:r>
      <w:r>
        <w:rPr>
          <w:rFonts w:eastAsia="IRNazanin" w:cs="IRNazanin"/>
          <w:color w:val="111111"/>
          <w:sz w:val="28"/>
          <w:szCs w:val="28"/>
          <w:rtl w:val="true"/>
          <w:lang w:bidi="fa-IR"/>
        </w:rPr>
        <w:t>.</w:t>
      </w:r>
      <w:r>
        <w:rPr>
          <w:rStyle w:val="FootnoteAnchor"/>
          <w:rtl w:val="true"/>
        </w:rPr>
        <w:footnoteReference w:id="71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الحسن الرازی، عن إسحاق بن محمّد بن خالویه، </w:t>
      </w:r>
    </w:p>
    <w:p>
      <w:pPr>
        <w:pStyle w:val="BookText"/>
        <w:rPr/>
      </w:pPr>
      <w:r>
        <w:rPr>
          <w:rFonts w:ascii="IRNazanin" w:hAnsi="IRNazanin" w:eastAsia="IRNazanin"/>
          <w:color w:val="111111"/>
          <w:sz w:val="28"/>
          <w:sz w:val="28"/>
          <w:szCs w:val="28"/>
          <w:rtl w:val="true"/>
          <w:lang w:bidi="fa-IR"/>
        </w:rPr>
        <w:t>عن یزید بن سلیمان البصری، عن شریک، عن الرکین بن الربیع، عن القاسم ابن حسان، عن زید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أدلّکم علی خیر الناس جدّاً وجدّة؟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أنا جدّهما سیّد المرسلین وجدّتهما خدیجة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علی خیر الناس أباً واُمّاً؟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أبوهما علیّ بن أبی طالب واُمّهما فاطمة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علی خیر الناس عمّاً وعمّة؟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عمّهما جعفر الطیّار بن أبی طالب وعمّتهما اُمّ هانیٔبنت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ألا أدلّکم علی خیر الناس خالاً وخالة؟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خالهما القاسم بن رسول اللّه صلی‌الله‌علیه‌و‌آله وخالتهما زینب بنت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 علینا رسول اللّه صلی‌الله‌علیه‌و‌آله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قاتلهما لعنة اللّه</w:t>
      </w:r>
    </w:p>
    <w:p>
      <w:pPr>
        <w:pStyle w:val="BookText"/>
        <w:rPr/>
      </w:pPr>
      <w:r>
        <w:rPr>
          <w:rFonts w:ascii="IRNazanin" w:hAnsi="IRNazanin" w:eastAsia="IRNazanin"/>
          <w:color w:val="111111"/>
          <w:sz w:val="28"/>
          <w:sz w:val="28"/>
          <w:szCs w:val="28"/>
          <w:rtl w:val="true"/>
          <w:lang w:bidi="fa-IR"/>
        </w:rPr>
        <w:t>والملائکة والناس أجمعین، وإنّه لیخرج من صلب الحسین أئمّة أبرار، اُمناء معصومون، قوّامون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مهدی هذه الاُمّة الّذی یصلّی عیسی بن مریم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صلب الحسین أئمّة أبرار والتاسع مهدیّهم یملأ الدنیا قسطاً وعدلاً کما ملئت جوراً وظلماً</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الحسین بن محمّد بن سعید الخزاعی، عن أبی الحسین الأسدی، عن البرمکی، عن مندل بن علیّ، عن أبی نعیم، عن محمّد بن زیاد، عن زید 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الإمام والخلیفة بعدی، وابناک هذان إمامان وسیّدا شباب أهل الجنّة، وتسعة من صلب الحسین أئمّة معصومون، ومنهم قائمنا أهل البیت؛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لیس فی القیامة راکب غیرنا ونحن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واُمّی یا رسول اللّه ومن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دابّة اللّه البراق، وأخی صالح علی ناقة اللّه الّتی عُقرت، وعمّی حمزة علی ناقتی العضّباء، وأخی علیّ علی ناقة من نوق الجنّة، وبیده لواء الحمد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الآدمیّون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إلاّ ملک مقرّب أو نبیّ مرسل، أو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مَلک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الآدمیّین لیس هذا ملک مقرّب ولا نبیّ مرسل ولا حامل عرش، هذا الصدّیق الأکبر، والفاروق الأعظم، علیّ بن أبی طالب</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الحسین البزوفری، عن أحمد بن محمّد بن عبداللّه بن جعفر، عن محمّد بن قرضة، عن شریک، عن الأعمش، عن زید ابن حسّان،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سیّد الأوصیاء، وابناک سیّدا شباب أهل الجنّة، ومن صلب الحسین یُخرج اللّه عزّوجلّ الأئمّة التسعة، فإذا مِتُّ ظهرت لک الضغائن فی صدور قوم، ویمنعونک حقّک، ویتمالؤن</w:t>
      </w:r>
      <w:r>
        <w:rPr>
          <w:rStyle w:val="FootnoteAnchor"/>
          <w:rtl w:val="true"/>
        </w:rPr>
        <w:footnoteReference w:id="715"/>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71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هارون بن موسی، عن محمّد بن صدقة الرّقی</w:t>
      </w:r>
      <w:r>
        <w:rPr>
          <w:rStyle w:val="FootnoteAnchor"/>
          <w:rtl w:val="true"/>
        </w:rPr>
        <w:footnoteReference w:id="717"/>
      </w:r>
      <w:r>
        <w:rPr>
          <w:rFonts w:ascii="IRNazanin" w:hAnsi="IRNazanin" w:eastAsia="IRNazanin"/>
          <w:color w:val="111111"/>
          <w:sz w:val="28"/>
          <w:sz w:val="28"/>
          <w:szCs w:val="28"/>
          <w:rtl w:val="true"/>
          <w:lang w:bidi="fa-IR"/>
        </w:rPr>
        <w:t>، عن أبیه، عن أبی عبدالرحمان عبداللّه بن أحمد، عن داود بن عمرو بن زاهر ابن المسیّب، عن صالح بن أبی الأسود، عن الحسن بن عبیداللّه، عن أبی الضحی،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 فقال بعدما حمد اللّه وأثنی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اُوصیکم عباداللّه بتقوی اللّه الّذی لایستغنی عنه العباد، فإنّ من رغب فی التقوی</w:t>
      </w:r>
      <w:r>
        <w:rPr>
          <w:rStyle w:val="FootnoteAnchor"/>
          <w:rtl w:val="true"/>
        </w:rPr>
        <w:footnoteReference w:id="718"/>
      </w:r>
      <w:r>
        <w:rPr>
          <w:rFonts w:ascii="IRNazanin" w:hAnsi="IRNazanin" w:eastAsia="IRNazanin"/>
          <w:color w:val="111111"/>
          <w:sz w:val="28"/>
          <w:sz w:val="28"/>
          <w:szCs w:val="28"/>
          <w:rtl w:val="true"/>
          <w:lang w:bidi="fa-IR"/>
        </w:rPr>
        <w:t>زهد</w:t>
      </w:r>
      <w:r>
        <w:rPr>
          <w:rStyle w:val="FootnoteAnchor"/>
          <w:rtl w:val="true"/>
        </w:rPr>
        <w:footnoteReference w:id="719"/>
      </w:r>
      <w:r>
        <w:rPr>
          <w:rFonts w:ascii="IRNazanin" w:hAnsi="IRNazanin" w:eastAsia="IRNazanin"/>
          <w:color w:val="111111"/>
          <w:sz w:val="28"/>
          <w:sz w:val="28"/>
          <w:szCs w:val="28"/>
          <w:rtl w:val="true"/>
          <w:lang w:bidi="fa-IR"/>
        </w:rPr>
        <w:t>فی الدنیا، واعلموا أنّ الموت سبیل العالمین، ومصیر الباقین، یختطف المقیمین ولا یعجزه لحاق الهاربین، یهدم کلّ لذّة، ویزیل کلّ نعمة، ویقشع کلّ بهجة، والدنیا دار الفناء، ولأهلها منها الجلاء، وهی حلوة خضرة قد تحلّت للطالب، فارتحلوا عنها رحمکم اللّه بخیر ما یحضرکم من الزاد، ولا تطلبوا منها أکثرمن البلاغ، ولا تمدّوا أعینکم فیها إلی ما متّع به المترفون، ألا إنّ الدنیا قد تنکّرت</w:t>
      </w:r>
    </w:p>
    <w:p>
      <w:pPr>
        <w:pStyle w:val="BookText"/>
        <w:rPr/>
      </w:pPr>
      <w:r>
        <w:rPr>
          <w:rFonts w:ascii="IRNazanin" w:hAnsi="IRNazanin" w:eastAsia="IRNazanin"/>
          <w:color w:val="111111"/>
          <w:sz w:val="28"/>
          <w:sz w:val="28"/>
          <w:szCs w:val="28"/>
          <w:rtl w:val="true"/>
          <w:lang w:bidi="fa-IR"/>
        </w:rPr>
        <w:t>وأدبرت واخلولقت</w:t>
      </w:r>
      <w:r>
        <w:rPr>
          <w:rStyle w:val="FootnoteAnchor"/>
          <w:rtl w:val="true"/>
        </w:rPr>
        <w:footnoteReference w:id="720"/>
      </w:r>
      <w:r>
        <w:rPr>
          <w:rFonts w:ascii="Amiri" w:hAnsi="Amiri" w:eastAsia="Amiri" w:cs="Amiri"/>
          <w:color w:val="111111"/>
          <w:sz w:val="28"/>
          <w:sz w:val="28"/>
          <w:szCs w:val="28"/>
          <w:rtl w:val="true"/>
          <w:lang w:bidi="ar-SA"/>
        </w:rPr>
        <w:t>وآذنت بوداع، ألا وإنّ الاخرة قد حلّت</w:t>
      </w:r>
      <w:r>
        <w:rPr>
          <w:rStyle w:val="FootnoteAnchor"/>
          <w:rtl w:val="true"/>
        </w:rPr>
        <w:footnoteReference w:id="721"/>
      </w:r>
      <w:r>
        <w:rPr>
          <w:rFonts w:ascii="IRNazanin" w:hAnsi="IRNazanin" w:eastAsia="IRNazanin"/>
          <w:color w:val="111111"/>
          <w:sz w:val="28"/>
          <w:sz w:val="28"/>
          <w:szCs w:val="28"/>
          <w:rtl w:val="true"/>
          <w:lang w:bidi="fa-IR"/>
        </w:rPr>
        <w:t>وأقبلت باطّلاع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کأنّی علی الحوض، أنظر ما یرد علیّ منکم، وسیؤّر اُناس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منّی ومن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بما عملوا بعدک؟ واللّه ما برحوا بعدک یرجعون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اُوصیکم فی عترتی وأهل بیتی خیراً، فإنّهم مع الحقّ والحقّ معهم، وهم الأئمّة الراشدون بعدی والاُمناء المعصومون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عبداللّه بن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 وحواریّ عیسی، تسعة من صلب الحسین، ومنهم مهدیّ هذه الاُمّة</w:t>
      </w:r>
      <w:r>
        <w:rPr>
          <w:rFonts w:eastAsia="IRNazanin" w:cs="IRNazanin"/>
          <w:color w:val="111111"/>
          <w:sz w:val="28"/>
          <w:szCs w:val="28"/>
          <w:rtl w:val="true"/>
          <w:lang w:bidi="fa-IR"/>
        </w:rPr>
        <w:t>.</w:t>
      </w:r>
      <w:r>
        <w:rPr>
          <w:rStyle w:val="FootnoteAnchor"/>
          <w:rtl w:val="true"/>
        </w:rPr>
        <w:footnoteReference w:id="7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عن جعفر بن محمّد بن جعفر العلوی، عن إسحاق بن جعفر، عن أخیه موسی بن جعفر، عن الأجلح الکندی، 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رأیت مکتوباً علی ساق العرش </w:t>
      </w:r>
    </w:p>
    <w:p>
      <w:pPr>
        <w:pStyle w:val="BookText"/>
        <w:rPr/>
      </w:pP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أیّدته بعلیّ ونصرته بعلیّ ثمّ بعده الحسن والحسین، ورأیت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محمّداً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وموسی والحسن والحجّة اثنی عشر اسماً مکتوباً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أسامی من هؤاء الّذین قرنتهم بی؟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هم الأئمّة بعدک والأخیار من ذرّیّتک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أبی عبداللّه محمّد بن أحمد الصفوانی، عن أحمد بن یونس، عن إسرائیل، عن جعفر بن الزبیر، عن القاسم، 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 کلّهم من قریش، تسعة من صلب الحسین والمهدیّ منهم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البصری، عن الحسین بن علیّ البزوفری، عن علیّ بن العبّاس، عن عباد بن یعقوب، عن میمون بن أبی ثویرة</w:t>
      </w:r>
      <w:r>
        <w:rPr>
          <w:rStyle w:val="FootnoteAnchor"/>
          <w:rtl w:val="true"/>
        </w:rPr>
        <w:footnoteReference w:id="725"/>
      </w:r>
      <w:r>
        <w:rPr>
          <w:rFonts w:ascii="IRNazanin" w:hAnsi="IRNazanin" w:eastAsia="IRNazanin"/>
          <w:color w:val="111111"/>
          <w:sz w:val="28"/>
          <w:sz w:val="28"/>
          <w:szCs w:val="28"/>
          <w:rtl w:val="true"/>
          <w:lang w:bidi="fa-IR"/>
        </w:rPr>
        <w:t>، عن أبی بکر بن عیّاش</w:t>
      </w:r>
      <w:r>
        <w:rPr>
          <w:rStyle w:val="FootnoteAnchor"/>
          <w:rtl w:val="true"/>
        </w:rPr>
        <w:footnoteReference w:id="726"/>
      </w:r>
      <w:r>
        <w:rPr>
          <w:rFonts w:ascii="IRNazanin" w:hAnsi="IRNazanin" w:eastAsia="IRNazanin"/>
          <w:color w:val="111111"/>
          <w:sz w:val="28"/>
          <w:sz w:val="28"/>
          <w:szCs w:val="28"/>
          <w:rtl w:val="true"/>
          <w:lang w:bidi="fa-IR"/>
        </w:rPr>
        <w:t>، عن أبی سلیمان الضبیّ، عن أبی اُمامة 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حتّی یقوم قائم الحقّ منّا، وذلک حین یأذن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تبعه نجا، ومن تخلّف عنه هلک، فاللّه اللّه عباد اللّه ائتوه ولو علی الثلج، فإنّه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ومتی یقوم قائمکم؟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الدنیا هرجاً ومرجاً، وهو التاسع من صلب الحسین علیه‌السلام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أبوالفرج المعافی بن زکریّا، عن علیّ بن عتبة</w:t>
      </w:r>
      <w:r>
        <w:rPr>
          <w:rStyle w:val="FootnoteAnchor"/>
          <w:rtl w:val="true"/>
        </w:rPr>
        <w:footnoteReference w:id="728"/>
      </w:r>
      <w:r>
        <w:rPr>
          <w:rFonts w:ascii="IRNazanin" w:hAnsi="IRNazanin" w:eastAsia="IRNazanin"/>
          <w:color w:val="111111"/>
          <w:sz w:val="28"/>
          <w:sz w:val="28"/>
          <w:szCs w:val="28"/>
          <w:rtl w:val="true"/>
          <w:lang w:bidi="fa-IR"/>
        </w:rPr>
        <w:t>القاضی، عن موسی بن إسحاق الأنصاری، عن عبداللّه بن مروان بن معاویة، عن شدّاد بن عبدالرحمان من أهل بیت المقدس، عن إبراهیم بن أبی عیلة،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وحبّ أهل بیتی نافع فی سبعة مواطن، أهوالهنّ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والقبر، وعند النشور، وعند الکتاب، وعند الحساب، وعند المیزان، وعند الصراط؛ فمن أحبّنی وأحبّ أهل بیتی واستمسک بهم من بعدی فنحن شفعاؤ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صلی‌الله‌علیه‌و‌آله فکیف الإستمساک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بعدی اثنا عشر فمن أحبّهم واقتدی بهم فاز ونجا، ومن تخلّف عنهم ضلّ وغوی</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الشیبانی، عن محمّد بن جعفر بن محمّد الرزّاز الکوفیّ، عن محمّد بن عبدالرحمان بن محمّد، عن أبی أحمد الطوسی المشطویّ وأحمد بن محمّد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نجی</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داود بن الحسین، عن حرام ابن نجی الشامی، عن عتبة بن تیهان السلمی، عن مکحول،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الإیمان إلاّ بمحبّتنا أهل البیت، وإنّ اللّه تبارک وتعالی</w:t>
      </w:r>
    </w:p>
    <w:p>
      <w:pPr>
        <w:pStyle w:val="BookText"/>
        <w:rPr/>
      </w:pPr>
      <w:r>
        <w:rPr>
          <w:rFonts w:ascii="IRNazanin" w:hAnsi="IRNazanin" w:eastAsia="IRNazanin"/>
          <w:color w:val="111111"/>
          <w:sz w:val="28"/>
          <w:sz w:val="28"/>
          <w:szCs w:val="28"/>
          <w:rtl w:val="true"/>
          <w:lang w:bidi="fa-IR"/>
        </w:rPr>
        <w:t>عهد إلیّ أ نّه لا یحبّنا أهل البیت إلاّ مؤمن تقیّ، ولا یبغضنا إلاّ منافق شقیّ، فطوبی لمن تمسّک بی وبالأئمّة الأطهار من ذریّتی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الحسن بن محمّد بن سعید عن الحسین بن علیّ البزوفری، عن موسی بن إسحاق الأنصاری، عن علیّ بن الحسن، عن عیسی بن یونس، عن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 بن معدان</w:t>
      </w:r>
      <w:r>
        <w:rPr>
          <w:rStyle w:val="FootnoteAnchor"/>
          <w:rtl w:val="true"/>
        </w:rPr>
        <w:footnoteReference w:id="732"/>
      </w:r>
      <w:r>
        <w:rPr>
          <w:rFonts w:ascii="IRNazanin" w:hAnsi="IRNazanin" w:eastAsia="IRNazanin"/>
          <w:color w:val="111111"/>
          <w:sz w:val="28"/>
          <w:sz w:val="28"/>
          <w:szCs w:val="28"/>
          <w:rtl w:val="true"/>
          <w:lang w:bidi="fa-IR"/>
        </w:rPr>
        <w:t>،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أهل بیتی بمنزلة الرأس من الجسد، وبمنزلة العینین من الرأس، وإنّ الرأس لایهتدی إلاّ بالعینین، اقتدوا بهم من بعدی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الأئمّة،</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المفضّل الشیبانی، عن حیدر بن محمّد، عن محمّد بن مسعود، عن یوسف بن السخت، عن سفیان الثوری، عن موسی بن عبیدة</w:t>
      </w:r>
      <w:r>
        <w:rPr>
          <w:rStyle w:val="FootnoteAnchor"/>
          <w:rtl w:val="true"/>
        </w:rPr>
        <w:footnoteReference w:id="734"/>
      </w:r>
      <w:r>
        <w:rPr>
          <w:rFonts w:ascii="IRNazanin" w:hAnsi="IRNazanin" w:eastAsia="IRNazanin"/>
          <w:color w:val="111111"/>
          <w:sz w:val="28"/>
          <w:sz w:val="28"/>
          <w:szCs w:val="28"/>
          <w:rtl w:val="true"/>
          <w:lang w:bidi="fa-IR"/>
        </w:rPr>
        <w:t>، عن ایاس بن سلمة</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یحیی بن معین، مات سنة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راجع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 xml:space="preserve">، وهو یروی عن أبیه سلمة بن الأکوع أحد الّذین شهدوا بیعة الرضوان، وغزوة مؤة والمتوفی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الشیخ الطوسی فی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4/305</w:t>
      </w:r>
      <w:r>
        <w:rPr>
          <w:rFonts w:ascii="IRNazanin" w:hAnsi="IRNazanin" w:eastAsia="IRNazanin"/>
          <w:color w:val="111111"/>
          <w:sz w:val="28"/>
          <w:sz w:val="28"/>
          <w:szCs w:val="28"/>
          <w:rtl w:val="true"/>
          <w:lang w:bidi="fa-IR"/>
        </w:rPr>
        <w:t>، واُسد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وتهذیب الأسماء واللّغات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والاصابة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3389</w:t>
      </w:r>
      <w:r>
        <w:rPr>
          <w:rFonts w:ascii="IRNazanin" w:hAnsi="IRNazanin" w:eastAsia="IRNazanin"/>
          <w:color w:val="111111"/>
          <w:sz w:val="28"/>
          <w:sz w:val="28"/>
          <w:szCs w:val="28"/>
          <w:rtl w:val="true"/>
          <w:lang w:bidi="fa-IR"/>
        </w:rPr>
        <w:t>، والاستیعاب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فی ترجمة سلمة بن الأکوع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الأکوع، عن أبی أیّوب الأنصاری رضی‌الله‌عنه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الأنبیاء، وعلیّ سیّد الأوصیاء، وسبطای خیر الأسباط، ومنّا الأئمّة المعصومون من صلب الحسین، ومنّا مهدیّ هذه الاُمّة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کم الأئمّة بعدک؟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 وحواریّ عیسی ونقباء بنی إسرائیل</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ومعافی بن زکریّا، والحسن بن علیّ الرازی جمیعاً، عن ابن عقدة، عن محمّد بن أحمد بن عیسی، عن أحمد بن منیع، عن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مشیختنا وعلماؤا عن عبدالقیس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الجمل خرج علیّ بن أبی طالب حتّی وقف بین الصفّین، وقد أحاطت بالهودج بنو ضبّة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طلحة وأین الزبیر؟</w:t>
      </w:r>
    </w:p>
    <w:p>
      <w:pPr>
        <w:pStyle w:val="BookText"/>
        <w:rPr/>
      </w:pPr>
      <w:r>
        <w:rPr>
          <w:rFonts w:ascii="IRNazanin" w:hAnsi="IRNazanin" w:eastAsia="IRNazanin"/>
          <w:color w:val="111111"/>
          <w:sz w:val="28"/>
          <w:sz w:val="28"/>
          <w:szCs w:val="28"/>
          <w:rtl w:val="true"/>
          <w:lang w:bidi="fa-IR"/>
        </w:rPr>
        <w:t>فبرز له الزبیر، فخرجنا حتّی التقیا بین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ما الّذی حملک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أولانا بدم عثمان، أما تذکر یوماً کنّا فی بنی بیاضة فاستقبلنا رسول اللّه صلی‌الله‌علیه‌و‌آلهوهو متّکئ علیک فضحکت إلیک وضحکت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علیّاً لا یترک زهوه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زهو، ولکنّک لتقاتله یوماً وأنت ظالم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کیف أرجع الأن؟ إنّه لهو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بالعار قبل أن یجتمع علیک العار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أدخل النار وقد شهد لی رسول اللّه صلی‌الله‌علیه‌و‌آله بالجنّة؟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زید</w:t>
      </w:r>
      <w:r>
        <w:rPr>
          <w:rStyle w:val="FootnoteAnchor"/>
          <w:rtl w:val="true"/>
        </w:rPr>
        <w:footnoteReference w:id="737"/>
      </w:r>
      <w:r>
        <w:rPr>
          <w:rFonts w:ascii="IRNazanin" w:hAnsi="IRNazanin" w:eastAsia="IRNazanin"/>
          <w:color w:val="111111"/>
          <w:sz w:val="28"/>
          <w:sz w:val="28"/>
          <w:szCs w:val="28"/>
          <w:rtl w:val="true"/>
          <w:lang w:bidi="fa-IR"/>
        </w:rPr>
        <w:t>یحدّث عثمان بن عفّان فی خلافته أ نّه سمع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وعثمان وأنا وطلحة حتّی عدّ تسعة،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شهدت لی بالجنّة، وأمّا أنا فلک ولأصحابک من الجاحدین، ولقد حدّثنی حبیبی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سبعة ممّن ذکرتهم فی تابوت من نار فی أسفل درک من الجحیم، علی ذلک التابوت صخرة، إذا أراد اللّه عزّوجلّ عذاب أهل الجحیم، رفعت تلک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الزبیر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علیّ بأمر لست أجهله</w:t>
      </w:r>
    </w:p>
    <w:p>
      <w:pPr>
        <w:pStyle w:val="BookText"/>
        <w:rPr/>
      </w:pPr>
      <w:r>
        <w:rPr>
          <w:rFonts w:ascii="IRNazanin" w:hAnsi="IRNazanin" w:eastAsia="IRNazanin"/>
          <w:color w:val="111111"/>
          <w:sz w:val="28"/>
          <w:sz w:val="28"/>
          <w:szCs w:val="28"/>
          <w:rtl w:val="true"/>
          <w:lang w:bidi="fa-IR"/>
        </w:rPr>
        <w:t>قد کان عمر أبیک الحقّ مذحین</w:t>
      </w:r>
    </w:p>
    <w:p>
      <w:pPr>
        <w:pStyle w:val="BookText"/>
        <w:rPr/>
      </w:pPr>
      <w:r>
        <w:rPr>
          <w:rFonts w:ascii="IRNazanin" w:hAnsi="IRNazanin" w:eastAsia="IRNazanin"/>
          <w:color w:val="111111"/>
          <w:sz w:val="28"/>
          <w:sz w:val="28"/>
          <w:szCs w:val="28"/>
          <w:rtl w:val="true"/>
          <w:lang w:bidi="fa-IR"/>
        </w:rPr>
        <w:t>فقلت حسبک من لومی أباحسن</w:t>
      </w:r>
    </w:p>
    <w:p>
      <w:pPr>
        <w:pStyle w:val="BookText"/>
        <w:rPr/>
      </w:pPr>
      <w:r>
        <w:rPr>
          <w:rFonts w:ascii="IRNazanin" w:hAnsi="IRNazanin" w:eastAsia="IRNazanin"/>
          <w:color w:val="111111"/>
          <w:sz w:val="28"/>
          <w:sz w:val="28"/>
          <w:szCs w:val="28"/>
          <w:rtl w:val="true"/>
          <w:lang w:bidi="fa-IR"/>
        </w:rPr>
        <w:t>فبعض ما قلته الیوم یکفینی</w:t>
      </w:r>
    </w:p>
    <w:p>
      <w:pPr>
        <w:pStyle w:val="BookText"/>
        <w:rPr/>
      </w:pPr>
      <w:r>
        <w:rPr>
          <w:rFonts w:ascii="IRNazanin" w:hAnsi="IRNazanin" w:eastAsia="IRNazanin"/>
          <w:color w:val="111111"/>
          <w:sz w:val="28"/>
          <w:sz w:val="28"/>
          <w:szCs w:val="28"/>
          <w:rtl w:val="true"/>
          <w:lang w:bidi="fa-IR"/>
        </w:rPr>
        <w:t>إخترت عاراً علی نار مؤّجة</w:t>
      </w:r>
    </w:p>
    <w:p>
      <w:pPr>
        <w:pStyle w:val="BookText"/>
        <w:rPr/>
      </w:pPr>
      <w:r>
        <w:rPr>
          <w:rFonts w:ascii="Amiri" w:hAnsi="Amiri" w:eastAsia="Amiri" w:cs="Amiri"/>
          <w:color w:val="111111"/>
          <w:sz w:val="28"/>
          <w:sz w:val="28"/>
          <w:szCs w:val="28"/>
          <w:rtl w:val="true"/>
          <w:lang w:bidi="ar-SA"/>
        </w:rPr>
        <w:t>أ نّی یقوم</w:t>
      </w:r>
      <w:r>
        <w:rPr>
          <w:rStyle w:val="FootnoteAnchor"/>
          <w:rtl w:val="true"/>
        </w:rPr>
        <w:footnoteReference w:id="738"/>
      </w:r>
      <w:r>
        <w:rPr>
          <w:rFonts w:ascii="IRNazanin" w:hAnsi="IRNazanin" w:eastAsia="IRNazanin"/>
          <w:color w:val="111111"/>
          <w:sz w:val="28"/>
          <w:sz w:val="28"/>
          <w:szCs w:val="28"/>
          <w:rtl w:val="true"/>
          <w:lang w:bidi="fa-IR"/>
        </w:rPr>
        <w:t>بها خلق من الطین؟</w:t>
      </w:r>
    </w:p>
    <w:p>
      <w:pPr>
        <w:pStyle w:val="BookText"/>
        <w:rPr/>
      </w:pPr>
      <w:r>
        <w:rPr>
          <w:rFonts w:ascii="IRNazanin" w:hAnsi="IRNazanin" w:eastAsia="IRNazanin"/>
          <w:color w:val="111111"/>
          <w:sz w:val="28"/>
          <w:sz w:val="28"/>
          <w:szCs w:val="28"/>
          <w:rtl w:val="true"/>
          <w:lang w:bidi="fa-IR"/>
        </w:rPr>
        <w:t>فالیوم أرجع من غیًّ إلی رشدٍومن مغالظة البغض إلی الکین</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ثمّ حمل علیّ علیه‌السلام علی بنی ضبّة، فمارأیتهم إلاّ کرماد اشتدّت به الریح فی یومٍ عاصف، ثمّ اُخذت المرأة فحملت إلی قصربنی خلف، فدخل علیّ، والحسن والحسین، وعمّار، وزید، وأبوأیوب خالد بن زید الأنصاری، ونزل أبو أیوب فی بعض دور الهاشمییّن، فجمعنا إلیه ثلاثین نفساً من شیوخ البصرة، فدخلنا إلیه وسلّمنا علیه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قاتلت مع رسول اللّه صلی‌الله‌علیه‌و‌آله ببدرٍ واُحد المشرکین، والآن جئت تقاتل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تقاتل الناکثین والقاسطین والمارقین بعدی مع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إنّک سمعت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لقد سمعت یقول ذلک رسول اللّه صلی‌الله‌علیه‌و‌آله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بشیء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صلی‌الله‌علیه‌و‌آله فی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مع الحقّ، والحقّ معه ، وهو الإمام والخلیفة بعدی، یقاتل علی التأویل کما قاتلت علی التنزیل، وابناه الحسن والحسین سبطای من هذه الاُمّة إمامان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أو قعدا، وأبوهما خیر منهما، والأئمّة بعد الحسین تسعة من صلبه، ومنهم القائم الّذی یقوم فی آخر الزمان کما قمت فی أوّله، یفتح حصون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 الحسین، خلف بعد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عهد إلیک رسول اللّه صلی‌الله‌علیه‌و‌آله أن یکون بعده من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سمّاهم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عرج بی إلی السماء نظرت الی ساق العرش فإذا هو مکتوب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 أیّدته بعلیّ، ونصرته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أحد عشر اسماً مکتوباًبالنور علی ساق العرش بعد علیّ،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علیّاً علیّاً ومحمّداً محمّداً وجعفراً وموسی والحسن والحجّة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من هؤاء الّذین أکرمتهم وقرنت أسماءهم بإسمک؟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الأوصیاء بعدک والأئمّة، فطوبی لمحبّیهم والویل لمبغضیهم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المستضعفون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القاسطون والناکثون والمارقون؟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الناکثون الّذین قاتلناهم، وسوف نقاتل القاسطین، وأمّا المارقین فإنّی واللّه لا أعرفهم غیر أ 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الطرقات بالنهروانات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بأحسن ما سمعته من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المؤمن عند اللّه کمثل ملک مقرّب، فإنّ المؤمن عند اللّه أعظم من ذلک، ولیس شیءٌ أحبّ إلی اللّه عزّوجلّ من مؤمن تائب أو مؤمنة تائبة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لایتمّ الإیمان إلاّ بولایتنا أهل البیت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مخلصاً فله </w:t>
      </w:r>
    </w:p>
    <w:p>
      <w:pPr>
        <w:pStyle w:val="BookText"/>
        <w:rPr/>
      </w:pPr>
      <w:r>
        <w:rPr>
          <w:rFonts w:ascii="IRNazanin" w:hAnsi="IRNazanin" w:eastAsia="IRNazanin"/>
          <w:color w:val="111111"/>
          <w:sz w:val="28"/>
          <w:sz w:val="28"/>
          <w:szCs w:val="28"/>
          <w:rtl w:val="true"/>
          <w:lang w:bidi="fa-IR"/>
        </w:rPr>
        <w:t>الجنّة،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مسلماً فلا یمکر ولا یخدع، فإنّی 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والخدیعة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نبیّک وعن الإسلام خیراً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محمّد بن الحسین بن حفص، عن عباد ابن یعقوب، عن علیّ بن هاشم، عن محمّد بن عبداللّه، عن أبی عبیدة بن محمّد بن عمّار، عن أبیه، عن جدّه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رسول اللّه صلی‌الله‌علیه‌و‌آله فی بعض غزواته، وقتل علیّ علیه‌السلام أصحاب الألویة، وفرّق جمعهم، وقتل عمرو بن عبداللّه الجمحی وقتل شیبة بن نافع، أتیت رسول اللّه صلی‌الله‌علیه‌و‌آله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قد جاهد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منّی وأنا منه، وإنّه وارث علمی، وقاضی دینی، ومنجز وعدی، والخلیفة بعدی، ولولاه لم یعرف المؤمن المحض بعدی، حربه حربی وحربی حرب اللّه، وسلمه سلمی وسلمی سلم اللّه، ألا إنّه أبو سبطیَّ والأئمّة بعدی، من صلبه یخرج اللّه تعالی الأئمّة الراشدین، ومنهم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 من هذا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إنّ اللّه تبارک وتعالی عهد إلیّ أ نّه یخرج من صلب الحسین أئمّة تسعة، والتاسع من ولده یغیب عنهم، وذلک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ماؤم غوراً فمن یأتیکم بماءٍ مَّعینٍ</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 یکون له غیبة طویلة، یرجع عنها قوم ویثبت علیها آخرون، فإذا کان فی آخر الزمان یخرج فیملأ الدنیا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 وظلماً</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ویقاتل علی التأویل کما قاتلت علی التنزیل، وهو سمّیی وأشبه الناس بی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عمّار، ستکون بعدی فتنة، فإذا کان ذلک فاتّبع علیّاً وحزبه، فإنّه مع الحقّ </w:t>
      </w:r>
    </w:p>
    <w:p>
      <w:pPr>
        <w:pStyle w:val="BookText"/>
        <w:rPr/>
      </w:pPr>
      <w:r>
        <w:rPr>
          <w:rFonts w:ascii="IRNazanin" w:hAnsi="IRNazanin" w:eastAsia="IRNazanin"/>
          <w:color w:val="111111"/>
          <w:sz w:val="28"/>
          <w:sz w:val="28"/>
          <w:szCs w:val="28"/>
          <w:rtl w:val="true"/>
          <w:lang w:bidi="fa-IR"/>
        </w:rPr>
        <w:t>والحقّ معه، یا عمّار، إنّک ستقاتل بعدی مع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الناکثین والقاسطین،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ذلک علی رضی اللّه ورضاک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رضا اللّه ورضای، ویکون آخر زادک شربة من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صفّین خرج عمّار بن یاسر إلی أمیرالمؤمنین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رسول اللّه أتأذن لی فی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رحمک اللّه، فلمّا کان بعد ساعة أعاد علیه الکلام فأجاب بمثله، فأعاد علیه ثالثاً، فبکی أمیر 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إنّه الیوم الّذی وصفه رسول اللّه صلی‌الله‌علیه‌و‌آله؟</w:t>
      </w:r>
    </w:p>
    <w:p>
      <w:pPr>
        <w:pStyle w:val="BookText"/>
        <w:rPr/>
      </w:pPr>
      <w:r>
        <w:rPr>
          <w:rFonts w:ascii="IRNazanin" w:hAnsi="IRNazanin" w:eastAsia="IRNazanin"/>
          <w:color w:val="111111"/>
          <w:sz w:val="28"/>
          <w:sz w:val="28"/>
          <w:szCs w:val="28"/>
          <w:rtl w:val="true"/>
          <w:lang w:bidi="fa-IR"/>
        </w:rPr>
        <w:t>فنزل أمیر المؤمنین عن بغلته، وعانق عمّاراً وودّعه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جزاک اللّه عن نبیّک وعن الإسلام خیراً، فنعم الأخ کنت، ونعم الصاحب کنت، ثمّ بکی علیه‌السلام وبکی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تبعتک إلاّ ببصیرة، فإنّی سمعت رسول اللّه صلی‌الله‌علیه‌و‌آله یقول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ستکون بعدی فتنة، فإذا کان ذلک فاتّبع علیّاً وحزبه، فإنّه مع الحقّ والحقّ معه، فانّک ستقاتل بعدی الناکثین والقاسطین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 یا أمیر المؤمنین عن الإسلام أفضل الجزاء ولقد أدَّیت وأبلغت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w:t>
      </w:r>
    </w:p>
    <w:p>
      <w:pPr>
        <w:pStyle w:val="BookText"/>
        <w:rPr/>
      </w:pPr>
      <w:r>
        <w:rPr>
          <w:rFonts w:ascii="IRNazanin" w:hAnsi="IRNazanin" w:eastAsia="IRNazanin"/>
          <w:color w:val="111111"/>
          <w:sz w:val="28"/>
          <w:sz w:val="28"/>
          <w:szCs w:val="28"/>
          <w:rtl w:val="true"/>
          <w:lang w:bidi="fa-IR"/>
        </w:rPr>
        <w:t>ورکب أمیر المؤمنین علیه‌السّلام وبرز إلی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دعا بشربة من 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الأنصار فأسقاه شربة من لبن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عهد إلیّ رسول اللّه صلی‌الله‌علیه‌و‌آله أن یکون آخر 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القوم فقتل ثمانیة عشر نفساً، فخرج إلیه رجلان من أهل الشام فطعناه وقُتل رحمه اللّه، فلمّا کان فی اللیل طاف أمیر المؤمنین علیه‌السلام فی القتلی فوجد عمّاراً ملقی بین القتلی، فجعل رأسه علی فخذه، ثمّ بکی علیه‌السلام وأنشأ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أیُّها الموت الّذی لست تارکی</w:t>
      </w:r>
    </w:p>
    <w:p>
      <w:pPr>
        <w:pStyle w:val="BookText"/>
        <w:rPr/>
      </w:pPr>
      <w:r>
        <w:rPr>
          <w:rFonts w:ascii="IRNazanin" w:hAnsi="IRNazanin" w:eastAsia="IRNazanin"/>
          <w:color w:val="111111"/>
          <w:sz w:val="28"/>
          <w:sz w:val="28"/>
          <w:szCs w:val="28"/>
          <w:rtl w:val="true"/>
          <w:lang w:bidi="fa-IR"/>
        </w:rPr>
        <w:t>أرحنی فقد أفنیت کلّ خلیل</w:t>
      </w:r>
    </w:p>
    <w:p>
      <w:pPr>
        <w:pStyle w:val="BookText"/>
        <w:rPr/>
      </w:pPr>
      <w:r>
        <w:rPr>
          <w:rFonts w:ascii="Amiri" w:hAnsi="Amiri" w:eastAsia="Amiri" w:cs="Amiri"/>
          <w:color w:val="111111"/>
          <w:sz w:val="28"/>
          <w:sz w:val="28"/>
          <w:szCs w:val="28"/>
          <w:rtl w:val="true"/>
          <w:lang w:bidi="ar-SA"/>
        </w:rPr>
        <w:t>أراک بصیراً بالّذین أُحبّهم</w:t>
      </w:r>
    </w:p>
    <w:p>
      <w:pPr>
        <w:pStyle w:val="BookText"/>
        <w:rPr/>
      </w:pPr>
      <w:r>
        <w:rPr>
          <w:rFonts w:ascii="IRNazanin" w:hAnsi="IRNazanin" w:eastAsia="IRNazanin"/>
          <w:color w:val="111111"/>
          <w:sz w:val="28"/>
          <w:sz w:val="28"/>
          <w:szCs w:val="28"/>
          <w:rtl w:val="true"/>
          <w:lang w:bidi="fa-IR"/>
        </w:rPr>
        <w:t>کأ نّک تأتی نحوهم بدلیل</w:t>
      </w:r>
      <w:r>
        <w:rPr>
          <w:rStyle w:val="FootnoteAnchor"/>
          <w:rtl w:val="true"/>
        </w:rPr>
        <w:footnoteReference w:id="743"/>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هارون بن موسی، عن محمّد بن علیّ ابن معمر، عن عبداللّه بن معبد، عن موسی بن إبراهیم، عن عبدالکریم بن هلال، عن أسلم، عن أبی الطفیل، عن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رسول اللّه صلی‌الله‌علیه‌و‌آله الوفاة دعا بعلیّ علیه‌السلام فسارّه طویلاً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وصیّی ووارثی، قد أعطاک اللّه علمی وفهمی، فإذا متّ ظهرت لک ضغائن فی صدور قوم، وغصبت علی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فاطمة علیهاالسّلام وبکی الحسن والحسین علیهماالسّلام، 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یاسیّدة النسوان ممّ بکاؤک؟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أخشی الضیعة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فاطمة، فإنّک أوّل من یلحقنی من أهل بیتی، فلا تبکی ولا تحزنی، فإنّک سیّدة نساء أهل الجنّة، وأباک سیّد الأنبیاء، وابن عمّک خیر الأوصیاء، وابناک</w:t>
      </w:r>
    </w:p>
    <w:p>
      <w:pPr>
        <w:pStyle w:val="BookText"/>
        <w:rPr/>
      </w:pPr>
      <w:r>
        <w:rPr>
          <w:rFonts w:ascii="Amiri" w:hAnsi="Amiri" w:eastAsia="Amiri" w:cs="Amiri"/>
          <w:color w:val="111111"/>
          <w:sz w:val="28"/>
          <w:sz w:val="28"/>
          <w:szCs w:val="28"/>
          <w:rtl w:val="true"/>
          <w:lang w:bidi="ar-SA"/>
        </w:rPr>
        <w:t>سیّدا شباب أهل الجنّة، ومن صلب الحسین یُخرج اللّه الأئمّة التسعة، مطهّرون معصومون، ومنّا مهدیّ هذه الاُمّة، الخبر</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وهبان، عن محمّد بن عمر الجعابی، عن إسماعیل بن محمّد ابن شیبة، عن محمّد بن أحمد بن الحسن، عن یحیی بن خلف، عن عبدالرحمان، عن </w:t>
      </w:r>
    </w:p>
    <w:p>
      <w:pPr>
        <w:pStyle w:val="BookText"/>
        <w:rPr/>
      </w:pPr>
      <w:r>
        <w:rPr>
          <w:rFonts w:ascii="IRNazanin" w:hAnsi="IRNazanin" w:eastAsia="IRNazanin"/>
          <w:color w:val="111111"/>
          <w:sz w:val="28"/>
          <w:sz w:val="28"/>
          <w:szCs w:val="28"/>
          <w:rtl w:val="true"/>
          <w:lang w:bidi="fa-IR"/>
        </w:rPr>
        <w:t>یزید بن الحسن، عن معروف</w:t>
      </w:r>
      <w:r>
        <w:rPr>
          <w:rStyle w:val="FootnoteAnchor"/>
          <w:rtl w:val="true"/>
        </w:rPr>
        <w:footnoteReference w:id="745"/>
      </w:r>
      <w:r>
        <w:rPr>
          <w:rFonts w:ascii="IRNazanin" w:hAnsi="IRNazanin" w:eastAsia="IRNazanin"/>
          <w:color w:val="111111"/>
          <w:sz w:val="28"/>
          <w:sz w:val="28"/>
          <w:szCs w:val="28"/>
          <w:rtl w:val="true"/>
          <w:lang w:bidi="fa-IR"/>
        </w:rPr>
        <w:t>بن خربوذ، عن أبی الطفیل، عن حذیفة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علی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فرطکم، وأنتم واردون علیّ الحوض، حوضاً أعرض مابین بُصریُ وصنعاء، فیه عدد النجوم قدحان من فضّة، وإنّی سائلکم حین تردون علیّ عن الثقلین، فانظروا کیف تخلفونی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 الأکبر کتاب اللّه سبب طرفه بیداللّه، وطرفه بأیدیکم، فاستمسکوا به لن تضلّوا ولا تبدّلوا؛ وعترتی أهل بیتی، فإنّه قد نبّأنی اللّطیف الخبیر إنّهما لن یفترقا</w:t>
      </w:r>
    </w:p>
    <w:p>
      <w:pPr>
        <w:pStyle w:val="BookText"/>
        <w:rPr/>
      </w:pPr>
      <w:r>
        <w:rPr>
          <w:rFonts w:ascii="IRNazanin" w:hAnsi="IRNazanin" w:eastAsia="IRNazanin"/>
          <w:color w:val="111111"/>
          <w:sz w:val="28"/>
          <w:sz w:val="28"/>
          <w:szCs w:val="28"/>
          <w:rtl w:val="true"/>
          <w:lang w:bidi="fa-IR"/>
        </w:rPr>
        <w:t>حتّی یردا علیّ الحوض؛ معاشر الناس کأ نّی علی الحوض أنتظر من یرد علیّ منکم، وسوف یؤّر اُناس من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منّی ومن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هل شعرت بما عملوا؟ إنّهم ما برحوا بعدک یرجعون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 فی عترتی خیراً،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بیتی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إلیه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ألا تخبرنی عن الأئمّة بعدک، إنّهم من عترتک؟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من بعدی من عترتی، عدد نقباء بنی إسرائیل، تسعة من صلب الحسین، أعطاهم اللّه علمی وفهمی، فلا تعلّموهم، فإنّهم أعلم منکم، واتّبعوهم فإنّهم مع الحقّ والحقّ معهم</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عن محمّد بن أبی عبداللّه الأسدی، عن محمّد بن أبی بشر، عن الحسین بن أبی الهیثم، عن هشام بن خالد، عن صدقة بن عبداللّه، عن هشام، عن حذیفة بن اُسید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سلمان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عدد </w:t>
      </w:r>
    </w:p>
    <w:p>
      <w:pPr>
        <w:pStyle w:val="BookText"/>
        <w:rPr/>
      </w:pPr>
      <w:r>
        <w:rPr>
          <w:rFonts w:ascii="IRNazanin" w:hAnsi="IRNazanin" w:eastAsia="IRNazanin"/>
          <w:color w:val="111111"/>
          <w:sz w:val="28"/>
          <w:sz w:val="28"/>
          <w:szCs w:val="28"/>
          <w:rtl w:val="true"/>
          <w:lang w:bidi="fa-IR"/>
        </w:rPr>
        <w:t>نقباء بنی إسرائیل، تسعة من صلب الحسین، ومنّا مهدیّ هذه الاُمّة، ألا إنّهم مع الحقّ والحقّ معهم، فانظروا کیف تخلفونی فیهم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w:t>
      </w:r>
      <w:r>
        <w:rPr>
          <w:rStyle w:val="FootnoteAnchor"/>
          <w:rtl w:val="true"/>
        </w:rPr>
        <w:footnoteReference w:id="748"/>
      </w:r>
      <w:r>
        <w:rPr>
          <w:rFonts w:ascii="IRNazanin" w:hAnsi="IRNazanin" w:eastAsia="IRNazanin"/>
          <w:color w:val="111111"/>
          <w:sz w:val="28"/>
          <w:sz w:val="28"/>
          <w:szCs w:val="28"/>
          <w:rtl w:val="true"/>
          <w:lang w:bidi="fa-IR"/>
        </w:rPr>
        <w:t>القاضی محمّد بن عمر، عن محمّد بن أحمد بن ثابت القیسی، عن محمّد بن إسحاق، عن أبی عمارة</w:t>
      </w:r>
      <w:r>
        <w:rPr>
          <w:rStyle w:val="FootnoteAnchor"/>
          <w:rtl w:val="true"/>
        </w:rPr>
        <w:footnoteReference w:id="749"/>
      </w:r>
      <w:r>
        <w:rPr>
          <w:rFonts w:ascii="IRNazanin" w:hAnsi="IRNazanin" w:eastAsia="IRNazanin"/>
          <w:color w:val="111111"/>
          <w:sz w:val="28"/>
          <w:sz w:val="28"/>
          <w:szCs w:val="28"/>
          <w:rtl w:val="true"/>
          <w:lang w:bidi="fa-IR"/>
        </w:rPr>
        <w:t>، عن حبشی بن معاذ،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جبیر، عن أبیه، عن الشعبی، عن أبی جحیفة وهب السوائی</w:t>
      </w:r>
      <w:r>
        <w:rPr>
          <w:rStyle w:val="FootnoteAnchor"/>
          <w:rtl w:val="true"/>
        </w:rPr>
        <w:footnoteReference w:id="750"/>
      </w:r>
      <w:r>
        <w:rPr>
          <w:rFonts w:ascii="IRNazanin" w:hAnsi="IRNazanin" w:eastAsia="IRNazanin"/>
          <w:color w:val="111111"/>
          <w:sz w:val="28"/>
          <w:sz w:val="28"/>
          <w:szCs w:val="28"/>
          <w:rtl w:val="true"/>
          <w:lang w:bidi="fa-IR"/>
        </w:rPr>
        <w:t>، عن حذیفة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عن الأئمّة إلاّ أ نّه لم یذکر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بعدی بعدد نقباء بنی إسرائیل ألا إنّهم مع الحقّ والحقّ معهم</w:t>
      </w:r>
      <w:r>
        <w:rPr>
          <w:rFonts w:eastAsia="IRNazanin" w:cs="IRNazanin"/>
          <w:color w:val="111111"/>
          <w:sz w:val="28"/>
          <w:szCs w:val="28"/>
          <w:rtl w:val="true"/>
          <w:lang w:bidi="fa-IR"/>
        </w:rPr>
        <w:t>.</w:t>
      </w:r>
      <w:r>
        <w:rPr>
          <w:rStyle w:val="FootnoteAnchor"/>
          <w:rtl w:val="true"/>
        </w:rPr>
        <w:footnoteReference w:id="7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عبیداللّه بن الحسن العطاردی، عن جدّه عبیداللّه بن الحسن، عن أحمد بن عبدالجبّار العطاردی، عن محمّد بن عبداللّه الرقاشی، عن جعفر بن سلیمان</w:t>
      </w:r>
      <w:r>
        <w:rPr>
          <w:rStyle w:val="FootnoteAnchor"/>
          <w:rtl w:val="true"/>
        </w:rPr>
        <w:footnoteReference w:id="752"/>
      </w:r>
      <w:r>
        <w:rPr>
          <w:rFonts w:ascii="IRNazanin" w:hAnsi="IRNazanin" w:eastAsia="IRNazanin"/>
          <w:color w:val="111111"/>
          <w:sz w:val="28"/>
          <w:sz w:val="28"/>
          <w:szCs w:val="28"/>
          <w:rtl w:val="true"/>
          <w:lang w:bidi="fa-IR"/>
        </w:rPr>
        <w:t xml:space="preserve">الضبعی، عن یزید الرشک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بن عبداللّه،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إنّی راحل عن قریب، ومنطلق إلی المغیب، اُوصیکم فی عترتی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الأئمّة بعدک من عترتک؟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الأئمّة بعدی </w:t>
      </w:r>
    </w:p>
    <w:p>
      <w:pPr>
        <w:pStyle w:val="BookText"/>
        <w:rPr/>
      </w:pPr>
      <w:r>
        <w:rPr>
          <w:rFonts w:ascii="IRNazanin" w:hAnsi="IRNazanin" w:eastAsia="IRNazanin"/>
          <w:color w:val="111111"/>
          <w:sz w:val="28"/>
          <w:sz w:val="28"/>
          <w:szCs w:val="28"/>
          <w:rtl w:val="true"/>
          <w:lang w:bidi="fa-IR"/>
        </w:rPr>
        <w:t>من عترتی بعدد نقباء بنی إسرائیل، تسعة من صلب الحسین، ومنّا مهدیّ هذه الاُمّة، فمن تمسّک بهم فقد تمسّک بحبل اللّه، لا تعلّموهم فإنّهم أعلم منکم، واتّبعوهم فإنّهم مع الحقّ والحقّ معهم حتّی یردوا علیّ الحوض</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عن أحمد بن محمّد بن اُسید، عن عبدالعزیز بن إسحاق بن جعفر، عن عبدالوهّاب بن عیسی المروزی، عن الحسین ابن علیّ بن محمّد البلوی، عن عبداللّه بن نجیح، عن علیّ بن هاشم، عن علیّ بن حزور</w:t>
      </w:r>
      <w:r>
        <w:rPr>
          <w:rStyle w:val="FootnoteAnchor"/>
          <w:rtl w:val="true"/>
        </w:rPr>
        <w:footnoteReference w:id="754"/>
      </w:r>
      <w:r>
        <w:rPr>
          <w:rFonts w:ascii="IRNazanin" w:hAnsi="IRNazanin" w:eastAsia="IRNazanin"/>
          <w:color w:val="111111"/>
          <w:sz w:val="28"/>
          <w:sz w:val="28"/>
          <w:szCs w:val="28"/>
          <w:rtl w:val="true"/>
          <w:lang w:bidi="fa-IR"/>
        </w:rPr>
        <w:t>،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عمران بن حصین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صلی‌الله‌علیه‌و‌آله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علمی، وأنت الإمام والخلیفة بعدی، تعلّم الناس بعدی مالا یعلمون، وأنت أبو سبطیّ، وزوج ابنتی، ومن ذرّیّتکم العترة الأئمّة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سلمان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عن هارون بن موسی، عن حیدر بن نعیم السمرقندی، عن محمّد بن زکریّا الجوهری، عن العبّاس بن بکّار الضبی، عن أبی بکر الهذلی، عن أبی عبداللّه الشامی، عن عمران بن حصین،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5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 البصری، عن الحسین بن علیّ البزوفری، عن عبدالعزیز بن یحیی الجلودی بالبصرة، عن محمّد بن زکریّا الغلابی، عن أحمد ابن عیسی بن زید، عن عمرو بن عبدالغفار، عن أبی نُضیرة</w:t>
      </w:r>
      <w:r>
        <w:rPr>
          <w:rStyle w:val="FootnoteAnchor"/>
          <w:rtl w:val="true"/>
        </w:rPr>
        <w:footnoteReference w:id="756"/>
      </w:r>
      <w:r>
        <w:rPr>
          <w:rFonts w:ascii="IRNazanin" w:hAnsi="IRNazanin" w:eastAsia="IRNazanin"/>
          <w:color w:val="111111"/>
          <w:sz w:val="28"/>
          <w:sz w:val="28"/>
          <w:szCs w:val="28"/>
          <w:rtl w:val="true"/>
          <w:lang w:bidi="fa-IR"/>
        </w:rPr>
        <w:t xml:space="preserve">، عن حکیم ابن جبیر، </w:t>
      </w:r>
    </w:p>
    <w:p>
      <w:pPr>
        <w:pStyle w:val="BookText"/>
        <w:rPr/>
      </w:pPr>
      <w:r>
        <w:rPr>
          <w:rFonts w:ascii="IRNazanin" w:hAnsi="IRNazanin" w:eastAsia="IRNazanin"/>
          <w:color w:val="111111"/>
          <w:sz w:val="28"/>
          <w:sz w:val="28"/>
          <w:szCs w:val="28"/>
          <w:rtl w:val="true"/>
          <w:lang w:bidi="fa-IR"/>
        </w:rPr>
        <w:t>عن علیّ بن زید بن جدعان، عن سعید بن المسیّب، عن سعد بن مالک أنّ النبیّ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إلاّ أ نّه لانبیّ بعدی، تقضی دینی وتنجز عدتی، وتقاتل بعدی علی التأویل کما قاتلت علی التنزیل، یا علیّ حبک إیمان وبغضک نفاق، ولقد نبّأنی اللطیف الخبیر أنّه یخرج من صلب الحسین تسعة من الأئمّة، معصومون مطهّرون، ومنهم مهدیّ هذه الاُمّة الّذی یقوم بالدین فی آخر الزمان کما قمت به فی أوّله</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عن عیسی بن القراد</w:t>
      </w:r>
      <w:r>
        <w:rPr>
          <w:rStyle w:val="FootnoteAnchor"/>
          <w:rtl w:val="true"/>
        </w:rPr>
        <w:footnoteReference w:id="758"/>
      </w:r>
      <w:r>
        <w:rPr>
          <w:rFonts w:ascii="IRNazanin" w:hAnsi="IRNazanin" w:eastAsia="IRNazanin"/>
          <w:color w:val="111111"/>
          <w:sz w:val="28"/>
          <w:sz w:val="28"/>
          <w:szCs w:val="28"/>
          <w:rtl w:val="true"/>
          <w:lang w:bidi="fa-IR"/>
        </w:rPr>
        <w:t>الکبیر، عن محمّد بن عبداللّه</w:t>
      </w:r>
    </w:p>
    <w:p>
      <w:pPr>
        <w:pStyle w:val="BookText"/>
        <w:rPr/>
      </w:pPr>
      <w:r>
        <w:rPr>
          <w:rFonts w:ascii="IRNazanin" w:hAnsi="IRNazanin" w:eastAsia="IRNazanin"/>
          <w:color w:val="111111"/>
          <w:sz w:val="28"/>
          <w:sz w:val="28"/>
          <w:szCs w:val="28"/>
          <w:rtl w:val="true"/>
          <w:lang w:bidi="fa-IR"/>
        </w:rPr>
        <w:t>بن عمر بن مسلم، عن محمّد بن عمارة السکّری، عن إبراهیم بن عاصم، عن عبداللّه بن هارون الکرخی، عن أحمد بن عبداللّه بن یزید بن سلام</w:t>
      </w:r>
      <w:r>
        <w:rPr>
          <w:rStyle w:val="FootnoteAnchor"/>
          <w:rtl w:val="true"/>
        </w:rPr>
        <w:footnoteReference w:id="759"/>
      </w:r>
      <w:r>
        <w:rPr>
          <w:rFonts w:ascii="IRNazanin" w:hAnsi="IRNazanin" w:eastAsia="IRNazanin"/>
          <w:color w:val="111111"/>
          <w:sz w:val="28"/>
          <w:sz w:val="28"/>
          <w:szCs w:val="28"/>
          <w:rtl w:val="true"/>
          <w:lang w:bidi="fa-IR"/>
        </w:rPr>
        <w:t>،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 ثمّ أقبل بوجهه الکریم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 اُوصیکم بتقوی اللّه والعمل بطاعته، فمن عمل بها فاز وغنم وأنجح، ومن ترکها حلّت به الندامة، فالتمسوا بالتقوی السلامة من أهوال یوم القیامة، فکأنیّ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ومن تمسّک بعترتی من بعدی کان من الفائزین، ومن تخلّف عنهم کان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من تخلّفنا؟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خلّف موسی بن عمران قومه؟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وخلیفتی من بعدی علیّ بن أبی طالب، قائد البررة، وقاتل الکفرة، منصور من نصره،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یکون الأئمّة من بعدک؟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تسعة من صلب الحسین، أعطاهم اللّه علمی وفهمی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ومعادن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لأولاد الحسن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جعل الإمامة فی عقب الحسین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تسمّیهم لی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عرج بی إلی السماء ونظرتُ إلی ساق العرش فرأیت مکتوباً بالنور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أیّدته بعلیّ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أ نّوار الحسن والحسین وفاطمة، ورأیت فی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علیّاً علیّاً ومحمّداً محمّداً وجعفراًوموسی والحسن والحجّة یتلألأ من بینهم کأ نّه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من هؤاء الّذین قرنت أسماءهم باسمک؟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إنّهم الأوصیاء والأئمّة بعدک، خلقتهم من طینتک، فطوبی لمن أحبّهم، والویل لمن أبغضهم، فبهم اُنزل الغیث، وبهم اُثیب واُعاقب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رسول اللّه صلی‌الله‌علیه‌و‌آله یده إلی السماء ودعا بدعوات فسمعته فیما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العلم والفقه فی عقبی وعقب عقبی، وفی زرعی وزرع زرعی</w:t>
      </w:r>
      <w:r>
        <w:rPr>
          <w:rFonts w:eastAsia="IRNazanin" w:cs="IRNazanin"/>
          <w:color w:val="111111"/>
          <w:sz w:val="28"/>
          <w:szCs w:val="28"/>
          <w:rtl w:val="true"/>
          <w:lang w:bidi="fa-IR"/>
        </w:rPr>
        <w:t>.</w:t>
      </w:r>
      <w:r>
        <w:rPr>
          <w:rStyle w:val="FootnoteAnchor"/>
          <w:rtl w:val="true"/>
        </w:rPr>
        <w:footnoteReference w:id="76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رضی‌الله‌عنه، عن محمّد بن عمر الجعابی، عن وضاح بن عبداللّه، عن أبی بلج</w:t>
      </w:r>
      <w:r>
        <w:rPr>
          <w:rStyle w:val="FootnoteAnchor"/>
          <w:rtl w:val="true"/>
        </w:rPr>
        <w:footnoteReference w:id="762"/>
      </w:r>
      <w:r>
        <w:rPr>
          <w:rFonts w:ascii="IRNazanin" w:hAnsi="IRNazanin" w:eastAsia="IRNazanin"/>
          <w:color w:val="111111"/>
          <w:sz w:val="28"/>
          <w:sz w:val="28"/>
          <w:szCs w:val="28"/>
          <w:rtl w:val="true"/>
          <w:lang w:bidi="fa-IR"/>
        </w:rPr>
        <w:t xml:space="preserve">، عن أبی القاسم موسی بن عبداللّه المقری، عن </w:t>
      </w:r>
    </w:p>
    <w:p>
      <w:pPr>
        <w:pStyle w:val="BookText"/>
        <w:rPr/>
      </w:pPr>
      <w:r>
        <w:rPr>
          <w:rFonts w:ascii="IRNazanin" w:hAnsi="IRNazanin" w:eastAsia="IRNazanin"/>
          <w:color w:val="111111"/>
          <w:sz w:val="28"/>
          <w:sz w:val="28"/>
          <w:szCs w:val="28"/>
          <w:rtl w:val="true"/>
          <w:lang w:bidi="fa-IR"/>
        </w:rPr>
        <w:t>یحیی بن عبدالحمید، عن عمرو بن میمون،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بعدد نقباء بنی إسرائیل وحواریّ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الشیبانی، عن أحمد بن عبداللّه بن عمارة الثقفیّ، عن عامر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حبشی الکندی، عن أبی الجارود، عن حبیب بن بشّار، عن حریز بن عثمان، عن أبی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الرازی، عن أحمد بن محمّد بن سعید، عن عبداللّه بن جعفر العلوی، عن علیّ بن زید بن جدعان، عن سعید بن المسیّب، عن أبی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بن محمّد البصری، عن الحسین بن علیّ البزوفری، عن عبداللّه بن تمام الکوفیّ، عن یحیی بن عبدالحمید، عن الحسین بن أبی برد، عن یحیی بن یعلی، عن عبداللّه بن موسی، عن یحیی بن منقذ،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تهلک اُمّة أنا أوّلها واثناعشر من بعدی أئمّتها؟</w:t>
      </w:r>
    </w:p>
    <w:p>
      <w:pPr>
        <w:pStyle w:val="BookText"/>
        <w:rPr/>
      </w:pPr>
      <w:r>
        <w:rPr>
          <w:rFonts w:ascii="IRNazanin" w:hAnsi="IRNazanin" w:eastAsia="IRNazanin"/>
          <w:color w:val="111111"/>
          <w:sz w:val="28"/>
          <w:sz w:val="28"/>
          <w:szCs w:val="28"/>
          <w:rtl w:val="true"/>
          <w:lang w:bidi="fa-IR"/>
        </w:rPr>
        <w:t>إنّما یهلک فیما بین ذلک نتج</w:t>
      </w:r>
      <w:r>
        <w:rPr>
          <w:rStyle w:val="FootnoteAnchor"/>
          <w:rtl w:val="true"/>
        </w:rPr>
        <w:footnoteReference w:id="764"/>
      </w:r>
      <w:r>
        <w:rPr>
          <w:rFonts w:ascii="IRNazanin" w:hAnsi="IRNazanin" w:eastAsia="IRNazanin"/>
          <w:color w:val="111111"/>
          <w:sz w:val="28"/>
          <w:sz w:val="28"/>
          <w:szCs w:val="28"/>
          <w:rtl w:val="true"/>
          <w:lang w:bidi="fa-IR"/>
        </w:rPr>
        <w:t xml:space="preserve">الهرج، لست منهم ولاهم منّی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الحسین بن هدیّة، عن الفضل بن جعفر بن أبی نوح، عن الحسن بن مهاجر، عن هشام بن خالد الدمشقی، عن الحسن بن یحیی الخشنی</w:t>
      </w:r>
      <w:r>
        <w:rPr>
          <w:rStyle w:val="FootnoteAnchor"/>
          <w:rtl w:val="true"/>
        </w:rPr>
        <w:footnoteReference w:id="7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صدقة بن عبداللّه، عن هشام</w:t>
      </w:r>
      <w:r>
        <w:rPr>
          <w:rStyle w:val="FootnoteAnchor"/>
          <w:rtl w:val="true"/>
        </w:rPr>
        <w:footnoteReference w:id="766"/>
      </w:r>
      <w:r>
        <w:rPr>
          <w:rFonts w:ascii="IRNazanin" w:hAnsi="IRNazanin" w:eastAsia="IRNazanin"/>
          <w:color w:val="111111"/>
          <w:sz w:val="28"/>
          <w:sz w:val="28"/>
          <w:szCs w:val="28"/>
          <w:rtl w:val="true"/>
          <w:lang w:bidi="fa-IR"/>
        </w:rPr>
        <w:t xml:space="preserve">، عن أبی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بن مندة، عن زید بن جعفر بن محمّد ابن الحسین الخزاز، عن العبّاس بن العبّاس الجوهری، عن عفّان بن مسلم، عن حمّاد بن سلمة، عن الکلبی، عن أبی صالح، عن شدّاد بن أوس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أکون مع علیّ ولا أکون علیه، وتوقّفت عن القتال إلی انتصاف النهار، فلمّا کان قرب اللیل ألقی اللّه فی قلبی أن اُقاتل مع علیّ، فقاتلت معه حتّی کان من أمره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أتیتُ المدینة فدخلت علی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أیّ الفریقین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المؤمنین إنّی توقّفت عن القتال إلی</w:t>
      </w:r>
    </w:p>
    <w:p>
      <w:pPr>
        <w:pStyle w:val="BookText"/>
        <w:rPr/>
      </w:pPr>
      <w:r>
        <w:rPr>
          <w:rFonts w:ascii="Amiri" w:hAnsi="Amiri" w:eastAsia="Amiri" w:cs="Amiri"/>
          <w:color w:val="111111"/>
          <w:sz w:val="28"/>
          <w:sz w:val="28"/>
          <w:szCs w:val="28"/>
          <w:rtl w:val="true"/>
          <w:lang w:bidi="ar-SA"/>
        </w:rPr>
        <w:t>انتصاف النهار، فألقی اللّه عزّوجلّ فی قلبی أن اُقاتل مع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عملت، 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علیّاً فقد حاربنی، ومن حاربنی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أفترین أنّ الحقّ مع علیّ؟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علیّ مع الحقّ والحقّ معه، واللّه ما أنصفت اُمّة محمّد نبیّهم، إذ قدّموا من أخّره اللّه عزّوجلّ ورسوله، وأخّروا من قدّمه اللّه تعالی ورسوله، وأ نّهم</w:t>
      </w:r>
    </w:p>
    <w:p>
      <w:pPr>
        <w:pStyle w:val="BookText"/>
        <w:rPr/>
      </w:pPr>
      <w:r>
        <w:rPr>
          <w:rFonts w:ascii="IRNazanin" w:hAnsi="IRNazanin" w:eastAsia="IRNazanin"/>
          <w:color w:val="111111"/>
          <w:sz w:val="28"/>
          <w:sz w:val="28"/>
          <w:szCs w:val="28"/>
          <w:rtl w:val="true"/>
          <w:lang w:bidi="fa-IR"/>
        </w:rPr>
        <w:t>صانوا حلائلهم فی بیوتهم، وأبرزوا حلیلة رسول اللّه صلی‌الله‌علیه‌و‌آله إلی القتال، واللّه 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لاُمتّی فرقة وخلعة فجامعوها إذا اجتمعت، فإذا افترقت فکونوا من النمط الأوسط، ثمّ ارقبوا أهل بیتی، فإن حاربوا فحاربوا، وإن سالموا فسالموا، وإن زالوا فزولوا معهم حیث زالوا فإنّ الحقّ معهم حیث کانوا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بیته الّذین اُمرنا بالتمسّک بهم؟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نقباء بنی إسرائیل، علیّ وسبطای، وتسعة من صلب الحسین، وأهل بیته هم </w:t>
      </w:r>
    </w:p>
    <w:p>
      <w:pPr>
        <w:pStyle w:val="BookText"/>
        <w:rPr/>
      </w:pPr>
      <w:r>
        <w:rPr>
          <w:rFonts w:ascii="IRNazanin" w:hAnsi="IRNazanin" w:eastAsia="IRNazanin"/>
          <w:color w:val="111111"/>
          <w:sz w:val="28"/>
          <w:sz w:val="28"/>
          <w:szCs w:val="28"/>
          <w:rtl w:val="true"/>
          <w:lang w:bidi="fa-IR"/>
        </w:rPr>
        <w:t>المطهّرون والأئمّة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هلک الناس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المعافی بن زکریّا، عن أبی سلیمان أحمد بن أبی هراسة، عن إبراهیم بن إسحاق النهاوندی، عن عبداللّه بن حمّاد الأنصاری، عن عثمان بن أبی شیبة، عن حریز، عن الأعمش، عن الحکم بن عتیبة، عن قیس بن أبی حازم،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صلی‌الله‌علیه‌و‌آله عن قول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مَعَ الّذینَ اَنعمَ اللّه عَلَیْهمْ مِن النبیّینَ وَالصِّدیقینَ وَالشُّهَدَاءِ وَالصَّالِحینَ وَحَسُنَ اُولِئک رَفیقاً</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 اللّه علیهم 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الاثناعشر بعدی</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عن أبی محمّد الحسین بن محمّد بن أخی طاهر، عن أحمد بن علیّ، عن عبدالعزیز بن الخطّاب، عن علیّ بن هاشم، عن محمّد بن أبی رافع، عن سلمة بن شبیب، عن القعنبی عبداللّه بن مسلمة المدنی</w:t>
      </w:r>
      <w:r>
        <w:rPr>
          <w:rStyle w:val="FootnoteAnchor"/>
          <w:rtl w:val="true"/>
        </w:rPr>
        <w:footnoteReference w:id="771"/>
      </w:r>
      <w:r>
        <w:rPr>
          <w:rFonts w:ascii="IRNazanin" w:hAnsi="IRNazanin" w:eastAsia="IRNazanin"/>
          <w:color w:val="111111"/>
          <w:sz w:val="28"/>
          <w:sz w:val="28"/>
          <w:szCs w:val="28"/>
          <w:rtl w:val="true"/>
          <w:lang w:bidi="fa-IR"/>
        </w:rPr>
        <w:t>، عن أبی الأسود، عن اُمّ سلمة رضی‌الله‌عنه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بعدی اثنا عشر عدد نقباء بنی إسرائیل، تسعة من صلب الحسین، أعطاهم اللّه علمی وفهمی، فالویل لمبغضیهم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تبارک وتعالی وهب لک حبّ المساکین والمستضعفین فی الأرض، فرضیت بهم إخواناً، ورضوا بک إماماً، فطوبی لک ولمن أحبّک وصدّق فیک، وویل لمن أبغضک وکذّب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أنا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بابها، وماتؤی المدینة إلاّ من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أهل مودّتک کلّ أوّاب حفیظ، وأهل ولایتک کلّ أشعث ذی طمرین، لو أقسم علی اللّه عزّوجلّ لأبرّ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إخوانک فی أربعة أماکن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أنفسهم وأنا وأنت شاهدهم، وعند المسألة فی قبورهم، وعند العرض، وعند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حربک حربی وحربی حرب اللّه، من سالمک فقد سالمنی ومن سالمنی فقد سالم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بشرّ شیعتک أنّ اللّه قد رضی عنهم ورضوک لهم قائداً، ورضوا بک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أنت مولی المؤمنین، وقائد الغرّ المحجّلین، وأنت أبو سبطیّ وأبو الأئمّة التسعة من صلب الحسین، ومنّا مهدیّ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شیعتک المنتجبون ولولا أنت وشیعتک ما قام دین اللّه‌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أبوالمفضّل الشیبانی، عن محمّد بن علیّ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 العرنی، عن یحیی بن یعلی، عن عمر</w:t>
      </w:r>
      <w:r>
        <w:rPr>
          <w:rStyle w:val="FootnoteAnchor"/>
          <w:rtl w:val="true"/>
        </w:rPr>
        <w:footnoteReference w:id="775"/>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علیّ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عند أبی علیّ بن الحسین علیه‌السلام إذ دخل علیه جابربن عبداللّه الأنصاری فبینما هو یحدّثه إذ خرج أخی محمّد من بعض الحجر، فأشخص جابر ببصره نحوه ثمّ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کشمائل رسول اللّه صلی‌الله‌علیه‌و‌آله، ما اسمک یاغلام؟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الحسین ابن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فانکبّ علیه، وقبّل رأسه ویدیه،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رسول اللّه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أفضل السلام، وعلیک یا جابر بما أبلغت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مصلاّه، فأقبل یحدّث أبی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صلی‌الله‌علیه‌و‌آله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إذا أدرکت ولدی الباقر علیه‌السّلام فاقرأه منّی السلام، فإنّه سمیّی وأشه الناس بی، علمه علمی وحکمه حکمی، سبعة من ولده اُمناء معصومون أئمّة أبرار، والسابع مهدیّهم، الّذی یملأ الدنیا قسطاً وعدلاً کما ملئت</w:t>
      </w:r>
    </w:p>
    <w:p>
      <w:pPr>
        <w:pStyle w:val="BookText"/>
        <w:rPr/>
      </w:pPr>
      <w:r>
        <w:rPr>
          <w:rFonts w:ascii="Amiri" w:hAnsi="Amiri" w:eastAsia="Amiri" w:cs="Amiri"/>
          <w:color w:val="111111"/>
          <w:sz w:val="28"/>
          <w:sz w:val="28"/>
          <w:szCs w:val="28"/>
          <w:rtl w:val="true"/>
          <w:lang w:bidi="ar-SA"/>
        </w:rPr>
        <w:t xml:space="preserve">جوراً وظلماً، ثمّ تلا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بِأمْرِنَا وَاَوْحَیْنا اِلَیْهِمْ فِعْلَ الْخَیْرَاتِ وَاِقَامَ الصَّلاةِ وَایتَاءَ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 جعفر الطوسی، عن رجاله، عن الفضل بن شاذان ذکره فی کتاب مسائل البلدان یرفعه إلی سلمان الفارسی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فاطمة علیهاالسلام والحسن والحسین علیهماالسّلام یلعبان بین یدیها ففرحت بهما فرحاً شدیداً، فلم ألبث حتّی دخل رسول اللّه صلی‌الله‌علیه‌و‌آله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بفضیلة هؤاء لازداد لهم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لیلة اُسری بی إلی السماء أدارنی</w:t>
      </w:r>
      <w:r>
        <w:rPr>
          <w:rStyle w:val="FootnoteAnchor"/>
          <w:rtl w:val="true"/>
        </w:rPr>
        <w:footnoteReference w:id="777"/>
      </w:r>
      <w:r>
        <w:rPr>
          <w:rFonts w:ascii="IRNazanin" w:hAnsi="IRNazanin" w:eastAsia="IRNazanin"/>
          <w:color w:val="111111"/>
          <w:sz w:val="28"/>
          <w:sz w:val="28"/>
          <w:szCs w:val="28"/>
          <w:rtl w:val="true"/>
          <w:lang w:bidi="fa-IR"/>
        </w:rPr>
        <w:t>جبرئیل فی سماواته وجناته</w:t>
      </w:r>
      <w:r>
        <w:rPr>
          <w:rStyle w:val="FootnoteAnchor"/>
          <w:rtl w:val="true"/>
        </w:rPr>
        <w:footnoteReference w:id="778"/>
      </w:r>
      <w:r>
        <w:rPr>
          <w:rFonts w:ascii="IRNazanin" w:hAnsi="IRNazanin" w:eastAsia="IRNazanin"/>
          <w:color w:val="111111"/>
          <w:sz w:val="28"/>
          <w:sz w:val="28"/>
          <w:szCs w:val="28"/>
          <w:rtl w:val="true"/>
          <w:lang w:bidi="fa-IR"/>
        </w:rPr>
        <w:t xml:space="preserve">، فبینما أنا أدور </w:t>
      </w:r>
    </w:p>
    <w:p>
      <w:pPr>
        <w:pStyle w:val="BookText"/>
        <w:rPr/>
      </w:pPr>
      <w:r>
        <w:rPr>
          <w:rFonts w:ascii="IRNazanin" w:hAnsi="IRNazanin" w:eastAsia="IRNazanin"/>
          <w:color w:val="111111"/>
          <w:sz w:val="28"/>
          <w:sz w:val="28"/>
          <w:szCs w:val="28"/>
          <w:rtl w:val="true"/>
          <w:lang w:bidi="fa-IR"/>
        </w:rPr>
        <w:t>قصورها وبساتینها ومقاصرها</w:t>
      </w:r>
      <w:r>
        <w:rPr>
          <w:rStyle w:val="FootnoteAnchor"/>
          <w:rtl w:val="true"/>
        </w:rPr>
        <w:footnoteReference w:id="779"/>
      </w:r>
      <w:r>
        <w:rPr>
          <w:rFonts w:ascii="IRNazanin" w:hAnsi="IRNazanin" w:eastAsia="IRNazanin"/>
          <w:color w:val="111111"/>
          <w:sz w:val="28"/>
          <w:sz w:val="28"/>
          <w:szCs w:val="28"/>
          <w:rtl w:val="true"/>
          <w:lang w:bidi="fa-IR"/>
        </w:rPr>
        <w:t>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ما هذه الرائحة الّتی غلبت علی روائح الجنّة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تفّاحة خلقها اللّه تبارک وتعالی بیده منذ ثلاثمائة ألف عام ما ندری ما یرید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إذ رأیت ملائکة ومعهم تلک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ربّنا السلام یقرأ علیک السّلام، وقد أتحفک بهذه التفّاحة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تلک التفّاحة، فوضعتها تحت جناح جبرئیل، فلمّا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أکلت تلک التفّاحة، فجمع اللّه ماءها فی ظهری، فغشیت خدیجة بنت خویلد، فحملت بفاطمة من ماء التفّاحة، فأوحی اللّه عزّوجلّ إلیّ أن قد ولد لک حوراء إنسیّة، فزوّج النور من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من علیّ</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فإنّی قد زوّجتها فی السماء، وجعلت خُمس الأرض مهرها، وستخرج فیما بینهما ذرّیّة طیّبة، وهما سراجا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ویخرج من صلب الحسین أئمّة یقتلون ویخذلون، فالویل لقاتلهم وخاذلهم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الصحیحین للحمیدیّ، الحدیث الثانی من المتّفق علیه من مسلم والبخاری من مسند جابر بن سمرة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أمیراً،فقال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حدیث شعبة</w:t>
      </w:r>
      <w:r>
        <w:rPr>
          <w:rFonts w:eastAsia="IRNazanin" w:cs="IRNazanin"/>
          <w:color w:val="111111"/>
          <w:sz w:val="28"/>
          <w:szCs w:val="28"/>
          <w:rtl w:val="true"/>
          <w:lang w:bidi="fa-IR"/>
        </w:rPr>
        <w:t>.</w:t>
      </w:r>
      <w:r>
        <w:rPr>
          <w:rStyle w:val="FootnoteAnchor"/>
          <w:rtl w:val="true"/>
        </w:rPr>
        <w:footnoteReference w:id="7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w:t>
      </w:r>
      <w:r>
        <w:rPr>
          <w:rStyle w:val="FootnoteAnchor"/>
          <w:rtl w:val="true"/>
        </w:rPr>
        <w:footnoteReference w:id="7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أمر الناس ماضیاً ماولیهم اثناعشر </w:t>
      </w:r>
    </w:p>
    <w:p>
      <w:pPr>
        <w:pStyle w:val="BookText"/>
        <w:rPr/>
      </w:pP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النبیّ صلی‌الله‌علیه‌و‌آله بکلمة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صلی‌الله‌علیه‌و‌آله؟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مسلم من حدیث عامر بن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 بن سمرة مع غلامی نافع أن أخبرنی بشیء سمعته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یوم جمعة عشیّة رجم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ویکون علیکم</w:t>
      </w:r>
      <w:r>
        <w:rPr>
          <w:rStyle w:val="FootnoteAnchor"/>
          <w:rtl w:val="true"/>
        </w:rPr>
        <w:footnoteReference w:id="785"/>
      </w:r>
      <w:r>
        <w:rPr>
          <w:rFonts w:ascii="IRNazanin" w:hAnsi="IRNazanin" w:eastAsia="IRNazanin"/>
          <w:color w:val="111111"/>
          <w:sz w:val="28"/>
          <w:sz w:val="28"/>
          <w:szCs w:val="28"/>
          <w:rtl w:val="true"/>
          <w:lang w:bidi="fa-IR"/>
        </w:rPr>
        <w:t>اثنا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عصبة من المسلمین یفتتحون البیت الأبیض بیت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یدی الساعة کذّابین فاحذروهم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اللّه أحدکم خیراً فلیبدأ بنفسه وبأهل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الفرط علی الحوض</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مسلم أیضاً عن عامر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ومعی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هذا الدین عزیزاً منیعاً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أصمّنیها الناس،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روایته أیضاً عن حصین بن عبدالرحمان، عن جابر بن سمرة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مع أبی علی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لایزال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یمضی فیهم اثناعشر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w:t>
      </w:r>
      <w:r>
        <w:rPr>
          <w:rStyle w:val="FootnoteAnchor"/>
          <w:rtl w:val="true"/>
        </w:rPr>
        <w:footnoteReference w:id="788"/>
      </w:r>
      <w:r>
        <w:rPr>
          <w:rFonts w:ascii="Amiri" w:hAnsi="Amiri" w:eastAsia="Amiri" w:cs="Amiri"/>
          <w:color w:val="111111"/>
          <w:sz w:val="28"/>
          <w:sz w:val="28"/>
          <w:szCs w:val="28"/>
          <w:rtl w:val="true"/>
          <w:lang w:bidi="ar-SA"/>
        </w:rPr>
        <w:t xml:space="preserve">خفی علیّ،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کلّهم من قریش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وفی حدیث سمّاک، عن جابر بن سمرة عنه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من الجمع بین الصحاح الستّة لرزین العبدری من سنن أبی داود السجستانیّ، عن عامر بن سعد، عن جابر مثل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مثل الحدیثین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أخبار اُخر فی النصّ علی الاثنی عشر ترکناها احترازاً عن الإکثار والتکرار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حلیة الأولیاء لأبی نعیم، عن الشعبی، عن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أبی إلی المسجد والنبیّ صلی‌الله‌علیه‌و‌آله یخطب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خفض صوته فلم أدر ما یقول،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الحدیث عمر بن عبداللّه بن رزین عن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الشعبی جماعة</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الجزء الثانی من کتاب الفردوس لابن شیرویه، عن ابن سمرة، عنه صلی‌الله‌علیه‌و‌آله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قائماً حتّی یمضی فیهم اثناعشر أمیراً</w:t>
      </w:r>
      <w:r>
        <w:rPr>
          <w:rStyle w:val="FootnoteAnchor"/>
          <w:rtl w:val="true"/>
        </w:rPr>
        <w:footnoteReference w:id="792"/>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ابن طاووس فی الطرائف هذه الأخبار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وغیرها،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تصنیفاً لأبی عبداللّه أحمد بن محمّد بن عبیداللّه ابن الحسن بن عیّاش</w:t>
      </w:r>
      <w:r>
        <w:rPr>
          <w:rStyle w:val="FootnoteAnchor"/>
          <w:rtl w:val="true"/>
        </w:rPr>
        <w:footnoteReference w:id="794"/>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مقتضب الأثر فی إمامة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نحو من أربعین ورقة، یذکر فیه أحادیث عن نبیّهم محمّد صلی‌الله‌علیه‌و‌آله بإمامة الاثنا عشر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ورأیت أیضا کتاباً تصنیف رجال المذاهب الأربعة ورواتهم، اسم تصنیف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أهل البیت من آل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نضر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الجهضمی یتضمّن</w:t>
      </w:r>
    </w:p>
    <w:p>
      <w:pPr>
        <w:pStyle w:val="BookText"/>
        <w:rPr/>
      </w:pPr>
      <w:r>
        <w:rPr>
          <w:rFonts w:ascii="IRNazanin" w:hAnsi="IRNazanin" w:eastAsia="IRNazanin"/>
          <w:color w:val="111111"/>
          <w:sz w:val="28"/>
          <w:sz w:val="28"/>
          <w:szCs w:val="28"/>
          <w:rtl w:val="true"/>
          <w:lang w:bidi="fa-IR"/>
        </w:rPr>
        <w:t>تسمیة الإثنی عشر من آل محمّد المشار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کتاباً آخر من تصنیف رجال المذاهب الأربعة ورواتهم، ترجمة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موالید و وفاة أهل البیت علیهم‌السلام وأین 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الخشّاب</w:t>
      </w:r>
    </w:p>
    <w:p>
      <w:pPr>
        <w:pStyle w:val="BookText"/>
        <w:rPr/>
      </w:pPr>
      <w:r>
        <w:rPr>
          <w:rFonts w:ascii="IRNazanin" w:hAnsi="IRNazanin" w:eastAsia="IRNazanin"/>
          <w:color w:val="111111"/>
          <w:sz w:val="28"/>
          <w:sz w:val="28"/>
          <w:szCs w:val="28"/>
          <w:rtl w:val="true"/>
          <w:lang w:bidi="fa-IR"/>
        </w:rPr>
        <w:t>الحنبلی النحوی یتضمّن تسمیة الاثنی عشر المشار إلیهم والتنبیه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فی کتبهم وتصانیفهم ورواتهم غیر ذلک ممّا یطول تعداده تتضمّن الشهادة للفرقة الشیعیة بتعیین أئمتهم الاثنی عشر وأسمائهم علیهم‌السلام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ابن المتوکّل، عن محمّد بن أبی عبداللّه الکوفیّ، عن موسی بن عمران، عن عمّه الحسین بن یزید، عن علیّ بن سالم،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طریف، عن ابن نباتة، عن ابن عبّاس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عزّوجلّ عبادة، وذکری عبادة، وذکر علیّ عبادة، وذکر الأئمّة من ولده عبادة، والّذی بعثنی بالنبوّة وجعلنی خیر البریّة، إنّ وصیّی لأفضل الأوصیاء، وإنّه لحجّة اللّه علی عباده، وخلیفته علی خلقه، ومن ولده الأئمّة الهداة بعدی بهم یحبس اللّه العذاب عن أهل الأرض، وبهم یمسک السماء أن تقع </w:t>
      </w:r>
    </w:p>
    <w:p>
      <w:pPr>
        <w:pStyle w:val="BookText"/>
        <w:rPr/>
      </w:pPr>
      <w:r>
        <w:rPr>
          <w:rFonts w:ascii="IRNazanin" w:hAnsi="IRNazanin" w:eastAsia="IRNazanin"/>
          <w:color w:val="111111"/>
          <w:sz w:val="28"/>
          <w:sz w:val="28"/>
          <w:szCs w:val="28"/>
          <w:rtl w:val="true"/>
          <w:lang w:bidi="fa-IR"/>
        </w:rPr>
        <w:t>علی الأرض إلاّ بإذنه، وبهم یمسک الجبال أن تمید بهم، وبهم یسقی خلقه الغیث، وبهم یخرج النبات اُولئک أولیاء اللّه حقّاً، وخلفائی صدقاً، عدّتهم عدّة الشهور، وهی</w:t>
      </w:r>
    </w:p>
    <w:p>
      <w:pPr>
        <w:pStyle w:val="BookText"/>
        <w:rPr/>
      </w:pPr>
      <w:r>
        <w:rPr>
          <w:rFonts w:ascii="Amiri" w:hAnsi="Amiri" w:eastAsia="Amiri" w:cs="Amiri"/>
          <w:color w:val="111111"/>
          <w:sz w:val="28"/>
          <w:sz w:val="28"/>
          <w:szCs w:val="28"/>
          <w:rtl w:val="true"/>
          <w:lang w:bidi="ar-SA"/>
        </w:rPr>
        <w:t>اثنا عشر شهراً، وعدّتهم عدّة نقباء موسی بن عمران علیه‌السلام، ثمّ تلا صلی‌الله‌علیه‌و‌آلههذه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تقدر</w:t>
      </w:r>
      <w:r>
        <w:rPr>
          <w:rStyle w:val="FootnoteAnchor"/>
          <w:rtl w:val="true"/>
        </w:rPr>
        <w:footnoteReference w:id="797"/>
      </w:r>
      <w:r>
        <w:rPr>
          <w:rFonts w:ascii="IRNazanin" w:hAnsi="IRNazanin" w:eastAsia="IRNazanin"/>
          <w:color w:val="111111"/>
          <w:sz w:val="28"/>
          <w:sz w:val="28"/>
          <w:szCs w:val="28"/>
          <w:rtl w:val="true"/>
          <w:lang w:bidi="fa-IR"/>
        </w:rPr>
        <w:t>یا بن عبّاس أنّ اللّه یقسم بالسماء ذات البروج ویعنی به السماء وبروجها؟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بعدی، أوّلهم علیّ وآخرهم المهدیّ صلوات اللّه علیهم أجمعین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عقدة، عن عبداللّه بن أحمد بن مستورد، عن مخوّل، عن محمّد بن بکر، عن زیاد بن المنذر، عن عبدالعزیز بن أبی خضیر</w:t>
      </w:r>
      <w:r>
        <w:rPr>
          <w:rStyle w:val="FootnoteAnchor"/>
          <w:rtl w:val="true"/>
        </w:rPr>
        <w:footnoteReference w:id="799"/>
      </w:r>
      <w:r>
        <w:rPr>
          <w:rFonts w:ascii="IRNazanin" w:hAnsi="IRNazanin" w:eastAsia="IRNazanin"/>
          <w:color w:val="111111"/>
          <w:sz w:val="28"/>
          <w:sz w:val="28"/>
          <w:szCs w:val="28"/>
          <w:rtl w:val="true"/>
          <w:lang w:bidi="fa-IR"/>
        </w:rPr>
        <w:t>، عن عبداللّه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اثنا عشر خلیفة من قریش، ثمّ تکون فتنة دوّارة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من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برنس خزّ</w:t>
      </w:r>
      <w:r>
        <w:rPr>
          <w:rFonts w:eastAsia="IRNazanin" w:cs="IRNazanin"/>
          <w:color w:val="111111"/>
          <w:sz w:val="28"/>
          <w:szCs w:val="28"/>
          <w:rtl w:val="true"/>
          <w:lang w:bidi="fa-IR"/>
        </w:rPr>
        <w:t>.</w:t>
      </w:r>
      <w:r>
        <w:rPr>
          <w:rStyle w:val="FootnoteAnchor"/>
          <w:rtl w:val="true"/>
        </w:rPr>
        <w:footnoteReference w:id="80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أحمد بن سعید المالکی</w:t>
      </w:r>
      <w:r>
        <w:rPr>
          <w:rStyle w:val="FootnoteAnchor"/>
          <w:rtl w:val="true"/>
        </w:rPr>
        <w:footnoteReference w:id="801"/>
      </w:r>
      <w:r>
        <w:rPr>
          <w:rFonts w:ascii="IRNazanin" w:hAnsi="IRNazanin" w:eastAsia="IRNazanin"/>
          <w:color w:val="111111"/>
          <w:sz w:val="28"/>
          <w:sz w:val="28"/>
          <w:szCs w:val="28"/>
          <w:rtl w:val="true"/>
          <w:lang w:bidi="fa-IR"/>
        </w:rPr>
        <w:t xml:space="preserve">، عن أحمد بن عبدالجبّار </w:t>
      </w:r>
    </w:p>
    <w:p>
      <w:pPr>
        <w:pStyle w:val="BookText"/>
        <w:rPr/>
      </w:pPr>
      <w:r>
        <w:rPr>
          <w:rFonts w:ascii="IRNazanin" w:hAnsi="IRNazanin" w:eastAsia="IRNazanin"/>
          <w:color w:val="111111"/>
          <w:sz w:val="28"/>
          <w:sz w:val="28"/>
          <w:szCs w:val="28"/>
          <w:rtl w:val="true"/>
          <w:lang w:bidi="fa-IR"/>
        </w:rPr>
        <w:t>الصوفی، عن یحیی بن معین، عن عبداللّه بن صالح، عن لیث بن سعد، عن خالد بن یزید، عن سعید</w:t>
      </w:r>
      <w:r>
        <w:rPr>
          <w:rStyle w:val="FootnoteAnchor"/>
          <w:rtl w:val="true"/>
        </w:rPr>
        <w:footnoteReference w:id="802"/>
      </w:r>
      <w:r>
        <w:rPr>
          <w:rFonts w:ascii="IRNazanin" w:hAnsi="IRNazanin" w:eastAsia="IRNazanin"/>
          <w:color w:val="111111"/>
          <w:sz w:val="28"/>
          <w:sz w:val="28"/>
          <w:szCs w:val="28"/>
          <w:rtl w:val="true"/>
          <w:lang w:bidi="fa-IR"/>
        </w:rPr>
        <w:t>بن أبی هلال، عن ربیعة بن سیف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سیف الأصمعی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عمرو بن العاص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خلفی اثناعشر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مسمّون، کنّینا عن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ربیعة بن سیف قوماً لم نجدهم فی غیر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هذه العدّة المنصوصة علیها لم توجد فی القائمین بعد رسول اللّه صلی‌الله‌علیه‌و‌آله ولا فی بنی اُمیّة، لأنّ عدّة خلفاء بنی اُمیّة تزید علی الإثنی عشر، ولا فی القائمین من بعدهم إلاّ زائدة علیهم، ولم تَدَّع فرقة من فرق الاُمّة هذه العدّة فی أئمّتها غیر الإمامیة دلّ ذلک علی أنَّ أئمّتهم المعنیّون بها</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عبداللّه بن إسحاق الخراسانی، عن أحمد بن عبید بن ناصح، عن إبراهیم بن الحسن بن یزید، عن محمّد بن آدم، عن أبیه، عن شهر بن حوشب، عن سلمان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صلی‌الله‌علیه‌و‌آله والحسین بن علیّ علیهماالسّلام علی فخذه إذ تفرّس فی وجهه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 أنت سیّد من سادة، وأنت إمام ابن إمام، أخو إمام، أبو أئمّة تسعة، تاسعهم قائمهم، إمامهم أعلمهم، أحکمهم أفضلهم</w:t>
      </w:r>
      <w:r>
        <w:rPr>
          <w:rFonts w:eastAsia="IRNazanin" w:cs="IRNazanin"/>
          <w:color w:val="111111"/>
          <w:sz w:val="28"/>
          <w:szCs w:val="28"/>
          <w:rtl w:val="true"/>
          <w:lang w:bidi="fa-IR"/>
        </w:rPr>
        <w:t>.</w:t>
      </w:r>
      <w:r>
        <w:rPr>
          <w:rStyle w:val="FootnoteAnchor"/>
          <w:rtl w:val="true"/>
        </w:rPr>
        <w:footnoteReference w:id="8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عثمان، عن إسماعیل بن إسحاق القاضی، عن سلیمان ابن حرب، عن حمّاد بن زید، عن عمرو بن دینار، عن جابر الأنصاری،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الأیّام یوم الجمعة، ومن اللّیالی لیلة القدر، ومن الشهور شهر رمضان، واختارنی وعلیّاً، واختار من علیّ الحسن والحسین، واختار من الحسین حجّة العالمین، تاسعهم قائمهم، أعلمهم أحکمهم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محمّد بن عیّاش فی مقتضب الأثر فی النصّ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الإثنی عشر کثیراً من الأخبار المتقدّمة بأسانید ترکناها حذراً من التکرار والإکثار وأوردنا بعضها فی باب الرجعة </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مناشدة أمیر المؤمنین علیه‌السّلام المهاجرین والأنصار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الهیثم بن التیهان، وأبی أیّوب، وعمّار، وخزیمة بن ثابت ذی الشهادتین، عن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 اللّه جلّ ذکره أمرکم فی کتابه بالصلاة، قد بیّنتها لکم وسَنَنْتُها لکم، والزکاة والصوم، والحج، فبیّنتها وفسّرتها لکم وأمرکم فی کتابه بولایته، وإنّی اُشهدکم، أیّها الناس أ نّها خاصّة لعلیّ وأوصیائی من ولدی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ابنی حسن،ثمّ ابنی حسین، ثمّ تسعة من ولد الحسین، لا یفارقون الکتاب حتّی یردوا علیّ الحوض</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قد أعلمتکم مَفْزَعَکُم بعدی، وإمامکم وولیّکم وهادیکم بعدی، وهو أخی علیّ بن أبی طالب، وهو فیکم بمنزلتی فیکم فقلّدوه وأطیعوه فی جمیع أُمورکم، فإنّ عنده جمیع ما علّمنی اللّه، وأمرنی أن اُعلّمه إیّاه، وأن اُعْلِمَکم أ نّه عنده، فاسألوه، وتعلّموا منه ومن أوصیائه، ولا تعلّموهم ولا تتقدّموهم ولا تتخلفوا عنهم، فإنّهم مع الحقّ والحقّ معهم، لا یزایلونه ولا یزایلهم</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عن المعلّی بن محمّد البصریَّ، عن جعفر بن سلیمان، عن عبداللّه الحکم، عن أبیه، عن سعید بن جبیر،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خلفائی وأوصیائی، وحجج اللّه علی الخلق بعدی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أخی، وآخرهم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یملأها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w:t>
      </w:r>
    </w:p>
    <w:p>
      <w:pPr>
        <w:pStyle w:val="BookText"/>
        <w:rPr/>
      </w:pPr>
      <w:r>
        <w:rPr>
          <w:rFonts w:ascii="IRNazanin" w:hAnsi="IRNazanin" w:eastAsia="IRNazanin"/>
          <w:color w:val="111111"/>
          <w:sz w:val="28"/>
          <w:sz w:val="28"/>
          <w:szCs w:val="28"/>
          <w:rtl w:val="true"/>
          <w:lang w:bidi="fa-IR"/>
        </w:rPr>
        <w:t>نبیّاً لو لم یبق من الدُّنیا إلاّ یوم واحد لطوَّل اللّه ذلک الیوم حتّی یخرج فیه ولدی المهدیُّ فینزل روح اللّه عیسی بن مریم فیصلّی خلفه، وتشرق الأرض بنوره، ویبلغ سلطانه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زید بن الحسن الأنماطیّ، عن جعفر بن محمّد، عن أبیه علیهماالسلام ، عن جابر بن عبداللّه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النبیّ صلی‌الله‌علیه‌و‌آله فی بیت اُمّ سلمة فأنزل اللّه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فدعا النبیّ صلی‌الله‌علیه‌و‌آله بالحسن والحسین وفاطمة وأجلسهم بین یدیه، ودعا علیّاً علیه‌السّلام</w:t>
      </w:r>
    </w:p>
    <w:p>
      <w:pPr>
        <w:pStyle w:val="BookText"/>
        <w:rPr/>
      </w:pPr>
      <w:r>
        <w:rPr>
          <w:rFonts w:ascii="IRNazanin" w:hAnsi="IRNazanin" w:eastAsia="IRNazanin"/>
          <w:color w:val="111111"/>
          <w:sz w:val="28"/>
          <w:sz w:val="28"/>
          <w:szCs w:val="28"/>
          <w:rtl w:val="true"/>
          <w:lang w:bidi="fa-IR"/>
        </w:rPr>
        <w:t>فأجلسه خلف ظهره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هؤاء أهل بیتی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أکرم اللّه هذه العترة الطاهرة والذرّیة المبارکة بذهاب الرجس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لأ نّهم عترتی من لحمی ودمی، فأخی </w:t>
      </w:r>
    </w:p>
    <w:p>
      <w:pPr>
        <w:pStyle w:val="BookText"/>
        <w:rPr/>
      </w:pPr>
      <w:r>
        <w:rPr>
          <w:rFonts w:ascii="IRNazanin" w:hAnsi="IRNazanin" w:eastAsia="IRNazanin"/>
          <w:color w:val="111111"/>
          <w:sz w:val="28"/>
          <w:sz w:val="28"/>
          <w:szCs w:val="28"/>
          <w:rtl w:val="true"/>
          <w:lang w:bidi="fa-IR"/>
        </w:rPr>
        <w:t>سیّد الأوصیاء، وابنای خیر الأسباط، وابنتی سیّدة النسوان، ومنّا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المهدیّ؟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الحسین أئمّة أبرار والتاسع قائمهم، یملأ الأرض قسطاً وعدلاً، کما ملئت ظلماً وجوراً، یقاتل علی التأویل کما قاتلت علی التنزیل</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مرفوعاً إلی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مهران عبداللّه بن عبّاس عن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کنّا عند رسول اللّه صلی‌الله‌علیه‌و‌آله فأقبل علیّ بن أبی طالب علیه‌السّلام، فلمّا رآه النبیّ صلی‌الله‌علیه‌و‌آله تبسّم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آدم بأربعین ألف 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اللّه،أکان الابن قبل الأب؟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خلقنی وخلق علیّاً قبل أن یخلق آدم بهذه المدّة وخلق نوراً فقسّمه نصفین، فخلقنی من نصفه، وخلق علیّاً من النصف الآخر قبل الأشیاء کلّها، ثمّ خلق الأشیاء فکانت مظلمة، فنورها من نوری ونور علیّ، ثمّ جعلنا عن یمین العرش، ثمّ خلق الملائکة، فسبّحنا فسبّحت الملائکة، وهلّلنا فهلّلت الملائکة، وکبّرنا فکبّرت الملائکة، فکان ذلک من تعلیمی وتعلیم علیّ، وکان ذلک فی علم اللّه السابق أن لا یدخل النار محبٌّ لی ولعلیّ، ولا یدخل الجنّة مبغض لی ولعلیّ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اللّه عزّوجلّ خلق الملائکة بأیدیهم أباریق اللّجین مملوءة من ماء الحیاة من الفردوس، فما أحد من شیعة علیّإلاّ وهو طاهر الوالدین، تقیٌّ نقیٌّ مؤمنٌ باللّه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أراد أبو أحدهم أن یواقع أهله جاء ملک من الملائکة الّذین بأیدیهم أباریق من ماء الجنّة، فیطرح من ذلک الماء فی آنیته الّتی یشرب منها، فیشرب من ذلک </w:t>
      </w:r>
      <w:bookmarkStart w:id="191" w:name="pg13744_332586"/>
    </w:p>
    <w:p>
      <w:pPr>
        <w:pStyle w:val="BookText"/>
        <w:rPr/>
      </w:pPr>
      <w:bookmarkEnd w:id="191"/>
      <w:r>
        <w:rPr>
          <w:rFonts w:ascii="IRNazanin" w:hAnsi="IRNazanin" w:eastAsia="IRNazanin"/>
          <w:color w:val="111111"/>
          <w:sz w:val="28"/>
          <w:sz w:val="28"/>
          <w:szCs w:val="28"/>
          <w:rtl w:val="true"/>
          <w:lang w:bidi="fa-IR"/>
        </w:rPr>
        <w:t xml:space="preserve">الماء وینبت الإیمان فی قلبه کما ینبت الزرع، فهم علی بیّنة من ربّهم ومن نبیّهم ومن وصیّهم علیّ ومن ابنتی الزهراء ثمّ الحسن ثمّ الحسین ثمّ الأئمّة من ولد الحسین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منّی، وأبوهم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محبّة علیّ والإیمان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سبباً لدخول الجنّة، وسبباً للنجاة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إلی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12"/>
      </w:r>
    </w:p>
    <w:p>
      <w:pPr>
        <w:pStyle w:val="Heading6"/>
        <w:numPr>
          <w:ilvl w:val="5"/>
          <w:numId w:val="1"/>
        </w:numPr>
        <w:rPr/>
      </w:pPr>
      <w:bookmarkStart w:id="192" w:name="__RefHeading___Toc1747567_1468164448"/>
      <w:bookmarkStart w:id="193" w:name="_Toc72"/>
      <w:bookmarkEnd w:id="192"/>
      <w:r>
        <w:rPr>
          <w:rtl w:val="true"/>
        </w:rPr>
        <w:t>فاطمة الزهراء علیهاالسّلام</w:t>
      </w:r>
      <w:r>
        <w:rPr>
          <w:rtl w:val="true"/>
        </w:rPr>
        <w:t>:</w:t>
      </w:r>
      <w:bookmarkEnd w:id="193"/>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رحمه‌الله، عن محمّد بن مسعود النیلی، عن الحسن بن عقیل الأنصاری، عن أبی إسماعیل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عبداللّه بن موسی، عن أبی خالد عمرو بن خالد، عن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الحسین، عن عمّته زینب بنت علیّ، عن فاطمة علیهاالسّلام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إلیّ رسول اللّه صلی‌الله‌علیه‌و‌آله عند ولادتی ابنی الحسین، فناولته إیّاه فی خرقة صفراء، فرمی بها وأخذ خرقة بیضاء فلفّه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 یا فاطمة، فإنّه الإمام وأبو الأئمّة تسعة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 والتاسع قائمهم</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هارون بن موسی، عن الحسین بن أحمد بن شیبان القزوینی، عن أحمد بن علیّ العبدی، عن علیّ بن سعد بن مسروق، عن عبد الکریم بن هلال بن أسلم المکّی، عن أبی الطفیل، عن أبی ذرّ رضی‌الله‌عنه،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فاطمة علیهاالسّلام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صلی‌الله‌علیه‌و‌آله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بعدی، علیّ وسبطای وتسعة من صلب الحسین علیه‌السلام، هم رجال الأعراف، لا یدخل الجنّة من یعرفهم ویعرفونه، ولا یدخل النار إلاّ من أنکرهم وینکرونه، لا یعرف اللّه تعالی إلاّ بسبیل معرفتهم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رحمه‌الله، عن هارون بن موسی، عن محمّد بن إسماعیل الفزاری، عن عبداللّه بن صالح کاتب اللّیث، عن رشد بن سعد، عن الحسین ابن یوسف الأنصاری عن سهل بن سعد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بنت رسول اللّه صلی‌الله‌علیه‌و‌آله عن الأئمّة؟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یقول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الإمام والخلیفة بعدی، وأنت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مضیت فإبنک الحسن أولی بالمؤمنین من أنفسهم،</w:t>
      </w:r>
    </w:p>
    <w:p>
      <w:pPr>
        <w:pStyle w:val="BookText"/>
        <w:rPr/>
      </w:pPr>
      <w:r>
        <w:rPr>
          <w:rFonts w:ascii="IRNazanin" w:hAnsi="IRNazanin" w:eastAsia="IRNazanin"/>
          <w:color w:val="111111"/>
          <w:sz w:val="28"/>
          <w:sz w:val="28"/>
          <w:szCs w:val="28"/>
          <w:rtl w:val="true"/>
          <w:lang w:bidi="fa-IR"/>
        </w:rPr>
        <w:t xml:space="preserve">فإذا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الحسین فابنه علیّ بن الحسین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علیّ فابنه محمّد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محمّد فابنه جعفر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جعفر فابنه موسی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موسی فابنه علیّ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علیّ فابنه محمّد أولی بالمؤمنین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 محمّد فابنه علیّ أولی بالمؤمنین من أنفسهم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مضی علیّ فابنه الحسن أولی بالمؤمنین من أنفسهم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مضی الحسن فالقائم المهدیّ أولی بالمؤمنین من أنفسهم؛ یفتح اللّه تعالی به مشارق الأرض ومغاربها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أئمّة الحقّ وألسنة الصدق، منصور من نصرهم، مخذول من خذلهم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عن عبیداللّه بن الحسین النصیبی، عن أبی العینا، عن یعقوب بن محمّد بن علیّ، عن</w:t>
      </w:r>
      <w:r>
        <w:rPr>
          <w:rStyle w:val="FootnoteAnchor"/>
          <w:rtl w:val="true"/>
        </w:rPr>
        <w:footnoteReference w:id="817"/>
      </w:r>
      <w:r>
        <w:rPr>
          <w:rFonts w:ascii="IRNazanin" w:hAnsi="IRNazanin" w:eastAsia="IRNazanin"/>
          <w:color w:val="111111"/>
          <w:sz w:val="28"/>
          <w:sz w:val="28"/>
          <w:szCs w:val="28"/>
          <w:rtl w:val="true"/>
          <w:lang w:bidi="fa-IR"/>
        </w:rPr>
        <w:t xml:space="preserve">عبدالمهیمن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عبّاس بن سهل</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الساعدی،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صلوات اللّه علیها عن الأئمّة علیهم‌السّلام؟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بعدد نقباء بنی إسرائیل</w:t>
      </w:r>
      <w:r>
        <w:rPr>
          <w:rFonts w:eastAsia="IRNazanin" w:cs="IRNazanin"/>
          <w:color w:val="111111"/>
          <w:sz w:val="28"/>
          <w:szCs w:val="28"/>
          <w:rtl w:val="true"/>
          <w:lang w:bidi="fa-IR"/>
        </w:rPr>
        <w:t>.</w:t>
      </w:r>
      <w:r>
        <w:rPr>
          <w:rStyle w:val="FootnoteAnchor"/>
          <w:rtl w:val="true"/>
        </w:rPr>
        <w:footnoteReference w:id="81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الحسین الکوفیّ، عن محمّد بن علیّ ابن زکریّا، عن عبداللّه بن الضحّاک، عن هشام بن محمّد، عن عبدالرحمان، عن عاصم بن عمر</w:t>
      </w:r>
      <w:r>
        <w:rPr>
          <w:rStyle w:val="FootnoteAnchor"/>
          <w:rtl w:val="true"/>
        </w:rPr>
        <w:footnoteReference w:id="820"/>
      </w:r>
      <w:r>
        <w:rPr>
          <w:rFonts w:ascii="IRNazanin" w:hAnsi="IRNazanin" w:eastAsia="IRNazanin"/>
          <w:color w:val="111111"/>
          <w:sz w:val="28"/>
          <w:sz w:val="28"/>
          <w:szCs w:val="28"/>
          <w:rtl w:val="true"/>
          <w:lang w:bidi="fa-IR"/>
        </w:rPr>
        <w:t>، عن محمود بن لبید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قبض رسول اللّه صلی‌الله‌علیه‌و‌آله کانت فاطمة علیهاالسلام تأتی قبور الشهداء، وتأتی قبر حمزة</w:t>
      </w:r>
    </w:p>
    <w:p>
      <w:pPr>
        <w:pStyle w:val="BookText"/>
        <w:rPr/>
      </w:pPr>
      <w:r>
        <w:rPr>
          <w:rFonts w:ascii="IRNazanin" w:hAnsi="IRNazanin" w:eastAsia="IRNazanin"/>
          <w:color w:val="111111"/>
          <w:sz w:val="28"/>
          <w:sz w:val="28"/>
          <w:szCs w:val="28"/>
          <w:rtl w:val="true"/>
          <w:lang w:bidi="fa-IR"/>
        </w:rPr>
        <w:t>وتبکی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بعض الأیّام أتیت قبر حمزة فوجدتها صلوات اللّه علیها تبکی هناک فأمهلتها حتّی سکتت</w:t>
      </w:r>
      <w:r>
        <w:rPr>
          <w:rStyle w:val="FootnoteAnchor"/>
          <w:rtl w:val="true"/>
        </w:rPr>
        <w:footnoteReference w:id="821"/>
      </w:r>
      <w:r>
        <w:rPr>
          <w:rFonts w:ascii="IRNazanin" w:hAnsi="IRNazanin" w:eastAsia="IRNazanin"/>
          <w:color w:val="111111"/>
          <w:sz w:val="28"/>
          <w:sz w:val="28"/>
          <w:szCs w:val="28"/>
          <w:rtl w:val="true"/>
          <w:lang w:bidi="fa-IR"/>
        </w:rPr>
        <w:t>، فأتیتها وسلّمت علیها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سیّدة النسوان قد واللّه قطّعت نیاط قلبی من بکائک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w:t>
      </w:r>
      <w:r>
        <w:rPr>
          <w:rStyle w:val="FootnoteAnchor"/>
          <w:rtl w:val="true"/>
        </w:rPr>
        <w:footnoteReference w:id="822"/>
      </w:r>
      <w:r>
        <w:rPr>
          <w:rFonts w:ascii="Amiri" w:hAnsi="Amiri" w:eastAsia="Amiri" w:cs="Amiri"/>
          <w:color w:val="111111"/>
          <w:sz w:val="28"/>
          <w:sz w:val="28"/>
          <w:szCs w:val="28"/>
          <w:rtl w:val="true"/>
          <w:lang w:bidi="ar-SA"/>
        </w:rPr>
        <w:t>، لحقّ</w:t>
      </w:r>
      <w:r>
        <w:rPr>
          <w:rStyle w:val="FootnoteAnchor"/>
          <w:rtl w:val="true"/>
        </w:rPr>
        <w:footnoteReference w:id="823"/>
      </w:r>
      <w:r>
        <w:rPr>
          <w:rFonts w:ascii="IRNazanin" w:hAnsi="IRNazanin" w:eastAsia="IRNazanin"/>
          <w:color w:val="111111"/>
          <w:sz w:val="28"/>
          <w:sz w:val="28"/>
          <w:szCs w:val="28"/>
          <w:rtl w:val="true"/>
          <w:lang w:bidi="fa-IR"/>
        </w:rPr>
        <w:t>لی البکاء، فلقد اُصبت بخیر الأباء رسول اللّه صلی‌الله‌علیه‌و‌آله</w:t>
      </w:r>
    </w:p>
    <w:p>
      <w:pPr>
        <w:pStyle w:val="BookText"/>
        <w:rPr/>
      </w:pPr>
      <w:r>
        <w:rPr>
          <w:rFonts w:ascii="IRNazanin" w:hAnsi="IRNazanin" w:eastAsia="IRNazanin"/>
          <w:color w:val="111111"/>
          <w:sz w:val="28"/>
          <w:sz w:val="28"/>
          <w:szCs w:val="28"/>
          <w:rtl w:val="true"/>
          <w:lang w:bidi="fa-IR"/>
        </w:rPr>
        <w:t>واشوقاه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أنشأت علیهاالسّلام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IRNazanin" w:hAnsi="IRNazanin" w:eastAsia="IRNazanin"/>
          <w:color w:val="111111"/>
          <w:sz w:val="28"/>
          <w:sz w:val="28"/>
          <w:szCs w:val="28"/>
          <w:rtl w:val="true"/>
          <w:lang w:bidi="fa-IR"/>
        </w:rPr>
        <w:t>وذکر أبی مذ مات واللّه أکثرُ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إنّی سائلک عن مسألة تتلجلج فی صدری؟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صلی‌الله‌علیه‌و‌آله قبل</w:t>
      </w:r>
      <w:r>
        <w:rPr>
          <w:rStyle w:val="FootnoteAnchor"/>
          <w:rtl w:val="true"/>
        </w:rPr>
        <w:footnoteReference w:id="824"/>
      </w:r>
      <w:r>
        <w:rPr>
          <w:rFonts w:ascii="IRNazanin" w:hAnsi="IRNazanin" w:eastAsia="IRNazanin"/>
          <w:color w:val="111111"/>
          <w:sz w:val="28"/>
          <w:sz w:val="28"/>
          <w:szCs w:val="28"/>
          <w:rtl w:val="true"/>
          <w:lang w:bidi="fa-IR"/>
        </w:rPr>
        <w:t>وفاته علی علیّ علیه‌السّلام بالإمامة؟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أنسیتم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ولکن أخبرینی بما أسرّ</w:t>
      </w:r>
      <w:r>
        <w:rPr>
          <w:rStyle w:val="FootnoteAnchor"/>
          <w:rtl w:val="true"/>
        </w:rPr>
        <w:footnoteReference w:id="825"/>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تعالی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اُخلّفه فیکم، وهو الإمام والخلیفة بعدی، وسبطای وتسعة من صلب الحسین أئمّة أبرار، لئن اتّبعتموهم وجدتموهم هادین مهدییّن، ولئن خالفتموهم لیکون الاختلاف فیکم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فما باله قعد عن حقّه؟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 ، لقد 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الإمام مثل الکعبة إذ تُؤی ولا تأتی</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لوترکوا الحقّ علی أهله واتّبعوا عترة نبیّه لما اختلف فی اللّه إثنان، ولورثها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 عن سلف، وخلفُ بعد خلف حتّی یقوم قائمنا التاسع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قدّموا من أخّره اللّه، وأخرّوا من قدّمه اللّه، حتّی إذا ألحدوا المبعوث وأودعوه</w:t>
      </w:r>
      <w:r>
        <w:rPr>
          <w:rStyle w:val="FootnoteAnchor"/>
          <w:rtl w:val="true"/>
        </w:rPr>
        <w:footnoteReference w:id="827"/>
      </w:r>
      <w:bookmarkStart w:id="194" w:name="pg13744_332590"/>
    </w:p>
    <w:p>
      <w:pPr>
        <w:pStyle w:val="BookText"/>
        <w:rPr/>
      </w:pPr>
      <w:bookmarkEnd w:id="194"/>
      <w:r>
        <w:rPr>
          <w:rFonts w:ascii="IRNazanin" w:hAnsi="IRNazanin" w:eastAsia="IRNazanin"/>
          <w:color w:val="111111"/>
          <w:sz w:val="28"/>
          <w:sz w:val="28"/>
          <w:szCs w:val="28"/>
          <w:rtl w:val="true"/>
          <w:lang w:bidi="fa-IR"/>
        </w:rPr>
        <w:t>الجدث المجدوث</w:t>
      </w:r>
      <w:r>
        <w:rPr>
          <w:rStyle w:val="FootnoteAnchor"/>
          <w:rtl w:val="true"/>
        </w:rPr>
        <w:footnoteReference w:id="828"/>
      </w:r>
      <w:r>
        <w:rPr>
          <w:rFonts w:ascii="Amiri" w:hAnsi="Amiri" w:eastAsia="Amiri" w:cs="Amiri"/>
          <w:color w:val="111111"/>
          <w:sz w:val="28"/>
          <w:sz w:val="28"/>
          <w:szCs w:val="28"/>
          <w:rtl w:val="true"/>
          <w:lang w:bidi="ar-SA"/>
        </w:rPr>
        <w:t>، اختاروا بشهوتهم وعملوا بآرائهم، تبّاً لهم أو لم یسمعوا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یَشَاءُوَیَخْتَارُ ما کَانَ لَهُمُ الْخِیَرَةُ</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 بل سمعوا، ولکنّهم کما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لاَتَعمی الاْبْصَارُ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هیهات بسطوا فی الدنیا آمالهم ونسوا آجالهم، فتعساً لهم وأضلّ أعمالهم، أعوذ بک یاربّ من الحور</w:t>
      </w:r>
      <w:r>
        <w:rPr>
          <w:rStyle w:val="FootnoteAnchor"/>
          <w:rtl w:val="true"/>
        </w:rPr>
        <w:footnoteReference w:id="831"/>
      </w:r>
      <w:r>
        <w:rPr>
          <w:rFonts w:ascii="IRNazanin" w:hAnsi="IRNazanin" w:eastAsia="IRNazanin"/>
          <w:color w:val="111111"/>
          <w:sz w:val="28"/>
          <w:sz w:val="28"/>
          <w:szCs w:val="28"/>
          <w:rtl w:val="true"/>
          <w:lang w:bidi="fa-IR"/>
        </w:rPr>
        <w:t>بعد الکور</w:t>
      </w:r>
      <w:r>
        <w:rPr>
          <w:rFonts w:eastAsia="IRNazanin" w:cs="IRNazanin"/>
          <w:color w:val="111111"/>
          <w:sz w:val="28"/>
          <w:szCs w:val="28"/>
          <w:rtl w:val="true"/>
          <w:lang w:bidi="fa-IR"/>
        </w:rPr>
        <w:t>.</w:t>
      </w:r>
      <w:r>
        <w:rPr>
          <w:rStyle w:val="FootnoteAnchor"/>
          <w:rtl w:val="true"/>
        </w:rPr>
        <w:footnoteReference w:id="832"/>
      </w:r>
    </w:p>
    <w:p>
      <w:pPr>
        <w:pStyle w:val="Heading6"/>
        <w:numPr>
          <w:ilvl w:val="5"/>
          <w:numId w:val="1"/>
        </w:numPr>
        <w:rPr/>
      </w:pPr>
      <w:bookmarkStart w:id="195" w:name="__RefHeading___Toc1747569_1468164448"/>
      <w:bookmarkStart w:id="196" w:name="_Toc73"/>
      <w:bookmarkEnd w:id="195"/>
      <w:r>
        <w:rPr>
          <w:rtl w:val="true"/>
        </w:rPr>
        <w:t>الباقر ، عن جابر، عن فاطمة علیهم‌السّلام</w:t>
      </w:r>
      <w:bookmarkEnd w:id="196"/>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الحسین الکوفیّ، عن میسره بن عبداللّه، عن عبداللّه بن محمّد بن عبداللّه القرشی، عن محمّد بن سعد صاحب الواقدی، عن محمّد بن عمر الواقدی، عن أبی هارون، عن أبی جعفر محمّد بن علیّ علیهماالسّلام،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فاطمة بنت رسول اللّه صلی‌الله‌علیه‌و‌آله وفی یدها لوح من زمرّد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 .</w:t>
      </w:r>
      <w:r>
        <w:rPr>
          <w:rStyle w:val="FootnoteAnchor"/>
          <w:rtl w:val="true"/>
        </w:rPr>
        <w:footnoteReference w:id="833"/>
      </w:r>
    </w:p>
    <w:p>
      <w:pPr>
        <w:pStyle w:val="Heading6"/>
        <w:numPr>
          <w:ilvl w:val="5"/>
          <w:numId w:val="1"/>
        </w:numPr>
        <w:rPr/>
      </w:pPr>
      <w:bookmarkStart w:id="197" w:name="__RefHeading___Toc1747571_1468164448"/>
      <w:bookmarkStart w:id="198" w:name="_Toc74"/>
      <w:bookmarkEnd w:id="197"/>
      <w:r>
        <w:rPr>
          <w:rtl w:val="true"/>
        </w:rPr>
        <w:t>الصادق، عن آبائه ، عن فاطمة علیهم‌السّلام</w:t>
      </w:r>
      <w:r>
        <w:rPr>
          <w:rtl w:val="true"/>
        </w:rPr>
        <w:t>:</w:t>
      </w:r>
      <w:bookmarkEnd w:id="1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محمّد، عن أبیه، عن علیّ بن قابوس القمّی بقم، عن محمّد بن الحسن، عن یونس بن ظبیان، عن جعفر بن محمّد، عن أبیه محمّد ابن علیّ، عن أبیه علیّ بن الحسین، عن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اُمّی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ولدتک دخل إلیّ رسول اللّه صلی‌الله‌علیه‌و‌آله فناولتک إیّاه فی خرقة صفراء </w:t>
      </w:r>
      <w:bookmarkStart w:id="199" w:name="pg13744_332591"/>
    </w:p>
    <w:p>
      <w:pPr>
        <w:pStyle w:val="BookText"/>
        <w:rPr/>
      </w:pPr>
      <w:bookmarkEnd w:id="199"/>
      <w:r>
        <w:rPr>
          <w:rFonts w:ascii="IRNazanin" w:hAnsi="IRNazanin" w:eastAsia="IRNazanin"/>
          <w:color w:val="111111"/>
          <w:sz w:val="28"/>
          <w:sz w:val="28"/>
          <w:szCs w:val="28"/>
          <w:rtl w:val="true"/>
          <w:lang w:bidi="fa-IR"/>
        </w:rPr>
        <w:t>فرمی بها، وأخذ خرقة بیضاء لفّک بها وأذّن فی اُذنک الأیمن، وأقام فی الأیسر،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خذیه فإنّه أبو الأئمّة، تسعة من ولده أئمّة أبرار، والتاسع مهدیّهم</w:t>
      </w:r>
      <w:r>
        <w:rPr>
          <w:rFonts w:eastAsia="IRNazanin" w:cs="IRNazanin"/>
          <w:color w:val="111111"/>
          <w:sz w:val="28"/>
          <w:szCs w:val="28"/>
          <w:rtl w:val="true"/>
          <w:lang w:bidi="fa-IR"/>
        </w:rPr>
        <w:t>.</w:t>
      </w:r>
      <w:r>
        <w:rPr>
          <w:rStyle w:val="FootnoteAnchor"/>
          <w:rtl w:val="true"/>
        </w:rPr>
        <w:footnoteReference w:id="834"/>
      </w:r>
    </w:p>
    <w:p>
      <w:pPr>
        <w:pStyle w:val="Heading6"/>
        <w:numPr>
          <w:ilvl w:val="5"/>
          <w:numId w:val="1"/>
        </w:numPr>
        <w:rPr/>
      </w:pPr>
      <w:bookmarkStart w:id="200" w:name="__RefHeading___Toc1747573_1468164448"/>
      <w:bookmarkStart w:id="201" w:name="_Toc75"/>
      <w:bookmarkEnd w:id="200"/>
      <w:r>
        <w:rPr>
          <w:rtl w:val="true"/>
        </w:rPr>
        <w:t>أمیرالمؤمنین علیه‌السّلام</w:t>
      </w:r>
      <w:bookmarkEnd w:id="201"/>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محمّد بن مندة، عن محمّد بن الحسین الکوفیّ، عن، اسماعیل بن موسی بن إبراهیم،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حبیب</w:t>
      </w:r>
      <w:r>
        <w:rPr>
          <w:rStyle w:val="FootnoteAnchor"/>
          <w:rtl w:val="true"/>
        </w:rPr>
        <w:footnoteReference w:id="835"/>
      </w:r>
      <w:r>
        <w:rPr>
          <w:rFonts w:ascii="IRNazanin" w:hAnsi="IRNazanin" w:eastAsia="IRNazanin"/>
          <w:color w:val="111111"/>
          <w:sz w:val="28"/>
          <w:sz w:val="28"/>
          <w:szCs w:val="28"/>
          <w:rtl w:val="true"/>
          <w:lang w:bidi="fa-IR"/>
        </w:rPr>
        <w:t>، عن شریک، عن حکیم بن جبیر، عن إبراهیم النخعی، 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المؤمنین علیّ بن أبی طالب علیه‌السلام علی منبر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اللؤؤة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وإنّی ظاعن عن قریب، ومنطلق إلی المغیب، فارتقبوا الفتنة الأمویّة والمملکة الکسرویّة، وإماتة ما أحیاه اللّه، وإحیاء ما أماته اللّه، واتّخذوا صوامعکم بیوتکم، وعضّوا علی مثل جمر الغضا، واذکروا اللّه کثیراً، فذکره أکبر لو کنتم تعلمون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وتبنی 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بین دجلة ودجیل والفرات فلو رأیتموها مشیّدة بالجصّ والآجر، مزخرفة بالذهب والفضّة واللاّزْوَرْد المستسقی، والمرمر والرخام وأبواب العاج والأبنوس والخیم والقباب والستارات، وقد عُلّیت بالساج والعرعر والصنوبر والدلب</w:t>
      </w:r>
      <w:r>
        <w:rPr>
          <w:rStyle w:val="FootnoteAnchor"/>
          <w:rtl w:val="true"/>
        </w:rPr>
        <w:footnoteReference w:id="836"/>
      </w:r>
      <w:r>
        <w:rPr>
          <w:rFonts w:ascii="IRNazanin" w:hAnsi="IRNazanin" w:eastAsia="IRNazanin"/>
          <w:color w:val="111111"/>
          <w:sz w:val="28"/>
          <w:sz w:val="28"/>
          <w:szCs w:val="28"/>
          <w:rtl w:val="true"/>
          <w:lang w:bidi="fa-IR"/>
        </w:rPr>
        <w:t>، وشیّدت بالقصور، وتوالت علیها ملوک</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بنی الشیصبان</w:t>
      </w:r>
      <w:r>
        <w:rPr>
          <w:rStyle w:val="FootnoteAnchor"/>
          <w:rtl w:val="true"/>
        </w:rPr>
        <w:footnoteReference w:id="838"/>
      </w:r>
      <w:r>
        <w:rPr>
          <w:rFonts w:ascii="IRNazanin" w:hAnsi="IRNazanin" w:eastAsia="IRNazanin"/>
          <w:color w:val="111111"/>
          <w:sz w:val="28"/>
          <w:sz w:val="28"/>
          <w:szCs w:val="28"/>
          <w:rtl w:val="true"/>
          <w:lang w:bidi="fa-IR"/>
        </w:rPr>
        <w:t>أربعة وعشرون ملکاً علی عدد سنی الملک</w:t>
      </w:r>
      <w:r>
        <w:rPr>
          <w:rStyle w:val="FootnoteAnchor"/>
          <w:rtl w:val="true"/>
        </w:rPr>
        <w:footnoteReference w:id="839"/>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 والمقلاص والجموح والخدوع</w:t>
      </w:r>
      <w:r>
        <w:rPr>
          <w:rStyle w:val="FootnoteAnchor"/>
          <w:rtl w:val="true"/>
        </w:rPr>
        <w:footnoteReference w:id="840"/>
      </w:r>
      <w:r>
        <w:rPr>
          <w:rFonts w:ascii="IRNazanin" w:hAnsi="IRNazanin" w:eastAsia="IRNazanin"/>
          <w:color w:val="111111"/>
          <w:sz w:val="28"/>
          <w:sz w:val="28"/>
          <w:szCs w:val="28"/>
          <w:rtl w:val="true"/>
          <w:lang w:bidi="fa-IR"/>
        </w:rPr>
        <w:t>، والمظفر والمؤّث، والنظّار</w:t>
      </w:r>
      <w:r>
        <w:rPr>
          <w:rStyle w:val="FootnoteAnchor"/>
          <w:rtl w:val="true"/>
        </w:rPr>
        <w:footnoteReference w:id="841"/>
      </w:r>
      <w:r>
        <w:rPr>
          <w:rFonts w:ascii="IRNazanin" w:hAnsi="IRNazanin" w:eastAsia="IRNazanin"/>
          <w:color w:val="111111"/>
          <w:sz w:val="28"/>
          <w:sz w:val="28"/>
          <w:szCs w:val="28"/>
          <w:rtl w:val="true"/>
          <w:lang w:bidi="fa-IR"/>
        </w:rPr>
        <w:t>والکبش</w:t>
      </w:r>
      <w:r>
        <w:rPr>
          <w:rStyle w:val="FootnoteAnchor"/>
          <w:rtl w:val="true"/>
        </w:rPr>
        <w:footnoteReference w:id="842"/>
      </w:r>
      <w:r>
        <w:rPr>
          <w:rFonts w:ascii="IRNazanin" w:hAnsi="IRNazanin" w:eastAsia="IRNazanin"/>
          <w:color w:val="111111"/>
          <w:sz w:val="28"/>
          <w:sz w:val="28"/>
          <w:szCs w:val="28"/>
          <w:rtl w:val="true"/>
          <w:lang w:bidi="fa-IR"/>
        </w:rPr>
        <w:t>والمهتور والعثار</w:t>
      </w:r>
      <w:r>
        <w:rPr>
          <w:rStyle w:val="FootnoteAnchor"/>
          <w:rtl w:val="true"/>
        </w:rPr>
        <w:footnoteReference w:id="843"/>
      </w:r>
      <w:r>
        <w:rPr>
          <w:rFonts w:ascii="IRNazanin" w:hAnsi="IRNazanin" w:eastAsia="IRNazanin"/>
          <w:color w:val="111111"/>
          <w:sz w:val="28"/>
          <w:sz w:val="28"/>
          <w:szCs w:val="28"/>
          <w:rtl w:val="true"/>
          <w:lang w:bidi="fa-IR"/>
        </w:rPr>
        <w:t>، والمصطلم والمستصعب، والغلام</w:t>
      </w:r>
      <w:r>
        <w:rPr>
          <w:rStyle w:val="FootnoteAnchor"/>
          <w:rtl w:val="true"/>
        </w:rPr>
        <w:footnoteReference w:id="844"/>
      </w:r>
      <w:r>
        <w:rPr>
          <w:rFonts w:ascii="IRNazanin" w:hAnsi="IRNazanin" w:eastAsia="IRNazanin"/>
          <w:color w:val="111111"/>
          <w:sz w:val="28"/>
          <w:sz w:val="28"/>
          <w:szCs w:val="28"/>
          <w:rtl w:val="true"/>
          <w:lang w:bidi="fa-IR"/>
        </w:rPr>
        <w:t>والرهبانی، والخلیع، والسیّار</w:t>
      </w:r>
      <w:r>
        <w:rPr>
          <w:rStyle w:val="FootnoteAnchor"/>
          <w:rtl w:val="true"/>
        </w:rPr>
        <w:footnoteReference w:id="845"/>
      </w:r>
      <w:r>
        <w:rPr>
          <w:rFonts w:ascii="IRNazanin" w:hAnsi="IRNazanin" w:eastAsia="IRNazanin"/>
          <w:color w:val="111111"/>
          <w:sz w:val="28"/>
          <w:sz w:val="28"/>
          <w:szCs w:val="28"/>
          <w:rtl w:val="true"/>
          <w:lang w:bidi="fa-IR"/>
        </w:rPr>
        <w:t>، والمترف، والکدید، والأکتب</w:t>
      </w:r>
      <w:r>
        <w:rPr>
          <w:rStyle w:val="FootnoteAnchor"/>
          <w:rtl w:val="true"/>
        </w:rPr>
        <w:footnoteReference w:id="846"/>
      </w:r>
      <w:r>
        <w:rPr>
          <w:rFonts w:ascii="IRNazanin" w:hAnsi="IRNazanin" w:eastAsia="IRNazanin"/>
          <w:color w:val="111111"/>
          <w:sz w:val="28"/>
          <w:sz w:val="28"/>
          <w:szCs w:val="28"/>
          <w:rtl w:val="true"/>
          <w:lang w:bidi="fa-IR"/>
        </w:rPr>
        <w:t>، والمسرف</w:t>
      </w:r>
      <w:r>
        <w:rPr>
          <w:rStyle w:val="FootnoteAnchor"/>
          <w:rtl w:val="true"/>
        </w:rPr>
        <w:footnoteReference w:id="847"/>
      </w:r>
      <w:r>
        <w:rPr>
          <w:rFonts w:ascii="IRNazanin" w:hAnsi="IRNazanin" w:eastAsia="IRNazanin"/>
          <w:color w:val="111111"/>
          <w:sz w:val="28"/>
          <w:sz w:val="28"/>
          <w:szCs w:val="28"/>
          <w:rtl w:val="true"/>
          <w:lang w:bidi="fa-IR"/>
        </w:rPr>
        <w:t>، والأکلب، والوسیم</w:t>
      </w:r>
      <w:r>
        <w:rPr>
          <w:rStyle w:val="FootnoteAnchor"/>
          <w:rtl w:val="true"/>
        </w:rPr>
        <w:footnoteReference w:id="848"/>
      </w:r>
      <w:r>
        <w:rPr>
          <w:rFonts w:ascii="IRNazanin" w:hAnsi="IRNazanin" w:eastAsia="IRNazanin"/>
          <w:color w:val="111111"/>
          <w:sz w:val="28"/>
          <w:sz w:val="28"/>
          <w:szCs w:val="28"/>
          <w:rtl w:val="true"/>
          <w:lang w:bidi="fa-IR"/>
        </w:rPr>
        <w:t>، والضلام</w:t>
      </w:r>
      <w:r>
        <w:rPr>
          <w:rStyle w:val="FootnoteAnchor"/>
          <w:rtl w:val="true"/>
        </w:rPr>
        <w:footnoteReference w:id="849"/>
      </w:r>
      <w:r>
        <w:rPr>
          <w:rFonts w:ascii="IRNazanin" w:hAnsi="IRNazanin" w:eastAsia="IRNazanin"/>
          <w:color w:val="111111"/>
          <w:sz w:val="28"/>
          <w:sz w:val="28"/>
          <w:szCs w:val="28"/>
          <w:rtl w:val="true"/>
          <w:lang w:bidi="fa-IR"/>
        </w:rPr>
        <w:t>، والعینوق</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القبّة الغبراء ذات الغلاة</w:t>
      </w:r>
      <w:r>
        <w:rPr>
          <w:rStyle w:val="FootnoteAnchor"/>
          <w:rtl w:val="true"/>
        </w:rPr>
        <w:footnoteReference w:id="851"/>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عقبها قائم الحقّ یسفر عن وجهه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الأقالیم کالقمر المضیء بین الکواکب الدرّیة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لخروجه علامات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طلوع الکوکب ذی الذنب ویقارب من الحادی</w:t>
      </w:r>
      <w:r>
        <w:rPr>
          <w:rStyle w:val="FootnoteAnchor"/>
          <w:rtl w:val="true"/>
        </w:rPr>
        <w:footnoteReference w:id="852"/>
      </w:r>
      <w:r>
        <w:rPr>
          <w:rFonts w:ascii="IRNazanin" w:hAnsi="IRNazanin" w:eastAsia="IRNazanin"/>
          <w:color w:val="111111"/>
          <w:sz w:val="28"/>
          <w:sz w:val="28"/>
          <w:szCs w:val="28"/>
          <w:rtl w:val="true"/>
          <w:lang w:bidi="fa-IR"/>
        </w:rPr>
        <w:t xml:space="preserve">ویقع فیه هرج ومرج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شغب، وتلک علامات الخصب، ومن العلامة </w:t>
      </w:r>
    </w:p>
    <w:p>
      <w:pPr>
        <w:pStyle w:val="BookText"/>
        <w:rPr/>
      </w:pPr>
      <w:r>
        <w:rPr>
          <w:rFonts w:ascii="IRNazanin" w:hAnsi="IRNazanin" w:eastAsia="IRNazanin"/>
          <w:color w:val="111111"/>
          <w:sz w:val="28"/>
          <w:sz w:val="28"/>
          <w:szCs w:val="28"/>
          <w:rtl w:val="true"/>
          <w:lang w:bidi="fa-IR"/>
        </w:rPr>
        <w:t>إلی العلامة عجب فإذا انقضت العلامات العشرة إذ ذاک یظهر منّا</w:t>
      </w:r>
      <w:r>
        <w:rPr>
          <w:rStyle w:val="FootnoteAnchor"/>
          <w:rtl w:val="true"/>
        </w:rPr>
        <w:footnoteReference w:id="853"/>
      </w:r>
      <w:r>
        <w:rPr>
          <w:rFonts w:ascii="IRNazanin" w:hAnsi="IRNazanin" w:eastAsia="IRNazanin"/>
          <w:color w:val="111111"/>
          <w:sz w:val="28"/>
          <w:sz w:val="28"/>
          <w:szCs w:val="28"/>
          <w:rtl w:val="true"/>
          <w:lang w:bidi="fa-IR"/>
        </w:rPr>
        <w:t xml:space="preserve">القمر الأزهر، وتمّت کلمة الإخلاص للّه علی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لقد أخبرتنا عن أئمّة الکفر، وخلفاء الباطل فأخبرنا عن أئمّة الحقّ وألسنة الصدق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لعهد عهده إلیّ رسول اللّه صلی‌الله‌علیه‌و‌آله، إنّ هذا الأمر یملکه اثناعشر إماماًتسعة من صلب الحسین، ولقد قال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السماء نظرت إلی ساق العرش فإذا مکتوب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محمّد رسول اللّه صلی‌الله‌علیه‌و‌آله أیّدته بعلیّ ونصرته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اثنی عشر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 نوار من هذه؟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أ نوار الأئمّة من ذرّیّتک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تسمّیهم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الامام والخلیفه بعدی، تقضی دینی وتنجز عداتی ؛ وبعدک ابناک الحسن الحسین، وبعد الحسین ابنه علیّ زین العابدین، وبعد علیّ ابنه محمّد بن علیّ یُدعی بالباقر، وبعد محمّد ابنه جعفر یدعی بالصادق، وبعد جعفر ابنه موسی یدعی بالکاظم، وبعد موسی ابنه علیّ یدعی بالرضا، وبعد علیّ ابنه محمّد یدعی بالزکیّ، وبعد محمّد ابنه علیّ یدعی بالنقیّ، وبعد</w:t>
      </w:r>
      <w:r>
        <w:rPr>
          <w:rStyle w:val="FootnoteAnchor"/>
          <w:rtl w:val="true"/>
        </w:rPr>
        <w:footnoteReference w:id="854"/>
      </w:r>
      <w:r>
        <w:rPr>
          <w:rFonts w:ascii="IRNazanin" w:hAnsi="IRNazanin" w:eastAsia="IRNazanin"/>
          <w:color w:val="111111"/>
          <w:sz w:val="28"/>
          <w:sz w:val="28"/>
          <w:szCs w:val="28"/>
          <w:rtl w:val="true"/>
          <w:lang w:bidi="fa-IR"/>
        </w:rPr>
        <w:t xml:space="preserve">علیّ ابنه الحسن یدعی بالأمین،والقائم من ولد الحسین سمیّی وأشبه الناس بی، یملأها قسطاً وعدلاً کما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قوم وعوا ذلک من رسول اللّه صلی‌الله‌علیه‌و‌آله ثمّ دفعوکم عن هذا الأمر وأنتم الأعلون نسباً ونوطاً</w:t>
      </w:r>
      <w:r>
        <w:rPr>
          <w:rStyle w:val="FootnoteAnchor"/>
          <w:rtl w:val="true"/>
        </w:rPr>
        <w:footnoteReference w:id="855"/>
      </w:r>
      <w:r>
        <w:rPr>
          <w:rFonts w:ascii="IRNazanin" w:hAnsi="IRNazanin" w:eastAsia="IRNazanin"/>
          <w:color w:val="111111"/>
          <w:sz w:val="28"/>
          <w:sz w:val="28"/>
          <w:szCs w:val="28"/>
          <w:rtl w:val="true"/>
          <w:lang w:bidi="fa-IR"/>
        </w:rPr>
        <w:t>بالنبیّ صلی‌الله‌علیه‌و‌آله، وفهماً بالکتاب والسنّة؟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قلع أوتاد الحرم، وهتک ستور الأشهر الحرم من بطون البطون </w:t>
      </w:r>
    </w:p>
    <w:p>
      <w:pPr>
        <w:pStyle w:val="BookText"/>
        <w:rPr/>
      </w:pPr>
      <w:r>
        <w:rPr>
          <w:rFonts w:ascii="IRNazanin" w:hAnsi="IRNazanin" w:eastAsia="IRNazanin"/>
          <w:color w:val="111111"/>
          <w:sz w:val="28"/>
          <w:sz w:val="28"/>
          <w:szCs w:val="28"/>
          <w:rtl w:val="true"/>
          <w:lang w:bidi="fa-IR"/>
        </w:rPr>
        <w:t>ونور نواظر</w:t>
      </w:r>
      <w:r>
        <w:rPr>
          <w:rStyle w:val="FootnoteAnchor"/>
          <w:rtl w:val="true"/>
        </w:rPr>
        <w:footnoteReference w:id="856"/>
      </w:r>
      <w:r>
        <w:rPr>
          <w:rFonts w:ascii="IRNazanin" w:hAnsi="IRNazanin" w:eastAsia="IRNazanin"/>
          <w:color w:val="111111"/>
          <w:sz w:val="28"/>
          <w:sz w:val="28"/>
          <w:szCs w:val="28"/>
          <w:rtl w:val="true"/>
          <w:lang w:bidi="fa-IR"/>
        </w:rPr>
        <w:t>العیون بالظنون الکاذبة، والأعمار البائرة، بالأعوان</w:t>
      </w:r>
      <w:r>
        <w:rPr>
          <w:rStyle w:val="FootnoteAnchor"/>
          <w:rtl w:val="true"/>
        </w:rPr>
        <w:footnoteReference w:id="857"/>
      </w:r>
      <w:r>
        <w:rPr>
          <w:rFonts w:ascii="IRNazanin" w:hAnsi="IRNazanin" w:eastAsia="IRNazanin"/>
          <w:color w:val="111111"/>
          <w:sz w:val="28"/>
          <w:sz w:val="28"/>
          <w:szCs w:val="28"/>
          <w:rtl w:val="true"/>
          <w:lang w:bidi="fa-IR"/>
        </w:rPr>
        <w:t xml:space="preserve">الجائره فی البلدان المظلمة، بالبهتان المهلکة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الخربة، فراموا هتک الستور الزکیّة، وکسر إنیّة</w:t>
      </w:r>
      <w:r>
        <w:rPr>
          <w:rStyle w:val="FootnoteAnchor"/>
          <w:rtl w:val="true"/>
        </w:rPr>
        <w:footnoteReference w:id="858"/>
      </w:r>
      <w:r>
        <w:rPr>
          <w:rFonts w:ascii="Amiri" w:hAnsi="Amiri" w:eastAsia="Amiri" w:cs="Amiri"/>
          <w:color w:val="111111"/>
          <w:sz w:val="28"/>
          <w:sz w:val="28"/>
          <w:szCs w:val="28"/>
          <w:rtl w:val="true"/>
          <w:lang w:bidi="ar-SA"/>
        </w:rPr>
        <w:t>اللّه النقیّة</w:t>
      </w:r>
      <w:r>
        <w:rPr>
          <w:rStyle w:val="FootnoteAnchor"/>
          <w:rtl w:val="true"/>
        </w:rPr>
        <w:footnoteReference w:id="859"/>
      </w:r>
      <w:r>
        <w:rPr>
          <w:rFonts w:ascii="IRNazanin" w:hAnsi="IRNazanin" w:eastAsia="IRNazanin"/>
          <w:color w:val="111111"/>
          <w:sz w:val="28"/>
          <w:sz w:val="28"/>
          <w:szCs w:val="28"/>
          <w:rtl w:val="true"/>
          <w:lang w:bidi="fa-IR"/>
        </w:rPr>
        <w:t>، ومشکاة یعرفها الجمیع، وعین الزجاجة ومشکاة المصباح، وسبل</w:t>
      </w:r>
      <w:r>
        <w:rPr>
          <w:rStyle w:val="FootnoteAnchor"/>
          <w:rtl w:val="true"/>
        </w:rPr>
        <w:footnoteReference w:id="860"/>
      </w:r>
      <w:r>
        <w:rPr>
          <w:rFonts w:ascii="IRNazanin" w:hAnsi="IRNazanin" w:eastAsia="IRNazanin"/>
          <w:color w:val="111111"/>
          <w:sz w:val="28"/>
          <w:sz w:val="28"/>
          <w:szCs w:val="28"/>
          <w:rtl w:val="true"/>
          <w:lang w:bidi="fa-IR"/>
        </w:rPr>
        <w:t>الرشاد وخیرة الواحد القهار، حملة بطون القرآن، فالویل لهم من طمطام النار، ومن ربّ کبیر متعال، بئس القوم من خفضنی وحاولوا</w:t>
      </w:r>
      <w:r>
        <w:rPr>
          <w:rStyle w:val="FootnoteAnchor"/>
          <w:rtl w:val="true"/>
        </w:rPr>
        <w:footnoteReference w:id="861"/>
      </w:r>
      <w:r>
        <w:rPr>
          <w:rFonts w:ascii="IRNazanin" w:hAnsi="IRNazanin" w:eastAsia="IRNazanin"/>
          <w:color w:val="111111"/>
          <w:sz w:val="28"/>
          <w:sz w:val="28"/>
          <w:szCs w:val="28"/>
          <w:rtl w:val="true"/>
          <w:lang w:bidi="fa-IR"/>
        </w:rPr>
        <w:t>الإدهان فی دین اللّه، فإن ترفع عنّا محن البلوی حملناهم من الحقّ علی محضه، وإن یکن الآخر</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 القوم الفاسقین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محمّد بن سنان، عن أبی العلاء الخفّاف، عن الأصبغ بن نباتة، عن أمیر المؤمنین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یحیا حیاتی، ویموت مماتی، ویدخل جنّة عدن الّتی وعدنی ربّی قضیب من قضبانه، غرسه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فلیتولّ علیّ بن أبی طالب علیه‌السّلام والأوصیاء من بعده، فإنّهم لا یخرجونکم من الهدی ولا یدخلونکم فی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عن إبراهیم بن محمّد الثقفی، عن إبراهیم بن محمّد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الحسین بن یسار،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865"/>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البرقی، عن أبیه، عن جدّه، عن أبیه محمّد بن خالد، عن محمّد بن داود، عن محمّد بن الجارود،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ذات یوم ویده فی ید ولده الحسن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صلی‌الله‌علیه‌و‌آله ذات یوم ویدی فی یده هکذا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الخلق بعدی وسیّدهم أخی هذا، وهو إمام کلّ مسلم وأمیر کلّ مؤمن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الخلق بعدی وسیّدهم ابنی هذا، وهو إمام کلّ مسلم وأمیر کلّ مؤمن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سیُظلم بعدی کما ظلمت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الخلق وسیّدهم بعد الحسن ابنی أخوه الحسین المظلوم بعد أخیه، المقتول فی أرض کرب وبلاء، ألا وإنّه وأصحابه من سادة الشهداء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بعد الحسین تسعة من صلبه خلفاء اللّه فی أرضه، وحججه علی عباده، واُمناؤ علی وحیه، وأئمّة المسلمین وقادة المؤمنین، وسادة المتّقین، تاسعهم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یملأ اللّه عزّ وجلّ به الأرض نوراً بعد ظلمتها، وعدلاً بعد جورها، وعلماً بعد جهلها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 أخی محمّداً بالنبوّة، وخصّنی بالإمامة، لقد نزل بذلک الوحی من السماء علی لسان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سُئِل رسول اللّه صلی‌الله‌علیه‌و‌آله وأنا عنده عن الأئمّة بعده،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إنّ عددهم بعدد البروج، وربّ اللیالی والأیّام والشهور إنّ عددهم کعدة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رسول اللّه؟ فوضع رسول اللّه صلی‌الله‌علیه‌و‌آله یده علی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هذا، وآخرهم المهدیّ، من والاهم فقد والانی، ومن عاداهم فقد عادانی، ومن أحبّهم فقد أحبّنی، ومن أبغضهم فقد أبغضنی، ومن أنکرهم فقد أنکرنی ومن عرفهم فقد عرفنی، بهم یحفظ اللّه عزّ وجلّ دینه، وبهم یعمّر بلاده، وبهم یرزق عباده، </w:t>
      </w:r>
    </w:p>
    <w:p>
      <w:pPr>
        <w:pStyle w:val="BookText"/>
        <w:rPr/>
      </w:pPr>
      <w:r>
        <w:rPr>
          <w:rFonts w:ascii="IRNazanin" w:hAnsi="IRNazanin" w:eastAsia="IRNazanin"/>
          <w:color w:val="111111"/>
          <w:sz w:val="28"/>
          <w:sz w:val="28"/>
          <w:szCs w:val="28"/>
          <w:rtl w:val="true"/>
          <w:lang w:bidi="fa-IR"/>
        </w:rPr>
        <w:t>وبهم ینزل القطر من السماء، وبهم یخرج برکات الأرض، هؤاء أوصیائی</w:t>
      </w:r>
      <w:r>
        <w:rPr>
          <w:rStyle w:val="FootnoteAnchor"/>
          <w:rtl w:val="true"/>
        </w:rPr>
        <w:footnoteReference w:id="867"/>
      </w:r>
      <w:r>
        <w:rPr>
          <w:rFonts w:ascii="IRNazanin" w:hAnsi="IRNazanin" w:eastAsia="IRNazanin"/>
          <w:color w:val="111111"/>
          <w:sz w:val="28"/>
          <w:sz w:val="28"/>
          <w:szCs w:val="28"/>
          <w:rtl w:val="true"/>
          <w:lang w:bidi="fa-IR"/>
        </w:rPr>
        <w:t>وخلفائی وأئمّة المسلمین وموالی المؤمنین</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مسرور، عن أبیه، عن محمّد بن نصر، عن الخشّاب، عن الحسن بن بهلول، عن إسماعیل بن همام، عن عمران بن قرّة، عن أبی محمّد المدائنی</w:t>
      </w:r>
      <w:r>
        <w:rPr>
          <w:rStyle w:val="FootnoteAnchor"/>
          <w:rtl w:val="true"/>
        </w:rPr>
        <w:footnoteReference w:id="869"/>
      </w:r>
      <w:r>
        <w:rPr>
          <w:rFonts w:ascii="IRNazanin" w:hAnsi="IRNazanin" w:eastAsia="IRNazanin"/>
          <w:color w:val="111111"/>
          <w:sz w:val="28"/>
          <w:sz w:val="28"/>
          <w:szCs w:val="28"/>
          <w:rtl w:val="true"/>
          <w:lang w:bidi="fa-IR"/>
        </w:rPr>
        <w:t xml:space="preserve">، عن ابن اُذینة، عن أبان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علی رسول اللّه صلی‌الله‌علیه‌و‌آله آیة فی القرآن الاّ أقرأنیها و أملاها علیّ، فکتبتها بخطّی، وعلّمنی تأویلها وتفسیرها، وناسخها ومنسوخها، ومحکمها ومتشابهها، و دعا اللّه عزّ وجلّ أن یعلّمنی فهمها وحفظها، فما نسیت آیة من کتاب اللّه عزّ وجلّ، ولا علماً أملاه علیّ فکتبته، وما ترک شیئاً علّمه</w:t>
      </w:r>
    </w:p>
    <w:p>
      <w:pPr>
        <w:pStyle w:val="BookText"/>
        <w:rPr/>
      </w:pPr>
      <w:r>
        <w:rPr>
          <w:rFonts w:ascii="IRNazanin" w:hAnsi="IRNazanin" w:eastAsia="IRNazanin"/>
          <w:color w:val="111111"/>
          <w:sz w:val="28"/>
          <w:sz w:val="28"/>
          <w:szCs w:val="28"/>
          <w:rtl w:val="true"/>
          <w:lang w:bidi="fa-IR"/>
        </w:rPr>
        <w:t xml:space="preserve">اللّه من حلال و لا حرام، ولا أمر ولا نهی، وما کان أو یکون من طاعة أو معصیة، الاّعلّمنیه وحفظته، فلم أنس منه حرفاً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صدری ودعا اللّه تبارک وتعالی بأن یملأ قلبی علماً وفهماً، وحکمة ونوراً، ولم أنس من ذلک شیئاً، لم یفتنی من ذلک شیء لم أکتبه،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أتتخوّف علیّ النسیان فیما بعد؟</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أتخوّف علیک نسیاناً ولا جهلاً، وقد أخبرنی ربّی عزّ وجلّ أ نّه قد استجاب لی فیک، وفی شرکائک الّذین یکونون من بعدک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شرکائی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عزّ وجلّ بنفسه وبی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واُولی الأمر منکم</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علیّ الحوض، کلّهم هاد مهتد، لایضرّهم من خذلهم، هم مع القرآن والقرآن معهم، لایفارقهم ولایفارقونه، فبهم تُنْصَر اُمّتی، وبهم یُمطَرون، وبهم یُدْفَع عنهم البلاء، وبهم یُسْتَجاب دعاؤم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سیولد فی حیاتک فاقرأه منّی السلام، ثمّ تکملة اثنی عشر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 فسمّاهم رجلاً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أخا بنی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اُمّة محمّد الّذی یملأ الأرض قسطاً وعدلاً کما ملئت ظلماً وجوراً، واللّه إنّی لأعرف من یبایعه بین الرکن والمقام، وأعرف أسماء آبائهم وقبائلهم</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العیّاشی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وأخرجه عنه وعن کمال الدین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التلعکبری، عن محمّد بن همام، عن الحسن ابن علیّ القوهستانی، عن زید بن إسحاق،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عیسی بن 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أدرکت من التابعین؟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ولکنّی کنت بالکوفة فسمعت شیخاً فی جامعها یحدّث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الأئمّة الراشدون المهدیّون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المغصوبون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أحد عشر إماماً وأنت؛ والحدیث مختصر</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الجلودی، عن الجوهری، عن ابن عمارة، عن أبیه، عن سعد بن طریف، عن الأصبغ 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المؤمنین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الکلام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الخلق أوّل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وأنا نور بین یدی اللّه جلّ جلاله، اُوحّده واُسبّحه واُکبّره واُقدّسه واُمجّده، ویتلونی نورٌ شاهدٌ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الشاهد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أخی وصفیّی ووزیری وخلیفتی ووصیّی، وإمام اُمّتی، وصاحب حوضی، وحامل لوائی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فمن یتلوه؟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ثمّ الأئمّة من ولد الحسین إلی یوم القیامة</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ومحمّد بن همام وعبدالعزیز وعبدالواحد ابنا عبداللّه، عن رجالهم، عن عبدالرزّاق، عن معمّر، عن أبان،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ومن المقداد، ومن أبی ذرّ أشیاء من تفسیر القرآن، ومن الأحادیث عن رسول اللّه صلی‌الله‌علیه‌و‌آله غیر ما فی الناس، ثمّ سمعت منک تصدیقاً لما سمعت منهم، ورأیت فی أیدی الناس أشیاء کثیرة من تفسیر القرآن، ومن الأحادیث عن رسول اللّه صلی‌الله‌علیه‌و‌آله، أنتم تخالفونهم فیها، وتزعمون أنّ ذلک کان کلّه باطلاً، أفتری أ نّهم یکذبون علی رسول اللّه متعمّدین، ویفسّرون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علیه‌السّلام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أیدی الناس حقّاً وباطلاً، وصدقاً وکذباً، وناسخا ومنسوخا، وخاصّا </w:t>
      </w:r>
    </w:p>
    <w:p>
      <w:pPr>
        <w:pStyle w:val="BookText"/>
        <w:rPr/>
      </w:pPr>
      <w:r>
        <w:rPr>
          <w:rFonts w:ascii="IRNazanin" w:hAnsi="IRNazanin" w:eastAsia="IRNazanin"/>
          <w:color w:val="111111"/>
          <w:sz w:val="28"/>
          <w:sz w:val="28"/>
          <w:szCs w:val="28"/>
          <w:rtl w:val="true"/>
          <w:lang w:bidi="fa-IR"/>
        </w:rPr>
        <w:t>وعاماً، ومحکماً ومتشابهاً، وحفظاً ووهماً، وقد کذب علی رسول اللّه صلی‌الله‌علیه‌و‌آله علی عهده حتّی قام 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قد کثرت علیّ الکذّابة، فمن کذب علیّ متعمّداً فلیتبوّء مقعده من النار، ثمّ کذب علیه من بعده، وإنّما أتاکم الحدیث</w:t>
      </w:r>
      <w:r>
        <w:rPr>
          <w:rStyle w:val="FootnoteAnchor"/>
          <w:rtl w:val="true"/>
        </w:rPr>
        <w:footnoteReference w:id="874"/>
      </w:r>
      <w:r>
        <w:rPr>
          <w:rFonts w:ascii="IRNazanin" w:hAnsi="IRNazanin" w:eastAsia="IRNazanin"/>
          <w:color w:val="111111"/>
          <w:sz w:val="28"/>
          <w:sz w:val="28"/>
          <w:szCs w:val="28"/>
          <w:rtl w:val="true"/>
          <w:lang w:bidi="fa-IR"/>
        </w:rPr>
        <w:t>من أربعة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مظهر للایمان متصنّع للإسلام</w:t>
      </w:r>
      <w:r>
        <w:rPr>
          <w:rStyle w:val="FootnoteAnchor"/>
          <w:rtl w:val="true"/>
        </w:rPr>
        <w:footnoteReference w:id="875"/>
      </w:r>
      <w:r>
        <w:rPr>
          <w:rFonts w:ascii="Amiri" w:hAnsi="Amiri" w:eastAsia="Amiri" w:cs="Amiri"/>
          <w:color w:val="111111"/>
          <w:sz w:val="28"/>
          <w:sz w:val="28"/>
          <w:szCs w:val="28"/>
          <w:rtl w:val="true"/>
          <w:lang w:bidi="ar-SA"/>
        </w:rPr>
        <w:t>باللسان لا یتأثَّم</w:t>
      </w:r>
      <w:r>
        <w:rPr>
          <w:rStyle w:val="FootnoteAnchor"/>
          <w:rtl w:val="true"/>
        </w:rPr>
        <w:footnoteReference w:id="876"/>
      </w:r>
      <w:r>
        <w:rPr>
          <w:rFonts w:ascii="IRNazanin" w:hAnsi="IRNazanin" w:eastAsia="IRNazanin"/>
          <w:color w:val="111111"/>
          <w:sz w:val="28"/>
          <w:sz w:val="28"/>
          <w:szCs w:val="28"/>
          <w:rtl w:val="true"/>
          <w:lang w:bidi="fa-IR"/>
        </w:rPr>
        <w:t>ولایتحرّج أن یکذب علی رسول اللّه صلی‌الله‌علیه‌و‌آله متعمّداً، فلو</w:t>
      </w:r>
      <w:r>
        <w:rPr>
          <w:rStyle w:val="FootnoteAnchor"/>
          <w:rtl w:val="true"/>
        </w:rPr>
        <w:footnoteReference w:id="877"/>
      </w:r>
      <w:r>
        <w:rPr>
          <w:rFonts w:ascii="Amiri" w:hAnsi="Amiri" w:eastAsia="Amiri" w:cs="Amiri"/>
          <w:color w:val="111111"/>
          <w:sz w:val="28"/>
          <w:sz w:val="28"/>
          <w:szCs w:val="28"/>
          <w:rtl w:val="true"/>
          <w:lang w:bidi="ar-SA"/>
        </w:rPr>
        <w:t>علم المسلمون أنّه کاذب منافق ما قبلوا منه ولم یصدّقوه،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وقد رآه وسمع منه، وأخذوا عنه وهم لایعرفون حاله، وقد أخبرک اللّه عن المنافقین بما أخبرک ووصفهم بما وصفهم،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رَأَیْتهُمْ تُعْجِبُک اَجْسَامُهُمْ وَاِنْ یَقُولُوا تَسْمَعْ لقولِهم</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ثمّ بقوا بعد رسول اللّه صلی‌الله‌علیه‌و‌آله وتقرّبوا إلی أئمّة الضلال والدعاة إلی النار بالزور والکذب والبهتان حتّی ولّوهم الأعمال، وحملوهم</w:t>
      </w:r>
      <w:r>
        <w:rPr>
          <w:rStyle w:val="FootnoteAnchor"/>
          <w:rtl w:val="true"/>
        </w:rPr>
        <w:footnoteReference w:id="879"/>
      </w:r>
      <w:r>
        <w:rPr>
          <w:rFonts w:ascii="IRNazanin" w:hAnsi="IRNazanin" w:eastAsia="IRNazanin"/>
          <w:color w:val="111111"/>
          <w:sz w:val="28"/>
          <w:sz w:val="28"/>
          <w:szCs w:val="28"/>
          <w:rtl w:val="true"/>
          <w:lang w:bidi="fa-IR"/>
        </w:rPr>
        <w:t>علی رقاب الناس، وأکلوا بهم الدنیا،وإنّما الناس مع الملوک والدنیا إلاّ من عصم اللّه، 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سمع من</w:t>
      </w:r>
    </w:p>
    <w:p>
      <w:pPr>
        <w:pStyle w:val="BookText"/>
        <w:rPr/>
      </w:pPr>
      <w:r>
        <w:rPr>
          <w:rFonts w:ascii="IRNazanin" w:hAnsi="IRNazanin" w:eastAsia="IRNazanin"/>
          <w:color w:val="111111"/>
          <w:sz w:val="28"/>
          <w:sz w:val="28"/>
          <w:szCs w:val="28"/>
          <w:rtl w:val="true"/>
          <w:lang w:bidi="fa-IR"/>
        </w:rPr>
        <w:t xml:space="preserve">رسول اللّه صلی‌الله‌علیه‌و‌آله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یحفظه علی وجهه فوهم فیه، ولم یتعمّد کذباً، فهو فی یدیه یقول به ویعمل به ویرویه،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ولو علم المسلمون أ نّه وهم فیه لم یقبلوا منه، ولو علم هو أ نّه وهم لرفضه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ثالث سمع من رسول اللّه صلی‌الله‌علیه‌و‌آله شیئاً أمر به ثمّ نهی عنه وهو لا یعلم، أو سمعه ینهی عن شیء ثمّ أمر به وهو لایعلم، فحفظ المنسوخ ولم یحفظ الناسخ، ولو علم أ نّه منسوخ لرفضه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المسلمون إذا سمعوا منه أ نّه منسوخ لرفضوه</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ورجل رابع لم یکذب علی اللّه ولا علی رسول اللّه بغضاً للکذب وخوفاً من اللّه وتعظیماً لرسول اللّه صلی‌الله‌علیه‌و‌آله، ولم یتوهّم</w:t>
      </w:r>
      <w:r>
        <w:rPr>
          <w:rStyle w:val="FootnoteAnchor"/>
          <w:rtl w:val="true"/>
        </w:rPr>
        <w:footnoteReference w:id="881"/>
      </w:r>
      <w:r>
        <w:rPr>
          <w:rFonts w:ascii="IRNazanin" w:hAnsi="IRNazanin" w:eastAsia="IRNazanin"/>
          <w:color w:val="111111"/>
          <w:sz w:val="28"/>
          <w:sz w:val="28"/>
          <w:szCs w:val="28"/>
          <w:rtl w:val="true"/>
          <w:lang w:bidi="fa-IR"/>
        </w:rPr>
        <w:t>، بل حفظ الحدیث علی وجهه، فجاء به کما سمعه لم یزد فیه ولم ینقص منه، وعلِمَ الناسخ من المنسوخ</w:t>
      </w:r>
      <w:r>
        <w:rPr>
          <w:rStyle w:val="FootnoteAnchor"/>
          <w:rtl w:val="true"/>
        </w:rPr>
        <w:footnoteReference w:id="882"/>
      </w:r>
      <w:r>
        <w:rPr>
          <w:rFonts w:ascii="IRNazanin" w:hAnsi="IRNazanin" w:eastAsia="IRNazanin"/>
          <w:color w:val="111111"/>
          <w:sz w:val="28"/>
          <w:sz w:val="28"/>
          <w:szCs w:val="28"/>
          <w:rtl w:val="true"/>
          <w:lang w:bidi="fa-IR"/>
        </w:rPr>
        <w:t xml:space="preserve">، فعمل بالناسخ ورفض المنسوخ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أمر رسول اللّه صلی‌الله‌علیه‌و‌آله ونهیه مثل القرآن ناسخ ومنسوخ، وعامّ وخاصّ، ومحکم ومتشابه، قد کان یکون من رسول اللّه صلی‌الله‌علیه‌و‌آله الکلام له وجهان، کلام عامّ وکلام خاصّ مثل القرآن، قال اللّه عزّ 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اتاکم الرسول فخذوه وَمَا نَهاکُمْ عَنْهُ فَانْتَهُوا</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یسمعه من لایعرف ولم یدر ما عنی اللّه عزّوجلّ ولا ماعنی به رسول اللّه ولیس کلّ أصحاب رسول اللّه صلی‌الله‌علیه‌و‌آله کان یسأله عن الشیء فیفهم، وکان منهم من یسأله ولا یستفهم، حتّی أ نّهم کانوا لیحبّون أن یجیء الأعرابیّ أو الطاری فیسأل رسول اللّه</w:t>
      </w:r>
    </w:p>
    <w:p>
      <w:pPr>
        <w:pStyle w:val="BookText"/>
        <w:rPr/>
      </w:pPr>
      <w:r>
        <w:rPr>
          <w:rFonts w:ascii="Amiri" w:hAnsi="Amiri" w:eastAsia="Amiri" w:cs="Amiri"/>
          <w:color w:val="111111"/>
          <w:sz w:val="28"/>
          <w:sz w:val="28"/>
          <w:szCs w:val="28"/>
          <w:rtl w:val="true"/>
          <w:lang w:bidi="ar-SA"/>
        </w:rPr>
        <w:t xml:space="preserve">حتّی یسمعوا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کنت أنا أدخل علی رسول اللّه صلی‌الله‌علیه‌و‌آله کلّ یوم دخلة، وکلّ لیلة دخلة فیخلینی فیها، أدور معه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وقد علم أصحاب رسول اللّه صلی‌الله‌علیه‌و‌آله أ نّه لم یکن یصنع ذلک بأحد من الناس غیری، فربّما کان ذلک فی بیتی، یأتینی رسول اللّه أکثر من ذلک فی بیتی، وکنت إذا دخلت علیه ببعض منازله أخلانی، وأقام عنّی نساءه، فلا یبقی عنده غیری، وإذا أتانی للخلوة معی فی منزلی لم تقم عنّی فاطمة ولا أحد من ابنیَّ، وکنت إذا ابتدأت أجابنی، وإذا سکتّ عنه وفنیت مسائلی ابتدأنی، ودعا اللّه أن یحفظنی ویفهمنی، فما نسیت شیئاً قطّ منذ دعا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قلت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w:t>
      </w:r>
    </w:p>
    <w:p>
      <w:pPr>
        <w:pStyle w:val="BookText"/>
        <w:rPr/>
      </w:pPr>
      <w:r>
        <w:rPr>
          <w:rFonts w:ascii="Amiri" w:hAnsi="Amiri" w:eastAsia="Amiri" w:cs="Amiri"/>
          <w:color w:val="111111"/>
          <w:sz w:val="28"/>
          <w:sz w:val="28"/>
          <w:szCs w:val="28"/>
          <w:rtl w:val="true"/>
          <w:lang w:bidi="ar-SA"/>
        </w:rPr>
        <w:t>اللّه إنّک منذ دعوت اللّه لی بما دعوت لم أنس ممّا علّمتنی</w:t>
      </w:r>
      <w:r>
        <w:rPr>
          <w:rStyle w:val="FootnoteAnchor"/>
          <w:rtl w:val="true"/>
        </w:rPr>
        <w:footnoteReference w:id="884"/>
      </w:r>
      <w:r>
        <w:rPr>
          <w:rFonts w:ascii="Amiri" w:hAnsi="Amiri" w:eastAsia="Amiri" w:cs="Amiri"/>
          <w:color w:val="111111"/>
          <w:sz w:val="28"/>
          <w:sz w:val="28"/>
          <w:szCs w:val="28"/>
          <w:rtl w:val="true"/>
          <w:lang w:bidi="ar-SA"/>
        </w:rPr>
        <w:t>شیئاً، وما تملیه علیّ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تأمرنی بکتبه؟ أتتخوّف علیّ النسیان؟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لست أتخوّف علیک النسیان ولا الجهل، وقد أخبرنی اللّه عزّوجلّ أ نّه قد استجاب لی فیک وفی شرکائک الّذین یکونون من بعدک، وإنّما تکتبه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شرکائی؟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وبی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أمَنُوا اَطیُعوا اللّه وَاَطیعُوا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فإن خفتم تنازعاً فی شیء فردّوه إلی اللّه وإلی الرسول وإلی اُولی الإمر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إلی أن یردوا علیّ حوضی، کلّهم هادٍ مهتد، لا یضرّهم خذلان من خذلهم، هم مع القرآن والقرآن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یفارقهم، بهم تنصر اُمّتی، ویُمطرون، ویُدفع عنهم بمستجابات</w:t>
      </w:r>
      <w:r>
        <w:rPr>
          <w:rStyle w:val="FootnoteAnchor"/>
          <w:rtl w:val="true"/>
        </w:rPr>
        <w:footnoteReference w:id="886"/>
      </w:r>
      <w:r>
        <w:rPr>
          <w:rFonts w:ascii="IRNazanin" w:hAnsi="IRNazanin" w:eastAsia="IRNazanin"/>
          <w:color w:val="111111"/>
          <w:sz w:val="28"/>
          <w:sz w:val="28"/>
          <w:szCs w:val="28"/>
          <w:rtl w:val="true"/>
          <w:lang w:bidi="fa-IR"/>
        </w:rPr>
        <w:t>دعواتهم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رأس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 له علی اسمک یا علیّ ثمّ ابن له اسمه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الحسین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سیولد محمّد بن علیّ فی حیاتک فأقرأه منّی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تکملة اثنی عشر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سمّهم لی، فسمّاهم رجلاً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أخا بنی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اُمّة محمّد</w:t>
      </w:r>
      <w:r>
        <w:rPr>
          <w:rStyle w:val="FootnoteAnchor"/>
          <w:rtl w:val="true"/>
        </w:rPr>
        <w:footnoteReference w:id="887"/>
      </w:r>
      <w:r>
        <w:rPr>
          <w:rFonts w:ascii="Amiri" w:hAnsi="Amiri" w:eastAsia="Amiri" w:cs="Amiri"/>
          <w:color w:val="111111"/>
          <w:sz w:val="28"/>
          <w:sz w:val="28"/>
          <w:szCs w:val="28"/>
          <w:rtl w:val="true"/>
          <w:lang w:bidi="ar-SA"/>
        </w:rPr>
        <w:t>صلوات اللّه علیه ، الّذی یملأ الأرض قسطاً وعدلاً کما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النعمانی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لأعرف جمیع من یبایعه بین الرکن والمقام وأعرف أسماء أنصاره</w:t>
      </w:r>
      <w:r>
        <w:rPr>
          <w:rStyle w:val="FootnoteAnchor"/>
          <w:rtl w:val="true"/>
        </w:rPr>
        <w:footnoteReference w:id="888"/>
      </w:r>
      <w:r>
        <w:rPr>
          <w:rFonts w:ascii="IRNazanin" w:hAnsi="IRNazanin" w:eastAsia="IRNazanin"/>
          <w:color w:val="111111"/>
          <w:sz w:val="28"/>
          <w:sz w:val="28"/>
          <w:szCs w:val="28"/>
          <w:rtl w:val="true"/>
          <w:lang w:bidi="fa-IR"/>
        </w:rPr>
        <w:t>وقبائلهم</w:t>
      </w:r>
      <w:r>
        <w:rPr>
          <w:rFonts w:eastAsia="IRNazanin" w:cs="IRNazanin"/>
          <w:color w:val="111111"/>
          <w:sz w:val="28"/>
          <w:szCs w:val="28"/>
          <w:rtl w:val="true"/>
          <w:lang w:bidi="fa-IR"/>
        </w:rPr>
        <w:t>.</w:t>
      </w:r>
      <w:r>
        <w:rPr>
          <w:rStyle w:val="FootnoteAnchor"/>
          <w:rtl w:val="true"/>
        </w:rPr>
        <w:footnoteReference w:id="88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الحسن والحسین علیهماالسّلام بالمدینة بعد ما قتل أمیرالمؤمنین علیه‌السّلام فحدّثتهما بهذا الحدیث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حدّثک أبونا علیّ بهذا الحدیث ونحن </w:t>
      </w:r>
    </w:p>
    <w:p>
      <w:pPr>
        <w:pStyle w:val="BookText"/>
        <w:rPr/>
      </w:pPr>
      <w:r>
        <w:rPr>
          <w:rFonts w:ascii="IRNazanin" w:hAnsi="IRNazanin" w:eastAsia="IRNazanin"/>
          <w:color w:val="111111"/>
          <w:sz w:val="28"/>
          <w:sz w:val="28"/>
          <w:szCs w:val="28"/>
          <w:rtl w:val="true"/>
          <w:lang w:bidi="fa-IR"/>
        </w:rPr>
        <w:t xml:space="preserve">جلوس، وقد حفظنا ذلک عن رسول اللّه صلی‌الله‌علیه‌و‌آله کما حدّثک أبونا سواء لم یزد ولم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 علیّ بن الحسین علیهماالسّلام وعنده ابنه محمّد بن علیّ علیهماالسّلام فحدّثته بما سمعت من أبیه وعمّه وما سمعت من علیّ علیه‌السّلام فقال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أقرأنی أمیر المؤمنین عن رسول اللّه صلی‌الله‌علیه‌و‌آله السلام وهو مریض وأنا صبی، ثمّ قال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أقرأنی جدّی الحسین علیه‌السلام عن رسول اللّه صلی‌الله‌علیه‌و‌آله وهو مریض،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علیّ بن الحسین علیهماالسّلام بهذا کلّه عن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وقد جاء جابر بن عبداللّه الأنصاری إلی ابنی، وهو غلام یختلف إلی الکتّاب، فقبّله وأقرأه عن رسول اللّه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علیّ بن الحسین حججت فلقیت أبا جعفر محمّد بن علیّ علیهماالسلام فحدّثته بهذا الحدیث کلّه لم أترک منه حرفاً فاغرورقت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سلیم، قد أتانی بعد قتل جدّی الحسین علیه‌السلام وأنا قاعد عند أبی، فحدّثنی بهذا الحدیث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حدّثک أبی وعمّی بهذا الحدیث، عن أمیر المؤمنین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حدّثک ذلِک ونحن شهود، ثمّ حدّثنا أ نّهما سمعاه من رسول اللّه صلی‌الله‌علیه‌و‌آله</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بن همام، عن معمّر بن راشد، عن 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یوماً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صلی‌الله‌علیه‌و‌آله إلاّ کمثل نخلة نبتت فی کباة</w:t>
      </w:r>
      <w:r>
        <w:rPr>
          <w:rStyle w:val="FootnoteAnchor"/>
          <w:rtl w:val="true"/>
        </w:rPr>
        <w:footnoteReference w:id="891"/>
      </w:r>
      <w:r>
        <w:rPr>
          <w:rFonts w:ascii="IRNazanin" w:hAnsi="IRNazanin" w:eastAsia="IRNazanin"/>
          <w:color w:val="111111"/>
          <w:sz w:val="28"/>
          <w:sz w:val="28"/>
          <w:szCs w:val="28"/>
          <w:rtl w:val="true"/>
          <w:lang w:bidi="fa-IR"/>
        </w:rPr>
        <w:t>، فأتیت رسول اللّه صلی‌الله‌علیه‌و‌آله فذکرت ذلِک له، فغضب رسول اللّه وخرج مغضباً، وأتی المنبر، ففزعت</w:t>
      </w:r>
      <w:r>
        <w:rPr>
          <w:rStyle w:val="FootnoteAnchor"/>
          <w:rtl w:val="true"/>
        </w:rPr>
        <w:footnoteReference w:id="892"/>
      </w:r>
      <w:r>
        <w:rPr>
          <w:rFonts w:ascii="IRNazanin" w:hAnsi="IRNazanin" w:eastAsia="IRNazanin"/>
          <w:color w:val="111111"/>
          <w:sz w:val="28"/>
          <w:sz w:val="28"/>
          <w:szCs w:val="28"/>
          <w:rtl w:val="true"/>
          <w:lang w:bidi="fa-IR"/>
        </w:rPr>
        <w:t>الأنصار إلی السلاح لما رأوا من غضب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أقوام یعیّروننی بقرابتی؟ وقد سمعونی أقول فیهم 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تفضیل اللّه إیّاهم وما اختصّهم به من إذهاب الرجس عنهم وتطهیر اللّه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سمعوا ما قلته فی فضل أهل بیتی ووصیّی وما أکرمه اللّه به وخصّه وفضّله من سبقه إلی الاسلام وبلائه فیه، وقرابته منّی، وأ نّه منّی بمنزلة هارون من موسی، ثمّ یمرّ به فزعم أنّ مثلی فی أهل بیتی کمثل نخلة نبتت فی أصل حشٍّ</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ألا إنّ اللّه خلق خلقه وفرّقهم فرقتین، فجعلنی فی خیر الفرقتین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الفرقة ثلاث شعب فجعلنی فی خیرها شَعْباً وخیرها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جعلهم بیوتاً فجعلنی فی خیرها بیتاً حتّی خلصت فی أهل بیتی وعترتی وبنی أبی أنا وأخی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اللّه سبحانه إلی أهل الأرض نظرة واختارنی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نظر نظرة فاختار علیّا أخی ووزیری ووارثی، ووصیّی وخلیفتی فی اُمّتی وولیّ کلّ مؤمن بعدی، من والاه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عاداه فقد عاداه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أحبّه أحبّه اللّه، ومن أبغضه أبغضه اللّه، لایحبّه إلاّ کُل مؤمن، ولا یبغضه إلا کلّ کافر، هو زرُّ الأرض بعدی وسکنها</w:t>
      </w:r>
      <w:r>
        <w:rPr>
          <w:rStyle w:val="FootnoteAnchor"/>
          <w:rtl w:val="true"/>
        </w:rPr>
        <w:footnoteReference w:id="894"/>
      </w:r>
      <w:r>
        <w:rPr>
          <w:rFonts w:ascii="IRNazanin" w:hAnsi="IRNazanin" w:eastAsia="IRNazanin"/>
          <w:color w:val="111111"/>
          <w:sz w:val="28"/>
          <w:sz w:val="28"/>
          <w:szCs w:val="28"/>
          <w:rtl w:val="true"/>
          <w:lang w:bidi="fa-IR"/>
        </w:rPr>
        <w:t xml:space="preserve">، وهو کلمة التقوی وعروة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یطفئوا نور اللّه بأفواههم ویأبی اللّه إلاّ أن یتمّ نوره</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یریدون</w:t>
      </w:r>
      <w:r>
        <w:rPr>
          <w:rStyle w:val="FootnoteAnchor"/>
          <w:rtl w:val="true"/>
        </w:rPr>
        <w:footnoteReference w:id="896"/>
      </w:r>
      <w:r>
        <w:rPr>
          <w:rFonts w:ascii="IRNazanin" w:hAnsi="IRNazanin" w:eastAsia="IRNazanin"/>
          <w:color w:val="111111"/>
          <w:sz w:val="28"/>
          <w:sz w:val="28"/>
          <w:szCs w:val="28"/>
          <w:rtl w:val="true"/>
          <w:lang w:bidi="fa-IR"/>
        </w:rPr>
        <w:t>أن یطفئوا نور أخی ویأبی اللّه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لیبلْغَ مقالتی شاهدکم غائبکم، اللّهمّ اشهد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نظر نظرة ثالثة فاختار من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وهم خیار اُمّتی أحدعشر إماماً بعد أخی واحداً بعد واحد کلّما هلک واحد قام واحد، مثلهم فی اُمّتی کمثل نجوم السماء کلّما غاب نجم طلع نجم،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هداة مهدیّون لا یضرّهم کید من کادهم، ولا خذلان من خذلهم، بل یضرّ اللّه بذلک</w:t>
      </w:r>
      <w:r>
        <w:rPr>
          <w:rStyle w:val="FootnoteAnchor"/>
          <w:rtl w:val="true"/>
        </w:rPr>
        <w:footnoteReference w:id="897"/>
      </w:r>
      <w:r>
        <w:rPr>
          <w:rFonts w:ascii="IRNazanin" w:hAnsi="IRNazanin" w:eastAsia="IRNazanin"/>
          <w:color w:val="111111"/>
          <w:sz w:val="28"/>
          <w:sz w:val="28"/>
          <w:szCs w:val="28"/>
          <w:rtl w:val="true"/>
          <w:lang w:bidi="fa-IR"/>
        </w:rPr>
        <w:t xml:space="preserve">من کادهم وخذلهم، هم حجج اللّه فی أرضه وشهداؤ علی خلقه، من أطاعهم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 اللّه، ومن عصاهم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اللّه، هم مع القرآن والقرآن معهم، لا یفارقهم ولا یفارقونه حتّی یردوا علیّ حوضی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خیرهم، ثمّ ابنی حسن، ثمّ ابنی حسین، ثمّ تسعة من ولد الحسین؛ وذکر الحدیث بطوله</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w:t>
      </w:r>
      <w:r>
        <w:rPr>
          <w:rStyle w:val="FootnoteAnchor"/>
          <w:rtl w:val="true"/>
        </w:rPr>
        <w:footnoteReference w:id="899"/>
      </w:r>
      <w:r>
        <w:rPr>
          <w:rFonts w:ascii="IRNazanin" w:hAnsi="IRNazanin" w:eastAsia="IRNazanin"/>
          <w:color w:val="111111"/>
          <w:sz w:val="28"/>
          <w:sz w:val="28"/>
          <w:szCs w:val="28"/>
          <w:rtl w:val="true"/>
          <w:lang w:bidi="fa-IR"/>
        </w:rPr>
        <w:t xml:space="preserve">بن راشد، عن أبان بن أبی عیّاش، عن سلیم بن قیس أن علیّاً علیه‌السّلام 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عند ذکر تفاخر المهاجرین والأنصار بمناقبهم وفضائلهم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طلحة، ألیس قد شهدت رسول اللّه صلی‌الله‌علیه‌و‌آله حین دعا بالکتف لیکتب فیها مالا تضلّ الاُمّة بعده ولا تختلف، فقال صاحبک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صلی‌الله‌علیه‌و‌آله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وترکها؟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شهدته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لمّا خرجتم أخبرنی رسول اللّه صلی‌الله‌علیه‌و‌آلهبالّذی أراد أن یکتب فیها ویشهد علیه العامّة، وإنّ جبرئیل أخبره بأنّ اللّه تعالی قد علم أنّ الامّة ستختلف وتفترق ثمّ دعا بصحیفه فأملی علیّ ما أراد أن یکتب بالکتف، وأشْهَدَ علی ذلک ثلاثة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وأباذرّ والمقداد، وسمّی من یکون من أئمّة الهدی الّذین أمر المؤمنین بطاعتهم إلی یوم القیامة، فسمّانی أوّلهم ثمّ ابنی هذا حسن، ثمّ ابنی هذا</w:t>
      </w:r>
    </w:p>
    <w:p>
      <w:pPr>
        <w:pStyle w:val="BookText"/>
        <w:rPr/>
      </w:pPr>
      <w:r>
        <w:rPr>
          <w:rFonts w:ascii="IRNazanin" w:hAnsi="IRNazanin" w:eastAsia="IRNazanin"/>
          <w:color w:val="111111"/>
          <w:sz w:val="28"/>
          <w:sz w:val="28"/>
          <w:szCs w:val="28"/>
          <w:rtl w:val="true"/>
          <w:lang w:bidi="fa-IR"/>
        </w:rPr>
        <w:t>حسین، ثمّ تسعة من ولد ابنی هذا حسین، کذلک یا أباذرّ وأنت یا مقداد؟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نَشْهَدُبذلک علی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من رسول اللّه صلی‌الله‌علیه‌و‌آله یقول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أظلّت الخضراء علی ذی لهجة أصدق ولا أبرّ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 نّهما لم یشهدا إلاّ بالحقّ، وأنت أصدق وأبرّ عندی منهما</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الحسن بن علیّ بن عیسی القوهستانی،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بدر بن إسحاق بن بدر الأنماطی فی سوق اللیل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نفیساً من إخواننا الفاضلین، وکان من أهل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وستّین 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إسحاق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بدر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رجلاً مهیباً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من أدرکت من التابعین؟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تقول لی، ولکنّی کنت بالکوفة فسمعت شیخاً فی جامعها یتحدّث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المؤمنین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الأئمّة الراشدون المهتدون المعصومون من ولدک أحد عشر إماماً وأنت أوّلهم، وأخرهم اسمه علی اسمی، یخرج فیملأ الأرض عدلاً کما ملئت جوراً وظلماً، یأتیه الرجل والمال کدس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هارون بن موسی، عن أحمد ابن محمّد بن سلیمان الباغندی، عن محمّد بن حمید الرازی، عن إبراهیم بن المختار، عن نصر بن حمید، عن أبی إسحاق، عن الأصبغ بن نباتة،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موسی بن العبّاس، عن محمّد بن زید، عن إسماعیل بن یونس الخزاعی، عن هشیم بن بشیر الواسطی، عن أبی المقدام شریح ابن هانی، عن علیّ علیه‌السّلام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أحمد بن محمّد بن عبیداللّه الجوهری، عن محمّد بن عمر الجعابی، عن محمّد بن عبداللّه، عن محمّد بن حبیب النیشابوری، عن یزید بن أبی زیاد، عن عبد الرحمان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عند النبیّ صلی‌الله‌علیه‌و‌آله فی بیت اُمّ سلمة إذ دخل علیه جماعة من أصحابه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 وعبدالرحمان بن عوف،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لکلّ نبیّ وصیّاً وسبطین، فمن وصیّک وسبطاک؟ فأطرق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بعث أربعة آلاف نبیّ وکان لهم أربعة آلاف وصیّ وثمانیة آلاف سبط، فوالّذی نفسی بیده لأنا خیر الأنبیاء، ووصیّی خیر الأوصیاء، وسبطای خیر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أتعرف من کان وصیّ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اُعرِّفک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أباعبداللّه فأنت منّا أهل البیت، إنّ آدم أوصی إلی ابنه شیث، وأوصی شیث إلی ابنه شبّان، وأوصی شبّان إلی ابنه مخلث، وأوصی مخلث إلی محوق، وأوصی محوق إلی غثمیشا، وأوصی غثمیشا إلی 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إدریس النبیّ صلی‌الله‌علیه‌و‌آله وأوصی إدریس إلی ناخورا، وأوصی ناخورا إلی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نوح إلی ابنه سام، وأوصی سام إلی عثامر، وأوصی عثامر إلی برعشاثا وأوصی برعشاثا إلی یافث، وأوصی یافث إلی برّة، وأوصی برّة إلی حفسیة، وأوصی حفسیة إلی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الخلیل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 إبراهیم إلی ابنه إسماعیل، وأوصی إسماعیل إلی إسحاق، وأوصی إسحاق إلی یعقوب، وأوصی یعقوب إلی یوسف، وأوصی یوسف إلی برثیا، وأوصی برثیا إلی شعیب، وأوصی شعیب إلی موسی بن عمران، وأوصی موسی إلی یوشع بن نون، وأوصی یوشع بن نون إلی داود، وأوصی داود إلی سلیمان، وأوصی سلیمان إلی آصف ابن برخیا، وأوصی آصف إلی زکریّا، وأوصی زکریّا إلی عیسی بن مریم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وأوصی عیسی بن مریم إلی شمعون بن حمّون الصفا، وأوصی شمعون إلی یحیی ابن زکریّا، وأوصی یحیی إلی منذر، وأوصی منذر إلی سلمة، وأوصی سلمة إلی بردة، وأوصی إلیَّ بردة، وأنا أدفعها إلی علیّ بن أبی طالب علیه‌السّلام</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بینهم أنبیاء وأوصیاء اُخر؟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أدفعها إلیک یا علیّ، وأنت تدفعها إلی ابنک الحسن والحسن یدفعها إلی أخیه الحسین، والحسین یدفعها إلی ابنه علیّ، وعلیّ یدفعها الی إبنه محمّد، ومحمّد یدفعها إلی ابنه جعفر، وجعفر یدفعها إلی ابنه موسی، وموسی یدفعها إلی ابنه علیّ، وعلیّ یدفعها إلی ابنه محمّد، ومحمّد یدفعها إلی ابنه علیّ، وعلیّ یدفعها إلی ابنه الحسن، والحسن یدفعها إلی ابنه القائم، ثمّ یغیب</w:t>
      </w:r>
    </w:p>
    <w:p>
      <w:pPr>
        <w:pStyle w:val="BookText"/>
        <w:rPr/>
      </w:pPr>
      <w:r>
        <w:rPr>
          <w:rFonts w:ascii="IRNazanin" w:hAnsi="IRNazanin" w:eastAsia="IRNazanin"/>
          <w:color w:val="111111"/>
          <w:sz w:val="28"/>
          <w:sz w:val="28"/>
          <w:szCs w:val="28"/>
          <w:rtl w:val="true"/>
          <w:lang w:bidi="fa-IR"/>
        </w:rPr>
        <w:t>عنهم إمامهم ما شاء اللّه، وتکون له غیبتان إحداهما أطول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إلینارسول اللّه صلی‌الله‌علیه‌و‌آله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إذا فقد الناس الخامس من ولد السابع مِن ولدی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یکون فی هذه الغیبة حاله</w:t>
      </w:r>
      <w:r>
        <w:rPr>
          <w:rStyle w:val="FootnoteAnchor"/>
          <w:rtl w:val="true"/>
        </w:rPr>
        <w:footnoteReference w:id="9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حتّی یأذن اللّه له بالخروج، فیخرج من الیمن من قریّه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 عمامة، متدرّع بدرعی، متقلّد بسیفی ذی الفقار، ومناد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 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w:t>
      </w:r>
      <w:r>
        <w:rPr>
          <w:rStyle w:val="FootnoteAnchor"/>
          <w:rtl w:val="true"/>
        </w:rPr>
        <w:footnoteReference w:id="906"/>
      </w:r>
      <w:r>
        <w:rPr>
          <w:rFonts w:ascii="IRNazanin" w:hAnsi="IRNazanin" w:eastAsia="IRNazanin"/>
          <w:color w:val="111111"/>
          <w:sz w:val="28"/>
          <w:sz w:val="28"/>
          <w:szCs w:val="28"/>
          <w:rtl w:val="true"/>
          <w:lang w:bidi="fa-IR"/>
        </w:rPr>
        <w:t>ما تصیر الدنیا هرجاً ومرجاً، ویغار بعضهم علی بعض، فلا الکبیر یرحم الصغیر، ولا القویّ یرحم الضعیف، فحینئذ یأذن اللّه له بالخروج</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المعافی بن زکریّا، عن علیّ بن عتبة، عن أبیه، عن الحسین بن علوان، عن أبی علیّ الخراسانی، عن معروف بن خرّبوذ عن أبی الطفیل،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الوصیّ علی الأموات من أهل بیتی، والخلیفة علی الأحیاء من اُمّتی، حربک حربی وسلمک سلمی، أنت الإمام أبو الأئمّة، أحد عشر من صلبک أئمّة مطهّرون معصومون، ومنهم المهدیّ الّذی یملأ الدنیا قسطاً وعدلاً، فالویل لمبغضکم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لوأنّ رجلاً أحبّ فی اللّه حجراً لحشره اللّه معه، وإنّ محبّیک وشیعتک ومحبّی أولادک الأئمّة بعدک یحشرون معک، وأنت معی فی الدرجات العلی، وأنت قسیم الجنّة والنار، تدخل محبّیک الجنّة ومبغضیک النار</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الحسین بن علیّ البزوفری، عن یعلی بن عبّاد، عن شعبة، عن سعد بن إبراهیم، عن إبراهیم بن سعد بن مالک، عن أبیه،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أهل بیت فیهم من إسمه اسم نبی إلاّ بعث اللّه عزّوجلّ إلیهم ملکاً یسدّدهم، وإنّ من الأئمّة بعدی مِن ذرّیتک من اسمه اسمی، ومَن هو سمیّ موسی بن عمران، وإنّ الأئمّة بعدی کعدد نقباء بنی إسرائیل، أعطاهم اللّه علمی وفهمی، فمن خالفهم فقد خالفنی، ومن ردّهم وأنکرهم فقد ردّنی وأنکرنی، ومن أحبّهم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الفائزین یوم القیامة</w:t>
      </w:r>
      <w:r>
        <w:rPr>
          <w:rFonts w:eastAsia="IRNazanin" w:cs="IRNazanin"/>
          <w:color w:val="111111"/>
          <w:sz w:val="28"/>
          <w:szCs w:val="28"/>
          <w:rtl w:val="true"/>
          <w:lang w:bidi="fa-IR"/>
        </w:rPr>
        <w:t>.</w:t>
      </w:r>
      <w:r>
        <w:rPr>
          <w:rStyle w:val="FootnoteAnchor"/>
          <w:rtl w:val="true"/>
        </w:rPr>
        <w:footnoteReference w:id="90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عن محمّد بن أحمد الصفوانی، عن مروان بن محمّد السخاری، عن أبی یحیی التیمی، عن یحیی البکّاء،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اُمّتی علی ثلاث وسبعین فرقة، منها فرقة ناجیة، </w:t>
      </w:r>
    </w:p>
    <w:p>
      <w:pPr>
        <w:pStyle w:val="BookText"/>
        <w:rPr/>
      </w:pPr>
      <w:r>
        <w:rPr>
          <w:rFonts w:ascii="IRNazanin" w:hAnsi="IRNazanin" w:eastAsia="IRNazanin"/>
          <w:color w:val="111111"/>
          <w:sz w:val="28"/>
          <w:sz w:val="28"/>
          <w:szCs w:val="28"/>
          <w:rtl w:val="true"/>
          <w:lang w:bidi="fa-IR"/>
        </w:rPr>
        <w:t xml:space="preserve">والباقون هالکون فالناجون الّذین یتمسّکون بولایتکم ویقتبسون من علمکم، ولا یعملون برأیهم فاُولئک ما علیهم من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عبیداللّه‌</w:t>
      </w:r>
      <w:r>
        <w:rPr>
          <w:rStyle w:val="FootnoteAnchor"/>
          <w:rtl w:val="true"/>
        </w:rPr>
        <w:footnoteReference w:id="911"/>
      </w:r>
      <w:r>
        <w:rPr>
          <w:rFonts w:ascii="IRNazanin" w:hAnsi="IRNazanin" w:eastAsia="IRNazanin"/>
          <w:color w:val="111111"/>
          <w:sz w:val="28"/>
          <w:sz w:val="28"/>
          <w:szCs w:val="28"/>
          <w:rtl w:val="true"/>
          <w:lang w:bidi="fa-IR"/>
        </w:rPr>
        <w:t>، عن عبیداللّه بن أحمد بن یعقوب، عن أحمد بن محمّد بن مسروق، عن عبداللّه بن شبیب، عن محمّد بن زیاد السهمی، عن سفیان بن عیینة، عن عمران بن داود، عن محمّد بن الحنفیّة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المؤمنین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لاُعذبنّ کلّ رعیّة دانت بطاعة إمام لیس منّی، وإن کانت الرعیّة فی نفسها برّة، ولأرحمنّ کلّ رعیّة دانت بإمام عادل منّی وإن کانت الرعیّة فی نفسها غیر برّة ولا 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الإمام والخلیفة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حربک حربی وسلمک سلمی، وأنت أبوسبطیّ وزوج ابنتی، ومن ذرّیتک الأئمّة المطهّرون، فأنا سیّد الأنبیاء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سیّد الأوصیاء، وأنا وأنت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ولولانا لم یخلق اللّه الجنّة ولا النار ولا الأنبیاء ولا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فنحن أفضل أم الملائکة؟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نحن خیر خلیقة اللّه علی بسیط الأرض، وخیر من الملائکة المقرّبین، وکیف لانکون خیراً منهم وقد سبقناهم إلی معرفة اللّه وتوحیده؟ فبنا عرفوا اللّه، وبنا</w:t>
      </w:r>
    </w:p>
    <w:p>
      <w:pPr>
        <w:pStyle w:val="BookText"/>
        <w:rPr/>
      </w:pPr>
      <w:r>
        <w:rPr>
          <w:rFonts w:ascii="IRNazanin" w:hAnsi="IRNazanin" w:eastAsia="IRNazanin"/>
          <w:color w:val="111111"/>
          <w:sz w:val="28"/>
          <w:sz w:val="28"/>
          <w:szCs w:val="28"/>
          <w:rtl w:val="true"/>
          <w:lang w:bidi="fa-IR"/>
        </w:rPr>
        <w:t xml:space="preserve">عبدوا اللّه وبنا اهتدوا السبیل إلی معرفة اللّه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منّی وأنا منک، وأنت أخی ووزیری، فإذا متّ ظهرت لک ضغائن فی </w:t>
      </w:r>
    </w:p>
    <w:p>
      <w:pPr>
        <w:pStyle w:val="BookText"/>
        <w:rPr/>
      </w:pPr>
      <w:r>
        <w:rPr>
          <w:rFonts w:ascii="IRNazanin" w:hAnsi="IRNazanin" w:eastAsia="IRNazanin"/>
          <w:color w:val="111111"/>
          <w:sz w:val="28"/>
          <w:sz w:val="28"/>
          <w:szCs w:val="28"/>
          <w:rtl w:val="true"/>
          <w:lang w:bidi="fa-IR"/>
        </w:rPr>
        <w:t xml:space="preserve">صدور قوم، وستکون بعدی فتنة صمّاء صیلم، تسقط فیها کلّ ولیجة وبطانة، وذلک عند فقدان شیعتک الخامس من ولد السابع من ولدک، یحزن لفقده أهل الأرض والسماء، 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ومؤمنة متأسّف متلهّف حیران عند فقده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أطرق ملیّاً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سمیّی وشبیهی وشبیه موسی بن عمران، علیه جیوب</w:t>
      </w:r>
      <w:r>
        <w:rPr>
          <w:rStyle w:val="FootnoteAnchor"/>
          <w:rtl w:val="true"/>
        </w:rPr>
        <w:footnoteReference w:id="912"/>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یتوقّد من شعاع القدس، کأ نّی بهم آیس ما</w:t>
      </w:r>
      <w:r>
        <w:rPr>
          <w:rStyle w:val="FootnoteAnchor"/>
          <w:rtl w:val="true"/>
        </w:rPr>
        <w:footnoteReference w:id="913"/>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 بنداء یسمعه من البعد کما یسمعه من القرب، یکون رحمة علی المؤمنین، وعذاباً علی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بدناً</w:t>
      </w:r>
      <w:r>
        <w:rPr>
          <w:rStyle w:val="FootnoteAnchor"/>
          <w:rtl w:val="true"/>
        </w:rPr>
        <w:footnoteReference w:id="914"/>
      </w:r>
      <w:r>
        <w:rPr>
          <w:rFonts w:ascii="IRNazanin" w:hAnsi="IRNazanin" w:eastAsia="IRNazanin"/>
          <w:color w:val="111111"/>
          <w:sz w:val="28"/>
          <w:sz w:val="28"/>
          <w:szCs w:val="28"/>
          <w:rtl w:val="true"/>
          <w:lang w:bidi="fa-IR"/>
        </w:rPr>
        <w:t>بارزاً مع قرن الشمس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ألاإنّ اللّه قد بعث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ینسبه إلی علیّ علیه‌السّلام فیه هلاک الظالمین، فعند ذلک یأتی الفرج، ویشفی اللّه صدورهم، ویذهب غیظ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یکون بعدی من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الحسین تسعة، والتاسع قائمهم</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نباتة، عن أمیر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سُئل رسول اللّه صلی‌الله‌علیه‌و‌آله وأنا عنده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إنّ عددهم بعدد البروج، وربّ اللّیالی والأیّام والشهور، عددهم کعدّة الشهور</w:t>
      </w:r>
      <w:r>
        <w:rPr>
          <w:rFonts w:eastAsia="IRNazanin" w:cs="IRNazanin"/>
          <w:color w:val="111111"/>
          <w:sz w:val="28"/>
          <w:szCs w:val="28"/>
          <w:rtl w:val="true"/>
          <w:lang w:bidi="fa-IR"/>
        </w:rPr>
        <w:t>.</w:t>
      </w:r>
      <w:r>
        <w:rPr>
          <w:rStyle w:val="FootnoteAnchor"/>
          <w:rtl w:val="true"/>
        </w:rPr>
        <w:footnoteReference w:id="91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المؤمنین علیّ علیه‌السّلام فی حدیث المناشدة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اُنشدکم اللّه، أتعلمون أنّ رسول اللّه صلی‌الله‌علیه‌و‌آله قام 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یخطب بعدها</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قد ترکت فیکم أمرین، لن 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فإ نّه قد عهد إلیّ اللّطیف الخبیر أ نّهما لن یفترقا حتّی یردا علیّ الحوض،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نعم قد شهدنا ذلک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الاثناعشر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صلی‌الله‌علیه‌و‌آله حین خطب فی الیوم الّذی قبض فیه، 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 أهل بیتک؟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لاولکن أوصیائی، أخی منهم، ووزیری ووارثی وخلیفتی فی اُمّتی، وولیّ کلّ مؤمن بعدی، هذا أوّلهم وخیرهم ثمّ وصیّی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وصیّه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وصیّی ابنی سمیّ أخی، ثمّ وصیّه سمیّی، ثمّ سبعة من ولده واحداً بعد واحد، حتّی یردوا علیّ الحوض، شهداء اللّه فی أرضه، وحجّته علی خلقه، من أطاعهم أطاع اللّه، ومن عصاهم 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 بن الحسن رضی‌الله‌عنه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حمّاد بن عیسی، عن عمر بن اُذینة، عن أبان بن أبی عیّاش،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ابن بایویه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بن سعید بن عقدة، ومحمّد بن همام بن سهیل، وعبد العزیز، وعبد الواحد ابنا عبداللّه بن یونس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عبدالرزاق بن همام، عن معمّر بن راشد، عن أبان بن أبی عیّاش، عن سلیم ابن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به من غیر هذه الطرق هارون بن محمّد، 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أحمد بن عبیداللّه بن جعفر بن المعلّی الهمدانی، قال</w:t>
      </w:r>
      <w:r>
        <w:rPr>
          <w:rFonts w:eastAsia="IRNazanin" w:cs="IRNazanin"/>
          <w:color w:val="111111"/>
          <w:sz w:val="28"/>
          <w:szCs w:val="28"/>
          <w:rtl w:val="true"/>
          <w:lang w:bidi="fa-IR"/>
        </w:rPr>
        <w:t xml:space="preserve">: </w:t>
      </w:r>
      <w:bookmarkStart w:id="202" w:name="pg13744_332613"/>
    </w:p>
    <w:p>
      <w:pPr>
        <w:pStyle w:val="BookText"/>
        <w:rPr/>
      </w:pPr>
      <w:bookmarkEnd w:id="202"/>
      <w:r>
        <w:rPr>
          <w:rFonts w:ascii="IRNazanin" w:hAnsi="IRNazanin" w:eastAsia="IRNazanin"/>
          <w:color w:val="111111"/>
          <w:sz w:val="28"/>
          <w:sz w:val="28"/>
          <w:szCs w:val="28"/>
          <w:rtl w:val="true"/>
          <w:lang w:bidi="fa-IR"/>
        </w:rPr>
        <w:t>حدّثنی أبوالحسن عمرو بن جامع بن عمرو بن حرب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المبارک شیخ لنا کوفیّ ثقة،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عبدالرزّاق بن همام شیخنا، عن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أبی عیّاش، عن سلیم بن قیس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أبان أ نّه سمعه أیضاً عن عمر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هارون العبدی أ نّه سمعه أیضاً عن عمر بن أبی سلمة،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19"/>
      </w:r>
    </w:p>
    <w:p>
      <w:pPr>
        <w:pStyle w:val="Heading6"/>
        <w:numPr>
          <w:ilvl w:val="5"/>
          <w:numId w:val="1"/>
        </w:numPr>
        <w:rPr/>
      </w:pPr>
      <w:bookmarkStart w:id="203" w:name="__RefHeading___Toc1747575_1468164448"/>
      <w:bookmarkStart w:id="204" w:name="_Toc76"/>
      <w:bookmarkEnd w:id="203"/>
      <w:r>
        <w:rPr>
          <w:rtl w:val="true"/>
        </w:rPr>
        <w:t>الحسن بن علیّ، عن رسول اللّه صلی‌الله‌علیه‌و‌آله</w:t>
      </w:r>
      <w:r>
        <w:rPr>
          <w:rtl w:val="true"/>
        </w:rPr>
        <w:t>:</w:t>
      </w:r>
      <w:bookmarkEnd w:id="204"/>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موسی،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حبیب عن ابن بهلول، عن إسماعیل بن أبان، عن سلام بن أبی عمرة، عن معروف بن خرّبوذ، عن أبی الطفیل، عن الحسن بن علیّ بن أبی طالب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النبیّین، وعلیّ بن أبی طالب سیّد الوصیّین، والحسن والحسین سیّدا شباب أهل الجنّة، والأئمّة بعدهما سادة المتّقین، ولیّنا ولیّ اللّه، وعدوّنا عدوّ اللّه، وطاعتنا طاعة اللّه، ومعصیتنا معصیة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وحسبنا اللّه ونعم الوکیل</w:t>
      </w:r>
      <w:r>
        <w:rPr>
          <w:rFonts w:eastAsia="IRNazanin" w:cs="IRNazanin"/>
          <w:color w:val="111111"/>
          <w:sz w:val="28"/>
          <w:szCs w:val="28"/>
          <w:rtl w:val="true"/>
          <w:lang w:bidi="fa-IR"/>
        </w:rPr>
        <w:t>] .</w:t>
      </w:r>
      <w:r>
        <w:rPr>
          <w:rStyle w:val="FootnoteAnchor"/>
          <w:rtl w:val="true"/>
        </w:rPr>
        <w:footnoteReference w:id="920"/>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عتبة بن عبداللّه الحمّصی، عن علیّ بن موسی الغطفانی، عن أحمد بن یوسف الحمّصی، عن محمّد بن عکاشة، عن حسین بن زید، عن عبداللّه بن حسن بن حسن، عن أبیه، 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صلی‌الله‌علیه‌و‌آله یوماَ فقال بعدما حمد اللّه وأثنی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کأ 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ما إن تمسّکتم بهما لن تضلّوا، فتعلّموا منهم ولا تعلّموهم، فإنّهم أعلم منکم </w:t>
      </w:r>
    </w:p>
    <w:p>
      <w:pPr>
        <w:pStyle w:val="BookText"/>
        <w:rPr/>
      </w:pPr>
      <w:r>
        <w:rPr>
          <w:rFonts w:ascii="IRNazanin" w:hAnsi="IRNazanin" w:eastAsia="IRNazanin"/>
          <w:color w:val="111111"/>
          <w:sz w:val="28"/>
          <w:sz w:val="28"/>
          <w:szCs w:val="28"/>
          <w:rtl w:val="true"/>
          <w:lang w:bidi="fa-IR"/>
        </w:rPr>
        <w:t xml:space="preserve">لا تخلوا الأرض منهم، ولوخلت إذن لساخت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أعلم أنّ العلم لایبید ولا ینقطع، وإنّک لا تخلی أرضک من حجّة لک علی خلقک، ظاهر لیس بالمطاع، أو خائف مغمور، لکیلا تبطل حجّتک، ولا تضلّ أولیاؤک بعد إذ هدیتهم، اُولئک الأقلّون عدداً الأعظمون قدراً عند اللّه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عن منبره،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أنت الحجّة علی الخلق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فأنا المنذر وعلیّ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لاتخلو من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والحجّة بعدی، وأنت الحجّة والإمام بعده، والحسین الامام والحجّة بعدک، ولقد نبّأنی اللطیف الخبیر أ نّه یخرج من صلب الحسین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سمیّ جدّه علیّ، فإذا مضی الحسین قام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ابنه، وهو الحجّة والإمام، ویخرج اللّه من صلب علیّ ولداً سمیّی وأشبه الناس بی، علمه علمی وحکمه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والحجّة بعد أبیه، ویخرج اللّه من صلبه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أصدق الناس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وهو الإمام والحجّة بعد أبیه، ویخرج اللّه تعالی من صلب جعفر مولوداً سمیّ موسی بن عمران علیه‌السلام أشدّ الناس تعبّداً فهو الإمام والحجّة بعد أبیه، ویخرج اللّه تعالی من صلب موسی ولداً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معدن علم اللّه وموضع حکمه،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فهو الإمام والحجّة بعد أبیه، ویخرج اللّه من صلب محمّد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فهو الإمام والحجّة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اللّه من صلب الحسن الحجّة القائم إمام زمانه</w:t>
      </w:r>
      <w:r>
        <w:rPr>
          <w:rStyle w:val="FootnoteAnchor"/>
          <w:rtl w:val="true"/>
        </w:rPr>
        <w:footnoteReference w:id="92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ومنقذ أولیائه، یغیب حتّی لایری، یرجع عن أمره قوم ویثبت علیه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متی هذا الوعد إن کنتم صادقین</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ولو لم یبقی من الدنیا إلاّ یوم واحد لطوّل اللّه عزّوجلّ ذلک الیوم حتّی یخرج قائمنا، فیملأها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تخلو الأرض منکم، أعطاکم اللّه علمی وفهمی، ولقد دعوت اللّه تبارک وتعالی أن یجعل العلم والفقه فی عقبی وعقب عقبی، ومن زرعی وزرع زرعی</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عتبة بن عبداللّه الحمّصی، عن عبداللّه بن محمّد، عن یحیی الصوفی، عن علیّ بن ثابت، عن زرّ بن حبیش، 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یملکه بعدی اثناعشر إماماً، تسعة من صلب الحسین أعطاهم اللّه علمی وفهمی، ما لقوم یؤوننی فیهم؟ لا أنالهم اللّه شفاعتی</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هارون بن موسی، عن محمّد بن أحمد ابن عبیداللّه‌</w:t>
      </w:r>
      <w:r>
        <w:rPr>
          <w:rStyle w:val="FootnoteAnchor"/>
          <w:rtl w:val="true"/>
        </w:rPr>
        <w:footnoteReference w:id="927"/>
      </w:r>
      <w:r>
        <w:rPr>
          <w:rFonts w:ascii="IRNazanin" w:hAnsi="IRNazanin" w:eastAsia="IRNazanin"/>
          <w:color w:val="111111"/>
          <w:sz w:val="28"/>
          <w:sz w:val="28"/>
          <w:szCs w:val="28"/>
          <w:rtl w:val="true"/>
          <w:lang w:bidi="fa-IR"/>
        </w:rPr>
        <w:t>الهاشمی، عن عیسی بن أحمد، عن عمّار بن محمّد الثوری، عن سفیان، عن أبی الحجّاف داود بن أبی عوف، عن الحسن بن علیّ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علمی ومعدن حکمی والإمام</w:t>
      </w:r>
    </w:p>
    <w:p>
      <w:pPr>
        <w:pStyle w:val="BookText"/>
        <w:rPr/>
      </w:pPr>
      <w:r>
        <w:rPr>
          <w:rFonts w:ascii="IRNazanin" w:hAnsi="IRNazanin" w:eastAsia="IRNazanin"/>
          <w:color w:val="111111"/>
          <w:sz w:val="28"/>
          <w:sz w:val="28"/>
          <w:szCs w:val="28"/>
          <w:rtl w:val="true"/>
          <w:lang w:bidi="fa-IR"/>
        </w:rPr>
        <w:t>بعدی، فإذا استُشهدتَ فابنک الحسن، فإذا استُشهدَ الحسن فابنک الحسین، فإذا استُشهد الحسین فابنه علیّ، یتلوه تسعة من صلب الحسین أئمّة أطهار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أسماؤم؟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ومحمّد وجعفر وموسی وعلیّ </w:t>
      </w:r>
      <w:bookmarkStart w:id="205" w:name="pg13744_332616"/>
    </w:p>
    <w:p>
      <w:pPr>
        <w:pStyle w:val="BookText"/>
        <w:rPr/>
      </w:pPr>
      <w:bookmarkEnd w:id="205"/>
      <w:r>
        <w:rPr>
          <w:rFonts w:ascii="IRNazanin" w:hAnsi="IRNazanin" w:eastAsia="IRNazanin"/>
          <w:color w:val="111111"/>
          <w:sz w:val="28"/>
          <w:sz w:val="28"/>
          <w:szCs w:val="28"/>
          <w:rtl w:val="true"/>
          <w:lang w:bidi="fa-IR"/>
        </w:rPr>
        <w:t xml:space="preserve">ومحمّد وعلیّ والحسن والمهدیّ من صلب الحسین، یملأ اللّه تعالی به الأرض قسطاً وعدلاً کما ملئت جوراً وظلماً </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عتبة، عن سلیمان بن عمر الراسبی، عن عبداللّه ابن جعفر المحمّدی، عن أبی روح بن فروة بن الفرج، عن أحمد بن محمّد بن المنذر ابن الجیفرة</w:t>
      </w:r>
      <w:r>
        <w:rPr>
          <w:rStyle w:val="FootnoteAnchor"/>
          <w:rtl w:val="true"/>
        </w:rPr>
        <w:footnoteReference w:id="9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جدّی رسول اللّه صلی‌الله‌علیه‌و‌آله عن الأئمّة بعده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عدد نقباء بنی إسرائیل اثنا عشر، أعطاهم اللّه علمی وفهمی،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فمتی یخرج قائمنا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مثله کمثل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 فی السماوات والأرض لا تأتیکم إلاّ بغتة</w:t>
      </w:r>
      <w:r>
        <w:rPr>
          <w:rFonts w:eastAsia="IRNazanin" w:cs="IRNazanin"/>
          <w:color w:val="111111"/>
          <w:sz w:val="28"/>
          <w:szCs w:val="28"/>
          <w:rtl w:val="true"/>
          <w:lang w:bidi="fa-IR"/>
        </w:rPr>
        <w:t>» .</w:t>
      </w:r>
      <w:r>
        <w:rPr>
          <w:rStyle w:val="FootnoteAnchor"/>
          <w:rtl w:val="true"/>
        </w:rPr>
        <w:footnoteReference w:id="930"/>
      </w:r>
    </w:p>
    <w:p>
      <w:pPr>
        <w:pStyle w:val="Heading6"/>
        <w:numPr>
          <w:ilvl w:val="5"/>
          <w:numId w:val="1"/>
        </w:numPr>
        <w:rPr/>
      </w:pPr>
      <w:bookmarkStart w:id="206" w:name="__RefHeading___Toc1747577_1468164448"/>
      <w:bookmarkStart w:id="207" w:name="_Toc77"/>
      <w:bookmarkEnd w:id="206"/>
      <w:r>
        <w:rPr>
          <w:rtl w:val="true"/>
        </w:rPr>
        <w:t>الحسین، عن أبیه علیهماالسّلام، عن رسول اللّه صلی‌الله‌علیه‌و‌آله</w:t>
      </w:r>
      <w:r>
        <w:rPr>
          <w:rtl w:val="true"/>
        </w:rPr>
        <w:t>:</w:t>
      </w:r>
      <w:bookmarkEnd w:id="207"/>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التلعکبری، عن عیسی بن موسی الهاشمی، عن أبیه، عن جدّه، عن آبائه، عن الحسین بن علیّ، عن أبیه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صلی‌الله‌علیه‌و‌آله فی بیت اُمّ سلمة وقد نزلت علیه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3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هذه الآیة نزلت فیک وفی سبطیَّ والأئمّة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وکم الأئمّة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ثمّ ابناک الحسن والحسین،وبعد الحسین علیّ ابنه، وبعد علیّ محمّد ابنه، وبعد محمّد جعفر ابنه وبعد جعفر موسی ابنه، وبعد موسی علیّ ابنه، وبعد علیّ محمّد ابنه، وبعد محمّد علیّ ابنه، وبعدعلیّ الحسن ابنه، وبعد الحسن ابنه الحجّة من ولد الحسن؛ هکذا وجدت أسامیهم </w:t>
      </w:r>
      <w:bookmarkStart w:id="208" w:name="pg13744_332617"/>
    </w:p>
    <w:p>
      <w:pPr>
        <w:pStyle w:val="BookText"/>
        <w:rPr/>
      </w:pPr>
      <w:bookmarkEnd w:id="208"/>
      <w:r>
        <w:rPr>
          <w:rFonts w:ascii="IRNazanin" w:hAnsi="IRNazanin" w:eastAsia="IRNazanin"/>
          <w:color w:val="111111"/>
          <w:sz w:val="28"/>
          <w:sz w:val="28"/>
          <w:szCs w:val="28"/>
          <w:rtl w:val="true"/>
          <w:lang w:bidi="fa-IR"/>
        </w:rPr>
        <w:t>مکتوبة علی ساق العرش، فسألت اللّه عزّوجلّ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هم الأئمّة بعدک، مطهّرون معصومون، وأعداؤم ملعونون</w:t>
      </w:r>
      <w:r>
        <w:rPr>
          <w:rFonts w:eastAsia="IRNazanin" w:cs="IRNazanin"/>
          <w:color w:val="111111"/>
          <w:sz w:val="28"/>
          <w:szCs w:val="28"/>
          <w:rtl w:val="true"/>
          <w:lang w:bidi="fa-IR"/>
        </w:rPr>
        <w:t>.</w:t>
      </w:r>
      <w:r>
        <w:rPr>
          <w:rStyle w:val="FootnoteAnchor"/>
          <w:rtl w:val="true"/>
        </w:rPr>
        <w:footnoteReference w:id="932"/>
      </w:r>
    </w:p>
    <w:p>
      <w:pPr>
        <w:pStyle w:val="Heading6"/>
        <w:numPr>
          <w:ilvl w:val="5"/>
          <w:numId w:val="1"/>
        </w:numPr>
        <w:rPr/>
      </w:pPr>
      <w:bookmarkStart w:id="209" w:name="__RefHeading___Toc1747579_1468164448"/>
      <w:bookmarkStart w:id="210" w:name="_Toc78"/>
      <w:bookmarkEnd w:id="209"/>
      <w:r>
        <w:rPr>
          <w:rtl w:val="true"/>
        </w:rPr>
        <w:t xml:space="preserve">وحده علیه‌السّلام، عن رسول اللّه صلی‌الله‌علیه‌و‌آله </w:t>
      </w:r>
      <w:r>
        <w:rPr>
          <w:rtl w:val="true"/>
        </w:rPr>
        <w:t>:</w:t>
      </w:r>
      <w:bookmarkEnd w:id="210"/>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وکاتبنی أبو المؤّد المکّی الخطیب بخوارزم بکتاب الأربعین بالإسناد عن الحسین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یحیا حیاتی، ویموت میتتی، ویدخل الجنّة الّتی وعدنی ربیّ، فلیتولّ علیّ بن أبی طالب علیه‌السلام وذرّیّته الطاهرین أئمّة الهدی، ومصابیح الدجی من بعده، فإنّهم لن یخرجوکم من باب الهدی إلی باب الضلالة</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الأعمش، عن الحسین بن علیّ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رسول اللّه هل یکون بعدک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النبییّن، لکن یکون بعدی أئمّة قوّامون بالقسط بعدد نقباء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عامر الطائی</w:t>
      </w:r>
      <w:r>
        <w:rPr>
          <w:rStyle w:val="FootnoteAnchor"/>
          <w:rtl w:val="true"/>
        </w:rPr>
        <w:footnoteReference w:id="935"/>
      </w:r>
      <w:r>
        <w:rPr>
          <w:rFonts w:ascii="IRNazanin" w:hAnsi="IRNazanin" w:eastAsia="IRNazanin"/>
          <w:color w:val="111111"/>
          <w:sz w:val="28"/>
          <w:sz w:val="28"/>
          <w:szCs w:val="28"/>
          <w:rtl w:val="true"/>
          <w:lang w:bidi="fa-IR"/>
        </w:rPr>
        <w:t>، عن أحمد بن عبدان، عن سهل بن صیفی، عن موسی بن عبد ربّه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الحسین بن علیّ علیهماالسّلام یقول فی مسجد النبیّ صلی‌الله‌علیه‌و‌آله وذلک فی حیاة أبیه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خلق اللّه عزّ وجلّ حجبه، فکتب علی حواشیها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وصیّه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خلق العرش فکتب علی أرکانه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خلق الأرضین فکتب علی أطوارها</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اللّوح فکتب علی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 نّه یحبّ النبیّ صلی‌الله‌علیه‌و‌آله ولا یحبّ الوصیّ فقد کذب، ومن زعم أ نّه یعرف النبیّ صلی‌الله‌علیه‌و‌آله ولا یعرف الوصیّ فقد کفر؛ 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أهل بیتی أمان لکم فأحبّوهم بحبّی، وتمسّکوا بهم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بیتک یا نبیّ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وسبطای وتسعة من ولد الحسین، أئمّة أبرار اُمناء معصومون، ألا إنّهم أهل بیتی وعترتی من لحمی ودمی</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الحسین بن علیّ بن عبداللّه الموسوی القاضی، عن محمّد بن الحسین بن حفص، عن علیّ بن المثنّی، عن جریر ابن عبدالحمید الضبّی، عن الأعمش، عن إبراهیم بن یزید السمّان، عن أبیه، عن الحسین ابن علیّ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أعرابیّ علی رسول اللّه صلی‌الله‌علیه‌و‌آله یرید الإسلام ومعه ضبّ قد اصطاده فی البریّة وجعله فی کمّه، فجعل النبیّ صلی‌الله‌علیه‌و‌آله یعرض علیه الإسلام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اُؤن بک یا محمّد أو یؤن بک هذا الضبّ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الضبّ من کمّه، فخرج الضبّ من المسجد یهرب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یاضبّ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عبداللّه بن عبدالمطّلب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یاضبّ من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اللّه الّذی فلق الحبّة وبرئ </w:t>
      </w:r>
    </w:p>
    <w:p>
      <w:pPr>
        <w:pStyle w:val="BookText"/>
        <w:rPr/>
      </w:pPr>
      <w:r>
        <w:rPr>
          <w:rFonts w:ascii="Amiri" w:hAnsi="Amiri" w:eastAsia="Amiri" w:cs="Amiri"/>
          <w:color w:val="111111"/>
          <w:sz w:val="28"/>
          <w:sz w:val="28"/>
          <w:szCs w:val="28"/>
          <w:rtl w:val="true"/>
          <w:lang w:bidi="ar-SA"/>
        </w:rPr>
        <w:t xml:space="preserve">النسمة، واتّخذ إبراهیم خلیلاً، وناجی موسی کلیماً، واصطفاک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 نّک رسول اللّه حقّاً؛</w:t>
      </w:r>
    </w:p>
    <w:p>
      <w:pPr>
        <w:pStyle w:val="BookText"/>
        <w:rPr/>
      </w:pPr>
      <w:r>
        <w:rPr>
          <w:rFonts w:ascii="IRNazanin" w:hAnsi="IRNazanin" w:eastAsia="IRNazanin"/>
          <w:color w:val="111111"/>
          <w:sz w:val="28"/>
          <w:sz w:val="28"/>
          <w:szCs w:val="28"/>
          <w:rtl w:val="true"/>
          <w:lang w:bidi="fa-IR"/>
        </w:rPr>
        <w:t>فأخبرنی یا رسول اللّه صلی‌الله‌علیه‌و‌آله هل یکون بعدک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النبیّین، ولکن یکون بعدی أئمّة من ذرّیّتی قوّامون بالقسط کعدد نقباء بنی إسرائیل، أوّلهم علیّ بن أبی طالب فهو الإمام والخلیفة بعدی، وتسعة من الأئمّة من صلب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تاسعهم، یقوم بالدین فی آخر الزمان کما قمت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الأعرابیّ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إنّک صادق</w:t>
      </w:r>
    </w:p>
    <w:p>
      <w:pPr>
        <w:pStyle w:val="BookText"/>
        <w:rPr/>
      </w:pPr>
      <w:r>
        <w:rPr>
          <w:rFonts w:ascii="Amiri" w:hAnsi="Amiri" w:eastAsia="Amiri" w:cs="Amiri"/>
          <w:color w:val="111111"/>
          <w:sz w:val="28"/>
          <w:sz w:val="28"/>
          <w:szCs w:val="28"/>
          <w:rtl w:val="true"/>
          <w:lang w:bidi="ar-SA"/>
        </w:rPr>
        <w:t>فبورکت مهدیّاً وبورکت هادیاً</w:t>
      </w:r>
    </w:p>
    <w:p>
      <w:pPr>
        <w:pStyle w:val="BookText"/>
        <w:rPr/>
      </w:pPr>
      <w:r>
        <w:rPr>
          <w:rFonts w:ascii="IRNazanin" w:hAnsi="IRNazanin" w:eastAsia="IRNazanin"/>
          <w:color w:val="111111"/>
          <w:sz w:val="28"/>
          <w:sz w:val="28"/>
          <w:szCs w:val="28"/>
          <w:rtl w:val="true"/>
          <w:lang w:bidi="fa-IR"/>
        </w:rPr>
        <w:t>شرعت لنا الدین الحنیفی بعدما  غدونا</w:t>
      </w:r>
      <w:r>
        <w:rPr>
          <w:rStyle w:val="FootnoteAnchor"/>
          <w:rtl w:val="true"/>
        </w:rPr>
        <w:footnoteReference w:id="938"/>
      </w:r>
      <w:r>
        <w:rPr>
          <w:rFonts w:ascii="IRNazanin" w:hAnsi="IRNazanin" w:eastAsia="IRNazanin"/>
          <w:color w:val="111111"/>
          <w:sz w:val="28"/>
          <w:sz w:val="28"/>
          <w:szCs w:val="28"/>
          <w:rtl w:val="true"/>
          <w:lang w:bidi="fa-IR"/>
        </w:rPr>
        <w:t>کأمثال الحمیر الطواغیا فیاخیر مبعوث ویاخیر مرسلإلی الإنس ثمّ الجن لبّیک داعیا فبورکت فی الأقوام حیّا ومیتاًوبورکت مولوداً وبورکت ناشئا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سلیم هل لک مال؟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أکرمک بالنبوّة وخصّک بالرسالة إنّ أربعة آلاف بیت من بنی سلیم ما فیهم أفقر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النبیّ صلی‌الله‌علیه‌و‌آله علی ناقة، فرجع إلی قومه، فأخبرهم 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الأعرابیّ طمعاً فی الناقة، فبقی یومه فی الصفّة لم یأکل شیئاً، فلمّا کان من الغد تقدّم إلی رسول اللّه صلی‌الله‌علیه‌و‌آله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المرء الّذی لانعدمه</w:t>
      </w:r>
    </w:p>
    <w:p>
      <w:pPr>
        <w:pStyle w:val="BookText"/>
        <w:rPr/>
      </w:pPr>
      <w:r>
        <w:rPr>
          <w:rFonts w:ascii="Amiri" w:hAnsi="Amiri" w:eastAsia="Amiri" w:cs="Amiri"/>
          <w:color w:val="111111"/>
          <w:sz w:val="28"/>
          <w:sz w:val="28"/>
          <w:szCs w:val="28"/>
          <w:rtl w:val="true"/>
          <w:lang w:bidi="ar-SA"/>
        </w:rPr>
        <w:t>أنت رسول اللّه حقّاً نعلمه</w:t>
      </w:r>
    </w:p>
    <w:p>
      <w:pPr>
        <w:pStyle w:val="BookText"/>
        <w:rPr/>
      </w:pPr>
      <w:r>
        <w:rPr>
          <w:rFonts w:ascii="IRNazanin" w:hAnsi="IRNazanin" w:eastAsia="IRNazanin"/>
          <w:color w:val="111111"/>
          <w:sz w:val="28"/>
          <w:sz w:val="28"/>
          <w:szCs w:val="28"/>
          <w:rtl w:val="true"/>
          <w:lang w:bidi="fa-IR"/>
        </w:rPr>
        <w:t>ودینک الإسلام دیناً نعظمه</w:t>
      </w:r>
    </w:p>
    <w:p>
      <w:pPr>
        <w:pStyle w:val="BookText"/>
        <w:rPr/>
      </w:pPr>
      <w:r>
        <w:rPr>
          <w:rFonts w:ascii="IRNazanin" w:hAnsi="IRNazanin" w:eastAsia="IRNazanin"/>
          <w:color w:val="111111"/>
          <w:sz w:val="28"/>
          <w:sz w:val="28"/>
          <w:szCs w:val="28"/>
          <w:rtl w:val="true"/>
          <w:lang w:bidi="fa-IR"/>
        </w:rPr>
        <w:t>نبغی من الإسلام شیئاً نقضمه</w:t>
      </w:r>
    </w:p>
    <w:p>
      <w:pPr>
        <w:pStyle w:val="BookText"/>
        <w:rPr/>
      </w:pPr>
      <w:r>
        <w:rPr>
          <w:rFonts w:ascii="IRNazanin" w:hAnsi="IRNazanin" w:eastAsia="IRNazanin"/>
          <w:color w:val="111111"/>
          <w:sz w:val="28"/>
          <w:sz w:val="28"/>
          <w:szCs w:val="28"/>
          <w:rtl w:val="true"/>
          <w:lang w:bidi="fa-IR"/>
        </w:rPr>
        <w:t>قد جئت بالحقّ وشیئاً نطعمه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النبیّ صلی‌الله‌علیه‌و‌آله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أعط الأعرابی حاجته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فحمله علیّ علیه‌السّلام إلی منزل فاطمة وأشبعه، وأعطاه ناقة وجلّة تمر</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المطّلب الشیبانی رضی‌الله‌عنه، عن محمّد بن هارون الدینوری، عن محمّد بن العبّاس المصری، عن عبداللّه بن إبراهیم الغفاری، عن حریز ابن عبداللّه الحذّاء، عن إسماعیل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تعالی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واُولوا الأرحام بعضهم أولی ببعض</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سألت رسول اللّه عن تأویلها،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عنی بها غیرکم، وأنتم اُولوا الأرحام، فإذا متّ فأبوک علیّ أولی بی وبمکانی، فإذا مضی أبوک فأخوک الحسن أولی به، فإذا مضی الحسن فأنت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بعدی أولی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أولی بک من بعدک، فاذا مضی فابنه محمّد أولی به من بعده، فإذا امضی محمّد فابنه جعفر أولی به وبمکانه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فهذه الأئمّة التسعة من صلبک، أعطاهم اللّه علمی وفهمی، طینتهم من طینتی ما لقوم یؤوننی فیهم، لا أنا لهم اللّه شفاعتی</w:t>
      </w:r>
      <w:r>
        <w:rPr>
          <w:rFonts w:eastAsia="IRNazanin" w:cs="IRNazanin"/>
          <w:color w:val="111111"/>
          <w:sz w:val="28"/>
          <w:szCs w:val="28"/>
          <w:rtl w:val="true"/>
          <w:lang w:bidi="fa-IR"/>
        </w:rPr>
        <w:t>.</w:t>
      </w:r>
      <w:r>
        <w:rPr>
          <w:rStyle w:val="FootnoteAnchor"/>
          <w:rtl w:val="true"/>
        </w:rPr>
        <w:footnoteReference w:id="94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هارون بن موسی، عن محمّد بن إسماعیل النحوی، عن الحسین بن عبداللّه السکری، عن أبیه، عن عطاء، عن الحسین ابن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بالمؤمنین منهم بأنفسهم، ثمّ أنت </w:t>
      </w:r>
      <w:bookmarkStart w:id="211" w:name="pg13744_332621"/>
    </w:p>
    <w:p>
      <w:pPr>
        <w:pStyle w:val="BookText"/>
        <w:rPr/>
      </w:pPr>
      <w:bookmarkEnd w:id="211"/>
      <w:r>
        <w:rPr>
          <w:rFonts w:ascii="IRNazanin" w:hAnsi="IRNazanin" w:eastAsia="IRNazanin"/>
          <w:color w:val="111111"/>
          <w:sz w:val="28"/>
          <w:sz w:val="28"/>
          <w:szCs w:val="28"/>
          <w:rtl w:val="true"/>
          <w:lang w:bidi="fa-IR"/>
        </w:rPr>
        <w:t xml:space="preserve">أولی بالمؤمنین من أنفسهم، ثمّ بعدک الحسن أولی بالمؤمنین من أنفسهم، وبعده الحسین أولی بالمؤمنین بأنفسهم، ثمّ بعده علیّ أولی بالمؤمنین من أنفسهم، ثمّ بعده محمّد أولی بالمؤمنین من أنفسهم، وبعده جعفر أولی بالمؤمنین من أنفسهم، ثمّ بعده موسی أولی بالمؤمنین من أنفسهم، ثمّ بعده علیّ أولی بالمؤمنین من أنفسهم، ثمّ بعده محمّد أولی بالمؤمنین من أنفسهم، ثمّ بعده علیّ أولی بالمؤمنین من أنفسهم، ثمّ بعده الحسن أولی بالمؤمنین من أنفسهم، والحجّة بن الحسن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أئمّة أبرار، هم مع الحقّ والحقّ معهم</w:t>
      </w:r>
      <w:r>
        <w:rPr>
          <w:rFonts w:eastAsia="IRNazanin" w:cs="IRNazanin"/>
          <w:color w:val="111111"/>
          <w:sz w:val="28"/>
          <w:szCs w:val="28"/>
          <w:rtl w:val="true"/>
          <w:lang w:bidi="fa-IR"/>
        </w:rPr>
        <w:t>.</w:t>
      </w:r>
      <w:r>
        <w:rPr>
          <w:rStyle w:val="FootnoteAnchor"/>
          <w:rtl w:val="true"/>
        </w:rPr>
        <w:footnoteReference w:id="942"/>
      </w:r>
    </w:p>
    <w:p>
      <w:pPr>
        <w:pStyle w:val="Heading6"/>
        <w:numPr>
          <w:ilvl w:val="5"/>
          <w:numId w:val="1"/>
        </w:numPr>
        <w:rPr/>
      </w:pPr>
      <w:bookmarkStart w:id="212" w:name="__RefHeading___Toc1747581_1468164448"/>
      <w:bookmarkStart w:id="213" w:name="_Toc79"/>
      <w:bookmarkEnd w:id="212"/>
      <w:r>
        <w:rPr>
          <w:rtl w:val="true"/>
        </w:rPr>
        <w:t>السجاد ، عن أبیه، عن جدّه علیهم‌السّلام، عن رسول اللّه صلی‌الله‌علیه‌و‌آله</w:t>
      </w:r>
      <w:r>
        <w:rPr>
          <w:rtl w:val="true"/>
        </w:rPr>
        <w:t>:</w:t>
      </w:r>
      <w:bookmarkEnd w:id="213"/>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ابن عبدالجبّار، عن محمّد بن زیاد الأزدی، عن أبان بن عثمان، عن الثمالی، عن علیّ بن الحسین، عن أبیه، عن جدّه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أنت یا علیّ وآخرهم القائم الّذی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الأرض ومغاربها</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ابن أبی عمیر، عن حمزة بن حمران، عن أبیه، عن أبی حمزة، عن علیّ بن الحسین، عن أبیه، عن أمیر المؤمنین صلوات اللّه علیهم أ نّه جاء إلیه رجل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إنّک تدّعی أمیر المؤمنین فمن أمّرک علیهم؟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أمّرنی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فجاء الرجل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أیصدق علیّ فیما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فغضب النبیّ صلی‌الله‌علیه‌و‌آله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أمیرالمؤمنین بولایة من اللّه عزّوجلّ عقدها له فوق عرشه وأشهد علی ذلک ملائکته، إنّ علیاً خلیفة اللّه، وحجّة اللّه، وإنّه لإمام المسلمین، طاعته مقرونة بطاعة اللّه، ومعصیته مقرونة بمعصیة اللّه،فمن جهله فقد جهلنی، ومن عرفه فقد عرفنی، ومن أنکر إمامته فقد أنکر نبوّتی، ومن جحد إمرته فقد جحد رسالتی، ومن دفع فضله فقد تنقّصنی، ومن قاتله فقد قاتلنی، ومن سبّه فقد سبّنی، لأ نّه منّی، خلق من طینتی، وهو زوج فاطمة ابنتی وأبو ولدیّ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وتسعة من ولد الحسین حجج اللّه علی خلقه، أعداؤا أعداء اللّه، وأولیاؤا أولیاءاللّه</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محمّد بن همام، عن الحمیری، عن الخشّاب، عن أبی المثنّی النخعی، عن زید بن علیّ بن الحسین، عن أبیه علیّ بن الحسین، عن أبیه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تهلک اُمّة أنا وعلیّ وأحد عشر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والمسیح عیسی بن مریم آخرها، ولکن یهلک بین ذلک من لست منه ولیس منّی</w:t>
      </w:r>
      <w:r>
        <w:rPr>
          <w:rFonts w:eastAsia="IRNazanin" w:cs="IRNazanin"/>
          <w:color w:val="111111"/>
          <w:sz w:val="28"/>
          <w:szCs w:val="28"/>
          <w:rtl w:val="true"/>
          <w:lang w:bidi="fa-IR"/>
        </w:rPr>
        <w:t>.</w:t>
      </w:r>
      <w:r>
        <w:rPr>
          <w:rStyle w:val="FootnoteAnchor"/>
          <w:rtl w:val="true"/>
        </w:rPr>
        <w:footnoteReference w:id="94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محمّد بن الحسین بن الحکم الکوفیّ ببغداد، عن الحسین بن حمدان الخصیبی، عن عثمان بن سعید العمری، عن أبی عبداللّه محمّد بن مهران، عن مهران، عن محمّد بن إسماعیل الحسنی، عن خلف ابن المفلس، عن نعیم بن جعفر، عن الثمالی، عن الکابلی، عن علیّ بن الحسین، عن أبیه الحسین بن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وهو متفکّر مغموم،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مالی أراک متفکّراً؟ </w:t>
      </w:r>
      <w:bookmarkStart w:id="214" w:name="pg13744_332623"/>
    </w:p>
    <w:p>
      <w:pPr>
        <w:pStyle w:val="BookText"/>
        <w:rPr/>
      </w:pPr>
      <w:bookmarkEnd w:id="21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الروح الأمین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العلیّ الأعلی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قضیت نُبُوَّتَک، واستکملتَ أیّامک، فاجعل الاسمَ الأکبر،</w:t>
      </w:r>
    </w:p>
    <w:p>
      <w:pPr>
        <w:pStyle w:val="BookText"/>
        <w:rPr/>
      </w:pPr>
      <w:r>
        <w:rPr>
          <w:rFonts w:ascii="Amiri" w:hAnsi="Amiri" w:eastAsia="Amiri" w:cs="Amiri"/>
          <w:color w:val="111111"/>
          <w:sz w:val="28"/>
          <w:sz w:val="28"/>
          <w:szCs w:val="28"/>
          <w:rtl w:val="true"/>
          <w:lang w:bidi="ar-SA"/>
        </w:rPr>
        <w:t>ومیراثَ العلم وآثارَ علم النبوّة عند علیّ بن أبی طالب، فإنّی لا أتْرُکُ الأرض إلاّوفیها عالم تُعرفُ به طاعتی، وتُعرفُ به ولایتی، فإنّی لم أقطع علم النبوّة من الغیب</w:t>
      </w:r>
      <w:r>
        <w:rPr>
          <w:rStyle w:val="FootnoteAnchor"/>
          <w:rtl w:val="true"/>
        </w:rPr>
        <w:footnoteReference w:id="946"/>
      </w:r>
      <w:r>
        <w:rPr>
          <w:rFonts w:ascii="IRNazanin" w:hAnsi="IRNazanin" w:eastAsia="IRNazanin"/>
          <w:color w:val="111111"/>
          <w:sz w:val="28"/>
          <w:sz w:val="28"/>
          <w:szCs w:val="28"/>
          <w:rtl w:val="true"/>
          <w:lang w:bidi="fa-IR"/>
        </w:rPr>
        <w:t>من ذرّیّتک، کما لم أقطعها من ذرّیات الأنبیاء الّذین کانوا بینک وبین أبیک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فمن یملک هذا الأمر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علیّ بن أبی طالب أخی وخلیفتی، ویملک بعد علیّ الحسن، ثمّ تملکه أنت وتسعة من صلبک، یملکه اثناعشر إماماً، ثمّ یقوم قائمنا یملأ الدنیا</w:t>
      </w:r>
      <w:r>
        <w:rPr>
          <w:rStyle w:val="FootnoteAnchor"/>
          <w:rtl w:val="true"/>
        </w:rPr>
        <w:footnoteReference w:id="947"/>
      </w:r>
      <w:r>
        <w:rPr>
          <w:rFonts w:ascii="IRNazanin" w:hAnsi="IRNazanin" w:eastAsia="IRNazanin"/>
          <w:color w:val="111111"/>
          <w:sz w:val="28"/>
          <w:sz w:val="28"/>
          <w:szCs w:val="28"/>
          <w:rtl w:val="true"/>
          <w:lang w:bidi="fa-IR"/>
        </w:rPr>
        <w:t>قسطاً وعدلاً کما ملئت ظلماً وجوراً، ویشفی صدور قوم مؤمنین من شیعته</w:t>
      </w:r>
      <w:r>
        <w:rPr>
          <w:rFonts w:eastAsia="IRNazanin" w:cs="IRNazanin"/>
          <w:color w:val="111111"/>
          <w:sz w:val="28"/>
          <w:szCs w:val="28"/>
          <w:rtl w:val="true"/>
          <w:lang w:bidi="fa-IR"/>
        </w:rPr>
        <w:t>.</w:t>
      </w:r>
      <w:r>
        <w:rPr>
          <w:rStyle w:val="FootnoteAnchor"/>
          <w:rtl w:val="true"/>
        </w:rPr>
        <w:footnoteReference w:id="948"/>
      </w:r>
    </w:p>
    <w:p>
      <w:pPr>
        <w:pStyle w:val="Heading6"/>
        <w:numPr>
          <w:ilvl w:val="5"/>
          <w:numId w:val="1"/>
        </w:numPr>
        <w:rPr/>
      </w:pPr>
      <w:bookmarkStart w:id="215" w:name="__RefHeading___Toc1747583_1468164448"/>
      <w:bookmarkStart w:id="216" w:name="_Toc80"/>
      <w:bookmarkEnd w:id="215"/>
      <w:r>
        <w:rPr>
          <w:rtl w:val="true"/>
        </w:rPr>
        <w:t>الباقر، عن آبائه علیهم‌السّلام، عن رسول اللّه صلی‌الله‌علیه‌و‌آله</w:t>
      </w:r>
      <w:r>
        <w:rPr>
          <w:rtl w:val="true"/>
        </w:rPr>
        <w:t>:</w:t>
      </w:r>
      <w:bookmarkEnd w:id="2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یحیی بن زکریّا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عن علیّ بن سیف ابن عمیرة</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 عن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عن أبی جعفر، عن آبائه علیهم‌السّلام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اثنی عشر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أخا علیّ بن الحسین من الرضاعة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محدّثاً؟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کالمنکر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علیه‌السلام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إنّ ابن اُمّک کان کذلک یعنی علیّ بن الحسین علیهماالسّلام </w:t>
      </w:r>
      <w:r>
        <w:rPr>
          <w:rFonts w:eastAsia="Amiri" w:cs="Amiri" w:ascii="Amiri" w:hAnsi="Amiri"/>
          <w:color w:val="111111"/>
          <w:sz w:val="28"/>
          <w:szCs w:val="28"/>
          <w:rtl w:val="true"/>
          <w:lang w:bidi="ar-SA"/>
        </w:rPr>
        <w:t>- .</w:t>
      </w:r>
      <w:r>
        <w:rPr>
          <w:rStyle w:val="FootnoteAnchor"/>
          <w:rtl w:val="true"/>
        </w:rPr>
        <w:footnoteReference w:id="951"/>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معاً، عن سعد، عن ابن عیسی، عن موسی بن القاسم البجلی، عن جعفر بن محمّد بن سماعة، عن عبداللّه بن مسکان، عن الحکم ابن الصلت، عن أبی جعفر الباقر علیه‌السّلام،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w:t>
      </w:r>
      <w:r>
        <w:rPr>
          <w:rStyle w:val="FootnoteAnchor"/>
          <w:rtl w:val="true"/>
        </w:rPr>
        <w:footnoteReference w:id="952"/>
      </w:r>
      <w:r>
        <w:rPr>
          <w:rFonts w:ascii="IRNazanin" w:hAnsi="IRNazanin" w:eastAsia="IRNazanin"/>
          <w:color w:val="111111"/>
          <w:sz w:val="28"/>
          <w:sz w:val="28"/>
          <w:szCs w:val="28"/>
          <w:rtl w:val="true"/>
          <w:lang w:bidi="fa-IR"/>
        </w:rPr>
        <w:t xml:space="preserve">هذا الأنزع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الصدّیق الأکبر وهو الفاروق یفرِّق بین الحقّ والباطل، من أحبّه هداه اللّه، ومن أبغضه أبغضه</w:t>
      </w:r>
      <w:r>
        <w:rPr>
          <w:rStyle w:val="FootnoteAnchor"/>
          <w:rtl w:val="true"/>
        </w:rPr>
        <w:footnoteReference w:id="953"/>
      </w:r>
      <w:r>
        <w:rPr>
          <w:rFonts w:ascii="IRNazanin" w:hAnsi="IRNazanin" w:eastAsia="IRNazanin"/>
          <w:color w:val="111111"/>
          <w:sz w:val="28"/>
          <w:sz w:val="28"/>
          <w:szCs w:val="28"/>
          <w:rtl w:val="true"/>
          <w:lang w:bidi="fa-IR"/>
        </w:rPr>
        <w:t>اللّه، ومن تخلّف عنه محقه اللّه، ومنه سبطا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وهما ابنای، ومن الحسین أئمّة هداة</w:t>
      </w:r>
      <w:r>
        <w:rPr>
          <w:rStyle w:val="FootnoteAnchor"/>
          <w:rtl w:val="true"/>
        </w:rPr>
        <w:footnoteReference w:id="954"/>
      </w:r>
      <w:r>
        <w:rPr>
          <w:rFonts w:ascii="IRNazanin" w:hAnsi="IRNazanin" w:eastAsia="IRNazanin"/>
          <w:color w:val="111111"/>
          <w:sz w:val="28"/>
          <w:sz w:val="28"/>
          <w:szCs w:val="28"/>
          <w:rtl w:val="true"/>
          <w:lang w:bidi="fa-IR"/>
        </w:rPr>
        <w:t xml:space="preserve">، أعطاهم اللّه علمی وفهمی فتولّوهم، ولاتتّخذوا ولیجة من دونهم فیحلّ علیکم غضب من ربّکم، ومن یحلل علیه غضب من ربّه فقد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الحیاة الدنیا إلاّ متاع الغرور</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لذّاتها وزخارفها،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شبّهها بالمتاع الّذی یدلس به علی المستام ویُغر حتّی یشتریه، والغرور مصدر أو جمع غار ، منه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 البائع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للبیع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وأسامها المشتری واستامها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بیعها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عن 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الحسین بن سعید، عن حمّاد بن عیسی، عن إبراهیم بن عمر الیمانی، عن أبی الطفیل، عن أبی جعفر محمّد بن علیّ الباقر،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اُملی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أتخاف علیّ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علیک النسیان، وقد دعوت اللّه لک أن یُحفِّظک ولا یُنسیک، ولکن اُکتب لشرکائک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ولدک، بهم تُسقی اُمّتی الغیث، وبهم یُستجاب دعاؤم، وبهم یصرف اللّه عنهم البلاء، وبهم تنزل الرحمة من السماء، وهذا أوّلهم وأومأ بیده إلی الحسن بن علیّ علیهماالسلام، ثمّ أومأ بیده إلی الحسین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الغضائری،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عن أحمد بن هلال، عن اُمیّة بن علیّ، عن حمّاد ابن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57"/>
      </w:r>
      <w:bookmarkStart w:id="217" w:name="pg13744_332626"/>
    </w:p>
    <w:p>
      <w:pPr>
        <w:pStyle w:val="Heading6"/>
        <w:numPr>
          <w:ilvl w:val="5"/>
          <w:numId w:val="1"/>
        </w:numPr>
        <w:rPr/>
      </w:pPr>
      <w:bookmarkStart w:id="218" w:name="__RefHeading___Toc1747585_1468164448"/>
      <w:bookmarkStart w:id="219" w:name="_Toc81"/>
      <w:bookmarkEnd w:id="217"/>
      <w:bookmarkEnd w:id="218"/>
      <w:r>
        <w:rPr>
          <w:rtl w:val="true"/>
        </w:rPr>
        <w:t>الباقر، عن أبیه، عن جده علیهم‌السّلام، عن رسول اللّه صلی‌الله‌علیه‌و‌آله</w:t>
      </w:r>
      <w:r>
        <w:rPr>
          <w:rtl w:val="true"/>
        </w:rPr>
        <w:t>:</w:t>
      </w:r>
      <w:bookmarkEnd w:id="219"/>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سعد، عن ابن أبی الخطّاب، عن محمّد بن سنان، عن المفضّل، عن جابر الجعفی، عن أبی جعفر،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بن أبی 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أنا وأنت وابناک الحسن والحسین وتسعة من ولد الحسین أرکان الدین، ودعائم الإسلام، من تبعنا نجا، ومن تخلّف عنّا فإلی النار</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البرقی، عن الکوفیّ، عن محمّد ابن سنان، عن المفضّل، عن الثمالی، عن أبی جعفر، عن أبیه، عن جدّه الحسین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وأخی علی جدّی رسول اللّه صلی‌الله‌علیه‌و‌آله فأجلسنی علی فخذه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 أخی الحسن علی الفخذ الأیمن، ثمّ قبّلنا،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أنتما من إمامین سبطین، اختارکما اللّه منّی ومن أبیکما ومن أمّکما، واختار من صلبک یا حسین تسعة أئمّة تاسعهم قائمهم، وکلّهم</w:t>
      </w:r>
      <w:r>
        <w:rPr>
          <w:rStyle w:val="FootnoteAnchor"/>
          <w:rtl w:val="true"/>
        </w:rPr>
        <w:footnoteReference w:id="959"/>
      </w:r>
      <w:r>
        <w:rPr>
          <w:rFonts w:ascii="IRNazanin" w:hAnsi="IRNazanin" w:eastAsia="IRNazanin"/>
          <w:color w:val="111111"/>
          <w:sz w:val="28"/>
          <w:sz w:val="28"/>
          <w:szCs w:val="28"/>
          <w:rtl w:val="true"/>
          <w:lang w:bidi="fa-IR"/>
        </w:rPr>
        <w:t>فی الفضل والمنزلة سواء عند اللّه تعالی</w:t>
      </w:r>
      <w:r>
        <w:rPr>
          <w:rFonts w:eastAsia="IRNazanin" w:cs="IRNazanin"/>
          <w:color w:val="111111"/>
          <w:sz w:val="28"/>
          <w:szCs w:val="28"/>
          <w:rtl w:val="true"/>
          <w:lang w:bidi="fa-IR"/>
        </w:rPr>
        <w:t>.</w:t>
      </w:r>
      <w:r>
        <w:rPr>
          <w:rStyle w:val="FootnoteAnchor"/>
          <w:rtl w:val="true"/>
        </w:rPr>
        <w:footnoteReference w:id="960"/>
      </w:r>
    </w:p>
    <w:p>
      <w:pPr>
        <w:pStyle w:val="Heading6"/>
        <w:numPr>
          <w:ilvl w:val="5"/>
          <w:numId w:val="1"/>
        </w:numPr>
        <w:rPr/>
      </w:pPr>
      <w:bookmarkStart w:id="220" w:name="__RefHeading___Toc1747587_1468164448"/>
      <w:bookmarkStart w:id="221" w:name="_Toc82"/>
      <w:bookmarkEnd w:id="220"/>
      <w:r>
        <w:rPr>
          <w:rtl w:val="true"/>
        </w:rPr>
        <w:t>وحده علیه‌السّلام، عن رسول اللّه صلی‌الله‌علیه‌و‌آله</w:t>
      </w:r>
      <w:r>
        <w:rPr>
          <w:rtl w:val="true"/>
        </w:rPr>
        <w:t>:</w:t>
      </w:r>
      <w:bookmarkEnd w:id="2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النضر بن شعیب، عن محمّد بن الفضیل،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استکمال حجّتی علی الأشقیاء من اُمّتک من ترک ولایة علیّ والأوصیاء من بعدک، فإنّ فیهم سنّتک وسنّة الأنبیاء من قبلک، وهم خزّان علمی </w:t>
      </w:r>
    </w:p>
    <w:p>
      <w:pPr>
        <w:pStyle w:val="BookText"/>
        <w:rPr/>
      </w:pP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أنبأنی جبرئیل علیه‌السلام بأسمائهم وأسماء آبائهم</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مشایخی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وابن الولید وعلیّ بن الحسین جمیعاً، عن سعد، عن الیقطینی، عن زکریّا المؤمن، عن ابن مسکان، عن زید مولی ابن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بحجزة هذا الأنزع، فإنّه الصدّیق الأکبر، والهادی لمن اتّبعه، من سبقه مرق من دین اللّه، ومن خذله محقه اللّه، ومن اعتصم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 بحبل اللّه، ومن أخذ بولایته هداه اللّه، ومن ترک ولایته أضلّه اللّه، ومنه سبطا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وهما ابنای، ومن ولد الحسین الأئمّة الهداة، والقائم المهدیّ،فأحبّوهم ووالوهم</w:t>
      </w:r>
      <w:r>
        <w:rPr>
          <w:rStyle w:val="FootnoteAnchor"/>
          <w:rtl w:val="true"/>
        </w:rPr>
        <w:footnoteReference w:id="962"/>
      </w:r>
      <w:r>
        <w:rPr>
          <w:rFonts w:ascii="IRNazanin" w:hAnsi="IRNazanin" w:eastAsia="IRNazanin"/>
          <w:color w:val="111111"/>
          <w:sz w:val="28"/>
          <w:sz w:val="28"/>
          <w:szCs w:val="28"/>
          <w:rtl w:val="true"/>
          <w:lang w:bidi="fa-IR"/>
        </w:rPr>
        <w:t>، ولا تتّخذوا عدوّهم ولیجة من دونهم، فیحلّ علیکم غضب من ربّکم، وذلّة فی الحیاة الدنیا، وقد خاب من افتری</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الشیبانی، عن محمّد الحمیری، عن أبیه، عن الأشعریّ، عن عمرو بن ثابت، عن أبی الجارود، عن أبی جعفر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وأحد عشر من ولدی وأنت یا علیّ زرّ</w:t>
      </w:r>
      <w:r>
        <w:rPr>
          <w:rStyle w:val="FootnoteAnchor"/>
          <w:rtl w:val="true"/>
        </w:rPr>
        <w:footnoteReference w:id="964"/>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أوتادها </w:t>
      </w:r>
    </w:p>
    <w:p>
      <w:pPr>
        <w:pStyle w:val="BookText"/>
        <w:rPr/>
      </w:pPr>
      <w:r>
        <w:rPr>
          <w:rFonts w:ascii="IRNazanin" w:hAnsi="IRNazanin" w:eastAsia="IRNazanin"/>
          <w:color w:val="111111"/>
          <w:sz w:val="28"/>
          <w:sz w:val="28"/>
          <w:szCs w:val="28"/>
          <w:rtl w:val="true"/>
          <w:lang w:bidi="fa-IR"/>
        </w:rPr>
        <w:t xml:space="preserve">وجبالها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أوتد اللّه الأرض أن تسیخ بأهلها، فإذا ذهب الاثناعشر من ولدی ساخت الأرض بأهلها ولم یُنظَروا</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اثناعشر نقیباً محدّثون مفهّمون، منهم القائم بالحقّ یملأ الأرض عدلاً کما ملئت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الجعفی، عن الباقر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 فَاْنفجرَتْ مِنْهُ اثْنتا عَشْرةَ عَیْناً قَدْ عَلِمَ کُلُّ اُنَاسٍ مَشْرَبَهُمْ</w:t>
      </w:r>
      <w:r>
        <w:rPr>
          <w:rFonts w:eastAsia="Amiri" w:cs="Amiri" w:ascii="Amiri" w:hAnsi="Amiri"/>
          <w:color w:val="111111"/>
          <w:sz w:val="28"/>
          <w:szCs w:val="28"/>
          <w:rtl w:val="true"/>
          <w:lang w:bidi="ar-SA"/>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 موسی لمّا شکوا إلیه الجدب والعطش استسقوا موسی، فاستسقی لهم، فسمعت ما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جاء المؤمنون إلی جدّی رسول اللّه صلی‌الله‌علیه‌و‌آلهقالوا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تعرّفنا من الأئمّة بعدک؟ فقال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وساق الحدیث 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 نّک إذا زوّجت علیّاً من فاطمة خلّفت</w:t>
      </w:r>
      <w:r>
        <w:rPr>
          <w:rStyle w:val="FootnoteAnchor"/>
          <w:rtl w:val="true"/>
        </w:rPr>
        <w:footnoteReference w:id="968"/>
      </w:r>
      <w:r>
        <w:rPr>
          <w:rFonts w:ascii="Amiri" w:hAnsi="Amiri" w:eastAsia="Amiri" w:cs="Amiri"/>
          <w:color w:val="111111"/>
          <w:sz w:val="28"/>
          <w:sz w:val="28"/>
          <w:szCs w:val="28"/>
          <w:rtl w:val="true"/>
          <w:lang w:bidi="ar-SA"/>
        </w:rPr>
        <w:t>منها أحدعشر إماماً من صلب علیّ،یکونون مع علیّ اثنی عشر إماماً، کلّهم هداة لاُمّتک، یهتدون بها کلّ اُمّة بإمام منهم</w:t>
      </w:r>
      <w:r>
        <w:rPr>
          <w:rStyle w:val="FootnoteAnchor"/>
          <w:rtl w:val="true"/>
        </w:rPr>
        <w:footnoteReference w:id="969"/>
      </w:r>
      <w:r>
        <w:rPr>
          <w:rFonts w:ascii="IRNazanin" w:hAnsi="IRNazanin" w:eastAsia="IRNazanin"/>
          <w:color w:val="111111"/>
          <w:sz w:val="28"/>
          <w:sz w:val="28"/>
          <w:szCs w:val="28"/>
          <w:rtl w:val="true"/>
          <w:lang w:bidi="fa-IR"/>
        </w:rPr>
        <w:t>، ویعلمون کما علم قوم موسی مشربهم</w:t>
      </w:r>
      <w:r>
        <w:rPr>
          <w:rFonts w:eastAsia="IRNazanin" w:cs="IRNazanin"/>
          <w:color w:val="111111"/>
          <w:sz w:val="28"/>
          <w:szCs w:val="28"/>
          <w:rtl w:val="true"/>
          <w:lang w:bidi="fa-IR"/>
        </w:rPr>
        <w:t>.</w:t>
      </w:r>
      <w:r>
        <w:rPr>
          <w:rStyle w:val="FootnoteAnchor"/>
          <w:rtl w:val="true"/>
        </w:rPr>
        <w:footnoteReference w:id="9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جعفر بن محمّد العلوی، عن أحمد ابن عبد المنعم الصیداوی، عن عمرو بن شمر،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الإمامة فی عقب الحسن والحسین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واللّه، أو لم یسمعوا اللّه تعالی ذکره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فِیعَقبِه</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فهل جعلها إلاّ فی عقب الحسین علیه‌السّلام؟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الأئمّة هم الّذین نصّ علیهم رسول اللّه صلی‌الله‌علیه‌و‌آله بالإمامة، وهم الأئمّة الّذین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وجدت أسامیهم مکتوبة علی ساق العرش بالنور اثناعشر اسماً،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وسبطاه، وعلیّ ومحمّد وجعفر وموسی وعلیّ ومحمّد وعلیّ والحسن والحجّة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الأئمّة من أهل بیت الصفوه‌والطهارة، واللّه ما یدّعیه أحد غیرنا إلاّ حشره اللّه تبارک وتعالی مع إبلیس وجنوده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لارعی اللّه حقّ هذه الاُمّة، فإنّها لم ترع حقّ نبیّها، أما واللّه لو ترکوا الحقّ علی أهله لما اختلف فی اللّه تعالی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علیه‌السّلام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الیهود لحبّهم لنبیّهم</w:t>
      </w:r>
    </w:p>
    <w:p>
      <w:pPr>
        <w:pStyle w:val="BookText"/>
        <w:rPr/>
      </w:pPr>
      <w:r>
        <w:rPr>
          <w:rFonts w:ascii="IRNazanin" w:hAnsi="IRNazanin" w:eastAsia="IRNazanin"/>
          <w:color w:val="111111"/>
          <w:sz w:val="28"/>
          <w:sz w:val="28"/>
          <w:szCs w:val="28"/>
          <w:rtl w:val="true"/>
          <w:lang w:bidi="fa-IR"/>
        </w:rPr>
        <w:t>أمنوا بوائق حادث الأزمان</w:t>
      </w:r>
    </w:p>
    <w:p>
      <w:pPr>
        <w:pStyle w:val="BookText"/>
        <w:rPr/>
      </w:pPr>
      <w:r>
        <w:rPr>
          <w:rFonts w:ascii="IRNazanin" w:hAnsi="IRNazanin" w:eastAsia="IRNazanin"/>
          <w:color w:val="111111"/>
          <w:sz w:val="28"/>
          <w:sz w:val="28"/>
          <w:szCs w:val="28"/>
          <w:rtl w:val="true"/>
          <w:lang w:bidi="fa-IR"/>
        </w:rPr>
        <w:t>والمؤمنون بحبّ آل محمّد</w:t>
      </w:r>
    </w:p>
    <w:p>
      <w:pPr>
        <w:pStyle w:val="BookText"/>
        <w:rPr/>
      </w:pPr>
      <w:r>
        <w:rPr>
          <w:rFonts w:ascii="IRNazanin" w:hAnsi="IRNazanin" w:eastAsia="IRNazanin"/>
          <w:color w:val="111111"/>
          <w:sz w:val="28"/>
          <w:sz w:val="28"/>
          <w:szCs w:val="28"/>
          <w:rtl w:val="true"/>
          <w:lang w:bidi="fa-IR"/>
        </w:rPr>
        <w:t>یُرمون فی الآفاق بالنیران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ألیس هذا الأمر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قعدتم عن حقْکم ودعواکم، وقد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أمیر المؤمنین علیه‌السّلام قعد عن حقّه حیث لم یجد ناصراً؟</w:t>
      </w:r>
    </w:p>
    <w:p>
      <w:pPr>
        <w:pStyle w:val="BookText"/>
        <w:rPr/>
      </w:pPr>
      <w:r>
        <w:rPr>
          <w:rFonts w:ascii="Amiri" w:hAnsi="Amiri" w:eastAsia="Amiri" w:cs="Amiri"/>
          <w:color w:val="111111"/>
          <w:sz w:val="28"/>
          <w:sz w:val="28"/>
          <w:szCs w:val="28"/>
          <w:rtl w:val="true"/>
          <w:lang w:bidi="ar-SA"/>
        </w:rPr>
        <w:t>أولم تسمع اللّه تعالی یقول فی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لِی بِکُمْ قُوّة أوْآوِی إلی‌رُکْنٍ شَدِید</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ویقول فی حکایة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فی قصّة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لا أَمْلِک إلاّ نَفْسِی وَأخی فَافْرُق بَیْنَنا وَبَیْنَ القوِم الفَاسِقین</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xml:space="preserve">فإذا کان النبیّ هکذا فالوصیّ أعذر؛ </w:t>
      </w:r>
    </w:p>
    <w:p>
      <w:pPr>
        <w:pStyle w:val="BookText"/>
        <w:rPr/>
      </w:pPr>
      <w:r>
        <w:rPr>
          <w:rFonts w:ascii="IRNazanin" w:hAnsi="IRNazanin" w:eastAsia="IRNazanin"/>
          <w:color w:val="111111"/>
          <w:sz w:val="28"/>
          <w:sz w:val="28"/>
          <w:szCs w:val="28"/>
          <w:rtl w:val="true"/>
          <w:lang w:bidi="fa-IR"/>
        </w:rPr>
        <w:t>یا جابر، مثل الإمام مثل الکعبة إذ یؤی ولا یأتی</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أبوالمفضّل الشیبانی، عن جعفر بن محمّد الحسنی، عن أحمد بن عبدالمنعم، عن المفضّل بن صالح،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تغلب، عن أبی جعفر الباقر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الأئمّة علیهم‌السّلام؟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لعهدٌ عهده الینا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وآله أنّ 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الحسین، ومنّا المهدیّ الّذی یقیم الدین فی آخر الزمان، من أحبّنا حُشر من حفرته معنا، ومن أبغضنا أوردّنا أو ردّ واحداً منّا حُشر من حفرته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مَنِ‌افْتَری</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محمّد بن الحسین الکوفیّ، عن أحمد بن هوذة ابن أبی هراسة أبی سلیمان الباهلی، عن إبراهیم بن إسحاق النهاوندی، عن عبداللّه ابن حمّاد، عن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مولای الباقر علیه‌السّلام وعنده اُناس من أصحابه فجری ذکر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فأیّ الإسلام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المؤمنون من لسانه 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الأخلاق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والسماحة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المؤمنین أکمل إیماناً؟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عقر جواده، واُهریق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الصلاة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تهجر ما حرّم اللّه عزّوجلّ علیک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 تقول فی الدخول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لک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فأدخل علی إبراهیم بن الولید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عبدالغفّار إنّ دخولک علی السلطان یدعو إلی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الدنیا، ونسیان الموت، وقلّة الرضا بما قسم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فإنّی ذوعیلة وأتّجر إلی ذلک المکان لجر المنفعة،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الغفّار</w:t>
      </w:r>
      <w:r>
        <w:rPr>
          <w:rStyle w:val="FootnoteAnchor"/>
          <w:rtl w:val="true"/>
        </w:rPr>
        <w:footnoteReference w:id="979"/>
      </w:r>
      <w:r>
        <w:rPr>
          <w:rFonts w:ascii="IRNazanin" w:hAnsi="IRNazanin" w:eastAsia="IRNazanin"/>
          <w:color w:val="111111"/>
          <w:sz w:val="28"/>
          <w:sz w:val="28"/>
          <w:szCs w:val="28"/>
          <w:rtl w:val="true"/>
          <w:lang w:bidi="fa-IR"/>
        </w:rPr>
        <w:t>إنّی لست آمرک بترک الدنیا، بل آمرک بترک الذنوب، فترک الدنیا فضیلة، وترک الذنوب فریضة، وأنت إلی إقامة الفریضة أحوج منک إلی اکتساب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یده ورجله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یا بن رسول اللّه فما نجد العلم الصحیح إلاّ عندکم، وإنّی قد کبرت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ودقّ عظمی ولا أری فیکم ما 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أراکم مقتّلین مشرّدین خائفین، وإنّی أقمت علی قائمکم مُنذُ حینٍ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الیوم أو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عبدالغفّار إنّ قائمنا علیه‌السّلام هو السابع من ولدی ولیس هو أوان ظهوره،</w:t>
      </w:r>
    </w:p>
    <w:p>
      <w:pPr>
        <w:pStyle w:val="BookText"/>
        <w:rPr/>
      </w:pPr>
      <w:r>
        <w:rPr>
          <w:rFonts w:ascii="IRNazanin" w:hAnsi="IRNazanin" w:eastAsia="IRNazanin"/>
          <w:color w:val="111111"/>
          <w:sz w:val="28"/>
          <w:sz w:val="28"/>
          <w:szCs w:val="28"/>
          <w:rtl w:val="true"/>
          <w:lang w:bidi="fa-IR"/>
        </w:rPr>
        <w:t>ولقد حدّثنی أبی،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بعدی اثناعشر عدد نقباء بنی إسرائیل تسعة من صلب الحسین علیه‌السلام،</w:t>
      </w:r>
    </w:p>
    <w:p>
      <w:pPr>
        <w:pStyle w:val="BookText"/>
        <w:rPr/>
      </w:pPr>
      <w:r>
        <w:rPr>
          <w:rFonts w:ascii="IRNazanin" w:hAnsi="IRNazanin" w:eastAsia="IRNazanin"/>
          <w:color w:val="111111"/>
          <w:sz w:val="28"/>
          <w:sz w:val="28"/>
          <w:szCs w:val="28"/>
          <w:rtl w:val="true"/>
          <w:lang w:bidi="fa-IR"/>
        </w:rPr>
        <w:t>والتاسع قائمهم یخرج فی آخر الزمان فیملأها عدلاً بعد ما ملئت جوراً وظلماً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کائن یا بن رسول اللّه فإلی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جعفر وهو سیّد أولادی وأبو الأئمّة، صادق فی قوله وفعله، ولقد سألت عظیماً یا عبدالغفّار، وإنّک لأهل الإجابة،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مفتاح العلم السؤل، وأنشأ یقول</w:t>
      </w:r>
      <w:r>
        <w:rPr>
          <w:rFonts w:eastAsia="IRNazanin" w:cs="IRNazanin"/>
          <w:color w:val="111111"/>
          <w:sz w:val="28"/>
          <w:szCs w:val="28"/>
          <w:rtl w:val="true"/>
          <w:lang w:bidi="fa-IR"/>
        </w:rPr>
        <w:t xml:space="preserve">: </w:t>
      </w:r>
      <w:bookmarkStart w:id="222" w:name="pg13744_332632"/>
    </w:p>
    <w:p>
      <w:pPr>
        <w:pStyle w:val="BookText"/>
        <w:rPr/>
      </w:pPr>
      <w:bookmarkEnd w:id="222"/>
      <w:r>
        <w:rPr>
          <w:rFonts w:ascii="IRNazanin" w:hAnsi="IRNazanin" w:eastAsia="IRNazanin"/>
          <w:color w:val="111111"/>
          <w:sz w:val="28"/>
          <w:sz w:val="28"/>
          <w:szCs w:val="28"/>
          <w:rtl w:val="true"/>
          <w:lang w:bidi="fa-IR"/>
        </w:rPr>
        <w:t>شفاء العمی طول السؤل وإنّما  تمام العمی طول السکوت علی الجهل</w:t>
      </w:r>
      <w:r>
        <w:rPr>
          <w:rStyle w:val="FootnoteAnchor"/>
          <w:rtl w:val="true"/>
        </w:rPr>
        <w:footnoteReference w:id="980"/>
      </w:r>
    </w:p>
    <w:p>
      <w:pPr>
        <w:pStyle w:val="Heading6"/>
        <w:numPr>
          <w:ilvl w:val="5"/>
          <w:numId w:val="1"/>
        </w:numPr>
        <w:rPr/>
      </w:pPr>
      <w:bookmarkStart w:id="223" w:name="__RefHeading___Toc1747589_1468164448"/>
      <w:bookmarkStart w:id="224" w:name="_Toc83"/>
      <w:bookmarkEnd w:id="223"/>
      <w:r>
        <w:rPr>
          <w:rtl w:val="true"/>
        </w:rPr>
        <w:t>الصادق علیه‌السّلام، عن سلمان رحمه‌الله</w:t>
      </w:r>
      <w:r>
        <w:rPr>
          <w:rtl w:val="true"/>
        </w:rPr>
        <w:t>:</w:t>
      </w:r>
      <w:bookmarkEnd w:id="224"/>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العلوی، عن أحمد بن علیّ بن إبراهیم، عن أبیه، عن جدّه، عن حمّاد بن عیسی،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الفارسی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 صلوات اللّه علیهما فی حجر النبیّ صلی‌الله‌علیه‌و‌آله وهو یقبّل عینیه، ویلثم شفتیه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سیّد ابن سیّد أبو سادة، أنت حجّة ابن حجّة أبو حجج، أنت الإمام ابن الإمام أبو الأئمّة، التسعة من صلبک، تاسعهم قائمهم</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البزوفریّ، عن علیّ بن سنان الموصلی العدل، عن علیّ بن الحسین، عن أحمد بن محمّد بن الخلیل، عن جعفر بن أحمد المصریّ، عن عمّه الحسن بن علیّ، عن أبیه، عن أبی عبداللّه جعفر بن محمّد، عن أبیه الباقر، عن أبیه ذی الثفنات سیّد العابدین، عن أبیه الحسین الزکیّ الشهید، عن أبیه أمیر المؤمنین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اللیلة الّتی کانت فیها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أحضر صحیفة ودواة، فأملی رسول اللّه صلی‌الله‌علیه‌و‌آله وصیّته حتّی انتهی إلی هذا الموضع،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إنّه سیکون بعدی اثناعشر إماماً، ومن بعدهم اثناعشر مهدیّاً، فأنت یا علیّ أوّل الإثنی عشر إماماً سمّاک اللّه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المرتضی، وأمیر المؤمنین،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والصدّیق الأکبر، والفاروق الأعظم، والمأمون، والمهدیّ، فلا تصحّ</w:t>
      </w:r>
      <w:r>
        <w:rPr>
          <w:rStyle w:val="FootnoteAnchor"/>
          <w:rtl w:val="true"/>
        </w:rPr>
        <w:footnoteReference w:id="982"/>
      </w:r>
      <w:r>
        <w:rPr>
          <w:rFonts w:ascii="IRNazanin" w:hAnsi="IRNazanin" w:eastAsia="IRNazanin"/>
          <w:color w:val="111111"/>
          <w:sz w:val="28"/>
          <w:sz w:val="28"/>
          <w:szCs w:val="28"/>
          <w:rtl w:val="true"/>
          <w:lang w:bidi="fa-IR"/>
        </w:rPr>
        <w:t>هذه الأسماء لأحد غیرک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أنت وصیّی علی أهل بیتی حیّهم ومیّتهم، وعلی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ثبّتّها لقیتنی غداً، ومن طلّقتها فأنا بریء منها، لم ترنی</w:t>
      </w:r>
      <w:r>
        <w:rPr>
          <w:rStyle w:val="FootnoteAnchor"/>
          <w:rtl w:val="true"/>
        </w:rPr>
        <w:footnoteReference w:id="983"/>
      </w:r>
      <w:r>
        <w:rPr>
          <w:rFonts w:ascii="IRNazanin" w:hAnsi="IRNazanin" w:eastAsia="IRNazanin"/>
          <w:color w:val="111111"/>
          <w:sz w:val="28"/>
          <w:sz w:val="28"/>
          <w:szCs w:val="28"/>
          <w:rtl w:val="true"/>
          <w:lang w:bidi="fa-IR"/>
        </w:rPr>
        <w:t>ولم أرها فی عرصة القیامة، وأنت خلیفتی علی اُمّتی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حضرتک الوفاة فسلّمها إلی ابنی الحسن البَرّ الوَصول،</w:t>
      </w:r>
    </w:p>
    <w:p>
      <w:pPr>
        <w:pStyle w:val="BookText"/>
        <w:rPr/>
      </w:pPr>
      <w:r>
        <w:rPr>
          <w:rFonts w:ascii="IRNazanin" w:hAnsi="IRNazanin" w:eastAsia="IRNazanin"/>
          <w:color w:val="111111"/>
          <w:sz w:val="28"/>
          <w:sz w:val="28"/>
          <w:szCs w:val="28"/>
          <w:rtl w:val="true"/>
          <w:lang w:bidi="fa-IR"/>
        </w:rPr>
        <w:t>فإذا حضرته الوفاة فلیُسلّمها إلی ابنی الحسین الشهید الزکیّ المقتول، فإذا حضرته الوفاة فلیسلّمها إلی ابنه سیّد العابدین ذی الثفنات علی، فإذا حضرته الوفاة فلیسلّمها إلی ابنه محمّد باقر العلم،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 اثنا عشر إماماً، ثمّ یکون من بعده اثناعشر مهدیّاً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فلیسلّمها إلی ابنه أوّل المهدیّین</w:t>
      </w:r>
      <w:r>
        <w:rPr>
          <w:rStyle w:val="FootnoteAnchor"/>
          <w:rtl w:val="true"/>
        </w:rPr>
        <w:footnoteReference w:id="984"/>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ثلاثة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کإسمی واسم أبی وهو عبداللّه، وأحمد، والإسم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وهو أوّل المؤمنین</w:t>
      </w:r>
      <w:r>
        <w:rPr>
          <w:rFonts w:eastAsia="IRNazanin" w:cs="IRNazanin"/>
          <w:color w:val="111111"/>
          <w:sz w:val="28"/>
          <w:szCs w:val="28"/>
          <w:rtl w:val="true"/>
          <w:lang w:bidi="fa-IR"/>
        </w:rPr>
        <w:t>.</w:t>
      </w:r>
      <w:r>
        <w:rPr>
          <w:rStyle w:val="FootnoteAnchor"/>
          <w:rtl w:val="true"/>
        </w:rPr>
        <w:footnoteReference w:id="985"/>
      </w:r>
      <w:bookmarkStart w:id="225" w:name="pg13744_332634"/>
    </w:p>
    <w:p>
      <w:pPr>
        <w:pStyle w:val="Heading6"/>
        <w:numPr>
          <w:ilvl w:val="5"/>
          <w:numId w:val="1"/>
        </w:numPr>
        <w:rPr/>
      </w:pPr>
      <w:bookmarkStart w:id="226" w:name="__RefHeading___Toc1747591_1468164448"/>
      <w:bookmarkStart w:id="227" w:name="_Toc84"/>
      <w:bookmarkEnd w:id="225"/>
      <w:bookmarkEnd w:id="226"/>
      <w:r>
        <w:rPr>
          <w:rtl w:val="true"/>
        </w:rPr>
        <w:t>الصادق، عن آبائه علیهم‌السّلام، عن رسول اللّه صلی‌الله‌علیه‌و‌آله</w:t>
      </w:r>
      <w:r>
        <w:rPr>
          <w:rtl w:val="true"/>
        </w:rPr>
        <w:t>:</w:t>
      </w:r>
      <w:bookmarkEnd w:id="227"/>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الدقّاق، عن الأسدی</w:t>
      </w:r>
      <w:r>
        <w:rPr>
          <w:rStyle w:val="FootnoteAnchor"/>
          <w:rtl w:val="true"/>
        </w:rPr>
        <w:footnoteReference w:id="986"/>
      </w:r>
      <w:r>
        <w:rPr>
          <w:rFonts w:ascii="IRNazanin" w:hAnsi="IRNazanin" w:eastAsia="IRNazanin"/>
          <w:color w:val="111111"/>
          <w:sz w:val="28"/>
          <w:sz w:val="28"/>
          <w:szCs w:val="28"/>
          <w:rtl w:val="true"/>
          <w:lang w:bidi="fa-IR"/>
        </w:rPr>
        <w:t>، عن النخعی، عن النوفلی، عن البطائنی، عن أبیه، عن یحیی بن أبی القاسم، عن جعفر بن محمّد، عن أبیه، عن جدّه،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بن أبی طالب، وآخرهم القائم، هم خلفائی وأوصیائی وأولیائی وحجج اللّه علی اُمّتی بعدی، المقرّبهم مؤمن، والمنکر لهم کافر</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 والخصال</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حمزة العلوی، عن ابن عقدة، عن القاسم بن محمّد بن حمّاد، عن غیّاث بن إبراهیم، عن حسین بن زید ابن علیّ، عن جعفر بن محمّد، عن أبیه، عن آبائه، عن علیّ علیهم‌السلام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اُمّتی کمثل غیث لا یدری أوّله خیر أم آخره، إنّ</w:t>
      </w:r>
      <w:r>
        <w:rPr>
          <w:rStyle w:val="FootnoteAnchor"/>
          <w:rtl w:val="true"/>
        </w:rPr>
        <w:footnoteReference w:id="989"/>
      </w:r>
      <w:r>
        <w:rPr>
          <w:rFonts w:ascii="Amiri" w:hAnsi="Amiri" w:eastAsia="Amiri" w:cs="Amiri"/>
          <w:color w:val="111111"/>
          <w:sz w:val="28"/>
          <w:sz w:val="28"/>
          <w:szCs w:val="28"/>
          <w:rtl w:val="true"/>
          <w:lang w:bidi="ar-SA"/>
        </w:rPr>
        <w:t>مثل اُمّتی کمثل حدیقة اُطعم منها فوج عاماً، ثمّ اُطعم منها فوج عاماً</w:t>
      </w:r>
      <w:r>
        <w:rPr>
          <w:rStyle w:val="FootnoteAnchor"/>
          <w:rtl w:val="true"/>
        </w:rPr>
        <w:footnoteReference w:id="990"/>
      </w:r>
      <w:r>
        <w:rPr>
          <w:rFonts w:ascii="IRNazanin" w:hAnsi="IRNazanin" w:eastAsia="IRNazanin"/>
          <w:color w:val="111111"/>
          <w:sz w:val="28"/>
          <w:sz w:val="28"/>
          <w:szCs w:val="28"/>
          <w:rtl w:val="true"/>
          <w:lang w:bidi="fa-IR"/>
        </w:rPr>
        <w:t xml:space="preserve">، لعلّ آخرها فوجاً یکون أعرضها بحراً وأعمقها طولاً وفرعاً وأحسنها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تهلک اُمّة أنا أوّلها، واثناعشر من بعدی من السعداء واُولی الألباب والمسیح عیسی بن مریم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یهلک </w:t>
      </w:r>
    </w:p>
    <w:p>
      <w:pPr>
        <w:pStyle w:val="BookText"/>
        <w:rPr/>
      </w:pPr>
      <w:r>
        <w:rPr>
          <w:rFonts w:ascii="IRNazanin" w:hAnsi="IRNazanin" w:eastAsia="IRNazanin"/>
          <w:color w:val="111111"/>
          <w:sz w:val="28"/>
          <w:sz w:val="28"/>
          <w:szCs w:val="28"/>
          <w:rtl w:val="true"/>
          <w:lang w:bidi="fa-IR"/>
        </w:rPr>
        <w:t>بین ذلک تیح</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تیح الهرج أی من تهیّأ للهرج والفساد،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 له الشیٔیتوح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 کتاح یتیح، وأتاحه اللّه فأتیح والمتیح کمنبر من یعرض فیما لایعنیه أو یقع فی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کثیر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ینتج فی زمان الهرج، ویحتمل أن یکون کنایة عن فساد النسب والأصل، وفی أخبار العامّة مکان اللفظین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 أعوج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بالثاء المثلّثة والباء الموحدة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اُمّتی أوّلها وآخرها، وبین ذلک ثبج أعوج لیس منک ولست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الثبج الوسط، وما بین الکاهل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الهرج لیسوا منّی، ولست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الفامی، عن محمّد الحمیری، عن أبیه، عن ابن یزید، عن ابن فضّال، عن إسماعیل بن الفضل الهاشمی، عن الصادق، عن آبائه، عن أمیر المؤمنین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بعدد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أنت وآخرهم القائم</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الأسدی، عن النخعی، عن النوفلی، عن ابن البطائنی، عن أبیه، عن یحیی بن أبی القاسم، عن الصادق،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علیّ بن أبی طالب وآخرهم القائم، هم خلفائی وأوصیائی وأولیائی، وحجج اللّه علی اُمّتی بعدی، المقرّ بهم مؤمن، والمنکر لهم کافر</w:t>
      </w:r>
      <w:r>
        <w:rPr>
          <w:rFonts w:eastAsia="IRNazanin" w:cs="IRNazanin"/>
          <w:color w:val="111111"/>
          <w:sz w:val="28"/>
          <w:szCs w:val="28"/>
          <w:rtl w:val="true"/>
          <w:lang w:bidi="fa-IR"/>
        </w:rPr>
        <w:t>.</w:t>
      </w:r>
      <w:r>
        <w:rPr>
          <w:rStyle w:val="FootnoteAnchor"/>
          <w:rtl w:val="true"/>
        </w:rPr>
        <w:footnoteReference w:id="99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من أصحابنا، عن محمّد بن همام، عن عبداللّه بن جعفر، عن أحمد بن هلال، عن ابن أبی عمیر، عن سعید بن غزوان، عن أبی بصیر، </w:t>
      </w:r>
    </w:p>
    <w:p>
      <w:pPr>
        <w:pStyle w:val="BookText"/>
        <w:rPr/>
      </w:pPr>
      <w:r>
        <w:rPr>
          <w:rFonts w:ascii="IRNazanin" w:hAnsi="IRNazanin" w:eastAsia="IRNazanin"/>
          <w:color w:val="111111"/>
          <w:sz w:val="28"/>
          <w:sz w:val="28"/>
          <w:szCs w:val="28"/>
          <w:rtl w:val="true"/>
          <w:lang w:bidi="fa-IR"/>
        </w:rPr>
        <w:t>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اختار من الأیّام</w:t>
      </w:r>
    </w:p>
    <w:p>
      <w:pPr>
        <w:pStyle w:val="BookText"/>
        <w:rPr/>
      </w:pPr>
      <w:r>
        <w:rPr>
          <w:rFonts w:ascii="IRNazanin" w:hAnsi="IRNazanin" w:eastAsia="IRNazanin"/>
          <w:color w:val="111111"/>
          <w:sz w:val="28"/>
          <w:sz w:val="28"/>
          <w:szCs w:val="28"/>
          <w:rtl w:val="true"/>
          <w:lang w:bidi="fa-IR"/>
        </w:rPr>
        <w:t>الجمعة، ومن الشهور شهر رمضان، ومن اللّیالی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واختارنی علی جمیع الأنبیاء، واختار منّی علیّاً وفضّله علی جمیع الأوصیاء، واختار من علیّ الحسن والحسین، واختار من الحسین الأوصیاء من ولده، ینفون عن التنزیل تحریف الغالین، وانتحال المبطلین، وتأویل المضلّین، وتاسعهم قائمهم، وهو ظاهرهم وهو باطنهم</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أبیه والحمیری معاً، عن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العطّار، عن عبداللّه بن جعفر الحمیری، عن أحمد بن هلال، عن محمّد بن أبی عمیر سنة أربع ومائتین، عن سعید بن غزوان، عن أبی بصیر، عن أبی عبداللّه،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الأیّام یوم الجمعة، ومن الشهور شهر رمضان، ومن اللّیالی لیلة القدر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من الناس الأنبیاء، واختار من الأنبیاء الرسل، واختارنی من الرسل، </w:t>
      </w:r>
      <w:bookmarkStart w:id="228" w:name="pg13744_332637"/>
    </w:p>
    <w:p>
      <w:pPr>
        <w:pStyle w:val="BookText"/>
        <w:rPr/>
      </w:pPr>
      <w:bookmarkEnd w:id="228"/>
      <w:r>
        <w:rPr>
          <w:rFonts w:ascii="IRNazanin" w:hAnsi="IRNazanin" w:eastAsia="IRNazanin"/>
          <w:color w:val="111111"/>
          <w:sz w:val="28"/>
          <w:sz w:val="28"/>
          <w:szCs w:val="28"/>
          <w:rtl w:val="true"/>
          <w:lang w:bidi="fa-IR"/>
        </w:rPr>
        <w:t>واختار منّی علیّاً، واختار من علیّ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من الحسین الأوصیاء، ینفون عن التنزیل تحریف الغالین</w:t>
      </w:r>
      <w:r>
        <w:rPr>
          <w:rStyle w:val="FootnoteAnchor"/>
          <w:rtl w:val="true"/>
        </w:rPr>
        <w:footnoteReference w:id="997"/>
      </w:r>
      <w:r>
        <w:rPr>
          <w:rFonts w:ascii="IRNazanin" w:hAnsi="IRNazanin" w:eastAsia="IRNazanin"/>
          <w:color w:val="111111"/>
          <w:sz w:val="28"/>
          <w:sz w:val="28"/>
          <w:szCs w:val="28"/>
          <w:rtl w:val="true"/>
          <w:lang w:bidi="fa-IR"/>
        </w:rPr>
        <w:t>، وانتحال المبطلین، وتأویل الجاهلین، تاسعهم باطنهم ظاهرهم قائمهم، وهو أفضلهم</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محمّد بن معقل القرمیسینی،</w:t>
      </w:r>
    </w:p>
    <w:p>
      <w:pPr>
        <w:pStyle w:val="BookText"/>
        <w:rPr/>
      </w:pPr>
      <w:r>
        <w:rPr>
          <w:rFonts w:ascii="IRNazanin" w:hAnsi="IRNazanin" w:eastAsia="IRNazanin"/>
          <w:color w:val="111111"/>
          <w:sz w:val="28"/>
          <w:sz w:val="28"/>
          <w:szCs w:val="28"/>
          <w:rtl w:val="true"/>
          <w:lang w:bidi="fa-IR"/>
        </w:rPr>
        <w:t>عن محمّد بن عبداللّه البصری، عن إبراهیم بن مهزم، عن أبیه، عن أبی عبداللّه، عن آبائه، عن علیّ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أهل بیتی، أعطاهم اللّه فهمی وعلمی وحکمتی</w:t>
      </w:r>
      <w:r>
        <w:rPr>
          <w:rStyle w:val="FootnoteAnchor"/>
          <w:rtl w:val="true"/>
        </w:rPr>
        <w:footnoteReference w:id="999"/>
      </w:r>
      <w:r>
        <w:rPr>
          <w:rFonts w:ascii="IRNazanin" w:hAnsi="IRNazanin" w:eastAsia="IRNazanin"/>
          <w:color w:val="111111"/>
          <w:sz w:val="28"/>
          <w:sz w:val="28"/>
          <w:szCs w:val="28"/>
          <w:rtl w:val="true"/>
          <w:lang w:bidi="fa-IR"/>
        </w:rPr>
        <w:t>وخلقهم من طینتی، فویل للمنکرین</w:t>
      </w:r>
      <w:r>
        <w:rPr>
          <w:rStyle w:val="FootnoteAnchor"/>
          <w:rtl w:val="true"/>
        </w:rPr>
        <w:footnoteReference w:id="1000"/>
      </w:r>
      <w:r>
        <w:rPr>
          <w:rFonts w:ascii="IRNazanin" w:hAnsi="IRNazanin" w:eastAsia="IRNazanin"/>
          <w:color w:val="111111"/>
          <w:sz w:val="28"/>
          <w:sz w:val="28"/>
          <w:szCs w:val="28"/>
          <w:rtl w:val="true"/>
          <w:lang w:bidi="fa-IR"/>
        </w:rPr>
        <w:t>علیهم بعدی، القاطعین فیهم صلتی، مالهم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01"/>
      </w:r>
    </w:p>
    <w:p>
      <w:pPr>
        <w:pStyle w:val="Heading6"/>
        <w:numPr>
          <w:ilvl w:val="5"/>
          <w:numId w:val="1"/>
        </w:numPr>
        <w:rPr/>
      </w:pPr>
      <w:bookmarkStart w:id="229" w:name="__RefHeading___Toc1747593_1468164448"/>
      <w:bookmarkStart w:id="230" w:name="_Toc85"/>
      <w:bookmarkEnd w:id="229"/>
      <w:r>
        <w:rPr>
          <w:rtl w:val="true"/>
        </w:rPr>
        <w:t>الصادق، عن آبائه، عن الحسن علیهم‌السّلام، عن رسول اللّه صلی‌الله‌علیه‌و‌آله</w:t>
      </w:r>
      <w:r>
        <w:rPr>
          <w:rtl w:val="true"/>
        </w:rPr>
        <w:t>:</w:t>
      </w:r>
      <w:bookmarkEnd w:id="23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أبی القاسم عبداللّه بن أحمد بن عامر بن سلیمان الطائی</w:t>
      </w:r>
      <w:r>
        <w:rPr>
          <w:rStyle w:val="FootnoteAnchor"/>
          <w:rtl w:val="true"/>
        </w:rPr>
        <w:footnoteReference w:id="1002"/>
      </w:r>
      <w:r>
        <w:rPr>
          <w:rFonts w:ascii="IRNazanin" w:hAnsi="IRNazanin" w:eastAsia="IRNazanin"/>
          <w:color w:val="111111"/>
          <w:sz w:val="28"/>
          <w:sz w:val="28"/>
          <w:szCs w:val="28"/>
          <w:rtl w:val="true"/>
          <w:lang w:bidi="fa-IR"/>
        </w:rPr>
        <w:t>، عن محمّد بن عمران الکوفیّ، عن عبدالرحمان بن أبی نجران، عن صفوان بن یحیی، عن إسحاق بن عمّار، عن الصادق، عن أبیه الباقر، عن أبیه زین العباد، عن أبیه الحسین، عن أخیه الحسن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bookmarkStart w:id="231" w:name="pg13744_332638"/>
    </w:p>
    <w:p>
      <w:pPr>
        <w:pStyle w:val="BookText"/>
        <w:rPr/>
      </w:pPr>
      <w:bookmarkEnd w:id="231"/>
      <w:r>
        <w:rPr>
          <w:rFonts w:ascii="IRNazanin" w:hAnsi="IRNazanin" w:eastAsia="IRNazanin"/>
          <w:color w:val="111111"/>
          <w:sz w:val="28"/>
          <w:sz w:val="28"/>
          <w:szCs w:val="28"/>
          <w:rtl w:val="true"/>
          <w:lang w:bidi="fa-IR"/>
        </w:rPr>
        <w:t>الأئمّة بعدی بعدد نقباء بنی إسرائیل، وحواری عیسی، من أحبّهم فهو مؤمن، ومن أبغضهم فهو منافق، هم حجج اللّه فی خلقه وأعلامه فی بریّته</w:t>
      </w:r>
      <w:r>
        <w:rPr>
          <w:rFonts w:eastAsia="IRNazanin" w:cs="IRNazanin"/>
          <w:color w:val="111111"/>
          <w:sz w:val="28"/>
          <w:szCs w:val="28"/>
          <w:rtl w:val="true"/>
          <w:lang w:bidi="fa-IR"/>
        </w:rPr>
        <w:t>.</w:t>
      </w:r>
      <w:r>
        <w:rPr>
          <w:rStyle w:val="FootnoteAnchor"/>
          <w:rtl w:val="true"/>
        </w:rPr>
        <w:footnoteReference w:id="1003"/>
      </w:r>
    </w:p>
    <w:p>
      <w:pPr>
        <w:pStyle w:val="Heading6"/>
        <w:numPr>
          <w:ilvl w:val="5"/>
          <w:numId w:val="1"/>
        </w:numPr>
        <w:rPr/>
      </w:pPr>
      <w:bookmarkStart w:id="232" w:name="__RefHeading___Toc1747595_1468164448"/>
      <w:bookmarkStart w:id="233" w:name="_Toc86"/>
      <w:bookmarkEnd w:id="232"/>
      <w:r>
        <w:rPr>
          <w:rtl w:val="true"/>
        </w:rPr>
        <w:t>وحده علیه‌السّلام، عن رسول اللّه صلی‌الله‌علیه‌و‌آله</w:t>
      </w:r>
      <w:r>
        <w:rPr>
          <w:rtl w:val="true"/>
        </w:rPr>
        <w:t>:</w:t>
      </w:r>
      <w:bookmarkEnd w:id="233"/>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فضالة، عن أبی المغرا</w:t>
      </w:r>
      <w:r>
        <w:rPr>
          <w:rStyle w:val="FootnoteAnchor"/>
          <w:rtl w:val="true"/>
        </w:rPr>
        <w:footnoteReference w:id="1004"/>
      </w:r>
      <w:r>
        <w:rPr>
          <w:rFonts w:ascii="IRNazanin" w:hAnsi="IRNazanin" w:eastAsia="IRNazanin"/>
          <w:color w:val="111111"/>
          <w:sz w:val="28"/>
          <w:sz w:val="28"/>
          <w:szCs w:val="28"/>
          <w:rtl w:val="true"/>
          <w:lang w:bidi="fa-IR"/>
        </w:rPr>
        <w:t>، عن محمّد بن سالم،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یحیا حیاتی، ویموت</w:t>
      </w:r>
    </w:p>
    <w:p>
      <w:pPr>
        <w:pStyle w:val="BookText"/>
        <w:rPr/>
      </w:pPr>
      <w:r>
        <w:rPr>
          <w:rFonts w:ascii="IRNazanin" w:hAnsi="IRNazanin" w:eastAsia="IRNazanin"/>
          <w:color w:val="111111"/>
          <w:sz w:val="28"/>
          <w:sz w:val="28"/>
          <w:szCs w:val="28"/>
          <w:rtl w:val="true"/>
          <w:lang w:bidi="fa-IR"/>
        </w:rPr>
        <w:t>میتتی، ویدخل جنّة ربّی جنّة عدن غرسها ربّی بیده فلیتولّ علیّ بن أبی طالب علیه‌السلام، ولیتولّ ولیّه، ولیعاد عدوّه، ولیسلّم للأوصیاء من بعده، فإنّهم عترتی من لحمی ودمی</w:t>
      </w:r>
    </w:p>
    <w:p>
      <w:pPr>
        <w:pStyle w:val="BookText"/>
        <w:rPr/>
      </w:pPr>
      <w:r>
        <w:rPr>
          <w:rFonts w:ascii="IRNazanin" w:hAnsi="IRNazanin" w:eastAsia="IRNazanin"/>
          <w:color w:val="111111"/>
          <w:sz w:val="28"/>
          <w:sz w:val="28"/>
          <w:szCs w:val="28"/>
          <w:rtl w:val="true"/>
          <w:lang w:bidi="fa-IR"/>
        </w:rPr>
        <w:t>أعطاهم اللّه فهمی وعلمی، إلی اللّه أشکو من اُمّتی المنکرین لفضلهم، والقاطعین فیهم صلتی، وأیم اللّه لیقتلنّ ابنی، لا أنالهم اللّه شفاعتی</w:t>
      </w:r>
      <w:r>
        <w:rPr>
          <w:rFonts w:eastAsia="IRNazanin" w:cs="IRNazanin"/>
          <w:color w:val="111111"/>
          <w:sz w:val="28"/>
          <w:szCs w:val="28"/>
          <w:rtl w:val="true"/>
          <w:lang w:bidi="fa-IR"/>
        </w:rPr>
        <w:t>.</w:t>
      </w:r>
      <w:r>
        <w:rPr>
          <w:rStyle w:val="FootnoteAnchor"/>
          <w:rtl w:val="true"/>
        </w:rPr>
        <w:footnoteReference w:id="10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محمّد البرقی، عن خلف بن حمّاد، عن محمّد القبطی</w:t>
      </w:r>
      <w:r>
        <w:rPr>
          <w:rStyle w:val="FootnoteAnchor"/>
          <w:rtl w:val="true"/>
        </w:rPr>
        <w:footnoteReference w:id="10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غفلوا قول رسول اللّه فی علیّ یوم غدیر خمّ، کما غفلوا یوم مشربة اُمّ إبراهیم، أتاه الناس یعودونه فجاء علیّ علیه‌السّلام لیدنومن رسول اللّه صلی‌الله‌علیه‌و‌آله فلم یجد مکاناً، فلمّا رأی رسول اللّه صلی‌الله‌علیه‌و‌آله أ نّهم لایوسّعون لعلیّ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بیده فأقعده معه علی فراشه،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أهل بیتی تستخفّون بهم وأنا حیّ بین ظهرانیّکم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w:t>
      </w:r>
    </w:p>
    <w:p>
      <w:pPr>
        <w:pStyle w:val="BookText"/>
        <w:rPr/>
      </w:pPr>
      <w:r>
        <w:rPr>
          <w:rFonts w:ascii="Amiri" w:hAnsi="Amiri" w:eastAsia="Amiri" w:cs="Amiri"/>
          <w:color w:val="111111"/>
          <w:sz w:val="28"/>
          <w:sz w:val="28"/>
          <w:szCs w:val="28"/>
          <w:rtl w:val="true"/>
          <w:lang w:bidi="ar-SA"/>
        </w:rPr>
        <w:t xml:space="preserve">غبت عنکم فإنّ اللّه لایغیب عنکم، إنّ الروح والراحة والرضوان والبشر والبشارة والحبّ والمحبّة لمن ائتمّ بعلیّ وولایته، وسلّم له وللأوصیاء من بعده، حقّ علیّ لأُدخلنّهم فی شفاعتی، لأ نّهم أتباعی، ومن تبعنی فإ 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جَری فیّ من إبراهیم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لأنّی من إبراهیم وإبراهیم منّی، ودینه دینی وسنّته سنّتی، وفضله من فضلی وأنا أفضل منه، وفضلی له فضل، تصدیق قولی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10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صلی‌الله‌علیه‌و‌آلهوثئت</w:t>
      </w:r>
      <w:r>
        <w:rPr>
          <w:rStyle w:val="FootnoteAnchor"/>
          <w:rtl w:val="true"/>
        </w:rPr>
        <w:footnoteReference w:id="1009"/>
      </w:r>
      <w:r>
        <w:rPr>
          <w:rFonts w:ascii="IRNazanin" w:hAnsi="IRNazanin" w:eastAsia="IRNazanin"/>
          <w:color w:val="111111"/>
          <w:sz w:val="28"/>
          <w:sz w:val="28"/>
          <w:szCs w:val="28"/>
          <w:rtl w:val="true"/>
          <w:lang w:bidi="fa-IR"/>
        </w:rPr>
        <w:t>قدمه فی مشربة اُمّ إبراهیم حین عاده الناس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الحمیری، عن أحمد بن هلال، عن ابن أبی عمیر، عن سعید بن غزوان،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الناس الأنبیاء، واختار من الأنبیاء الرسل، واختارنی من الرسل، واختار منّی علیّاً، واختار من علیّ الحسن والحسین، واختار من الحسین الأوصیاء، تاسعهم قائمهم، وهو ظاهرهم وباطنهم</w:t>
      </w:r>
      <w:r>
        <w:rPr>
          <w:rFonts w:eastAsia="IRNazanin" w:cs="IRNazanin"/>
          <w:color w:val="111111"/>
          <w:sz w:val="28"/>
          <w:szCs w:val="28"/>
          <w:rtl w:val="true"/>
          <w:lang w:bidi="fa-IR"/>
        </w:rPr>
        <w:t>.</w:t>
      </w:r>
      <w:r>
        <w:rPr>
          <w:rStyle w:val="FootnoteAnchor"/>
          <w:rtl w:val="true"/>
        </w:rPr>
        <w:footnoteReference w:id="101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یعقوب</w:t>
      </w:r>
      <w:r>
        <w:rPr>
          <w:rStyle w:val="FootnoteAnchor"/>
          <w:rtl w:val="true"/>
        </w:rPr>
        <w:footnoteReference w:id="1013"/>
      </w:r>
      <w:r>
        <w:rPr>
          <w:rFonts w:ascii="IRNazanin" w:hAnsi="IRNazanin" w:eastAsia="IRNazanin"/>
          <w:color w:val="111111"/>
          <w:sz w:val="28"/>
          <w:sz w:val="28"/>
          <w:szCs w:val="28"/>
          <w:rtl w:val="true"/>
          <w:lang w:bidi="fa-IR"/>
        </w:rPr>
        <w:t xml:space="preserve">، عن الحسین بن محمّد، عن </w:t>
      </w:r>
      <w:bookmarkStart w:id="234" w:name="pg13744_332640"/>
    </w:p>
    <w:p>
      <w:pPr>
        <w:pStyle w:val="BookText"/>
        <w:rPr/>
      </w:pPr>
      <w:bookmarkEnd w:id="234"/>
      <w:r>
        <w:rPr>
          <w:rFonts w:ascii="IRNazanin" w:hAnsi="IRNazanin" w:eastAsia="IRNazanin"/>
          <w:color w:val="111111"/>
          <w:sz w:val="28"/>
          <w:sz w:val="28"/>
          <w:szCs w:val="28"/>
          <w:rtl w:val="true"/>
          <w:lang w:bidi="fa-IR"/>
        </w:rPr>
        <w:t>محمّد بن أبی قیس، عن جعفر الرمّانی، عن محمّد بن أبی القاسم، عن عبدالوهاب الثقفی، عن جعفر بن محمّد علیهماالسّلام</w:t>
      </w:r>
      <w:r>
        <w:rPr>
          <w:rStyle w:val="FootnoteAnchor"/>
          <w:rtl w:val="true"/>
        </w:rPr>
        <w:footnoteReference w:id="1014"/>
      </w:r>
      <w:r>
        <w:rPr>
          <w:rFonts w:ascii="IRNazanin" w:hAnsi="IRNazanin" w:eastAsia="IRNazanin"/>
          <w:color w:val="111111"/>
          <w:sz w:val="28"/>
          <w:sz w:val="28"/>
          <w:szCs w:val="28"/>
          <w:rtl w:val="true"/>
          <w:lang w:bidi="fa-IR"/>
        </w:rPr>
        <w:t>أ نّه نظر إلی حمران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عجباً للناس کیف غفلوا، أم نسوا، أم تناسوا، فنسوا قول رسول اللّه صلی‌الله‌علیه‌و‌آله حین مرض فأتاه الناس یعودونه ویسلّمون علیه حتّی إذا غصّ بأهله البیت جاء علیّ علیه‌السلام فسلّم، ولم یستطع أن یتخطّاهم إلیه ولم یوسّعوا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رسول اللّه صلی‌الله‌علیه‌و‌آله ذلک رفع مخدّته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الناس ذلک زحم بعضهم بعضاَ، وأفرجوا حتّی تخطّاهم، وأجلسه رسول اللّه إلی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أنتم تفعلون بأهل بیتی فی حیاتی ما أری فکیف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تقربون من أهل بیتی قربة إلاّ قربتم من اللّه منزلة، ولا تباعدون</w:t>
      </w:r>
    </w:p>
    <w:p>
      <w:pPr>
        <w:pStyle w:val="BookText"/>
        <w:rPr/>
      </w:pPr>
      <w:r>
        <w:rPr>
          <w:rFonts w:ascii="IRNazanin" w:hAnsi="IRNazanin" w:eastAsia="IRNazanin"/>
          <w:color w:val="111111"/>
          <w:sz w:val="28"/>
          <w:sz w:val="28"/>
          <w:szCs w:val="28"/>
          <w:rtl w:val="true"/>
          <w:lang w:bidi="fa-IR"/>
        </w:rPr>
        <w:t xml:space="preserve">خطوة وتعرضون عنهم إلاّ أعرض اللّه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ألا إنّ الرضا والرضوان والجنّة</w:t>
      </w:r>
      <w:r>
        <w:rPr>
          <w:rStyle w:val="FootnoteAnchor"/>
          <w:rtl w:val="true"/>
        </w:rPr>
        <w:footnoteReference w:id="1015"/>
      </w:r>
      <w:r>
        <w:rPr>
          <w:rFonts w:ascii="Amiri" w:hAnsi="Amiri" w:eastAsia="Amiri" w:cs="Amiri"/>
          <w:color w:val="111111"/>
          <w:sz w:val="28"/>
          <w:sz w:val="28"/>
          <w:szCs w:val="28"/>
          <w:rtl w:val="true"/>
          <w:lang w:bidi="ar-SA"/>
        </w:rPr>
        <w:t>لمن أحبّ علیّاً وتولاّه وائتمّ</w:t>
      </w:r>
    </w:p>
    <w:p>
      <w:pPr>
        <w:pStyle w:val="BookText"/>
        <w:rPr/>
      </w:pPr>
      <w:r>
        <w:rPr>
          <w:rFonts w:ascii="IRNazanin" w:hAnsi="IRNazanin" w:eastAsia="IRNazanin"/>
          <w:color w:val="111111"/>
          <w:sz w:val="28"/>
          <w:sz w:val="28"/>
          <w:szCs w:val="28"/>
          <w:rtl w:val="true"/>
          <w:lang w:bidi="fa-IR"/>
        </w:rPr>
        <w:t xml:space="preserve">به وبفضله وأوصیائی بعده، وحقّ علی ربّی أن یستجیب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إنّهم اثنا عشر وصیّاً، ومن تبعنی فإنّه منّی، إنّی من إبراهیم وإبراهیم منّی، ودینی دینه، ودینه دینی،</w:t>
      </w:r>
    </w:p>
    <w:p>
      <w:pPr>
        <w:pStyle w:val="BookText"/>
        <w:rPr/>
      </w:pPr>
      <w:r>
        <w:rPr>
          <w:rFonts w:ascii="IRNazanin" w:hAnsi="IRNazanin" w:eastAsia="IRNazanin"/>
          <w:color w:val="111111"/>
          <w:sz w:val="28"/>
          <w:sz w:val="28"/>
          <w:szCs w:val="28"/>
          <w:rtl w:val="true"/>
          <w:lang w:bidi="fa-IR"/>
        </w:rPr>
        <w:t xml:space="preserve">ونسبتی نسبته، ونسبته نسبتی، وفضلی فضله وأنا أفضل منه ولا فخر یصدّق قولی قول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747597_1468164448"/>
      <w:bookmarkStart w:id="236" w:name="_Toc87"/>
      <w:bookmarkEnd w:id="235"/>
      <w:r>
        <w:rPr>
          <w:rtl w:val="true"/>
        </w:rPr>
        <w:t>الرضا، عن آبائه، عن أمیرالمؤمنین علیهم‌السّلام، عن رسول اللّه صلی‌الله‌علیه‌و‌آله</w:t>
      </w:r>
      <w:r>
        <w:rPr>
          <w:rtl w:val="true"/>
        </w:rPr>
        <w:t>:</w:t>
      </w:r>
      <w:bookmarkEnd w:id="23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جیلویه وأحمد بن علیّ بن إبراهیم وابن ناتانه</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جمیعاً، عن علیّ، عن أبیه، عن محمّد بن علیّ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عن آبائه، عن علیّ علیهم‌السلام، عن النبیّ صلی‌الله‌علیه‌و‌آله أ 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ینظر إلی قضیب الیاقوت الأحمر الّذی غرسه اللّه عزّوجلّ بیده ویکون متمسّکاَ به، فلیتوّل علیّاَ علیه‌السّلام والأئمّة من ولده، فإ نّهم خیرة اللّه عزّوجلّ وصفوته، وهم المعصومون من کلّ ذنب وخطیئة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التمیمی،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الحسین، من أطاعهم فقد أطاع اللّه، ومن عصاهم فقد عصی اللّه، هم العروة الوثقی، وهم الوسیلة إلی اللّه عزّوجلّ</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علیّ بن معبد، عن الحسین ابن خالد، عن أبی الحسن علیّ بن موسی،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من خلق اللّه، وأنا خیر من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وإسرافیل وحملة العرش وجمیع الملائکة المقرّبین وأنبیاء اللّه المرسلین، وأنا صاحب الشفاعة والحوض الشریف، وأنا وعلیّ أبوا هذه الاُمّة، من عرفنا فقد عرف اللّه، ومن أنکرنا فقد أنکر اللّه عزّوجلّ، ومن علیّ علیه‌السّلام سبطا اُمّتی وسیّدا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ومن ولد الحسین أئمّة تسعة، طاعتهم طاعتی، ومعصیتهم معصیتی، تاسعهم قائمهم ومهدیّهم</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باب إخبار النبیّ صلی‌الله‌علیه‌و‌آله بمظلومیّة أهل بیته علیهم‌السّلام</w:t>
      </w:r>
      <w:r>
        <w:rPr>
          <w:rFonts w:eastAsia="IRNazanin" w:cs="IRNazanin"/>
          <w:color w:val="111111"/>
          <w:sz w:val="28"/>
          <w:szCs w:val="28"/>
          <w:rtl w:val="true"/>
          <w:lang w:bidi="fa-IR"/>
        </w:rPr>
        <w:t xml:space="preserve">. </w:t>
      </w:r>
      <w:bookmarkStart w:id="237" w:name="pg13744_332642"/>
    </w:p>
    <w:p>
      <w:pPr>
        <w:pStyle w:val="Heading6"/>
        <w:numPr>
          <w:ilvl w:val="5"/>
          <w:numId w:val="1"/>
        </w:numPr>
        <w:rPr/>
      </w:pPr>
      <w:bookmarkStart w:id="238" w:name="__RefHeading___Toc1747599_1468164448"/>
      <w:bookmarkStart w:id="239" w:name="_Toc88"/>
      <w:bookmarkEnd w:id="237"/>
      <w:bookmarkEnd w:id="238"/>
      <w:r>
        <w:rPr>
          <w:rtl w:val="true"/>
        </w:rPr>
        <w:t>وحده علیه‌السّلام، عن رسول اللّه صلی‌الله‌علیه‌و‌آله</w:t>
      </w:r>
      <w:bookmarkEnd w:id="239"/>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الحسین ابن بشّار</w:t>
      </w:r>
      <w:r>
        <w:rPr>
          <w:rStyle w:val="FootnoteAnchor"/>
          <w:rtl w:val="true"/>
        </w:rPr>
        <w:footnoteReference w:id="1021"/>
      </w:r>
      <w:r>
        <w:rPr>
          <w:rFonts w:ascii="IRNazanin" w:hAnsi="IRNazanin" w:eastAsia="IRNazanin"/>
          <w:color w:val="111111"/>
          <w:sz w:val="28"/>
          <w:sz w:val="28"/>
          <w:szCs w:val="28"/>
          <w:rtl w:val="true"/>
          <w:lang w:bidi="fa-IR"/>
        </w:rPr>
        <w:t>،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یحیا حیاتی ویموت مماتی، ویدخل جنّة عدن الّتی وعدنی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قضیب من قضبانه</w:t>
      </w:r>
      <w:r>
        <w:rPr>
          <w:rStyle w:val="FootnoteAnchor"/>
          <w:rtl w:val="true"/>
        </w:rPr>
        <w:footnoteReference w:id="1022"/>
      </w:r>
      <w:r>
        <w:rPr>
          <w:rFonts w:ascii="IRNazanin" w:hAnsi="IRNazanin" w:eastAsia="IRNazanin"/>
          <w:color w:val="111111"/>
          <w:sz w:val="28"/>
          <w:sz w:val="28"/>
          <w:szCs w:val="28"/>
          <w:rtl w:val="true"/>
          <w:lang w:bidi="fa-IR"/>
        </w:rPr>
        <w:t>غرسه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فلیتولّ علیّ بن أبی طالب علیه‌السلام والأوصیاء من بعده، فإ نّهم لایخرجونکم من هدی، ولایدخلونکم فی 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عن ابراهیم بن محمّد، عن عبد الرحمان بن أبی هاشم مثله</w:t>
      </w:r>
      <w:r>
        <w:rPr>
          <w:rFonts w:eastAsia="IRNazanin" w:cs="IRNazanin"/>
          <w:color w:val="111111"/>
          <w:sz w:val="28"/>
          <w:szCs w:val="28"/>
          <w:rtl w:val="true"/>
          <w:lang w:bidi="fa-IR"/>
        </w:rPr>
        <w:t>] .</w:t>
      </w:r>
      <w:r>
        <w:rPr>
          <w:rStyle w:val="FootnoteAnchor"/>
          <w:rtl w:val="true"/>
        </w:rPr>
        <w:footnoteReference w:id="1023"/>
      </w:r>
    </w:p>
    <w:p>
      <w:pPr>
        <w:pStyle w:val="Heading6"/>
        <w:numPr>
          <w:ilvl w:val="5"/>
          <w:numId w:val="1"/>
        </w:numPr>
        <w:rPr/>
      </w:pPr>
      <w:bookmarkStart w:id="240" w:name="__RefHeading___Toc1747601_1468164448"/>
      <w:bookmarkStart w:id="241" w:name="_Toc89"/>
      <w:bookmarkEnd w:id="240"/>
      <w:r>
        <w:rPr>
          <w:rtl w:val="true"/>
        </w:rPr>
        <w:t xml:space="preserve">محمّد التّقی، عن أمیر المؤمنین علیهماالسّلام، عن رسول اللّه صلی‌الله‌علیه‌و‌آله </w:t>
      </w:r>
      <w:r>
        <w:rPr>
          <w:rtl w:val="true"/>
        </w:rPr>
        <w:t>:</w:t>
      </w:r>
      <w:bookmarkEnd w:id="241"/>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المتوکّل،عن محمّد العطّار، عن ابن عیسی، عن الحسن بن العبّاس بن الحریش الرازی، عن أبی جعفر الثانی، عن أمیر المؤمنین علیهماالسّلام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بلیلة القدر، إنّها تکون لعلیّ بن أبی طالب وولده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Style w:val="FootnoteAnchor"/>
          <w:rtl w:val="true"/>
        </w:rPr>
        <w:footnoteReference w:id="1024"/>
      </w:r>
      <w:bookmarkStart w:id="242" w:name="pg13744_332643"/>
    </w:p>
    <w:p>
      <w:pPr>
        <w:pStyle w:val="BookText"/>
        <w:rPr/>
      </w:pPr>
      <w:bookmarkEnd w:id="242"/>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اثنا عشر من بنی عمرو بن کعب، وکان البغض والنفاق إلی یوم القیامة</w:t>
      </w:r>
      <w:r>
        <w:rPr>
          <w:rStyle w:val="FootnoteAnchor"/>
          <w:rtl w:val="true"/>
        </w:rPr>
        <w:footnoteReference w:id="1025"/>
      </w:r>
      <w:r>
        <w:rPr>
          <w:rFonts w:ascii="IRNazanin" w:hAnsi="IRNazanin" w:eastAsia="IRNazanin"/>
          <w:color w:val="111111"/>
          <w:sz w:val="28"/>
          <w:sz w:val="28"/>
          <w:szCs w:val="28"/>
          <w:rtl w:val="true"/>
          <w:lang w:bidi="fa-IR"/>
        </w:rPr>
        <w:t>،</w:t>
      </w:r>
    </w:p>
    <w:p>
      <w:pPr>
        <w:pStyle w:val="Heading6"/>
        <w:numPr>
          <w:ilvl w:val="5"/>
          <w:numId w:val="1"/>
        </w:numPr>
        <w:rPr/>
      </w:pPr>
      <w:bookmarkStart w:id="243" w:name="__RefHeading___Toc1747603_1468164448"/>
      <w:bookmarkStart w:id="244" w:name="_Toc90"/>
      <w:bookmarkEnd w:id="243"/>
      <w:r>
        <w:rPr>
          <w:rtl w:val="true"/>
        </w:rPr>
        <w:t>الحسن العسکری، عن آبائه علیهم‌السّلام، عن رسول اللّه صلی‌الله‌علیه‌و‌آله</w:t>
      </w:r>
      <w:bookmarkEnd w:id="244"/>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عن هارون بن موسی، عن محمّد بن أحمد ابن عبداللّه بن أحمد الهاشمی المنصوری بسرّ من رأی، عن عیسی بن أحمد ابن عیسی بن المنصور الهاشمی، عن الحسن بن علیّ بن محمّد بن علیّ بن موسی، عن علیّ بن موسی بن جعفر بن محمّد، عن محمّد بن علیّ، عن علیّ بن الحسین، عن أبیه الحسین بن علیّ، 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المؤمنین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أُسری بی إلی السماء قصوراً من یاقوت أحمر وزبرجد أخضر، ودُرّ ومرجان وعقیان</w:t>
      </w:r>
      <w:r>
        <w:rPr>
          <w:rStyle w:val="FootnoteAnchor"/>
          <w:rtl w:val="true"/>
        </w:rPr>
        <w:footnoteReference w:id="1026"/>
      </w:r>
      <w:r>
        <w:rPr>
          <w:rFonts w:ascii="IRNazanin" w:hAnsi="IRNazanin" w:eastAsia="IRNazanin"/>
          <w:color w:val="111111"/>
          <w:sz w:val="28"/>
          <w:sz w:val="28"/>
          <w:szCs w:val="28"/>
          <w:rtl w:val="true"/>
          <w:lang w:bidi="fa-IR"/>
        </w:rPr>
        <w:t>، بلاطها المسک الأذفر وترابها الزعفران، وفیها فاکهة ونخل ورمّان، وحور وخیرات حسان، وأنهار من لبن، وأنهار من عسل تجری علی الدرّ والجوهر، وقباب علی حافتی تلک الأنهار، وغرف وخیام، وخدم وولدان وفرشها الإستبرق، والسندس، والحریر، وفیها أطیار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حببیی جبرئیل لمن هذه القصور، وماشأنها؟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القصور وما فیها خلقها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وأعدّ فیها ما تری، ومثلها أضعاف مضاعفة، لشیعة أخیک علیّ وخلیفتک من بعدک علی اُمّتک،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فی آخر الزمان باسم یراد به غیرهم، یسمّون الرافضة وإنّما هو زین لهم، لأ نّهم رفضوا الباطل وتمسّکوا بالحقّ، وهم السواد الأعظم، ولشیعة ابنه الحسن من بعده، ولشیعة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من بعده، ولشیعة ابنه علیّ بن الحسین من بعده، ولشیعة ابنه محمّد بن علیّ من بعده، ولشیعة ابنه جعفر بن محمّد من بعده، ولشیعة ابنه موسی بن جعفر من </w:t>
      </w:r>
    </w:p>
    <w:p>
      <w:pPr>
        <w:pStyle w:val="BookText"/>
        <w:rPr/>
      </w:pPr>
      <w:r>
        <w:rPr>
          <w:rFonts w:ascii="IRNazanin" w:hAnsi="IRNazanin" w:eastAsia="IRNazanin"/>
          <w:color w:val="111111"/>
          <w:sz w:val="28"/>
          <w:sz w:val="28"/>
          <w:szCs w:val="28"/>
          <w:rtl w:val="true"/>
          <w:lang w:bidi="fa-IR"/>
        </w:rPr>
        <w:t xml:space="preserve">بعده، ولشیعة ابنه علیّ بن موسی من بعده، ولشیعة ابنه محمّد بن علیّ من بعده، ولشیعة ابنه علیّ ابن محمّد من بعده، ولشیعة ابنه الحسن بن علیّ من بعده، ولشیعة ابنه محمّد المهدیّ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فهؤلاء الأئمّة من بعدک أعلام الهدی، ومصابیح الدجی شیعتهم وشیعة جمیع ولدک ومحبّیهم شیعة الحقّ وموالی اللّه وموالی رسوله، الّذین رفضوا الباطل، واجتنبوه وقصدوا الحقّ واتّبعوه، یتولّونهم فی حیاتهم، ویزورونهم من بعد وفاتهم، متناصرین لهم، قاصدین علی محبّتهم رحمة اللّه علیهم إنّه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الحاجب، بإسناده إلی رجاله عن أمیر المؤمنین علیه‌السّلام </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ماجلیویه، عن عمّه محمّد بن أبی القاسم، عن أحمد بن أبی عبداللّه البرقی، عن محمّد بن علیّ القرشی، عن أبی الربیع الزهرانیّ، عن جریر، عن لیث بن أبی سلیم، 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تبارک وتعالی ملکاً یقال له دردائیل، کان له ستّة عشر ألف جناح، ما بین الجناح إلی الجناح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طویل یذکر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یهبط من السماء إلی الأرض، إذ مرّ بدردائیل، فقال له دردائیل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هذه اللیلة فی السماء هل قامت القیامة علی أهل الدنیا ؟ 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ولکن ولد لمحمّد مولود فی دار الدنیا، وقد بعثنی اللّه عزّ وجلّ إلیه لأُهنّئه بمولوده،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بالّذی خلقک وخلقنی، إذا هبطت إلی محمّد فأقرأه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هذا المولود علیک إلاّ ماسألت ربّک أن یرضی عنّی فیردّ علیَّ أجنحتی ومقامی من صفوف الملائکة، فهبط جبرئیل علیه‌السّلام علی النبیّ صلی‌الله‌علیه‌و‌آله فهنّأه کما أمره اللّه عزّ وجلّ، وعزّاه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أُمّتی؟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هؤاء بأمّتی، أنا بریء منهم، واللّه عزّ وجلّ بریء منهم،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بریء منهم یامحمّد، فدخل النبیّ صلی‌الله‌علیه‌و‌آله علی فاطمة علیهاالسّلام، فهنّأها وعزّاها، فبکت فاطمة علیهاالسّلام،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لم ألده، قاتل الحسین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بذلک یا فاطمة، ولکنّه لایقتل حتّی یکون منه إمام، یکون منه الأئمّة الهادیة بعده؛</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بعدی الهادی علیّ، والمهتدی الحسن، والناصر الحسین، والمنصور علیّ بن الحسین، والشافع محمّد بن علیّ، والنفّاع جعفر بن محمّد، والأمین موسی بن جعفر، والرضا علیّ بن موسی، والفعّال محمّد بن علیّ، والمؤمن علیّ بن محمّد، والعلاّم الحسن بن علیّ، ومن یصلّی خلفه عیسی بن مریم علیه‌السلام القائم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فسکتت فاطمة علیهاالسّلام من البکاء، ثمّ أخبر جبرئیل علیه‌السّلام النبیّ صلی‌الله‌علیه‌و‌آله بقصّة الملک وما أُصیب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النبیّ صلی‌الله‌علیه‌و‌آله الحسین علیه‌السلام، وهو ملفوف فی خرق من صوف فأشاربه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علیک بل بحقّک علیه، وعلی جدّه محمّد، وإبراهیم وإسماعیل، وإسحاق، ویعقوب، إن کان للحسین بن علیّ، ابن فاطمة عندک قدر فارض عن دردائیل، وردّ علیه أجنحته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من صفوف الملائکه فاستجاب اللّه دعاءه وغفر للملک وردّه علیه أجنحته ومقامه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صفوف الملائکة، فالملک لا یعرف فی الجنّة، إلاّ بأن یقال هذا مولی الحسین بن علیّ، وابن فاطمة بنت رسول اللّه صلی‌الله‌علیه‌و‌آله</w:t>
      </w:r>
      <w:r>
        <w:rPr>
          <w:rFonts w:eastAsia="IRNazanin" w:cs="IRNazanin"/>
          <w:color w:val="111111"/>
          <w:sz w:val="28"/>
          <w:szCs w:val="28"/>
          <w:rtl w:val="true"/>
          <w:lang w:bidi="fa-IR"/>
        </w:rPr>
        <w:t>.</w:t>
      </w:r>
      <w:r>
        <w:rPr>
          <w:rStyle w:val="FootnoteAnchor"/>
          <w:rtl w:val="true"/>
        </w:rPr>
        <w:footnoteReference w:id="102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من عترتی، فقیل،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فکم الأئمّة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سعید رفعه،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اثنا عشر نقیباً، نجباء، محدّثون، مفهّمون، وآخرهم القائم بالحقّ، یملأها عدلاً کما ملئت جوراً</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وبالإسناد عنه صلی‌الله‌علیه‌و‌آله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الأئمّة، عدد نقباء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أوّلهم علیّ، ورابعهم علیّ، وثامنهم علیّ، وعاشرهم علیّ، وآخرهم مهدی </w:t>
      </w:r>
      <w:r>
        <w:rPr>
          <w:rFonts w:eastAsia="IRNazanin" w:cs="IRNazanin"/>
          <w:color w:val="111111"/>
          <w:sz w:val="28"/>
          <w:szCs w:val="28"/>
          <w:rtl w:val="true"/>
          <w:lang w:bidi="fa-IR"/>
        </w:rPr>
        <w:t>.</w:t>
      </w:r>
      <w:r>
        <w:rPr>
          <w:rStyle w:val="FootnoteAnchor"/>
          <w:rtl w:val="true"/>
        </w:rPr>
        <w:footnoteReference w:id="103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ذکر أسمه، عن محمّد بن إبراهیم، عن موسی بن محمّد بن إسماعیل بن عبیداللّه بن العبّاس بن علیّ بن أبی طالب، عن جعفر بن زید بن موسی، عن أبیه، عن آبائه علیهم‌السّلام،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أُمّ أسلم یوماً إلی النبیّ صلی‌الله‌علیه‌و‌آله وهو فی منزل أُمّ سلمة فسألتها عن رسول اللّه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بعض الحوائج، والساعة یجیء فانتظرته عند اُمّ سلمة حتّی جاء صلی‌الله‌علیه‌و‌آله، فقالت اُمّ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إنّی قد قرأت الکتب، وعلمت کلّ نبیّ ووصیّ، فموسی کان له وصیّ فی حیاته ووصیّ بعد موته، وکذلک عیسی، فمن وصیّک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وصیّی فی حیاتی وبعد مماتی واحد،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أسلم، من فعل فعلی هذا فهو وصییّ، ثمّ برز</w:t>
      </w:r>
      <w:r>
        <w:rPr>
          <w:rStyle w:val="FootnoteAnchor"/>
          <w:rtl w:val="true"/>
        </w:rPr>
        <w:footnoteReference w:id="1032"/>
      </w:r>
      <w:r>
        <w:rPr>
          <w:rFonts w:ascii="IRNazanin" w:hAnsi="IRNazanin" w:eastAsia="IRNazanin"/>
          <w:color w:val="111111"/>
          <w:sz w:val="28"/>
          <w:sz w:val="28"/>
          <w:szCs w:val="28"/>
          <w:rtl w:val="true"/>
          <w:lang w:bidi="fa-IR"/>
        </w:rPr>
        <w:t>بیده إلی حصاة من الأرض، ففرکها بإصبعه فجعلها شبه الدقیق ثمّ عجنها، ثمّ طبعها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فعلی هذا فهو وصییّ فی حیاتی وبعد مماتی، فخرجت من عنده فأتیت أمیر المؤمنین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أنت وصیّ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ثمّ ضرب بیده إلی حصاة، ففرکها، فجعلها کهیئة الدقیق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أُم أسلم من فعل فعلی هذا فهو وصیّی فأتیت الحسن علیه‌السلام 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وصیّی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وضرب بیده وأخذ حصاة ففعل بها کفعلهما، فخرجت من عنده فأتیت الحسین علیه‌السّلام، وأنی لمستصغرة لسنّه،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أنت وصیّ أخیک؟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 أسلم، إئتینی بحصاة، ثمّ فعل کفعلهم فعمرت أُمّ أسلم، حتّی لحقت بعلیّ بن الحسین علیهماالسلام، بعد قتل الحسین علیه‌السلام فی منصرفه، فسألته أنت وصیّ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فعل کفعلهم صلوات اللّه علیه أجمعین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صلی‌الله‌علیه‌و‌آله فأقبل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سیّد العرب؟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وعلیّ سیّد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 طاعتی</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هبة اللّه من آدم، وبمنزلة سام من نوح، وبمنزلة إسحاق من إبراهیم، وبمنزلة هارون من موسی، وبمنزلة شمعون من عیسی، إلاّ أ 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وخلیفتی فمن جحد وصیّتک، وخلافتک، فلیس منّی، ولست منه، وأنا خصمه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أفضل اُمّتی فضلاً وأقدمهم سلماً وأکثرهم علماً وأوفرهم حلماً، وأشجعهم قلباً، وأسخاهم کفّاً، یا علیّ، أنت الإمام بعدی والأمیر، وأنت الصاحب بعدی والوزیر، ومالک فی أُمّتی من نظیر، یا علیّ، أنت قسیم الجنّة والنار، بمحبّتک،یعرف الأبرار من الفجّار، ویتمیّز بین الأشرار والأخیار، وبین المؤمنین والکفّار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أوّلهم أنت یا علیّ، وآخرهم القائم الّذی یفتح اللّه تعالی علی یدیه مشارق الأرض ومغاربها</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أحبّک فقد أحبّنی، ومن سبّک فقد سبّنی، یا علیّ، أنت منّی وأنا منک، روحک روحی، وطینتک من طینتی، وإنّ اللّه سبحانه خلقنی وإیّاک، واصطفانی وإیّاک، واختارنی للنبوّة، واختارک للإمامة، فمن أنکر إمامتک فقد أنکر نبوّتی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وصیّی وخلیفتی أمرک أمری ونهیک نهیی، اُقسم بالّذی بعثنی بالنبوّة وجعلنی خیر البریّة إنّک حجّة اللّه علی خلقه وأمینه علی وحیه وخلیفته علی عباده، وأنت مولی کلّ مسلمٍ وإمام کلّ مؤمن وقائد کلّ تقی، وبولایتک صارت أُمّتی مرحومة، وبعداوتک صارت الفرقة المخالفة منها ملعونة، وإنّ الخلفاء بعدی اثنا عشر، أنت أوّلهم، وآخرهم القائم الّذی یفتح اللّه به مشارق الأرض ومغاربها، کأ نّی أنظر إلیک وأنت واقف علی شفیر جهنّم وقد تطایر شررها، وعلا زفیرها، واشتدّ حرّها، وأنت آخذ بزمامها، فتقول لک جهنّم، أجرنی</w:t>
      </w:r>
      <w:r>
        <w:rPr>
          <w:rStyle w:val="FootnoteAnchor"/>
          <w:rtl w:val="true"/>
        </w:rPr>
        <w:footnoteReference w:id="1035"/>
      </w:r>
      <w:r>
        <w:rPr>
          <w:rFonts w:ascii="IRNazanin" w:hAnsi="IRNazanin" w:eastAsia="IRNazanin"/>
          <w:color w:val="111111"/>
          <w:sz w:val="28"/>
          <w:sz w:val="28"/>
          <w:szCs w:val="28"/>
          <w:rtl w:val="true"/>
          <w:lang w:bidi="fa-IR"/>
        </w:rPr>
        <w:t>یا علیّ فقد أطفأ نورک لهبی، فتقول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یا جهنّم، خذی هذا واترکی هذا </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مندة، عن ابی هارون عن موسی، عن محمّد ابن یعقوب الکلینی، عن محمّد بن یحیی العطّار، عن سلمة بن الخطّاب، عن محمّد ابن خالد الطیالسی، عن سیف بن عمیره، وصالح بن عقبه جمیعاً، عن علقمة بن محمّد الحضرمی، عن جعفر بن محمّد علیهماالسّلام، ومحمّد بن وهبان، عن علیّ بن الحسین الهمدانی، عن محمّد بن عبداللّه بن سلیمان الحضرمی، عن الحسن بن سهل الخیّاط، عن سفیان بن عیینة، عن جعفر بن محمّد، عن أبیه علیهماالسّلام،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تسعة أئمّة، منهم مهدیّ هذه الاُمّة، فإذا استشهد أبوک فالحسن بعده، فإذا سمّ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فأنت بعده، فإن استشهدت فعلیّ ابنک، فإذا مضی علیّ فمحمّد ابنه، فإذا </w:t>
      </w:r>
    </w:p>
    <w:p>
      <w:pPr>
        <w:pStyle w:val="BookText"/>
        <w:rPr/>
      </w:pPr>
      <w:r>
        <w:rPr>
          <w:rFonts w:ascii="IRNazanin" w:hAnsi="IRNazanin" w:eastAsia="IRNazanin"/>
          <w:color w:val="111111"/>
          <w:sz w:val="28"/>
          <w:sz w:val="28"/>
          <w:szCs w:val="28"/>
          <w:rtl w:val="true"/>
          <w:lang w:bidi="fa-IR"/>
        </w:rPr>
        <w:t xml:space="preserve">مضی محمّد فجعفر ابنه، فإذا مضی جعفر فموسی ابنه، فإذا مضی موسی فعلیّ ابنه، فإذا مضی علیّ فمحمّد ابنه، فإذا مضی محمّد فعلیّ ابنه، فإذا مضی علیّ فالحسن ابنه، ثمّ الحجّة بعد الحسن یملأ الأرض قسطاً وعدلاً، کما ملئت ظلماً وجوراً </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صلی‌الله‌علیه‌و‌آله علی فاطمة فأقرأها من اللّه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سمّیته الحسین فقد سمّاه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السلام وإلیه السلام والسلام علی جبرئیل، وهنّأها النبیّ وبکی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تهنّئنی وتبکی،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بنیّة، آجرک اللّه فی مولودک هذا،فشهقت شهقة وأخذت فی البکاء وساعدتها لعیا ووصائفها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یقتل ولدی وقرّة عینی وثمرة فؤدی،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شرذمة من أُمّتی، یرجون شفاعتی لا أنالهم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علیهاالسّلام خابت اُمّة قتلت ابن بنت نبیّها، قالت لعیا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ثمّ خابت من رحمة اللّه وخابت فی عذابه، یا أباه، اقرأ جبرئیل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فإذا نادی الحسین لم یجبه أحد منهم، فعلی القاعدین عن نصرته لعنة اللّه والملائکة والناس أجمعین، ألا إنّه لن یقتل حتّی یخرج من صلبه تسعة أئمّة، ثمّ سمّاهم بأسمائهم إلی آخرهم، وهو الّذی یخرج آخر الزمان مع عیسی بن مریم، فهؤاء مصابیح الرحمان وعروة الإسلام، محبّهم یدخل الجنّة ومبغضهم یدخل النار</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المفید، یرفعه عن ابن عبّاس، عن النبیّ صلی‌الله‌علیه‌و‌آله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 تّخذ علیّاً أخاً ووصیّاً وخلیفة ووزیراً وهو زوج ابنتی وأبو سبطی الحسن والحسین، ومن الحسین أئمّة یقومون بأمری ویحفظون وصیّتی، تاسعهم قائمهم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الشعیری فی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ابن إمام، أخو إمام، أبو أئمّة تسعة تاسعهم قائمهم</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صلی‌الله‌علیه‌و‌آله فی حدیث أ نّه قال عند موته لبنی</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الاسلام بُنی علی خمس، الولایة والصلاة والزکاة وصوم شهر رمضان والحجّ، فأمّا الولایة فللّه ولرسوله وللمؤمنین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عامّة أو خاصّة لبعضهم؟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خاصّة ببعضهم الّذین قرنهم اللّه بنفسه ونبیّه فی غیر آیة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وأفضلهم وخیرهم، أخی هذا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هذا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والأوصیاء تسعة من ولد الحسین، واحدا بعد واحد، حبل اللّه المتین، وعروته الوثقی، هم حجّة اللّه علی خلقه و شهداءه فی أرضه، من أطاعهم فقد أطاع اللّه وأطاعنی، ومن عصاهم فقد عصی اللّه وعصانی، هم مع الکتاب والکتاب معهم، لا یفارقهم ولا یفارقونه، حتّی یردوا علیَّ الحوض، یا بنی عبدالمطلّب إنّکم ستلقون من ظلم قریش، وجهّال العرب وطغاتهم، بغیاً وبلاءاً وتظاهراً منهم علیکم، واستذلالاً وتوثّباً علیکم، وحسداً لکم، وبغیاً علیکم،</w:t>
      </w:r>
    </w:p>
    <w:p>
      <w:pPr>
        <w:pStyle w:val="BookText"/>
        <w:rPr/>
      </w:pPr>
      <w:r>
        <w:rPr>
          <w:rFonts w:ascii="IRNazanin" w:hAnsi="IRNazanin" w:eastAsia="IRNazanin"/>
          <w:color w:val="111111"/>
          <w:sz w:val="28"/>
          <w:sz w:val="28"/>
          <w:szCs w:val="28"/>
          <w:rtl w:val="true"/>
          <w:lang w:bidi="fa-IR"/>
        </w:rPr>
        <w:t xml:space="preserve">فاصبروا حتّی تلقونی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بیتی اثنا عشر إمام هدی کلّهم یدعون إلی الجنّة، علیّ والحسن والحسین، تسعة من ولد الحسین واحداً بعد واحد، إمامهم ووالدهم علیّ وأنا إمام علیّ وإمامهم</w:t>
      </w:r>
      <w:r>
        <w:rPr>
          <w:rFonts w:eastAsia="IRNazanin" w:cs="IRNazanin"/>
          <w:color w:val="111111"/>
          <w:sz w:val="28"/>
          <w:szCs w:val="28"/>
          <w:rtl w:val="true"/>
          <w:lang w:bidi="fa-IR"/>
        </w:rPr>
        <w:t>.</w:t>
      </w:r>
      <w:r>
        <w:rPr>
          <w:rStyle w:val="FootnoteAnchor"/>
          <w:rtl w:val="true"/>
        </w:rPr>
        <w:footnoteReference w:id="104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علیّ بن الحسین إلی ابن المسیّب إلی عمر </w:t>
      </w:r>
    </w:p>
    <w:p>
      <w:pPr>
        <w:pStyle w:val="BookText"/>
        <w:rPr/>
      </w:pPr>
      <w:r>
        <w:rPr>
          <w:rFonts w:ascii="IRNazanin" w:hAnsi="IRNazanin" w:eastAsia="IRNazanin"/>
          <w:color w:val="111111"/>
          <w:sz w:val="28"/>
          <w:sz w:val="28"/>
          <w:szCs w:val="28"/>
          <w:rtl w:val="true"/>
          <w:lang w:bidi="fa-IR"/>
        </w:rPr>
        <w:t>قول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تسعة من صلب الحسین، منها مهدیّ هذه الاُمّة، من تمسّک بعدی بهم فقد تمسّک بحبل اللّه</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 بن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تسعة من صلب الحسین ومنهم</w:t>
      </w:r>
      <w:r>
        <w:rPr>
          <w:rStyle w:val="FootnoteAnchor"/>
          <w:rtl w:val="true"/>
        </w:rPr>
        <w:footnoteReference w:id="1042"/>
      </w:r>
      <w:r>
        <w:rPr>
          <w:rFonts w:ascii="Amiri" w:hAnsi="Amiri" w:eastAsia="Amiri" w:cs="Amiri"/>
          <w:color w:val="111111"/>
          <w:sz w:val="28"/>
          <w:sz w:val="28"/>
          <w:szCs w:val="28"/>
          <w:rtl w:val="true"/>
          <w:lang w:bidi="ar-SA"/>
        </w:rPr>
        <w:t>مهدیّ هذه الاُمّة، من تمسّک من بعدی بهم فقد استمسک بحبل اللّه، ومن تخلّی منهم فقد تخلّی من اللّه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علیّ بن طلحة، بأ نّه لمّا خرج عمر، حدّثه النبیّ صلی‌الله‌علیه‌و‌آله بما أراد أنْ یکتب، ومنه أ نّه سیلی الأمر اثنا عشر إمام ضلالة علیهم مثل أوزار الاُمّة إلی یوم القیامة، وأوصی إلیه بالإمامة، وأن یدفعها إلی أولاده إلی تکملة اثنی عشر إمام هدی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استشهاد الإمام أمیرالمؤمنین المهاجرین والأنصار بما نصّه رسول اللّه صلی‌الله‌علیه‌و‌آله فی الأئمّة الإثنی عشر یا أیّها الناس، إنّ اللّه أمرنی أن أنصب لکم إماماً ووصیّاً، وصیّ نبیکم فیکم، وخلیفتی فی اُمّتی، وفی أهل بیتی من بعدی والّذی فرض علی المؤمنین فی کتابه طاعته، وأمرکم فیه بولایته، فراجعت ربّی خشیّة طعن أهل النفاق وتکذیبهم، فأوعدنی لأُبلّغها أو لیعذّبنی، أیّها الناس إنّ اللّه أمرکم فی کتابه بالصلاة، وقد بیّنتها وفسّرتها لکم، وأمر فی کتابه بالولایة، وأ نّی اُشهدکم أیّها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إنّها خاصّة لعلیّ بن أبی طالب، والأوصیاء من ولدی، وولد أخی ووصییّ علیّ أوّلهم، ثمّ الحسن، ثمّ الحسین، ثمّ تسعة من ولد الحسین، لا یفارقوا الکتاب حتّی یردوا علیَّ الحوض الخ</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عن مسند أحمد بن حنبل، قال النبیّ صلی‌الله‌علیه‌و‌آله للحسین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إمام أخو إمام أبو أئمّة تسعة تاسعهم قائمهم</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خلیفة اللّه وولیّه، وحجّته علی جمیع خلقه، طاعته مقرونة بطاعة اللّه وطاعتی، فمن عرفه عرفنی، ومن أنکره أنکرنی،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وتسعة من ولد الحسین، حجج اللّه علی خلقه، أعداؤنا أعداء اللّه وأولیاؤنا أولیاء اللّه</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بالشمس، فإذا غابت فاهتدوا بالقمر، فإذا غاب فاهتدوا بالزهرة، فإذا غابت فاهتدوا بالفرقدین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الشمس ومن القمر ومن الزهرة، ومن الفرقدان؟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أنا، والقمر علیّ، والزهرة فاطمة، والفرقدان الحسن والحسین، وتسعة من ذرّیّة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البحار، عن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خالد الحلوانی، عن محمّد بن خلف، عن محمّد بن السری، عن محمّد بن المنکدر، عن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إحقاق الحقّ، عن مقتل الخوارزمی بإسناده عن جابر مثله إلاّ أنّ المروی عنهما لایشتمل علی تسعة من ذرّیّة الحسین، ولا یبعد الإختلاف من النسخ واللّه العالم</w:t>
      </w:r>
      <w:r>
        <w:rPr>
          <w:rFonts w:eastAsia="IRNazanin" w:cs="IRNazanin"/>
          <w:color w:val="111111"/>
          <w:sz w:val="28"/>
          <w:szCs w:val="28"/>
          <w:rtl w:val="true"/>
          <w:lang w:bidi="fa-IR"/>
        </w:rPr>
        <w:t>.</w:t>
      </w:r>
      <w:r>
        <w:rPr>
          <w:rStyle w:val="FootnoteAnchor"/>
          <w:rtl w:val="true"/>
        </w:rPr>
        <w:footnoteReference w:id="104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محمّد بن یحیی الفارسی، عن هارون بن یزید الطبرستانی، عن المخول بن إبراهیم، عن محمّد ابن خالد الکناسی الکوفیّ، عن یونس بن ظبیان، عن المفضّل بن عمر، عن جابرالأنصاری،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صلی‌الله‌علیه‌و‌آله إلی سلمان الفارسی، والمقداد بن الأسود </w:t>
      </w:r>
    </w:p>
    <w:p>
      <w:pPr>
        <w:pStyle w:val="BookText"/>
        <w:rPr/>
      </w:pPr>
      <w:r>
        <w:rPr>
          <w:rFonts w:ascii="IRNazanin" w:hAnsi="IRNazanin" w:eastAsia="IRNazanin"/>
          <w:color w:val="111111"/>
          <w:sz w:val="28"/>
          <w:sz w:val="28"/>
          <w:szCs w:val="28"/>
          <w:rtl w:val="true"/>
          <w:lang w:bidi="fa-IR"/>
        </w:rPr>
        <w:t>الکندی، وأبی ذرّ جندب بن جنادة الغفاری، وعمّار بن یاسر، وحذیفة بن الیمان، وخزیمة بن ثابت ذی الشهادتین، وأبی الهیثم مالک بن التیهان الأشهلی، وأبی الطفیل عامر بن واثلة، وسوید بن غفلة وسهل وعثمان ابنی حنیف، ویزید السلمی، فحضرنا یوم جمعة ضحی، فلمّا اجتمعنا بین یدیه، وأمیر المؤمنین علیه‌السّلام عن یمینه، وأمر صلوات</w:t>
      </w:r>
    </w:p>
    <w:p>
      <w:pPr>
        <w:pStyle w:val="BookText"/>
        <w:rPr/>
      </w:pPr>
      <w:r>
        <w:rPr>
          <w:rFonts w:ascii="IRNazanin" w:hAnsi="IRNazanin" w:eastAsia="IRNazanin"/>
          <w:color w:val="111111"/>
          <w:sz w:val="28"/>
          <w:sz w:val="28"/>
          <w:szCs w:val="28"/>
          <w:rtl w:val="true"/>
          <w:lang w:bidi="fa-IR"/>
        </w:rPr>
        <w:t>اللّه علیه بأن لا یدخل أحد، وکان أنس فی ذلک الوقت خادمه، فأمره بالإنصراف إلی منزله، ثمّ أقبل علینا بوجهه الکریم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 اللّه منّ علینا بفضله، وعلم ما فی أنفسنا من الخلاص له، والإیمان به، والإقرار بوحدانیّته، وبملائکته وکتبه ورسله، وعلم وفّاکم الجنّة بغیر</w:t>
      </w:r>
    </w:p>
    <w:p>
      <w:pPr>
        <w:pStyle w:val="BookText"/>
        <w:rPr/>
      </w:pPr>
      <w:r>
        <w:rPr>
          <w:rFonts w:ascii="IRNazanin" w:hAnsi="IRNazanin" w:eastAsia="IRNazanin"/>
          <w:color w:val="111111"/>
          <w:sz w:val="28"/>
          <w:sz w:val="28"/>
          <w:szCs w:val="28"/>
          <w:rtl w:val="true"/>
          <w:lang w:bidi="fa-IR"/>
        </w:rPr>
        <w:t xml:space="preserve">حساب، أنتم ومن کان کما أنتم علیه، من مضی ومن یأتی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لنا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تحاولون مسألتی عن بدو کونی، واعلموا رحمکم اللّه، أنّ اللّه تقدّست أسماؤه، وجلّ ثناؤه، کان ولا مکان ولا کون معه، ولاسواه أحد فی فردانیتّه، صمد فی أزلیتّه، مشیء لا شیء معه، فلمّا شاء أن یخلق، خلقنی بمشیئته وإرادته لی نوراً، وقال لی کن فکنت نورا شعشعانیا أسمع، وأبصر، وأنطق بلاجسم، ولاکیفیة، ثمّ خلق منّی أخی علیاً، ثمّ خلق منا فاطمة، ثمّ خلق منّی، ومن علیّ وفاطمة، الحسن وخلق منّا الحسین، ومنه ابنه علیّاً، وخلق منه ابنه محمّداً، وخلق منه ابنه جعفراً، وخلق منه ابنه موسی، وخلق منه ابنه علیّاً، وخلق منه ابنه محمّداً،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وخلق منه ابنه علیّاً، وخلق منه ابنه الحسن، وخلق منه ابنه، سمیّی وکنییّ ومهدیّ اُمّتی، ومحیی سُنّتی، ومعدن ملّتی، ومن وعدنی أن یظهرنی به علی الدین کله، ویحقّ به الحقّ، ویزهق به الباطل إنّ الباطل کان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کان یعلم ما فی أنفسهم، والخلق أرواح وأشباح فی الأظلّة، یبصرون، </w:t>
      </w:r>
    </w:p>
    <w:p>
      <w:pPr>
        <w:pStyle w:val="BookText"/>
        <w:rPr/>
      </w:pPr>
      <w:r>
        <w:rPr>
          <w:rFonts w:ascii="IRNazanin" w:hAnsi="IRNazanin" w:eastAsia="IRNazanin"/>
          <w:color w:val="111111"/>
          <w:sz w:val="28"/>
          <w:sz w:val="28"/>
          <w:szCs w:val="28"/>
          <w:rtl w:val="true"/>
          <w:lang w:bidi="fa-IR"/>
        </w:rPr>
        <w:t>ویسمعون، ویعقلون فأخذ علیهم العهد والمیثاق، لیؤمننّ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وبملائکته وکتبه ورسله، ثمّ تجلّی لهم وجلّی علیّاً وفاطمة والحسن والحسین، والتسعة الأئمّة من الحسین الّذین سمّیتهم لکم فأخذ لی العهد والمیثاق علی جمیع النبیّین، وهو قوله الّذی أکرمنی به،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 لما أتیتکم من کتاب وحکمة ثمّ جاءکم رسول مصدّق لما معکم لتؤننّ به ولتنصرنّه قال ءأقررتم وأخذتم علی ذلکم إصری قالوا أقررنا قال فاشهدوا وأنا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إستشهاد الإمام علیّ بن أبی طالب، بما أوصی به النبیّ صلی‌الله‌علیه‌و‌آله</w:t>
      </w:r>
    </w:p>
    <w:p>
      <w:pPr>
        <w:pStyle w:val="BookText"/>
        <w:rPr/>
      </w:pPr>
      <w:r>
        <w:rPr>
          <w:rFonts w:ascii="IRNazanin" w:hAnsi="IRNazanin" w:eastAsia="IRNazanin"/>
          <w:color w:val="111111"/>
          <w:sz w:val="28"/>
          <w:sz w:val="28"/>
          <w:szCs w:val="28"/>
          <w:rtl w:val="true"/>
          <w:lang w:bidi="fa-IR"/>
        </w:rPr>
        <w:t>فی الأئمّة الاثنی عشر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بصحیفة فأملی علیّ ماأراد أن یکتب فی الکتف وأشهد علی ذلک ثلاثة رهط، سلمان وأباذر والمقداد وسمّی من یکون من أئمّة الهدی، الّذین أمر اللّه بطاعتهم إلی یوم القیامة، فسمّانی أوّلهم، ثمّ ابنی الحسن، ثمّ الحسین، ثمّ تسعة من ولد ابنی هذا یعنی الحسین، کذلک کان یا أبا ذرّ، وأنت یا مقداد،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 علی رسول اللّه صلی‌الله‌علیه‌و‌آله ،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 اللّه صلی‌الله‌علیه‌و‌آلهیقول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علی ذی لهجة أصدق من أبی ذرّ، ولا أبرّ، وأناأشهد أ نّهما، لم یشهدا إلاّ بحقّ، ولأنت أصدق عندی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فی غیبة النعمانی بإسناده عن عبدالرزاق، عن معمّر بن راشد، عن أبان ابن أبی عیّاش، عن سلیم بن قیس، وفی الإحتجاج، مرسلاً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سلیم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لیبلّغ مقالتی شاهدکم غائبکم، اللّهمّ أشهد علیهم، أیّها الناس، إنّ اللّه نظر نظرة ثالثة، فاختار منهم بعدی اثنا عشر وصیّاً من أهل بیتی، وهم خیار أُمّتی، منهم أحد عشر إماماً بعد أخی واحداً بعد واحد، کلّما هلک واحد قام واحد منهم، مثلهم کمث النجوم فی السماء کلّما غاب نجم طلع نجم، لأنّهم </w:t>
      </w:r>
    </w:p>
    <w:p>
      <w:pPr>
        <w:pStyle w:val="BookText"/>
        <w:rPr/>
      </w:pPr>
      <w:r>
        <w:rPr>
          <w:rFonts w:ascii="IRNazanin" w:hAnsi="IRNazanin" w:eastAsia="IRNazanin"/>
          <w:color w:val="111111"/>
          <w:sz w:val="28"/>
          <w:sz w:val="28"/>
          <w:szCs w:val="28"/>
          <w:rtl w:val="true"/>
          <w:lang w:bidi="fa-IR"/>
        </w:rPr>
        <w:t xml:space="preserve">أئمّة هداة مهتدون، لا یضرّهم کید من کادهم، ولا خذلان من خذلهم، بل یضرّ اللّه بذلک من کادهم، وخذلهم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حجّة اللّه فی أرضه وشهداؤه علی خلقه، من أطاعهم أطاع اللّه، ومن عصاهم عصی اللّه، هم مع القرآن والقرآن معهم، لا یفارقونه ولا یفارقهم حتّی یردوا علیَّ الحوض، أوّل الأئمّة علیّ علیه‌السلام خیرهم، ثمّ ابنی الحسن، ثمّ ابنی الحسین، ثمّ تسعة من ولد الحسین، وأُمّهم بنتی فاطمة صلوات اللّه علیهم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الحضینی، عن جعفر بن مالک، عن جعفر بن المفضّل المخلول، عن إبراهیم، عن جعفر بن یحیی، عن یونس بن ظبیان،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عن جابر بن یزید الجعفی، عن یحیی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عبداللّه، عن غالب، عن رشید الهجری،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وأبو عبداللّه سلمان، وأبو عبدالرحمان قیس بن ورقاء، وأبو القاسم مالک بن التیهان، وسهل بن حنیف بین یدی أمیر المؤمنین علیه‌السّلام بالمدینة إذ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حبابة الوالبیّة علی رأسها کور شبیه وعلیها أطمار سابغة،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متقلّدة بمصحف</w:t>
      </w:r>
      <w:r>
        <w:rPr>
          <w:rStyle w:val="FootnoteAnchor"/>
          <w:rtl w:val="true"/>
        </w:rPr>
        <w:footnoteReference w:id="1052"/>
      </w:r>
      <w:r>
        <w:rPr>
          <w:rFonts w:ascii="IRNazanin" w:hAnsi="IRNazanin" w:eastAsia="IRNazanin"/>
          <w:color w:val="111111"/>
          <w:sz w:val="28"/>
          <w:sz w:val="28"/>
          <w:szCs w:val="28"/>
          <w:rtl w:val="true"/>
          <w:lang w:bidi="fa-IR"/>
        </w:rPr>
        <w:t>، وبین أناملها سبحة</w:t>
      </w:r>
      <w:r>
        <w:rPr>
          <w:rStyle w:val="FootnoteAnchor"/>
          <w:rtl w:val="true"/>
        </w:rPr>
        <w:footnoteReference w:id="1053"/>
      </w:r>
      <w:r>
        <w:rPr>
          <w:rFonts w:ascii="IRNazanin" w:hAnsi="IRNazanin" w:eastAsia="IRNazanin"/>
          <w:color w:val="111111"/>
          <w:sz w:val="28"/>
          <w:sz w:val="28"/>
          <w:szCs w:val="28"/>
          <w:rtl w:val="true"/>
          <w:lang w:bidi="fa-IR"/>
        </w:rPr>
        <w:t xml:space="preserve">من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فسلّمت وبکت،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آه من فقدک واأسفاه علی غیبتک، واحسرتاه علی مایفوت من الغیبة منک لا یلهم عنک ولا یرغب</w:t>
      </w:r>
      <w:r>
        <w:rPr>
          <w:rStyle w:val="FootnoteAnchor"/>
          <w:rtl w:val="true"/>
        </w:rPr>
        <w:footnoteReference w:id="1054"/>
      </w:r>
      <w:r>
        <w:rPr>
          <w:rFonts w:ascii="IRNazanin" w:hAnsi="IRNazanin" w:eastAsia="IRNazanin"/>
          <w:color w:val="111111"/>
          <w:sz w:val="28"/>
          <w:sz w:val="28"/>
          <w:szCs w:val="28"/>
          <w:rtl w:val="true"/>
          <w:lang w:bidi="fa-IR"/>
        </w:rPr>
        <w:t>یا أمیرالمؤمنین، من اللّه فیه مشیّة</w:t>
      </w:r>
      <w:r>
        <w:rPr>
          <w:rStyle w:val="FootnoteAnchor"/>
          <w:rtl w:val="true"/>
        </w:rPr>
        <w:footnoteReference w:id="1055"/>
      </w:r>
      <w:r>
        <w:rPr>
          <w:rFonts w:ascii="IRNazanin" w:hAnsi="IRNazanin" w:eastAsia="IRNazanin"/>
          <w:color w:val="111111"/>
          <w:sz w:val="28"/>
          <w:sz w:val="28"/>
          <w:szCs w:val="28"/>
          <w:rtl w:val="true"/>
          <w:lang w:bidi="fa-IR"/>
        </w:rPr>
        <w:t>وإرادة ، وإنّنی من أمری لعلی یقین، وبیان وحقیقة، وإننّی لقیتک</w:t>
      </w:r>
      <w:r>
        <w:rPr>
          <w:rStyle w:val="FootnoteAnchor"/>
          <w:rtl w:val="true"/>
        </w:rPr>
        <w:footnoteReference w:id="1056"/>
      </w:r>
      <w:r>
        <w:rPr>
          <w:rFonts w:ascii="IRNazanin" w:hAnsi="IRNazanin" w:eastAsia="IRNazanin"/>
          <w:color w:val="111111"/>
          <w:sz w:val="28"/>
          <w:sz w:val="28"/>
          <w:szCs w:val="28"/>
          <w:rtl w:val="true"/>
          <w:lang w:bidi="fa-IR"/>
        </w:rPr>
        <w:t>وأنت تعلم ما أُرید، فمدّ یده الیمنی علیه‌السلام إلیها، وأخذ من یدها حصاة بیضاء تلمع وتری من صفائها، وأخذ خاتمه من یده، وطبع به فی الحصاة،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هذا کان مرادک منّی،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w:t>
      </w:r>
    </w:p>
    <w:p>
      <w:pPr>
        <w:pStyle w:val="BookText"/>
        <w:rPr/>
      </w:pPr>
      <w:r>
        <w:rPr>
          <w:rFonts w:ascii="IRNazanin" w:hAnsi="IRNazanin" w:eastAsia="IRNazanin"/>
          <w:color w:val="111111"/>
          <w:sz w:val="28"/>
          <w:sz w:val="28"/>
          <w:szCs w:val="28"/>
          <w:rtl w:val="true"/>
          <w:lang w:bidi="fa-IR"/>
        </w:rPr>
        <w:t xml:space="preserve">واللّه یا أمیرالمؤمنین هذا الّذی أرید، لمّا سمعناه من تفرق شیعتک وإختلافهم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فأردت هذا البرهان، لیکون معی إن عمرت بعدک، لاعمرت ویالیتنی وقومی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الفداء، فاذا وقعت الإشارة أو شکّت الشیعة فی من یقوم مقامک أتیته بهذه الحصاة، فإذا فعل فعلک بها علمت أ نّه الخلف من بعدک، وأرجو أن لا اُؤجّل لذلک، فقال لها بلی واللّه یا حبّابة، لتلقین بهذه الحصاة إبنی الحسن والحسین، وعلیّ ابن الحسین، ومحمّد بن علیّ، وجعفر بن محمّد، وموسی بن جعفر، وعلیّ بن موسی، وکلّ إذا أتیتیه إستدعی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الحصاة وطبعها بهذا الخاتم لک فبعهد علیّ ابن موسی ترین فی نفسک برهاناً عظیماً تعجبین منه فتختارین الموت، فتموتین، ویتولّی أمرک ویقوم علی حفرتک ویصلّی علیک وأنا مبشّرک بأ نّک مع المکرورات من المؤمنات، مع المهدیّ من ذرّیّتی إذا أظهر اللّه أمره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أیضاً فی هدایته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مالک، عن محمّد بن یزید المدنی،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مولای علیّ الرضا علیه‌السلام حاضراً لأمر حبّابة وقد دخلت إلی اُمّهات الأولاد، فلم تلبث إلاّ بمقدار ما عایَنَتْ جهازها حتّی تَشَهَّدَتْ وقُبضتْ رحمها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أبی علیّ بن محمّد بن إسماعیل بن موسی ابن جعفر، عن أحمد بن یحیی المعروف بکرد، عن محمّد بن خداهی، عن عبداللّه ابن أیّوب، عن عبداللّه بن هاشم، عن عبدالکریم بن عمر الخثعمی، عن حبّابة الوالبیّة،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المؤمنین علیه‌السلام فی شرطة الخمیس، ومعه درّة لها سبابتان، یضرب بها بَیّاعی الجِرِّی والمارماهی والزمّار،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مسوخ بنی إسرائیل وجندبنی مروان، فقام إلیه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وما جند بنی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 حلقوا اللحی، وفتلوا الشوارب، فمسخوا فلم أر ناطقا أحسن نطقاً منه، ثمّ اتّبعته فلم أزل أقفو أثره، حتّی قعد فی رَحَبة المسجد،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دلالة الامامة یرحمک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بتلک الحصاة وأشار بیده إلی حصاة فأتیته بها فطبع لی فیها بخاتمه،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إذا ادّعی مدّع الإمامة، فقدر أنْ یَطبع کما رأیتِ، فَاعلمی أ نّه إمام مفترض الطاعة والإمام لایعزب عنه شیء یریده،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أمیرالمؤمنین علیه‌السلام، فجئت إلی الحسن علیه‌السّلام وهو فی مجلس أمیرالمؤمنین علیه‌السّلام والنّاس یسألونه،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حبّابة الوالبیّة،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فطَبع فیها کما طَبَع أمیرالمؤمنین علیه‌السلام ثمّ أتیت الحسین علیهماالسلام وهو فی مسجد رسول اللّه صلی‌الله‌علیه‌و‌آله فقرّب ورحّب،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الدلالة دلیلاً علی ما تریدین، أفتریدین دلالة الإمامة؟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هاتی مامعک فناولته الحصاة، فطَبع لی فیها،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علیّ بن الحسین علیه‌السّلام، وقد بلغ بی الکبر إلی أن اُرعشتُ وانا أعدّ یومئذ مائه وثلاث عشرة سنة، فرأیته راکعاً وساجداً ومشغولاً بالعبادة فیئست من الدلالة، فأومأ إلیّ بالسبّابة فعاد إلیّ شبابی،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مضی من الدنیا وکم بقی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فنعم، وأمّا ما بقی فلا،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معک فأعطیته الحصاة، فطبع لی فیها، ثمّ أتیت أبا جعفر علیه‌السلام فطبع لی فیها ثمّ أتیت أبا عبداللّه علیه‌السلام، فطبع لی فیها، ثمّ أتیت أبا الحسن موسی علیه‌السلام، فطبع لی فیها، ثمّ أتیت الرضا علیه‌السلام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وعاشت حبّابة بعد ذلک تسعة أشهر، علی ما ذکر محمّد بن هشام</w:t>
      </w:r>
      <w:r>
        <w:rPr>
          <w:rFonts w:eastAsia="IRNazanin" w:cs="IRNazanin"/>
          <w:color w:val="111111"/>
          <w:sz w:val="28"/>
          <w:szCs w:val="28"/>
          <w:rtl w:val="true"/>
          <w:lang w:bidi="fa-IR"/>
        </w:rPr>
        <w:t>.</w:t>
      </w:r>
      <w:r>
        <w:rPr>
          <w:rStyle w:val="FootnoteAnchor"/>
          <w:rtl w:val="true"/>
        </w:rPr>
        <w:footnoteReference w:id="105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یحیی بن أحمد بن عیسی بن علیّ ابن الحسین بن علیّ بن أبی طالب، عن محمّد بن إبراهیم بن أسباط، عن أحمد بن محمّد بن زیاد القطّان، عن أحمد بن محمّد بن عبداللّه، عن عیسی بن جعفر بن </w:t>
      </w:r>
    </w:p>
    <w:p>
      <w:pPr>
        <w:pStyle w:val="BookText"/>
        <w:rPr/>
      </w:pPr>
      <w:r>
        <w:rPr>
          <w:rFonts w:ascii="IRNazanin" w:hAnsi="IRNazanin" w:eastAsia="IRNazanin"/>
          <w:color w:val="111111"/>
          <w:sz w:val="28"/>
          <w:sz w:val="28"/>
          <w:szCs w:val="28"/>
          <w:rtl w:val="true"/>
          <w:lang w:bidi="fa-IR"/>
        </w:rPr>
        <w:t>محمّد بن عبداللّه بن محمّد بن عمر بن علیّ بن أبی طالب، عن آبائه، عن عمر بن علیّ، عن أبیه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سئل ما البتول؟</w:t>
      </w:r>
    </w:p>
    <w:p>
      <w:pPr>
        <w:pStyle w:val="BookText"/>
        <w:rPr/>
      </w:pPr>
      <w:r>
        <w:rPr>
          <w:rFonts w:ascii="IRNazanin" w:hAnsi="IRNazanin" w:eastAsia="IRNazanin"/>
          <w:color w:val="111111"/>
          <w:sz w:val="28"/>
          <w:sz w:val="28"/>
          <w:szCs w:val="28"/>
          <w:rtl w:val="true"/>
          <w:lang w:bidi="fa-IR"/>
        </w:rPr>
        <w:t>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مریم بتول، وفاطمة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أی لم تحض، فإنّ الحیض مکروه فی بنات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الإمام إماماً، لأ نّه قدوة للناس، منصوب من قبل اللّه تعالی ذکره، مفترض الطاعة علی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علیّ بن الحسین علیهماالسلام السجّاد، لمّا کان علی مساجده من آثار السجود، وقد کان یصلّی فی الیوم واللیلة ألف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ذا الثفنات لأ نّه کان له فی مواضع سجوده آثار ذائتة، فکان یقطعها فی السنة مرّتین کلّ مرّة خمس ثفنات، فسمّی ذا الثفنات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وسمّی الباقر علیه‌السلام باقراً، لأ نّه بقر العلم بقراً، أی شقّه شقّاً وأظهره إظهاراً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وسمّی الصادق صادقاً لیتمیّز من المدّعی للإمامة بغیر حقّها، وهو جعفر بن علیّ إمام الفطحیّة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موسی بن جعفر علیهماالسّلام الکاظم، لأ نّه کان یکظم غیظه علی من یعلم أ نّه کان سیقف علیه ویجحد الإمام بعده طمعاً فی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علیّ بن موسی علیهماالسلام الرضا، لأ نّه کان رضی للّه تعالی ذکره فی سمائه ورضی لرسوله، والأئمّة بعده علیهم‌السّلام فی أرضه، ورضی به المخالفون من أعدائه کما رضی به الموافقون من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محمّد بن علیّ الثانی علیهماالسّلام التقیّ لأ نّه اتّقی اللّه عزّ وجلّ، فوقاه اللّه شرّ المأمون لمّا دخل علیه باللیل سکران فضربه بسیفه حتّی ظنّ أنّه کان قد قتله فوقاه اللّه شرّه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الإمامان علیّ بن محمّد والحسن بن علیّ علیهم‌السلام، العسکرییّن، لأ نهما نسبا إلی المحلّة الّتی سکناها بسرّ من رآی وکانت تسمّی عسکر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وسمّی القائم قائماً لأ نّه یقوم بعد موت ذکره</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إحتجاج الإمام أمیر المؤمنین علیّ بن أبی طالب بما نصّ به رسول اللّه صلی‌الله‌علیه‌و‌آله علی الأئمّة الاثنی عشر علیهم‌السلام،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عمّا فی یدک من القرآن، وتأویله، وعلم الحلال والحرام إلی من تدفعه، ومن صاحبه بعدک؟</w:t>
      </w:r>
    </w:p>
    <w:p>
      <w:pPr>
        <w:pStyle w:val="BookText"/>
        <w:rPr/>
      </w:pPr>
      <w:r>
        <w:rPr>
          <w:rFonts w:ascii="IRNazanin" w:hAnsi="IRNazanin" w:eastAsia="IRNazanin"/>
          <w:color w:val="111111"/>
          <w:sz w:val="28"/>
          <w:sz w:val="28"/>
          <w:szCs w:val="28"/>
          <w:rtl w:val="true"/>
          <w:lang w:bidi="fa-IR"/>
        </w:rPr>
        <w:t>قال إلی الّذی أمرنی رسول اللّه صلی‌الله‌علیه‌و‌آله أن أدفعه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وأولی الناس بالناس بعدی، ابنی هذا الحسن، ثمّ یدفعه ابنی الحسن عند موته، إلی ابنی هذا الحسین، ثمّ یصیر إلی واحد بعد واحد من ولد الحسین، حتّی یرد آخرهم علی رسول اللّه صلی‌الله‌علیه‌و‌آله حوضه، هم مع القرآن، والقرآن معهم، لایفارقهم</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علمائنا الإمامیّة فی کتاب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التحقیق إلی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والحسن والحسین علیهماالسلام ومحمّد بن الحنفیة، ومحمّد بن أبی بکر، وعمّار بن یاسر، والمقداد بن الأسود الکندی، جلوساً مع أمیر المؤمنین علیه‌السلام، قال له الحسن ابنه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المؤمنین إنّ سلیمان بن داود علیه‌السلام سأل ربّه ملکاً لاینبغی لأحد من بعده، فأعطاه ذلک، فهل ملکت ممّا ملک سلیمان بن داود شیئاً،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إنّ سلیمان بن داود سأل اللّه عزّ وجلّ الملک فأعطاه، وإنّ أباک ملک مالم یملکه بعد جدّک رسول اللّه صلی‌الله‌علیه‌و‌آله أحد قبله، ولایملکه أحد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طویل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أمیرالمؤمنین علیه‌السلام أمر الریح، فسارت بنا إلی جبل قاف فانتهینا إلیه وإذا هو من زمرّدة خضراء وعلیه ملک علی صورة النسر، فلمّا نظر إلی أمیرالمؤمنین علیه‌السّلام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وخلیفته، أتأذن لی فی الکلام، فردّ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تکلّم وإن شئت أخبرتک عمّا تسألنی عنه،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 أنت یا أمیر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آذن لک أن تزور </w:t>
      </w:r>
      <w:bookmarkStart w:id="245" w:name="pg13744_332660"/>
    </w:p>
    <w:p>
      <w:pPr>
        <w:pStyle w:val="BookText"/>
        <w:rPr/>
      </w:pPr>
      <w:bookmarkEnd w:id="245"/>
      <w:r>
        <w:rPr>
          <w:rFonts w:ascii="IRNazanin" w:hAnsi="IRNazanin" w:eastAsia="IRNazanin"/>
          <w:color w:val="111111"/>
          <w:sz w:val="28"/>
          <w:sz w:val="28"/>
          <w:szCs w:val="28"/>
          <w:rtl w:val="true"/>
          <w:lang w:bidi="fa-IR"/>
        </w:rPr>
        <w:t>الخضر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فأسرع الملک 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 ثمّ تمشّینا علی جبل</w:t>
      </w:r>
      <w:r>
        <w:rPr>
          <w:rStyle w:val="FootnoteAnchor"/>
          <w:rtl w:val="true"/>
        </w:rPr>
        <w:footnoteReference w:id="1061"/>
      </w:r>
      <w:r>
        <w:rPr>
          <w:rFonts w:ascii="IRNazanin" w:hAnsi="IRNazanin" w:eastAsia="IRNazanin"/>
          <w:color w:val="111111"/>
          <w:sz w:val="28"/>
          <w:sz w:val="28"/>
          <w:szCs w:val="28"/>
          <w:rtl w:val="true"/>
          <w:lang w:bidi="fa-IR"/>
        </w:rPr>
        <w:t>هنیئة فإذا بالملک قد عاد إلی مکانه بعد زیارة الخضر علیه‌السلام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 رأیت الملک، ما زار الخضر إلاّ حین أخذ إذنک؟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رفع السماء بغیر عمد، لو أنّ أحدهم رام أن یزول من مکانه بقدر نفس واحد، لما زال حتّی آذن له، وکذلک یصیر حال ولدی الحسن وبعده الحسین، وتسعة من ولد الحسین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مجمع الروایق للصدوق بإسناده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62"/>
      </w:r>
    </w:p>
    <w:p>
      <w:pPr>
        <w:pStyle w:val="Heading6"/>
        <w:numPr>
          <w:ilvl w:val="5"/>
          <w:numId w:val="1"/>
        </w:numPr>
        <w:rPr/>
      </w:pPr>
      <w:bookmarkStart w:id="246" w:name="__RefHeading___Toc1747605_1468164448"/>
      <w:bookmarkStart w:id="247" w:name="_Toc91"/>
      <w:bookmarkEnd w:id="246"/>
      <w:r>
        <w:rPr>
          <w:rtl w:val="true"/>
        </w:rPr>
        <w:t>صعصعة</w:t>
      </w:r>
      <w:r>
        <w:rPr>
          <w:rtl w:val="true"/>
        </w:rPr>
        <w:t>:</w:t>
      </w:r>
      <w:bookmarkEnd w:id="247"/>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إسحاق، عن عبدالعزیز بن یحیی الجلودی، عن الحسین بن معاذ، عن قیس بن حفص، عن یونس بن أرقم، عن أبی سنان الشیبانی، عن الضحّاک بن مزاحم، عن النزال بن سبرة، عن أمیر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أمر الدجّال ویقول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لاتسألونی عمّایکون بعد هذا، فإنّه عهد إلیّ حبیبی علیه‌السّلام أن لا اُخبر به غیر عترتی، قال النزّال ابن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أمیرالمؤمنین بهذا القول؟ 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سبرة، إنّ الّذی یصلّی عیسی بن مریم خلفه هو الثانی عشر من العترة، التاسع من ولد الحسین بن علیّ علیهم‌السّلام، وهو الشمس الطالعة من مغربها یظهر عند الرکن والمقام، فیطهّر الأرض، ویضع المیزان بالقسط، فلا یظلم أحد أحداً،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أمیر المؤمنین علیه‌السّلام أنّ حبیبه رسول اللّه صلی‌الله‌علیه‌و‌آله عهد إلیه أن لا یخبر بما یکون بعد ذلک غیر عترته الأئمّة</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محمّد بن علیّ بن زنجویه رحمه‌الله، 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سلمة،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w:t>
      </w:r>
      <w:r>
        <w:rPr>
          <w:rStyle w:val="FootnoteAnchor"/>
          <w:rtl w:val="true"/>
        </w:rPr>
        <w:footnoteReference w:id="1064"/>
      </w:r>
      <w:r>
        <w:rPr>
          <w:rFonts w:ascii="IRNazanin" w:hAnsi="IRNazanin" w:eastAsia="IRNazanin"/>
          <w:color w:val="111111"/>
          <w:sz w:val="28"/>
          <w:sz w:val="28"/>
          <w:szCs w:val="28"/>
          <w:rtl w:val="true"/>
          <w:lang w:bidi="fa-IR"/>
        </w:rPr>
        <w:t xml:space="preserve">، عن یحیی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عن أبی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المرهبی</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 عن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أمیرالمؤمنین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خلّفنی رسول اللّه صلی‌الله‌علیه‌و‌آله فی اُمّته، فأنا حجّة اللّه علیهم بعد نبیّه، وإنّ ولایتی لتلزم أهل السماء کما تلزم 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لتتذاکر فضلی، وذلک تسبیحها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اتّبعونی أهدکم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لا تأخذوا یمیناً وشمالاً فتضلّوا، أنا وصیّ نبیّکم وخلیفته وإمام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المؤمنین وأمیرهم ومولاهم، وأنا قائد شیعتی إلی الجنّة، وسائق أعدائی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سیف اللّه علی أعدائه، ورحمته علی أولیائه،</w:t>
      </w:r>
    </w:p>
    <w:p>
      <w:pPr>
        <w:pStyle w:val="BookText"/>
        <w:rPr/>
      </w:pPr>
      <w:r>
        <w:rPr>
          <w:rFonts w:ascii="IRNazanin" w:hAnsi="IRNazanin" w:eastAsia="IRNazanin"/>
          <w:color w:val="111111"/>
          <w:sz w:val="28"/>
          <w:sz w:val="28"/>
          <w:szCs w:val="28"/>
          <w:rtl w:val="true"/>
          <w:lang w:bidi="fa-IR"/>
        </w:rPr>
        <w:t>أنا صاحب حوض رسول اللّه صلی‌الله‌علیه‌و‌آله ولوائه، وصاحب مقامه وشفاعته، أنا والحسن والحسین وتسعة من ولد الحسین علیه‌السّلام خلفاء اللّه فی أرضه، واُمناؤ علی وحیه، وأئمّة المسلمین بعد نبیّه، وحجج اللّه علی بریّته</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الفضل بن شاذان النیشابوری المتوفّی فی حیاة أبی محمّد الحسن العسکری والد الحجّة علیهماالسّلام فی کتابه فی الغیبة، عن الحسن بن محبوب، 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علیه‌السّلام حدیثاً طویلاً عن أمیر المؤمنین علیه‌السلام أ نّه قال فی آخره</w:t>
      </w:r>
      <w:r>
        <w:rPr>
          <w:rFonts w:eastAsia="IRNazanin" w:cs="IRNazanin"/>
          <w:color w:val="111111"/>
          <w:sz w:val="28"/>
          <w:szCs w:val="28"/>
          <w:rtl w:val="true"/>
          <w:lang w:bidi="fa-IR"/>
        </w:rPr>
        <w:t xml:space="preserve">: </w:t>
      </w:r>
      <w:bookmarkStart w:id="248" w:name="pg13744_332662"/>
    </w:p>
    <w:p>
      <w:pPr>
        <w:pStyle w:val="BookText"/>
        <w:rPr/>
      </w:pPr>
      <w:bookmarkEnd w:id="248"/>
      <w:r>
        <w:rPr>
          <w:rFonts w:ascii="IRNazanin" w:hAnsi="IRNazanin" w:eastAsia="IRNazanin"/>
          <w:color w:val="111111"/>
          <w:sz w:val="28"/>
          <w:sz w:val="28"/>
          <w:szCs w:val="28"/>
          <w:rtl w:val="true"/>
          <w:lang w:bidi="fa-IR"/>
        </w:rPr>
        <w:t xml:space="preserve">ثمّ یقع التّدابر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الإختلاف بین أمراء العرب والعجم، فلا یزالون یختلفون إلی أن یصیر الأمر إلی رجل من ولد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یظهر أمیر الأمرة، وقاتل الکفرة، السلطان المأمول الّذی تحیّر فی غیبته العقول، وهوالتاسع من ولدک یا حسین، یظهر بین الرکنین، یظهر علی الثّقلین لا یترک فی الأرض الأدنین، طوبی للمؤمنین الّذین أدرکوا زمانه، ولحقوا أوانه، وشهدوا أیّامه، ولاقوا أقوامه</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249" w:name="__RefHeading___Toc1747607_1468164448"/>
      <w:bookmarkStart w:id="250" w:name="_Toc92"/>
      <w:bookmarkEnd w:id="249"/>
      <w:r>
        <w:rPr/>
        <w:t>2</w:t>
      </w:r>
      <w:r>
        <w:rPr>
          <w:rtl w:val="true"/>
        </w:rPr>
        <w:t xml:space="preserve"> - </w:t>
      </w:r>
      <w:r>
        <w:rPr>
          <w:rtl w:val="true"/>
        </w:rPr>
        <w:t>باب نصّ أمیرالمؤمنین علیهم علیهم‌السّلام</w:t>
      </w:r>
      <w:bookmarkEnd w:id="250"/>
    </w:p>
    <w:p>
      <w:pPr>
        <w:pStyle w:val="Heading6"/>
        <w:numPr>
          <w:ilvl w:val="5"/>
          <w:numId w:val="1"/>
        </w:numPr>
        <w:rPr/>
      </w:pPr>
      <w:bookmarkStart w:id="251" w:name="__RefHeading___Toc1747609_1468164448"/>
      <w:bookmarkStart w:id="252" w:name="_Toc93"/>
      <w:bookmarkEnd w:id="251"/>
      <w:r>
        <w:rPr>
          <w:rtl w:val="true"/>
        </w:rPr>
        <w:t>الصحابة والتابعین، عن أمیرالمؤمنین علیه‌السّلام</w:t>
      </w:r>
      <w:r>
        <w:rPr>
          <w:rtl w:val="true"/>
        </w:rPr>
        <w:t>:</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بن أبی القاسم</w:t>
      </w:r>
      <w:r>
        <w:rPr>
          <w:rStyle w:val="FootnoteAnchor"/>
          <w:rtl w:val="true"/>
        </w:rPr>
        <w:footnoteReference w:id="1069"/>
      </w:r>
      <w:r>
        <w:rPr>
          <w:rFonts w:ascii="IRNazanin" w:hAnsi="IRNazanin" w:eastAsia="IRNazanin"/>
          <w:color w:val="111111"/>
          <w:sz w:val="28"/>
          <w:sz w:val="28"/>
          <w:szCs w:val="28"/>
          <w:rtl w:val="true"/>
          <w:lang w:bidi="fa-IR"/>
        </w:rPr>
        <w:t>، عن البرقی، عن أبیه، عن عبداللّه بن القاسم، عن حیّان السراج، عن داود بن سلیمان الغسّانی،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أبی بکر یوم مات، وشهدت عمر یوم بویع وعلیّ علیه‌السّلام جالس ناحیة، إذ أقبل غلام یهودی علیه ثیاب حسان، وهو من ولد هارون علیه‌السّلام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أمیرالمؤمنین أنت أعلم هذه الاُمّة بکتابهم وأمر نبیّهم؟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فطأطأ عمر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وأعاد علیه القول،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r>
        <w:rPr>
          <w:rStyle w:val="FootnoteAnchor"/>
          <w:rtl w:val="true"/>
        </w:rPr>
        <w:footnoteReference w:id="10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جئتک مرتاداً لنفسی شاکّاً فی دینی،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الشابّ؟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ابن عمّ رسول اللّه صلی‌الله‌علیه‌و‌آله وأبو الحسن والحسین ابنی رسول اللّه صلی‌الله‌علیه‌و‌آله وزوج فاطمة ابنة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الیهودی علی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w:t>
      </w:r>
      <w:r>
        <w:rPr>
          <w:rStyle w:val="FootnoteAnchor"/>
          <w:rtl w:val="true"/>
        </w:rPr>
        <w:footnoteReference w:id="1071"/>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عن ثلاث، وثلاث، وواحدة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علیّ علیه‌السّلام،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w:t>
      </w:r>
      <w:r>
        <w:rPr>
          <w:rStyle w:val="FootnoteAnchor"/>
          <w:rtl w:val="true"/>
        </w:rPr>
        <w:footnoteReference w:id="1072"/>
      </w:r>
      <w:r>
        <w:rPr>
          <w:rFonts w:ascii="IRNazanin" w:hAnsi="IRNazanin" w:eastAsia="IRNazanin"/>
          <w:color w:val="111111"/>
          <w:sz w:val="28"/>
          <w:sz w:val="28"/>
          <w:szCs w:val="28"/>
          <w:rtl w:val="true"/>
          <w:lang w:bidi="fa-IR"/>
        </w:rPr>
        <w:t>مامنعک أن تقول سبعاً؟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فإن علمتهنّ سألتک عمّا بعدهنّ، وإن لم تعلمهنّ علمت أ نّه لیس لک علم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بالإله الّذی تعبده</w:t>
      </w:r>
      <w:r>
        <w:rPr>
          <w:rStyle w:val="FootnoteAnchor"/>
          <w:rtl w:val="true"/>
        </w:rPr>
        <w:footnoteReference w:id="1073"/>
      </w:r>
      <w:r>
        <w:rPr>
          <w:rFonts w:ascii="IRNazanin" w:hAnsi="IRNazanin" w:eastAsia="IRNazanin"/>
          <w:color w:val="111111"/>
          <w:sz w:val="28"/>
          <w:sz w:val="28"/>
          <w:szCs w:val="28"/>
          <w:rtl w:val="true"/>
          <w:lang w:bidi="fa-IR"/>
        </w:rPr>
        <w:t>إن أنا أجبتک عن کلّ ما ترید لتدعنّ دینک ولتدخلنّ فی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أوّل قطرة دم قطرت علی وجه الأرض أیّ قطرة هی؟</w:t>
      </w:r>
    </w:p>
    <w:p>
      <w:pPr>
        <w:pStyle w:val="BookText"/>
        <w:rPr/>
      </w:pPr>
      <w:r>
        <w:rPr>
          <w:rFonts w:ascii="IRNazanin" w:hAnsi="IRNazanin" w:eastAsia="IRNazanin"/>
          <w:color w:val="111111"/>
          <w:sz w:val="28"/>
          <w:sz w:val="28"/>
          <w:szCs w:val="28"/>
          <w:rtl w:val="true"/>
          <w:lang w:bidi="fa-IR"/>
        </w:rPr>
        <w:t>وأوّل عین فاضت علی وجه الأرض أیّ عین هی؟</w:t>
      </w:r>
    </w:p>
    <w:p>
      <w:pPr>
        <w:pStyle w:val="BookText"/>
        <w:rPr/>
      </w:pPr>
      <w:r>
        <w:rPr>
          <w:rFonts w:ascii="IRNazanin" w:hAnsi="IRNazanin" w:eastAsia="IRNazanin"/>
          <w:color w:val="111111"/>
          <w:sz w:val="28"/>
          <w:sz w:val="28"/>
          <w:szCs w:val="28"/>
          <w:rtl w:val="true"/>
          <w:lang w:bidi="fa-IR"/>
        </w:rPr>
        <w:t>وأوّل شیٔ اهتزّ علی وجه الأرض أیّ شیٔ هو؟ فأجابه أمیر المؤمنین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الثلاث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کم بعده من إمام عادل</w:t>
      </w:r>
      <w:r>
        <w:rPr>
          <w:rStyle w:val="FootnoteAnchor"/>
          <w:rtl w:val="true"/>
        </w:rPr>
        <w:footnoteReference w:id="1074"/>
      </w:r>
      <w:r>
        <w:rPr>
          <w:rFonts w:ascii="IRNazanin" w:hAnsi="IRNazanin" w:eastAsia="IRNazanin"/>
          <w:color w:val="111111"/>
          <w:sz w:val="28"/>
          <w:sz w:val="28"/>
          <w:szCs w:val="28"/>
          <w:rtl w:val="true"/>
          <w:lang w:bidi="fa-IR"/>
        </w:rPr>
        <w:t>؟ وفی أیّ جنّة یکون؟ ومن الساکن معه فی جنّته؟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لمحمّد صلی‌الله‌علیه‌و‌آله من الخلفاء اثنی عشر إماماً عدلاً لا یضرّهم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خذلهم، ولایستوحشون لخلاف من خالفهم، وأ نّهم أثبت فی الدین من الجبال الرواسی فی الأرض، وإن مسکن محمّد صلی‌الله‌علیه‌و‌آله فی جنّة عدن، معه اُولئک الاثنا عشر إماماً العدول،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الّذی لا إله إلاّ هو إنّی لأجدها فی کتب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بیده وإملاء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وصیّ محمّد کم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وهل </w:t>
      </w:r>
    </w:p>
    <w:p>
      <w:pPr>
        <w:pStyle w:val="BookText"/>
        <w:rPr/>
      </w:pPr>
      <w:r>
        <w:rPr>
          <w:rFonts w:ascii="Amiri" w:hAnsi="Amiri" w:eastAsia="Amiri" w:cs="Amiri"/>
          <w:color w:val="111111"/>
          <w:sz w:val="28"/>
          <w:sz w:val="28"/>
          <w:szCs w:val="28"/>
          <w:rtl w:val="true"/>
          <w:lang w:bidi="ar-SA"/>
        </w:rPr>
        <w:t>یموت موتاً أو یقتل قتلاً</w:t>
      </w:r>
      <w:r>
        <w:rPr>
          <w:rStyle w:val="FootnoteAnchor"/>
          <w:rtl w:val="true"/>
        </w:rPr>
        <w:footnoteReference w:id="107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یعیش بعده ثلاثین سنة، لایزید یوماً ولاینقص یوماً؛</w:t>
      </w:r>
      <w:r>
        <w:rPr>
          <w:rStyle w:val="FootnoteAnchor"/>
          <w:rtl w:val="true"/>
        </w:rPr>
        <w:footnoteReference w:id="1076"/>
      </w:r>
      <w:r>
        <w:rPr>
          <w:rFonts w:ascii="IRNazanin" w:hAnsi="IRNazanin" w:eastAsia="IRNazanin"/>
          <w:color w:val="111111"/>
          <w:sz w:val="28"/>
          <w:sz w:val="28"/>
          <w:szCs w:val="28"/>
          <w:rtl w:val="true"/>
          <w:lang w:bidi="fa-IR"/>
        </w:rPr>
        <w:t xml:space="preserve">ثمّ یضرب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فتخضّب هذه من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 الهارونیّ وقطع کستیجه</w:t>
      </w:r>
      <w:r>
        <w:rPr>
          <w:rStyle w:val="FootnoteAnchor"/>
          <w:rtl w:val="true"/>
        </w:rPr>
        <w:footnoteReference w:id="1077"/>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وأن محمّداً عبده ورسوله صلی‌الله‌علیه‌و‌آله وأ نّک وصیّه الّذی ینبغی أن تفوق ولا تفاق، وأن تعظّم ولا تستضعف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به علیه‌السلام إلی منزله فعلّمه معالم الدین</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آل محمّد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الأئمّة الطاهرین والعترة المعصومین، والذرّیّة الأکرمین، والخلفاء الراشدین</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المقتضب لابن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زیاد القطّان، عن محمّد بن غالب بن حرب الضبّی، عن هلال بن عقبة، عن حیّان بن أبی بشر الغنوی، عن معروف بن خرّبوذ المکّی، عن أبی الطفیل عامر بن واثلة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فی کلّ سنة ینزل فیها علی الوصاة بعد رسول اللّه صلی‌الله‌علیه‌و‌آله 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ینزل،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الوصاة یا أمیر المؤمنین؟ </w:t>
      </w:r>
      <w:bookmarkStart w:id="253" w:name="pg13744_332665"/>
    </w:p>
    <w:p>
      <w:pPr>
        <w:pStyle w:val="BookText"/>
        <w:rPr/>
      </w:pPr>
      <w:bookmarkEnd w:id="2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صلبی هم الأئمّة المحدّثون؛</w:t>
      </w:r>
    </w:p>
    <w:p>
      <w:pPr>
        <w:pStyle w:val="BookText"/>
        <w:rPr/>
      </w:pPr>
      <w:r>
        <w:rPr>
          <w:rFonts w:ascii="IRNazanin" w:hAnsi="IRNazanin" w:eastAsia="IRNazanin"/>
          <w:color w:val="111111"/>
          <w:sz w:val="28"/>
          <w:sz w:val="28"/>
          <w:szCs w:val="28"/>
          <w:rtl w:val="true"/>
          <w:lang w:bidi="fa-IR"/>
        </w:rPr>
        <w:t>قال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أبا عبداللّه مولی ابن عبّاس بمکّة فحدّثته بهذا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یحدّث بذلک ویقرأ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قبلک من نبیّ ولا رسول ولا محدّث</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المحدّثون</w:t>
      </w:r>
      <w:r>
        <w:rPr>
          <w:rFonts w:eastAsia="IRNazanin" w:cs="IRNazanin"/>
          <w:color w:val="111111"/>
          <w:sz w:val="28"/>
          <w:szCs w:val="28"/>
          <w:rtl w:val="true"/>
          <w:lang w:bidi="fa-IR"/>
        </w:rPr>
        <w:t>.</w:t>
      </w:r>
      <w:r>
        <w:rPr>
          <w:rStyle w:val="FootnoteAnchor"/>
          <w:rtl w:val="true"/>
        </w:rPr>
        <w:footnoteReference w:id="1081"/>
      </w:r>
    </w:p>
    <w:p>
      <w:pPr>
        <w:pStyle w:val="Heading6"/>
        <w:numPr>
          <w:ilvl w:val="5"/>
          <w:numId w:val="1"/>
        </w:numPr>
        <w:rPr/>
      </w:pPr>
      <w:bookmarkStart w:id="254" w:name="__RefHeading___Toc1747611_1468164448"/>
      <w:bookmarkStart w:id="255" w:name="_Toc94"/>
      <w:bookmarkEnd w:id="254"/>
      <w:r>
        <w:rPr>
          <w:rtl w:val="true"/>
        </w:rPr>
        <w:t>الأئمّة، والصحابة، والتابعین جمیعاً</w:t>
      </w:r>
      <w:r>
        <w:rPr>
          <w:rtl w:val="true"/>
        </w:rPr>
        <w:t>:</w:t>
      </w:r>
      <w:bookmarkEnd w:id="2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عدّة من أصحابنا، عن الکلینی، عن محمّد بن یحیی، عن محمّد بن الحسین، عن مسعدة بن زیاد، عن أبی عبداللّه علیه‌السّلام؛</w:t>
      </w:r>
    </w:p>
    <w:p>
      <w:pPr>
        <w:pStyle w:val="BookText"/>
        <w:rPr/>
      </w:pPr>
      <w:r>
        <w:rPr>
          <w:rFonts w:ascii="IRNazanin" w:hAnsi="IRNazanin" w:eastAsia="IRNazanin"/>
          <w:color w:val="111111"/>
          <w:sz w:val="28"/>
          <w:sz w:val="28"/>
          <w:szCs w:val="28"/>
          <w:rtl w:val="true"/>
          <w:lang w:bidi="fa-IR"/>
        </w:rPr>
        <w:t>ومحمّد بن الحسین، عن إبراهیم بن أبی یحیی المدنی، عن أبی هارون العبدی،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لمّا هلک أبوبکر واستخلف عمر، أقبل یهودی من عظماء یثرب یزعم یهود المدینة أ نّه أعلم أهل زمانه حتّی رفع</w:t>
      </w:r>
      <w:r>
        <w:rPr>
          <w:rStyle w:val="FootnoteAnchor"/>
          <w:rtl w:val="true"/>
        </w:rPr>
        <w:footnoteReference w:id="1082"/>
      </w:r>
      <w:r>
        <w:rPr>
          <w:rFonts w:ascii="IRNazanin" w:hAnsi="IRNazanin" w:eastAsia="IRNazanin"/>
          <w:color w:val="111111"/>
          <w:sz w:val="28"/>
          <w:sz w:val="28"/>
          <w:szCs w:val="28"/>
          <w:rtl w:val="true"/>
          <w:lang w:bidi="fa-IR"/>
        </w:rPr>
        <w:t>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إنّی جئتک اُرید الإسلام،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خبّرتنی عمّا أسألک عنه فأنت أعلم أصحاب هذا الکتاب والسنّة، وجمیع ما اُرید أن أسأل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هناک، لکنّی اُرشدک لرجل هو أعلم اُمّتنا بالکتاب والسنّة وجمیع ما قد تسأل عنه، وهو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إلی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کان هذا کما تقول، فمالک وبیعة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ذاک أعلمکم؟ فزبره عمر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الیهودیّ قام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کما ذکر عمر؟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عمر؟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کما قال عمر سألتک عن أشیاء اُرید أن أعلم هل یعلمها أحد منکم فأعلم أ نّکم فی دعواکم خیر الاُمم وأعلمها صادقون، ومع ذلک أدخل فی دینکم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کما ذکر لک عمر، سل عمّا بدا لک اُخبرک عنه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ثلاثة وثلاثة وواحدة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سبع؟</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أخبرتنی بالثلاث سألتک عن الثلاث وإلاّ کففت، وإن أجبتنی فی هذه السبع فأنت أعلم أهل الأرض وأفضلهم وأولی الناس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یا یهودی؟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أوّل حجر وضع علی وجه الأرض، وأوّل شجرة غرست علی وجه الأرض، وأوّل عین نبعت علی وجه الأرض؟ فأخبره أمیر المؤمنین علیه‌السّلام،ثمّ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هذه الاُمّة کم لها من إمام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 عن نبیّکم محمّد أین منزله فی الجنّة؟ وأخبرنی من معه فی الجنّة؟</w:t>
      </w:r>
    </w:p>
    <w:p>
      <w:pPr>
        <w:pStyle w:val="BookText"/>
        <w:rPr/>
      </w:pPr>
      <w:r>
        <w:rPr>
          <w:rFonts w:ascii="Amiri" w:hAnsi="Amiri" w:eastAsia="Amiri" w:cs="Amiri"/>
          <w:color w:val="111111"/>
          <w:sz w:val="28"/>
          <w:sz w:val="28"/>
          <w:szCs w:val="28"/>
          <w:rtl w:val="true"/>
          <w:lang w:bidi="ar-SA"/>
        </w:rPr>
        <w:t>فقال له أمیر المؤمنین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الاُمّة اثنی عشر إمام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نبیّها، وهم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منزل نبیّنا صلی‌الله‌علیه‌و‌آله فی الجنّة فهو أفضلها وأشرفها جنّة عدن، وأمّا من معه فی منزله منها فهؤاء الإثنا عشر من ذرّیّته واُمّهم وجدّتهم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وذراریهم، لایشرکهم فیها أحد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083"/>
      </w:r>
      <w:bookmarkStart w:id="256" w:name="pg13744_332667"/>
    </w:p>
    <w:p>
      <w:pPr>
        <w:pStyle w:val="Heading6"/>
        <w:numPr>
          <w:ilvl w:val="5"/>
          <w:numId w:val="1"/>
        </w:numPr>
        <w:rPr/>
      </w:pPr>
      <w:bookmarkStart w:id="257" w:name="__RefHeading___Toc1747613_1468164448"/>
      <w:bookmarkStart w:id="258" w:name="_Toc95"/>
      <w:bookmarkEnd w:id="256"/>
      <w:bookmarkEnd w:id="257"/>
      <w:r>
        <w:rPr>
          <w:rtl w:val="true"/>
        </w:rPr>
        <w:t>الصادق، عن آبائه، عن الحسین، عن أمیرالمؤمنین علیهم‌السّلام</w:t>
      </w:r>
      <w:bookmarkEnd w:id="2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ابن أبی عمیر، عن غیاث بن إبراهیم، عن الصادق، عن آبائه، عن الحسین بن علیّ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 المؤمنین علیه‌السّلام عن معنی قول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والحسین والأئمّة التسعة من ولد الحسین، تاسعهم مهدیّهم وقائمهم، لایفارقون کتاب اللّه ولایفارقهم حتّی یردوا علی رسول اللّه صلی‌الله‌علیه‌و‌آله حوضه</w:t>
      </w:r>
      <w:r>
        <w:rPr>
          <w:rFonts w:eastAsia="IRNazanin" w:cs="IRNazanin"/>
          <w:color w:val="111111"/>
          <w:sz w:val="28"/>
          <w:szCs w:val="28"/>
          <w:rtl w:val="true"/>
          <w:lang w:bidi="fa-IR"/>
        </w:rPr>
        <w:t>.</w:t>
      </w:r>
      <w:r>
        <w:rPr>
          <w:rStyle w:val="FootnoteAnchor"/>
          <w:rtl w:val="true"/>
        </w:rPr>
        <w:footnoteReference w:id="1084"/>
      </w:r>
    </w:p>
    <w:p>
      <w:pPr>
        <w:pStyle w:val="Heading6"/>
        <w:numPr>
          <w:ilvl w:val="5"/>
          <w:numId w:val="1"/>
        </w:numPr>
        <w:rPr/>
      </w:pPr>
      <w:bookmarkStart w:id="259" w:name="__RefHeading___Toc1747615_1468164448"/>
      <w:bookmarkStart w:id="260" w:name="_Toc96"/>
      <w:bookmarkEnd w:id="259"/>
      <w:r>
        <w:rPr>
          <w:rtl w:val="true"/>
        </w:rPr>
        <w:t>الصادق، عن أبیه، عن أمیرالمؤمنین علیهم‌السّلام</w:t>
      </w:r>
      <w:r>
        <w:rPr>
          <w:rtl w:val="true"/>
        </w:rPr>
        <w:t>:</w:t>
      </w:r>
      <w:bookmarkEnd w:id="2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ومحمّد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الحمیری، عن یعقوب بن یزید، عن عبداللّه الغفاری، عن جعفر بن إبراهیم، والحسین بن زید جمیعاً، عن أبی عبداللّه،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فی ولدی مأمون مأمول</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p>
    <w:p>
      <w:pPr>
        <w:pStyle w:val="Heading6"/>
        <w:numPr>
          <w:ilvl w:val="5"/>
          <w:numId w:val="1"/>
        </w:numPr>
        <w:rPr/>
      </w:pPr>
      <w:bookmarkStart w:id="261" w:name="__RefHeading___Toc1747617_1468164448"/>
      <w:bookmarkStart w:id="262" w:name="_Toc97"/>
      <w:bookmarkEnd w:id="261"/>
      <w:r>
        <w:rPr>
          <w:rtl w:val="true"/>
        </w:rPr>
        <w:t>وحده علیه‌السّلام</w:t>
      </w:r>
      <w:r>
        <w:rPr>
          <w:rtl w:val="true"/>
        </w:rPr>
        <w:t>:</w:t>
      </w:r>
      <w:bookmarkEnd w:id="2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Style w:val="FootnoteAnchor"/>
          <w:rtl w:val="true"/>
        </w:rPr>
        <w:footnoteReference w:id="1087"/>
      </w:r>
      <w:r>
        <w:rPr>
          <w:rFonts w:ascii="IRNazanin" w:hAnsi="IRNazanin" w:eastAsia="IRNazanin"/>
          <w:color w:val="111111"/>
          <w:sz w:val="28"/>
          <w:sz w:val="28"/>
          <w:szCs w:val="28"/>
          <w:rtl w:val="true"/>
          <w:lang w:bidi="fa-IR"/>
        </w:rPr>
        <w:t>،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بن عبد اللّه، عن محمّد ابن الحسین بن أبی الخطّاب، عن الحکم بن مسکین، عن صالح بن عقبة، عن </w:t>
      </w:r>
    </w:p>
    <w:p>
      <w:pPr>
        <w:pStyle w:val="BookText"/>
        <w:rPr/>
      </w:pPr>
      <w:r>
        <w:rPr>
          <w:rFonts w:ascii="IRNazanin" w:hAnsi="IRNazanin" w:eastAsia="IRNazanin"/>
          <w:color w:val="111111"/>
          <w:sz w:val="28"/>
          <w:sz w:val="28"/>
          <w:szCs w:val="28"/>
          <w:rtl w:val="true"/>
          <w:lang w:bidi="fa-IR"/>
        </w:rPr>
        <w:t>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أمیر المؤمنین علیه‌السّلام فسأله عن مسائل فکان 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لهذه الاُمّة من إمام هدی لایضرّهم من خذلهم؟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إنّه لبخطّ هارون وإملاء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وابن الولید معاً، عن سعد ومحمّد العطّار، وأحمد بن إدریس جمیعاً، عن البرقی وابن یزید وابن هاشم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أیمن بن محرز، عن محمّد بن سماعة، عن إبراهیم بن أبی یحیی المدنی</w:t>
      </w:r>
      <w:r>
        <w:rPr>
          <w:rStyle w:val="FootnoteAnchor"/>
          <w:rtl w:val="true"/>
        </w:rPr>
        <w:footnoteReference w:id="1089"/>
      </w:r>
      <w:r>
        <w:rPr>
          <w:rFonts w:ascii="IRNazanin" w:hAnsi="IRNazanin" w:eastAsia="IRNazanin"/>
          <w:color w:val="111111"/>
          <w:sz w:val="28"/>
          <w:sz w:val="28"/>
          <w:szCs w:val="28"/>
          <w:rtl w:val="true"/>
          <w:lang w:bidi="fa-IR"/>
        </w:rPr>
        <w:t>،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الناس عمر بعد موت أبی بکر أتاه رجل من شباب الیهود وهو فی المسجد الحرام، فسلّم علیه والناس حوله،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أمیرالمؤمنین دلّنی علی أعلمکم باللّه وبرسوله وبکتابه وبسنّته؟</w:t>
      </w:r>
    </w:p>
    <w:p>
      <w:pPr>
        <w:pStyle w:val="BookText"/>
        <w:rPr/>
      </w:pPr>
      <w:r>
        <w:rPr>
          <w:rFonts w:ascii="IRNazanin" w:hAnsi="IRNazanin" w:eastAsia="IRNazanin"/>
          <w:color w:val="111111"/>
          <w:sz w:val="28"/>
          <w:sz w:val="28"/>
          <w:szCs w:val="28"/>
          <w:rtl w:val="true"/>
          <w:lang w:bidi="fa-IR"/>
        </w:rPr>
        <w:t>فأومأ بیده إلی علیّ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الرجل إلی عند علیّ علیه‌السّلام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ثلاث وثلاث وواحدة،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قلت عن سبع؟ فقال الیهودی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ثلاث فإن أصبت فیهنّ سألتک عن ثلاث بعدهنّ، وإن لم تصب لم أسألک؛</w:t>
      </w:r>
    </w:p>
    <w:p>
      <w:pPr>
        <w:pStyle w:val="BookText"/>
        <w:rPr/>
      </w:pPr>
      <w:r>
        <w:rPr>
          <w:rFonts w:ascii="IRNazanin" w:hAnsi="IRNazanin" w:eastAsia="IRNazanin"/>
          <w:color w:val="111111"/>
          <w:sz w:val="28"/>
          <w:sz w:val="28"/>
          <w:szCs w:val="28"/>
          <w:rtl w:val="true"/>
          <w:lang w:bidi="fa-IR"/>
        </w:rPr>
        <w:t>فقال 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إن أجبتک بالصواب والحقّ تعرف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الفتی من علماء الیهود وأحبارها، یروون أ نّه من ولد هارون بن عمران أخی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الّذی لا إله إلاّ هو إن أجبتک بالحقّ والصواب لتسلمنّ ولتدعنّ الیهودیّة؟ </w:t>
      </w:r>
    </w:p>
    <w:p>
      <w:pPr>
        <w:pStyle w:val="BookText"/>
        <w:rPr/>
      </w:pPr>
      <w:r>
        <w:rPr>
          <w:rFonts w:ascii="IRNazanin" w:hAnsi="IRNazanin" w:eastAsia="IRNazanin"/>
          <w:color w:val="111111"/>
          <w:sz w:val="28"/>
          <w:sz w:val="28"/>
          <w:szCs w:val="28"/>
          <w:rtl w:val="true"/>
          <w:lang w:bidi="fa-IR"/>
        </w:rPr>
        <w:t>فحلف له الیهودی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جئتک إلاّ مرتاداً لدین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هارونیّ سل عمّا بدا لک 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شجرة نبتت علی وجه الأرض، وعن أوّل عین نبعت علی وجه الأرض، وعن أوّل حجر وضع علی وجه الأرض؟</w:t>
      </w:r>
    </w:p>
    <w:p>
      <w:pPr>
        <w:pStyle w:val="BookText"/>
        <w:rPr/>
      </w:pPr>
      <w:r>
        <w:rPr>
          <w:rFonts w:ascii="IRNazanin" w:hAnsi="IRNazanin" w:eastAsia="IRNazanin"/>
          <w:color w:val="111111"/>
          <w:sz w:val="28"/>
          <w:sz w:val="28"/>
          <w:szCs w:val="28"/>
          <w:rtl w:val="true"/>
          <w:lang w:bidi="fa-IR"/>
        </w:rPr>
        <w:t>فقال أمیرالمؤمنین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سؤلک عن أوّل شجرة نبتت علی وجه الأرض، فإنّ الیهود یزعمون أ نّها الزیتونة وکذّبوا، وإنّما هی النخلة من العجوة</w:t>
      </w:r>
      <w:r>
        <w:rPr>
          <w:rStyle w:val="FootnoteAnchor"/>
          <w:rtl w:val="true"/>
        </w:rPr>
        <w:footnoteReference w:id="1090"/>
      </w:r>
      <w:r>
        <w:rPr>
          <w:rFonts w:ascii="IRNazanin" w:hAnsi="IRNazanin" w:eastAsia="IRNazanin"/>
          <w:color w:val="111111"/>
          <w:sz w:val="28"/>
          <w:sz w:val="28"/>
          <w:szCs w:val="28"/>
          <w:rtl w:val="true"/>
          <w:lang w:bidi="fa-IR"/>
        </w:rPr>
        <w:t xml:space="preserve">هبط بها آدم علیه‌السّلام معه من الجنّة فغرسها، وأصل النخل کلّه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عن أوّل عینٍ نبعت علی وجه الأرض، فإنّ الیهود یزعمون أنّها العین الّتی ببیت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الحجر وکذّبوا، هی عین الحیوان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موسی وفتاه إلیها، فغسل فیها السمکة المالحة فحییت، ولیس من میت یصیبه ذلک الماء إلاّ حیی</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وکان الخضر علی مقدّمة ذی القرنین علیه‌السلام فطلب عین الحیاة فوجدها الخضر علیه‌السّلام وشرب منها ولم یجدها ذو القرنین،وأمّا قولک عن أوّل حجر وضع علی وجه الأرض ؟ فإنّ الیهود یزعمون أ نّه الحجر الّذی ببیت المقدس وکذّبوا، وإنّما هو الحجر الأسود، هبط به آدم علیه‌السّلام معه من الجنّة فوضعه فی الرکن والناس یستلمونه، وکان أشد بیاضاً من الثلج فاسودّ من خطایا بنی آدم،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کم لهذه الاُمّة من إمام هدی هادین مهدیّین لایضرّهم خذلان من خذلهم؟ وأخبرنی أین منزل محمّد صلی‌الله‌علیه‌و‌آله من الجنّة؟ ومن معه من اُمّته</w:t>
      </w:r>
      <w:r>
        <w:rPr>
          <w:rStyle w:val="FootnoteAnchor"/>
          <w:rtl w:val="true"/>
        </w:rPr>
        <w:footnoteReference w:id="1092"/>
      </w:r>
      <w:r>
        <w:rPr>
          <w:rFonts w:ascii="Amiri" w:hAnsi="Amiri" w:eastAsia="Amiri" w:cs="Amiri"/>
          <w:color w:val="111111"/>
          <w:sz w:val="28"/>
          <w:sz w:val="28"/>
          <w:szCs w:val="28"/>
          <w:rtl w:val="true"/>
          <w:lang w:bidi="ar-SA"/>
        </w:rPr>
        <w:t>فی الجنّة؟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لهذه الاُمّة من إمام هدیً هادین مهدیّین لایضرّهم خذلان من خذلهم، فإنّ لهذه الاُمّة اثناعشر إماماً هادین مهدیّین، لایضرّهم خذلان من </w:t>
      </w:r>
    </w:p>
    <w:p>
      <w:pPr>
        <w:pStyle w:val="BookText"/>
        <w:rPr/>
      </w:pPr>
      <w:r>
        <w:rPr>
          <w:rFonts w:ascii="IRNazanin" w:hAnsi="IRNazanin" w:eastAsia="IRNazanin"/>
          <w:color w:val="111111"/>
          <w:sz w:val="28"/>
          <w:sz w:val="28"/>
          <w:szCs w:val="28"/>
          <w:rtl w:val="true"/>
          <w:lang w:bidi="fa-IR"/>
        </w:rPr>
        <w:t>خذلهم،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منزل محمّد فی الجنّة، ففی أشرفها وأفضلها جنّة عدن، 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 محمّد من اُمّته فی الجنّة؟ فهؤاء الاثناعشر أئمّة الهدی،</w:t>
      </w:r>
    </w:p>
    <w:p>
      <w:p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فو اللّه الّذی لا إله إلاّ هو إنّه لمکتوب عندی بإملاء موسی وخطّ هارون علیهماالسّلام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کم یعیش وصیّ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وهل یموت موتاً أویقتل قتلاً؟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یا هارونیّ</w:t>
      </w:r>
      <w:r>
        <w:rPr>
          <w:rStyle w:val="FootnoteAnchor"/>
          <w:rtl w:val="true"/>
        </w:rPr>
        <w:footnoteReference w:id="1093"/>
      </w:r>
      <w:r>
        <w:rPr>
          <w:rFonts w:ascii="IRNazanin" w:hAnsi="IRNazanin" w:eastAsia="IRNazanin"/>
          <w:color w:val="111111"/>
          <w:sz w:val="28"/>
          <w:sz w:val="28"/>
          <w:szCs w:val="28"/>
          <w:rtl w:val="true"/>
          <w:lang w:bidi="fa-IR"/>
        </w:rPr>
        <w:t xml:space="preserve">أنا وصیّ محمّد صلی‌الله‌علیه‌و‌آله، أعیش بعده ثلاثین سنة لا أزید یوماً ولا أنقص یوماً، ثمّ یُبعث أشقاها شقیق عاقر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فیضربنی ضربة ههنا فی قرنی</w:t>
      </w:r>
      <w:r>
        <w:rPr>
          <w:rStyle w:val="FootnoteAnchor"/>
          <w:rtl w:val="true"/>
        </w:rPr>
        <w:footnoteReference w:id="1094"/>
      </w:r>
      <w:r>
        <w:rPr>
          <w:rFonts w:ascii="IRNazanin" w:hAnsi="IRNazanin" w:eastAsia="IRNazanin"/>
          <w:color w:val="111111"/>
          <w:sz w:val="28"/>
          <w:sz w:val="28"/>
          <w:szCs w:val="28"/>
          <w:rtl w:val="true"/>
          <w:lang w:bidi="fa-IR"/>
        </w:rPr>
        <w:t>فتخضب منها لحیتی، ثمّ بکی علیه‌السّلام بکاءً شدیداً،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الفتی وقطع کستیجه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صلی‌الله‌علیه‌و‌آله وأنّک وصیّ رسول اللّه صلی‌الله‌علیه‌و‌آله،</w:t>
      </w:r>
    </w:p>
    <w:p>
      <w:pPr>
        <w:pStyle w:val="BookText"/>
        <w:rPr/>
      </w:pPr>
      <w:r>
        <w:rPr>
          <w:rFonts w:ascii="IRNazanin" w:hAnsi="IRNazanin" w:eastAsia="IRNazanin"/>
          <w:color w:val="111111"/>
          <w:sz w:val="28"/>
          <w:sz w:val="28"/>
          <w:szCs w:val="28"/>
          <w:rtl w:val="true"/>
          <w:lang w:bidi="fa-IR"/>
        </w:rPr>
        <w:t xml:space="preserve">قال أبو جعفر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الیهودی أقرّ له من بالمدینة أ نّه أعلمهم وکان أبوه کذلک فیهم</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محمّد بن عیسی، عن عبدالرحمان بن أبی هاشم، عن إبراهیم بن أبی یحیی المدنی</w:t>
      </w:r>
      <w:r>
        <w:rPr>
          <w:rStyle w:val="FootnoteAnchor"/>
          <w:rtl w:val="true"/>
        </w:rPr>
        <w:footnoteReference w:id="1096"/>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یهودی إلی عمر فسأله عن مسائل فأرشده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علیه‌السّلام لیسأله،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نبیّکم من إمام عدل؟ وفی أیّ جنّة هو؟ ومن یسکن معه فی جنّته؟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هارونی، لمحمّد بعده اثناعشر إماماً عدلاً، لا یضرّهم خذلان </w:t>
      </w:r>
      <w:bookmarkStart w:id="263" w:name="pg13744_332671"/>
    </w:p>
    <w:p>
      <w:pPr>
        <w:pStyle w:val="BookText"/>
        <w:rPr/>
      </w:pPr>
      <w:bookmarkEnd w:id="263"/>
      <w:r>
        <w:rPr>
          <w:rFonts w:ascii="IRNazanin" w:hAnsi="IRNazanin" w:eastAsia="IRNazanin"/>
          <w:color w:val="111111"/>
          <w:sz w:val="28"/>
          <w:sz w:val="28"/>
          <w:szCs w:val="28"/>
          <w:rtl w:val="true"/>
          <w:lang w:bidi="fa-IR"/>
        </w:rPr>
        <w:t xml:space="preserve">من خذلهم، ولا یستوحشون لخلاف من خالفهم، أثبت فی دین اللّه من الجبال الرواسی، ومنزل محمّد صلی‌الله‌علیه‌و‌آله فی جنّة عدن، والّذین یسکنون معه هؤاء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أولی بهذا المجلس من هذا، أنت الّذی تفوق ولا تُفاق، وتعلو ولا تُعلی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الأخبار فی ذلک فی کتاب الإحتجاجات فی احتجاجاته علی الیهود، وفی کتاب غصب الخلافة فی باب ما یحلّ من المشکلات فی زمان عمر</w:t>
      </w:r>
      <w:r>
        <w:rPr>
          <w:rFonts w:eastAsia="IRNazanin" w:cs="IRNazanin"/>
          <w:color w:val="111111"/>
          <w:sz w:val="28"/>
          <w:szCs w:val="28"/>
          <w:rtl w:val="true"/>
          <w:lang w:bidi="fa-IR"/>
        </w:rPr>
        <w:t>.</w:t>
      </w:r>
    </w:p>
    <w:p>
      <w:pPr>
        <w:pStyle w:val="Heading6"/>
        <w:numPr>
          <w:ilvl w:val="5"/>
          <w:numId w:val="1"/>
        </w:numPr>
        <w:rPr/>
      </w:pPr>
      <w:bookmarkStart w:id="264" w:name="__RefHeading___Toc1747619_1468164448"/>
      <w:bookmarkStart w:id="265" w:name="_Toc98"/>
      <w:bookmarkEnd w:id="264"/>
      <w:r>
        <w:rPr>
          <w:rtl w:val="true"/>
        </w:rPr>
        <w:t>محمّد التقیّ، عن أمیرالمؤمنین علیهماالسّلام</w:t>
      </w:r>
      <w:r>
        <w:rPr>
          <w:rtl w:val="true"/>
        </w:rPr>
        <w:t>:</w:t>
      </w:r>
      <w:bookmarkEnd w:id="2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محمّد العطّار، عن ابن عیسی، عن الحسن بن العبّاس بن الحریش الرازی، عن أبی جعفر الثانی علیه‌السلام ؛</w:t>
      </w:r>
    </w:p>
    <w:p>
      <w:pPr>
        <w:pStyle w:val="BookText"/>
        <w:rPr/>
      </w:pPr>
      <w:r>
        <w:rPr>
          <w:rFonts w:ascii="IRNazanin" w:hAnsi="IRNazanin" w:eastAsia="IRNazanin"/>
          <w:color w:val="111111"/>
          <w:sz w:val="28"/>
          <w:sz w:val="28"/>
          <w:szCs w:val="28"/>
          <w:rtl w:val="true"/>
          <w:lang w:bidi="fa-IR"/>
        </w:rPr>
        <w:t>أنّ أمیرالمؤمنین علیه‌السّلام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القدر فی کلّ سنة، وإنّه یتنزّل فی تلک اللّیلة أمر السنة، ولذلک الأمر ولاة بعد رسول اللّه صلی‌الله‌علیه‌و‌آله،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صلبی أئمّة 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محمّد العطّار، عن سهل وابن عیسی، عن الحسن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التلعکبری، عن محمّد بن جعفر الأسدی، عن سهل ابن زیاد الآدمی، عن الحسن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أبوالعبّاس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من کاتبه، وقرأته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إسماعیل المنقری، عن عبدالرحمان بن أبی نجران، عن إسماعیل بن علیّ البصریّ، عن أبی أیّوب المؤّب،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مؤّباً لبعض ولد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صلی‌الله‌علیه‌و‌آله دخل المدینة رجل من ولد داود علی دین الیهودیّة، فرأی السکک خالیة، فقال لبعض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صلی‌الله‌علیه‌و‌آله،</w:t>
      </w:r>
    </w:p>
    <w:p>
      <w:pPr>
        <w:pStyle w:val="BookText"/>
        <w:rPr/>
      </w:pPr>
      <w:r>
        <w:rPr>
          <w:rFonts w:ascii="IRNazanin" w:hAnsi="IRNazanin" w:eastAsia="IRNazanin"/>
          <w:color w:val="111111"/>
          <w:sz w:val="28"/>
          <w:sz w:val="28"/>
          <w:szCs w:val="28"/>
          <w:rtl w:val="true"/>
          <w:lang w:bidi="fa-IR"/>
        </w:rPr>
        <w:t>فقال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 نّه توفّی فی الیوم الّذی هو فی کتابنا،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فأتی المسجد فإذا أبوبکر وعمر وعثمان وعبدالرحمان بن عوف وأبو عبیدة بن الجرّاح والناس قد غصّ المسجد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حتّی أدخل وأرشدونی إلی الّذی خلّفه نبیّکم، فأرشدوه إلی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 ولد</w:t>
      </w:r>
    </w:p>
    <w:p>
      <w:pPr>
        <w:pStyle w:val="BookText"/>
        <w:rPr/>
      </w:pPr>
      <w:r>
        <w:rPr>
          <w:rFonts w:ascii="IRNazanin" w:hAnsi="IRNazanin" w:eastAsia="IRNazanin"/>
          <w:color w:val="111111"/>
          <w:sz w:val="28"/>
          <w:sz w:val="28"/>
          <w:szCs w:val="28"/>
          <w:rtl w:val="true"/>
          <w:lang w:bidi="fa-IR"/>
        </w:rPr>
        <w:t>داود علی دین الیهودیّة، وقد جئت لأسأل عن أربعة أحرف فإن خبّرت بها أسلمت، فقالوا له، انتظر قلیلاً، وأقبل أمیر المؤمنین علیّ بن أبی طالب علیه‌السلام من بعض أبواب المسجد،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بالفتی، فقام إلیه،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أبی طالب؟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علیّ یده وجاء به إلی أبی بکر،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نّی سألت هؤلاء عن أربعة أحرف فأرشدونی إلیک لأسألک،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حرف کلّم اللّه به نبیّکم لمّا أُسری به، ورجع من عند ربّه؟ وخبّرنی عن الملک الّذی زحم نبیّکم ولم یسلّم علیه؟ وخبّرنی عن الأربعة الّذین کشف عنهم مالک طبقاً من النار وکلّموا نبیّکم؟ وخبّرنی عن منبر نبیّکم أیّ موضع هو من الجنّة؟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کلّم اللّه به نبیّنا صلی‌الله‌علیه‌و‌آله،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الرسول بما اُنزل إلیه من ربّه</w:t>
      </w:r>
      <w:r>
        <w:rPr>
          <w:rFonts w:eastAsia="IRNazanin" w:cs="IRNazanin"/>
          <w:color w:val="111111"/>
          <w:sz w:val="28"/>
          <w:szCs w:val="28"/>
          <w:rtl w:val="true"/>
          <w:lang w:bidi="fa-IR"/>
        </w:rPr>
        <w:t>»</w:t>
      </w:r>
      <w:r>
        <w:rPr>
          <w:rStyle w:val="FootnoteAnchor"/>
          <w:rtl w:val="true"/>
        </w:rPr>
        <w:footnoteReference w:id="10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کُلٌّ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لیس هذا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الأمرمستوراً،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لتخبرنی أوَلست أنت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 رسول اللّه صلی‌الله‌علیه‌و‌آله لمّا رجع من عند ربّه والحجب ترفع له قبل أن یصیر إلی موضع جبرئیل ناداه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السیّد الولیّ منّا السلام،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 الولیّ؟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إنّی لأجد ذلک فی کتاب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الملک الّذی زحم رسول اللّه صلی‌الله‌علیه‌و‌آله فملک الموت جاء من عند جبّار من أهل الدنیا قد تکلّم بکلام عظیم فغضب للّه، فزحم رسول اللّه، ولم یعرفه،فقال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هذا رسول اللّه أحمد حبیب اللّه صلی‌الله‌علیه‌و‌آلهفرجع إلیه فلصق به واعتذر،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أتیت ملکاً جبّاراً قد تکّلم بکلام عظیم، فغضبت ولم أعرفک فعذره، وأمّا الأربعة الّذین کشف عنهم مالک طبقاً من النار، فإنّ رسول اللّه صلی‌الله‌علیه‌و‌آله مرّ بمالک ولم یضحک منذ خلق قطّ،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هذا نبیّ الرحمة محمّد، فتبسّم فی وجهه، ولم یتبسّم لأحد غیره،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أن یکشف طبقاً من النار، فکشف طبقاً، فإذا قابیل ونمرود وفرعون وهامان،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اسأل ربّک أن یردّنا إلی دار الدنیا حتّی نعمل صالحاً، فغضب جبرئیل وقال</w:t>
      </w:r>
      <w:r>
        <w:rPr>
          <w:rStyle w:val="FootnoteAnchor"/>
          <w:rtl w:val="true"/>
        </w:rPr>
        <w:footnoteReference w:id="1100"/>
      </w:r>
      <w:r>
        <w:rPr>
          <w:rFonts w:ascii="IRNazanin" w:hAnsi="IRNazanin" w:eastAsia="IRNazanin"/>
          <w:color w:val="111111"/>
          <w:sz w:val="28"/>
          <w:sz w:val="28"/>
          <w:szCs w:val="28"/>
          <w:rtl w:val="true"/>
          <w:lang w:bidi="fa-IR"/>
        </w:rPr>
        <w:t xml:space="preserve">بریشة من ریش جناحه فردّ علیهم طبق النار، وأمّا منبر رسول اللّه صلی‌الله‌علیه‌و‌آله، فإنّ مسکن رسول اللّه صلی‌الله‌علیه‌و‌آله ، جنّة عدن، وهی جنّة خلقها اللّه بیده، معه فیها اثنا عشر وصیّاً وفوقه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الرضوان، وفوق قبّة الرضوان منزل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ولیس فی الجنّة منزل یشبهه، وهو منبر رسول اللّه صلی‌الله‌علیه‌و‌آله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لفی کتاب أبی داود یتوارثونه واحداً بعد واحد حتّی صار إلیَّ ، ثمّ أخرج کتاباً فیه ما ذکره مسطوراً بخطّ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یدک فأنا أشهد أن لا إله إلاّ اللّه، وأنّ محمّداً رسول اللّه، وأ نّه الّذی بشّر </w:t>
      </w:r>
      <w:bookmarkStart w:id="266" w:name="pg13744_332674"/>
    </w:p>
    <w:p>
      <w:pPr>
        <w:pStyle w:val="BookText"/>
        <w:rPr/>
      </w:pPr>
      <w:bookmarkEnd w:id="266"/>
      <w:r>
        <w:rPr>
          <w:rFonts w:ascii="IRNazanin" w:hAnsi="IRNazanin" w:eastAsia="IRNazanin"/>
          <w:color w:val="111111"/>
          <w:sz w:val="28"/>
          <w:sz w:val="28"/>
          <w:szCs w:val="28"/>
          <w:rtl w:val="true"/>
          <w:lang w:bidi="fa-IR"/>
        </w:rPr>
        <w:t>به موسی علیه‌السّلام ، وأشهد أ نّک عالم هذه الاُمّة ووصیّ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أمیر المؤمنین علیه‌السّلام شرائع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عنه، فی 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الاُصول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مسعدة بن زیاد، عن أبی عبداللّه ومحمّد بن الحسین،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یحیی المدانی،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لمّا هلک أبو بکر،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دیث یأتی تمامه عن جعفر بن محمّد علیهماالسلام</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جعفر بن محمّد التمیمی، المعروف بابن النجّار الکوفیّ، عن محمّد بن القاسم بن زکریّا المحاربی، عن هشام بن یونس، عن القاسم بن خلیفة، عن یحیی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علیه‌السلام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إثنا عشر أربعة من الماضین وثمانیة من الباقین،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یا أبه؟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بن أبی طالب، والحسن، والحسین، وعلیّ بن الحسین، ومن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الباقر، وبعده جعفر الصادق ابنه، وبعده موسی ابنه، وبعده علیّ ابنه، وبعده محمّد ابنه،وبعده علیّ ابنه، وبعده الحسن ابنه، وبعده المهدیّ،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ألست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ولکنّی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عرفت أسامیهم؟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معهود، عهده إلینا رسول اللّه صلی‌الله‌علیه‌و‌آله </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267" w:name="__RefHeading___Toc1747621_1468164448"/>
      <w:bookmarkStart w:id="268" w:name="_Toc99"/>
      <w:bookmarkEnd w:id="267"/>
      <w:r>
        <w:rPr/>
        <w:t>3</w:t>
      </w:r>
      <w:r>
        <w:rPr>
          <w:rtl w:val="true"/>
        </w:rPr>
        <w:t xml:space="preserve"> - </w:t>
      </w:r>
      <w:r>
        <w:rPr>
          <w:rtl w:val="true"/>
        </w:rPr>
        <w:t>باب نصوص الحسن بن علیّ علیهم علیهم‌السّلام</w:t>
      </w:r>
      <w:bookmarkEnd w:id="268"/>
    </w:p>
    <w:p>
      <w:pPr>
        <w:pStyle w:val="Heading6"/>
        <w:numPr>
          <w:ilvl w:val="5"/>
          <w:numId w:val="1"/>
        </w:numPr>
        <w:rPr/>
      </w:pPr>
      <w:bookmarkStart w:id="269" w:name="__RefHeading___Toc1747623_1468164448"/>
      <w:bookmarkStart w:id="270" w:name="_Toc100"/>
      <w:bookmarkEnd w:id="269"/>
      <w:r>
        <w:rPr>
          <w:rtl w:val="true"/>
        </w:rPr>
        <w:t>الصحابة</w:t>
      </w:r>
      <w:r>
        <w:rPr>
          <w:rtl w:val="true"/>
        </w:rPr>
        <w:t xml:space="preserve">: </w:t>
      </w:r>
      <w:r>
        <w:rPr>
          <w:rtl w:val="true"/>
        </w:rPr>
        <w:t>والتابعین، عن الحسن علیه‌السّلام</w:t>
      </w:r>
      <w:r>
        <w:rPr>
          <w:rtl w:val="true"/>
        </w:rPr>
        <w:t>:</w:t>
      </w:r>
      <w:bookmarkEnd w:id="2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الحسین بن أیّوب، عن محمّد بن الحسین البزوفری، عن أحمد بن محمّد الهمدانی، عن القاسم بن محمّد بن حمّاد، عن غیاث </w:t>
      </w:r>
      <w:bookmarkStart w:id="271" w:name="pg13744_332675"/>
    </w:p>
    <w:p>
      <w:pPr>
        <w:pStyle w:val="BookText"/>
        <w:rPr/>
      </w:pPr>
      <w:bookmarkEnd w:id="271"/>
      <w:r>
        <w:rPr>
          <w:rFonts w:ascii="IRNazanin" w:hAnsi="IRNazanin" w:eastAsia="IRNazanin"/>
          <w:color w:val="111111"/>
          <w:sz w:val="28"/>
          <w:sz w:val="28"/>
          <w:szCs w:val="28"/>
          <w:rtl w:val="true"/>
          <w:lang w:bidi="fa-IR"/>
        </w:rPr>
        <w:t xml:space="preserve">ابن إبراهیم، عن إسماعیل بن أبی زیاد، عن یونس بن أرقم، عن أبان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عن سلیمان القصری،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الحسن بن علیّ علیهماالسّلام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محمّد بن عمر الجعابی، عن أحمد بن واقد، عن إبراهیم بن عبداللّه، عن عبداللّه بن عبدالحمید، عن أبی 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عبایة،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 رسول اللّه صلی‌الله‌علیه‌و‌آله إثنا عشر تسعة من صلب أخی الحسین، ومنهم مهدیّ هذه الاُمّة</w:t>
      </w:r>
      <w:r>
        <w:rPr>
          <w:rFonts w:eastAsia="IRNazanin" w:cs="IRNazanin"/>
          <w:color w:val="111111"/>
          <w:sz w:val="28"/>
          <w:szCs w:val="28"/>
          <w:rtl w:val="true"/>
          <w:lang w:bidi="fa-IR"/>
        </w:rPr>
        <w:t>.</w:t>
      </w:r>
      <w:r>
        <w:rPr>
          <w:rStyle w:val="FootnoteAnchor"/>
          <w:rtl w:val="true"/>
        </w:rPr>
        <w:footnoteReference w:id="1104"/>
      </w:r>
    </w:p>
    <w:p>
      <w:pPr>
        <w:pStyle w:val="Heading6"/>
        <w:numPr>
          <w:ilvl w:val="5"/>
          <w:numId w:val="1"/>
        </w:numPr>
        <w:rPr/>
      </w:pPr>
      <w:bookmarkStart w:id="272" w:name="__RefHeading___Toc1747625_1468164448"/>
      <w:bookmarkStart w:id="273" w:name="_Toc101"/>
      <w:bookmarkEnd w:id="272"/>
      <w:r>
        <w:rPr>
          <w:rtl w:val="true"/>
        </w:rPr>
        <w:t>الباقر، عن أبیه، عن الحسن علیهم‌السّلام</w:t>
      </w:r>
      <w:r>
        <w:rPr>
          <w:rtl w:val="true"/>
        </w:rPr>
        <w:t>:</w:t>
      </w:r>
      <w:bookmarkEnd w:id="27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رحمه‌الله، عن هارون بن موسی، عن محمّد بن همّام، عن جعفر بن محمّد بن مالک الفزاری، عن الحصین بن علیّ، عن فرات بن أحنف، عن جابر بن یزید الجعفی، عن محمّد بن علیّ الباقر، عن علیّ بن الحسین زین العابدین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نقباء بنی إسرائیل، ومنّا مهدیّ هذه الاُمّة</w:t>
      </w:r>
      <w:r>
        <w:rPr>
          <w:rFonts w:eastAsia="IRNazanin" w:cs="IRNazanin"/>
          <w:color w:val="111111"/>
          <w:sz w:val="28"/>
          <w:szCs w:val="28"/>
          <w:rtl w:val="true"/>
          <w:lang w:bidi="fa-IR"/>
        </w:rPr>
        <w:t>.</w:t>
      </w:r>
      <w:r>
        <w:rPr>
          <w:rStyle w:val="FootnoteAnchor"/>
          <w:rtl w:val="true"/>
        </w:rPr>
        <w:footnoteReference w:id="110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وهبان البصری، عن داود بن الهیثم بن إسحاق النحویّ، عن جدّی إسحاق بن البهلول، عن البهلول بن حسّان، عن طلحة بن زید الرقّی، عن الزبیر بن عطاء، عن عمیر بن هانی العبسی، عن جنادة بن أبی 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الحسن بن علیّ بن أبی طالب علیهماالسّلام فی مرضه الّذی توفّی فیه، وبین یدیه طست یقذف فیه الدم، ویخرج کبده قطعة قطعة من السمّ الّذی أسقاه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مولای، مالک لا تعالج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بماذا اُعالج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إلتفت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لعهد</w:t>
      </w:r>
      <w:r>
        <w:rPr>
          <w:rStyle w:val="FootnoteAnchor"/>
          <w:rtl w:val="true"/>
        </w:rPr>
        <w:footnoteReference w:id="1106"/>
      </w:r>
      <w:r>
        <w:rPr>
          <w:rFonts w:ascii="IRNazanin" w:hAnsi="IRNazanin" w:eastAsia="IRNazanin"/>
          <w:color w:val="111111"/>
          <w:sz w:val="28"/>
          <w:sz w:val="28"/>
          <w:szCs w:val="28"/>
          <w:rtl w:val="true"/>
          <w:lang w:bidi="fa-IR"/>
        </w:rPr>
        <w:t>عهده إلینا رسول اللّه صلی‌الله‌علیه‌و‌آله ، أنّ هذا الأمر یملکه إثنا عشر إماماً من ولد علیّ وفاطمة علیهماالسّلام ، ما منّا إلاّ مسموم أومقتول، ثمّ رفعت الطست وبکی علیه‌السلام</w:t>
      </w:r>
      <w:r>
        <w:rPr>
          <w:rStyle w:val="FootnoteAnchor"/>
          <w:rtl w:val="true"/>
        </w:rPr>
        <w:footnoteReference w:id="11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استعدّ لسفرک، وحصّل زادک، قبل حلول أجلک، واعلم أ نّک تطلب الدنیا والموت یطلبک، ولا تحمل همّ یومک الّذی لم یأت علی یومک الّذی أنت فیه، وأعلم أ نّک لاتکسب من المال شیئاً فوق قوتک، إلاّ کنت فیه خازناً لغیرک، وأعلم أنّ فی حلالها حساب، وفی حرامها عقاب، وفی الشبهات عتاب، فأنزل الدنیا بمنزلة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ما یکفیک، فإن کان ذلک حلالاً کنت قد زهدت فیها، وإن کان حراماً لم یکن فیه وزر فأخذت کما أخذت من المیتة وإن کان العتاب، فإنّ العتاب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واعمل لدنیاک کأنّک تعیش أبداً، واعمل لآخرتک کأنّک تموت غداً، وإذا أردت عزّاً بلاعشیرة، وهیبة بلاسلطان، فأخرج من ذلّ معصیة اللّه إلی عزّ طاعة اللّه عزّوجلّ، وإذا نازعتک</w:t>
      </w:r>
      <w:r>
        <w:rPr>
          <w:rStyle w:val="FootnoteAnchor"/>
          <w:rtl w:val="true"/>
        </w:rPr>
        <w:footnoteReference w:id="1108"/>
      </w:r>
      <w:r>
        <w:rPr>
          <w:rFonts w:ascii="IRNazanin" w:hAnsi="IRNazanin" w:eastAsia="IRNazanin"/>
          <w:color w:val="111111"/>
          <w:sz w:val="28"/>
          <w:sz w:val="28"/>
          <w:szCs w:val="28"/>
          <w:rtl w:val="true"/>
          <w:lang w:bidi="fa-IR"/>
        </w:rPr>
        <w:t xml:space="preserve">إلی صحبة الرجال حاجة، فأصحب من إذا صحبته زانک، وإذا خدمته صانک، وإذا أردت منه 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 صدّق قولک، وإن صلت شدّ صولک، وإن مددت یدک بفضل مدّها، وإن بدت منک ثلمة سدّها، وإن رأی منک حسنة عدّها، وإن سألته أعطاک، وإن سکتّ عنه إبتداک، وإن نزلت إحدی الملمّات، به ساءک من لا یأتیک</w:t>
      </w:r>
      <w:r>
        <w:rPr>
          <w:rStyle w:val="FootnoteAnchor"/>
          <w:rtl w:val="true"/>
        </w:rPr>
        <w:footnoteReference w:id="1109"/>
      </w:r>
      <w:r>
        <w:rPr>
          <w:rFonts w:ascii="IRNazanin" w:hAnsi="IRNazanin" w:eastAsia="IRNazanin"/>
          <w:color w:val="111111"/>
          <w:sz w:val="28"/>
          <w:sz w:val="28"/>
          <w:szCs w:val="28"/>
          <w:rtl w:val="true"/>
          <w:lang w:bidi="fa-IR"/>
        </w:rPr>
        <w:t>منه البوائق، ولا یختلف علیک منه الطرائق، ولایخذلک عند الحقائق، وإن تنازعتما منقسماً آثرک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نفسه، واصفرّ لونه، حتّی خشیت علیه، ودخل الحسین علیه‌السّلام، </w:t>
      </w:r>
    </w:p>
    <w:p>
      <w:pPr>
        <w:pStyle w:val="BookText"/>
        <w:rPr/>
      </w:pPr>
      <w:r>
        <w:rPr>
          <w:rFonts w:ascii="IRNazanin" w:hAnsi="IRNazanin" w:eastAsia="IRNazanin"/>
          <w:color w:val="111111"/>
          <w:sz w:val="28"/>
          <w:sz w:val="28"/>
          <w:szCs w:val="28"/>
          <w:rtl w:val="true"/>
          <w:lang w:bidi="fa-IR"/>
        </w:rPr>
        <w:t>والأسود بن أبی الأسود، فأنکبّ علیه حتّی قبّل رأسه وبین عینیه، ثمّ قعد عنده فتسارّا جمیعاً، فقال الأسود بن أبی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علیه‌السلام قد نعیت إلیه نفسه، وقد أوصی إلی الحسین علیه‌السلام، وتوفّی یوم الخمیس فی آخر صفر، سنة خمسین من الهجرة، وله سبعة وأربعون سنة ودفن بالبقیع</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أحمد بن محمّد بن عیّاش، عن أحمد بن محمّد بن یحیی العطّار، ومحمّد بن أحمد بن مصقلة القمّیّان، عن سعد بن عبداللّه بن أبی خلف،</w:t>
      </w:r>
    </w:p>
    <w:p>
      <w:pPr>
        <w:pStyle w:val="BookText"/>
        <w:rPr/>
      </w:pPr>
      <w:r>
        <w:rPr>
          <w:rFonts w:ascii="IRNazanin" w:hAnsi="IRNazanin" w:eastAsia="IRNazanin"/>
          <w:color w:val="111111"/>
          <w:sz w:val="28"/>
          <w:sz w:val="28"/>
          <w:szCs w:val="28"/>
          <w:rtl w:val="true"/>
          <w:lang w:bidi="fa-IR"/>
        </w:rPr>
        <w:t>عن أبی هاشم داود بن القاسم الجعفری</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علیه‌السّلام فاستؤن لرجل من أهل الیمن، فدخل علیه رجل جمیل طویل جسیم، فسلّم علیه بالولایة، فردّ علیه بالقبول، وأمره بالجلوس فجلس إلی جنبی،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ولد الأعرابیّة صاحبة الحصاة الّتی طبع آبائی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بخواتیمهم فانطبعت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فأخرج حصاة وفی جانب منها موضع أملس، فأخذها، وأخرج خاتمة فطبع فیها فانطبع، وکأ نّی أقرأ الخاتم الساعة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قطّ قبل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إنّی منذ دهرلحریص علی رؤیته، حتّی کأنّ الساعة أتانی شابّ لست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 ثمّ نهض،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رحمة اللّه وبرکاته علیکم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أشهد أنّ حقّک لواجب، کوجوب حقّ أمیر المؤمنین علیه‌السّلام والأئمّة من بعده صلوات اللّه علیهم أجمعین ، وإلیک إنتهت الحکمة والإمامة ،وإنّک ولیّ اللّه الّذی لاعذر لأحد فی الجهل به، </w:t>
      </w:r>
    </w:p>
    <w:p>
      <w:pPr>
        <w:pStyle w:val="BookText"/>
        <w:rPr/>
      </w:pPr>
      <w:r>
        <w:rPr>
          <w:rFonts w:ascii="IRNazanin" w:hAnsi="IRNazanin" w:eastAsia="IRNazanin"/>
          <w:color w:val="111111"/>
          <w:sz w:val="28"/>
          <w:sz w:val="28"/>
          <w:szCs w:val="28"/>
          <w:rtl w:val="true"/>
          <w:lang w:bidi="fa-IR"/>
        </w:rPr>
        <w:t>فسألت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بن عقبة بن سمعان بن غانم بن أُمّ غانم، وهی الأعرابیّة الیمانیّة صاحبة الحصاة الّتی ختم فیها أمیر المؤمنین علیه‌السّلام قال أبو هاشم الجعفریّ رحمه‌الله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بدرب الحصی مولی لنا یختم الحصی</w:t>
      </w:r>
    </w:p>
    <w:p>
      <w:pPr>
        <w:pStyle w:val="BookText"/>
        <w:rPr/>
      </w:pPr>
      <w:r>
        <w:rPr>
          <w:rFonts w:ascii="IRNazanin" w:hAnsi="IRNazanin" w:eastAsia="IRNazanin"/>
          <w:color w:val="111111"/>
          <w:sz w:val="28"/>
          <w:sz w:val="28"/>
          <w:szCs w:val="28"/>
          <w:rtl w:val="true"/>
          <w:lang w:bidi="fa-IR"/>
        </w:rPr>
        <w:t>له اللّه أصفی بالدلیل وأخلصا</w:t>
      </w:r>
    </w:p>
    <w:p>
      <w:pPr>
        <w:pStyle w:val="BookText"/>
        <w:rPr/>
      </w:pPr>
      <w:r>
        <w:rPr>
          <w:rFonts w:ascii="IRNazanin" w:hAnsi="IRNazanin" w:eastAsia="IRNazanin"/>
          <w:color w:val="111111"/>
          <w:sz w:val="28"/>
          <w:sz w:val="28"/>
          <w:szCs w:val="28"/>
          <w:rtl w:val="true"/>
          <w:lang w:bidi="fa-IR"/>
        </w:rPr>
        <w:t>وأعطاه آیات الإمامة کلّها</w:t>
      </w:r>
    </w:p>
    <w:p>
      <w:pPr>
        <w:pStyle w:val="BookText"/>
        <w:rPr/>
      </w:pPr>
      <w:r>
        <w:rPr>
          <w:rFonts w:ascii="IRNazanin" w:hAnsi="IRNazanin" w:eastAsia="IRNazanin"/>
          <w:color w:val="111111"/>
          <w:sz w:val="28"/>
          <w:sz w:val="28"/>
          <w:szCs w:val="28"/>
          <w:rtl w:val="true"/>
          <w:lang w:bidi="fa-IR"/>
        </w:rPr>
        <w:t>کموسی وفلق البحر والید والعصا</w:t>
      </w:r>
    </w:p>
    <w:p>
      <w:pPr>
        <w:pStyle w:val="BookText"/>
        <w:rPr/>
      </w:pPr>
      <w:r>
        <w:rPr>
          <w:rFonts w:ascii="Amiri" w:hAnsi="Amiri" w:eastAsia="Amiri" w:cs="Amiri"/>
          <w:color w:val="111111"/>
          <w:sz w:val="28"/>
          <w:sz w:val="28"/>
          <w:szCs w:val="28"/>
          <w:rtl w:val="true"/>
          <w:lang w:bidi="ar-SA"/>
        </w:rPr>
        <w:t>وما قمّص اللّه النبیّین حجّةً</w:t>
      </w:r>
    </w:p>
    <w:p>
      <w:pPr>
        <w:pStyle w:val="BookText"/>
        <w:rPr/>
      </w:pPr>
      <w:r>
        <w:rPr>
          <w:rFonts w:ascii="Amiri" w:hAnsi="Amiri" w:eastAsia="Amiri" w:cs="Amiri"/>
          <w:color w:val="111111"/>
          <w:sz w:val="28"/>
          <w:sz w:val="28"/>
          <w:szCs w:val="28"/>
          <w:rtl w:val="true"/>
          <w:lang w:bidi="ar-SA"/>
        </w:rPr>
        <w:t>ومعجزة إلاّ الوصیّین قمّصا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مرتاباً بذاک فقصرهُ</w:t>
      </w:r>
    </w:p>
    <w:p>
      <w:pPr>
        <w:pStyle w:val="BookText"/>
        <w:rPr/>
      </w:pPr>
      <w:r>
        <w:rPr>
          <w:rFonts w:ascii="IRNazanin" w:hAnsi="IRNazanin" w:eastAsia="IRNazanin"/>
          <w:color w:val="111111"/>
          <w:sz w:val="28"/>
          <w:sz w:val="28"/>
          <w:szCs w:val="28"/>
          <w:rtl w:val="true"/>
          <w:lang w:bidi="fa-IR"/>
        </w:rPr>
        <w:t>من الأمر أن تتلوا الدلیل وتفحصاقال أبو عبد 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 غانم صاحبة الحصاة، غیر تلک صاحبة الحصاة، وهی أُمّ الندی، حبابة بنت جعفر الوالبیّة الأسدیّة، وهی غیر صاحبة الحصاة الاُولی الّتی طبع فیها رسول اللّه صلی‌الله‌علیه‌و‌آله، وأمیر المؤمنین علیه‌السّلام، فإنّها أُمّ سلیم، وکانت وأرثة الکتب، فهنّ ثلاثة ولکلّ واحدة منهنّ خبر قد رویته، ولم أطل الکتاب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أبی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ختم فیها أمیرالمؤمنین علیه‌السّلام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عبداللّه وعلیّ بن محمّد، عن إسحاق بن محمّد النخعی، عن أبی هاشم داود بن القاسم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الأعرابیّة الیمانیّة، صاحبة الحصاة الّتی طبع فیها أمیر المؤمنین علیه‌السّلام، والسبط إلی وقت أبی الحسن علیه‌السّلام</w:t>
      </w:r>
      <w:r>
        <w:rPr>
          <w:rFonts w:eastAsia="IRNazanin" w:cs="IRNazanin"/>
          <w:color w:val="111111"/>
          <w:sz w:val="28"/>
          <w:szCs w:val="28"/>
          <w:rtl w:val="true"/>
          <w:lang w:bidi="fa-IR"/>
        </w:rPr>
        <w:t>.</w:t>
      </w:r>
      <w:r>
        <w:rPr>
          <w:rStyle w:val="FootnoteAnchor"/>
          <w:rtl w:val="true"/>
        </w:rPr>
        <w:footnoteReference w:id="1113"/>
      </w:r>
      <w:bookmarkStart w:id="274" w:name="pg13744_332679"/>
    </w:p>
    <w:p>
      <w:pPr>
        <w:pStyle w:val="Heading5"/>
        <w:numPr>
          <w:ilvl w:val="4"/>
          <w:numId w:val="1"/>
        </w:numPr>
        <w:rPr/>
      </w:pPr>
      <w:bookmarkStart w:id="275" w:name="__RefHeading___Toc1747627_1468164448"/>
      <w:bookmarkStart w:id="276" w:name="_Toc102"/>
      <w:bookmarkEnd w:id="274"/>
      <w:bookmarkEnd w:id="275"/>
      <w:r>
        <w:rPr/>
        <w:t>4</w:t>
      </w:r>
      <w:r>
        <w:rPr>
          <w:rtl w:val="true"/>
        </w:rPr>
        <w:t xml:space="preserve"> - </w:t>
      </w:r>
      <w:r>
        <w:rPr>
          <w:rtl w:val="true"/>
        </w:rPr>
        <w:t>باب نصّ الحسین بن علیّ علیهم علیهم‌السّلام</w:t>
      </w:r>
      <w:bookmarkEnd w:id="276"/>
    </w:p>
    <w:p>
      <w:pPr>
        <w:pStyle w:val="Heading6"/>
        <w:numPr>
          <w:ilvl w:val="5"/>
          <w:numId w:val="1"/>
        </w:numPr>
        <w:rPr/>
      </w:pPr>
      <w:bookmarkStart w:id="277" w:name="__RefHeading___Toc1747629_1468164448"/>
      <w:bookmarkStart w:id="278" w:name="_Toc103"/>
      <w:bookmarkEnd w:id="277"/>
      <w:r>
        <w:rPr>
          <w:rtl w:val="true"/>
        </w:rPr>
        <w:t>الصحابة والتابعین، عن الحسین علیه‌السّلام</w:t>
      </w:r>
      <w:r>
        <w:rPr>
          <w:rtl w:val="true"/>
        </w:rPr>
        <w:t>:</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المعافی بن زکریّا، عن ابن عقدة، عن أحمد بن الحسن بن سعید، عن أبیه، عن جعدة بن الزبیر، عن عمران بن یعقوب بن عبداللّه، عن یحیی بن جعدة ابن هبیرة، عن الحسین بن علیّ علیهماالسّلام وسأله رجل عن الأئمّة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نقباء بنی إسرائیل، تسعة من ولدی آخرهم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کمثل حدیقة اُطعم منها فوج عاماً ثمّ اُطعم منها فوج عاماً، لعلَّ</w:t>
      </w:r>
      <w:r>
        <w:rPr>
          <w:rStyle w:val="FootnoteAnchor"/>
          <w:rtl w:val="true"/>
        </w:rPr>
        <w:footnoteReference w:id="1114"/>
      </w:r>
      <w:r>
        <w:rPr>
          <w:rFonts w:ascii="IRNazanin" w:hAnsi="IRNazanin" w:eastAsia="IRNazanin"/>
          <w:color w:val="111111"/>
          <w:sz w:val="28"/>
          <w:sz w:val="28"/>
          <w:szCs w:val="28"/>
          <w:rtl w:val="true"/>
          <w:lang w:bidi="fa-IR"/>
        </w:rPr>
        <w:t>آخرها فوجاً یکون أعرضها بحراً، وأعمقها طولاً وفرعاً، وأحسنها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تهلک اُمّة أنا أوّلها واثنا عشر من بعدی من السعداء اُولی الألباب، والمسیح ابن مریم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یهلک فیما بین ذلک نتج</w:t>
      </w:r>
      <w:r>
        <w:rPr>
          <w:rStyle w:val="FootnoteAnchor"/>
          <w:rtl w:val="true"/>
        </w:rPr>
        <w:footnoteReference w:id="1115"/>
      </w:r>
      <w:r>
        <w:rPr>
          <w:rFonts w:ascii="IRNazanin" w:hAnsi="IRNazanin" w:eastAsia="IRNazanin"/>
          <w:color w:val="111111"/>
          <w:sz w:val="28"/>
          <w:sz w:val="28"/>
          <w:szCs w:val="28"/>
          <w:rtl w:val="true"/>
          <w:lang w:bidi="fa-IR"/>
        </w:rPr>
        <w:t>الهرج، ولیسوا منّی، ولست منهم</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محمّد بن الحسین الکوفیّ، عن محمّد بن محمود، عن أحمد بن عبداللّه الذهلی، عن أبی حفص الأعشی، عن عنبسة بن الأزهر، عن یحیی بن عقیل، عن یحیی بن یعمر</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9/196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الحسین علیه‌السّلام إذ دخل علیه رجل من العرب متلثّماً أسمر شدید السمرة، فسلّم، فردّ علیه الحسین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الإیمان والیقین؟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ما سمعناه، والیقین ما رأیناه، وبین السمع والبصر أربع 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بین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بین المشرق 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یوم للشمس،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عزّ المرء؟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استغناؤ عن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أقبح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فی الشیخ قبیح، والحدّة فی السلطان قبیحة، والکذب فی ذی الحسب قبیح، والبخل فی ذی الغناء، والحرص فی العالم،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یابن رسول اللّه، فأخبرنی عن عدد الأئمّة بعد رسول 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 عدد نقباء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اُخبرک یا أخا العرب، إنّ الإمام والخلیفة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والحسن وأنا وتسعة من ولدی، منهم علیّ ابنی، وبعده محمّد ابنه، وبعده جعفر ابنه، وبعده موسی ابنه، وبعده علیّ ابنه، وبعده محمّد ابنه، وبعده علیّ ابنه، وبعده الحسن ابنه، وبعده الخلف المهدیّ، هو التاسع من ولدی یقوم بالدین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النبیّ جَبینَهُ</w:t>
      </w:r>
    </w:p>
    <w:p>
      <w:pPr>
        <w:pStyle w:val="BookText"/>
        <w:rPr/>
      </w:pPr>
      <w:r>
        <w:rPr>
          <w:rFonts w:ascii="Amiri" w:hAnsi="Amiri" w:eastAsia="Amiri" w:cs="Amiri"/>
          <w:color w:val="111111"/>
          <w:sz w:val="28"/>
          <w:sz w:val="28"/>
          <w:szCs w:val="28"/>
          <w:rtl w:val="true"/>
          <w:lang w:bidi="ar-SA"/>
        </w:rPr>
        <w:t>فَلَهُ بریق فی الخُدودِ</w:t>
      </w:r>
    </w:p>
    <w:p>
      <w:pPr>
        <w:pStyle w:val="BookText"/>
        <w:rPr/>
      </w:pPr>
      <w:r>
        <w:rPr>
          <w:rFonts w:ascii="Amiri" w:hAnsi="Amiri" w:eastAsia="Amiri" w:cs="Amiri"/>
          <w:color w:val="111111"/>
          <w:sz w:val="28"/>
          <w:sz w:val="28"/>
          <w:szCs w:val="28"/>
          <w:rtl w:val="true"/>
          <w:lang w:bidi="ar-SA"/>
        </w:rPr>
        <w:t>أبواه مِن أعلا قریشٍ</w:t>
      </w:r>
    </w:p>
    <w:p>
      <w:pPr>
        <w:pStyle w:val="BookText"/>
        <w:rPr/>
      </w:pPr>
      <w:r>
        <w:rPr>
          <w:rFonts w:ascii="Amiri" w:hAnsi="Amiri" w:eastAsia="Amiri" w:cs="Amiri"/>
          <w:color w:val="111111"/>
          <w:sz w:val="28"/>
          <w:sz w:val="28"/>
          <w:szCs w:val="28"/>
          <w:rtl w:val="true"/>
          <w:lang w:bidi="ar-SA"/>
        </w:rPr>
        <w:t>وَجَدّ خَیرُ الجُدودِ</w:t>
      </w:r>
      <w:r>
        <w:rPr>
          <w:rStyle w:val="FootnoteAnchor"/>
          <w:rtl w:val="true"/>
        </w:rPr>
        <w:footnoteReference w:id="111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عن علیّ بن إبراهیم بن هاشم، عن أبیه، عن عبد السلام بن صالح الهروی، عن وکیع بن الجراح، عن الربیع بن سعد، عن </w:t>
      </w:r>
      <w:bookmarkStart w:id="279" w:name="pg13744_332681"/>
    </w:p>
    <w:p>
      <w:pPr>
        <w:pStyle w:val="BookText"/>
        <w:rPr/>
      </w:pPr>
      <w:bookmarkEnd w:id="279"/>
      <w:r>
        <w:rPr>
          <w:rFonts w:ascii="IRNazanin" w:hAnsi="IRNazanin" w:eastAsia="IRNazanin"/>
          <w:color w:val="111111"/>
          <w:sz w:val="28"/>
          <w:sz w:val="28"/>
          <w:szCs w:val="28"/>
          <w:rtl w:val="true"/>
          <w:lang w:bidi="fa-IR"/>
        </w:rPr>
        <w:t>عبد الرحمان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إثناعشر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أمیرالمؤمنین علیّ بن أبی طالب وآخرهم التاسع من ولدی وهو القائم بالحقّ، یحیی اللّه به الأرض بعد موتها، ویظهر به دین الحقّ علی الدین کلّه ولوکره</w:t>
      </w:r>
    </w:p>
    <w:p>
      <w:pPr>
        <w:pStyle w:val="BookText"/>
        <w:rPr/>
      </w:pPr>
      <w:r>
        <w:rPr>
          <w:rFonts w:ascii="IRNazanin" w:hAnsi="IRNazanin" w:eastAsia="IRNazanin"/>
          <w:color w:val="111111"/>
          <w:sz w:val="28"/>
          <w:sz w:val="28"/>
          <w:szCs w:val="28"/>
          <w:rtl w:val="true"/>
          <w:lang w:bidi="fa-IR"/>
        </w:rPr>
        <w:t>المشرکون، له غیبة یرتدّ فیها قوم ویثبت علی الدین فیها آخرون، فیؤون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 أما إنّ الصابر فی غیبته علی الأذی والتکذیب بمنزلة المجاهد بالسیف بین یدی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مقتضب الأثر لابن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119"/>
      </w:r>
    </w:p>
    <w:p>
      <w:pPr>
        <w:pStyle w:val="Heading5"/>
        <w:numPr>
          <w:ilvl w:val="4"/>
          <w:numId w:val="1"/>
        </w:numPr>
        <w:rPr/>
      </w:pPr>
      <w:bookmarkStart w:id="280" w:name="__RefHeading___Toc1747631_1468164448"/>
      <w:bookmarkStart w:id="281" w:name="_Toc104"/>
      <w:bookmarkEnd w:id="280"/>
      <w:r>
        <w:rPr/>
        <w:t>5</w:t>
      </w:r>
      <w:r>
        <w:rPr>
          <w:rtl w:val="true"/>
        </w:rPr>
        <w:t xml:space="preserve"> - </w:t>
      </w:r>
      <w:r>
        <w:rPr>
          <w:rtl w:val="true"/>
        </w:rPr>
        <w:t>باب نص علیّ بن الحسین علیهم علیهم‌السّلام</w:t>
      </w:r>
      <w:bookmarkEnd w:id="281"/>
    </w:p>
    <w:p>
      <w:pPr>
        <w:pStyle w:val="Heading6"/>
        <w:numPr>
          <w:ilvl w:val="5"/>
          <w:numId w:val="1"/>
        </w:numPr>
        <w:rPr/>
      </w:pPr>
      <w:bookmarkStart w:id="282" w:name="__RefHeading___Toc1747633_1468164448"/>
      <w:bookmarkStart w:id="283" w:name="_Toc105"/>
      <w:bookmarkEnd w:id="282"/>
      <w:r>
        <w:rPr>
          <w:rtl w:val="true"/>
        </w:rPr>
        <w:t>الأصحاب، عن زین العابدین علیه‌السّلام</w:t>
      </w:r>
      <w:r>
        <w:rPr>
          <w:rtl w:val="true"/>
        </w:rPr>
        <w:t>:</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زین العابدین علیهماالسّلام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بالّذین فرض اللّه طاعتهم ومودّتهم، وأوجب علی عباده، الإقتداء بهم بعد رسول اللّه صلی‌الله‌علیه‌و‌آله؟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کنکر</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 الأمر الّذین جعلهم اللّه أئمّة للناس وأوجب علیهم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المؤمنین علیّ بن أبی طالب، ثمّ الحسن، ثمّ الحسین ابنا علیّ بن أبی طالب علیهم‌السّلام، ثمّ انتهی الأمر إلینا، ثمّ سکت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أمیر المؤمنین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لاتخلوا الأرض من </w:t>
      </w:r>
    </w:p>
    <w:p>
      <w:pPr>
        <w:pStyle w:val="BookText"/>
        <w:rPr/>
      </w:pPr>
      <w:r>
        <w:rPr>
          <w:rFonts w:ascii="IRNazanin" w:hAnsi="IRNazanin" w:eastAsia="IRNazanin"/>
          <w:color w:val="111111"/>
          <w:sz w:val="28"/>
          <w:sz w:val="28"/>
          <w:szCs w:val="28"/>
          <w:rtl w:val="true"/>
          <w:lang w:bidi="fa-IR"/>
        </w:rPr>
        <w:t>حجّة 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الحجّة والإمام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واسمه فی التوراة باقر، یبقر العلم بقراً، هو الحجّة والإمام بعدی، ومن بعد محمّد ابنه جعفر، واسمه عندأهل السماء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اسمه الصادق وکلّکم صادقون؟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علیهماالسلام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ابن علیّ بن الحسین بن علیّ بن أبی طالب فسمّوه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الخامس الّذی من ولده الّذی اسمه جعفر یدّعی الإمامة اجتراءً علی اللّه وکذباً علیه، فهو عند اللّه جعفر الکذّاب</w:t>
      </w:r>
      <w:r>
        <w:rPr>
          <w:rStyle w:val="FootnoteAnchor"/>
          <w:rtl w:val="true"/>
        </w:rPr>
        <w:footnoteReference w:id="1121"/>
      </w:r>
      <w:r>
        <w:rPr>
          <w:rFonts w:ascii="IRNazanin" w:hAnsi="IRNazanin" w:eastAsia="IRNazanin"/>
          <w:color w:val="111111"/>
          <w:sz w:val="28"/>
          <w:sz w:val="28"/>
          <w:szCs w:val="28"/>
          <w:rtl w:val="true"/>
          <w:lang w:bidi="fa-IR"/>
        </w:rPr>
        <w:t>المفتری علی اللّه، المدّعی ما لیس له بأهل، المخالف علی أبیه، والحاسد لأخیه، ذلک الّذی یکشف سرّ اللّه عند غیبة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 بن الحسین بکاءًشدیداً،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 نّی بجعفر الکذّاب وقد حمل طاغیة زمانه علی تفتیش أمر ولیّ اللّه، والمغیّب فی حفظ اللّه، والتوکیل بحرم أبیه، جهلاً منه بولادته، وحرصاً علی قتله إن ظفر به، وطمعاً فی میراث أبیه حتّی یأخذه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لکائن؟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لمکتوب</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عندنا فی الصحیفة الّتی فیها ذکر المحن الّتی تجری علینا بعد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w:t>
      </w:r>
      <w:r>
        <w:rPr>
          <w:rStyle w:val="FootnoteAnchor"/>
          <w:rtl w:val="true"/>
        </w:rPr>
        <w:footnoteReference w:id="1123"/>
      </w:r>
      <w:r>
        <w:rPr>
          <w:rFonts w:ascii="IRNazanin" w:hAnsi="IRNazanin" w:eastAsia="IRNazanin"/>
          <w:color w:val="111111"/>
          <w:sz w:val="28"/>
          <w:sz w:val="28"/>
          <w:szCs w:val="28"/>
          <w:rtl w:val="true"/>
          <w:lang w:bidi="fa-IR"/>
        </w:rPr>
        <w:t>الغیبة بولیّ اللّه الثانی عشر من أوصیاء رسول اللّه صلی‌الله‌علیه‌و‌آله والأئمّة بعده، 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والقائلین بإمامته والمنتظرین لظهوره، أفضل من أهل کلّ زمان، لأنّ اللّه تعالی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أعطاهم من العقول والأفهام والمعرفة ما صارت به الغیبة عندهم بمنزلة المشاهدة، وجعلهم فی ذلک الزمان بمنزلة المجاهدین بین یدی رسول اللّه صلی‌الله‌علیه‌و‌آله بالسیف، اُولئک المخلصون حقّاً وشیعتنا صدقاً، والدعاة إلی دین اللّه سرّاً وجهراً،وقال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إنتظار الفرج من أعظم الفرج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عن محمّد بن هارون، عن عبداللّه بن موسی، عن عبدالعظیم الحسنی، عن صفوان بن یحیی، عن إبراهیم بن أبی زیاد، عن الثمالی، عن الکابلی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بهدا الحدیث ابن موسی والسنانی</w:t>
      </w:r>
      <w:r>
        <w:rPr>
          <w:rStyle w:val="FootnoteAnchor"/>
          <w:rtl w:val="true"/>
        </w:rPr>
        <w:footnoteReference w:id="1124"/>
      </w:r>
      <w:r>
        <w:rPr>
          <w:rFonts w:ascii="IRNazanin" w:hAnsi="IRNazanin" w:eastAsia="IRNazanin"/>
          <w:color w:val="111111"/>
          <w:sz w:val="28"/>
          <w:sz w:val="28"/>
          <w:szCs w:val="28"/>
          <w:rtl w:val="true"/>
          <w:lang w:bidi="fa-IR"/>
        </w:rPr>
        <w:t xml:space="preserve">والورّاق جمیعاً، عن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 الآدمی</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عن عبد العظیم الحسنی، عن صفوان، عن إبراهیم بن أبی زیاد، عن الثمالیّ، عن الکابلیّ، عن علیّ بن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زین 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الکذّاب دلالة فی إخباره بما یقع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مثل ذلک عن أبی الحسن علیّ بن محمّد العسکریّ علیهماالسّلام أ نّه لم یسرّ به لمّا ولد، وأ نّه أخبرنا بأ نّه سیضلّ خلقاً کثیراً، وکلّ ذلک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علیه‌السّلام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دلالة له علی الإمامة أعظم من الإخبار بما یکون قبل أن یکون، کما کان مثل ذلک دلالة لعیسی بن مریم علیه‌السّلام علی نبوّته إذ أنبأ الناس بما یأکلون وما یدّخرون فی بیوتهم، وکما کان النبیّ صلی‌الله‌علیه‌و‌آله حین قال أبو سفیان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ما فعلت؟ جئت فدفعت یدی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ألاکنت أجمع علیه الجموع من الأحابیش برکابه</w:t>
      </w:r>
      <w:r>
        <w:rPr>
          <w:rStyle w:val="FootnoteAnchor"/>
          <w:rtl w:val="true"/>
        </w:rPr>
        <w:footnoteReference w:id="1126"/>
      </w:r>
      <w:r>
        <w:rPr>
          <w:rFonts w:ascii="IRNazanin" w:hAnsi="IRNazanin" w:eastAsia="IRNazanin"/>
          <w:color w:val="111111"/>
          <w:sz w:val="28"/>
          <w:sz w:val="28"/>
          <w:szCs w:val="28"/>
          <w:rtl w:val="true"/>
          <w:lang w:bidi="fa-IR"/>
        </w:rPr>
        <w:t>فکنت ألقاه بهم لعلّی کنت أدفعه؟</w:t>
      </w:r>
    </w:p>
    <w:p>
      <w:pPr>
        <w:pStyle w:val="BookText"/>
        <w:rPr/>
      </w:pPr>
      <w:r>
        <w:rPr>
          <w:rFonts w:ascii="IRNazanin" w:hAnsi="IRNazanin" w:eastAsia="IRNazanin"/>
          <w:color w:val="111111"/>
          <w:sz w:val="28"/>
          <w:sz w:val="28"/>
          <w:szCs w:val="28"/>
          <w:rtl w:val="true"/>
          <w:lang w:bidi="fa-IR"/>
        </w:rPr>
        <w:t xml:space="preserve">فناداه النبیّ صلی‌الله‌علیه‌و‌آله من خیمته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اللّه یخزیک</w:t>
      </w:r>
      <w:r>
        <w:rPr>
          <w:rStyle w:val="FootnoteAnchor"/>
          <w:rtl w:val="true"/>
        </w:rPr>
        <w:footnoteReference w:id="1127"/>
      </w:r>
      <w:r>
        <w:rPr>
          <w:rFonts w:ascii="IRNazanin" w:hAnsi="IRNazanin" w:eastAsia="IRNazanin"/>
          <w:color w:val="111111"/>
          <w:sz w:val="28"/>
          <w:sz w:val="28"/>
          <w:szCs w:val="28"/>
          <w:rtl w:val="true"/>
          <w:lang w:bidi="fa-IR"/>
        </w:rPr>
        <w:t>یا أبا سفیان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دلالة له علیه‌السّلام کدلالة عیسی بن مریم علیه‌السّلام، وکلّ من أخبر من الأئمّة علیهم‌السّلام </w:t>
      </w:r>
    </w:p>
    <w:p>
      <w:pPr>
        <w:pStyle w:val="BookText"/>
        <w:rPr/>
      </w:pPr>
      <w:r>
        <w:rPr>
          <w:rFonts w:ascii="IRNazanin" w:hAnsi="IRNazanin" w:eastAsia="IRNazanin"/>
          <w:color w:val="111111"/>
          <w:sz w:val="28"/>
          <w:sz w:val="28"/>
          <w:szCs w:val="28"/>
          <w:rtl w:val="true"/>
          <w:lang w:bidi="fa-IR"/>
        </w:rPr>
        <w:t>بمثل ذلک فهی دلالة تدلّ الناس علی أ نّه إمام مفترض الطاعة من اللّه تبارک وتعالی</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الأشعریّ، عن ابن أبی الخطّاب، عن أبی سعید العصفریّ</w:t>
      </w:r>
      <w:r>
        <w:rPr>
          <w:rStyle w:val="FootnoteAnchor"/>
          <w:rtl w:val="true"/>
        </w:rPr>
        <w:footnoteReference w:id="1129"/>
      </w:r>
      <w:r>
        <w:rPr>
          <w:rFonts w:ascii="IRNazanin" w:hAnsi="IRNazanin" w:eastAsia="IRNazanin"/>
          <w:color w:val="111111"/>
          <w:sz w:val="28"/>
          <w:sz w:val="28"/>
          <w:szCs w:val="28"/>
          <w:rtl w:val="true"/>
          <w:lang w:bidi="fa-IR"/>
        </w:rPr>
        <w:t>، عن عمرو بن ثابت،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وتعالی خلق محمّداً وعلیّاً والأئمّة الأحد عشر من نور عظمته أرواحاً فی ضیاء نوره یعبدونه قبل خلق الخلق، یسبّحون اللّه عزّوجلّ ویقدّسونه، وهم الأئمّة الهادیة من آل محمّد علیهم‌السّلام </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هارون بن موسی، عن الحسین بن حمدان، عن عثمان بن سعید، عن محمّد بن مهران، عن محمّد بن إسماعیل الحسنی، عن خالد بن المفلّس، عن نعیم بن جعفر، 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الحسین علیهماالسّلام وهو جالس فی محرابه فجلست حتّی انثنی وأقبل علیَّ بوجهه یمسح یده علی لحیته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أخبرنی کم یکون الأئمّة بعدک؟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الأئمّة بعد رسول اللّه اثناعشر إماماً عدد الأسباط، ثلاثة من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الرابع، وثمانیة من ولدی، أئمّة أبرار ، </w:t>
      </w:r>
    </w:p>
    <w:p>
      <w:pPr>
        <w:pStyle w:val="BookText"/>
        <w:rPr/>
      </w:pPr>
      <w:r>
        <w:rPr>
          <w:rFonts w:ascii="IRNazanin" w:hAnsi="IRNazanin" w:eastAsia="IRNazanin"/>
          <w:color w:val="111111"/>
          <w:sz w:val="28"/>
          <w:sz w:val="28"/>
          <w:szCs w:val="28"/>
          <w:rtl w:val="true"/>
          <w:lang w:bidi="fa-IR"/>
        </w:rPr>
        <w:t>من أحبّنا وعمل بأمرنا کان معنا فی السنام الأعلی ،</w:t>
      </w:r>
    </w:p>
    <w:p>
      <w:pPr>
        <w:pStyle w:val="BookText"/>
        <w:rPr/>
      </w:pPr>
      <w:r>
        <w:rPr>
          <w:rFonts w:ascii="Amiri" w:hAnsi="Amiri" w:eastAsia="Amiri" w:cs="Amiri"/>
          <w:color w:val="111111"/>
          <w:sz w:val="28"/>
          <w:sz w:val="28"/>
          <w:szCs w:val="28"/>
          <w:rtl w:val="true"/>
          <w:lang w:bidi="ar-SA"/>
        </w:rPr>
        <w:t xml:space="preserve">ومن أبغضنا وردّنا أو ردّ واحداً منّا فهو کافر باللّه وبآیاته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جعفر بن محمّد العلوی، عن علیّ بن الحسین العلوی، عن الحسن بن زید بن علیّ، عن عمّه عمر بن علیّ، عن أبیه علیّ بن الحسین علیهماالسّلام قال</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 xml:space="preserve">کان یقول صلوات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ابنی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لابنی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ولِمَ سمّیته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وما رأیته یتبسّم قبل ذلک، ثمّ سجد للّه تعالی طویلاً، فسمعته علیه‌السلام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سیّدی علی ما أنعمت به علینا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Style w:val="FootnoteAnchor"/>
          <w:rtl w:val="true"/>
        </w:rPr>
        <w:footnoteReference w:id="1133"/>
      </w:r>
      <w:r>
        <w:rPr>
          <w:rFonts w:ascii="Amiri" w:hAnsi="Amiri" w:eastAsia="Amiri" w:cs="Amiri"/>
          <w:color w:val="111111"/>
          <w:sz w:val="28"/>
          <w:sz w:val="28"/>
          <w:szCs w:val="28"/>
          <w:rtl w:val="true"/>
          <w:lang w:bidi="ar-SA"/>
        </w:rPr>
        <w:t xml:space="preserve">ذلک مراراً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الإمامة فی ولده إلی أن یقوم قائمنا علیه‌السلام فیملأها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الإمام وأبو الأئمّة، معدن الحلم، وموضع العلم، یبقره بقراً، واللّه لهو أشبه الناس برسول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الأئمّة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ومنهم المهدیّ الّذی یقوم بالدین فی آخر الزمان</w:t>
      </w:r>
      <w:r>
        <w:rPr>
          <w:rFonts w:eastAsia="IRNazanin" w:cs="IRNazanin"/>
          <w:color w:val="111111"/>
          <w:sz w:val="28"/>
          <w:szCs w:val="28"/>
          <w:rtl w:val="true"/>
          <w:lang w:bidi="fa-IR"/>
        </w:rPr>
        <w:t>.</w:t>
      </w:r>
      <w:r>
        <w:rPr>
          <w:rStyle w:val="FootnoteAnchor"/>
          <w:rtl w:val="true"/>
        </w:rPr>
        <w:footnoteReference w:id="113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عن محمّد بن الحسین، عن علیّ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أرسلها إلیّ</w:t>
      </w:r>
      <w:r>
        <w:rPr>
          <w:rStyle w:val="FootnoteAnchor"/>
          <w:rtl w:val="true"/>
        </w:rPr>
        <w:footnoteReference w:id="1135"/>
      </w:r>
      <w:r>
        <w:rPr>
          <w:rFonts w:ascii="IRNazanin" w:hAnsi="IRNazanin" w:eastAsia="IRNazanin"/>
          <w:color w:val="111111"/>
          <w:sz w:val="28"/>
          <w:sz w:val="28"/>
          <w:szCs w:val="28"/>
          <w:rtl w:val="true"/>
          <w:lang w:bidi="fa-IR"/>
        </w:rPr>
        <w:t xml:space="preserve">مع محمّد بن أحمد بن سلیمان، الکوفی فی سنة ثلاثة عشر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عمر البلویّ، عن إبراهیم بن عبداللّه بن العلاء، عن أبیه، عن زید بن علیّ بن الحسین علیهم‌السّلام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أصحابه إذ قام إلیه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هل عهد إلیکم نبیّکم کم یکون بعده 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اثناعشر، عدد نقباء بنی إسرائیل</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عن علیّ بن عبداللّه الخدیجی، عن الحسین ابن جعفر، عن الحسین بن الحسن الفزاری الأشقر، عن محمّد بن کثیر بیّاع الهروی، عن محمّد بن عبیداللّه الفزاری، عن زید بن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أبی علیه‌السلام عن الأئمّة؟ فقال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اثنا عشر، سبعة من صلب هذا، ووضع یده علی کتف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Style w:val="FootnoteAnchor"/>
          <w:rtl w:val="true"/>
        </w:rPr>
        <w:footnoteReference w:id="11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محمّد، عن محمّد بن الحسین بن الحکم الکوفیّ، عن علیّ بن العبّاس بن الولید البجلی، عن جعفر بن محمّد المحمّدیّ، عن نضر بن مزاحم، عن عبداللّه بن إبراهیم، عن أبیه، عن جدّه، عن علیّ بن الحسین، عن الحسین بن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یقول فیما بشّرنی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أنت السیّد ابن السیّد أبو السادة، تسعة من ولدک أئمّة أبرار، والتاسع قائمهم، أنت الإمام</w:t>
      </w:r>
    </w:p>
    <w:p>
      <w:pPr>
        <w:pStyle w:val="BookText"/>
        <w:rPr/>
      </w:pPr>
      <w:r>
        <w:rPr>
          <w:rFonts w:ascii="IRNazanin" w:hAnsi="IRNazanin" w:eastAsia="IRNazanin"/>
          <w:color w:val="111111"/>
          <w:sz w:val="28"/>
          <w:sz w:val="28"/>
          <w:szCs w:val="28"/>
          <w:rtl w:val="true"/>
          <w:lang w:bidi="fa-IR"/>
        </w:rPr>
        <w:t xml:space="preserve">ابن الإمام، أبو الأئمّة تسعة من صلبک، أئمّة أبرار، والتاسع مهدیّهم یملأ الدنیا قسطاًوعدلاً، یقوم فی آخر الزمان کما قمت فی أوّله </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أبی أیّوب إبراهیم بن زیاد الخزّاز، عن أبی حمزة الثمالی، عن أبی خالد الکابلی، قال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مولای علیّ بن الحسین علیهماالسّلام، وفی یده صحیفة، کان ینظر إلیهاویبکی بکاءً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الصحیفة؟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اللوح الّذی أهداه اللّه تعالی إلی رسول اللّه صلی‌الله‌علیه‌و‌آله فیه اسم اللّه تعالی ورسول اللّه وأمیرالمؤمنین علی، وعمّی الحسن بن علیّ، وأبی واسمی واسم ابنی محمّد الباقر وابنه جعفر الصادق، وابنه موسی الکاظم، وابنه علیّ الرضا، وابنه محمّد</w:t>
      </w:r>
    </w:p>
    <w:p>
      <w:pPr>
        <w:pStyle w:val="BookText"/>
        <w:rPr/>
      </w:pPr>
      <w:r>
        <w:rPr>
          <w:rFonts w:ascii="IRNazanin" w:hAnsi="IRNazanin" w:eastAsia="IRNazanin"/>
          <w:color w:val="111111"/>
          <w:sz w:val="28"/>
          <w:sz w:val="28"/>
          <w:szCs w:val="28"/>
          <w:rtl w:val="true"/>
          <w:lang w:bidi="fa-IR"/>
        </w:rPr>
        <w:t>التقی، وابنه علیّ النقی، وابنه الحسن العسکریّ، وابنه الحجّة القائم بأمر اللّه، المنتقم من أعداء اللّه الّذی یغیب غیبة طویلة، ثمّ یظهر فیملأ الأرض قسطاً وعدلاً کما ملئت</w:t>
      </w:r>
    </w:p>
    <w:p>
      <w:pPr>
        <w:pStyle w:val="BookText"/>
        <w:rPr/>
      </w:pPr>
      <w:r>
        <w:rPr>
          <w:rFonts w:ascii="Amiri" w:hAnsi="Amiri" w:eastAsia="Amiri" w:cs="Amiri"/>
          <w:color w:val="111111"/>
          <w:sz w:val="28"/>
          <w:sz w:val="28"/>
          <w:szCs w:val="28"/>
          <w:rtl w:val="true"/>
          <w:lang w:bidi="ar-SA"/>
        </w:rPr>
        <w:t xml:space="preserve">جوراً وظلماً </w:t>
      </w:r>
      <w:r>
        <w:rPr>
          <w:rFonts w:eastAsia="Amiri" w:cs="Amiri" w:ascii="Amiri" w:hAnsi="Amiri"/>
          <w:color w:val="111111"/>
          <w:sz w:val="28"/>
          <w:szCs w:val="28"/>
          <w:rtl w:val="true"/>
          <w:lang w:bidi="ar-SA"/>
        </w:rPr>
        <w:t>.</w:t>
      </w:r>
      <w:r>
        <w:rPr>
          <w:rStyle w:val="FootnoteAnchor"/>
          <w:rtl w:val="true"/>
        </w:rPr>
        <w:footnoteReference w:id="11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محمّد بن الحسین البزوفری، عن محمّد ابن علیّ بن معمر، عن عبداللّه بن معبد، عن محمّد بن علیّ بن طریف الحجری، عن عبدالرحمان بن أبی نجران، عن عاصم بن حمید، عن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علیهماالسّلام فی مرضه الّذی توفّی فیه، إذ قدّم إلیه طبق فیه خبز، والهندباء</w:t>
      </w:r>
      <w:r>
        <w:rPr>
          <w:rStyle w:val="FootnoteAnchor"/>
          <w:rtl w:val="true"/>
        </w:rPr>
        <w:footnoteReference w:id="1140"/>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أکلت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الهندباء،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الهندباء؟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ورقة من الهندباء إلاّ وعلیها قطرة من ماء الجنّة، فیه شفاء من کلّ 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الطعام، واُتی بالدّهن،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 یا أبا عبداللّه،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أدّهنت،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البنفسج،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دهن البنفسج علی سائر الأدهان؟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کفضل الإسلام علی سائر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محمّد ابنه فحدّثه طویلاً بالسرّ فسمعته، یقول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بحسن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 کان من أمر اللّه مالا 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فی نفسی أ نّه قد نعی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من یُختلف بعدک؟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إلی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نّه وصیّی ووارثی وعیبة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العلم، وباقر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معنی باقر العلم؟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یختلف إلیه خلاّص شیعتی، ویبقر العلم علیهم بقراً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محمّداً ابنه فی حاجة إلی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هلاّ أوصیت إلی أکبر أولادک؟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لیست الإمامة بالصغر والکبر، هکذا عهد إلینا رسول اللّه صلی‌الله‌علیه‌و‌آله، وهکذا وجدناه مکتوباً فی اللّوح والصحیفة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فکم عهد إلیکم نبیّکم أن یکون الأوصیاء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الصحیفة واللّوح اثنا عشر أسامی مکتوبة بإمامتهم وأسامی آبائهم واُمّهاتهم،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محمّد ابنی سبعة من الأوصیاء، فمنهم المهدیّ صلوات اللّه علیهم أجمعین</w:t>
      </w:r>
      <w:r>
        <w:rPr>
          <w:rFonts w:eastAsia="IRNazanin" w:cs="IRNazanin"/>
          <w:color w:val="111111"/>
          <w:sz w:val="28"/>
          <w:szCs w:val="28"/>
          <w:rtl w:val="true"/>
          <w:lang w:bidi="fa-IR"/>
        </w:rPr>
        <w:t>.</w:t>
      </w:r>
      <w:r>
        <w:rPr>
          <w:rStyle w:val="FootnoteAnchor"/>
          <w:rtl w:val="true"/>
        </w:rPr>
        <w:footnoteReference w:id="114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الحسین بن محمّد بن جمهور، عن محمّد بن علیّ، عن علیّ بن الحسن، عن علیّ بن محمّد، عن عاصم الخیّاط ،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الیوم الّذی اُستشهد فیه أبو عبداللّه علیه‌السّلام جمع أهله وأصحابه فی لیلة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طویل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وسألنی زهیر بن القین وحبیب بن مظاهر عن علیّ،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علیّ إلی ما یکون من حاله؟ فأقول مستعبراً، لم یکن اللّه لیقطع نسلی من الدنیا وکیف یصلون إلیه، وهو أبو ثمانیة أئمّة ، إلخ</w:t>
      </w:r>
      <w:r>
        <w:rPr>
          <w:rFonts w:eastAsia="IRNazanin" w:cs="IRNazanin"/>
          <w:color w:val="111111"/>
          <w:sz w:val="28"/>
          <w:szCs w:val="28"/>
          <w:rtl w:val="true"/>
          <w:lang w:bidi="fa-IR"/>
        </w:rPr>
        <w:t>.</w:t>
      </w:r>
      <w:r>
        <w:rPr>
          <w:rStyle w:val="FootnoteAnchor"/>
          <w:rtl w:val="true"/>
        </w:rPr>
        <w:footnoteReference w:id="1142"/>
      </w:r>
      <w:bookmarkStart w:id="284" w:name="pg13744_332689"/>
    </w:p>
    <w:p>
      <w:pPr>
        <w:pStyle w:val="Heading5"/>
        <w:numPr>
          <w:ilvl w:val="4"/>
          <w:numId w:val="1"/>
        </w:numPr>
        <w:rPr/>
      </w:pPr>
      <w:bookmarkStart w:id="285" w:name="__RefHeading___Toc1747635_1468164448"/>
      <w:bookmarkStart w:id="286" w:name="_Toc106"/>
      <w:bookmarkEnd w:id="284"/>
      <w:bookmarkEnd w:id="285"/>
      <w:r>
        <w:rPr/>
        <w:t>6</w:t>
      </w:r>
      <w:r>
        <w:rPr>
          <w:rtl w:val="true"/>
        </w:rPr>
        <w:t xml:space="preserve"> - </w:t>
      </w:r>
      <w:r>
        <w:rPr>
          <w:rtl w:val="true"/>
        </w:rPr>
        <w:t>باب نصوص محمّد بن علیّ الباقر علیهماالسلام</w:t>
      </w:r>
      <w:bookmarkEnd w:id="286"/>
    </w:p>
    <w:p>
      <w:pPr>
        <w:pStyle w:val="Heading6"/>
        <w:numPr>
          <w:ilvl w:val="5"/>
          <w:numId w:val="1"/>
        </w:numPr>
        <w:rPr/>
      </w:pPr>
      <w:bookmarkStart w:id="287" w:name="__RefHeading___Toc1747637_1468164448"/>
      <w:bookmarkStart w:id="288" w:name="_Toc107"/>
      <w:bookmarkEnd w:id="287"/>
      <w:r>
        <w:rPr>
          <w:rtl w:val="true"/>
        </w:rPr>
        <w:t>الباقر، عن أبیه علیهماالسّلام</w:t>
      </w:r>
      <w:r>
        <w:rPr>
          <w:rtl w:val="true"/>
        </w:rPr>
        <w:t>:</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المعافی بن زکریّا، عن محمّد بن مزید بن أبی الأزهری، عن محمّد ابن مالک بن الأبرد، عن محمّد بن فضیل، عن غالب الجهنی، 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بعد رسول اللّه صلی‌الله‌علیه‌و‌آله کعدد نقباء بنی إسرائیل، وکانوا اثنی عشر، الفائز من والاهم، والهالک من عاداهم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حدّثنی أبی،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إلی السماء نظرت فإذا علی ساق العرش مکتوب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أیّدته بعلیّ ونصرته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علیّاً علیّاً ومحمّداً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وجعفراً وموسی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والحسین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فعدّدتهم فإذا هم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من هؤاء الّذین أراهم؟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نور وصیّک وسبطیک، وهذه أنّوار الأئمّة من ذرّیّتهم، بهم اُثیب وبهم اُعاقب</w:t>
      </w:r>
      <w:r>
        <w:rPr>
          <w:rFonts w:eastAsia="Amiri" w:cs="Amiri" w:ascii="Amiri" w:hAnsi="Amiri"/>
          <w:color w:val="111111"/>
          <w:sz w:val="28"/>
          <w:szCs w:val="28"/>
          <w:rtl w:val="true"/>
          <w:lang w:bidi="ar-SA"/>
        </w:rPr>
        <w:t>.</w:t>
      </w:r>
      <w:r>
        <w:rPr>
          <w:rStyle w:val="FootnoteAnchor"/>
          <w:rtl w:val="true"/>
        </w:rPr>
        <w:footnoteReference w:id="114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أبوالمفضّل الشیبانی، عن جعفر بن محمّد بن القاسم العلوی، عن عبید اللّه ابن أحمد بن نهیک، عن ابن أبی عمیر، عن الحسن بن عطیّة، عن عمر بن یزید، عن الورد بن الکمیت، عن أبیه الکمیت بن أبی المستهلّ</w:t>
      </w:r>
      <w:r>
        <w:rPr>
          <w:rStyle w:val="FootnoteAnchor"/>
          <w:rtl w:val="true"/>
        </w:rPr>
        <w:footnoteReference w:id="1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سیّدی أبی جعفر محمّد بن علیّ الباقر علیهماالسلام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 إنّی قد قلت فیکم أبیاتاً أفتأذن لی فی إنشادها؟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أیّام البیض،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فیکم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أضحکنی الدهر وأبکانی</w:t>
      </w:r>
    </w:p>
    <w:p>
      <w:pPr>
        <w:pStyle w:val="BookText"/>
        <w:rPr/>
      </w:pPr>
      <w:r>
        <w:rPr>
          <w:rFonts w:ascii="IRNazanin" w:hAnsi="IRNazanin" w:eastAsia="IRNazanin"/>
          <w:color w:val="111111"/>
          <w:sz w:val="28"/>
          <w:sz w:val="28"/>
          <w:szCs w:val="28"/>
          <w:rtl w:val="true"/>
          <w:lang w:bidi="fa-IR"/>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IRNazanin" w:hAnsi="IRNazanin" w:eastAsia="IRNazanin"/>
          <w:color w:val="111111"/>
          <w:sz w:val="28"/>
          <w:sz w:val="28"/>
          <w:szCs w:val="28"/>
          <w:rtl w:val="true"/>
          <w:lang w:bidi="fa-IR"/>
        </w:rPr>
        <w:t>صاروا جمیعاً رهن أکفان</w:t>
      </w:r>
    </w:p>
    <w:p>
      <w:pPr>
        <w:pStyle w:val="BookText"/>
        <w:rPr/>
      </w:pPr>
      <w:r>
        <w:rPr>
          <w:rFonts w:ascii="IRNazanin" w:hAnsi="IRNazanin" w:eastAsia="IRNazanin"/>
          <w:color w:val="111111"/>
          <w:sz w:val="28"/>
          <w:sz w:val="28"/>
          <w:szCs w:val="28"/>
          <w:rtl w:val="true"/>
          <w:lang w:bidi="fa-IR"/>
        </w:rPr>
        <w:t>فبکی علیه‌السّلام وبکی أبوعبداللّه علیه‌السّلام، وسمعت جاریة تبکی من وراء الخباء</w:t>
      </w:r>
    </w:p>
    <w:p>
      <w:pPr>
        <w:pStyle w:val="BookText"/>
        <w:rPr/>
      </w:pPr>
      <w:r>
        <w:rPr>
          <w:rFonts w:ascii="IRNazanin" w:hAnsi="IRNazanin" w:eastAsia="IRNazanin"/>
          <w:color w:val="111111"/>
          <w:sz w:val="28"/>
          <w:sz w:val="28"/>
          <w:szCs w:val="28"/>
          <w:rtl w:val="true"/>
          <w:lang w:bidi="fa-IR"/>
        </w:rPr>
        <w:t>فلمّا بلغت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وستّة لایجاری بهم</w:t>
      </w:r>
    </w:p>
    <w:p>
      <w:pPr>
        <w:pStyle w:val="BookText"/>
        <w:rPr/>
      </w:pPr>
      <w:r>
        <w:rPr>
          <w:rFonts w:ascii="IRNazanin" w:hAnsi="IRNazanin" w:eastAsia="IRNazanin"/>
          <w:color w:val="111111"/>
          <w:sz w:val="28"/>
          <w:sz w:val="28"/>
          <w:szCs w:val="28"/>
          <w:rtl w:val="true"/>
          <w:lang w:bidi="fa-IR"/>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IRNazanin" w:hAnsi="IRNazanin" w:eastAsia="IRNazanin"/>
          <w:color w:val="111111"/>
          <w:sz w:val="28"/>
          <w:sz w:val="28"/>
          <w:szCs w:val="28"/>
          <w:rtl w:val="true"/>
          <w:lang w:bidi="fa-IR"/>
        </w:rPr>
        <w:t>ذکرهم هیّج أحزانی</w:t>
      </w:r>
    </w:p>
    <w:p>
      <w:pPr>
        <w:pStyle w:val="BookText"/>
        <w:rPr/>
      </w:pPr>
      <w:r>
        <w:rPr>
          <w:rFonts w:ascii="IRNazanin" w:hAnsi="IRNazanin" w:eastAsia="IRNazanin"/>
          <w:color w:val="111111"/>
          <w:sz w:val="28"/>
          <w:sz w:val="28"/>
          <w:szCs w:val="28"/>
          <w:rtl w:val="true"/>
          <w:lang w:bidi="fa-IR"/>
        </w:rPr>
        <w:t xml:space="preserve">فبکی ثمّ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ذکرنا أو ذُکرنا عنده فخرج من عینیه ماء ولو مثل جناح البعوضة إلاّ بنی اللّه تعالی له بیتاً فی الجنّة، وجعل ذلک الدمع حجاباً</w:t>
      </w:r>
    </w:p>
    <w:p>
      <w:pPr>
        <w:pStyle w:val="BookText"/>
        <w:rPr/>
      </w:pPr>
      <w:r>
        <w:rPr>
          <w:rFonts w:ascii="IRNazanin" w:hAnsi="IRNazanin" w:eastAsia="IRNazanin"/>
          <w:color w:val="111111"/>
          <w:sz w:val="28"/>
          <w:sz w:val="28"/>
          <w:szCs w:val="28"/>
          <w:rtl w:val="true"/>
          <w:lang w:bidi="fa-IR"/>
        </w:rPr>
        <w:t>بینه وبین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إلی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مسروراً بما مسّکم</w:t>
      </w:r>
    </w:p>
    <w:p>
      <w:pPr>
        <w:pStyle w:val="BookText"/>
        <w:rPr/>
      </w:pPr>
      <w:r>
        <w:rPr>
          <w:rFonts w:ascii="Amiri" w:hAnsi="Amiri" w:eastAsia="Amiri" w:cs="Amiri"/>
          <w:color w:val="111111"/>
          <w:sz w:val="28"/>
          <w:sz w:val="28"/>
          <w:szCs w:val="28"/>
          <w:rtl w:val="true"/>
          <w:lang w:bidi="ar-SA"/>
        </w:rPr>
        <w:t>أو شامتاً یوماً من الآن</w:t>
      </w:r>
    </w:p>
    <w:p>
      <w:pPr>
        <w:pStyle w:val="BookText"/>
        <w:rPr/>
      </w:pPr>
      <w:r>
        <w:rPr>
          <w:rFonts w:ascii="Amiri" w:hAnsi="Amiri" w:eastAsia="Amiri" w:cs="Amiri"/>
          <w:color w:val="111111"/>
          <w:sz w:val="28"/>
          <w:sz w:val="28"/>
          <w:szCs w:val="28"/>
          <w:rtl w:val="true"/>
          <w:lang w:bidi="ar-SA"/>
        </w:rPr>
        <w:t>فقد ذللتم بعد عزٍّ فما</w:t>
      </w:r>
    </w:p>
    <w:p>
      <w:pPr>
        <w:pStyle w:val="BookText"/>
        <w:rPr/>
      </w:pPr>
      <w:r>
        <w:rPr>
          <w:rFonts w:ascii="IRNazanin" w:hAnsi="IRNazanin" w:eastAsia="IRNazanin"/>
          <w:color w:val="111111"/>
          <w:sz w:val="28"/>
          <w:sz w:val="28"/>
          <w:szCs w:val="28"/>
          <w:rtl w:val="true"/>
          <w:lang w:bidi="fa-IR"/>
        </w:rPr>
        <w:t>أدفع ضیماً حین یغشانی</w:t>
      </w:r>
    </w:p>
    <w:p>
      <w:pPr>
        <w:pStyle w:val="BookText"/>
        <w:rPr/>
      </w:pPr>
      <w:r>
        <w:rPr>
          <w:rFonts w:ascii="IRNazanin" w:hAnsi="IRNazanin" w:eastAsia="IRNazanin"/>
          <w:color w:val="111111"/>
          <w:sz w:val="28"/>
          <w:sz w:val="28"/>
          <w:szCs w:val="28"/>
          <w:rtl w:val="true"/>
          <w:lang w:bidi="fa-IR"/>
        </w:rPr>
        <w:t>أخذ بیدی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یقوم الحقّ فیکم</w:t>
      </w:r>
    </w:p>
    <w:p>
      <w:pPr>
        <w:pStyle w:val="BookText"/>
        <w:rPr/>
      </w:pPr>
      <w:r>
        <w:rPr>
          <w:rFonts w:ascii="IRNazanin" w:hAnsi="IRNazanin" w:eastAsia="IRNazanin"/>
          <w:color w:val="111111"/>
          <w:sz w:val="28"/>
          <w:sz w:val="28"/>
          <w:szCs w:val="28"/>
          <w:rtl w:val="true"/>
          <w:lang w:bidi="fa-IR"/>
        </w:rPr>
        <w:t>متی یقوم مهدیّکم الثانی؟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إن شاء اللّه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المستهل إنّ قائمنا هو التاسع من ولد الحسین علیه‌السّلام لأنّ الأئمّة بعد رسول اللّه صلی‌الله‌علیه‌و‌آله اثنا عشر، الثانی عشر هو القائم علیه‌السّلام ؛ قلت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فمن هؤاء الاثنا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علیه‌السّلام، وبعده الحسن والحسین علیهماالسّلام، وبعد الحسین علیّ بن الحسین علیه‌السلام وأنا، ثمّ بعدی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w:t>
      </w:r>
    </w:p>
    <w:p>
      <w:pPr>
        <w:pStyle w:val="BookText"/>
        <w:rPr/>
      </w:pPr>
      <w:r>
        <w:rPr>
          <w:rFonts w:ascii="IRNazanin" w:hAnsi="IRNazanin" w:eastAsia="IRNazanin"/>
          <w:color w:val="111111"/>
          <w:sz w:val="28"/>
          <w:sz w:val="28"/>
          <w:szCs w:val="28"/>
          <w:rtl w:val="true"/>
          <w:lang w:bidi="fa-IR"/>
        </w:rPr>
        <w:t xml:space="preserve">علی کتف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وبعد موسی ابنه علیّ، وبعد علیّ ابنه محمّد، وبعد محمّد ابنه علیّ، وبعد علیّ ابنه الحسن، وهو أبو القائم الّذی</w:t>
      </w:r>
    </w:p>
    <w:p>
      <w:pPr>
        <w:pStyle w:val="BookText"/>
        <w:rPr/>
      </w:pPr>
      <w:r>
        <w:rPr>
          <w:rFonts w:ascii="IRNazanin" w:hAnsi="IRNazanin" w:eastAsia="IRNazanin"/>
          <w:color w:val="111111"/>
          <w:sz w:val="28"/>
          <w:sz w:val="28"/>
          <w:szCs w:val="28"/>
          <w:rtl w:val="true"/>
          <w:lang w:bidi="fa-IR"/>
        </w:rPr>
        <w:t xml:space="preserve">یخرج فیملأ الدنیا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ویشفی صدور شیعتنا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یخرج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رسول اللّه صلی‌الله‌علیه‌و‌آله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کمثل الساعة لا تأتیکم إلاّ بغتة</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عن أبیه، عن ابن أبی عمیر، عن ابن غزوان، عن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تسعة أئمّة بعد الحسین بن علیّ علیهم‌السّلام،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عدّة من أصحابنا، عن الکلینی،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بن إبراهیم، عن الیقطینی وابن أبی الخطّاب معاً، عن محمّد بن الفضیل، عن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أرسل محمّداً صلی‌الله‌علیه‌و‌آله إلی الجنّ والإنس، وجعل من بعده اثنی عشر وصیّاً، منهم من سبق، ومنهم من بقی، وکلّ وصیّ جرت به سنّة، والأوصیاء الّذین من بعد محمّد صلی‌الله‌علیه‌و‌آله علی سنّة أوصیاء عیسی علیه‌السلاموکانوا اثنی عشر وکان أمیر المؤمنین علیه‌السلامعلی سنّة المسیح علیه‌السّلام</w:t>
      </w:r>
      <w:r>
        <w:rPr>
          <w:rFonts w:eastAsia="IRNazanin" w:cs="IRNazanin"/>
          <w:color w:val="111111"/>
          <w:sz w:val="28"/>
          <w:szCs w:val="28"/>
          <w:rtl w:val="true"/>
          <w:lang w:bidi="fa-IR"/>
        </w:rPr>
        <w:t>.</w:t>
      </w:r>
      <w:r>
        <w:rPr>
          <w:rStyle w:val="FootnoteAnchor"/>
          <w:rtl w:val="true"/>
        </w:rPr>
        <w:footnoteReference w:id="114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منهم فهنّ ما اشتهر بواحدة منهنّ کلّ منهم وغلبت علیه بحسب أحوال أهل زمانه، فمنهم من غلبت علیه العبادة، ومنهم من اشتغل بنشر العلوم إلی غیر ذلِک منه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الولید معاً، عن سعد، عن الیقطینی، عن المفضّل، عن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المفضّل، عن محمّد الحمیری، عن أبیه، عن الیقطینی، عن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المعلّی، عن الوشّاء، عن أبان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اثناعشر إماماً، منهم حسن وحسین، ثمّ الأئمّة من ولد الحسین علیه‌السّلام</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الکلینی، عن أبی علیّ الأشعریّ، عن الحسین بن عبید اللّه، عن الخشّاب، عن علیّ بن سماعة، عن علیّ بن الحسن بن رباط، عن أبیه، عن ابن اُذینة، عن زرارة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من آل محمّد کلّهم محدّثون بعد رسول اللّه صلی‌الله‌علیه‌و‌آله، وعلیّ بن أبی طالب علیه‌السّلام منهم</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الصفّار، عن عبداللّه بن الصلت، عن عثمان بن عیسی، 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وأبوبصیر ومحمّد بن عمران مولی أبی جعفر علیه‌السلام فی منزله بمکّة</w:t>
      </w:r>
      <w:r>
        <w:rPr>
          <w:rStyle w:val="FootnoteAnchor"/>
          <w:rtl w:val="true"/>
        </w:rPr>
        <w:footnoteReference w:id="1151"/>
      </w:r>
      <w:r>
        <w:rPr>
          <w:rFonts w:ascii="IRNazanin" w:hAnsi="IRNazanin" w:eastAsia="IRNazanin"/>
          <w:color w:val="111111"/>
          <w:sz w:val="28"/>
          <w:sz w:val="28"/>
          <w:szCs w:val="28"/>
          <w:rtl w:val="true"/>
          <w:lang w:bidi="fa-IR"/>
        </w:rPr>
        <w:t>، فقال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اثناعشر محدّثاً، فقال له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p>
    <w:p>
      <w:pPr>
        <w:pStyle w:val="BookText"/>
        <w:rPr/>
      </w:pPr>
      <w:r>
        <w:rPr>
          <w:rFonts w:ascii="IRNazanin" w:hAnsi="IRNazanin" w:eastAsia="IRNazanin"/>
          <w:color w:val="111111"/>
          <w:sz w:val="28"/>
          <w:sz w:val="28"/>
          <w:szCs w:val="28"/>
          <w:rtl w:val="true"/>
          <w:lang w:bidi="fa-IR"/>
        </w:rPr>
        <w:t xml:space="preserve">لقد سمعت ذلک من أبی عبداللّه علیه‌السّلام؟ فحلّفه مرّة أو مرّتین فحلف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سمعته من أبی جعفر علیه‌السّلام</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عدّة من أصحابنا، عن الکلینی، عن أبی علیّ الأشعریّ، عن الحسین بن عبیداللّه، عن الحسن بن موسی الخشّاب، عن الحسن بن سماعة، عن علیّ بن الحسن بن رباط، عن ابن اُذینة، عن زرارة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الإثناعشر الإمام من آل محمّد کلّهم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 صلی‌الله‌علیه‌و‌آله وولد علیّ بن أبی طالب علیه‌السّلام، فرسول اللّه وعلیّ علیهماالسلام هما الوالدان</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العطّار، عن محمّد بن حسّان</w:t>
      </w:r>
      <w:r>
        <w:rPr>
          <w:rStyle w:val="FootnoteAnchor"/>
          <w:rtl w:val="true"/>
        </w:rPr>
        <w:footnoteReference w:id="1154"/>
      </w:r>
      <w:r>
        <w:rPr>
          <w:rFonts w:ascii="IRNazanin" w:hAnsi="IRNazanin" w:eastAsia="IRNazanin"/>
          <w:color w:val="111111"/>
          <w:sz w:val="28"/>
          <w:sz w:val="28"/>
          <w:szCs w:val="28"/>
          <w:rtl w:val="true"/>
          <w:lang w:bidi="fa-IR"/>
        </w:rPr>
        <w:t>الرازی، عن محمّد بن علیّ الکوفیّ، عن إبراهیم بن محمّد بن یوسف، عن محمّد بن عیسی، عن عبدالرزّاق، عن محمّد بن سنان، عن فضیل الرسّان،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محمّد الباقر علیهم‌السّلام ذات یوم، فلمّا تفرّق من کان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أباحمزة من المحتوم الّذی لاتبدیل له عند اللّه قیام قائمنا، فمن شکّ فیما أقول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 کافر، وله جاحد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واُمّی المسّمی باسمی والمکنّی بکنیتی</w:t>
      </w:r>
      <w:r>
        <w:rPr>
          <w:rStyle w:val="FootnoteAnchor"/>
          <w:rtl w:val="true"/>
        </w:rPr>
        <w:footnoteReference w:id="1155"/>
      </w:r>
      <w:r>
        <w:rPr>
          <w:rFonts w:ascii="IRNazanin" w:hAnsi="IRNazanin" w:eastAsia="IRNazanin"/>
          <w:color w:val="111111"/>
          <w:sz w:val="28"/>
          <w:sz w:val="28"/>
          <w:szCs w:val="28"/>
          <w:rtl w:val="true"/>
          <w:lang w:bidi="fa-IR"/>
        </w:rPr>
        <w:t xml:space="preserve">السابع من بعدی، بأمّی من یملأ الأرض عدلاً وقسطاً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 من أدرکه فلم یسلّم له، فما سلّم لمحمّد صلی‌الله‌علیه‌و‌آله وعلیّ علیه‌السّلام وقد حرّم اللّه علیه الجنّة، ومأواه النار وبئس مثوی الظالمین</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وأوضح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وأنور وأبین وأزهر لمن هداه اللّه وأحسن إلیه قول اللّه عزّ وجلّ فی محکم کتابه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اَرْبَعَةٌ حُرُمٌ ذلِک الدّینُ الْقَیِمُّ فَلا تَظْلِمُوا فیهِنَّ اَنْفُسَکُمْ</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ومعرفة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وصفر وربیع وما بعده؛ والحُرم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Style w:val="FootnoteAnchor"/>
          <w:rtl w:val="true"/>
        </w:rPr>
        <w:footnoteReference w:id="1158"/>
      </w:r>
      <w:r>
        <w:rPr>
          <w:rFonts w:ascii="IRNazanin" w:hAnsi="IRNazanin" w:eastAsia="IRNazanin"/>
          <w:color w:val="111111"/>
          <w:sz w:val="28"/>
          <w:sz w:val="28"/>
          <w:szCs w:val="28"/>
          <w:rtl w:val="true"/>
          <w:lang w:bidi="fa-IR"/>
        </w:rPr>
        <w:t xml:space="preserve">وذوالقعدة وذوالحجّة والمحرّم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دیناً قیّماً لأنّ الیهود والنصاری والمجوس وسائر الملل والناس </w:t>
      </w:r>
    </w:p>
    <w:p>
      <w:pPr>
        <w:pStyle w:val="BookText"/>
        <w:rPr/>
      </w:pPr>
      <w:r>
        <w:rPr>
          <w:rFonts w:ascii="IRNazanin" w:hAnsi="IRNazanin" w:eastAsia="IRNazanin"/>
          <w:color w:val="111111"/>
          <w:sz w:val="28"/>
          <w:sz w:val="28"/>
          <w:szCs w:val="28"/>
          <w:rtl w:val="true"/>
          <w:lang w:bidi="fa-IR"/>
        </w:rPr>
        <w:t>جمیعاً من الموافقین</w:t>
      </w:r>
      <w:r>
        <w:rPr>
          <w:rStyle w:val="FootnoteAnchor"/>
          <w:rtl w:val="true"/>
        </w:rPr>
        <w:footnoteReference w:id="1159"/>
      </w:r>
      <w:r>
        <w:rPr>
          <w:rFonts w:ascii="IRNazanin" w:hAnsi="IRNazanin" w:eastAsia="IRNazanin"/>
          <w:color w:val="111111"/>
          <w:sz w:val="28"/>
          <w:sz w:val="28"/>
          <w:szCs w:val="28"/>
          <w:rtl w:val="true"/>
          <w:lang w:bidi="fa-IR"/>
        </w:rPr>
        <w:t>والمخالفین یعرفون هذه الشهور ویعدّونها بأسمائها</w:t>
      </w:r>
      <w:r>
        <w:rPr>
          <w:rStyle w:val="FootnoteAnchor"/>
          <w:rtl w:val="true"/>
        </w:rPr>
        <w:footnoteReference w:id="1160"/>
      </w:r>
      <w:r>
        <w:rPr>
          <w:rFonts w:ascii="IRNazanin" w:hAnsi="IRNazanin" w:eastAsia="IRNazanin"/>
          <w:color w:val="111111"/>
          <w:sz w:val="28"/>
          <w:sz w:val="28"/>
          <w:szCs w:val="28"/>
          <w:rtl w:val="true"/>
          <w:lang w:bidi="fa-IR"/>
        </w:rPr>
        <w:t>وإنّما هم الأ ئمّة علیهم‌السلام القوّامون بدین اللّه، والحرم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الّذی اشتقّ اللّه تعالی له اسماً من اسمه العلیّ کما اشتقّ لرسوله صلی‌الله‌علیه‌و‌آله اسماً من اسمه المحمود، وثلاثة من ولده أسماؤم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وعلیّ بن موسی، وعلیّ بن محمّد، فصار لهذا الإسم المشتقّ من اسم اللّه عزّوجلّ حرمة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أمیرالمؤمنین علیه‌السلام</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المفید </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فی کتاب الغیبة، عن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عن أبیه، عن ابن أبی عمیر، عن ابن غزوان، عن أبی بصیر، عن أبی جعفر الباقر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تسعة أئمّة بعد الحسین بن علیّ، تاسعهم قائمهم</w:t>
      </w:r>
      <w:r>
        <w:rPr>
          <w:rFonts w:eastAsia="IRNazanin" w:cs="IRNazanin"/>
          <w:color w:val="111111"/>
          <w:sz w:val="28"/>
          <w:szCs w:val="28"/>
          <w:rtl w:val="true"/>
          <w:lang w:bidi="fa-IR"/>
        </w:rPr>
        <w:t>.</w:t>
      </w:r>
      <w:r>
        <w:rPr>
          <w:rStyle w:val="FootnoteAnchor"/>
          <w:rtl w:val="true"/>
        </w:rPr>
        <w:footnoteReference w:id="116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کمال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الحمیری، عن أبیه، عن الیقطینی، عن النضر، عن یحیی الحلبی، عن البطائنی،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بصیر ومعنا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الباقر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اثناعشر محدّثاً، السابع من ولدی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 نّی سمعت أباجعفر علیه‌السّلام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أربعین سنة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مالک بن عطیّة، عن أبی حمزة ثابت ابن أبی صفیّة دینار،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 علیهماالسّلام</w:t>
      </w:r>
    </w:p>
    <w:p>
      <w:pPr>
        <w:pStyle w:val="BookText"/>
        <w:rPr/>
      </w:pPr>
      <w:r>
        <w:rPr>
          <w:rFonts w:ascii="IRNazanin" w:hAnsi="IRNazanin" w:eastAsia="IRNazanin"/>
          <w:color w:val="111111"/>
          <w:sz w:val="28"/>
          <w:sz w:val="28"/>
          <w:szCs w:val="28"/>
          <w:rtl w:val="true"/>
          <w:lang w:bidi="fa-IR"/>
        </w:rPr>
        <w:t>لأصحابه قبل أن یقتل بلیلة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w:t>
      </w:r>
    </w:p>
    <w:p>
      <w:pPr>
        <w:pStyle w:val="BookText"/>
        <w:rPr/>
      </w:pPr>
      <w:r>
        <w:rPr>
          <w:rFonts w:ascii="IRNazanin" w:hAnsi="IRNazanin" w:eastAsia="IRNazanin"/>
          <w:color w:val="111111"/>
          <w:sz w:val="28"/>
          <w:sz w:val="28"/>
          <w:szCs w:val="28"/>
          <w:rtl w:val="true"/>
          <w:lang w:bidi="fa-IR"/>
        </w:rPr>
        <w:t>العراق تنزل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عمورا وکربلا، وإنّک تستشهد بها ویستشهد معک جماعة، وقد قرب ما عهد إلیَّ رسول اللّه صلی‌الله‌علیه‌و‌آله، وأنیّ راحل إلیه غداً، فمن أحبّ منکم الإنصراف، فلینصرف فی هذه اللیلة فإنّی قد أذنت له، وهو منّی فی حلّ، وأکّد فیما قاله تأکیدا بلیغا، فلم یرضوا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مانفارقک أبدا حتّی نرد موردک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بالجنّة، فواللّه إنّما نمکث ماشاء اللّه تعالی، بعد ما یجری علینا، ثمّ یخرجنا اللّه وإیّاکم حتّی یظهر قائمنا، فینتقم من الظالمین وأنا وأنتم</w:t>
      </w:r>
    </w:p>
    <w:p>
      <w:pPr>
        <w:pStyle w:val="BookText"/>
        <w:rPr/>
      </w:pPr>
      <w:r>
        <w:rPr>
          <w:rFonts w:ascii="IRNazanin" w:hAnsi="IRNazanin" w:eastAsia="IRNazanin"/>
          <w:color w:val="111111"/>
          <w:sz w:val="28"/>
          <w:sz w:val="28"/>
          <w:szCs w:val="28"/>
          <w:rtl w:val="true"/>
          <w:lang w:bidi="fa-IR"/>
        </w:rPr>
        <w:t>نشاهدهم والسلاسل والأغلال وأنواع العذاب والنکال،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قائمکم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الباقر وهو الحجّة بن الحسن بن علیّ بن محمّد بن علیّ بن موسی بن جعفر بن محمّد بن علیّ ابنی، وهو الّذی یغیب مدّة طویلة، ثمّ یظهر ویملأ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العطّار، عن أبی عمرو الکشّی، عن محمّد بن مسعود، عن علیّ بن محمّد بن شجاع، عن محمّد بن عیسی، عن محمّد بن أبی عمیر، عن عبد الرحمان بن الحجّاج، عن الصادق جعفر بن محمّد، عن أبیه محمّد بن علیّ، عن أبیه علیّ بن الحسین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 من ولدی سنّة من یوسف، وسنّة من موسی بن عمران علیهماالسّلام، وهو قائمنا أهل البیت، یصلح اللّه تبارک وتعالی أمره فی لیلة واحدة</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جعفر بن المظفّر العلویّ، عن جعفر بن محمّد بن مسعود، عن أبیه، عن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من کتاب أحمد الدّهان، عن القاسم بن حمزة، عن ابن أبی عمیر، عن أبی إسماعیل السرّاج، عن خیثمة الجعفی، عن أبی أیّوب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جعفر محمّد بن علیّ الباقر علیهماالسّلام سیر الخلفاء الإثنی عشر الراشدین، صلوات اللّه علیهم، فلمّا بلغ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الّذی یصلّی عیسی بن مریم علیه‌السّلام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بسنّته والقرآن الکریم </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إسحاق، عن أحمد بن محمّد الهمدانی، عن علیّ ابن الحسن بن علیّ بن فضّال، عن أبیه، عن محمّد بن الفضیل، عن أبی حمزة الثمالی، عن أبی جعفر محمّد بن علیّ الباقر علیهماالسّلام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عهد إلی آدم علیه‌السلام أن لا یقرب الشجرة، فلمّا بلغ الوقت الّذی کان فی علم اللّه تبارک وتعالی أن یأکل منها نسی فأکل منها، وهو 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وأرسل </w:t>
      </w:r>
    </w:p>
    <w:p>
      <w:pPr>
        <w:pStyle w:val="BookText"/>
        <w:rPr/>
      </w:pPr>
      <w:r>
        <w:rPr>
          <w:rFonts w:ascii="IRNazanin" w:hAnsi="IRNazanin" w:eastAsia="IRNazanin"/>
          <w:color w:val="111111"/>
          <w:sz w:val="28"/>
          <w:sz w:val="28"/>
          <w:szCs w:val="28"/>
          <w:rtl w:val="true"/>
          <w:lang w:bidi="fa-IR"/>
        </w:rPr>
        <w:t>اللّه عزّ وجلّ محمّدا صلی‌الله‌علیه‌و‌آله إلی الجنّ والإنس عامة، وکان خاتم الأنبیاء، وکان من بعده الإثنا عشر الأوصیاء، منهم من أدرکنا، ومنهم من سبقنا ومنهم من بقی، فهذا أمر النبوّة والرسالة، فکلّ نبیّ أُرسل إلی بنی إسرائیل خاصّ أو عامّ، له وصیّ جرت به السنّة، وکان الأوصیاء الّذین بعد النبیّ صلی‌الله‌علیه‌و‌آله علی سنّة أوصیاء عیسی علیه‌السّلام، وکان أمیرالمؤمنین صلوات اللّه علیه علی سنّة المسیح علیه‌السّلام، فهذا تبیان السنّة وأمثال الأوصیاء بعد الأنییاء علیهم‌السلام</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بن أیّوب، عن أبان بن عثمان،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أولی بالمؤمنین من أنفسهم، ثمّ أنت یا علیّ أولی بالمؤمنین من أنفسهم، ثمّ الحسن، ثمّ الحسین، ثمّ علیّ بن الحسین، ثمّ محمّد بن علیّ، ثمّ جعفر بن محمّد، ثمّ موسی بن جعفر، ثمّ علیّ بن موسی، ثمّ محمّد بن علیّ، ثمّ علیّ بن محمّد، ثمّ الحسن بن علیّ،ثمّ الحجّة بن الحسن، الّذی تنتهی إلیه الخلافة والوصایة، ویغیب مدّة طویلة، ثمّ یظهر ویملأ الأرض عدلاً وقسطاً کما ملئت جوراً وظلماً </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عبدالرحمان بن أبی نجران، عن عاصم بن حمید، عن أبی حمزة،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لأمیرالمؤمنین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قریشاً ستظهر علیک ما استنبطه وتجتمع کلمتهم علی ظلمک وقهرک، فإنْ وجدت أعواناً فجاهدهم، وإن لم تجد أعواناً فکفّ یدک واحقن دمک، فإنّ الشهادة من ورائک، واعلم أنّ ابنی ینتقم من ظالمیک وظالمی أولادک وشیعتک فی الدنیا، ویعذّبهم اللّه فی الآخرة عذاباً شدیداً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ابنی الحسین </w:t>
      </w:r>
      <w:bookmarkStart w:id="289" w:name="pg13744_332699"/>
    </w:p>
    <w:p>
      <w:pPr>
        <w:pStyle w:val="BookText"/>
        <w:rPr/>
      </w:pPr>
      <w:bookmarkEnd w:id="289"/>
      <w:r>
        <w:rPr>
          <w:rFonts w:ascii="IRNazanin" w:hAnsi="IRNazanin" w:eastAsia="IRNazanin"/>
          <w:color w:val="111111"/>
          <w:sz w:val="28"/>
          <w:sz w:val="28"/>
          <w:szCs w:val="28"/>
          <w:rtl w:val="true"/>
          <w:lang w:bidi="fa-IR"/>
        </w:rPr>
        <w:t>الّذی یظهر بعد غیبته الطویلة فیعلن أمر اللّه، ویظهر دین اللّه ویتقم من أعداء اللّه، ویملأ الأرض قسطاً وعدلاً کما ملئت جوراً وظلماً،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ذلک إلاّ اللّه، ولکن لذلک علامات، منها نداء من السماء، وخسف فی المشرق، وخسف بالمغرب، وخسف بالبیداء</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محمّد بن الحسین، عن أبی سعید عبّاد العصفوری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اثنا عشر، نقیباً نجباء محدّثون مفهّمون، آخرهم القائم بالحقّ، یملأها عدلاً کما ملئت جوراً</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سعید عبّاد العصفری، بإسناده عن عمرو بن ثابت، عن أبی جعفر،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فی السماء أمان لأهل الأرض، فإذا ذهبت نجوم أهل السماء أتی أهل الأرض ما یکرهون، ونجوم من أهل بیتی من ولدی أحد عشر نجماً أمان فی الأرض لأهل الأرض أن تمید بأهلها، فإذا ذهبت نجوم أهل بیتی من الأرض أتی أهل الأرض ما یکرهون</w:t>
      </w:r>
      <w:r>
        <w:rPr>
          <w:rFonts w:eastAsia="IRNazanin" w:cs="IRNazanin"/>
          <w:color w:val="111111"/>
          <w:sz w:val="28"/>
          <w:szCs w:val="28"/>
          <w:rtl w:val="true"/>
          <w:lang w:bidi="fa-IR"/>
        </w:rPr>
        <w:t>.</w:t>
      </w:r>
      <w:r>
        <w:rPr>
          <w:rStyle w:val="FootnoteAnchor"/>
          <w:rtl w:val="true"/>
        </w:rPr>
        <w:footnoteReference w:id="1175"/>
      </w:r>
    </w:p>
    <w:p>
      <w:pPr>
        <w:pStyle w:val="Heading5"/>
        <w:numPr>
          <w:ilvl w:val="4"/>
          <w:numId w:val="1"/>
        </w:numPr>
        <w:rPr/>
      </w:pPr>
      <w:bookmarkStart w:id="290" w:name="__RefHeading___Toc1747639_1468164448"/>
      <w:bookmarkStart w:id="291" w:name="_Toc108"/>
      <w:bookmarkEnd w:id="290"/>
      <w:r>
        <w:rPr/>
        <w:t>7</w:t>
      </w:r>
      <w:r>
        <w:rPr>
          <w:rtl w:val="true"/>
        </w:rPr>
        <w:t xml:space="preserve"> - </w:t>
      </w:r>
      <w:r>
        <w:rPr>
          <w:rtl w:val="true"/>
        </w:rPr>
        <w:t>باب نصوص الصادق علیه‌السّلام علیهم علیهم‌السّلام</w:t>
      </w:r>
      <w:bookmarkEnd w:id="291"/>
    </w:p>
    <w:p>
      <w:pPr>
        <w:pStyle w:val="Heading6"/>
        <w:numPr>
          <w:ilvl w:val="5"/>
          <w:numId w:val="1"/>
        </w:numPr>
        <w:rPr/>
      </w:pPr>
      <w:bookmarkStart w:id="292" w:name="__RefHeading___Toc1747641_1468164448"/>
      <w:bookmarkStart w:id="293" w:name="_Toc109"/>
      <w:bookmarkEnd w:id="292"/>
      <w:r>
        <w:rPr>
          <w:rtl w:val="true"/>
        </w:rPr>
        <w:t>الصادق علیه‌السّلام</w:t>
      </w:r>
      <w:r>
        <w:rPr>
          <w:rtl w:val="true"/>
        </w:rPr>
        <w:t>:</w:t>
      </w:r>
      <w:bookmarkEnd w:id="29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أبوالمفضّل الشیبانی، عن الکلینی، عن محمّد العطّار، عن سلمة ابن </w:t>
      </w:r>
      <w:bookmarkStart w:id="294" w:name="pg13744_332700"/>
    </w:p>
    <w:p>
      <w:pPr>
        <w:pStyle w:val="BookText"/>
        <w:rPr/>
      </w:pPr>
      <w:bookmarkEnd w:id="294"/>
      <w:r>
        <w:rPr>
          <w:rFonts w:ascii="IRNazanin" w:hAnsi="IRNazanin" w:eastAsia="IRNazanin"/>
          <w:color w:val="111111"/>
          <w:sz w:val="28"/>
          <w:sz w:val="28"/>
          <w:szCs w:val="28"/>
          <w:rtl w:val="true"/>
          <w:lang w:bidi="fa-IR"/>
        </w:rPr>
        <w:t>الخطّاب، عن محمّد الطیالسی، عن ابن عمیرة، وصالح بن عقبة جمیعاً، عن علقمة ابن محمّد الحضرمی،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فسمّهم لی؟</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الماضین علیّ بن أبی طالب، والحسن والحسین، وعلیّ بن الحسین ومحمّد بن علیّ علیهم‌السلام، ثمّ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بعدک یا بن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إلی ولدی موسی وهو الإمام بعدی،قلت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یدعی الرضا یدفن فی أرض الغربة من خراسان، ثمّ بعد علیّ ابنه محمّد، وبعد محمّد علیّ ابنه، وبعد علیّ الحسن ابنه، والمهدیّ من ولد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علیّ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قائمنا إذا خرج یجتمع إلیه ثلاثمائة وثلاثة عشر رجلاً عدد رجال بدر، فإذا حان وقت خروجه یکون له سیف مغمود 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فاقتل أعداء اللّه</w:t>
      </w:r>
      <w:r>
        <w:rPr>
          <w:rFonts w:eastAsia="IRNazanin" w:cs="IRNazanin"/>
          <w:color w:val="111111"/>
          <w:sz w:val="28"/>
          <w:szCs w:val="28"/>
          <w:rtl w:val="true"/>
          <w:lang w:bidi="fa-IR"/>
        </w:rPr>
        <w:t>.</w:t>
      </w:r>
      <w:r>
        <w:rPr>
          <w:rStyle w:val="FootnoteAnchor"/>
          <w:rtl w:val="true"/>
        </w:rPr>
        <w:footnoteReference w:id="1176"/>
      </w:r>
    </w:p>
    <w:p>
      <w:pPr>
        <w:pStyle w:val="Heading6"/>
        <w:numPr>
          <w:ilvl w:val="5"/>
          <w:numId w:val="1"/>
        </w:numPr>
        <w:rPr/>
      </w:pPr>
      <w:bookmarkStart w:id="295" w:name="__RefHeading___Toc1747643_1468164448"/>
      <w:bookmarkStart w:id="296" w:name="_Toc110"/>
      <w:bookmarkEnd w:id="295"/>
      <w:r>
        <w:rPr>
          <w:rtl w:val="true"/>
        </w:rPr>
        <w:t>وحده علیه‌السّلام</w:t>
      </w:r>
      <w:r>
        <w:rPr>
          <w:rtl w:val="true"/>
        </w:rPr>
        <w:t>:</w:t>
      </w:r>
      <w:bookmarkEnd w:id="2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صفوان الجمّال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صلی‌الله‌علیه‌و‌آله کان حجّة اللّه علی خلقه، ثمّ کان أمیر المؤمنین علیه‌السّلام وکان حجَّة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الحسن بن علیّ علیهماالسّلام وکان حجّة اللّه علی خلقه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الحسین بن علیّ علیهماالسلام وکان حجّة اللّه علی خلقه،فقال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علیّ بن الحسین علیهماالسلام وکان حجّة اللّه علی خلقه، </w:t>
      </w:r>
    </w:p>
    <w:p>
      <w:pPr>
        <w:pStyle w:val="BookText"/>
        <w:rPr/>
      </w:pPr>
      <w:r>
        <w:rPr>
          <w:rFonts w:ascii="Amiri" w:hAnsi="Amiri" w:eastAsia="Amiri" w:cs="Amiri"/>
          <w:color w:val="111111"/>
          <w:sz w:val="28"/>
          <w:sz w:val="28"/>
          <w:szCs w:val="28"/>
          <w:rtl w:val="true"/>
          <w:lang w:bidi="ar-SA"/>
        </w:rPr>
        <w:t xml:space="preserve">وکان محمّد بن علیّ وکان حجّة اللّه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حجّة اللّه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زکریّا، عن ابن حبیب، عن ابن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أبی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الإمامة فیمن تجب؟ وما علامة مَن تجب له الإمامة؟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الدلیل علی ذلک والحجّة علی المؤمنین والقائم باُمور المسلمین، والناطق بالقرآن، والعالم بالأحکام أخو نبیّ اللّه صلی‌الله‌علیه‌و‌آله، وخلیفته علی اُمّته، ووصیّه علیهم، وولیّه الّذی کان منه بمنزلة هارون من موسی، المفروض الطاعة بقول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واَطَیعوا الرَّسُولَ وَاُولی الْأمِر مِنْکُم</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الموصوف بقوله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المدعو إلیه بالولایة، المثبت له الإمامة یوم غدیر خمّ، بقول الرسول صلی‌الله‌علیه‌و‌آله عن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منکم بأنفسکم؟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وعاد من عاداه،وانصر من نصره، واخذل من خذله، وأعن من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أمیرالمؤمنین، وإمام المتّقین، وقائد الغرّ المحجّلین، وأفضل الوصیّین، وخیر الخلق أجمعین بعد رسول اللّه صلی‌الله‌علیه‌و‌آله</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الحسنین</w:t>
      </w:r>
      <w:r>
        <w:rPr>
          <w:rStyle w:val="FootnoteAnchor"/>
          <w:rtl w:val="true"/>
        </w:rPr>
        <w:footnoteReference w:id="1180"/>
      </w:r>
      <w:r>
        <w:rPr>
          <w:rFonts w:ascii="Amiri" w:hAnsi="Amiri" w:eastAsia="Amiri" w:cs="Amiri"/>
          <w:color w:val="111111"/>
          <w:sz w:val="28"/>
          <w:sz w:val="28"/>
          <w:szCs w:val="28"/>
          <w:rtl w:val="true"/>
          <w:lang w:bidi="ar-SA"/>
        </w:rPr>
        <w:t xml:space="preserve">سبطا رسول اللّه وابنا خیرة النسوان، ثمّ علیّ بن الحسین، ثمّ محمّد بن علیّ، ثمّ جعفر بن محمّد، ثمّ موسی بن جعفر، ثمّ علیّ بن موسی، ثمّ محمّد بن علیّ، ثمّ علیّ بن محمّد، ثمّ الحسن بن علیّ، ثمّ ابن الحسن علیهم‌السّلام إلی یومنا </w:t>
      </w:r>
    </w:p>
    <w:p>
      <w:pPr>
        <w:pStyle w:val="BookText"/>
        <w:rPr/>
      </w:pPr>
      <w:r>
        <w:rPr>
          <w:rFonts w:ascii="IRNazanin" w:hAnsi="IRNazanin" w:eastAsia="IRNazanin"/>
          <w:color w:val="111111"/>
          <w:sz w:val="28"/>
          <w:sz w:val="28"/>
          <w:szCs w:val="28"/>
          <w:rtl w:val="true"/>
          <w:lang w:bidi="fa-IR"/>
        </w:rPr>
        <w:t xml:space="preserve">هذا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عترة الرسول صلی‌الله‌علیه‌و‌آله المعروفون بالوصیّة والإمامة، لاتخلوا الأرض من حجّة منهم فی کلّ عصر وزمان، وفی کلّ وقت وأوان، وهم العروة الوثقی، وأئمّة الهدی والحجّة علی أهل الدنیا إلی أن یرث اللّه الأرض ومن علیها، وکلّ من خالفهم ضالّ مضلّ تارک للحقّ والهدی، وهم المعبّرون عن القرآن، والناطقون عن الرسول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بالبیان،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لایعرفهم مات میتة جاهلیّة، ودینهم</w:t>
      </w:r>
      <w:r>
        <w:rPr>
          <w:rStyle w:val="FootnoteAnchor"/>
          <w:rtl w:val="true"/>
        </w:rPr>
        <w:footnoteReference w:id="1181"/>
      </w:r>
      <w:r>
        <w:rPr>
          <w:rFonts w:ascii="IRNazanin" w:hAnsi="IRNazanin" w:eastAsia="IRNazanin"/>
          <w:color w:val="111111"/>
          <w:sz w:val="28"/>
          <w:sz w:val="28"/>
          <w:szCs w:val="28"/>
          <w:rtl w:val="true"/>
          <w:lang w:bidi="fa-IR"/>
        </w:rPr>
        <w:t xml:space="preserve">الورع والعفّة والصدق والصلاح والإجتهاد، وأداء الأمانة إلی البرّ والفاجر، وطول السجود، وقیام اللّیل واجتناب المحارم، وانتظار الفرج بالصبر، وحسن الصحبة، وحسن 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تمیم بن بهول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أبومعاویة، عن الأعمش، عن جعفر بن محمّد علیهماالسّلام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ورواه فی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عنهم جمیعاً،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وابن المتوکّل معاً، عن محمّد العطّار، عن الصفّار</w:t>
      </w:r>
      <w:r>
        <w:rPr>
          <w:rStyle w:val="FootnoteAnchor"/>
          <w:rtl w:val="true"/>
        </w:rPr>
        <w:footnoteReference w:id="1183"/>
      </w:r>
      <w:r>
        <w:rPr>
          <w:rFonts w:ascii="IRNazanin" w:hAnsi="IRNazanin" w:eastAsia="IRNazanin"/>
          <w:color w:val="111111"/>
          <w:sz w:val="28"/>
          <w:sz w:val="28"/>
          <w:szCs w:val="28"/>
          <w:rtl w:val="true"/>
          <w:lang w:bidi="fa-IR"/>
        </w:rPr>
        <w:t>، عن عبد اللّه بن الصلت، عن عثمان بن عیسی، 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وأبو بصیر ومحمّد بن عمران مولی أبی جعفر علیه‌السّلام بمنزل بمکّة فقال محمّد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اثناعشر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سمعت ذلک من أبی عبداللّه علیه‌السّلام؟ فحلف مرّة أو مرّتین أ نّه سمع ذلک منه، فقال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سمعته من أبی جعفر علیه‌السلام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الصفّار، عن عبداللّه بن الصلت، عن عثمان بن عیسی،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ابن عقدة، عن جعفر</w:t>
      </w:r>
      <w:r>
        <w:rPr>
          <w:rStyle w:val="FootnoteAnchor"/>
          <w:rtl w:val="true"/>
        </w:rPr>
        <w:footnoteReference w:id="1184"/>
      </w:r>
      <w:r>
        <w:rPr>
          <w:rFonts w:ascii="IRNazanin" w:hAnsi="IRNazanin" w:eastAsia="IRNazanin"/>
          <w:color w:val="111111"/>
          <w:sz w:val="28"/>
          <w:sz w:val="28"/>
          <w:szCs w:val="28"/>
          <w:rtl w:val="true"/>
          <w:lang w:bidi="fa-IR"/>
        </w:rPr>
        <w:t>بن عبداللّه، عن عثمان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عن ابن عقدة، عن أبی عبداللّه العاصمی، عن الحسین بن القاسم، عن الحسن بن محمّد بن سماعة، عن وهیب، عن ذریح، عن أبی حمزة، عن أبی عبداللّه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اثناعشر مهدیّاً</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العلوی، عن ابن العیّاشی، عن أبیه، عن أحمد بن علیّ بن کلثوم، عن الحسن بن علیّ الدقّاق</w:t>
      </w:r>
      <w:r>
        <w:rPr>
          <w:rStyle w:val="FootnoteAnchor"/>
          <w:rtl w:val="true"/>
        </w:rPr>
        <w:footnoteReference w:id="1187"/>
      </w:r>
      <w:r>
        <w:rPr>
          <w:rFonts w:ascii="IRNazanin" w:hAnsi="IRNazanin" w:eastAsia="IRNazanin"/>
          <w:color w:val="111111"/>
          <w:sz w:val="28"/>
          <w:sz w:val="28"/>
          <w:szCs w:val="28"/>
          <w:rtl w:val="true"/>
          <w:lang w:bidi="fa-IR"/>
        </w:rPr>
        <w:t>، عن محمّد بن أحمد بن أبی قتادة، عن أحمد ابن هلال، عن ابن أبی عمیر، عن سعید بن غزوان، عن أبی بصیر، عن أبی عبد 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الحسین تسعة أئمّة تاسعهم قائمهم</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أحمد بن محمّد بن رباح</w:t>
      </w:r>
      <w:r>
        <w:rPr>
          <w:rStyle w:val="FootnoteAnchor"/>
          <w:rtl w:val="true"/>
        </w:rPr>
        <w:footnoteReference w:id="1189"/>
      </w:r>
      <w:r>
        <w:rPr>
          <w:rFonts w:ascii="IRNazanin" w:hAnsi="IRNazanin" w:eastAsia="IRNazanin"/>
          <w:color w:val="111111"/>
          <w:sz w:val="28"/>
          <w:sz w:val="28"/>
          <w:szCs w:val="28"/>
          <w:rtl w:val="true"/>
          <w:lang w:bidi="fa-IR"/>
        </w:rPr>
        <w:t>الزهری، عن أحمد بن علیّ الحمیری، عن الحسن</w:t>
      </w:r>
      <w:r>
        <w:rPr>
          <w:rStyle w:val="FootnoteAnchor"/>
          <w:rtl w:val="true"/>
        </w:rPr>
        <w:footnoteReference w:id="1190"/>
      </w:r>
      <w:r>
        <w:rPr>
          <w:rFonts w:ascii="IRNazanin" w:hAnsi="IRNazanin" w:eastAsia="IRNazanin"/>
          <w:color w:val="111111"/>
          <w:sz w:val="28"/>
          <w:sz w:val="28"/>
          <w:szCs w:val="28"/>
          <w:rtl w:val="true"/>
          <w:lang w:bidi="fa-IR"/>
        </w:rPr>
        <w:t>بن أیّوب، عن عبد الکریم بن عمرو</w:t>
      </w:r>
    </w:p>
    <w:p>
      <w:pPr>
        <w:pStyle w:val="BookText"/>
        <w:rPr/>
      </w:pPr>
      <w:r>
        <w:rPr>
          <w:rFonts w:ascii="Amiri" w:hAnsi="Amiri" w:eastAsia="Amiri" w:cs="Amiri"/>
          <w:color w:val="111111"/>
          <w:sz w:val="28"/>
          <w:sz w:val="28"/>
          <w:szCs w:val="28"/>
          <w:rtl w:val="true"/>
          <w:lang w:bidi="ar-SA"/>
        </w:rPr>
        <w:t xml:space="preserve">الخثعمی،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وَأَعتَدْنَا لِمَن کَذَّبَ بِالسَّاعَةِ سَعیراً</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السنة اثنی عشر شهراً، وجعل اللّیل اثنتی عشرة ساعة، </w:t>
      </w:r>
    </w:p>
    <w:p>
      <w:pPr>
        <w:pStyle w:val="BookText"/>
        <w:rPr/>
      </w:pPr>
      <w:r>
        <w:rPr>
          <w:rFonts w:ascii="IRNazanin" w:hAnsi="IRNazanin" w:eastAsia="IRNazanin"/>
          <w:color w:val="111111"/>
          <w:sz w:val="28"/>
          <w:sz w:val="28"/>
          <w:szCs w:val="28"/>
          <w:rtl w:val="true"/>
          <w:lang w:bidi="fa-IR"/>
        </w:rPr>
        <w:t>وجعل النهار اثنتی عشرة ساعة، ومنّا اثناعشر محدّثاً، وکان أمیر المؤمنین علیه‌السلام ساعة</w:t>
      </w:r>
    </w:p>
    <w:p>
      <w:pPr>
        <w:pStyle w:val="BookText"/>
        <w:rPr/>
      </w:pPr>
      <w:r>
        <w:rPr>
          <w:rFonts w:ascii="IRNazanin" w:hAnsi="IRNazanin" w:eastAsia="IRNazanin"/>
          <w:color w:val="111111"/>
          <w:sz w:val="28"/>
          <w:sz w:val="28"/>
          <w:szCs w:val="28"/>
          <w:rtl w:val="true"/>
          <w:lang w:bidi="fa-IR"/>
        </w:rPr>
        <w:t>من تلک الساعات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عبد الکریم بن عمرو، عن ثابت بن شریح،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علیهماالسلام</w:t>
      </w:r>
      <w:r>
        <w:rPr>
          <w:rStyle w:val="FootnoteAnchor"/>
          <w:rtl w:val="true"/>
        </w:rPr>
        <w:footnoteReference w:id="1193"/>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محدّثاً</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عن محمّد بن جعفر القرشی، عن محمّد بن الحسین بن أبی الخطّاب، عن عمر بن أبان الکلبی، عن ابن سنان، عن أبی السائب</w:t>
      </w:r>
      <w:r>
        <w:rPr>
          <w:rStyle w:val="FootnoteAnchor"/>
          <w:rtl w:val="true"/>
        </w:rPr>
        <w:footnoteReference w:id="1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ابن محمّد علیهماالسّلام اللّیل اثنتا عشرة ساعة، والنهار اثنتاعشرة ساعة، والشهور اثناعشر شهراً، والأئمّة علیهم‌السلام اثناعشر إماماً، والنقباء اثناعشر نقیباً، وإنّ علیّاً ساعة من اثنتی عشرة ساعة،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وَاَعْتَدْنَا لِمَنْ کَذّبَ بِالسَّاعَةِ سَعیراً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عن محمّد بن حسّان</w:t>
      </w:r>
      <w:r>
        <w:rPr>
          <w:rStyle w:val="FootnoteAnchor"/>
          <w:rtl w:val="true"/>
        </w:rPr>
        <w:footnoteReference w:id="1197"/>
      </w:r>
      <w:r>
        <w:rPr>
          <w:rFonts w:ascii="IRNazanin" w:hAnsi="IRNazanin" w:eastAsia="IRNazanin"/>
          <w:color w:val="111111"/>
          <w:sz w:val="28"/>
          <w:sz w:val="28"/>
          <w:szCs w:val="28"/>
          <w:rtl w:val="true"/>
          <w:lang w:bidi="fa-IR"/>
        </w:rPr>
        <w:t>الرازی، عن محمّد بن علیّ الکوفیّ، عن إبراهیم بن محمّد بن یوسف، عن محمّد بن عیسی، عن عبدالرزّاق، عن زید الشحّام، عن أبی عبداللّه علیه‌السّلام؛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حسّان</w:t>
      </w:r>
      <w:r>
        <w:rPr>
          <w:rStyle w:val="FootnoteAnchor"/>
          <w:rtl w:val="true"/>
        </w:rPr>
        <w:footnoteReference w:id="1198"/>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الکوفیّ، عن محمّدابن سنان، عن زید الشحّام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الحسن أم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أوّلنا یلحق فضل آخرنا، وفضل آخرنا یلحق فضل أوّلنا، فکلّ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فداک وسّع علیَّ فی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مرتاداً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برأنا اللّه من طینة واحدة، فضلنا من اللّه، وعلمنا من عند اللّه، ونحن اُمناء اللّه علی خلقه، والدعاة إلی دینه، والحجّاب فیما بینه وبین خلقه ؛ أزیدک</w:t>
      </w:r>
    </w:p>
    <w:p>
      <w:pPr>
        <w:pStyle w:val="BookText"/>
        <w:rPr/>
      </w:pPr>
      <w:r>
        <w:rPr>
          <w:rFonts w:ascii="IRNazanin" w:hAnsi="IRNazanin" w:eastAsia="IRNazanin"/>
          <w:color w:val="111111"/>
          <w:sz w:val="28"/>
          <w:sz w:val="28"/>
          <w:szCs w:val="28"/>
          <w:rtl w:val="true"/>
          <w:lang w:bidi="fa-IR"/>
        </w:rPr>
        <w:t>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واحد، وعلمنا واحد، وفضلنا واحد، وکلّنا واحد عند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عرش ربّنا عزّوجلّ فی مبتدأ خلقنا، أوّلنا محمّد وأوسطنا محمّد، وآخرنا محمّد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عن علیّ بن عمر المعروف بالحاجی، عن ابن</w:t>
      </w:r>
      <w:r>
        <w:rPr>
          <w:rStyle w:val="FootnoteAnchor"/>
          <w:rtl w:val="true"/>
        </w:rPr>
        <w:footnoteReference w:id="1201"/>
      </w:r>
      <w:r>
        <w:rPr>
          <w:rFonts w:ascii="IRNazanin" w:hAnsi="IRNazanin" w:eastAsia="IRNazanin"/>
          <w:color w:val="111111"/>
          <w:sz w:val="28"/>
          <w:sz w:val="28"/>
          <w:szCs w:val="28"/>
          <w:rtl w:val="true"/>
          <w:lang w:bidi="fa-IR"/>
        </w:rPr>
        <w:t>القاسم العلوی العبّاسی، عن جعفر بن محمّد الحسنی، عن محمّد</w:t>
      </w:r>
      <w:r>
        <w:rPr>
          <w:rStyle w:val="FootnoteAnchor"/>
          <w:rtl w:val="true"/>
        </w:rPr>
        <w:footnoteReference w:id="1202"/>
      </w:r>
      <w:r>
        <w:rPr>
          <w:rFonts w:ascii="IRNazanin" w:hAnsi="IRNazanin" w:eastAsia="IRNazanin"/>
          <w:color w:val="111111"/>
          <w:sz w:val="28"/>
          <w:sz w:val="28"/>
          <w:szCs w:val="28"/>
          <w:rtl w:val="true"/>
          <w:lang w:bidi="fa-IR"/>
        </w:rPr>
        <w:t>بن کثیر، عن أبی أحمد بن موسی</w:t>
      </w:r>
      <w:r>
        <w:rPr>
          <w:rStyle w:val="FootnoteAnchor"/>
          <w:rtl w:val="true"/>
        </w:rPr>
        <w:footnoteReference w:id="1203"/>
      </w:r>
      <w:r>
        <w:rPr>
          <w:rFonts w:ascii="IRNazanin" w:hAnsi="IRNazanin" w:eastAsia="IRNazanin"/>
          <w:color w:val="111111"/>
          <w:sz w:val="28"/>
          <w:sz w:val="28"/>
          <w:szCs w:val="28"/>
          <w:rtl w:val="true"/>
          <w:lang w:bidi="fa-IR"/>
        </w:rPr>
        <w:t>، عن داود بن کثیر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یاداود 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عرضت لی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بها؟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خلّفت بهاعمّک زیداً، ترکته راکباً علی فرس، متقلّداً سیفاً </w:t>
      </w:r>
    </w:p>
    <w:p>
      <w:pPr>
        <w:pStyle w:val="BookText"/>
        <w:rPr/>
      </w:pPr>
      <w:r>
        <w:rPr>
          <w:rFonts w:ascii="IRNazanin" w:hAnsi="IRNazanin" w:eastAsia="IRNazanin"/>
          <w:color w:val="111111"/>
          <w:sz w:val="28"/>
          <w:sz w:val="28"/>
          <w:szCs w:val="28"/>
          <w:rtl w:val="true"/>
          <w:lang w:bidi="fa-IR"/>
        </w:rPr>
        <w:t>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w:t>
      </w:r>
      <w:r>
        <w:rPr>
          <w:rStyle w:val="FootnoteAnchor"/>
          <w:rtl w:val="true"/>
        </w:rPr>
        <w:footnoteReference w:id="1204"/>
      </w:r>
      <w:r>
        <w:rPr>
          <w:rFonts w:ascii="IRNazanin" w:hAnsi="IRNazanin" w:eastAsia="IRNazanin"/>
          <w:color w:val="111111"/>
          <w:sz w:val="28"/>
          <w:sz w:val="28"/>
          <w:szCs w:val="28"/>
          <w:rtl w:val="true"/>
          <w:lang w:bidi="fa-IR"/>
        </w:rPr>
        <w:t>جوانحی علم جمّ، قد عرفت الناسخ من المنسوخ والمثانی والقرآن العظیم، وإنّی العلم بین اللّه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لقد ذهبت بک المذاهب،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بن مهران ائتنی بسلّة الرطب، فأتاه بسلّة فیها رطب، فتناول منها رطبة، فأکلها واستخرج النواة من فمه، فغرسها فی الأرض، ففلقت وأنبتت وأطلعت وأعذقت، فضرب بیده إلی بسرة من عذق فشقّها، واستخرج منها رقّاً</w:t>
      </w:r>
      <w:r>
        <w:rPr>
          <w:rStyle w:val="FootnoteAnchor"/>
          <w:rtl w:val="true"/>
        </w:rPr>
        <w:footnoteReference w:id="1205"/>
      </w:r>
      <w:r>
        <w:rPr>
          <w:rFonts w:ascii="IRNazanin" w:hAnsi="IRNazanin" w:eastAsia="IRNazanin"/>
          <w:color w:val="111111"/>
          <w:sz w:val="28"/>
          <w:sz w:val="28"/>
          <w:szCs w:val="28"/>
          <w:rtl w:val="true"/>
          <w:lang w:bidi="fa-IR"/>
        </w:rPr>
        <w:t>أبیض ففضّه ودفعه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وإذا فیه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عنداللّه إثنا عشر شهرا فی کتاب اللّه یوم خلق السّماوات والأرض منها أربعة حرم ذلک الدین القیّم</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أمیر المؤمنین علیّ بن أبی طالب، الحسن ابن علیّ، الحسین بن علیّ، علیّ بن الحسین، محمّد بن علیّ، جعفر بن محمّد، موسی بن جعفر، علیّ بن موسی، محمّد بن علیّ، علیّ بن محمّد، الحسن بن علیّ، الخلف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أتدری متی کتب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اللّه آدم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الغیبة للشیخ المفید، عن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عن محمّد بن حسّان</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الرازی، عن محمّد بن علیّ، عن محمّد بن سنان،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جعفر بن محمّد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بهذا یوم ذرأ الخلق بالمیثاق قبل أن یخلق الخلق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لی 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جلّ وعزّ لمّا أراد أن یخلق الخلق خلقهم من طین، ورفع لهم ناراً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دخلها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المؤمنین والحسن والحسین وتسعة من الأئمّة إمام بعد إمام؛</w:t>
      </w:r>
    </w:p>
    <w:p>
      <w:pPr>
        <w:pStyle w:val="BookText"/>
        <w:rPr/>
      </w:pPr>
      <w:r>
        <w:rPr>
          <w:rFonts w:ascii="IRNazanin" w:hAnsi="IRNazanin" w:eastAsia="IRNazanin"/>
          <w:color w:val="111111"/>
          <w:sz w:val="28"/>
          <w:sz w:val="28"/>
          <w:szCs w:val="28"/>
          <w:rtl w:val="true"/>
          <w:lang w:bidi="fa-IR"/>
        </w:rPr>
        <w:t>ثمّ أتبعهم بشیعتهم، فهم واللّه السابقون</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Style w:val="FootnoteAnchor"/>
          <w:rtl w:val="true"/>
        </w:rPr>
        <w:footnoteReference w:id="1211"/>
      </w:r>
      <w:r>
        <w:rPr>
          <w:rFonts w:ascii="IRNazanin" w:hAnsi="IRNazanin" w:eastAsia="IRNazanin"/>
          <w:color w:val="111111"/>
          <w:sz w:val="28"/>
          <w:sz w:val="28"/>
          <w:szCs w:val="28"/>
          <w:rtl w:val="true"/>
          <w:lang w:bidi="fa-IR"/>
        </w:rPr>
        <w:t>بن یعقوب، عن أبیه، عن القاسم بن هشام، عن ابن محبوب،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جعفر بن محمّد علیه‌السّلام، وإنّی عنده جالس إذ دخل أبوالحسن موسی وهو غلام، فقمت فقبّلتهُ وجلست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أما إنّه صاحبک من بعدی، أما لیهلکنّ فیه أقوام ویسعد آخرون، فلعن اللّه قاتله وضاعف علی روحه العذاب؛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لیخرجنّ اللّه من صلبه خیر أهل الأرض فی زمانه، سمیّ جدّه ووارث علمه وأحکامه وقضایاه، ومعدن الإمامة، ورأس الحکمة، یقتله جبّار بنی فلان بعد عجائب طریفة حسداً له، ولکنّ اللّه بالغ أمره ولوکره المشرکون، ویخرج اللّه من </w:t>
      </w:r>
    </w:p>
    <w:p>
      <w:pPr>
        <w:pStyle w:val="BookText"/>
        <w:rPr/>
      </w:pPr>
      <w:r>
        <w:rPr>
          <w:rFonts w:ascii="IRNazanin" w:hAnsi="IRNazanin" w:eastAsia="IRNazanin"/>
          <w:color w:val="111111"/>
          <w:sz w:val="28"/>
          <w:sz w:val="28"/>
          <w:szCs w:val="28"/>
          <w:rtl w:val="true"/>
          <w:lang w:bidi="fa-IR"/>
        </w:rPr>
        <w:t xml:space="preserve">صلبه تکملة اثنی عشر إماماً مهدیّاً، اختصّهم اللّه بکرامته، وأحلّهم دار 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عشر منهم کالشاهر سیفه بین یدیه، بل کالشاهر سیفه بین یدی رسول اللّه صلی‌الله‌علیه‌و‌آله یذبّ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رجل من موالی بنی اُمیّة فانقطع الکلام، فعدت إلی أبی عبداللّه علیه‌السلامأحدعشرة مرّة اُرید أن یستتمّ الکلام فما قدرت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قابل السنة الثانیة دخلت علیه وهو جالس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هو المفرّج للکرب عن شیعته بعد ضنک شدید، وبلاء طویل، وجوع</w:t>
      </w:r>
      <w:r>
        <w:rPr>
          <w:rStyle w:val="FootnoteAnchor"/>
          <w:rtl w:val="true"/>
        </w:rPr>
        <w:footnoteReference w:id="1212"/>
      </w:r>
      <w:r>
        <w:rPr>
          <w:rFonts w:ascii="IRNazanin" w:hAnsi="IRNazanin" w:eastAsia="IRNazanin"/>
          <w:color w:val="111111"/>
          <w:sz w:val="28"/>
          <w:sz w:val="28"/>
          <w:szCs w:val="28"/>
          <w:rtl w:val="true"/>
          <w:lang w:bidi="fa-IR"/>
        </w:rPr>
        <w:t>وخوف، فطوبی لمن أدرک ذلک الزمان، حسبک یا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رجعت بشیء أسرّ إلیّ من هذا لقلبی ولا أقرّ لعینی</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محمّد، عن سهل بن زیاد، عن محمّد بن الحسن بن شمعون، عن الأصمّ، عن کرّام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فیما مضی بینی وبین نفسی ألاّ آکل طعاماً بنهار</w:t>
      </w:r>
      <w:r>
        <w:rPr>
          <w:rStyle w:val="FootnoteAnchor"/>
          <w:rtl w:val="true"/>
        </w:rPr>
        <w:footnoteReference w:id="1214"/>
      </w:r>
      <w:r>
        <w:rPr>
          <w:rFonts w:ascii="IRNazanin" w:hAnsi="IRNazanin" w:eastAsia="IRNazanin"/>
          <w:color w:val="111111"/>
          <w:sz w:val="28"/>
          <w:sz w:val="28"/>
          <w:szCs w:val="28"/>
          <w:rtl w:val="true"/>
          <w:lang w:bidi="fa-IR"/>
        </w:rPr>
        <w:t>حتّی یقوم قائم آل محمّد، فدخلت علی أبی عبداللّه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شیعتک جعل للّه علیه ألاّ یأکل طعاماً بالنهار أبداً حتّی یقوم قائم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یا کرّام، ولا تَصم</w:t>
      </w:r>
    </w:p>
    <w:p>
      <w:pPr>
        <w:pStyle w:val="BookText"/>
        <w:rPr/>
      </w:pPr>
      <w:r>
        <w:rPr>
          <w:rFonts w:ascii="IRNazanin" w:hAnsi="IRNazanin" w:eastAsia="IRNazanin"/>
          <w:color w:val="111111"/>
          <w:sz w:val="28"/>
          <w:sz w:val="28"/>
          <w:szCs w:val="28"/>
          <w:rtl w:val="true"/>
          <w:lang w:bidi="fa-IR"/>
        </w:rPr>
        <w:t xml:space="preserve">العیدین ولا ثلاثة أیّام التشریق، ولا إذا کنت مسافراً، فإنّ الحسین علیه‌السلام لمّا قتل عجّت السماوات والأرض ومَن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ربّنا، أتأذن لنا فی هلاک الخلق حتّی نجدّهم</w:t>
      </w:r>
      <w:r>
        <w:rPr>
          <w:rStyle w:val="FootnoteAnchor"/>
          <w:rtl w:val="true"/>
        </w:rPr>
        <w:footnoteReference w:id="1215"/>
      </w:r>
      <w:r>
        <w:rPr>
          <w:rFonts w:ascii="IRNazanin" w:hAnsi="IRNazanin" w:eastAsia="IRNazanin"/>
          <w:color w:val="111111"/>
          <w:sz w:val="28"/>
          <w:sz w:val="28"/>
          <w:szCs w:val="28"/>
          <w:rtl w:val="true"/>
          <w:lang w:bidi="fa-IR"/>
        </w:rPr>
        <w:t>من جدید الأرض</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بما استحلّوا حرمتک، وقتلوا صفیّک؟</w:t>
      </w:r>
      <w:r>
        <w:rPr>
          <w:rStyle w:val="FootnoteAnchor"/>
          <w:rtl w:val="true"/>
        </w:rPr>
        <w:footnoteReference w:id="1217"/>
      </w:r>
      <w:r>
        <w:rPr>
          <w:rFonts w:ascii="IRNazanin" w:hAnsi="IRNazanin" w:eastAsia="IRNazanin"/>
          <w:color w:val="111111"/>
          <w:sz w:val="28"/>
          <w:sz w:val="28"/>
          <w:szCs w:val="28"/>
          <w:rtl w:val="true"/>
          <w:lang w:bidi="fa-IR"/>
        </w:rPr>
        <w:t>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ویا سماواتی ویا أرضی اسکنوا، ثمّ کشف حجاباً من الحجب، فإذا خلفه محمّد صلی‌الله‌علیه‌و‌آلهواثناعشر وصیّاً له، فأخذ بید فلان من بینهم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ویا سماواتی ویا أرضی بهذا أنتصر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قالها ثلاثا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فی غیر روایة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أنتصر منهم ولو بعد حین</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نوح، عن إبراهیم المخارقی</w:t>
      </w:r>
      <w:r>
        <w:rPr>
          <w:rStyle w:val="FootnoteAnchor"/>
          <w:rtl w:val="true"/>
        </w:rPr>
        <w:footnoteReference w:id="1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الأئمّة علیهم‌السلام لأبی عبداللّه علیه‌السلام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وأنّ محمّداً عبده ورسوله</w:t>
      </w:r>
      <w:r>
        <w:rPr>
          <w:rStyle w:val="FootnoteAnchor"/>
          <w:rtl w:val="true"/>
        </w:rPr>
        <w:footnoteReference w:id="1220"/>
      </w:r>
      <w:r>
        <w:rPr>
          <w:rFonts w:ascii="Amiri" w:hAnsi="Amiri" w:eastAsia="Amiri" w:cs="Amiri"/>
          <w:color w:val="111111"/>
          <w:sz w:val="28"/>
          <w:sz w:val="28"/>
          <w:szCs w:val="28"/>
          <w:rtl w:val="true"/>
          <w:lang w:bidi="ar-SA"/>
        </w:rPr>
        <w:t>وأنّ علیّاً إمام، ثمّ الحسن، ثمّ الحسین، ثمّ علیّ بن الحسین، ثمّ محمّد بن علیّ، ثمّ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Style w:val="FootnoteAnchor"/>
          <w:rtl w:val="true"/>
        </w:rPr>
        <w:footnoteReference w:id="1221"/>
      </w:r>
      <w:r>
        <w:rPr>
          <w:rFonts w:ascii="IRNazanin" w:hAnsi="IRNazanin" w:eastAsia="IRNazanin"/>
          <w:color w:val="111111"/>
          <w:sz w:val="28"/>
          <w:sz w:val="28"/>
          <w:szCs w:val="28"/>
          <w:rtl w:val="true"/>
          <w:lang w:bidi="fa-IR"/>
        </w:rPr>
        <w:t>علیکم بالورع، وصدق الحدیث، وأداءالأمانة، وعفّة البطن والفرج</w:t>
      </w:r>
      <w:r>
        <w:rPr>
          <w:rFonts w:eastAsia="IRNazanin" w:cs="IRNazanin"/>
          <w:color w:val="111111"/>
          <w:sz w:val="28"/>
          <w:szCs w:val="28"/>
          <w:rtl w:val="true"/>
          <w:lang w:bidi="fa-IR"/>
        </w:rPr>
        <w:t>.</w:t>
      </w:r>
      <w:r>
        <w:rPr>
          <w:rStyle w:val="FootnoteAnchor"/>
          <w:rtl w:val="true"/>
        </w:rPr>
        <w:footnoteReference w:id="122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Style w:val="FootnoteAnchor"/>
          <w:rtl w:val="true"/>
        </w:rPr>
        <w:footnoteReference w:id="1223"/>
      </w:r>
      <w:r>
        <w:rPr>
          <w:rFonts w:ascii="IRNazanin" w:hAnsi="IRNazanin" w:eastAsia="IRNazanin"/>
          <w:color w:val="111111"/>
          <w:sz w:val="28"/>
          <w:sz w:val="28"/>
          <w:szCs w:val="28"/>
          <w:rtl w:val="true"/>
          <w:lang w:bidi="fa-IR"/>
        </w:rPr>
        <w:t xml:space="preserve">، عن هارون بن موسی، عن محمّد بن همّام، </w:t>
      </w:r>
    </w:p>
    <w:p>
      <w:pPr>
        <w:pStyle w:val="BookText"/>
        <w:rPr/>
      </w:pPr>
      <w:r>
        <w:rPr>
          <w:rFonts w:ascii="IRNazanin" w:hAnsi="IRNazanin" w:eastAsia="IRNazanin"/>
          <w:color w:val="111111"/>
          <w:sz w:val="28"/>
          <w:sz w:val="28"/>
          <w:szCs w:val="28"/>
          <w:rtl w:val="true"/>
          <w:lang w:bidi="fa-IR"/>
        </w:rPr>
        <w:t>عن عبد اللّه بن جعفر الحمیری، عن عمر بن علیّ العبدی، عن داود بن کثیر الرقّی،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جعفر بن محمّد علیهماالسلام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 إنّی دخلت علی مالک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جماعة یتکلّمون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وجهاً کالوجوه، وبعضهم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بذلک بقول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بِیَدِیَّ اسْتکْبَرْت</w:t>
      </w:r>
      <w:r>
        <w:rPr>
          <w:rFonts w:eastAsia="Amiri" w:cs="Amiri" w:ascii="Amiri" w:hAnsi="Amiri"/>
          <w:color w:val="111111"/>
          <w:sz w:val="28"/>
          <w:szCs w:val="28"/>
          <w:rtl w:val="true"/>
          <w:lang w:bidi="ar-SA"/>
        </w:rPr>
        <w:t>»</w:t>
      </w:r>
      <w:r>
        <w:rPr>
          <w:rStyle w:val="FootnoteAnchor"/>
          <w:rtl w:val="true"/>
        </w:rPr>
        <w:footnoteReference w:id="1224"/>
      </w:r>
      <w:r>
        <w:rPr>
          <w:rFonts w:ascii="IRNazanin" w:hAnsi="IRNazanin" w:eastAsia="IRNazanin"/>
          <w:color w:val="111111"/>
          <w:sz w:val="28"/>
          <w:sz w:val="28"/>
          <w:szCs w:val="28"/>
          <w:rtl w:val="true"/>
          <w:lang w:bidi="fa-IR"/>
        </w:rPr>
        <w:t>وبعضهم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کالشابّ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متّکئاً فاستوی جالساً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عفوک عفوک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من زعم أنّ للّه وجهاً کالوجوه فقد أشرک ، ومن زعم أنّ للّه جوارحاً کجوارح المخلوقین فهو کافر باللّه ، فلا تقبلوا شهادته ولا تأکلوا ذبیحته،تعالی اللّه عمّا یصفه المشبّهون بصفة المخلوقین، فوجه اللّه أنبیاؤه وأولیاؤه،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بیدیّ أَستکبرت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فالید القدرة ،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وَاَیَّدکُمْ بِنَصْرِه</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فمن زعم أنّ اللّه فی شیء أو علی شیء أو یحوّل من شیء إلی شیء أو یخلو منه شیء أو یشغل به شیء فقد وصفه بصفة المخلوقین، واللّه خالق کلّ شیء لایقاس بالقیاس ولایشبّه بالناس، لایخلو منه مکان، ولایشغل به مکان، قریبٌ فی بعده، بعید فی قربه، ذلک اللّه ربّنا لا إله غیره، فمن أراد اللّه وأحبّه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الصفة فهو من الموحّدین، ومن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هذه الصفة فاللّه منه بریٔ ونحن منه برآء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اُولی الألباب الّذین عملوا بالفکرة حتّی ورثوا منه حبّ اللّه، فإنّ حبّ اللّه إذا ورثه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استضاء به أسرع إلیه اللُطف، فإذا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صار من أهل الفوائد، فإذا صار من أهل الفوائد تکلّم بالحکمة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صاحب فطنة، فإذا نزل منزلة الفطنة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القدرة، فإذا عمل فی القدرة </w:t>
      </w:r>
    </w:p>
    <w:p>
      <w:pPr>
        <w:pStyle w:val="BookText"/>
        <w:rPr/>
      </w:pPr>
      <w:r>
        <w:rPr>
          <w:rFonts w:ascii="IRNazanin" w:hAnsi="IRNazanin" w:eastAsia="IRNazanin"/>
          <w:color w:val="111111"/>
          <w:sz w:val="28"/>
          <w:sz w:val="28"/>
          <w:szCs w:val="28"/>
          <w:rtl w:val="true"/>
          <w:lang w:bidi="fa-IR"/>
        </w:rPr>
        <w:t>عرف</w:t>
      </w:r>
      <w:r>
        <w:rPr>
          <w:rStyle w:val="FootnoteAnchor"/>
          <w:rtl w:val="true"/>
        </w:rPr>
        <w:footnoteReference w:id="1226"/>
      </w:r>
      <w:r>
        <w:rPr>
          <w:rFonts w:ascii="IRNazanin" w:hAnsi="IRNazanin" w:eastAsia="IRNazanin"/>
          <w:color w:val="111111"/>
          <w:sz w:val="28"/>
          <w:sz w:val="28"/>
          <w:szCs w:val="28"/>
          <w:rtl w:val="true"/>
          <w:lang w:bidi="fa-IR"/>
        </w:rPr>
        <w:t xml:space="preserve">الأطباق السبعة، فإذا بلغ هذه المنزلة صار یتقلّب فی فکره بلطف وحکمة وبیان، فإذا بلغ هذه المنزلة جعل شهوته ومحبّته فی خالقه، فإذا فعل ذلک نزل المنزلة الکبری، فعاین ربّه فی قلبه، وورث الحکمة بغیر ما ورثه الحکماء، وورث العلم بغیر ما ورثه العلماء، وورث الصدق بغیر ما ورثه الصدّیقون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الحکماء ورثوا الحکمة بالصمت، وإنّ العلماء ورثوا العلم بالطلب، وإنّ الصدّیقین ورثوا الصدق بالخشوع وطول العبادة، فمن أخذه بهذه السیرة</w:t>
      </w:r>
      <w:r>
        <w:rPr>
          <w:rStyle w:val="FootnoteAnchor"/>
          <w:rtl w:val="true"/>
        </w:rPr>
        <w:footnoteReference w:id="1227"/>
      </w:r>
      <w:r>
        <w:rPr>
          <w:rFonts w:ascii="IRNazanin" w:hAnsi="IRNazanin" w:eastAsia="IRNazanin"/>
          <w:color w:val="111111"/>
          <w:sz w:val="28"/>
          <w:sz w:val="28"/>
          <w:szCs w:val="28"/>
          <w:rtl w:val="true"/>
          <w:lang w:bidi="fa-IR"/>
        </w:rPr>
        <w:t>إمّا أن یسفل و إمّا أن یرفع، وأکثرهم الّذی یسفل، ولا یرفع إذ لم یرعَ حقّ اللّه، ولم یعمل بما اُمر به ، فهذه صفةُ من لم یعرف اللّه حقّ معرفته ولم یحبّه حقّ محبّته ، فلا یغرّنّک صلاتهم وصیامهم وروایاتهم وعلومهم، فإنّهم حمر مستنفرة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إذا أردت العلم الصحیح فعندنا أهل البیت، فإنّا ورثناه، واُوتینا شرع</w:t>
      </w:r>
      <w:r>
        <w:rPr>
          <w:rStyle w:val="FootnoteAnchor"/>
          <w:rtl w:val="true"/>
        </w:rPr>
        <w:footnoteReference w:id="1228"/>
      </w:r>
      <w:r>
        <w:rPr>
          <w:rFonts w:ascii="IRNazanin" w:hAnsi="IRNazanin" w:eastAsia="IRNazanin"/>
          <w:color w:val="111111"/>
          <w:sz w:val="28"/>
          <w:sz w:val="28"/>
          <w:szCs w:val="28"/>
          <w:rtl w:val="true"/>
          <w:lang w:bidi="fa-IR"/>
        </w:rPr>
        <w:t>الحکمة 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وکلّ من کان من أهل البیت </w:t>
      </w:r>
    </w:p>
    <w:p>
      <w:pPr>
        <w:pStyle w:val="BookText"/>
        <w:rPr/>
      </w:pPr>
      <w:r>
        <w:rPr>
          <w:rFonts w:ascii="IRNazanin" w:hAnsi="IRNazanin" w:eastAsia="IRNazanin"/>
          <w:color w:val="111111"/>
          <w:sz w:val="28"/>
          <w:sz w:val="28"/>
          <w:szCs w:val="28"/>
          <w:rtl w:val="true"/>
          <w:lang w:bidi="fa-IR"/>
        </w:rPr>
        <w:t>ورث کما ورثتم من کان من ولد علیّ وفاطمة علیهماالسلام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إلاّ الأئمّة الإثنا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وبعده الحسن والحسین وبعده علیّ بن الحسین، وبعده محمّد بن علیّ الباقر، ثمّ أنا، وبعدی موسی ولدی، وبعد موسی علیّ ابنه، وبعد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الحسن الحجّة صلوات اللّه علیهم اصطفانا اللّه وطهّرنا واُوتینا مالم یؤ أحد من العالمین،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عبداللّه بن سعد دخل علیک بالأمس فسألک عمّا سألتک فأجبته بخلاف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کلّ امرئ وما یحتمله، ولکلّ وقت حدیثه، وإنّک لأهل لما سألت، فاکتمه إلاّ عن أهله،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أبوالعبّاس بن عقدة، عن الحمیری، عن محمّد بن أحمد ابن یحیی، عن إبراهیم بن إسحاق، عن عبداللّه بن أحمد، عن الحسن، عن ابن اُخت شعیب العقرقُوفی، عن خاله شعیب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الصادق علیه‌السّلام إذ دخل علیه یونس فسأله وذکر الحدیث، إلاّ أ نّه یقول فی حدیث شعیب عند قوله لیونس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الصحیح فعندنا، فنحن أهل الذکر الّذی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اِنْ کُنْتُم لا تَعْلَمُون</w:t>
      </w:r>
      <w:r>
        <w:rPr>
          <w:rFonts w:eastAsia="Amiri" w:cs="Amiri" w:ascii="Amiri" w:hAnsi="Amiri"/>
          <w:color w:val="111111"/>
          <w:sz w:val="28"/>
          <w:szCs w:val="28"/>
          <w:rtl w:val="true"/>
          <w:lang w:bidi="ar-SA"/>
        </w:rPr>
        <w:t>».</w:t>
      </w:r>
      <w:r>
        <w:rPr>
          <w:rStyle w:val="FootnoteAnchor"/>
          <w:rtl w:val="true"/>
        </w:rPr>
        <w:footnoteReference w:id="12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إسماعیل، عن محمّد بن همّام، عن عبد اللّه بن جعفر الحمیری، عن موسی بن مسلم، 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علیه‌السلام إذ أتاه شیخ کبیر قد انحنی متّکئاً علی عصاه، فسلّم فردّ أبوعبداللّه علیه‌السّلام الجواب،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رسول اللّه ناولنی یدک اُقبّلها، فأعطاه یده فقبّلها، ثمّ بکی، فقال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یاشیخ؟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أقمت علی قائمکم منذ مائة سنة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وهذه السنة، وقد کبرت سنّی ودقّ عظمی واقترب أجلی، ولا أری فیکم ما اُحبّ، أراکم مقتّلین مشرّدین، وأری عدوّکم یطیرون بالأجنحة، فکیف لا أبکی؟ فدمعت عینا أبی عبداللّه علیه‌السلام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إن أبقاک اللّه حتّی تری قائمنا کنت معنا فی السنام الأعلی، وإن حلّت بک المنیّة جئت یوم القیامة مع ثقل محمّد صلی‌الله‌علیه‌و‌آله ونحن ثقله، فقد 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فتمسّکوا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بعد ما سمعت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إعلم أن قائمنا یخرج من صلب الحسن، والحسن یخرج من صلب علیّ، وعلیّ یخرج من صلب محمّد، ومحمّد یخرج من صلب علیّ، وعلیّ یخرج من صلب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خرج من صلبی، ونحن اثناعشر کلّنا معصومون 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بعضکم أفضل من بعض؟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نحن فی الفضل سواء، ولکن بعضنا أعلم من بعض</w:t>
      </w:r>
      <w:r>
        <w:rPr>
          <w:rFonts w:eastAsia="IRNazanin" w:cs="IRNazanin"/>
          <w:color w:val="111111"/>
          <w:sz w:val="28"/>
          <w:szCs w:val="28"/>
          <w:rtl w:val="true"/>
          <w:lang w:bidi="fa-IR"/>
        </w:rPr>
        <w:t>.</w:t>
      </w:r>
      <w:r>
        <w:rPr>
          <w:rStyle w:val="FootnoteAnchor"/>
          <w:rtl w:val="true"/>
        </w:rPr>
        <w:footnoteReference w:id="123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واللّه لولم یبق من الدنیا إلاّ یوم واحد لطوّل اللّه تعالی ذلک الیوم حتّی یخرج قائمنا أهل البیت، 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شیعتنا یقعون فی فتنة وحیرة </w:t>
      </w:r>
    </w:p>
    <w:p>
      <w:pPr>
        <w:pStyle w:val="BookText"/>
        <w:rPr/>
      </w:pPr>
      <w:r>
        <w:rPr>
          <w:rFonts w:ascii="IRNazanin" w:hAnsi="IRNazanin" w:eastAsia="IRNazanin"/>
          <w:color w:val="111111"/>
          <w:sz w:val="28"/>
          <w:sz w:val="28"/>
          <w:szCs w:val="28"/>
          <w:rtl w:val="true"/>
          <w:lang w:bidi="fa-IR"/>
        </w:rPr>
        <w:t xml:space="preserve">فی غیبته، هناک یثبّت اللّه علی هداه المخلصین، اللّهمّ أعنهم علی ذلک </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عن هارون بن موسی، عن محمّد بن الحسن، عن الصفّار، عن یعقوب بن یزید، 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 علیهماالسلام إذ دخل علیه معاویة بن وهب وعبدالملک بن أعین، فقال له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الخبر الّذی روی أنّ رسول اللّه صلی‌الله‌علیه‌و‌آله رأی ربّه، علی أی صورة رآه؟ وعن الحدیث الّذی رووه أنّ المؤمنین یرون ربّهم فی الجنّة، علی أی صورة یرونه؟</w:t>
      </w:r>
    </w:p>
    <w:p>
      <w:pPr>
        <w:pStyle w:val="BookText"/>
        <w:rPr/>
      </w:pPr>
      <w:r>
        <w:rPr>
          <w:rFonts w:ascii="IRNazanin" w:hAnsi="IRNazanin" w:eastAsia="IRNazanin"/>
          <w:color w:val="111111"/>
          <w:sz w:val="28"/>
          <w:sz w:val="28"/>
          <w:szCs w:val="28"/>
          <w:rtl w:val="true"/>
          <w:lang w:bidi="fa-IR"/>
        </w:rPr>
        <w:t>فتبسّم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ما أقبح بالرجل یأتی علیه سبعون سنة أو ثمانون سنة یعیش فی ملک اللّه، ویأکل من نعمه، ثمّ لایعرف اللّه حقّ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 إنّ محمّداً صلی‌الله‌علیه‌و‌آله لم یر الربّ</w:t>
      </w:r>
      <w:r>
        <w:rPr>
          <w:rStyle w:val="FootnoteAnchor"/>
          <w:rtl w:val="true"/>
        </w:rPr>
        <w:footnoteReference w:id="1232"/>
      </w:r>
      <w:r>
        <w:rPr>
          <w:rFonts w:ascii="IRNazanin" w:hAnsi="IRNazanin" w:eastAsia="IRNazanin"/>
          <w:color w:val="111111"/>
          <w:sz w:val="28"/>
          <w:sz w:val="28"/>
          <w:szCs w:val="28"/>
          <w:rtl w:val="true"/>
          <w:lang w:bidi="fa-IR"/>
        </w:rPr>
        <w:t>تبارک وتعالی بمشاهدة العیان، وإنّ الرؤة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رؤة القلب ورؤة البصر، فمن عنی برؤة القلب فهو مصیب، ومن عنی برؤة البصر فقد کفر باللّه وبآیاته، لقول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ولقد حدّثنی أبی، عن أبیه، عن الحسین بن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المؤمنین علیه‌السّلام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أخا رسول اللّه هل رأیت ربّک؟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أعبد من لم أره، لم تره العیون بمشاهدة العیان ولکن رأته العقول بحقائق الإیمان، وإذا کان المؤمن یری ربّه بمشاهدة البصر، فإنّ کلّ من جاز علیه البصر والرؤة فهو مخلوق، ولابدّ للمخلوق من الخالق، فقد جعلته إذناً محدّثاً مخلوقاً، ومن شبّهه بخلقه فقد اتّخذ مع اللّه شریکاً، ویلهم أو لم یسمعوا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اْلاَبْصارُ وَهوَ یُدْرِک الابْصَار وَهُو اللَّطیف الْخَبیرُ</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ولکن انظر إلی الجبل فإن استقرَّ مکانه فسوف ترانی فلمّا تجلّی ربّه للجبل جعله دکّا</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وإنّما طلع من نوره علی الجبل کضوء یخرج من سمّ الخیاط، فدکدکت</w:t>
      </w:r>
      <w:r>
        <w:rPr>
          <w:rStyle w:val="FootnoteAnchor"/>
          <w:rtl w:val="true"/>
        </w:rPr>
        <w:footnoteReference w:id="1235"/>
      </w:r>
      <w:r>
        <w:rPr>
          <w:rFonts w:ascii="Amiri" w:hAnsi="Amiri" w:eastAsia="Amiri" w:cs="Amiri"/>
          <w:color w:val="111111"/>
          <w:sz w:val="28"/>
          <w:sz w:val="28"/>
          <w:szCs w:val="28"/>
          <w:rtl w:val="true"/>
          <w:lang w:bidi="ar-SA"/>
        </w:rPr>
        <w:t xml:space="preserve">الأرض وصعقت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من زعم أ نّک تری، ورجعت إلی معرفتی بک أنّ الأبصار لا تدرکک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المقرّین بأ نّک تری ولا تُری وأنت بالمنظر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وأوجبها علی الإنسان معرفة الربّ والإقرار له بالعبودیّة، وحدّ المعرفة أن یعرف أ نّه لا إله غیره ولاشبیه له ولانظیر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یعرف أ نّه قدیم مثبت، موجود غیر فقید، موصوف من غیر شبیه ولامثیل لیس کمثله شیء وهو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معرفة الرسول صلی‌الله‌علیه‌و‌آله والشهادة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وأدنی معرفة الرسول الإقراربنبوّته، وأنّ ما أتی به من کتاب أو أمر أو نهی فذلک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معرفة الإمام الّذی به یأتمّ، بنعته وصفته واسمه فی حال العسر والیسر، وأدنی معرفة الإمام أ نّه عدل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درجة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ووارثه، وأنّ طاعته طاعة اللّه وطاعة رسول اللّه صلی‌الله‌علیه‌و‌آله، والتسلیم له فی کلّ أمر والردّ إلیه والأخذ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 أنّ الإمام بعد رسول اللّه صلی‌الله‌علیه‌و‌آله علیّ بن أبی طالب علیه‌السلام وبعده الحسن، ثمّ الحسین، ثمّ علیّ بن الحسین، ثمّ محمّد بن علیّ، ثمّ أنا،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موسی ابنی وبعده علیّ ابنه، وبعد علیّ محمّد ابنه، وبعد محمّد علیّ ابنه، وبعد علیّ الحسن ابنه،</w:t>
      </w:r>
    </w:p>
    <w:p>
      <w:pPr>
        <w:pStyle w:val="BookText"/>
        <w:rPr/>
      </w:pPr>
      <w:r>
        <w:rPr>
          <w:rFonts w:ascii="Amiri" w:hAnsi="Amiri" w:eastAsia="Amiri" w:cs="Amiri"/>
          <w:color w:val="111111"/>
          <w:sz w:val="28"/>
          <w:sz w:val="28"/>
          <w:szCs w:val="28"/>
          <w:rtl w:val="true"/>
          <w:lang w:bidi="ar-SA"/>
        </w:rPr>
        <w:t>والحجّة من ولد الحسن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جعلت لک أصلاً فی هذا فاعمل علیه، فلو کنت تموت علی ما کنت علیه لکان حالک أسوء الأحوال، فلا یغرّ نّک قول من زعم أنّ اللّه یُری بالبصر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هذا أو لم ینسبوا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إلی المکروه؟ أولم ینسبوا إبراهیم علیه‌السّلام إلی ما نسبوه؟ أولم ینسبوا داود علیه‌السّلام إلی ما نسبوه من حدیث الطیر؟ أو لم ینسبوا یوسف الصدّیق علیه‌السلام إلی ما نسبوه من حدیث زلیخا؟ أو لم ینسبوا موسی علیه‌السّلام إلی ما نسبوه من القتل؟ أو لم ینسبوا رسول اللّه صلی‌الله‌علیه‌و‌آله إلی ما نسبوه من حدیث زید؟ أو لم ینسبوا علیّ بن أبی طالب علیه‌السلامإلی ما نسبوه من حدیث القطیفة؟ إنّهم أرادوا بذلک توبیخ الإسلام لیرجعوا علی أعقابهم، أعمی اللّه أبصارهم کما أعمی قلوبهم، تعالی اللّه عن ذلک علوّاً کبیراً</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وابن الولید معاً، عن سعد بن عبد اللّه، عن یعقوب بن یزید، عن محمّد بن أبی عمیر، عن هشام بن سالم، عن أبی بصیر،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عن ولادة إبراهیم الخلیل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علیٌّ علیه‌السّلام بأنّ القائم علیه‌السلام هو الحادی عشر من ولده وأ نّه المهدیّ الّذی یملأ الأرض قسطاً وعدلاً کما ملئت جوراً وظلماً، وأ نّه تکون له غیبة وحیرة یضلّ فیها أقوام، ویهتدی فیها آخرون، وأنّ هذا کائن کما أ نّه مخلوق</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ابن الحسین بن یزید الزیّات، عن الحسن بن موسی الخشّاب، عن علیّ بن سُماعة، عن علیّ بن الحسن بن رباط، عن أبیه،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أربعة عشر نوراً قبل خلق الخلق بأربعة عشر ألف عام فهی أرواحنا،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والأئمّة من ولد الحسین آخرهم القائم الّذی یقوم بعد غیبته، </w:t>
      </w:r>
    </w:p>
    <w:p>
      <w:pPr>
        <w:pStyle w:val="BookText"/>
        <w:rPr/>
      </w:pPr>
      <w:r>
        <w:rPr>
          <w:rFonts w:ascii="Amiri" w:hAnsi="Amiri" w:eastAsia="Amiri" w:cs="Amiri"/>
          <w:color w:val="111111"/>
          <w:sz w:val="28"/>
          <w:sz w:val="28"/>
          <w:szCs w:val="28"/>
          <w:rtl w:val="true"/>
          <w:lang w:bidi="ar-SA"/>
        </w:rPr>
        <w:t>فیقتل الدّجّال، ویطهّر الأرض من کلّ جور وظلم</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العاصمی، عن الحسین بن القاسم بن أیّوب، عن الحسن بن محمّد بن سماعة، عن ثابت الصائغ، عن أبی بصیر، عن أبی عبداللّه علیه‌السّلام، قال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اثنا عشر مهدیّاً، مضی ستّة وبقی ستّة، یصنع اللّه بالسادس ما أحبّ</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دخل علیه المعلّی بن خنیس باکیا،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قوم یزعمون أنّ لیس لکم علیهم فضل، وأنّکم وهم شیء واحد، فسکت ثمّ دعا بطبق من تمر فأخذ منه تمرة، فشقّها نصفین، وأکل التمر، وغرس النوِی فی الأرض، فنبتت، فحمل بسراً فأخذ منها واحدة، فشقّها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وأخرج منها ورقاً، ودفعه إلی المعلّی،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 لا إله إلاّ اللّه، محمّد رسول اللّه، علیّ مرتضی، والحسن والحسین، وعلیّ بن الحسین، وعدّهم واحداً واحداً إلی الحسن العسکری وابنه</w:t>
      </w:r>
      <w:r>
        <w:rPr>
          <w:rFonts w:eastAsia="IRNazanin" w:cs="IRNazanin"/>
          <w:color w:val="111111"/>
          <w:sz w:val="28"/>
          <w:szCs w:val="28"/>
          <w:rtl w:val="true"/>
          <w:lang w:bidi="fa-IR"/>
        </w:rPr>
        <w:t>.</w:t>
      </w:r>
      <w:r>
        <w:rPr>
          <w:rStyle w:val="FootnoteAnchor"/>
          <w:rtl w:val="true"/>
        </w:rPr>
        <w:footnoteReference w:id="124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حمدان، عن محمّد بن إسماعیل ؛ وعلیّ بن عبد اللّه الحسنیان، عن أبی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عن عمر بن الفرات، عن محمّد بن 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الصادق علیه‌السلام، هل للمأمول المنتظر المهدیّ علیه‌السّلام من وقت موقّت یعلمه الناس؟ فقال حاش للّه أن یوقّت ظهوره </w:t>
      </w:r>
    </w:p>
    <w:p>
      <w:pPr>
        <w:pStyle w:val="BookText"/>
        <w:rPr/>
      </w:pPr>
      <w:r>
        <w:rPr>
          <w:rFonts w:ascii="IRNazanin" w:hAnsi="IRNazanin" w:eastAsia="IRNazanin"/>
          <w:color w:val="111111"/>
          <w:sz w:val="28"/>
          <w:sz w:val="28"/>
          <w:szCs w:val="28"/>
          <w:rtl w:val="true"/>
          <w:lang w:bidi="fa-IR"/>
        </w:rPr>
        <w:t>بوقت یعلمه شیعتنا،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الساعة الّتی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السّاعة أیّان مرسیها</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هذا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 باسم جدّه رسول اللّه صلی‌الله‌علیه‌و‌آله، ویکنیه بکنیته وینسبه إلی أبیه الحسن الحادی عشر إلی الحسین بن علیّ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بایعوه تهتدوا، ولا تخالفوا أمره فتضلّوا،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أراد أن ینظر إلی محمّد وأمیرالمؤمنین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محمّد صلی‌الله‌علیه‌و‌آله وأمیرالمؤمنین علیه‌السلام ألا ومن أراد أن ینظر إلی الحسن والحسین علیهماالسّلام فها أنا ذا الحسن والحسین، ألا ومن أراد أن ینظر إلی الأئمّة من ولد الحسین علیهم‌السّلام، فها أنا ذا الأئمّة علیهم‌السّلام، أجیبوا إلی مسألتی، فإنّی أنبئکم بما نبّئتم، وما لم تنبّئوا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لکأ نّی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معاشر الأئمّة بین یدی رسول اللّه صلی‌الله‌علیه‌و‌آله نشکوا إلیه ما نزل بنا من الاُمّة بعده، وما نالنا من التکذیب، والردّ علینا وسبینا ولعننا وتخویفنا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مفضّل ویقوم الحسن علیه‌السّلام إلی جدّه صلی‌الله‌علیه‌و‌آله،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کنت مع أمیر المؤمنین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دار هجرته بالکوفة حتّی استشهد بضربة عبدالرحمان بن ملجم لعنه اللّه فوصّانی بما وصیّته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ویقوم الحسین علیه‌السلام مخضباً بدمه هو وجمیع من قتل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یقوم جدّی علیّ بن الحسین وأبی الباقر علیهماالسّلام فیشکوان إلی جدّها رسول اللّه صلی‌الله‌علیه‌و‌آله ما فعل بهما، ثمّ أقوم أنا فأشکو إلی جدّی رسول اللّه صلی‌الله‌علیه‌و‌آله ما فعل المنصور بی، ثمّ یقوم ابنی موسی فیشکو إلی جدّه رسول اللّه صلی‌الله‌علیه‌و‌آله ما فعل به الرشید، ثمّ یقوم علیّ بن موسی فیشکو إلی جدّه رسول اللّه صلی‌الله‌علیه‌و‌آله ما فعل به المأمون، ثمّ یقوم محمّد بن علیّ فیشکو إلی جدّه رسول اللّه صلی‌الله‌علیه‌و‌آله ما فعل به المأمون، ثمّ یقوم علیّ بن محمّد فیشکو إلی جدّه رسول اللّه صلی‌الله‌علیه‌و‌آله ما فعل به المتوکّل، ثمّ یقوم الحسن بن </w:t>
      </w:r>
    </w:p>
    <w:p>
      <w:pPr>
        <w:pStyle w:val="BookText"/>
        <w:rPr/>
      </w:pPr>
      <w:r>
        <w:rPr>
          <w:rFonts w:ascii="IRNazanin" w:hAnsi="IRNazanin" w:eastAsia="IRNazanin"/>
          <w:color w:val="111111"/>
          <w:sz w:val="28"/>
          <w:sz w:val="28"/>
          <w:szCs w:val="28"/>
          <w:rtl w:val="true"/>
          <w:lang w:bidi="fa-IR"/>
        </w:rPr>
        <w:t>علیّ فیشکو إلی جدّه رسول اللّه صلی‌الله‌علیه‌و‌آله ما فعل به المعتزّ، ثمّ یقوم المهدیّ سمیّ جدّی رسول اللّه، وعلیه قمیص رسول اللّه مضرّجا بدم رسول اللّه یوم شجّ جبینه وکسرت رباعیّته والملائکة تحفّه حتّی یقف بین یدی جدّه رسول اللّه صلی‌الله‌علیه‌و‌آله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وصفتنی ودلّلت علیَّ، ونسبتنی، وسمّیتنی، وکنّیتنی، فجحدتنی الاُمّة، وتمردّت،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ولا کان وأین هو؟ ومتی کان، وأین یکون؟</w:t>
      </w:r>
    </w:p>
    <w:p>
      <w:pPr>
        <w:pStyle w:val="BookText"/>
        <w:rPr/>
      </w:pPr>
      <w:r>
        <w:rPr>
          <w:rFonts w:ascii="IRNazanin" w:hAnsi="IRNazanin" w:eastAsia="IRNazanin"/>
          <w:color w:val="111111"/>
          <w:sz w:val="28"/>
          <w:sz w:val="28"/>
          <w:szCs w:val="28"/>
          <w:rtl w:val="true"/>
          <w:lang w:bidi="fa-IR"/>
        </w:rPr>
        <w:t>وقد مات ولم یعقّب، ولو کان صحیحاً ما أخّره اللّه تعالی إلی هذا الوقت المعلوم، فصبرت محتسباً، وقد أذن اللّه لی فیها باذنه یا جدّاه،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من الحدیث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أباعبداللّه جعفر بن محمّد الصادق علیهماالسلام هل للمأمول المنتظر المهدی علیه‌السّلام من وقت موقت یعلمه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 للّه أن یوقّت ظهوره بوقت یعلمه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أوّل طلوع الشمس بیضاء نقیّة، فإذا طلعت وأیبضّت، صاح صائح بالخلائق من عین الشمس، بلسان عربی مبین یسمعه من فی السموات والأرض، یا معاشر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مهدی آل محمّد، ویسمّیه باسم جدّه رسول اللّه صلی‌الله‌علیه‌و‌آله، ویکنّیه بکنّیه، وینسبه إلی أبیه الحسن الحادی عشر، فاتّبعوه تهتدوا، ولاتخالفوه فتضلّوا</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علیه‌السّلام،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أخذ میثاقی ومیثاق اثنی عشر إماماً بعدی، وهم حجج اللّه علی خلقه، الثانی عشر منهم القائم الّذی یملأ به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124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محمّد بن سنان الزاهری، عن یونس بن ظیبان، عن المفضّل بن عمر، عن الصادق علیه‌السلام وهم عنده جمع کثیر قد امتلاء بهم مجلسه ظاهره وباطنه وقد قام النّاس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bookmarkStart w:id="297" w:name="pg13744_332720"/>
    </w:p>
    <w:p>
      <w:pPr>
        <w:pStyle w:val="BookText"/>
        <w:rPr/>
      </w:pPr>
      <w:bookmarkEnd w:id="297"/>
      <w:r>
        <w:rPr>
          <w:rFonts w:ascii="IRNazanin" w:hAnsi="IRNazanin" w:eastAsia="IRNazanin"/>
          <w:color w:val="111111"/>
          <w:sz w:val="28"/>
          <w:sz w:val="28"/>
          <w:szCs w:val="28"/>
          <w:rtl w:val="true"/>
          <w:lang w:bidi="fa-IR"/>
        </w:rPr>
        <w:t>رسول اللّه صلی‌الله‌علیه‌و‌آله إنّ اللّه جلّ وعلا،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لمؤمن ولا مؤمنة إذا قضی اللّه ورسوله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ولسنا نأمن غیبتک عنّا إلی رضوان اللّه ورحمته فبیّن لنا إختیار اللّه إخیتارک من هذه الاُمّة لنلزمه ولا نفارقه،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اختار من الأیّام الجمعة، ومن اللیالی لیلة القدر، ومن الشهور شهر رمضان، واختار جدّی رسول اللّه صلی‌الله‌علیه‌و‌آله من الرسل، واختار منه علیّاً، واختار من علیّ الحسن والحسین، واختار من الحسین تسعة أئمّة، وتاسعهم قائمهم،ظاهرهم وباطنهم وهو سمّی جدّه وکنیته</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الثقة الصدوق الفضل بن شاذان فی کتاب إثبات 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عبدالرحمان بن أبی نجران، عن عاصم بن حمید، عن أبی حمزة الثمالی، عن أبی عبداللّه علیه‌السلام،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 نّه قال لعلیّ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إعلم أنّ ابنی منتقم من ظالمیک وظالمی شیعتک فی الدنیا، ویعذّبهم اللّه فی الآخرة،</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ابنی الحسین الّذی یظهر بعد غیبته الطویلة فیعلن أمر اللّه، ویظهر دین اللّه، وینتقم من أعداء اللّه، ویملأ الأرض عدلاً وقسطاً، کما ملئت ظلماً وجوراً</w:t>
      </w:r>
      <w:r>
        <w:rPr>
          <w:rFonts w:eastAsia="IRNazanin" w:cs="IRNazanin"/>
          <w:color w:val="111111"/>
          <w:sz w:val="28"/>
          <w:szCs w:val="28"/>
          <w:rtl w:val="true"/>
          <w:lang w:bidi="fa-IR"/>
        </w:rPr>
        <w:t>.</w:t>
      </w:r>
      <w:r>
        <w:rPr>
          <w:rStyle w:val="FootnoteAnchor"/>
          <w:rtl w:val="true"/>
        </w:rPr>
        <w:footnoteReference w:id="1246"/>
      </w:r>
    </w:p>
    <w:p>
      <w:pPr>
        <w:pStyle w:val="Heading6"/>
        <w:numPr>
          <w:ilvl w:val="5"/>
          <w:numId w:val="1"/>
        </w:numPr>
        <w:rPr/>
      </w:pPr>
      <w:bookmarkStart w:id="298" w:name="__RefHeading___Toc1747645_1468164448"/>
      <w:bookmarkStart w:id="299" w:name="_Toc111"/>
      <w:bookmarkEnd w:id="298"/>
      <w:r>
        <w:rPr>
          <w:rtl w:val="true"/>
        </w:rPr>
        <w:t>الصادق والکاظم علیهماالسّلام</w:t>
      </w:r>
      <w:bookmarkEnd w:id="2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للحلّی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الوصیّة لعیسی بن المستفاد، عن الصادق والکاظم علیهماالسلام لمّا کانت اللیلة الّتی اُصیب حمزة فی صبیحتها قال له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یوشک أن تغیب غیبة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إنّ وردت علی ربّک وسألک عن شرائع الإسلام، وشروط الإیمان،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اللّه بالواحدانیّة، ولیّ بالرسالة، وتعترف بالمعاد، وما للّه فیه، وأن علیّاً أمیر المؤمنین، والأئمّة من ولده </w:t>
      </w:r>
    </w:p>
    <w:p>
      <w:pPr>
        <w:pStyle w:val="BookText"/>
        <w:rPr/>
      </w:pPr>
      <w:r>
        <w:rPr>
          <w:rFonts w:ascii="IRNazanin" w:hAnsi="IRNazanin" w:eastAsia="IRNazanin"/>
          <w:color w:val="111111"/>
          <w:sz w:val="28"/>
          <w:sz w:val="28"/>
          <w:szCs w:val="28"/>
          <w:rtl w:val="true"/>
          <w:lang w:bidi="fa-IR"/>
        </w:rPr>
        <w:t>الحسن والحسین، والتسعة من ذرّیّته بسرّهم وعلانیتهم، توالی من والاهم وتعادی من عاداهم،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آمنت بذلک کلّه ورضیت به</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ومحمّد بن یحیی، عن محمّد بن الحسین، عن أحمد ابن محمّد، عن أبی الحسن الکنانی، عن جعفر بن نجیح الکندی، عن محمّد بن أحمد ابن عبید اللّه العمری، عن أبیه، عن جدّه، عن 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علی نبیّه صلی‌الله‌علیه‌و‌آله کتاباً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وصیّتک إلی النجبة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النجبة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وولده علیهم‌السلام ، وکان علی الکتاب خواتیم من ذهب فدفعه النبیّ صلی‌الله‌علیه‌و‌آله إلی أمیرالمؤمنین علیه‌السّلام وأمره أن یفکّ خاتما منه ویعمل بما فیه، ففکّ أمیرالمؤمنین علیه‌السّلام خاتما وعمل بما فیه، ثمّ دفعه إلی ابنه الحسن علیه‌السّلام، ففکّ خاتماً وعمل بما فیه، ثمّ دفعه إلی الحسین علیه‌السّلام، ففکّ خاتماً فوجد فیه أن اخرج بقوم إلی الشهادة، فلا شهادة لهم إلاّ معک، واشر نفسک للّه عزّ وجلّ، ففعل، ثمّ دفعه إلی علیّ بن الحسین علیهماالسلام، ففک خاتماً فوجد فیه، أن أطرق واصمت والزم منزلک واعبد ربّک حتّی یأتیک الیقین، ففعل ثمّ دفعه إلی ابنه محمّد بن علیّ علیهماالسلامففکّ خاتما فوجد فیه حدّث النّاس وأفتهم ولا تخافنّ إلاّ اللّه عزّ وجلّ فإنّه لاسبیل لأحد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دفعه إلی ابنه جعفر ففکّ خاتماً، فوجد فیه حدّث الناس وأفتهم، وانشر علوم أهل بیتک، وصدّق آبائک الصالحین، ولا تخافن إلاّ اللّه عزّ وجلّ، وأنت فی حرز وأمان، ففعل، ثمّ دفعه إلی ابنه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علیه‌السّلام، وکذلک یدفعه إلی الّذی بعده، ثمّ کذلک إلی قیام المهدیّ صلّی اللّه علیه </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الصادق علیه‌السلام أ 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لاترجو أرجی منک لما ترجو، فإنّ موسی بن عمران علیه‌السلام خرج لیقتبس لأهله نارا، فرجع إلیهم وهو رسول نبیّ، فأصلح اللّه تبارک وتعالی أمر عبده ونبیّه موسی علیه‌السّلام فی لیلة، وهکذا یفعل اللّه تبارک وتعالی بالقائم الثانی عشر من الأئمّة علیهم‌السلام یصلح له أمره فی لیلة کما أصلح أمر نبیّه موسی علیه‌السلام ویخرجه من الحیرة والغیبة إلی نور الفرج والظهور</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محمّد بن هارون بن موسی، عن أبیه، عن محمّد بن الحسن بن أحمد بن الولید، عن محمّد بن علیّ، عن إدریس، عن عبد الرحمان بن کثیر،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فدخلت علی أبی عبداللّه علیه‌السلام، فلمّا استویت فی المجلس بکیت، فقال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داود؟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قوماً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یخصّکم اللّه بشیء سوی ما خصّ به غیرکم، ولم یفضّلکم بشیء سوی ما فضّل به غیرکم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الملاعین،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فرکض الدار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بقدرة اللّه فإذا سفینه من یاقوته حمراء وسطها درّة بیضاء، وعلی أعلی السفینة رایة خضراء علیها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یقتل القائم الأعداء،ویبعث المؤمنون وینصره اللّه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وسط السفینة أربع 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علی برکة اللّه عزّ وجلّ، فسارت فی بحر عجاج أشدّ بیاضاً من اللبن، وأحلی من العسل، فسرنا بین جبال الدرّ والیاقوت حتّی انتهینا إلی جزیرة، وسطها قباب من الدرّ الأبیض، محفوفة بالملائکة،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قباب الأئمّه من آل محمّد ومن ولد محمّد صلی‌الله‌علیه‌و‌آلهکلّما افتقد واحد منهم أتی هذه القباب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الوقت الّذی ذکره اللّه عزّ 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یده إلی أسفل البحر فاستخرج منه درّاً ویاقوتاً،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 </w:t>
      </w:r>
    </w:p>
    <w:p>
      <w:pPr>
        <w:pStyle w:val="BookText"/>
        <w:rPr/>
      </w:pPr>
      <w:r>
        <w:rPr>
          <w:rFonts w:ascii="IRNazanin" w:hAnsi="IRNazanin" w:eastAsia="IRNazanin"/>
          <w:color w:val="111111"/>
          <w:sz w:val="28"/>
          <w:sz w:val="28"/>
          <w:szCs w:val="28"/>
          <w:rtl w:val="true"/>
          <w:lang w:bidi="fa-IR"/>
        </w:rPr>
        <w:t>کنت ترید الدنیا فخذها،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فی الدنیا یابن رسول اللّه ، فألقاه فی البحر، ثمّ استخرج من رمل البحر، فإذا مسک وعنبر، واشتمّه واشتممناه ، ثمّ رمی به فی البحر، ثمّ نهض،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تسلّموا علی أمیرالمؤمنین علیّ بن أبی طالب علیه‌السّلام و أبی محمّد الحسن بن علیّ وعلی أبی عبداللّه الحسین بن علیّ، وعلی أبی محمّد علیّ بن الحسین، وعلی أبی جعفر محمّد بن علیّ علیهم‌السّلام، فخرجنا ثمّ أتینا إلی قبّة وسط القبّاب، فرفع جعفر علیه‌السّلام الستر فإذا أمیر المؤمنین علیه‌السّلام جالس، فسلّمنا علیه، ثمّ أتینا قبّة الحسن بن علیّ، فسلّمنا علیه فخرجنا، ثمّ أتینا إلی قبّة الحسین بن علیّ، فسلّمنا علیه فخرجنا، ثمّ أتینا قبّة علیّ بن الحسین فسلّمنا علیه، فخرجنا، ثمّ أتینا قبّة محمّد بن علیّ، فسلّمنا علیه، وخرجنا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علی یمین الجزیرة، فإذا قباب لا ستور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لی، ولمن یکون من بعدی من الأئمّة،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وسط الجزیرة،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فإذا فیها أرفع ما یکون من القباب ووسطها سریر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للقائم من آل محمّد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فرجعنا،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بقدرة اللّه عزّ وجلّ، فإذا نحن فی مجلسنا کما کنّا</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عمران الدقّاق، عن محمّد بن أبی عبداللّه الکوفیّ، عن موسی بن عمران النخعی، عن عمّه، عن الحسین بن یزید النوفلی،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سمعت من أبیک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w:t>
      </w:r>
    </w:p>
    <w:p>
      <w:pPr>
        <w:pStyle w:val="BookText"/>
        <w:rPr/>
      </w:pPr>
      <w:r>
        <w:rPr>
          <w:rFonts w:ascii="IRNazanin" w:hAnsi="IRNazanin" w:eastAsia="IRNazanin"/>
          <w:color w:val="111111"/>
          <w:sz w:val="28"/>
          <w:sz w:val="28"/>
          <w:szCs w:val="28"/>
          <w:rtl w:val="true"/>
          <w:lang w:bidi="fa-IR"/>
        </w:rPr>
        <w:t>عشر إماماً،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إثنا عشر مهدیّاً ولم یقل إثنا عشر إماماً، ولکنّهم قوم من شیعتنا یدعون الناس إلی موالاتنا ومعرفة حقّنا</w:t>
      </w:r>
      <w:r>
        <w:rPr>
          <w:rFonts w:eastAsia="IRNazanin" w:cs="IRNazanin"/>
          <w:color w:val="111111"/>
          <w:sz w:val="28"/>
          <w:szCs w:val="28"/>
          <w:rtl w:val="true"/>
          <w:lang w:bidi="fa-IR"/>
        </w:rPr>
        <w:t>.</w:t>
      </w:r>
      <w:r>
        <w:rPr>
          <w:rStyle w:val="FootnoteAnchor"/>
          <w:rtl w:val="true"/>
        </w:rPr>
        <w:footnoteReference w:id="12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عبیداللّه، عن أبی عبداللّه الحسین بن علیّ بن </w:t>
      </w:r>
    </w:p>
    <w:p>
      <w:pPr>
        <w:pStyle w:val="BookText"/>
        <w:rPr/>
      </w:pPr>
      <w:r>
        <w:rPr>
          <w:rFonts w:ascii="IRNazanin" w:hAnsi="IRNazanin" w:eastAsia="IRNazanin"/>
          <w:color w:val="111111"/>
          <w:sz w:val="28"/>
          <w:sz w:val="28"/>
          <w:szCs w:val="28"/>
          <w:rtl w:val="true"/>
          <w:lang w:bidi="fa-IR"/>
        </w:rPr>
        <w:t>سفیان البزوفری، عن الشیخ أبی القاسم الحسین بن روح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التفویض وغیره، فمضیت إلی أبی طاهر بن بلال</w:t>
      </w:r>
      <w:r>
        <w:rPr>
          <w:rStyle w:val="FootnoteAnchor"/>
          <w:rtl w:val="true"/>
        </w:rPr>
        <w:footnoteReference w:id="1252"/>
      </w:r>
      <w:r>
        <w:rPr>
          <w:rFonts w:ascii="IRNazanin" w:hAnsi="IRNazanin" w:eastAsia="IRNazanin"/>
          <w:color w:val="111111"/>
          <w:sz w:val="28"/>
          <w:sz w:val="28"/>
          <w:szCs w:val="28"/>
          <w:rtl w:val="true"/>
          <w:lang w:bidi="fa-IR"/>
        </w:rPr>
        <w:t>فی أیّام استقامته فعرّفته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فأخّرته أیّاماً، فعدت إلیه فأخرج إلیَّ حدیثاً بإسناده إلی أبی</w:t>
      </w:r>
    </w:p>
    <w:p>
      <w:pPr>
        <w:pStyle w:val="BookText"/>
        <w:rPr/>
      </w:pPr>
      <w:r>
        <w:rPr>
          <w:rFonts w:ascii="IRNazanin" w:hAnsi="IRNazanin" w:eastAsia="IRNazanin"/>
          <w:color w:val="111111"/>
          <w:sz w:val="28"/>
          <w:sz w:val="28"/>
          <w:szCs w:val="28"/>
          <w:rtl w:val="true"/>
          <w:lang w:bidi="fa-IR"/>
        </w:rPr>
        <w:t>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عرضه علی رسول اللّه صلی‌الله‌علیه‌و‌آله، ثمّ أمیر المؤمنین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إلی أنّ ینتهی إلی صاحب الزمان علیهم‌السّلام، ثمّ یخرج إلی الدنیا، وإذا أراد الملائکة أن یرفعوا إلی اللّه عزّ وجلّ عملاً، عرض علی صاحب الزمان علیه‌السلام، ثمّ یخرج علی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إلی أنْ یعرض علی رسول اللّه صلی‌الله‌علیه‌و‌آله، ثمّ یعرض علی اللّه عزّ وجلّ فما نزل من اللّه فعلی أیدیهم، وما عرج إلی اللّه فعلی أیدیهم، وما استغنوا عن اللّه عزّ وجلّ طرفة عین</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w:t>
      </w:r>
      <w:r>
        <w:rPr>
          <w:rStyle w:val="FootnoteAnchor"/>
          <w:rtl w:val="true"/>
        </w:rPr>
        <w:footnoteReference w:id="1254"/>
      </w:r>
      <w:r>
        <w:rPr>
          <w:rFonts w:ascii="IRNazanin" w:hAnsi="IRNazanin" w:eastAsia="IRNazanin"/>
          <w:color w:val="111111"/>
          <w:sz w:val="28"/>
          <w:sz w:val="28"/>
          <w:szCs w:val="28"/>
          <w:rtl w:val="true"/>
          <w:lang w:bidi="fa-IR"/>
        </w:rPr>
        <w:t>، عن اُمیّة بن علیّ القیسی، عن أبی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توالت ثلاثة أسماء کان رابعهم قائمهم، محمّد وعلیّ 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فی 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جعفر الحمیری، عن أبیه، عن أحمد بن هلال، عن أُمیّة بن علیّ القیسی، عن سالم بن أبی حیّة،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باختلاف یسیر</w:t>
      </w:r>
      <w:r>
        <w:rPr>
          <w:rFonts w:eastAsia="IRNazanin" w:cs="IRNazanin"/>
          <w:color w:val="111111"/>
          <w:sz w:val="28"/>
          <w:szCs w:val="28"/>
          <w:rtl w:val="true"/>
          <w:lang w:bidi="fa-IR"/>
        </w:rPr>
        <w:t>) .</w:t>
      </w:r>
      <w:r>
        <w:rPr>
          <w:rStyle w:val="FootnoteAnchor"/>
          <w:rtl w:val="true"/>
        </w:rPr>
        <w:footnoteReference w:id="125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ومحمّد بن الحسن بن أحمد بن الولید، عن محمّد بن </w:t>
      </w:r>
    </w:p>
    <w:p>
      <w:pPr>
        <w:pStyle w:val="BookText"/>
        <w:rPr/>
      </w:pPr>
      <w:r>
        <w:rPr>
          <w:rFonts w:ascii="IRNazanin" w:hAnsi="IRNazanin" w:eastAsia="IRNazanin"/>
          <w:color w:val="111111"/>
          <w:sz w:val="28"/>
          <w:sz w:val="28"/>
          <w:szCs w:val="28"/>
          <w:rtl w:val="true"/>
          <w:lang w:bidi="fa-IR"/>
        </w:rPr>
        <w:t>الحسن الصفّار، عن محمّد بن الحسین بن أبی الخطّاب ومحمّد بن عیسی بن عبید الیقطینی جمیعا، عن عبدالرحمان بن أبی نجران، عن عیسی بن عبداللّه بن محمّد بن عمر بن علیّ بن أبی طالب، عن خاله الصادق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أرانی اللّه یومک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أئتمُّ؟ فأومأ إلی موسی علیه‌السلام،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مضی موسی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ولده، وترک أخاً کبیراً وابناً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أعرفه، ولم أعرف موضعه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الإمام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یجزیک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أیضا عن أبیه، عن سعد بن عبداللّه، وعبداللّه بن جعفر الحمیری جمیعاً، عن محمّد بن الحسین بن أبی الخطّاب ومحمّد بن عیسی بن عبید جمیعاً، عن عبدالرحمان ابن أبی نجران، عن عیسی بن عبداللّه العلوی العمری، عن أبی عبداللّه علیه‌السلام</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عیون أخبار الرضا علیه‌السلام والفقیه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رضی‌الله‌عنه، عن محمّد بن أبی عبداللّه الکوفیّ، عن موسی بن عمران، عن عمّه الحسین بن یزید، عن الحسن بن علیّ بن أبی حمزة، عن أبیه، عن یحیی بن أبی القاسم، عن الصادق، جعفر بن محمّد، عن أبیه، عن جدّه علیهم‌السلام، 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أوّلهم علیّ ابن أبی طالب وآخرهم القائم، هم خلفائی وأوصیائی وأولیائی ، وحجج اللّه علی اُمّتی بعدی، المقرّ بهم مؤمن، والمنکر لهم کافر </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حمدان 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إسماعیل وعلیّ بن عبداللّه الحسنیّان، عن أبی شعیب محمّد بن نصیر، عن ابن الفرات، عن محمّد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أبا 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طویل جداً یذکر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عظیم یا سیّدی تحار فیه العقول، فثبّتنی ثبّتک اللّه، وعرّفنی ما معنی قول أمیر المؤمنین علیه‌السّلام الّذی کنّا بکینونیته فی التمکین؟</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الّذی کنّا بکینونیته فی الازل والقدم هو المکون ونحن المکان، وهو المنشیء ونحن الشیء، وهو الخالق ونحن المخلوقون، وهو الربّ ونحن المربوبون، وهو المعنی ونحن اسماؤه المعانی، وهو المحتجب ونحن حجبه قبل الحلول فی التمکین، ممکنیّن لا نحول ولانزول، وقبل مواضع صفات تمکین التکوین، قبل أن نوصف بالبشریّة، والصور، والأجسام والأشخاص ممکن، مکوّن، کانین، لا مکوّنین کائنین عنده، أنّواراً، لامکوّنین أجسام، وصور، ناسلین، لامتناسلین، محمّد بن عبداللّه بن عبدالمطّلب بن هاشم بن عبد مناف إلی آدم والحسن والحسین من أمیرالمؤمنین وفاطمة من محمّد، وعلیّ من الحسین ومحمّد من علیّ وجعفر بن محمّد وموسی بن جعفر وعلیّ بن موسی ومحمّد بن علیّ وعلیّ من محمّد، والحسن من علیّ، ومحمّد من الحسن، بهذا النسب، لا متناسلین ذوات أجسام، ولا صور، ولا مثال، إلاّ أنوار نسمع اللّه ونطیع، یسبّح نفسه، فنسبّحه، ویهللها</w:t>
      </w:r>
    </w:p>
    <w:p>
      <w:pPr>
        <w:pStyle w:val="BookText"/>
        <w:rPr/>
      </w:pPr>
      <w:r>
        <w:rPr>
          <w:rFonts w:ascii="IRNazanin" w:hAnsi="IRNazanin" w:eastAsia="IRNazanin"/>
          <w:color w:val="111111"/>
          <w:sz w:val="28"/>
          <w:sz w:val="28"/>
          <w:szCs w:val="28"/>
          <w:rtl w:val="true"/>
          <w:lang w:bidi="fa-IR"/>
        </w:rPr>
        <w:t>فنهلله، ویکبّرها فنکبّره، ویقدّسها فنقدّسه، ویمجدّها فنمجدّه، فی ستّة أکوان، منها ما شاء من المدّة،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أزلییّن لا موجودین، وکنا أزلییّن قبل الخلق، ولا موجودین</w:t>
      </w:r>
    </w:p>
    <w:p>
      <w:pPr>
        <w:pStyle w:val="BookText"/>
        <w:rPr/>
      </w:pPr>
      <w:r>
        <w:rPr>
          <w:rFonts w:ascii="IRNazanin" w:hAnsi="IRNazanin" w:eastAsia="IRNazanin"/>
          <w:color w:val="111111"/>
          <w:sz w:val="28"/>
          <w:sz w:val="28"/>
          <w:szCs w:val="28"/>
          <w:rtl w:val="true"/>
          <w:lang w:bidi="fa-IR"/>
        </w:rPr>
        <w:t xml:space="preserve">أجسام وصور، 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موضع آخر منه،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یا مفضّل لمّا أخذ اللّه من بنی آدم من ظهورهم ذرّیّتهم وأشهدهم علی أنفسهم، ألست بربّکم، عرضوا تلک الذریّة علی</w:t>
      </w:r>
    </w:p>
    <w:p>
      <w:pPr>
        <w:pStyle w:val="BookText"/>
        <w:rPr/>
      </w:pPr>
      <w:r>
        <w:rPr>
          <w:rFonts w:ascii="IRNazanin" w:hAnsi="IRNazanin" w:eastAsia="IRNazanin"/>
          <w:color w:val="111111"/>
          <w:sz w:val="28"/>
          <w:sz w:val="28"/>
          <w:szCs w:val="28"/>
          <w:rtl w:val="true"/>
          <w:lang w:bidi="fa-IR"/>
        </w:rPr>
        <w:t>جدّنا رسول اللّه، وعلینا إمام بعد إمام إلی مهدیّنا الثانی عشر من أمیر المؤمنین سمّی جدّه وکنیّه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علیّ بن محمّد بن علیّ بن موسی ابنی وعرض علینا أعمالهم، الحدیث</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أبوعبداللّه علیه‌السلام إنّ اللّه تبارک وتعالی خلق الأرواح قبل الأجسام بألفی عام فجعل أعلاها وأشرفها أرواح محمّد وعلیّ وفاطمة والحسن والحسین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فعرضها علی السماوات والأرض والجبال فغشیها نورهم، فقال اللّه تعالی للسماوات والأرض والجبال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هؤاء أحبّائی وأولیائی وحججی علی خلقی، وأئمّة بریّتی، ما خلقت خلقاً هو أحبّ إلیَّ منهم، لهم ولمن تولاّهم خلقت جنّتی، ولمن خالفهم وعاداهم خلقت 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فاسألا ربّکما بحقّ الأکرمین علیک، محمّد، وعلیّ، وفاطمة، والحسن، والحسین، والأئمّة التسعة إلاّ تبت علینا، ورحمتنا، فتاب اللّه علیهما إنّه هو التوّاب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الصدوق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الهیثم العجلی، عن أبی العبّاس أحمد بن یحیی بن زکریّا القطّان، عن أبی محمّد بکر بن عبداللّه بن حبیب، عن تمیم بن بهلول، عن أبیه، عن محمّد بن سنان، عن المفضّل بن عمر، عن أبی عبداللّه علیه‌السّلام</w:t>
      </w:r>
      <w:r>
        <w:rPr>
          <w:rFonts w:eastAsia="IRNazanin" w:cs="IRNazanin"/>
          <w:color w:val="111111"/>
          <w:sz w:val="28"/>
          <w:szCs w:val="28"/>
          <w:rtl w:val="true"/>
          <w:lang w:bidi="fa-IR"/>
        </w:rPr>
        <w:t>.</w:t>
      </w:r>
      <w:r>
        <w:rPr>
          <w:rStyle w:val="FootnoteAnchor"/>
          <w:rtl w:val="true"/>
        </w:rPr>
        <w:footnoteReference w:id="125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بن عمران، عن محمّد بن عبداللّه الکوفیّ، عن موسی بن عمران النخعی، عن عمّه الحسین بن یزید النوفلی، عن </w:t>
      </w:r>
      <w:bookmarkStart w:id="300" w:name="pg13744_332728"/>
    </w:p>
    <w:p>
      <w:pPr>
        <w:pStyle w:val="BookText"/>
        <w:rPr/>
      </w:pPr>
      <w:bookmarkEnd w:id="300"/>
      <w:r>
        <w:rPr>
          <w:rFonts w:ascii="IRNazanin" w:hAnsi="IRNazanin" w:eastAsia="IRNazanin"/>
          <w:color w:val="111111"/>
          <w:sz w:val="28"/>
          <w:sz w:val="28"/>
          <w:szCs w:val="28"/>
          <w:rtl w:val="true"/>
          <w:lang w:bidi="fa-IR"/>
        </w:rPr>
        <w:t>الحسن بن علیّ بن أبی حمزة،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الأنبیاء علیهم‌السّلام بما وقع بهم من الغیبات حادثة فی القائم منّا أهل البیت حذو النعل بالنعل، والقذّة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القائم منکم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هو الخامس من ولد ابنی موسی ذلک ابن سیّدة الإماء، یغیب غیبة یرتاب فیها المبطلون، ثمّ یظهره اللّه عزّ وجلّ فیفتح اللّه علی یده مشارق الأرض ومغاربها،وینزل روح اللّه عیسی بن مریم علیه‌السلام، فیصلّی خلفه، وتشرق الأرض بنور ربّها، ولا تبقی فی الأرض بقعة عبد فیها غیر اللّه عزّ وجلّ إلاّ عبد اللّه فیها، ویکون الدین کلّه للّه ولو کره المشرکون </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301" w:name="__RefHeading___Toc1747647_1468164448"/>
      <w:bookmarkStart w:id="302" w:name="_Toc112"/>
      <w:bookmarkEnd w:id="301"/>
      <w:r>
        <w:rPr/>
        <w:t>8</w:t>
      </w:r>
      <w:r>
        <w:rPr>
          <w:rtl w:val="true"/>
        </w:rPr>
        <w:t xml:space="preserve"> - </w:t>
      </w:r>
      <w:r>
        <w:rPr>
          <w:rtl w:val="true"/>
        </w:rPr>
        <w:t>باب نصوص موسی بن جعفر علیهماالسّلام</w:t>
      </w:r>
      <w:bookmarkEnd w:id="302"/>
    </w:p>
    <w:p>
      <w:pPr>
        <w:pStyle w:val="Heading6"/>
        <w:numPr>
          <w:ilvl w:val="5"/>
          <w:numId w:val="1"/>
        </w:numPr>
        <w:rPr/>
      </w:pPr>
      <w:bookmarkStart w:id="303" w:name="__RefHeading___Toc1747649_1468164448"/>
      <w:bookmarkStart w:id="304" w:name="_Toc113"/>
      <w:bookmarkEnd w:id="303"/>
      <w:r>
        <w:rPr>
          <w:rtl w:val="true"/>
        </w:rPr>
        <w:t>الکاظم علیه‌السّلام</w:t>
      </w:r>
      <w:r>
        <w:rPr>
          <w:rtl w:val="true"/>
        </w:rPr>
        <w:t>:</w:t>
      </w:r>
      <w:bookmarkEnd w:id="30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عن الحسن بن علیّ بن مهزیار، عن أحمد ابن محمّد السیّاری، عن أحمد بن هلال</w:t>
      </w:r>
      <w:r>
        <w:rPr>
          <w:rStyle w:val="FootnoteAnchor"/>
          <w:rtl w:val="true"/>
        </w:rPr>
        <w:footnoteReference w:id="1261"/>
      </w:r>
      <w:r>
        <w:rPr>
          <w:rFonts w:ascii="IRNazanin" w:hAnsi="IRNazanin" w:eastAsia="IRNazanin"/>
          <w:color w:val="111111"/>
          <w:sz w:val="28"/>
          <w:sz w:val="28"/>
          <w:szCs w:val="28"/>
          <w:rtl w:val="true"/>
          <w:lang w:bidi="fa-IR"/>
        </w:rPr>
        <w:t>قال</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علیّ بن محمّد بن عبداللّه </w:t>
      </w:r>
    </w:p>
    <w:p>
      <w:pPr>
        <w:pStyle w:val="BookText"/>
        <w:rPr/>
      </w:pPr>
      <w:r>
        <w:rPr>
          <w:rFonts w:ascii="IRNazanin" w:hAnsi="IRNazanin" w:eastAsia="IRNazanin"/>
          <w:color w:val="111111"/>
          <w:sz w:val="28"/>
          <w:sz w:val="28"/>
          <w:szCs w:val="28"/>
          <w:rtl w:val="true"/>
          <w:lang w:bidi="fa-IR"/>
        </w:rPr>
        <w:t>الجبائی</w:t>
      </w:r>
      <w:r>
        <w:rPr>
          <w:rStyle w:val="FootnoteAnchor"/>
          <w:rtl w:val="true"/>
        </w:rPr>
        <w:footnoteReference w:id="1263"/>
      </w:r>
      <w:r>
        <w:rPr>
          <w:rFonts w:ascii="IRNazanin" w:hAnsi="IRNazanin" w:eastAsia="IRNazanin"/>
          <w:color w:val="111111"/>
          <w:sz w:val="28"/>
          <w:sz w:val="28"/>
          <w:szCs w:val="28"/>
          <w:rtl w:val="true"/>
          <w:lang w:bidi="fa-IR"/>
        </w:rPr>
        <w:t>، عن أحمد بن هلال، عن اُمیّة بن عمرو الشعیری</w:t>
      </w:r>
      <w:r>
        <w:rPr>
          <w:rStyle w:val="FootnoteAnchor"/>
          <w:rtl w:val="true"/>
        </w:rPr>
        <w:footnoteReference w:id="1264"/>
      </w:r>
      <w:r>
        <w:rPr>
          <w:rFonts w:ascii="IRNazanin" w:hAnsi="IRNazanin" w:eastAsia="IRNazanin"/>
          <w:color w:val="111111"/>
          <w:sz w:val="28"/>
          <w:sz w:val="28"/>
          <w:szCs w:val="28"/>
          <w:rtl w:val="true"/>
          <w:lang w:bidi="fa-IR"/>
        </w:rPr>
        <w:t>، 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موسی بن جعفر بن محمّد علیهم‌السلام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نور</w:t>
      </w:r>
      <w:r>
        <w:rPr>
          <w:rStyle w:val="FootnoteAnchor"/>
          <w:rtl w:val="true"/>
        </w:rPr>
        <w:footnoteReference w:id="1265"/>
      </w:r>
      <w:r>
        <w:rPr>
          <w:rFonts w:ascii="IRNazanin" w:hAnsi="IRNazanin" w:eastAsia="IRNazanin"/>
          <w:color w:val="111111"/>
          <w:sz w:val="28"/>
          <w:sz w:val="28"/>
          <w:szCs w:val="28"/>
          <w:rtl w:val="true"/>
          <w:lang w:bidi="fa-IR"/>
        </w:rPr>
        <w:t xml:space="preserve">، جعل قوائمه أربعة 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وسبحان والحمد واللّه</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ثمّ خلق من الأربعة أربعة، ومن الأربعة أربعة</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ثمّ 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مضارع</w:t>
      </w:r>
      <w:r>
        <w:rPr>
          <w:rStyle w:val="FootnoteAnchor"/>
          <w:rtl w:val="true"/>
        </w:rPr>
        <w:footnoteReference w:id="1269"/>
      </w:r>
      <w:r>
        <w:rPr>
          <w:rFonts w:ascii="IRNazanin" w:hAnsi="IRNazanin" w:eastAsia="IRNazanin"/>
          <w:color w:val="111111"/>
          <w:sz w:val="28"/>
          <w:sz w:val="28"/>
          <w:szCs w:val="28"/>
          <w:rtl w:val="true"/>
          <w:lang w:bidi="fa-IR"/>
        </w:rPr>
        <w:t xml:space="preserve">لما مضی فی باب الأسماء من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ومضارعاً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والإعضال وکان المناسب ذکره هناک، وإنّما أوردناه ههنا لأنّ الظاهر بقرینة الأخبار الاُخر الواردة فی تفسیر الآیة أنّ الغرض تطبیقه علی عدد الأئمّة علیهم‌السلام، وهو من الرموز والمتشابهات الّتی لایعلمها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علی وجه الإحتمال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أسماءه تعالی منها ما یدلّ علی الذات، ومنها ما یدلّ علی صفات الذات، ومنها ما یدلّ علی التنزیه، ومنها ما یدلّ علی صفات الفعل؛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یستحقّ علیه الحمد من الصفات </w:t>
      </w:r>
    </w:p>
    <w:p>
      <w:pPr>
        <w:pStyle w:val="BookText"/>
        <w:rPr/>
      </w:pPr>
      <w:r>
        <w:rPr>
          <w:rFonts w:ascii="IRNazanin" w:hAnsi="IRNazanin" w:eastAsia="IRNazanin"/>
          <w:color w:val="111111"/>
          <w:sz w:val="28"/>
          <w:sz w:val="28"/>
          <w:szCs w:val="28"/>
          <w:rtl w:val="true"/>
          <w:lang w:bidi="fa-IR"/>
        </w:rPr>
        <w:t>الکمالیّة الذاتیّة،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الصفات  التنزیهیّة،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من البرکة والنماء علی صفات الفعل،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صفات الذات لکونه من البروک والثبات،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صفات الفعل لکونه علی النعم الإختیاریّة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ویتشعّب منها أربعة، لأ نّه یتشعّب من اسم الذات ما یدلّ علی توحیده وعدم التکثّر فیه، ولذا بدأ اللّه تعالی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ویتشعّب من الأحد الصمد، لأنّ کونه غنیّاً عمّا سواه وکون ما سواه محتاجاً إلیه من لوازم أحدیّته وتفرّده بذلک، ولذا ثنّی به فی سورة التوحید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صفات الذات فیتشعّب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القدیر، ولمّا کانت القدرة الکاملة تستلزم العلم الکامل تشعّب منه العلیم، وسائر صفات الذات ترجع إلیهما عند التحقیق، ویحتمل العکس أیضاً بأن یقال یتشعّب القدرة من العلم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یدلّ علی التنزیه فیتشعّب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تنزیه الذات،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تنزیه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صفات الفعل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الخلق مستلزماً للرزق أو التربیة تشعّب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تلک الصفات الکمالیّة دعت إلی بعثة الأنبیاء ونصب الحجج علیهم‌السّلام فبیت النور الّذی هو بیت الإمامة کما بیّن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تلک القوائم، أو أ نّه تعالی لمّا حلاّهم بصفاته وجعلهم مظهر آیات جلاله،وعبّر عنهم بأسمائه وکلماته، فهم متخلّقون بأخلاق الرحمان، وبیت نورهم وکمالهم مبنیّ علی تلک الأرکان، وَبَسْطُ القول فیه یفضی إلی مالا تقبله العقول والأذهان ولاتجری فی تحریره الأقلام بالبنان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ممّا خطر بالبال فی حلّ الروایة، واللّه ولی التوفیق والهدایة</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الفقیه ابن المغازلی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 فیهامصباح</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عن عمر بن عبداللّه بن شوذب، عن محمّد بن الحسن بن زیاد، عن أحمد بن الخلیل، عن محمّد بن أبی محمود، عن یحیی بن أبی معروف، عن محمّد بن سهل البغدادی، عن موسی بن القاسم،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علیهاالسلام کوکباً درّیاً من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لاشرقیة ولاغربیة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العلم ینطق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لولایتنا من یشاء</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جندب، عن موسی بن جعفر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اُشهدک واُشهد ملائکتک وأنبیائک ورسلک وجمیع خلقک بأ نّک أنت اللّه ربّی، والإسلام دینی، ومحمّداً نبیّی، وعلیّاً والحسن والحسین،</w:t>
      </w:r>
    </w:p>
    <w:p>
      <w:pPr>
        <w:pStyle w:val="BookText"/>
        <w:rPr/>
      </w:pPr>
      <w:r>
        <w:rPr>
          <w:rFonts w:ascii="IRNazanin" w:hAnsi="IRNazanin" w:eastAsia="IRNazanin"/>
          <w:color w:val="111111"/>
          <w:sz w:val="28"/>
          <w:sz w:val="28"/>
          <w:szCs w:val="28"/>
          <w:rtl w:val="true"/>
          <w:lang w:bidi="fa-IR"/>
        </w:rPr>
        <w:t>وعلیّ بن الحسین، ومحمّد بن علیّ، وجعفر بن محمّد، وموسی بن جعفر، وعلیّ بن موسی، ومحمّد بن علیّ، وعلیّ بن محمّد، والحسن بن علیّ، والحجّة بن الحسن بن علیّ صلواتک علیهم أجمعین أئمّتی، بهم أتولّی ومن عدوّهم أتبرّء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کتبه أبو إبراهیم علیه‌السلام إلی 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زیاد بن جعفر الهمدانی، عن علیّ بن إبراهیم، عن عبداللّه ابن أحمد الموصلی، عن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المتوکّل سیّدنا أبی الحسن علیه‌السّلام جئت لأسأل عن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حاجب المتوکّل فأمر أن اُدخل إلیه، فاُدخلت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أیّها الاُستاذ،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p>
    <w:p>
      <w:pPr>
        <w:pStyle w:val="BookText"/>
        <w:rPr/>
      </w:pPr>
      <w:r>
        <w:rPr>
          <w:rFonts w:ascii="IRNazanin" w:hAnsi="IRNazanin" w:eastAsia="IRNazanin"/>
          <w:color w:val="111111"/>
          <w:sz w:val="28"/>
          <w:sz w:val="28"/>
          <w:szCs w:val="28"/>
          <w:rtl w:val="true"/>
          <w:lang w:bidi="fa-IR"/>
        </w:rPr>
        <w:t>قال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تقدّم وما تأخّر،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فی المجیء،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فوحی الناس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وفیم جئت؟ قلت لخبر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جئت تسأل عن خبر مولاک؟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مولای؟ مولای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مولاک هو الحقّ لا تتحشمنی فإنّی علی مذهبک،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یخرج صاحب البرید،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فلمّا خرج قال لغلام 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بید الصقر فأدخله إلی الحجرة الّتی فیها العلوی المحبوس وخلّ بینه وبینه،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الحجرة وأومأ إلی بیت، فدخلت فإذا هو علیه‌السلام جالس علی صدر حصیر وبحذاه قبر محفور،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أمرنی بالجلوس، فجلست،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أتی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جئت أتعرّف 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إلی القبر، وبکیت،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لا علیک لن یصلوا إلینا،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حدیث یروی عن النبیّ صلی‌الله‌علیه‌و‌آله لا أعرف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الأیّام نحن بنا قامت السموات والأرض، فالسبت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صلی‌الله‌علیه‌و‌آله والأحد أمیرالمؤمنین، </w:t>
      </w:r>
    </w:p>
    <w:p>
      <w:pPr>
        <w:pStyle w:val="BookText"/>
        <w:rPr/>
      </w:pPr>
      <w:r>
        <w:rPr>
          <w:rFonts w:ascii="IRNazanin" w:hAnsi="IRNazanin" w:eastAsia="IRNazanin"/>
          <w:color w:val="111111"/>
          <w:sz w:val="28"/>
          <w:sz w:val="28"/>
          <w:szCs w:val="28"/>
          <w:rtl w:val="true"/>
          <w:lang w:bidi="fa-IR"/>
        </w:rPr>
        <w:t>والإثنین الحسن والحسین، والثلاثاء علیّ بن الحسین ومحمّد ابن علیّ الباقر وجعفر بن محمّد الصادق، والأربعاء موسی بن جعفر وعلیّ بن موسی ومحمّد بن علیّ وأنا، والخمیس ابنی الحسن، والجمعة ابن ابنی، وإلیه تجتمع عصابة الحقّ، وهو الّذی یملأها قسطاً وعدلاً کما ملئت جوراً وظلماً، فهذا معنی الأیّام ولا تعادوهم فی الدنیافیعادوکم فی الآخرة،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واخرج فلا آمن علیک</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زیاد بن جعفر الهمدانی، عن علیّ بن إبراهیم بن هاشم، عن أبیه، عن صالح بن السندی، عن یونس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ابن جعفر علیهماالسلام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أنت القائم بالحقّ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ولکن القائم الّذی یطهّر الأرض من أعداء اللّه عزّ وجلّ ویملأها عدلاً کما ملئت جوراً وظلماً، هو الخامس من ولدی، له غیبة یطول أمدها خوفاً علی نفسه، یرتدّ فیها أقوام ویثبت فیها آخرون،</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لشیعتنا، المتمسّکین بحبلنا فی غیبة قائمنا، الثابتین علی موالاتنا والبرائة من أعدائنا، اُولئک منّا ونحن منهم، قد رضوا بنا أئمّة، ورضینا بهم شیعة، فطوبی لهم، ثمّ طوبی لهم، وهم واللّه معنا فی درجاتنا یوم القیامة</w:t>
      </w:r>
      <w:r>
        <w:rPr>
          <w:rFonts w:eastAsia="IRNazanin" w:cs="IRNazanin"/>
          <w:color w:val="111111"/>
          <w:sz w:val="28"/>
          <w:szCs w:val="28"/>
          <w:rtl w:val="true"/>
          <w:lang w:bidi="fa-IR"/>
        </w:rPr>
        <w:t>.</w:t>
      </w:r>
      <w:r>
        <w:rPr>
          <w:rStyle w:val="FootnoteAnchor"/>
          <w:rtl w:val="true"/>
        </w:rPr>
        <w:footnoteReference w:id="127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بإسناده عن العالم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اختار من الأیّام یوم الجمعة، ومن اللیالی لیلة القدر، ومن الشهور شهر رمضان، واختارنی من الرسل، واختار منّی علیّاً، واختار من علیّ الحسن والحسین، واختار منهما تسعة، تاسعهم قائمهم، وهو ظاهرهم وهو باطنهم</w:t>
      </w:r>
      <w:r>
        <w:rPr>
          <w:rFonts w:eastAsia="IRNazanin" w:cs="IRNazanin"/>
          <w:color w:val="111111"/>
          <w:sz w:val="28"/>
          <w:szCs w:val="28"/>
          <w:rtl w:val="true"/>
          <w:lang w:bidi="fa-IR"/>
        </w:rPr>
        <w:t>.</w:t>
      </w:r>
      <w:r>
        <w:rPr>
          <w:rStyle w:val="FootnoteAnchor"/>
          <w:rtl w:val="true"/>
        </w:rPr>
        <w:footnoteReference w:id="1277"/>
      </w:r>
      <w:bookmarkStart w:id="305" w:name="pg13744_332734"/>
    </w:p>
    <w:p>
      <w:pPr>
        <w:pStyle w:val="Heading5"/>
        <w:numPr>
          <w:ilvl w:val="4"/>
          <w:numId w:val="1"/>
        </w:numPr>
        <w:rPr/>
      </w:pPr>
      <w:bookmarkStart w:id="306" w:name="__RefHeading___Toc1747651_1468164448"/>
      <w:bookmarkStart w:id="307" w:name="_Toc114"/>
      <w:bookmarkEnd w:id="305"/>
      <w:bookmarkEnd w:id="306"/>
      <w:r>
        <w:rPr/>
        <w:t>9</w:t>
      </w:r>
      <w:r>
        <w:rPr>
          <w:rtl w:val="true"/>
        </w:rPr>
        <w:t xml:space="preserve"> - </w:t>
      </w:r>
      <w:r>
        <w:rPr>
          <w:rtl w:val="true"/>
        </w:rPr>
        <w:t>باب فیما ورد عن الرضا علیه‌السّلام فی نصّه علیهم علیهم‌السّلام نقلاً عن النبیّ صلی‌الله‌علیه‌و‌آله</w:t>
      </w:r>
      <w:bookmarkEnd w:id="307"/>
    </w:p>
    <w:p>
      <w:pPr>
        <w:pStyle w:val="Heading6"/>
        <w:numPr>
          <w:ilvl w:val="5"/>
          <w:numId w:val="1"/>
        </w:numPr>
        <w:rPr/>
      </w:pPr>
      <w:bookmarkStart w:id="308" w:name="__RefHeading___Toc1747653_1468164448"/>
      <w:bookmarkStart w:id="309" w:name="_Toc115"/>
      <w:bookmarkEnd w:id="308"/>
      <w:r>
        <w:rPr>
          <w:rtl w:val="true"/>
        </w:rPr>
        <w:t>الرضا علیه‌السّلام</w:t>
      </w:r>
      <w:r>
        <w:rPr>
          <w:rtl w:val="true"/>
        </w:rPr>
        <w:t>:</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علیّ بن معبد، عن الحسین بن خالد، عن أبی الحسن علیّ بن موسی،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مَن خلق اللّه، وأنا خیرٌ مِن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وإسرافیل وحملة العرش وجمیع الملائکة المقرّبین وأنبیاء اللّه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صاحب الشفاعة والحوض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وعلیّ أبوا هذه الاُمّة، من عرفنا فقد عرف اللّه، ومن أنکرنا فقد أنکر اللّه عزّوجلّ، ومن علیّ سبطا اُمّتی وسیّدا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ولد الحسین أئمّة تسعة، طاعتهم طاعتی، </w:t>
      </w:r>
    </w:p>
    <w:p>
      <w:pPr>
        <w:pStyle w:val="BookText"/>
        <w:rPr/>
      </w:pPr>
      <w:r>
        <w:rPr>
          <w:rFonts w:ascii="IRNazanin" w:hAnsi="IRNazanin" w:eastAsia="IRNazanin"/>
          <w:color w:val="111111"/>
          <w:sz w:val="28"/>
          <w:sz w:val="28"/>
          <w:szCs w:val="28"/>
          <w:rtl w:val="true"/>
          <w:lang w:bidi="fa-IR"/>
        </w:rPr>
        <w:t>ومعصیتهم معصیتی، تاسعهم قائمهم ومهدیّهم</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الّتی نقل الرضا علیه‌السلام عن النبیّ صلی‌الله‌علیه‌و‌آله فی ذلک فی باب نصوص الرسول علیهم علیهم الصلاة والسلام</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علیّ، عن أبیه، عن علیّ بن معبد، عن الحسین ابن خالد، عن علیّ بن موسی الرضا،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والحسین إماما اُمّتی بعد أبیهما، وسیّدا شباب أهل الجنّة، اُمّهما سیّدة نساء العالمین، وأبوهما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ولد الحسین تسعة أئمّة، تاسعهم القائم من ولدی، طاعتهم طاعتی،ومعصیتهم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المنکرین لفضلهم والمضیّعین</w:t>
      </w:r>
      <w:r>
        <w:rPr>
          <w:rStyle w:val="FootnoteAnchor"/>
          <w:rtl w:val="true"/>
        </w:rPr>
        <w:footnoteReference w:id="1280"/>
      </w:r>
      <w:r>
        <w:rPr>
          <w:rFonts w:ascii="Amiri" w:hAnsi="Amiri" w:eastAsia="Amiri" w:cs="Amiri"/>
          <w:color w:val="111111"/>
          <w:sz w:val="28"/>
          <w:sz w:val="28"/>
          <w:szCs w:val="28"/>
          <w:rtl w:val="true"/>
          <w:lang w:bidi="ar-SA"/>
        </w:rPr>
        <w:t xml:space="preserve">لحرمتهم بعدی،وکفی باللّه ولیّاً وناصراً لعترتی وأئمّة اُمّتی، ومنتقماً من الجاحدین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والروضة فی الفضائل لشاذان بن جبریل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علیّ بن موسی الرضا علیه‌السلام، یرفعه إلی النسب الطاهر الزکیّ، إلی سیّد الشهداء الحسین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أخی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یلقی اللّه تعالی مقبلاً علیه غیر معرض عنه، فلیوال علیّاً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سرَّه أن یلقی اللّه تعالی وهو عنه راض، فلیوال ابنه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تعالی وهو لاخوف علیه، فلیوال ابنه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وهو یمحّص عنه ذنوبه، فلیوال علیّ بن الحسین السجاد علیه‌السلام، ومن أحبَّ أن یلقی اللّه وهو قریر عین، فلیوال محمّد الباقر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وهو خفیف الظهر، فلیوال جعفر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أن یلقی اللّه وهو طاهر مطهّر، فلیوال موسی الکاظم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أحبَّ أن یلقی اللّه وهو ضاحک مستبشر، فلیوال علیّ ین موسی الرضا علیه‌السّلام،ومن أحبَّ أن یلقی اللّه وقد رفعت درجاته، وبدّلت سیّئاته حسنات، فلیوال محمّد الجواد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أحبَّ أن یحاسبه اللّه حساباً یسیراً، فلیوال علیّ الهادی علیه‌السّلام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أحبَّ أن یلقی اللّه وهو من الفائزین، فلیوال الحسن العسکری علیه‌السّلام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أحبَّ أن یلقی اللّه وقد کَمُل إیمانه وَحَسُنَ إسلامه، فلیوال الحجّة صاحب الزمان القائم المنتظر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علیه‌السّلام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فهؤاء مصابیح الدجی وأئمّة الهدی وأعلام التقی، فمن أحبّهم وتولاّهم، کنت ضامناً له علی اللّه الجنّة</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عبدوس النیسابوری العطّار، عن علیّ بن محمّد بن قتیبة النیسابوری،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علیّ ابن موسی الرضا علیهماالسّلام أن یکتب له محض الإسلام علی سبیل الإیجاز والإختصار، فکتب علیه‌السلام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محض الإسلام شهادة أن لا إله إلاّ اللّه وحده لاشریک له، إلهاً واحداً أحداً، فرداً صمداً قیّوماً، سمیعاً بصیراً قدیراً قدیماً قائماً باقیاً، عالماً لا یجهل، قادراً لا یعجز، غنیّاً لا یحتاج، عدلاً لا 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 خالق کلّ شیء، ولیس کمثله شیء لا شبهه له ولا ضدّ له ولا ندّ له، ولا کفؤ له، وأ نّه المقصود بالعبادة والدعاء والرغبة</w:t>
      </w:r>
    </w:p>
    <w:p>
      <w:pPr>
        <w:pStyle w:val="BookText"/>
        <w:rPr/>
      </w:pPr>
      <w:r>
        <w:rPr>
          <w:rFonts w:ascii="Amiri" w:hAnsi="Amiri" w:eastAsia="Amiri" w:cs="Amiri"/>
          <w:color w:val="111111"/>
          <w:sz w:val="28"/>
          <w:sz w:val="28"/>
          <w:szCs w:val="28"/>
          <w:rtl w:val="true"/>
          <w:lang w:bidi="ar-SA"/>
        </w:rPr>
        <w:t xml:space="preserve">والرهبة، وأنّ محمّدا عبده ورسوله وأمینه وصفیّه و صفوته من خلقه وسیّد المرسلین وخاتم النبیّین وأفضل العالمین، لا نبیّ بعده ولا تبدیل لملّته ولا تغییر لشریعته، وأنّ جمیع ما جاء به محمّد بن عبداللّه صلی‌الله‌علیه‌و‌آله هو الحقّ المبین، والتصدیق به وبجمیع من مضی قبله من رسل اللّه وأنبیائه وحججه، والتصدیق بکتابه الصادق العزیز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وأ نّه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المهیمن علی الکتب کلّها، وأ نّه حقّ من فاتحته إلی خاتمته، نؤمن بمحکمه وبمتشابهه، وخاصّه وعامّه ووعده ووعیده وناسخه ومنسوخه وقصصه وأخباره لایقدر أحد من المخلوقین أن یأتی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الدلیل بعده والحجّة علی المؤمنین والقائم بأمر المسلمین، والناطق عن القرآن والعالم بأحکامه أخوه وخلیفته ووصیّه </w:t>
      </w:r>
    </w:p>
    <w:p>
      <w:pPr>
        <w:pStyle w:val="BookText"/>
        <w:rPr/>
      </w:pPr>
      <w:r>
        <w:rPr>
          <w:rFonts w:ascii="IRNazanin" w:hAnsi="IRNazanin" w:eastAsia="IRNazanin"/>
          <w:color w:val="111111"/>
          <w:sz w:val="28"/>
          <w:sz w:val="28"/>
          <w:szCs w:val="28"/>
          <w:rtl w:val="true"/>
          <w:lang w:bidi="fa-IR"/>
        </w:rPr>
        <w:t>وولیّه، والّذی کان منه بمنزلة هارون من موسی، علیّ بن أبی طالب علیه‌السّلام أمیر المؤمنین، وإمام المتقین، وقائد الغرّ المحجّلین، وأفضل الوصییّن، ووارث علم النبیّین والمرسلین، وبعده الحسن والحسین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الحسن بن علیّ، ثمّ الحجّة القائم المنتظر</w:t>
      </w:r>
    </w:p>
    <w:p>
      <w:pPr>
        <w:pStyle w:val="BookText"/>
        <w:rPr/>
      </w:pPr>
      <w:r>
        <w:rPr>
          <w:rFonts w:ascii="IRNazanin" w:hAnsi="IRNazanin" w:eastAsia="IRNazanin"/>
          <w:color w:val="111111"/>
          <w:sz w:val="28"/>
          <w:sz w:val="28"/>
          <w:szCs w:val="28"/>
          <w:rtl w:val="true"/>
          <w:lang w:bidi="fa-IR"/>
        </w:rPr>
        <w:t xml:space="preserve">صلوات اللّه علیهم أجمعین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لهم بالوصیّة والإمامة، وأنّ الأرض لا تخلو من حجّة اللّه تعالی علی خلقه فی کلّ عصر وأوان، وأ نّهم العروة الوثقی وأئمّة الهدی والحجة علی أهل الدنیا، إلی أن یرث اللّه الأرض ومن علیها، وأنّ کلّ من خالفهم ضالّ 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للحقّ والهدی، وأنّهم المعبّرون عن القرآن والناطقون عن الرسول صلی‌الله‌علیه‌و‌آله بالبیان، ومن مات ولم یعرفهم مات میتة جاهلیّة، وأنّ من دینهم الورع والفقه</w:t>
      </w:r>
      <w:r>
        <w:rPr>
          <w:rStyle w:val="FootnoteAnchor"/>
          <w:rtl w:val="true"/>
        </w:rPr>
        <w:footnoteReference w:id="1285"/>
      </w:r>
      <w:r>
        <w:rPr>
          <w:rFonts w:ascii="IRNazanin" w:hAnsi="IRNazanin" w:eastAsia="IRNazanin"/>
          <w:color w:val="111111"/>
          <w:sz w:val="28"/>
          <w:sz w:val="28"/>
          <w:szCs w:val="28"/>
          <w:rtl w:val="true"/>
          <w:lang w:bidi="fa-IR"/>
        </w:rPr>
        <w:t>والصدق، والصلاح، والإستقامة، والإجتهاد، وأداء الأمانة إلی البرّ والفاجر، وطول السجود، وصیام النهار وقیام اللیل، واجتناب المحارم، وانتظار الفرج بالصبر، وحسن الجوار</w:t>
      </w:r>
      <w:r>
        <w:rPr>
          <w:rStyle w:val="FootnoteAnchor"/>
          <w:rtl w:val="true"/>
        </w:rPr>
        <w:footnoteReference w:id="1286"/>
      </w:r>
      <w:r>
        <w:rPr>
          <w:rFonts w:ascii="IRNazanin" w:hAnsi="IRNazanin" w:eastAsia="IRNazanin"/>
          <w:color w:val="111111"/>
          <w:sz w:val="28"/>
          <w:sz w:val="28"/>
          <w:szCs w:val="28"/>
          <w:rtl w:val="true"/>
          <w:lang w:bidi="fa-IR"/>
        </w:rPr>
        <w:t xml:space="preserve">وکرم الصحبة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بذلک حمزة بن محمّد بن أحمد بن جعفر بن محمّد بن زید بن علیّ ابن الحسین بن علیّ بن أبی طالب علیهم‌السلام، عن أبی نصر قنبر بن شاذان، عن أبیه، عن الفضل بن شاذان، عن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باختلاف یسیر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عبدالواحد بن محمّد بن عبدوس رضی‌الله‌عنه عندی أصحّ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الحاکم أبو محمّد جعفر بن نعیم بن شاذان، رضی‌الله‌عنه عن عمّه أبی عبد اللّه محمّد بن شاذان، عن الفضل بن شاذان، عن الرضا علیه‌السّلام، مثل حدیث عبداللّه بن محمّد بن عبدوس</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إسحاق، عن أحمد بن محمّد الهمدانی، عن علیّ بن الحسن بن علیّ بن فضّال، عن أبیه، عن أبی الحسن علیّ بن موسی الرضا علیهماالسلام،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بالشیعة عند فقدهم الثالث من ولدی، کالنعم یطلبون المرعی فلا یجدونه،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إمامهم یغیب عنهم،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لأحد فی عنقه بیعة</w:t>
      </w:r>
      <w:r>
        <w:rPr>
          <w:rStyle w:val="FootnoteAnchor"/>
          <w:rtl w:val="true"/>
        </w:rPr>
        <w:footnoteReference w:id="1288"/>
      </w:r>
      <w:r>
        <w:rPr>
          <w:rFonts w:ascii="IRNazanin" w:hAnsi="IRNazanin" w:eastAsia="IRNazanin"/>
          <w:color w:val="111111"/>
          <w:sz w:val="28"/>
          <w:sz w:val="28"/>
          <w:szCs w:val="28"/>
          <w:rtl w:val="true"/>
          <w:lang w:bidi="fa-IR"/>
        </w:rPr>
        <w:t>إذا قام بالسیف</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سعید الهاشمی، عن فرات بن فرات الکوفیّ، عن محمّد بن أحمد بن علیّ الهمدانی، عن العبّاس بن عبداللّه البخاری، عن محمّد بن القاسم بن إبراهیم بن محمّد بن عبداللّه بن القاسم بن محمّد ابن أبی بکر، عن عبدالسلام بن صالح الهروی، عن علیّ بن موسی الرضا، عن أبیه موسی بن جعفر، عن أبیه جعفر بن محمّد، عن أبیه محمّد بن علیّ، عن أبیه علیّ بن الحسین، عن أبیه الحسین بن علیّ، عن أبیه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وأکرم علیه منّی،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جبرئیل؟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وتعالی فضل أنبیائه المرسلین علی ملائکته المقرّبین، وفضّلنی علی جمیع النبیّین والمرسلین، والفضل بعدی لک یا علیّ وللأئمّة من بعدک فإنّ الملائکة لخدّامنا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وخدّام محبّینا،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ومن حوله یسبّحون بحمد ربّهم ویستغفرون</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 xml:space="preserve">للّذین آمنوا بولایتنا، یا علیّ، لولا نحن ما خلق اللّه آدم ولا حوّاء، ولا الجنّة ولا النّار ولا السماء ولا الأرض، وکیف لانکون أفضل من الملائکة وقد </w:t>
      </w:r>
    </w:p>
    <w:p>
      <w:pPr>
        <w:pStyle w:val="BookText"/>
        <w:rPr/>
      </w:pPr>
      <w:r>
        <w:rPr>
          <w:rFonts w:ascii="IRNazanin" w:hAnsi="IRNazanin" w:eastAsia="IRNazanin"/>
          <w:color w:val="111111"/>
          <w:sz w:val="28"/>
          <w:sz w:val="28"/>
          <w:szCs w:val="28"/>
          <w:rtl w:val="true"/>
          <w:lang w:bidi="fa-IR"/>
        </w:rPr>
        <w:t>سبقناهم إلی التوحید ومعرفة ربّنا عزّ وجلّ وتسبیحه وتقدیسه وتهلیله، لأنّ أوّل ما خلق اللّه عزّوجلّ أرواحنا فانطلقنا بتوحیده وتمجیده ثمّ خلق الملائکة فلمّا شهدواأرواحنا نوراً واحداً، استعظموا اُمورنا، فسبّحنا لتعلم الملائکة أنا خلق مخلوقون، وأ نّه منزّه عن صفاتنا، فسبّحت الملائکة لتسبیحنا ونزّهته عن صفاتنا، فلمّا شاهدوا</w:t>
      </w:r>
    </w:p>
    <w:p>
      <w:pPr>
        <w:pStyle w:val="BookText"/>
        <w:rPr/>
      </w:pPr>
      <w:r>
        <w:rPr>
          <w:rFonts w:ascii="IRNazanin" w:hAnsi="IRNazanin" w:eastAsia="IRNazanin"/>
          <w:color w:val="111111"/>
          <w:sz w:val="28"/>
          <w:sz w:val="28"/>
          <w:szCs w:val="28"/>
          <w:rtl w:val="true"/>
          <w:lang w:bidi="fa-IR"/>
        </w:rPr>
        <w:t>عظم شأننا هلّلنا لتعلم الملائکة أن لا إله إلاّ اللّه وأنّا عبید ولسنا بآلهة یجب أن نعبد معه أو دونه،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فلمّا شهدوا کُبر محلّنا کبّرنا اللّه لتعلم الملائکة أ نّ اللّه أکبر من أن ینال وأ نّه عظیم المحلّ، فلمّا شاهدوا ما جعله اللّه لنا من العزّة والقوّة،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لتعلم الملائکة أن لاحول ولا قوّة إلاّ باللّه،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فلمّا شاهدوا ما أنعم اللّه به علینا وأوجبه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ما یحقّ اللّه تعالی ذکره علینا من الحمد علی نعمه،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فبنا اهتدوا إلی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وتسبیحه ، وتهلیله وتحمیده، ثمّ إنّ اللّه تعالی خلق آدم علیه‌السلاموأودعنا صلبه وأمر الملائکة بالسجود له تعظیماً لنا وإکراماً وکان سجودهم للّه عزّ وجلّ عبودیّة، ولآدم إکراماً وطاعة، لکوننا فی صلبه فکیف لا نکون أفضل من الملائکة وقد سجدوا لآدم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لمّا عرج بی إلی السماء أذّن جبرئیل مثنی مثنی، وأقام مثنی مثنی،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أتقدّم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اللّه تبارک وتعالی اسمه فضّل أنبیائه علی ملائکته أجمعین، وفضّلک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وصلّیت بهم ولا فخر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انتهینا إلی حجب النور، قال لی جبرئیل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 وتخلّف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فی مثل هذا الموضع تفارقنی؟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هذا إنتهاء حدّی الّذی وضعه اللّه عزّ وجلّ لی فی هذا المکان، فإنّ تجاوزته احترقت أجنحتی لتعدّی </w:t>
      </w:r>
    </w:p>
    <w:p>
      <w:pPr>
        <w:pStyle w:val="BookText"/>
        <w:rPr/>
      </w:pPr>
      <w:r>
        <w:rPr>
          <w:rFonts w:ascii="IRNazanin" w:hAnsi="IRNazanin" w:eastAsia="IRNazanin"/>
          <w:color w:val="111111"/>
          <w:sz w:val="28"/>
          <w:sz w:val="28"/>
          <w:szCs w:val="28"/>
          <w:rtl w:val="true"/>
          <w:lang w:bidi="fa-IR"/>
        </w:rPr>
        <w:t>حدود ربّی جلّ جلاله، فزخّ بی زخّة فی النور حتّی انتهیت إلی حیث ما شاء اللّه عزّوجلّ من ملکوته، فنودیت یا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 فنودیت یا محمّد، أنت عبدی وأنا ربّک فإیّای فاعبد، وعلیَّ فتوکّل، فإنّک نوری فی عبادی، ورسولی إلی خلقی، وحجّتی فی بریّتی، لمن تبعک خلقت جنّتی، ولمن خالفک خلقت ناری، ولأوصیائک أوجبت کرامتی، ولشیعتک أوجبت ثوابی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ومن أوصیائی؟ فنودیت یا محمّد أنّ أوصیائک المکتوبون علی ساق العرش 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بین یدی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ساق العرش فرأیت اثنی عشر نورا فی کلّ نور سطر أخضر مکتوب علیه اسم کلّ وصی من أوصیائی أوّلهم علیّ بن أبی طالب وآخرهم مهدی أُمّتی،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أهؤاء أوصیائی من بعدی؟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فنودیت یا محمّد، هؤاء أولیائی، وأحبائی، وأصفیائی، وحججی بعدک علی بریّتی، وهم أوصیائک، وخلفائک، وخیر خلقک بعدک، وعزّتی وجلالی لاُظهرنّ بهم دینی، ولأعلینّ بهم کلمتی، ولاُطهّرنّ الأرض بآخرهم من أعدائی، ولاُملّکنّه مشارق الأرض ومغاربها، ولاُسخّرنّ له الریاح، ولاُذلّلنّ له الرقاب الصعاب، ولاُرقینّه فی الأسباب، ولاُنصرنّه بجندی، ولاُمدّنه بملائکتی، وحتّی یعلن دعوتی، ویجمع الخلق علی توحیدی، ثمّ لاُدیمنّ ملکه ولاُداولنّ الأیّام بین أولیائی إلی یوم القیامة، والحمد للّه ربّ العالمین والصلاة علی نبیّنا محمّد وآله الطیّبین الطاهرین وسلّم تسلیماً</w:t>
      </w:r>
      <w:r>
        <w:rPr>
          <w:rFonts w:eastAsia="IRNazanin" w:cs="IRNazanin"/>
          <w:color w:val="111111"/>
          <w:sz w:val="28"/>
          <w:szCs w:val="28"/>
          <w:rtl w:val="true"/>
          <w:lang w:bidi="fa-IR"/>
        </w:rPr>
        <w:t>.</w:t>
      </w:r>
      <w:r>
        <w:rPr>
          <w:rStyle w:val="FootnoteAnchor"/>
          <w:rtl w:val="true"/>
        </w:rPr>
        <w:footnoteReference w:id="1291"/>
      </w:r>
      <w:bookmarkStart w:id="310" w:name="pg13744_332741"/>
    </w:p>
    <w:p>
      <w:pPr>
        <w:pStyle w:val="Heading5"/>
        <w:numPr>
          <w:ilvl w:val="4"/>
          <w:numId w:val="1"/>
        </w:numPr>
        <w:rPr/>
      </w:pPr>
      <w:bookmarkStart w:id="311" w:name="__RefHeading___Toc1747655_1468164448"/>
      <w:bookmarkStart w:id="312" w:name="_Toc116"/>
      <w:bookmarkEnd w:id="310"/>
      <w:bookmarkEnd w:id="311"/>
      <w:r>
        <w:rPr/>
        <w:t>10</w:t>
      </w:r>
      <w:r>
        <w:rPr>
          <w:rtl w:val="true"/>
        </w:rPr>
        <w:t xml:space="preserve"> - </w:t>
      </w:r>
      <w:r>
        <w:rPr>
          <w:rtl w:val="true"/>
        </w:rPr>
        <w:t>باب فیما ورد عن محمّد التقی علیه‌السّلام  فی النصّ علیهم علیهم‌السّلام، عن النبیّ صلی‌الله‌علیه‌و‌آله</w:t>
      </w:r>
      <w:bookmarkEnd w:id="312"/>
    </w:p>
    <w:p>
      <w:pPr>
        <w:pStyle w:val="Heading6"/>
        <w:numPr>
          <w:ilvl w:val="5"/>
          <w:numId w:val="1"/>
        </w:numPr>
        <w:rPr/>
      </w:pPr>
      <w:bookmarkStart w:id="313" w:name="__RefHeading___Toc1747657_1468164448"/>
      <w:bookmarkStart w:id="314" w:name="_Toc117"/>
      <w:bookmarkEnd w:id="313"/>
      <w:r>
        <w:rPr>
          <w:rtl w:val="true"/>
        </w:rPr>
        <w:t xml:space="preserve">محمّد التقیّ، عن أمیر المؤمنین علیهماالسّلام، عن رسول اللّه صلی‌الله‌علیه‌و‌آله </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محمّد العطّار، عن ابن عیسی، عن الحسن بن العبّاس بن الحریش الرازی، عن أبی جعفر الثانی، عن أمیر المؤمنین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بلیلة القدر إنّها تکون لعلیّ بن أبی طالب وولده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Style w:val="FootnoteAnchor"/>
          <w:rtl w:val="true"/>
        </w:rPr>
        <w:footnoteReference w:id="1293"/>
      </w:r>
      <w:r>
        <w:rPr>
          <w:rFonts w:ascii="IRNazanin" w:hAnsi="IRNazanin" w:eastAsia="IRNazanin"/>
          <w:color w:val="111111"/>
          <w:sz w:val="28"/>
          <w:sz w:val="28"/>
          <w:szCs w:val="28"/>
          <w:rtl w:val="true"/>
          <w:lang w:bidi="fa-IR"/>
        </w:rPr>
        <w:t>ما نقل عن الخضر علیه‌السلام فی النصوص علیهم فی باب نصّ الخضر</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ومحمّد بن أبی عبداللّه ومحمّد بن الحسن، عن سهل بن زیاد جمیعاً، عن الحسن بن العبّاس بن الحریش، عن أبی جعفر الثانی علیه‌السّلام</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أمیر المؤمنین علیه‌السّلام قال لأبی بکر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صلی‌الله‌علیه‌و‌آله رسول اللّه مات شهیداً، واللّه لیأتینّک، فأیقن إذا جاءک، فإنّ الشیطان غیر متخیّل به </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فأخذ علیّ علیه‌السّلام بید أبی بکر فأراه النبیّ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آمن بعلیّ وبأحد عشر من ولده، إنّهم </w:t>
      </w:r>
      <w:bookmarkStart w:id="315" w:name="pg13744_332742"/>
    </w:p>
    <w:p>
      <w:pPr>
        <w:pStyle w:val="BookText"/>
        <w:rPr/>
      </w:pPr>
      <w:bookmarkEnd w:id="315"/>
      <w:r>
        <w:rPr>
          <w:rFonts w:ascii="Amiri" w:hAnsi="Amiri" w:eastAsia="Amiri" w:cs="Amiri"/>
          <w:color w:val="111111"/>
          <w:sz w:val="28"/>
          <w:sz w:val="28"/>
          <w:szCs w:val="28"/>
          <w:rtl w:val="true"/>
          <w:lang w:bidi="ar-SA"/>
        </w:rPr>
        <w:t>مثلیّ إلاّ النبوّة، وتب إلی اللّه ممّا فی یدک، فإنّه لاحقّ لک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فلم 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عن الحسن بن العبّاس بن حریش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العبدوس العطّار، عن علیّ بن محمّد بن قتیبة النیسابوری، عن حمدان بن سلیمان، عن الصفر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محمّد بن علیّ الرضا علیهم‌السلام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ابنی علیّ، أمره أمری، وقوله قولی، وطاعته طاعتی، والإمام بعده ابنه الحسن، أمره أمر أبیه، وقوله قول أبیه،</w:t>
      </w:r>
    </w:p>
    <w:p>
      <w:pPr>
        <w:pStyle w:val="BookText"/>
        <w:rPr/>
      </w:pPr>
      <w:r>
        <w:rPr>
          <w:rFonts w:ascii="IRNazanin" w:hAnsi="IRNazanin" w:eastAsia="IRNazanin"/>
          <w:color w:val="111111"/>
          <w:sz w:val="28"/>
          <w:sz w:val="28"/>
          <w:szCs w:val="28"/>
          <w:rtl w:val="true"/>
          <w:lang w:bidi="fa-IR"/>
        </w:rPr>
        <w:t>وطاعته طاعة أبیه، ثمّ 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الإمام بعد الحسن؟ فبکی علیه‌السلام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ولِمَ سمّی القائم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موت ذکره وارتداد أکثر القائلین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تکثر أیّامها، ویطول أمدها، فینتظر خروجه المخلصون وینکره المرتابون ویستهزیٔبذکره الجاحدون، ویکذب فیها الوقّاتون، ویهلک فیها المستعجلون، وینجوا فیها المسلّمون</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316" w:name="__RefHeading___Toc1747659_1468164448"/>
      <w:bookmarkStart w:id="317" w:name="_Toc118"/>
      <w:bookmarkEnd w:id="316"/>
      <w:r>
        <w:rPr/>
        <w:t>11</w:t>
      </w:r>
      <w:r>
        <w:rPr>
          <w:rtl w:val="true"/>
        </w:rPr>
        <w:t xml:space="preserve"> - </w:t>
      </w:r>
      <w:r>
        <w:rPr>
          <w:rtl w:val="true"/>
        </w:rPr>
        <w:t>باب نصوص علیّ النقیّ علیهم علیهم‌السّلام</w:t>
      </w:r>
      <w:bookmarkEnd w:id="317"/>
    </w:p>
    <w:p>
      <w:pPr>
        <w:pStyle w:val="Heading6"/>
        <w:numPr>
          <w:ilvl w:val="5"/>
          <w:numId w:val="1"/>
        </w:numPr>
        <w:rPr/>
      </w:pPr>
      <w:bookmarkStart w:id="318" w:name="__RefHeading___Toc1747661_1468164448"/>
      <w:bookmarkStart w:id="319" w:name="_Toc119"/>
      <w:bookmarkEnd w:id="318"/>
      <w:r>
        <w:rPr>
          <w:rtl w:val="true"/>
        </w:rPr>
        <w:t>علیّ النقیّ علیه‌السّلام</w:t>
      </w:r>
      <w:r>
        <w:rPr>
          <w:rtl w:val="true"/>
        </w:rPr>
        <w:t>:</w:t>
      </w:r>
      <w:bookmarkEnd w:id="31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عن الدقّاق والورّاق معاً، عن الصوفی، عن </w:t>
      </w:r>
    </w:p>
    <w:p>
      <w:pPr>
        <w:pStyle w:val="BookText"/>
        <w:rPr/>
      </w:pPr>
      <w:r>
        <w:rPr>
          <w:rFonts w:ascii="IRNazanin" w:hAnsi="IRNazanin" w:eastAsia="IRNazanin"/>
          <w:color w:val="111111"/>
          <w:sz w:val="28"/>
          <w:sz w:val="28"/>
          <w:szCs w:val="28"/>
          <w:rtl w:val="true"/>
          <w:lang w:bidi="fa-IR"/>
        </w:rPr>
        <w:t>الرویانی، عن عبدالعظیم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علیهماالسّلام، فلمّا بصرنی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أباالقاسم أنت ولیّنا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صلی‌الله‌علیه‌و‌آله، إ نّی اُرید أن أعرض علیک دینی فإن کان مرضیّاً ثبتُّ علیه حتّی ألقی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واحد لیس کمثله شیء،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الإبطال وحدّ التشبیه، وإ نّه لیس بجسم ولا صورة ولاعرض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الأجسام ومصوّر الصور، وخالق الأعراض والجواهر، وربّ کلّ شیء ومالکه وجاعله ومحدثه، وإنّ محمّداً صلی‌الله‌علیه‌و‌آله عبده ورسوله، خاتم النبیّین لا نبیّ بعده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شریعته خاتمة الشرائع، ولا شریعة بعدها إلی یوم القیامة</w:t>
      </w:r>
      <w:r>
        <w:rPr>
          <w:rFonts w:eastAsia="IRNazanin" w:cs="IRNazanin"/>
          <w:color w:val="111111"/>
          <w:sz w:val="28"/>
          <w:szCs w:val="28"/>
          <w:rtl w:val="true"/>
          <w:lang w:bidi="fa-IR"/>
        </w:rPr>
        <w:t>]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والخلیفة وولیّ الأمر بعده أمیر المؤمنین علیّ بن أبی طالب علیه‌السّلام،ثمّ الحسن، ثمّ الحسین، ثمّ علیّ بن الحسین، ثمّ محمّد بن علیّ، ثمّ جعفر بن محمّد،ثمّ موسی بن جعفر، ثمّ علیّ بن موسی، ثمّ محمّد بن علیّ، ثمّ أنت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الحسن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للناس بالخلف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یا مولای؟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لایُری شخصه ولا یحلّ ذکره بإسمه حتّی یخرج فیملأ الأرض قسطاً وعدلاً کما مُلئت جوراً وظلماً،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ولیّهم ولیّ اللّه، وعدوّهم عدوّ اللّه، وطاعتهم طاعة اللّه، ومعصیتهم معصیة اللّه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والمساءلة فی القبر حقّ، وإنّ الجنّة حقّ والنار حقّ، والصراط حقّ، والمیزان حقّ، وإنّ الساعة آتیه لاریب فیها، وإنّ اللّه یبعث مَنْ فی القبور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والصوم والحجّ والجهاد والأمر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اللّه الّذی ارتضاه لعباده فاثبت علیه، ثبّتک اللّه بالقول الثابت فی الحیاة الدنیا وفی الآخرة </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متویه</w:t>
      </w:r>
      <w:r>
        <w:rPr>
          <w:rStyle w:val="FootnoteAnchor"/>
          <w:rtl w:val="true"/>
        </w:rPr>
        <w:footnoteReference w:id="1301"/>
      </w:r>
      <w:r>
        <w:rPr>
          <w:rFonts w:ascii="IRNazanin" w:hAnsi="IRNazanin" w:eastAsia="IRNazanin"/>
          <w:color w:val="111111"/>
          <w:sz w:val="28"/>
          <w:sz w:val="28"/>
          <w:szCs w:val="28"/>
          <w:rtl w:val="true"/>
          <w:lang w:bidi="fa-IR"/>
        </w:rPr>
        <w:t>، عن الهمدانی، عن علیّ بن إبراهیم، عن عبداللّه بن أحمد الموصلی، عن الصقر بن أبی دلف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 المتوکّل سیّدنا أبا الحسن علیه‌السّلام جئت أسأل عن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حاجب المتوکّل، فأمر أن أدخل علیه</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أیّها الاُستاذ،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تقدّم وما تأخّر</w:t>
      </w:r>
      <w:r>
        <w:rPr>
          <w:rStyle w:val="FootnoteAnchor"/>
          <w:rtl w:val="true"/>
        </w:rPr>
        <w:footnoteReference w:id="1303"/>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فی المجیٔ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فوحَی</w:t>
      </w:r>
      <w:r>
        <w:rPr>
          <w:rStyle w:val="FootnoteAnchor"/>
          <w:rtl w:val="true"/>
        </w:rPr>
        <w:footnoteReference w:id="1304"/>
      </w:r>
      <w:r>
        <w:rPr>
          <w:rFonts w:ascii="IRNazanin" w:hAnsi="IRNazanin" w:eastAsia="IRNazanin"/>
          <w:color w:val="111111"/>
          <w:sz w:val="28"/>
          <w:sz w:val="28"/>
          <w:szCs w:val="28"/>
          <w:rtl w:val="true"/>
          <w:lang w:bidi="fa-IR"/>
        </w:rPr>
        <w:t>الناس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 نّک وفیم جئت؟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w:t>
      </w:r>
      <w:r>
        <w:rPr>
          <w:rStyle w:val="FootnoteAnchor"/>
          <w:rtl w:val="true"/>
        </w:rPr>
        <w:footnoteReference w:id="1305"/>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جئت تسأل عن خبر مولاک؟</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مولاک هو الحقّ، فلا تحتشمنی فإنّی علی مذهبک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یخرج صاحب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فلمّا خرج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الصقر فأدخله إلی الحجرة الّتی فیها العلوی المحبوس وخلّ بینه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إلی الحجرة، وأومأ إلی بیتٍ فدخلت فإذا هو علیه‌السلام جالس علی صدر حصیر، وبحذاه قبر محفور،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أمرنی بالجلوس، فجلست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أتی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جئت أتعرّف 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إلی القبر فبکیت،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لاعلیک، لن یصلوا إلینا بسوء،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حدیث یروی عن النبیّ صلی‌الله‌علیه‌و‌آله لا أعرف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تعادوا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فتعادیکم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معناه؟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الأیّام نحن ما قامت السماوات والأرض، فالسبت اسم رسول اللّه صلی‌الله‌علیه‌و‌آله ، والأحد اسم أمیرالمؤمنین علیه‌السّلام ، والإثنین الحسن والحسین، والثلاثاء علیّ بن الحسین ومحمّد بن علیّ وجعفر بن محمّد علیهم‌السّلام،والأربعاء موسی بن جعفر وعلیّ بن موسی ومحمّد بن علیّ، وأنا، والخمیس ابنی الحسن، والجمعة ابن ابنی، وإلیه تجتمع عصابة الحقّ، وهو الّذی یملأها قسطاً وعدلاً کما ملئت جوراً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فلا تعادوهم فی الدنیا فیعادوکم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واخرج</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فلا آمن علیک</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علیهم‌السّلام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اللیالی والأیّام، من لم یعرف هذه الأیّام لم یعرف اللّه حقّ معرفته، فالسبت رسول اللّه صلی‌الله‌علیه‌و‌آله النبوّة ولانبیّ بعده، والأحد أمیرالمؤمنین علیه‌السّلام وهو أوّل من وحّد اللّه، والإثنین نور الحسن والحسین، والثلاثاء ثلاثة أنّوار، نور الزهراء، وخدیجة وأُمّ سلمة، والأربعاء أربعة أنّوار، الساجد والباقروالصادق والکاظم، والخمیس خمسة أنّوار الرضا والجواد والهادی والعسکری والمهدیّ علیهم‌السلام ،</w:t>
      </w:r>
    </w:p>
    <w:p>
      <w:pPr>
        <w:pStyle w:val="BookText"/>
        <w:rPr/>
      </w:pPr>
      <w:r>
        <w:rPr>
          <w:rFonts w:ascii="IRNazanin" w:hAnsi="IRNazanin" w:eastAsia="IRNazanin"/>
          <w:color w:val="111111"/>
          <w:sz w:val="28"/>
          <w:sz w:val="28"/>
          <w:szCs w:val="28"/>
          <w:rtl w:val="true"/>
          <w:lang w:bidi="fa-IR"/>
        </w:rPr>
        <w:t>والجمعة إجتماع شیعتنا علی ولایتنا، ولعنة اللّه علی أعدائنا</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زیاد بن جعفر الهمدانیّ، عن علیّ بن إبراهیم، عن عبداللّه بن أحمد الموصلیّ، عن الصقر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علیّ الرضا علیهم‌السلام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الحسن ابنی، وبعد الحسن ابنه القائم الّذی یملأ الأرض قسطاً وعدلاً کما ملئت جوراً وظلماً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حمزة، عن عمّه الحسن،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310"/>
      </w:r>
      <w:bookmarkStart w:id="320" w:name="pg13744_332747"/>
    </w:p>
    <w:p>
      <w:pPr>
        <w:pStyle w:val="BookText"/>
        <w:rPr/>
      </w:pPr>
      <w:bookmarkEnd w:id="3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أبوسلیمان، عن ابن أورمة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أیّام المتوکّل إلی سرّ من رأی فدخلت علی سعید الحاجب ودفع المتوکّل أباالحسن إلیه لیقتله،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تنظر إلی إلهک؟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تزعمون أ نّه إمامکم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اُمرت بقتله، وأنا فاعله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صاحب البرید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فادخل إلیه، فلم ألبث أن خرج،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الّتی کان فیها محبوساً فإذا بحیاله قبر یحفر، فدخلت وسلّمت وبکیت بکاءً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 لذلک فإنّه لایتّم لهم ذلک، فسکن ما کان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لایلبث أکثر</w:t>
      </w:r>
    </w:p>
    <w:p>
      <w:pPr>
        <w:pStyle w:val="BookText"/>
        <w:rPr/>
      </w:pPr>
      <w:r>
        <w:rPr>
          <w:rFonts w:ascii="IRNazanin" w:hAnsi="IRNazanin" w:eastAsia="IRNazanin"/>
          <w:color w:val="111111"/>
          <w:sz w:val="28"/>
          <w:sz w:val="28"/>
          <w:szCs w:val="28"/>
          <w:rtl w:val="true"/>
          <w:lang w:bidi="fa-IR"/>
        </w:rPr>
        <w:t>من یومین حتّی قتل وقتل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لاتعادوا الأیّام فتعادیکم؟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لحدیث رسول اللّه صلی‌الله‌علیه‌و‌آله تأویلاً، أمّا السبت فرسول اللّه صلی‌الله‌علیه‌و‌آله، والأحد أمیر المؤمنین علیه‌السّلام، والإثنین الحسن والحسین علیهماالسّلام، والثلاثاء علیّ بن الحسین ومحمّدابن علیّ وجعفر بن محمّد علیهم‌السّلام، والأربعاء موسی بن جعفر، وعلیّ بن موسی، ومحمّد ابن علیّ، وأنا، وعلیّ بن محمّد، والخمیس ابنی الحسن، والجمعة القائم منّا أهل البیت علیهم‌السلام </w:t>
      </w:r>
      <w:r>
        <w:rPr>
          <w:rFonts w:eastAsia="IRNazanin" w:cs="IRNazanin"/>
          <w:color w:val="111111"/>
          <w:sz w:val="28"/>
          <w:szCs w:val="28"/>
          <w:rtl w:val="true"/>
          <w:lang w:bidi="fa-IR"/>
        </w:rPr>
        <w:t>.</w:t>
      </w:r>
      <w:r>
        <w:rPr>
          <w:rStyle w:val="FootnoteAnchor"/>
          <w:rtl w:val="true"/>
        </w:rPr>
        <w:footnoteReference w:id="1311"/>
      </w:r>
    </w:p>
    <w:p>
      <w:pPr>
        <w:pStyle w:val="Heading5"/>
        <w:numPr>
          <w:ilvl w:val="4"/>
          <w:numId w:val="1"/>
        </w:numPr>
        <w:rPr/>
      </w:pPr>
      <w:bookmarkStart w:id="321" w:name="__RefHeading___Toc1747663_1468164448"/>
      <w:bookmarkStart w:id="322" w:name="_Toc120"/>
      <w:bookmarkEnd w:id="321"/>
      <w:r>
        <w:rPr/>
        <w:t>12</w:t>
      </w:r>
      <w:r>
        <w:rPr>
          <w:rtl w:val="true"/>
        </w:rPr>
        <w:t xml:space="preserve"> - </w:t>
      </w:r>
      <w:r>
        <w:rPr>
          <w:rtl w:val="true"/>
        </w:rPr>
        <w:t>باب فیما ورد عن الحسن العسکریّ علیه‌السّلام فی ذلک</w:t>
      </w:r>
      <w:bookmarkEnd w:id="322"/>
    </w:p>
    <w:p>
      <w:pPr>
        <w:pStyle w:val="Heading6"/>
        <w:numPr>
          <w:ilvl w:val="5"/>
          <w:numId w:val="1"/>
        </w:numPr>
        <w:rPr/>
      </w:pPr>
      <w:bookmarkStart w:id="323" w:name="__RefHeading___Toc1747665_1468164448"/>
      <w:bookmarkStart w:id="324" w:name="_Toc121"/>
      <w:bookmarkEnd w:id="323"/>
      <w:r>
        <w:rPr>
          <w:rtl w:val="true"/>
        </w:rPr>
        <w:t>الحسن العسکری علیه‌السّلام</w:t>
      </w:r>
      <w:r>
        <w:rPr>
          <w:rtl w:val="true"/>
        </w:rPr>
        <w:t>:</w:t>
      </w:r>
      <w:bookmarkEnd w:id="32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موسی بن جعفر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علیّ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نّی بکم وقد اختلفتم بعدی فی الخلف منّی، أما </w:t>
      </w:r>
    </w:p>
    <w:p>
      <w:pPr>
        <w:pStyle w:val="BookText"/>
        <w:rPr/>
      </w:pPr>
      <w:r>
        <w:rPr>
          <w:rFonts w:ascii="IRNazanin" w:hAnsi="IRNazanin" w:eastAsia="IRNazanin"/>
          <w:color w:val="111111"/>
          <w:sz w:val="28"/>
          <w:sz w:val="28"/>
          <w:szCs w:val="28"/>
          <w:rtl w:val="true"/>
          <w:lang w:bidi="fa-IR"/>
        </w:rPr>
        <w:t>إنّ المقرّ بالأئمّة بعد رسول اللّه صلی‌الله‌علیه‌و‌آله المنکر لولدی کمن أقرّ بجمیع أنبیاء اللّه ورسله، ثمّ أنکر نبوّة محمّد صلی‌الله‌علیه‌و‌آله، والمنکر لرسول اللّه صلی‌الله‌علیه‌و‌آله کمن أنکر جمیع أنبیاء اللّه‌</w:t>
      </w:r>
      <w:r>
        <w:rPr>
          <w:rStyle w:val="FootnoteAnchor"/>
          <w:rtl w:val="true"/>
        </w:rPr>
        <w:footnoteReference w:id="1312"/>
      </w:r>
      <w:r>
        <w:rPr>
          <w:rFonts w:ascii="IRNazanin" w:hAnsi="IRNazanin" w:eastAsia="IRNazanin"/>
          <w:color w:val="111111"/>
          <w:sz w:val="28"/>
          <w:sz w:val="28"/>
          <w:szCs w:val="28"/>
          <w:rtl w:val="true"/>
          <w:lang w:bidi="fa-IR"/>
        </w:rPr>
        <w:t xml:space="preserve">، لأنّ طاعة آخرنا کطاعة أوّلنا، والمنکر لآخرنا کالمنکر لأوّلنا، أما إنّ لولدی غیبة یرتاب فیهاالناس إلاّ من عصمه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عن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فی المرضة الّتی مات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لخادمه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الخادم أسوداً نوبیّاً قد خدم من قبله علیّ بن محمّد وهو ربّی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عقید أغل لی ماءً بمصطکی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فأغلی له، ثمّ جاءت به صقیل</w:t>
      </w:r>
      <w:r>
        <w:rPr>
          <w:rStyle w:val="FootnoteAnchor"/>
          <w:rtl w:val="true"/>
        </w:rPr>
        <w:footnoteReference w:id="1314"/>
      </w:r>
      <w:r>
        <w:rPr>
          <w:rFonts w:ascii="IRNazanin" w:hAnsi="IRNazanin" w:eastAsia="IRNazanin"/>
          <w:color w:val="111111"/>
          <w:sz w:val="28"/>
          <w:sz w:val="28"/>
          <w:szCs w:val="28"/>
          <w:rtl w:val="true"/>
          <w:lang w:bidi="fa-IR"/>
        </w:rPr>
        <w:t>الجاریة اُمّ الخلف علیه‌السّلام، فلمّا صار القدح فی یدیه وهمّ بشربه، فجعلت یده ترتعد حتّی ضرب القدح ثنایا الحسن علیه‌السلام، فترکه من یده، وقال لعقید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فإنّک تری صبیّاً ساجداً فأتنی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اتحرّی فإذا أنا بصبیّ ساجد رافع سبّابته نحو السماء فسلّمت علیه، فأوجز فی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سیّدی یأمرک بالخروج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 اُمّه صقیل، فأخذت بیده وأخرجته إلی أبیه الحسن علیه‌السّلام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الصبیّ بین یدیه سلّم وإذا هو دُرّیُّ اللّون، وفی شعر رأسه قطط</w:t>
      </w:r>
      <w:r>
        <w:rPr>
          <w:rStyle w:val="FootnoteAnchor"/>
          <w:rtl w:val="true"/>
        </w:rPr>
        <w:footnoteReference w:id="1315"/>
      </w:r>
      <w:r>
        <w:rPr>
          <w:rFonts w:ascii="IRNazanin" w:hAnsi="IRNazanin" w:eastAsia="IRNazanin"/>
          <w:color w:val="111111"/>
          <w:sz w:val="28"/>
          <w:sz w:val="28"/>
          <w:szCs w:val="28"/>
          <w:rtl w:val="true"/>
          <w:lang w:bidi="fa-IR"/>
        </w:rPr>
        <w:t>، مفلّج الأسنان، فلمّا رآه الحسن علیه‌السّلام بکی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سیّد أهل بیته اسقنی الماء، فإنّی 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الصبیّ القدح المغلیّ بالمصطکی بیده، ثمّ حرّک شفتیه، ثمّ سقاه،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هیّئونی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 فی حجره مندیل، فوضّأه الصبیّ واحدة واحدة، ومسح علی رأسه وقدمیه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یا بنیّ فأنت صاحب الزمان، وأنت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أرضه، وأنت ولدی ووصیّی، وأنا والدک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ابن علیّ بن محمّد بن علیّ بن موسی بن جعفر بن محمّد بن علیّ بن الحسین بن علیّ بن أبی طالب علیه‌السّلام ولّدَک رسول اللّه صلی‌الله‌علیه‌و‌آله، وأنت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الطاهرین، وبَشَّر بک رسول اللّه صلی‌الله‌علیه‌و‌آله وسمّاک وکنّاک، بذلک عهد إلیّ أبی عن آبائک الطاهرین صلّی اللّه علی أهل البیت، ربّنا إنّه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الحسن بن علیّ من وقته صلوات اللّه علیهم أجمعین</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الحضینی بإسناده عن علیّ بن عاصم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علیه‌السلام بالعسکر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عاصم اُنظر إلی ما تحت قدمیک، فنظرت ملیّا فوجدت شیئا ناعما،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علی بساط قد جلس علیه ووطأه کثیر من النبیّین والمرسلین والأئمّة الراشدین،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أتنعّل ما دمت فی الدنیا إعظاماً لهذا البساط،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هذا الّذی فی قدمک من الخفّ جلد صلعوک</w:t>
      </w:r>
      <w:r>
        <w:rPr>
          <w:rStyle w:val="FootnoteAnchor"/>
          <w:rtl w:val="true"/>
        </w:rPr>
        <w:footnoteReference w:id="1317"/>
      </w:r>
      <w:r>
        <w:rPr>
          <w:rFonts w:ascii="IRNazanin" w:hAnsi="IRNazanin" w:eastAsia="IRNazanin"/>
          <w:color w:val="111111"/>
          <w:sz w:val="28"/>
          <w:sz w:val="28"/>
          <w:szCs w:val="28"/>
          <w:rtl w:val="true"/>
          <w:lang w:bidi="fa-IR"/>
        </w:rPr>
        <w:t>نجس رجس لم یقرّ بولایتنا، ولا إمامتنا،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وحقّک یا مولای لا لبست خفّا ولانعلاً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أشتهی أن أری هذا البساط بعینی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یا علیّ، فدنوت فمسح بیده المبارکة علی عینی فصرت باللّه بصیرا فأدرت عینی فی البساط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تحبّ أن‌تری آثار أرجل النبیّین </w:t>
      </w:r>
    </w:p>
    <w:p>
      <w:pPr>
        <w:pStyle w:val="BookText"/>
        <w:rPr/>
      </w:pPr>
      <w:r>
        <w:rPr>
          <w:rFonts w:ascii="IRNazanin" w:hAnsi="IRNazanin" w:eastAsia="IRNazanin"/>
          <w:color w:val="111111"/>
          <w:sz w:val="28"/>
          <w:sz w:val="28"/>
          <w:szCs w:val="28"/>
          <w:rtl w:val="true"/>
          <w:lang w:bidi="fa-IR"/>
        </w:rPr>
        <w:t>والمرسلین والأئمّة الراشدین الّذین وطؤوا هذا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ومجالسهم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ورأیت أقداماً مصوّرة ومرابع جلوس فی البساط،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أثر قدم آدم وموضع جلوسه، وهذه قدم قابیل إلی أن لعن وقتل هابیل، وهذا قدم هابیل، وهذا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وهذا أثر أخنوخ، وهذا أثر قیدار، وهذا أثر هلابیل، وهذا أثر ثادر، وهذا أثر إدریس، وهذا أثر متوشلخ، وهذا أثر نوح، وهذا أثر سام، وهذا أثر أرفخشد، وهذا أثر أبو یعرب، وهذا أثر هود، وهذا أثر صالح، وهذا أثر لقمان،وهذا أثر لوط، وهذا أثر إبراهیم، وهذا أثر إسماعیل، وهذا أثر إلیاس، هذا أثر أبو قصی بن إلیاس، وهذا أثر إسحاق، وهذا أثر یعوسا، وهذا أثر إسرائیل، وهذا أثر یوسف، وهذا أثر شعیب، وهذا أثر موسی بن عمران، وهذا أثر هارون، وهذا أثر یوشع بن نون، وهذا أثر زکریّا، وهذا أثر یحیی، وهذا أثر داود، وهذا أثر سلیمان، وهذا أثر الخضر، وهذا أثر ذی الکفل، وهذا أثر زکریّا، وهذا أثر ذی القرنین الإسکندر، وهذا أثر سابور، وهذا أثر لؤی، وهذا أثر کلاب، وهذا أثر قصی، وهذا أثر عدنان، وهذا أثر هاشم، وهذا أثر عبدالمطّلب، وهذا أثر عبداللّه، وهذا أثر سیّدنا</w:t>
      </w:r>
    </w:p>
    <w:p>
      <w:pPr>
        <w:pStyle w:val="BookText"/>
        <w:rPr/>
      </w:pPr>
      <w:r>
        <w:rPr>
          <w:rFonts w:ascii="IRNazanin" w:hAnsi="IRNazanin" w:eastAsia="IRNazanin"/>
          <w:color w:val="111111"/>
          <w:sz w:val="28"/>
          <w:sz w:val="28"/>
          <w:szCs w:val="28"/>
          <w:rtl w:val="true"/>
          <w:lang w:bidi="fa-IR"/>
        </w:rPr>
        <w:t xml:space="preserve">محمّد صلی‌الله‌علیه‌و‌آله، وهذا أثر أمیرالمؤمنین علیه‌السّلام، وهذا أثر الحسن علیه‌السلام، وهذا أثر الحسین علیه‌السّلام، وهذا أثر علیّ بن الحسین علیهماالسّلام، وهذا أثر محمّد بن علیّ علیهماالسّلام، وهذا أثر جعفر بن محمّد علیهماالسّلام، وهذا أثر موسی بن جعفر علیهماالسّلام، وهذا أثر علیّ بن موسی علیهماالسّلام، وهذا أثر محمّد بن علیّ علیهماالسّلام، وهذا أثر علیّ بن محمّد علیهماالسّلام، وهذا أثر الحسن علیه‌السّلام، وهذا أثر ابنی المهدیّ علیه‌السّلام لأ نّه قد وطأه وجلس علیه، إلخ </w:t>
      </w:r>
      <w:r>
        <w:rPr>
          <w:rFonts w:eastAsia="IRNazanin" w:cs="IRNazanin"/>
          <w:color w:val="111111"/>
          <w:sz w:val="28"/>
          <w:szCs w:val="28"/>
          <w:rtl w:val="true"/>
          <w:lang w:bidi="fa-IR"/>
        </w:rPr>
        <w:t>.</w:t>
      </w:r>
      <w:r>
        <w:rPr>
          <w:rStyle w:val="FootnoteAnchor"/>
          <w:rtl w:val="true"/>
        </w:rPr>
        <w:footnoteReference w:id="131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جعفر بن محمّد الکوفیّ، عن جعفر بن محمّد المکفوف، عن عمرو الأهوازی،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أرانی أبو محمّد ابنه،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جعلنی اللّه فداک اُحبّ أن أعلم من الإمام وحجّة اللّه علی عباده من بعدک؟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وحجّة اللّه من بعدی ابنی سمیّ رسول اللّه صلی‌الله‌علیه‌و‌آله وکنیّه، الّذی هو خاتم حجج اللّه، وآخر خلفائه،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قیصر ملک الروم ألا إنّه سیولد ویغیب عن الناس غیبة طویلة ثمّ یظهر</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عن محمّد بن یحیی العطّار، عن جعفر ابن محمّد بن مالک الفزاری، عن معاویة بن حکیم ومحمّد بن أیّوب بن نوح ومحمّد ابن عثمان العمری،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علینا أبو محمّد الحسن بن علیّ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منزله وکنّا أربعین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وخلیفتی علیکم، أطیعوه ولا تتفرّقوا من بعدی فی أدیانکم فتهلکوا، أما إنّکم لا ترونه بعد یومکم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إلاّ أیّام قلائل حتّی مضی أبو محمّد علیه‌السّلام</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محمّد بن جعفر الأسدی، عن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خدیجة بنت محمّد بن علیّ الرضا اُخت أبی الحسن صاحب العسکر علیهم‌السّلام فی سنة اثنتین وستّین ومائتین بالمدینة،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الحدیث مثل ما تقدّم باختلاف یسیر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محمّد بن جعفر الأسدی؛ وعن التلعکبری، عن الحسن بن محمّد النهاوندی، عن الحسن بن جعفر بن مسلم الحنفی، عن أبی حامد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خدیجة بنت محمّد اُخت أبی الحسن العسکریّ علیهم‌السلام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أحمد، عن أبی الهیثم محمّد بن إبراهیم المعروف بابن أبی رمثة،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علیه‌السّلام، فی أوّل یوم شهررمضان، والناس بین متیقّن وشاک، فلمّا بصربی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إبراهیم فی أیّ الحزبین أنت فی یومک؟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إنّی فی هذا قصدتک،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أعطیک أصلاً إذا ضبطته لم تشکّ بعد هذا أبداً،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منّ علیَّ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أیّ یوم یدخل المحرّم، فإنّک إذا عرفته کفیت طلب هلال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یجزی معرفة هلال محرّم عن طلب هلال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إنّه یدلّک علیه فتستغنی عن ذلک،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یا سیّدی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أیّ یوم یدخل المحرّم، فإن کان أوّله الأحد فخذ واحدا، وإن کان أوّله الإثنین فخذ اثنین، وإن کان الثلاثاء فخذ ثلاثة، وإن کان الأربعاء فخذ أربعة، وإن کان الخمیس فخذ خمسة، وإن کان الجمعة فخذ ستّة، وإن کان السبت فخذ سبعة، ثمّ احفظ ما یکون وزد علیه عدد أئمّتک، وهی اثنا عشر، ثمّ إطرح ممّا معک سبعة سبعة فما بقی ممّا لایتمّ سبعة فانظرکم هو، فإن کان سبعة، فالصوم السبت، وإن کان الستة فالصوم الجمعة، وإنّ کان خمسة فالصوم الخمیس، وإن کان أربعاً فالصوم الأربعاء، وإن کان ثلاثة فالصوم الثلاثاء، </w:t>
      </w:r>
      <w:bookmarkStart w:id="325" w:name="pg13744_332753"/>
    </w:p>
    <w:p>
      <w:pPr>
        <w:pStyle w:val="BookText"/>
        <w:rPr/>
      </w:pPr>
      <w:bookmarkEnd w:id="325"/>
      <w:r>
        <w:rPr>
          <w:rFonts w:ascii="IRNazanin" w:hAnsi="IRNazanin" w:eastAsia="IRNazanin"/>
          <w:color w:val="111111"/>
          <w:sz w:val="28"/>
          <w:sz w:val="28"/>
          <w:szCs w:val="28"/>
          <w:rtl w:val="true"/>
          <w:lang w:bidi="fa-IR"/>
        </w:rPr>
        <w:t>وإن کان اثنین فالصوم الإثنین، وإن کان واحداً فالصوم یوم الأحد، وعلی هذا فابن حسابک تصبه موافقاً للحقّ إنّ شاء اللّه تعالی</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326" w:name="__RefHeading___Toc1747667_1468164448"/>
      <w:bookmarkStart w:id="327" w:name="_Toc122"/>
      <w:bookmarkEnd w:id="326"/>
      <w:r>
        <w:rPr/>
        <w:t>13</w:t>
      </w:r>
      <w:r>
        <w:rPr>
          <w:rtl w:val="true"/>
        </w:rPr>
        <w:t xml:space="preserve"> - </w:t>
      </w:r>
      <w:r>
        <w:rPr>
          <w:rtl w:val="true"/>
        </w:rPr>
        <w:t>باب ما ورد عن صاحب الأمر علیه‌السّلام فی ذلِک</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إبراهیم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ظریف أبو نصر</w:t>
      </w:r>
      <w:r>
        <w:rPr>
          <w:rStyle w:val="FootnoteAnchor"/>
          <w:rtl w:val="true"/>
        </w:rPr>
        <w:footnoteReference w:id="13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w:t>
      </w:r>
      <w:r>
        <w:rPr>
          <w:rStyle w:val="FootnoteAnchor"/>
          <w:rtl w:val="true"/>
        </w:rPr>
        <w:footnoteReference w:id="13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بالصندل</w:t>
      </w:r>
      <w:r>
        <w:rPr>
          <w:rStyle w:val="FootnoteAnchor"/>
          <w:rtl w:val="true"/>
        </w:rPr>
        <w:footnoteReference w:id="1326"/>
      </w:r>
      <w:r>
        <w:rPr>
          <w:rFonts w:ascii="IRNazanin" w:hAnsi="IRNazanin" w:eastAsia="IRNazanin"/>
          <w:color w:val="111111"/>
          <w:sz w:val="28"/>
          <w:sz w:val="28"/>
          <w:szCs w:val="28"/>
          <w:rtl w:val="true"/>
          <w:lang w:bidi="fa-IR"/>
        </w:rPr>
        <w:t xml:space="preserve">الأحمر فأتیته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 قال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الأوصیاء، وبی یدفع اللّه عزّ وجلّ البلاء عن أهلی وشیعتی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عن طریف أبی نصر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2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یعقوب بن یوسف الضرّاب الغسّانی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منصرفه </w:t>
      </w:r>
    </w:p>
    <w:p>
      <w:pPr>
        <w:pStyle w:val="BookText"/>
        <w:rPr/>
      </w:pPr>
      <w:r>
        <w:rPr>
          <w:rFonts w:ascii="IRNazanin" w:hAnsi="IRNazanin" w:eastAsia="IRNazanin"/>
          <w:color w:val="111111"/>
          <w:sz w:val="28"/>
          <w:sz w:val="28"/>
          <w:szCs w:val="28"/>
          <w:rtl w:val="true"/>
          <w:lang w:bidi="fa-IR"/>
        </w:rPr>
        <w:t xml:space="preserve">من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إحدی وثمانین ومائتین وکنت مع قوم مخالفین من أهل بلدنا، فلمّا قدمنا مکّة تقدّم بعضهم فاکتری لنا داراً فی زقاق بین سوق اللّیل</w:t>
      </w:r>
    </w:p>
    <w:p>
      <w:pPr>
        <w:pStyle w:val="BookText"/>
        <w:rPr/>
      </w:pPr>
      <w:r>
        <w:rPr>
          <w:rFonts w:ascii="IRNazanin" w:hAnsi="IRNazanin" w:eastAsia="IRNazanin"/>
          <w:color w:val="111111"/>
          <w:sz w:val="28"/>
          <w:sz w:val="28"/>
          <w:szCs w:val="28"/>
          <w:rtl w:val="true"/>
          <w:lang w:bidi="fa-IR"/>
        </w:rPr>
        <w:t xml:space="preserve">وهی دار خدیجة علیهاالسلام تسمّی دار الرضا علیه‌السلام ، وفیها عجوز سمراء فسألتها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وقفت علی أ نّها دار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من أصحاب هذه الدار؟ ولِم سمّیت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موالیهم وهذه دار الرضا علیّ بن موسی علیهماالسّلام أسکنّیها الحسن بن علیّ علیهماالسّلام فإنّی کنت من خدمه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ذلک منها آنست بها، وأسررتُ الأمر عن رفقائی المخالفین، فکنت إذا انصرفت من الطواف فی اللّیل، أنام معهم فی رواق فی الدار ونغلق الباب ونلقی خلف الباب حجراً کبیراً کنّا ندیر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الباب، فرأیت غیر لیلة ضوء السراج فی الرواق الّذی کنّا فیه شبیهاً بضوء المشعل، ورأیت الباب قد انفتح ولا أری أحداً فتحه من أهل الدار، ورأیت رجلاً ربعة أسمر إلی الصفرة ما هو قلیل اللّحم، فی وجهه سجّادة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الکلام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تفتیشه عن أمر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کان معی نسخة توقیع خرج إلی القاسم بن العلاء بآذربیجان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تعرضین هذه النسخة علی إنسان قد رأی توقیعات الغائب،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فإنّی أعرفه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فأریتها النسخة وظننت أنّ المرأة تحسن أن تقرأ،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أن أقرأه فی هذا المکان فصعدت الغرفة ثمّ أنزلته،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اُبشّرکم ببشری ما بشّرت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علی نبیّک صلی‌الله‌علیه‌و‌آله کیف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وبارک علی محمّد وآل محمّد کأفضل ما صلّیت وبارکت وترحّمت علی إبراهیم وآل إبراهیم إنّک حمید مجید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صلّیت علیهم فصلّ علیهم کلّهم وسمّهم،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کان من الغد نزلت ومعها دفتر صغیر،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النبیّ فصلّ علیه وعلی أوصیائه علی هذه النسخة، فأخذتها وکنت أعمل بها، ورأیت عدّة لیال قد نزل من الغرفة وضوء السراج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أفتح الباب وأخرج علی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منهم فی منصرفنا جماعة فی طریقی إلی أن قدمت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ونسخة الدفتر الّذی خرج</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الرحمان الرحیم، اللّهمّ صلّ علی محمّد سیّد المرسلین، وخاتم النبیّین، وحجّة ربّ العالمین، المنتجب فی المیثاق، المصطفی فی الظلال، المطهّر من کلّ آفة، البریٔمن کلّ عیب، المؤّل للنجاة، المرتجی للشفاعة، المفوّض إلیه دین اللّه، اللّهمّ شرّف بنیانه، وعظّم برهانه، وأفلج حجّته، وارفع درجته، وأضیء نوره، وبیّض وجهه، وأعطه الفضل والفضیلة، والدرجة والوسیلة الرفیعة، وأبعثه مقاماً محموداً، یغبطه به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أمیر المؤمنین، ووارث المرسلین، وقائد الغرّ المحجّلین، وسیّد الوصیّین،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الحسن بن علیّ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الحسین بن علیّ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علیّ بن الحسین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محمّد بن علیّ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جعفر بن محمّد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موسی بن جعفر إمام المؤمنین، ووارث المرسلین، وحجّة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علی علیّ بن موسی إمام </w:t>
      </w:r>
    </w:p>
    <w:p>
      <w:pPr>
        <w:pStyle w:val="BookText"/>
        <w:rPr/>
      </w:pPr>
      <w:r>
        <w:rPr>
          <w:rFonts w:ascii="IRNazanin" w:hAnsi="IRNazanin" w:eastAsia="IRNazanin"/>
          <w:color w:val="111111"/>
          <w:sz w:val="28"/>
          <w:sz w:val="28"/>
          <w:szCs w:val="28"/>
          <w:rtl w:val="true"/>
          <w:lang w:bidi="fa-IR"/>
        </w:rPr>
        <w:t>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محمّد بن علیّ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علیّ بن محمّد إمام المؤمنین، ووارث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الحسن بن علیّ إمام المؤمنین، ووارث المرسلین، وحجّة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الخلف الصالح الهادی المهدیّ إمام المؤمنین، ووارث المرسلین، وحجّة ربّ العالمین</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طویل أخذنا منه موضع الحاجة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ولادته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أبی محمّد علیه‌السلام،فقال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عندنا اللیلة، فإنّ اللّه سیظهر الخلف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فنادانی أبومحمّد علیه‌السلام من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هلمّی بابنی إلیّ یا عمّة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 فوضع لسانه فی فیه، وأجلسه علی فخذه،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یا بنیّ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السمیع العلیم من الشیطان الرجیم بسم اللّه الرحمان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المصطفی وعلیّ المرتضی وفاطمة الزهراء والحسن والحسین وعلیّ بن الحسین ومحمّد بن علیّ وجعفر بن محمّد وموسی بن جعفر وعلیّ بن موسی ومحمّد بن علیّ وعلیّ بن محمّد والحسن بن علیّ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فی کتاب الغیبة بإسناده عن إبراهیم بن محمّد ابن الفارس النیشابوری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الوالی عمرو بن عوف بقتلی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رشید وکان مولعا بقتل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فاخبرت بذلک وغلب علیَّ خوف عظیم، فودّعت أهلی وأحبّائی، وتوجّهت إلی دار أبی محمّد علیه‌السلام لاُودّعه، وکنت أردت الهرب، فلمّا دخلت علیه رأیت غلاماً جالساً فی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وجهه مضیئاً کالقمر لیلة البدر، فتحیّرت من نوره وضیائه، وکان ینسینی</w:t>
      </w:r>
      <w:r>
        <w:rPr>
          <w:rStyle w:val="FootnoteAnchor"/>
          <w:rtl w:val="true"/>
        </w:rPr>
        <w:footnoteReference w:id="1331"/>
      </w:r>
      <w:r>
        <w:rPr>
          <w:rFonts w:ascii="IRNazanin" w:hAnsi="IRNazanin" w:eastAsia="IRNazanin"/>
          <w:color w:val="111111"/>
          <w:sz w:val="28"/>
          <w:sz w:val="28"/>
          <w:szCs w:val="28"/>
          <w:rtl w:val="true"/>
          <w:lang w:bidi="fa-IR"/>
        </w:rPr>
        <w:t>ما کنت فیه من الخوف والهرب،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تهرب فإنّ اللّه تبارک وتعالی سیکفیک شرّه، فازداد تحیّری فقلت لأبی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وقد أخبرنی بما کان فی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وخلیفتی من بعدی، وهو الّذی یغیب غیبة طویله، ویظهر بعد امتلاء الأرض جوراً وظلماً، فیملأها قسطاً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 صلی‌الله‌علیه‌و‌آله وکنیّه، ولا یحلّ لأحد أن یسمیّه</w:t>
      </w:r>
    </w:p>
    <w:p>
      <w:pPr>
        <w:pStyle w:val="BookText"/>
        <w:rPr/>
      </w:pPr>
      <w:r>
        <w:rPr>
          <w:rFonts w:ascii="IRNazanin" w:hAnsi="IRNazanin" w:eastAsia="IRNazanin"/>
          <w:color w:val="111111"/>
          <w:sz w:val="28"/>
          <w:sz w:val="28"/>
          <w:szCs w:val="28"/>
          <w:rtl w:val="true"/>
          <w:lang w:bidi="fa-IR"/>
        </w:rPr>
        <w:t>أو یکنّیه بکنیة إلی أن یظهر اللّه ولیّه وسلطنته، فاکتم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وسمعت منّا الیوم إلاّ عن أهله، فصلّیت علیهما وآبائهما، وخرجت مستظهراً بفضل اللّه تعالی واثقاً</w:t>
      </w:r>
    </w:p>
    <w:p>
      <w:pPr>
        <w:pStyle w:val="BookText"/>
        <w:rPr/>
      </w:pPr>
      <w:r>
        <w:rPr>
          <w:rFonts w:ascii="IRNazanin" w:hAnsi="IRNazanin" w:eastAsia="IRNazanin"/>
          <w:color w:val="111111"/>
          <w:sz w:val="28"/>
          <w:sz w:val="28"/>
          <w:szCs w:val="28"/>
          <w:rtl w:val="true"/>
          <w:lang w:bidi="fa-IR"/>
        </w:rPr>
        <w:t>بما سمعت</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من صاحب الزمان علیه‌السّلام کان خرج إلی العمریّ وابنه رضی اللّه عنهما رواه سعد بن عبد اللّه قال الشیخ أبوعبداللّه جعفر 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مثبتا بخطّ سعد ابن عبداللّه رضی اللّه عنه ، وفقکما اللّه لطاعته، وثبّتکما علی دینه، وأسعدکما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بمرضاته، إنتهی إلینا ما ذکرتما أنّ المیثمی أخبرکما عن المختار، ومناظراته من لقی،واحتجاجه بأنّ لا خلف غیر جعفر بن علیّ، وتصدیقه إیّاه، وفهمت جمیع ما کتبتما </w:t>
      </w:r>
    </w:p>
    <w:p>
      <w:pPr>
        <w:pStyle w:val="BookText"/>
        <w:rPr/>
      </w:pPr>
      <w:r>
        <w:rPr>
          <w:rFonts w:ascii="IRNazanin" w:hAnsi="IRNazanin" w:eastAsia="IRNazanin"/>
          <w:color w:val="111111"/>
          <w:sz w:val="28"/>
          <w:sz w:val="28"/>
          <w:szCs w:val="28"/>
          <w:rtl w:val="true"/>
          <w:lang w:bidi="fa-IR"/>
        </w:rPr>
        <w:t>به ممّا قال أصحابکما عنه، وأنا أعوذ باللّه من العمی بعد الجلاء، والضلالة بعد الهدی</w:t>
      </w:r>
    </w:p>
    <w:p>
      <w:pPr>
        <w:pStyle w:val="BookText"/>
        <w:rPr/>
      </w:pPr>
      <w:r>
        <w:rPr>
          <w:rFonts w:ascii="IRNazanin" w:hAnsi="IRNazanin" w:eastAsia="IRNazanin"/>
          <w:color w:val="111111"/>
          <w:sz w:val="28"/>
          <w:sz w:val="28"/>
          <w:szCs w:val="28"/>
          <w:rtl w:val="true"/>
          <w:lang w:bidi="fa-IR"/>
        </w:rPr>
        <w:t>ومن موبقات الأعمال ومردیات الفتن، فإنّه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ءَامنّا وهم لا یفتنون</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کیف یتساقطون فی الفتنة، ویتردّدون فی الحیرة، ویأخذون یمیناً وشمالاً، فارقوا دینهم أم أرتابوا؟ أم عاندوا الحقّ؟ أم جهلواما جاءت به الروایات الصادقة، والأخبار الصحیحة، أو علموا ذلک، فتناسوا أما تعلمون أنّ الأرض لا تخلو من حجّة، إمّا ظاهراً وإمّا مغموراً، أولم یعلموا انتظام أئمّتهم بعد نبیّهم صلی‌الله‌علیه‌و‌آله واحدا بعد واحد إلی أن أفضی الأمر بأمر اللّه عزّ وجلّ إلی الماضی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مقام آبائه علیهم‌السّلام یهدی إلی الحقّ وإلی طریق مستقیم، کان نورا ساطعا وشهابا لا معاً وقمراً زاهراً،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اللّه عزّ وجلّ له ما عنده، فمضی علی منهاج آبائه علیهم‌السلام حذو النّعل بالنّعل علی عهد عهده، ووصیّة أوصی بها إلی وصیّ ستره اللّه عزّ وجلّ بأمره إلی غایة، وأخفی مکانه بمشیئته للقضاء السابق والقدر النافذ، وفینا موضعه ولنا فضله، ولو قد أذن اللّه عزّ وجلّ فیما قد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وأزال عنه ماقد جری به من حکمه،</w:t>
      </w:r>
    </w:p>
    <w:p>
      <w:pPr>
        <w:pStyle w:val="BookText"/>
        <w:rPr/>
      </w:pPr>
      <w:r>
        <w:rPr>
          <w:rFonts w:ascii="IRNazanin" w:hAnsi="IRNazanin" w:eastAsia="IRNazanin"/>
          <w:color w:val="111111"/>
          <w:sz w:val="28"/>
          <w:sz w:val="28"/>
          <w:szCs w:val="28"/>
          <w:rtl w:val="true"/>
          <w:lang w:bidi="fa-IR"/>
        </w:rPr>
        <w:t>لأراهم الحقّ ظاهر بأحسن حلیة وأبین دلالة وأوضح علامة، ولأبان عن نفسه وقام بحجّته، ولکن أقدار اللّه عزّ وجلّ لاتغالب وإرادته لاتردّ، وتوفیقه لا یسبق، فلیدعوا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 اتّباع الهوی، ولیقیموا علی أصلهم الّذی کانوا علیه، ولا یبحثوا عمّا ستر عنهم فیأثموا، ولا یکشفوا ستر اللّه عزّ وجلّ فیندموا، ولیعلموا أنّ الحقّ معنا وفینا لا یقول ذلک سوانا إلاّ کذّاب مفتر، ولا یدّعیه غیرنا إلاّ ضالّ غوی، فلیقتصروا منّا علی هذه الجملة دون التفسیر، ویقنعوا من ذلک بالتعریض دون التصریح إن شاء اللّه</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وابن عصام، والورّاق جمیعاً، عن الکلینی، عن علیّ بن محمّد، عن محمّد والحسین ابنی علیّ</w:t>
      </w:r>
      <w:r>
        <w:rPr>
          <w:rStyle w:val="FootnoteAnchor"/>
          <w:rtl w:val="true"/>
        </w:rPr>
        <w:footnoteReference w:id="1335"/>
      </w:r>
      <w:r>
        <w:rPr>
          <w:rFonts w:ascii="IRNazanin" w:hAnsi="IRNazanin" w:eastAsia="IRNazanin"/>
          <w:color w:val="111111"/>
          <w:sz w:val="28"/>
          <w:sz w:val="28"/>
          <w:szCs w:val="28"/>
          <w:rtl w:val="true"/>
          <w:lang w:bidi="fa-IR"/>
        </w:rPr>
        <w:t xml:space="preserve">بن إبراهیم، عن محمّد بن علیّ بن عبدالرحمان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ضوء بن علیّ العجلی، عن رجل من أهل فارس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سرّ من رأی، فلزمت باب أبی محمّد علیه‌السّلام، فدعانی من غیر أن أستأذن، فلمّا دخلت وسلّمت،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یا فلان، ثمّ سألنی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ونساء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أقدمک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w:t>
      </w:r>
    </w:p>
    <w:p>
      <w:pPr>
        <w:pStyle w:val="BookText"/>
        <w:rPr/>
      </w:pPr>
      <w:r>
        <w:rPr>
          <w:rFonts w:ascii="IRNazanin" w:hAnsi="IRNazanin" w:eastAsia="IRNazanin"/>
          <w:color w:val="111111"/>
          <w:sz w:val="28"/>
          <w:sz w:val="28"/>
          <w:szCs w:val="28"/>
          <w:rtl w:val="true"/>
          <w:lang w:bidi="fa-IR"/>
        </w:rPr>
        <w:t>الدار مع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صرت أشتری لهم الحوائج من السوق، وکنت أدخل علیه من غیر إذن إذا کان فی الدار الرجال، فدخلت علیه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الرجال، فسمعت حرکة فی البیت،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لاتبرح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أجسر أن أخرج ولا أدخل، فخرجت علیَّ جاریة ومعها شیء مغطّی، ثمّ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ونادی الجاریة، فرجعت إلیه،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اکشفی عمّا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عن غلام أبیض حسن الوجه، وکشفت عن بطنه، فإذا شعر نابت من لبّته إلی سرّته، أخضر لیس بأسود،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ثمّ أمرها فحملته، فما رأیته بعد ذلک، حتّی مضی أبو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ضوء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 تقدّر له من السنین؟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قال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تقدّر له فی وقتنا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سنة، قال أبو علیّ وأبو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نقدّر له الآن إحدی وعشرین سنة</w:t>
      </w:r>
      <w:r>
        <w:rPr>
          <w:rFonts w:eastAsia="IRNazanin" w:cs="IRNazanin"/>
          <w:color w:val="111111"/>
          <w:sz w:val="28"/>
          <w:szCs w:val="28"/>
          <w:rtl w:val="true"/>
          <w:lang w:bidi="fa-IR"/>
        </w:rPr>
        <w:t>.</w:t>
      </w:r>
      <w:r>
        <w:rPr>
          <w:rStyle w:val="FootnoteAnchor"/>
          <w:rtl w:val="true"/>
        </w:rPr>
        <w:footnoteReference w:id="1336"/>
      </w:r>
      <w:bookmarkStart w:id="328" w:name="pg13744_332760"/>
    </w:p>
    <w:p>
      <w:pPr>
        <w:pStyle w:val="Heading5"/>
        <w:numPr>
          <w:ilvl w:val="4"/>
          <w:numId w:val="1"/>
        </w:numPr>
        <w:rPr/>
      </w:pPr>
      <w:bookmarkStart w:id="329" w:name="__RefHeading___Toc1747669_1468164448"/>
      <w:bookmarkStart w:id="330" w:name="_Toc123"/>
      <w:bookmarkEnd w:id="328"/>
      <w:bookmarkEnd w:id="329"/>
      <w:r>
        <w:rPr/>
        <w:t>14</w:t>
      </w:r>
      <w:r>
        <w:rPr>
          <w:rtl w:val="true"/>
        </w:rPr>
        <w:t xml:space="preserve"> - </w:t>
      </w:r>
      <w:r>
        <w:rPr>
          <w:rtl w:val="true"/>
        </w:rPr>
        <w:t>باب بعض الأخبار الّتی أوردها المخالفون والشیعة فی المهدیّ علیه‌السّلام زائداً علی ما سنورده فی کتاب الغیبة إن شاء اللّه تعالی لکونه خاتم الأئمّة الإثناعشر، وبه یتمّ عددهم</w:t>
      </w:r>
      <w:bookmarkEnd w:id="330"/>
    </w:p>
    <w:p>
      <w:pPr>
        <w:pStyle w:val="Heading6"/>
        <w:numPr>
          <w:ilvl w:val="5"/>
          <w:numId w:val="1"/>
        </w:numPr>
        <w:rPr/>
      </w:pPr>
      <w:bookmarkStart w:id="331" w:name="__RefHeading___Toc1747671_1468164448"/>
      <w:bookmarkStart w:id="332" w:name="_Toc124"/>
      <w:bookmarkEnd w:id="331"/>
      <w:r>
        <w:rPr>
          <w:rtl w:val="true"/>
        </w:rPr>
        <w:t xml:space="preserve">الصحابة والتابعین، عن رسول اللّه صلی‌الله‌علیه‌و‌آله </w:t>
      </w:r>
      <w:r>
        <w:rPr>
          <w:rtl w:val="true"/>
        </w:rPr>
        <w:t>:</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صحیح مسلم، عن زهیر بن حرب وعلیّ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نصرة، عن جابر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آخر اُمّتی خلیفة یحثی المال حَثْیَاً</w:t>
      </w:r>
      <w:r>
        <w:rPr>
          <w:rStyle w:val="FootnoteAnchor"/>
          <w:rtl w:val="true"/>
        </w:rPr>
        <w:footnoteReference w:id="1337"/>
      </w:r>
      <w:r>
        <w:rPr>
          <w:rFonts w:ascii="Amiri" w:hAnsi="Amiri" w:eastAsia="Amiri" w:cs="Amiri"/>
          <w:color w:val="111111"/>
          <w:sz w:val="28"/>
          <w:sz w:val="28"/>
          <w:szCs w:val="28"/>
          <w:rtl w:val="true"/>
          <w:lang w:bidi="ar-SA"/>
        </w:rPr>
        <w:t>، لا یعدّه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مسلم بثلاثة أسانید، عن أبی سعید وجابر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أحمد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عن أبی سعید و جابر مثلهم، مستدرک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4/454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7/316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رواهما الگنجی فی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عنه حلیة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5/476</w:t>
      </w:r>
      <w:r>
        <w:rPr>
          <w:rFonts w:ascii="IRNazanin" w:hAnsi="IRNazanin" w:eastAsia="IRNazanin"/>
          <w:color w:val="111111"/>
          <w:sz w:val="28"/>
          <w:sz w:val="28"/>
          <w:szCs w:val="28"/>
          <w:rtl w:val="true"/>
          <w:lang w:bidi="fa-IR"/>
        </w:rPr>
        <w:t>، وأخرجهما فی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13/250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العدید من مصادر العامّة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عن الثعلبی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أمَنُوا فی الحیاةِ الدُّنیَا وَیَوْمَ یَقُومُ الاشْهَاد</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وذکر فتنة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المقدّم،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نصلّی فی تلک الأیّام القصار؟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تقدرون فیها کما تقدرون فی هذه الأیّام الطوال ثمّ تصلّون، وإنّه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لایبقی شیء من الأرض إلاّ وطئه وغلب علیه إلاّ مکّة والمدینة، فإنّه لایأتیهما من نقب من أنقابهما إلاّ لقیه ملک مصلت بالسیف حتّی ینزل الوطیب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p>
    <w:p>
      <w:pPr>
        <w:pStyle w:val="BookText"/>
        <w:rPr/>
      </w:pPr>
      <w:r>
        <w:rPr>
          <w:rFonts w:ascii="IRNazanin" w:hAnsi="IRNazanin" w:eastAsia="IRNazanin"/>
          <w:color w:val="111111"/>
          <w:sz w:val="28"/>
          <w:sz w:val="28"/>
          <w:szCs w:val="28"/>
          <w:rtl w:val="true"/>
          <w:lang w:bidi="fa-IR"/>
        </w:rPr>
        <w:t>مجتمع السیول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منقطع السبخة، ثمّ ترجف المدینة بأهلها ثلاث رجفات، فلایبقی فیها منافق ولامنافقة إلاّ خرج إلیه، فتنقی المدینة یومئذٍ الخبث کما ینقی الکیر خبث الحدید؛ یدعی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الخلاص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أین النّاس یومئذٍ؟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ببیت المقدس یخرج حتّی یحاصرهم وإمام النّاس یومئذ رجل صالح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الصبح، فإذا کبّر ودخل فی الصلاة نزل عیسی بن مریم علیه‌السلام، فإذا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عرفه، فرجع یمشی القهقری، فیتقدّم عیسی علیه‌السلام فیضع یده بین کتفیه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اُقیمت 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عیسی وراءه،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الباب، فیفتحون الباب</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الثعلبی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عیسی حین ینزل فیقتل النصاری ویخرّب البیع</w:t>
      </w:r>
      <w:r>
        <w:rPr>
          <w:rFonts w:eastAsia="IRNazanin" w:cs="IRNazanin"/>
          <w:color w:val="111111"/>
          <w:sz w:val="28"/>
          <w:szCs w:val="28"/>
          <w:rtl w:val="true"/>
          <w:lang w:bidi="fa-IR"/>
        </w:rPr>
        <w:t>.</w:t>
      </w:r>
      <w:r>
        <w:rPr>
          <w:rStyle w:val="FootnoteAnchor"/>
          <w:rtl w:val="true"/>
        </w:rPr>
        <w:footnoteReference w:id="134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الثعلبی، عن سهل بن محمّد المروزی، عن جدّه أبی الحسن المحمودیّ، عن محمّد بن عمران، عن هدیّة بن عبد الوهّاب، عن سعید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زیاد، عن عکرمة بن عمّار، عن إسحاق بن عبداللّه بن أبی طلحة،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وجعفر وعلیّ والحسن والحسین والمهدیّ</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 إلَی الْکَهفِ</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وأخذوامضاجعهم فصاروا إلی رقدتهم إلی آخر الزمان عند خروج المهدیّ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یسلّم علیهم فیُحییهم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یرجعون إلی رقدتهم فلا یقومون إلی یوم القیامة</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من الجمع بین الصحیحین للحمیدی، والجمع بین الصّحاح الستّة لرزین العبدری بأسانید،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ابن مریم فیکم وإمامکم منکم؟ </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من الجمع بین الصحاح الستّة من صحیح أبی داود، وصحیح الترمذی،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ولدفاطمة</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وهو أجلی الجبهة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أقنی الأنف، یملأ الأرض قسطاً وعدلاً کما ملئت ظلماً وجوراً، یملک سبع سنین</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من صحیح النسائی، عن أنس،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تهلک اُمّة أنا أوّلها، ومهدیّها وسطها، والمسیح بن مریم آخرها</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کتاب الحلیة لأبی نعیم، عن زرّ بن حبیش،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یملک رجل من أهل بیتی، یواطئ اسمه اسمی</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من کتاب الفردوس، عن أنس،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بنی عبدالمطّلب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وحمزة وجعفر والحسن والحسین والمهدیّ علیهم‌السّلام</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أیضاً بسندین،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المهدیّ فی اُمّتی، فإن قصر عمره فسبع، وإلاّ فثمان أوتسع، تتنعّم اُمّتی فی زمانه تنعّماً لم یتنعّم بمثله قطّ ، البرّ منهم والفاجر،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علیهم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تحبس الأرض شیئاً من نباتها، ویکون المال کدوساً، یأتیه الرجل فیسأله فیحثی له فی ثوبه ما استطاع أن یحمله</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المهدیّ وعلی رأسه ملک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المهدیّ فاتّبعوه</w:t>
      </w:r>
      <w:r>
        <w:rPr>
          <w:rFonts w:eastAsia="Amiri" w:cs="Amiri" w:ascii="Amiri" w:hAnsi="Amiri"/>
          <w:color w:val="111111"/>
          <w:sz w:val="28"/>
          <w:szCs w:val="28"/>
          <w:rtl w:val="true"/>
          <w:lang w:bidi="ar-SA"/>
        </w:rPr>
        <w:t>.</w:t>
      </w:r>
      <w:r>
        <w:rPr>
          <w:rStyle w:val="FootnoteAnchor"/>
          <w:rtl w:val="true"/>
        </w:rPr>
        <w:footnoteReference w:id="135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من کتاب فضائل الصحابة للسمعانی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هارون العبدی، </w:t>
      </w:r>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ما برسول اللّه صلی‌الله‌علیه‌و‌آله من الضعف خنقتها العبرة حتّی جری دمعها علی خدّ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أخشی الضیعة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فاطمة، أما علمت أن اللّه تعالی اطّلع إلی أهل الأرض اطّلاعة فاختار منهم أباک فبعثه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اطّلع ثانیة فاختار منهم بعلک، فأمرنی أن اُزوّجک منه؟ فزوّجک من</w:t>
      </w:r>
    </w:p>
    <w:p>
      <w:pPr>
        <w:pStyle w:val="BookText"/>
        <w:rPr/>
      </w:pPr>
      <w:r>
        <w:rPr>
          <w:rFonts w:ascii="IRNazanin" w:hAnsi="IRNazanin" w:eastAsia="IRNazanin"/>
          <w:color w:val="111111"/>
          <w:sz w:val="28"/>
          <w:sz w:val="28"/>
          <w:szCs w:val="28"/>
          <w:rtl w:val="true"/>
          <w:lang w:bidi="fa-IR"/>
        </w:rPr>
        <w:t>أعظم المسلمین حلماً، وأکثرهم علماً، وأقدمهم سلماً، ما أنا زوّجتک ولکنّ اللّه زوّجک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فاطمة علیهاالسلام فاستبشرت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إنّا أهل بیت اُعطینا سبع خصال لم یعطها أحد من الأوّلین ولایدرکها أحد من الآخرین، نبیّنا خیر الأنبیاء وهو أبوک، ووصیّنا خیر الأوصیاء وهو بعلک، وشهیدنا خیر الشهداء وهو عمّ أبیک حمزة، ومنّا من له جناحان یطیربهما فی الجنّة حیث یشاء، وهو جعفر، ومنّا سبطا هذه الاُمّة وهما ابناک الحسن والحسین، ومنّا مهدیّ هذه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وهب بن منبّه أیّام الموسم فعرضت علیه هذا الحدیث، فقال لی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إنّ موسی بن عمران لمّا فتن قومه واتّخذوا العجل کبر علی موسی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فتنت قومی حیث غبت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کلّ من کان قبلک من الأنبیاء افتتن قومهم، وکذلک من هو کائن بعدک من الأنبیاء تفتتن اُمّتهم إذا فقدوا نبیّهم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واُمّة أحمد أیضاً مفتونون وقد أعطیتهم من الفضل والخیر ما لم تعطه مَنْ کان قبله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اُمّة محمّد صلی‌الله‌علیه‌و‌آله ستصیبهم فتنة عظیمة من بعد أحمد حتّی یعبد بعضهم بعضاً، ویبرأ بعضهم من بعض، حتّی یصیبهم النکال، وحتّی یجحدوا ما أمرهم به نبیّهم، ثمّ یصلح اللّه أمرهم برجل </w:t>
      </w:r>
      <w:bookmarkStart w:id="333" w:name="pg13744_332765"/>
    </w:p>
    <w:p>
      <w:pPr>
        <w:pStyle w:val="BookText"/>
        <w:rPr/>
      </w:pPr>
      <w:bookmarkEnd w:id="333"/>
      <w:r>
        <w:rPr>
          <w:rFonts w:ascii="Amiri" w:hAnsi="Amiri" w:eastAsia="Amiri" w:cs="Amiri"/>
          <w:color w:val="111111"/>
          <w:sz w:val="28"/>
          <w:sz w:val="28"/>
          <w:szCs w:val="28"/>
          <w:rtl w:val="true"/>
          <w:lang w:bidi="ar-SA"/>
        </w:rPr>
        <w:t>من ذرّیّة أحمد؛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اجعله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من ذرّیّة</w:t>
      </w:r>
    </w:p>
    <w:p>
      <w:pPr>
        <w:pStyle w:val="BookText"/>
        <w:rPr/>
      </w:pPr>
      <w:r>
        <w:rPr>
          <w:rFonts w:ascii="IRNazanin" w:hAnsi="IRNazanin" w:eastAsia="IRNazanin"/>
          <w:color w:val="111111"/>
          <w:sz w:val="28"/>
          <w:sz w:val="28"/>
          <w:szCs w:val="28"/>
          <w:rtl w:val="true"/>
          <w:lang w:bidi="fa-IR"/>
        </w:rPr>
        <w:t>أحمد وعترته، اُصلح به أمر الناس وهو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یحیی بن الحسن 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المهدیّ علیه‌السّلام فصلاً مفرداً وسمّاه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الخفی فی 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مائة طریق وعشر طرق من الصحاح والحسان، وأنّ عیسی یصلّی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من طرق الجمهور وخاصّته</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مسعود الفرّاء فی کتاب المصابیح بخمسة طرق ذکر المهدیّ علیه‌السلام ووصفه عن أبی سعید الخدری وابن مسعود واُمّ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شیرویه فی الفردوس بطرق اُخری سوی ما أوردناه سابقاً</w:t>
      </w:r>
      <w:r>
        <w:rPr>
          <w:rFonts w:eastAsia="IRNazanin" w:cs="IRNazanin"/>
          <w:color w:val="111111"/>
          <w:sz w:val="28"/>
          <w:szCs w:val="28"/>
          <w:rtl w:val="true"/>
          <w:lang w:bidi="fa-IR"/>
        </w:rPr>
        <w:t>.</w:t>
      </w:r>
    </w:p>
    <w:p>
      <w:pPr>
        <w:pStyle w:val="Heading6"/>
        <w:numPr>
          <w:ilvl w:val="5"/>
          <w:numId w:val="1"/>
        </w:numPr>
        <w:rPr/>
      </w:pPr>
      <w:bookmarkStart w:id="334" w:name="__RefHeading___Toc1747673_1468164448"/>
      <w:bookmarkStart w:id="335" w:name="_Toc125"/>
      <w:bookmarkEnd w:id="334"/>
      <w:r>
        <w:rPr>
          <w:rtl w:val="true"/>
        </w:rPr>
        <w:t>الأئمّة</w:t>
      </w:r>
      <w:r>
        <w:rPr>
          <w:rtl w:val="true"/>
        </w:rPr>
        <w:t xml:space="preserve">: </w:t>
      </w:r>
      <w:r>
        <w:rPr>
          <w:rtl w:val="true"/>
        </w:rPr>
        <w:t>أمیر المؤمنین علیه‌السّلام، عن رسول اللّه صلی‌الله‌علیه‌و‌آله</w:t>
      </w:r>
      <w:r>
        <w:rPr>
          <w:rtl w:val="true"/>
        </w:rPr>
        <w:t>:</w:t>
      </w:r>
      <w:bookmarkEnd w:id="33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الجمع بین الصحاح الستّة من صحیح أبی داود وصحیح الترمذی بإسنادهما عن علیّ علیه‌السّلام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إلاّ یوم</w:t>
      </w:r>
      <w:r>
        <w:rPr>
          <w:rStyle w:val="FootnoteAnchor"/>
          <w:rtl w:val="true"/>
        </w:rPr>
        <w:footnoteReference w:id="1357"/>
      </w:r>
      <w:r>
        <w:rPr>
          <w:rFonts w:ascii="IRNazanin" w:hAnsi="IRNazanin" w:eastAsia="IRNazanin"/>
          <w:color w:val="111111"/>
          <w:sz w:val="28"/>
          <w:sz w:val="28"/>
          <w:szCs w:val="28"/>
          <w:rtl w:val="true"/>
          <w:lang w:bidi="fa-IR"/>
        </w:rPr>
        <w:t>لبعث اللّه رجلاً من أهل بیتی یملأ الأرض عدلاً کما ملئت جوراً</w:t>
      </w:r>
      <w:r>
        <w:rPr>
          <w:rFonts w:eastAsia="IRNazanin" w:cs="IRNazanin"/>
          <w:color w:val="111111"/>
          <w:sz w:val="28"/>
          <w:szCs w:val="28"/>
          <w:rtl w:val="true"/>
          <w:lang w:bidi="fa-IR"/>
        </w:rPr>
        <w:t>.</w:t>
      </w:r>
      <w:r>
        <w:rPr>
          <w:rStyle w:val="FootnoteAnchor"/>
          <w:rtl w:val="true"/>
        </w:rPr>
        <w:footnoteReference w:id="135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الحلیة لأبی نعیم عن إبراهیم بن محمّد بن الحنفیّة، عن أبیه،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یصلحه اللّه عزّ وجلّ 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یومین </w:t>
      </w:r>
      <w:r>
        <w:rPr>
          <w:rFonts w:eastAsia="IRNazanin" w:cs="IRNazanin"/>
          <w:color w:val="111111"/>
          <w:sz w:val="28"/>
          <w:szCs w:val="28"/>
          <w:rtl w:val="true"/>
          <w:lang w:bidi="fa-IR"/>
        </w:rPr>
        <w:t>- .</w:t>
      </w:r>
      <w:r>
        <w:rPr>
          <w:rStyle w:val="FootnoteAnchor"/>
          <w:rtl w:val="true"/>
        </w:rPr>
        <w:footnoteReference w:id="1359"/>
      </w:r>
      <w:bookmarkStart w:id="336" w:name="pg13744_332766"/>
    </w:p>
    <w:p>
      <w:pPr>
        <w:pStyle w:val="Heading6"/>
        <w:numPr>
          <w:ilvl w:val="5"/>
          <w:numId w:val="1"/>
        </w:numPr>
        <w:rPr/>
      </w:pPr>
      <w:bookmarkStart w:id="337" w:name="__RefHeading___Toc1747675_1468164448"/>
      <w:bookmarkStart w:id="338" w:name="_Toc126"/>
      <w:bookmarkEnd w:id="336"/>
      <w:bookmarkEnd w:id="337"/>
      <w:r>
        <w:rPr>
          <w:rtl w:val="true"/>
        </w:rPr>
        <w:t>وحده علیه‌السّلام</w:t>
      </w:r>
      <w:r>
        <w:rPr>
          <w:rtl w:val="true"/>
        </w:rPr>
        <w:t>:</w:t>
      </w:r>
      <w:bookmarkEnd w:id="33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الصحاح الستّة من صحیح أبی داود وصحیح الترمذی،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 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 صلی‌الله‌علیه‌و‌آله، وسیخرج من صلبه رجل یسمّی باسم نبیّکم یشبهه فی الخُلق، ولایشبهه فی الخَلق یملأ الأرض عدلاً</w:t>
      </w:r>
      <w:r>
        <w:rPr>
          <w:rFonts w:eastAsia="IRNazanin" w:cs="IRNazanin"/>
          <w:color w:val="111111"/>
          <w:sz w:val="28"/>
          <w:szCs w:val="28"/>
          <w:rtl w:val="true"/>
          <w:lang w:bidi="fa-IR"/>
        </w:rPr>
        <w:t>.</w:t>
      </w:r>
      <w:r>
        <w:rPr>
          <w:rStyle w:val="FootnoteAnchor"/>
          <w:rtl w:val="true"/>
        </w:rPr>
        <w:footnoteReference w:id="1360"/>
      </w:r>
    </w:p>
    <w:p>
      <w:pPr>
        <w:pStyle w:val="Heading6"/>
        <w:numPr>
          <w:ilvl w:val="5"/>
          <w:numId w:val="1"/>
        </w:numPr>
        <w:rPr/>
      </w:pPr>
      <w:bookmarkStart w:id="339" w:name="__RefHeading___Toc1747677_1468164448"/>
      <w:bookmarkStart w:id="340" w:name="_Toc127"/>
      <w:bookmarkEnd w:id="339"/>
      <w:r>
        <w:rPr>
          <w:rtl w:val="true"/>
        </w:rPr>
        <w:t>الباقر علیه‌السّلام</w:t>
      </w:r>
      <w:r>
        <w:rPr>
          <w:rtl w:val="true"/>
        </w:rPr>
        <w:t>:</w:t>
      </w:r>
      <w:bookmarkEnd w:id="34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الحلیة لأبی نعیم، عن مسعود بن سعد الجعفی،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یلقی فی قلوب شیعتنا الرعب،</w:t>
      </w:r>
    </w:p>
    <w:p>
      <w:pPr>
        <w:pStyle w:val="BookText"/>
        <w:rPr/>
      </w:pPr>
      <w:r>
        <w:rPr>
          <w:rFonts w:ascii="IRNazanin" w:hAnsi="IRNazanin" w:eastAsia="IRNazanin"/>
          <w:color w:val="111111"/>
          <w:sz w:val="28"/>
          <w:sz w:val="28"/>
          <w:szCs w:val="28"/>
          <w:rtl w:val="true"/>
          <w:lang w:bidi="fa-IR"/>
        </w:rPr>
        <w:t>فإذا قام قائمنا، وظهر مهدیّنا کان الرجل أجرأ من لیث، وأمضی من سنان</w:t>
      </w:r>
      <w:r>
        <w:rPr>
          <w:rFonts w:eastAsia="IRNazanin" w:cs="IRNazanin"/>
          <w:color w:val="111111"/>
          <w:sz w:val="28"/>
          <w:szCs w:val="28"/>
          <w:rtl w:val="true"/>
          <w:lang w:bidi="fa-IR"/>
        </w:rPr>
        <w:t>.</w:t>
      </w:r>
      <w:r>
        <w:rPr>
          <w:rStyle w:val="FootnoteAnchor"/>
          <w:rtl w:val="true"/>
        </w:rPr>
        <w:footnoteReference w:id="1361"/>
      </w:r>
    </w:p>
    <w:p>
      <w:pPr>
        <w:pStyle w:val="Heading6"/>
        <w:numPr>
          <w:ilvl w:val="5"/>
          <w:numId w:val="1"/>
        </w:numPr>
        <w:rPr/>
      </w:pPr>
      <w:bookmarkStart w:id="341" w:name="__RefHeading___Toc1747679_1468164448"/>
      <w:bookmarkStart w:id="342" w:name="_Toc128"/>
      <w:bookmarkEnd w:id="341"/>
      <w:r>
        <w:rPr>
          <w:rtl w:val="true"/>
        </w:rPr>
        <w:t>الصادق، عن أبیه، عن جدّه علیهم‌السّلام، عن رسول اللّه صلی‌الله‌علیه‌و‌آله</w:t>
      </w:r>
      <w:r>
        <w:rPr>
          <w:rtl w:val="true"/>
        </w:rPr>
        <w:t>:</w:t>
      </w:r>
      <w:bookmarkEnd w:id="34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الصحاح الستّة من صحیح النسائی بإسناده عن مسعدة، عن جعفر، عن أبیه، عن جدّه علیهم‌السلام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أبشروا إنّما اُمّتی کالغیث لایدری آخره خیر أم أوّله؟ أو کحدیقة اُطعم منها فوج</w:t>
      </w:r>
      <w:r>
        <w:rPr>
          <w:rStyle w:val="FootnoteAnchor"/>
          <w:rtl w:val="true"/>
        </w:rPr>
        <w:footnoteReference w:id="1362"/>
      </w:r>
      <w:r>
        <w:rPr>
          <w:rFonts w:ascii="Amiri" w:hAnsi="Amiri" w:eastAsia="Amiri" w:cs="Amiri"/>
          <w:color w:val="111111"/>
          <w:sz w:val="28"/>
          <w:sz w:val="28"/>
          <w:szCs w:val="28"/>
          <w:rtl w:val="true"/>
          <w:lang w:bidi="ar-SA"/>
        </w:rPr>
        <w:t>عاماً ثمّ اُطعم منها فوج</w:t>
      </w:r>
      <w:r>
        <w:rPr>
          <w:rStyle w:val="FootnoteAnchor"/>
          <w:rtl w:val="true"/>
        </w:rPr>
        <w:footnoteReference w:id="1363"/>
      </w:r>
      <w:r>
        <w:rPr>
          <w:rFonts w:ascii="IRNazanin" w:hAnsi="IRNazanin" w:eastAsia="IRNazanin"/>
          <w:color w:val="111111"/>
          <w:sz w:val="28"/>
          <w:sz w:val="28"/>
          <w:szCs w:val="28"/>
          <w:rtl w:val="true"/>
          <w:lang w:bidi="fa-IR"/>
        </w:rPr>
        <w:t xml:space="preserve">عاماً لعلّ آخرها فوجاً یکون أعرضها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وأحسنها حسناً، کیف تهلک اُمّة أنا أوّلها، والمهدیّ أوسطها، والمسیح آخرها؟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بین ذلک ثبج أعوج</w:t>
      </w:r>
      <w:r>
        <w:rPr>
          <w:rStyle w:val="FootnoteAnchor"/>
          <w:rtl w:val="true"/>
        </w:rPr>
        <w:footnoteReference w:id="1364"/>
      </w:r>
      <w:r>
        <w:rPr>
          <w:rFonts w:ascii="IRNazanin" w:hAnsi="IRNazanin" w:eastAsia="IRNazanin"/>
          <w:color w:val="111111"/>
          <w:sz w:val="28"/>
          <w:sz w:val="28"/>
          <w:szCs w:val="28"/>
          <w:rtl w:val="true"/>
          <w:lang w:bidi="fa-IR"/>
        </w:rPr>
        <w:t>، لیسوا منّی ولست منهم</w:t>
      </w:r>
      <w:r>
        <w:rPr>
          <w:rFonts w:eastAsia="IRNazanin" w:cs="IRNazanin"/>
          <w:color w:val="111111"/>
          <w:sz w:val="28"/>
          <w:szCs w:val="28"/>
          <w:rtl w:val="true"/>
          <w:lang w:bidi="fa-IR"/>
        </w:rPr>
        <w:t>.</w:t>
      </w:r>
      <w:r>
        <w:rPr>
          <w:rStyle w:val="FootnoteAnchor"/>
          <w:rtl w:val="true"/>
        </w:rPr>
        <w:footnoteReference w:id="1365"/>
      </w:r>
      <w:bookmarkStart w:id="343" w:name="pg13744_332767"/>
    </w:p>
    <w:p>
      <w:pPr>
        <w:pStyle w:val="Heading5"/>
        <w:numPr>
          <w:ilvl w:val="4"/>
          <w:numId w:val="1"/>
        </w:numPr>
        <w:rPr/>
      </w:pPr>
      <w:bookmarkStart w:id="344" w:name="__RefHeading___Toc1747681_1468164448"/>
      <w:bookmarkStart w:id="345" w:name="_Toc129"/>
      <w:bookmarkEnd w:id="343"/>
      <w:bookmarkEnd w:id="344"/>
      <w:r>
        <w:rPr/>
        <w:t>15</w:t>
      </w:r>
      <w:r>
        <w:rPr>
          <w:rtl w:val="true"/>
        </w:rPr>
        <w:t xml:space="preserve"> - </w:t>
      </w:r>
      <w:r>
        <w:rPr>
          <w:rtl w:val="true"/>
        </w:rPr>
        <w:t>باب نصّ الخضر علیه‌السّلام</w:t>
      </w:r>
      <w:bookmarkEnd w:id="345"/>
    </w:p>
    <w:p>
      <w:pPr>
        <w:pStyle w:val="Heading6"/>
        <w:numPr>
          <w:ilvl w:val="5"/>
          <w:numId w:val="1"/>
        </w:numPr>
        <w:rPr/>
      </w:pPr>
      <w:bookmarkStart w:id="346" w:name="__RefHeading___Toc1747683_1468164448"/>
      <w:bookmarkStart w:id="347" w:name="_Toc130"/>
      <w:bookmarkEnd w:id="346"/>
      <w:r>
        <w:rPr>
          <w:rtl w:val="true"/>
        </w:rPr>
        <w:t>الرضا، عن آبائه، عن أمیرالمؤمنین علیهم‌السّلام</w:t>
      </w:r>
      <w:r>
        <w:rPr>
          <w:rtl w:val="true"/>
        </w:rPr>
        <w:t>:</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عن أبی سعید النسوی، عن إبراهیم بن محمّد ابن هارون،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البلخی، عن خاله</w:t>
      </w:r>
      <w:r>
        <w:rPr>
          <w:rStyle w:val="FootnoteAnchor"/>
          <w:rtl w:val="true"/>
        </w:rPr>
        <w:footnoteReference w:id="1366"/>
      </w:r>
      <w:r>
        <w:rPr>
          <w:rFonts w:ascii="IRNazanin" w:hAnsi="IRNazanin" w:eastAsia="IRNazanin"/>
          <w:color w:val="111111"/>
          <w:sz w:val="28"/>
          <w:sz w:val="28"/>
          <w:szCs w:val="28"/>
          <w:rtl w:val="true"/>
          <w:lang w:bidi="fa-IR"/>
        </w:rPr>
        <w:t xml:space="preserve">یحیی بن سعید، عن الرضا، عن آبائه، عن علیّ علیهم‌السلام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أنا أمشی مع النبیّ صلی‌الله‌علیه‌و‌آله فی بعض طرقات المدینة، إذ لقینا شیخ طوّال کثّ اللّحیة، بعید ما بین المنکبین، فسلّم علی النبیّ صلی‌الله‌علیه‌و‌آله ورحّب به، ثمّ التفت إلیّ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رابع الخلفاء ورحمة اللّه وبرکاته، ألیس کذلک هو یا رسول اللّه؟</w:t>
      </w:r>
    </w:p>
    <w:p>
      <w:pPr>
        <w:pStyle w:val="BookText"/>
        <w:rPr/>
      </w:pPr>
      <w:r>
        <w:rPr>
          <w:rFonts w:ascii="IRNazanin" w:hAnsi="IRNazanin" w:eastAsia="IRNazanin"/>
          <w:color w:val="111111"/>
          <w:sz w:val="28"/>
          <w:sz w:val="28"/>
          <w:szCs w:val="28"/>
          <w:rtl w:val="true"/>
          <w:lang w:bidi="fa-IR"/>
        </w:rPr>
        <w:t>فقال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مضی،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الّذی قال لی هذا الشیخ وتصدیقک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کذلک والحمد للّه، إنّ اللّه عزّوجلّ قال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والخلیفة المجعول فیها آدم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xml:space="preserve">فهو الثانی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عن موسی علیه‌السّلام حین قال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وَاصْلِح</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 xml:space="preserve">فهو هارون إذ استخلفه موسی علیه‌السلام فی قومه فهو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w:t>
      </w:r>
      <w:r>
        <w:rPr>
          <w:rFonts w:eastAsia="Amiri" w:cs="Amiri" w:ascii="Amiri" w:hAnsi="Amiri"/>
          <w:color w:val="111111"/>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فکنت أنت المبلّغ</w:t>
      </w:r>
      <w:r>
        <w:rPr>
          <w:rStyle w:val="FootnoteAnchor"/>
          <w:rtl w:val="true"/>
        </w:rPr>
        <w:footnoteReference w:id="1371"/>
      </w:r>
      <w:r>
        <w:rPr>
          <w:rFonts w:ascii="IRNazanin" w:hAnsi="IRNazanin" w:eastAsia="IRNazanin"/>
          <w:color w:val="111111"/>
          <w:sz w:val="28"/>
          <w:sz w:val="28"/>
          <w:szCs w:val="28"/>
          <w:rtl w:val="true"/>
          <w:lang w:bidi="fa-IR"/>
        </w:rPr>
        <w:t xml:space="preserve">عن اللّه عزّ وجلّ وعن رسوله، وأنت وصیّی ووزیری وقاضی دینی والمؤّی عنّی، وأنت منّی بمنزلة هارون من موسی، إلاّ أ نّه لا نبیّ بعدی، فأنت رابع الخلفاء </w:t>
      </w:r>
      <w:bookmarkStart w:id="348" w:name="pg13744_332768"/>
    </w:p>
    <w:p>
      <w:pPr>
        <w:pStyle w:val="BookText"/>
        <w:rPr/>
      </w:pPr>
      <w:bookmarkEnd w:id="348"/>
      <w:r>
        <w:rPr>
          <w:rFonts w:ascii="IRNazanin" w:hAnsi="IRNazanin" w:eastAsia="IRNazanin"/>
          <w:color w:val="111111"/>
          <w:sz w:val="28"/>
          <w:sz w:val="28"/>
          <w:szCs w:val="28"/>
          <w:rtl w:val="true"/>
          <w:lang w:bidi="fa-IR"/>
        </w:rPr>
        <w:t>کما سلّم علیک الشیخ، أو لاتدری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أخوک الخضر علیه‌السلام،</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Style w:val="FootnoteAnchor"/>
          <w:rtl w:val="true"/>
        </w:rPr>
        <w:footnoteReference w:id="1372"/>
      </w:r>
    </w:p>
    <w:p>
      <w:pPr>
        <w:pStyle w:val="Heading6"/>
        <w:numPr>
          <w:ilvl w:val="5"/>
          <w:numId w:val="1"/>
        </w:numPr>
        <w:rPr/>
      </w:pPr>
      <w:bookmarkStart w:id="349" w:name="__RefHeading___Toc1747685_1468164448"/>
      <w:bookmarkStart w:id="350" w:name="_Toc131"/>
      <w:bookmarkEnd w:id="349"/>
      <w:r>
        <w:rPr>
          <w:rtl w:val="true"/>
        </w:rPr>
        <w:t>محمّد التقیّ، عن أمیرالمؤمنین علیهماالسّلام</w:t>
      </w:r>
      <w:r>
        <w:rPr>
          <w:rtl w:val="true"/>
        </w:rPr>
        <w:t>:</w:t>
      </w:r>
      <w:bookmarkEnd w:id="3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وابن الولید معاً، عن سعد والحمیری،ومحمّد العطّار، وأحمد بن إدریس جمیعاً، عن البرقی، عن داود بن القاسم الجعفری،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الثانی علیه‌السلام</w:t>
      </w:r>
      <w:r>
        <w:rPr>
          <w:rStyle w:val="FootnoteAnchor"/>
          <w:rtl w:val="true"/>
        </w:rPr>
        <w:footnoteReference w:id="13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أمیرالمؤمنین ذات یوم ومعه الحسن بن علیّ علیهماالسّلام وسلمان الفارسی رضی‌الله‌عنه، وأمیر المؤمنین علیه‌السلام متّکئ علی ید سلمان، فدخل المسجد الحرام، إذ أقبل رجل حسن الهیئة واللّباس، فسلّم علی أمیر المؤمنین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أسألک عن ثلاث مسائل إن أخبرتنی بهنّ علمت أنّ القوم رکبوا من أمرک ما أقضی علیهم أ نّهم لیسوا بمأمونین فی دنیاهم ولا فی آخرتهم، وإن تکن الاُخری علمت أ نّک وهم شرع سواء؛</w:t>
      </w:r>
    </w:p>
    <w:p>
      <w:pPr>
        <w:pStyle w:val="BookText"/>
        <w:rPr/>
      </w:pPr>
      <w:r>
        <w:rPr>
          <w:rFonts w:ascii="IRNazanin" w:hAnsi="IRNazanin" w:eastAsia="IRNazanin"/>
          <w:color w:val="111111"/>
          <w:sz w:val="28"/>
          <w:sz w:val="28"/>
          <w:szCs w:val="28"/>
          <w:rtl w:val="true"/>
          <w:lang w:bidi="fa-IR"/>
        </w:rPr>
        <w:t>فقال له أمیر 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الرجل إذا نام أین تذهب روحه؟ وعن الرجل کیف یذکر وینسی؟ وعن الرجل کیف یشبه ولده الأعمام والأخوال؟ </w:t>
      </w:r>
    </w:p>
    <w:p>
      <w:pPr>
        <w:pStyle w:val="BookText"/>
        <w:rPr/>
      </w:pPr>
      <w:r>
        <w:rPr>
          <w:rFonts w:ascii="IRNazanin" w:hAnsi="IRNazanin" w:eastAsia="IRNazanin"/>
          <w:color w:val="111111"/>
          <w:sz w:val="28"/>
          <w:sz w:val="28"/>
          <w:szCs w:val="28"/>
          <w:rtl w:val="true"/>
          <w:lang w:bidi="fa-IR"/>
        </w:rPr>
        <w:t>فالتفت أمیر المؤمنین علیه‌السلام إلی أبی محمّد الحسن بن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محمّدأجبه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ماسألت عنه من أمر الإنسان إذا نام أین تذهب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روحه متعلّقه بالریح، والریح متعلّقه بالهواء إلی وقت ما یتحرّک صاحبها للیقظة، فإن أذن اللّه عزّ وجلّ بردّ تلک الروح علی صاحبها جذبت تلک الروح</w:t>
      </w:r>
      <w:r>
        <w:rPr>
          <w:rStyle w:val="FootnoteAnchor"/>
          <w:rtl w:val="true"/>
        </w:rPr>
        <w:footnoteReference w:id="1374"/>
      </w:r>
      <w:r>
        <w:rPr>
          <w:rFonts w:ascii="IRNazanin" w:hAnsi="IRNazanin" w:eastAsia="IRNazanin"/>
          <w:color w:val="111111"/>
          <w:sz w:val="28"/>
          <w:sz w:val="28"/>
          <w:szCs w:val="28"/>
          <w:rtl w:val="true"/>
          <w:lang w:bidi="fa-IR"/>
        </w:rPr>
        <w:t>الریح، وجذبت تلک الریح الهواء فرجعت الروح</w:t>
      </w:r>
      <w:r>
        <w:rPr>
          <w:rStyle w:val="FootnoteAnchor"/>
          <w:rtl w:val="true"/>
        </w:rPr>
        <w:footnoteReference w:id="1375"/>
      </w:r>
      <w:r>
        <w:rPr>
          <w:rFonts w:ascii="Amiri" w:hAnsi="Amiri" w:eastAsia="Amiri" w:cs="Amiri"/>
          <w:color w:val="111111"/>
          <w:sz w:val="28"/>
          <w:sz w:val="28"/>
          <w:szCs w:val="28"/>
          <w:rtl w:val="true"/>
          <w:lang w:bidi="ar-SA"/>
        </w:rPr>
        <w:t>واُسکنت</w:t>
      </w:r>
      <w:r>
        <w:rPr>
          <w:rStyle w:val="FootnoteAnchor"/>
          <w:rtl w:val="true"/>
        </w:rPr>
        <w:footnoteReference w:id="1376"/>
      </w:r>
      <w:r>
        <w:rPr>
          <w:rFonts w:ascii="IRNazanin" w:hAnsi="IRNazanin" w:eastAsia="IRNazanin"/>
          <w:color w:val="111111"/>
          <w:sz w:val="28"/>
          <w:sz w:val="28"/>
          <w:szCs w:val="28"/>
          <w:rtl w:val="true"/>
          <w:lang w:bidi="fa-IR"/>
        </w:rPr>
        <w:t>فی بدن صاحبها، وإن لم یأذن اللّه</w:t>
      </w:r>
    </w:p>
    <w:p>
      <w:pPr>
        <w:pStyle w:val="BookText"/>
        <w:rPr/>
      </w:pPr>
      <w:r>
        <w:rPr>
          <w:rFonts w:ascii="IRNazanin" w:hAnsi="IRNazanin" w:eastAsia="IRNazanin"/>
          <w:color w:val="111111"/>
          <w:sz w:val="28"/>
          <w:sz w:val="28"/>
          <w:szCs w:val="28"/>
          <w:rtl w:val="true"/>
          <w:lang w:bidi="fa-IR"/>
        </w:rPr>
        <w:t xml:space="preserve">عزّ وجلّ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علی صاحبها جذب الهواء الریح فجذبت الریح الروح فلم تردّ علی صاحبها إلی وقت ما یبعث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من أمر الذکر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قلب الرجل فی حُقّ</w:t>
      </w:r>
      <w:r>
        <w:rPr>
          <w:rStyle w:val="FootnoteAnchor"/>
          <w:rtl w:val="true"/>
        </w:rPr>
        <w:footnoteReference w:id="1377"/>
      </w:r>
      <w:r>
        <w:rPr>
          <w:rFonts w:ascii="IRNazanin" w:hAnsi="IRNazanin" w:eastAsia="IRNazanin"/>
          <w:color w:val="111111"/>
          <w:sz w:val="28"/>
          <w:sz w:val="28"/>
          <w:szCs w:val="28"/>
          <w:rtl w:val="true"/>
          <w:lang w:bidi="fa-IR"/>
        </w:rPr>
        <w:t xml:space="preserve">وعلی الحُقّ طبق، فإن صلّی الرجل عند ذلک علی محمّد صلاة تامّة انکشف ذلک الطبق عن ذلک الحُقّ فأضاء القلب وذکر الرجل ما کان نسی، وإن هو لم یصلِّ علی محمّد وآل محمّد أو نقص من الصلاة علیهم انطبق ذلک الطبق علی ذلک الحُقّ فأظلم القلب، ونسی الرجل ما کان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ذکرت من أمر المولود الّذی یشبه أعمامه وأخواله ، فإنّ الرجل إذا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فجامعها بقلبٍ ساکن وعروق هادئه وبدن غیر مضطرب ، فاستکنت</w:t>
      </w:r>
      <w:r>
        <w:rPr>
          <w:rStyle w:val="FootnoteAnchor"/>
          <w:rtl w:val="true"/>
        </w:rPr>
        <w:footnoteReference w:id="1378"/>
      </w:r>
      <w:r>
        <w:rPr>
          <w:rFonts w:ascii="IRNazanin" w:hAnsi="IRNazanin" w:eastAsia="IRNazanin"/>
          <w:color w:val="111111"/>
          <w:sz w:val="28"/>
          <w:sz w:val="28"/>
          <w:szCs w:val="28"/>
          <w:rtl w:val="true"/>
          <w:lang w:bidi="fa-IR"/>
        </w:rPr>
        <w:t>تلک النطفه فی جوف الرحم خرج الولد یشبه أباه واُمّه، وإن أتاها بقلب غیر ساکن، وعروق غیر هادئة، وبدن مضطرب اضطربت النطفة، فوقعت فی حال اضطرابها علی بعض العروق، فإن وقعت علی عرق من عروق الأعمام أشبه الولد أعمامه، وإن وقعت علی عرق من عروق الأخوال أشبه الولد أخواله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ولم أزل أشهد بها، وأشهد أنّ محمّداً رسول اللّه </w:t>
      </w:r>
    </w:p>
    <w:p>
      <w:pPr>
        <w:pStyle w:val="BookText"/>
        <w:rPr/>
      </w:pPr>
      <w:r>
        <w:rPr>
          <w:rFonts w:ascii="IRNazanin" w:hAnsi="IRNazanin" w:eastAsia="IRNazanin"/>
          <w:color w:val="111111"/>
          <w:sz w:val="28"/>
          <w:sz w:val="28"/>
          <w:szCs w:val="28"/>
          <w:rtl w:val="true"/>
          <w:lang w:bidi="fa-IR"/>
        </w:rPr>
        <w:t xml:space="preserve">ولم أزل أشهد بذلک، وأشهد أ نّک وصیُّ رسوله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أمیر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أزل أشهد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 نّک وصیّه والقائم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وأشهد أنّ الحسین بن علیّ وصیّ أبیک والقائم بحجّته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علیّ بن الحسین علیه‌السّلام أ نّه القائم بأمر الحسین علیه‌السّلام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محمّد بن علیّ أ نّه القائم بأمر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جعفر بن محمّد أ نّه القائم بأمر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موسی بن جعفر أ نّه القائم بأمر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علیّ بن موسی أ نّه القائم بأمر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محمّد بن علیّ أ نّه القائم بأمر علیّ بن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علی علیّ بن محمّد أ نّه القائم بأمر محمّد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 علی الحسن بن علیّ أ نّه القائم بأمر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علی رجل من ولد الحسن بن علیّ علیه‌السّلام لایسمّی ولایکنّی حتّی یظهر أمره فیملأها عدلاً کما ملئت جوراً، إنّه القائم بأمر الحسن بن علیّ، والسلام علیک یا أمیرالمؤمنین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اتّبعه فانظر أین یقصد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الحسن بن علیّ علیه‌السّلام فی أثره،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أن وضع رجله خارج المسجد فما دریت أین أخذ من أرض اللّه عزّ وجلّ،</w:t>
      </w:r>
    </w:p>
    <w:p>
      <w:pPr>
        <w:pStyle w:val="BookText"/>
        <w:rPr/>
      </w:pPr>
      <w:r>
        <w:rPr>
          <w:rFonts w:ascii="IRNazanin" w:hAnsi="IRNazanin" w:eastAsia="IRNazanin"/>
          <w:color w:val="111111"/>
          <w:sz w:val="28"/>
          <w:sz w:val="28"/>
          <w:szCs w:val="28"/>
          <w:rtl w:val="true"/>
          <w:lang w:bidi="fa-IR"/>
        </w:rPr>
        <w:t>فرجعت إلی أمیر المؤمنین علیه‌السّلام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أتعرفه؟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وأمیر المؤمنین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هوالخضر علیه‌السّلام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عدّة من أصحابنا، عن الکلینی، عن عدّة من أصحابه، عن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سعد، عن البرقی، عن داود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داود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عبداللّه بن یونس الموصلی، عن محمّد بن جعفر، عن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وقد أوردته فی باب النفس وأحوالها مع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علیه‌السّلام، کان فی مسجد الکوفة یوماً، فلما جنّه اللّیل، أقبل رجل من باب الفیل علیه ثیاب بیض، فجاء الحرس وشرطة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هذا الرجل أقبل إلینا فخشینا أن یغتالک،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انصرفوا رحمکم اللّه، أتحفظونی من أهل الأرض؟ فمن یحفظنی من أهل السماء؟</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ومکث الرجل عنده ملیّا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أمیرالمؤمنین لقد ألبست الخلافة بهاءً </w:t>
      </w:r>
      <w:bookmarkStart w:id="351" w:name="pg13744_332772"/>
    </w:p>
    <w:p>
      <w:pPr>
        <w:pStyle w:val="BookText"/>
        <w:rPr/>
      </w:pPr>
      <w:bookmarkEnd w:id="351"/>
      <w:r>
        <w:rPr>
          <w:rFonts w:ascii="IRNazanin" w:hAnsi="IRNazanin" w:eastAsia="IRNazanin"/>
          <w:color w:val="111111"/>
          <w:sz w:val="28"/>
          <w:sz w:val="28"/>
          <w:szCs w:val="28"/>
          <w:rtl w:val="true"/>
          <w:lang w:bidi="fa-IR"/>
        </w:rPr>
        <w:t>وزینة وکمالاً ولم تلبسک، ولقد افتقرت إلیک أُمّة محمّد صلی‌الله‌علیه‌و‌آله، وما افتقرت إلیها، ولقد تقدّمک قوم وجلسوا مجلسک، فعذابهم علی اللّه، وإ نّک لزاهد فی الدنیا، وعظیم فی السماوات والأرض، وإنّ لک فی الآخرة لمواقف کثیرة تقرّ بها عیون شیعتک، وإنّک لسیّد الأوصیاء، وأخوک سیّد الأنبیاء، ثمّ ذکر الأئمّة الإثنی عشر،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أمیر المؤمنین علی الحسن والحسین علیهماالسلام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أمیر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 علیه‌السلام</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352" w:name="__RefHeading___Toc1747687_1468164448"/>
      <w:bookmarkStart w:id="353" w:name="_Toc132"/>
      <w:bookmarkEnd w:id="352"/>
      <w:r>
        <w:rPr/>
        <w:t>16</w:t>
      </w:r>
      <w:r>
        <w:rPr>
          <w:rtl w:val="true"/>
        </w:rPr>
        <w:t xml:space="preserve"> - </w:t>
      </w:r>
      <w:r>
        <w:rPr>
          <w:rtl w:val="true"/>
        </w:rPr>
        <w:t>باب نصّ الهاتف من بعض الجبال علیهم علیهم‌السّلام</w:t>
      </w:r>
      <w:bookmarkEnd w:id="353"/>
    </w:p>
    <w:p>
      <w:pPr>
        <w:pStyle w:val="Heading6"/>
        <w:numPr>
          <w:ilvl w:val="5"/>
          <w:numId w:val="1"/>
        </w:numPr>
        <w:rPr/>
      </w:pPr>
      <w:bookmarkStart w:id="354" w:name="__RefHeading___Toc1747689_1468164448"/>
      <w:bookmarkStart w:id="355" w:name="_Toc133"/>
      <w:bookmarkEnd w:id="354"/>
      <w:r>
        <w:rPr>
          <w:rtl w:val="true"/>
        </w:rPr>
        <w:t>الکتب</w:t>
      </w:r>
      <w:r>
        <w:rPr>
          <w:rtl w:val="true"/>
        </w:rPr>
        <w:t>:</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المقتضب لابن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السریّ، عن عمّه، عن إبراهیم بن أبی سمال،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یحدّث به جماعة من أهل الکوفة فی مسجد السهلة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بشیر البجلی، ومحمّد بن سنان الزاهری وغیرهم،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أسیر بین الغابة ودومة الجندل</w:t>
      </w:r>
      <w:r>
        <w:rPr>
          <w:rStyle w:val="FootnoteAnchor"/>
          <w:rtl w:val="true"/>
        </w:rPr>
        <w:footnoteReference w:id="1381"/>
      </w:r>
      <w:r>
        <w:rPr>
          <w:rFonts w:ascii="IRNazanin" w:hAnsi="IRNazanin" w:eastAsia="IRNazanin"/>
          <w:color w:val="111111"/>
          <w:sz w:val="28"/>
          <w:sz w:val="28"/>
          <w:szCs w:val="28"/>
          <w:rtl w:val="true"/>
          <w:lang w:bidi="fa-IR"/>
        </w:rPr>
        <w:t>مرجعنا من الشام فی لیلة مسدفة</w:t>
      </w:r>
      <w:r>
        <w:rPr>
          <w:rStyle w:val="FootnoteAnchor"/>
          <w:rtl w:val="true"/>
        </w:rPr>
        <w:footnoteReference w:id="1382"/>
      </w:r>
      <w:r>
        <w:rPr>
          <w:rFonts w:ascii="IRNazanin" w:hAnsi="IRNazanin" w:eastAsia="IRNazanin"/>
          <w:color w:val="111111"/>
          <w:sz w:val="28"/>
          <w:sz w:val="28"/>
          <w:szCs w:val="28"/>
          <w:rtl w:val="true"/>
          <w:lang w:bidi="fa-IR"/>
        </w:rPr>
        <w:t>بین جبال ورمال فسمعت هاتفاً من بعض تلک الجبال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من طیبة مثواه وفی طیبة حلاّ</w:t>
      </w:r>
    </w:p>
    <w:p>
      <w:pPr>
        <w:pStyle w:val="BookText"/>
        <w:rPr/>
      </w:pPr>
      <w:r>
        <w:rPr>
          <w:rFonts w:ascii="Amiri" w:hAnsi="Amiri" w:eastAsia="Amiri" w:cs="Amiri"/>
          <w:color w:val="111111"/>
          <w:sz w:val="28"/>
          <w:sz w:val="28"/>
          <w:szCs w:val="28"/>
          <w:rtl w:val="true"/>
          <w:lang w:bidi="ar-SA"/>
        </w:rPr>
        <w:t>أحمد المبعوث بالحقّ علیه اللّه صلّی</w:t>
      </w:r>
    </w:p>
    <w:p>
      <w:pPr>
        <w:pStyle w:val="BookText"/>
        <w:rPr/>
      </w:pPr>
      <w:r>
        <w:rPr>
          <w:rFonts w:ascii="IRNazanin" w:hAnsi="IRNazanin" w:eastAsia="IRNazanin"/>
          <w:color w:val="111111"/>
          <w:sz w:val="28"/>
          <w:sz w:val="28"/>
          <w:szCs w:val="28"/>
          <w:rtl w:val="true"/>
          <w:lang w:bidi="fa-IR"/>
        </w:rPr>
        <w:t>وعلی التالی له فی الفضل والمخصوص فضلا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سبطیهما المسموم والمقتول قتلاً </w:t>
      </w:r>
      <w:bookmarkStart w:id="356" w:name="pg13744_332773"/>
    </w:p>
    <w:p>
      <w:pPr>
        <w:pStyle w:val="BookText"/>
        <w:rPr/>
      </w:pPr>
      <w:bookmarkEnd w:id="356"/>
      <w:r>
        <w:rPr>
          <w:rFonts w:ascii="IRNazanin" w:hAnsi="IRNazanin" w:eastAsia="IRNazanin"/>
          <w:color w:val="111111"/>
          <w:sz w:val="28"/>
          <w:sz w:val="28"/>
          <w:szCs w:val="28"/>
          <w:rtl w:val="true"/>
          <w:lang w:bidi="fa-IR"/>
        </w:rPr>
        <w:t>وعلی التسعة منهم محتداً</w:t>
      </w:r>
      <w:r>
        <w:rPr>
          <w:rStyle w:val="FootnoteAnchor"/>
          <w:rtl w:val="true"/>
        </w:rPr>
        <w:footnoteReference w:id="1383"/>
      </w:r>
      <w:r>
        <w:rPr>
          <w:rFonts w:ascii="IRNazanin" w:hAnsi="IRNazanin" w:eastAsia="IRNazanin"/>
          <w:color w:val="111111"/>
          <w:sz w:val="28"/>
          <w:sz w:val="28"/>
          <w:szCs w:val="28"/>
          <w:rtl w:val="true"/>
          <w:lang w:bidi="fa-IR"/>
        </w:rPr>
        <w:t>طابوا وأصلا</w:t>
      </w:r>
    </w:p>
    <w:p>
      <w:pPr>
        <w:pStyle w:val="BookText"/>
        <w:rPr/>
      </w:pPr>
      <w:r>
        <w:rPr>
          <w:rFonts w:ascii="IRNazanin" w:hAnsi="IRNazanin" w:eastAsia="IRNazanin"/>
          <w:color w:val="111111"/>
          <w:sz w:val="28"/>
          <w:sz w:val="28"/>
          <w:szCs w:val="28"/>
          <w:rtl w:val="true"/>
          <w:lang w:bidi="fa-IR"/>
        </w:rPr>
        <w:t>هم منار الحقّ للخلق إذا ما الخلق ضلاّ</w:t>
      </w:r>
    </w:p>
    <w:p>
      <w:pPr>
        <w:pStyle w:val="BookText"/>
        <w:rPr/>
      </w:pPr>
      <w:r>
        <w:rPr>
          <w:rFonts w:ascii="Amiri" w:hAnsi="Amiri" w:eastAsia="Amiri" w:cs="Amiri"/>
          <w:color w:val="111111"/>
          <w:sz w:val="28"/>
          <w:sz w:val="28"/>
          <w:szCs w:val="28"/>
          <w:rtl w:val="true"/>
          <w:lang w:bidi="ar-SA"/>
        </w:rPr>
        <w:t xml:space="preserve">نادهم یا حجج اللّه علی العالم کُلاّکلمات اللّه تمّت بکم صدقاً وعدلاً </w:t>
      </w:r>
      <w:r>
        <w:rPr>
          <w:rStyle w:val="FootnoteAnchor"/>
          <w:rtl w:val="true"/>
        </w:rPr>
        <w:footnoteReference w:id="1384"/>
      </w:r>
    </w:p>
    <w:p>
      <w:pPr>
        <w:pStyle w:val="Heading5"/>
        <w:numPr>
          <w:ilvl w:val="4"/>
          <w:numId w:val="1"/>
        </w:numPr>
        <w:rPr/>
      </w:pPr>
      <w:bookmarkStart w:id="357" w:name="__RefHeading___Toc1747691_1468164448"/>
      <w:bookmarkStart w:id="358" w:name="_Toc134"/>
      <w:bookmarkEnd w:id="357"/>
      <w:r>
        <w:rPr/>
        <w:t>17</w:t>
      </w:r>
      <w:r>
        <w:rPr>
          <w:rtl w:val="true"/>
        </w:rPr>
        <w:t xml:space="preserve"> - </w:t>
      </w:r>
      <w:r>
        <w:rPr>
          <w:rtl w:val="true"/>
        </w:rPr>
        <w:t>باب نادر فی ذکر مذاهب الّذین خالفوا الفرقة المحقّة فی القول بالأئمّة الإثنا عشر صلوات اللّه علیهم إلی یوم المحشر</w:t>
      </w:r>
      <w:bookmarkEnd w:id="358"/>
    </w:p>
    <w:p>
      <w:pPr>
        <w:pStyle w:val="Heading6"/>
        <w:numPr>
          <w:ilvl w:val="5"/>
          <w:numId w:val="1"/>
        </w:numPr>
        <w:rPr/>
      </w:pPr>
      <w:bookmarkStart w:id="359" w:name="__RefHeading___Toc1747693_1468164448"/>
      <w:bookmarkStart w:id="360" w:name="_Toc135"/>
      <w:bookmarkEnd w:id="359"/>
      <w:r>
        <w:rPr>
          <w:rtl w:val="true"/>
        </w:rPr>
        <w:t>الکتب</w:t>
      </w:r>
      <w:r>
        <w:rPr>
          <w:rtl w:val="true"/>
        </w:rPr>
        <w:t>:</w:t>
      </w:r>
      <w:bookmarkEnd w:id="360"/>
    </w:p>
    <w:p>
      <w:pPr>
        <w:pStyle w:val="BookText"/>
        <w:rPr/>
      </w:pPr>
      <w:r>
        <w:rPr>
          <w:rFonts w:ascii="IRNazanin" w:hAnsi="IRNazanin" w:eastAsia="IRNazanin"/>
          <w:color w:val="111111"/>
          <w:sz w:val="28"/>
          <w:sz w:val="28"/>
          <w:szCs w:val="28"/>
          <w:rtl w:val="true"/>
          <w:lang w:bidi="fa-IR"/>
        </w:rPr>
        <w:t xml:space="preserve">قال السیّد المرتضی رضی‌الله‌عنه فی کتاب الفصول ناقلاً عن الشیخ المفید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القائلون بوجوب الإمامة والعصمة ووجوب النصّ، وإنّما حصل لها هذا الإسم فی الأصل لجمعها فی المقالة هذه الاُصول،</w:t>
      </w:r>
    </w:p>
    <w:p>
      <w:pPr>
        <w:pStyle w:val="BookText"/>
        <w:rPr/>
      </w:pPr>
      <w:r>
        <w:rPr>
          <w:rFonts w:ascii="IRNazanin" w:hAnsi="IRNazanin" w:eastAsia="IRNazanin"/>
          <w:color w:val="111111"/>
          <w:sz w:val="28"/>
          <w:sz w:val="28"/>
          <w:szCs w:val="28"/>
          <w:rtl w:val="true"/>
          <w:lang w:bidi="fa-IR"/>
        </w:rPr>
        <w:t xml:space="preserve">فکلّ من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 وإن ضمّ إلیها حقّاً 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باطلاً، ثمّ إنّ من شمله هذا الإسم واستحقّه لمعناه قد افترقت کلمتهم فی أعیان الأئمّة علیهم‌السّلام، وفی فروع ترجع إلی هذه الاُصول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شذّ عن الحقّ من فرق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المختار، وإنّما سمیّت بهذا الإسم لأنّ المختار کان اسمه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بهذا الإسم لأنّ أباه حمله وهو صغیر، فوضعه بین یدی أمیر المؤمنین علیه‌السلام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 کیّس، فلزمه هذا الإسم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وزعمت فرقة منهم أنّ محمّد بن علیّ علیه‌السّلام استعمل المختار علی العراقین بعد قتل </w:t>
      </w:r>
    </w:p>
    <w:p>
      <w:pPr>
        <w:pStyle w:val="BookText"/>
        <w:rPr/>
      </w:pPr>
      <w:r>
        <w:rPr>
          <w:rFonts w:ascii="IRNazanin" w:hAnsi="IRNazanin" w:eastAsia="IRNazanin"/>
          <w:color w:val="111111"/>
          <w:sz w:val="28"/>
          <w:sz w:val="28"/>
          <w:szCs w:val="28"/>
          <w:rtl w:val="true"/>
          <w:lang w:bidi="fa-IR"/>
        </w:rPr>
        <w:t>الحسین علیه‌السّلام وأمره بالطلب بثأره</w:t>
      </w:r>
      <w:r>
        <w:rPr>
          <w:rStyle w:val="FootnoteAnchor"/>
          <w:rtl w:val="true"/>
        </w:rPr>
        <w:footnoteReference w:id="1385"/>
      </w:r>
      <w:r>
        <w:rPr>
          <w:rFonts w:ascii="IRNazanin" w:hAnsi="IRNazanin" w:eastAsia="IRNazanin"/>
          <w:color w:val="111111"/>
          <w:sz w:val="28"/>
          <w:sz w:val="28"/>
          <w:szCs w:val="28"/>
          <w:rtl w:val="true"/>
          <w:lang w:bidi="fa-IR"/>
        </w:rPr>
        <w:t>، وسمّاه کیسان لما عرف من قیامه ومذهبه، وهذه الحکایات فی معنی اسمه فی الکیسانیّة خاصّة، فأمّا نحن فلا نعرف إلاّ أ نّه</w:t>
      </w:r>
      <w:r>
        <w:rPr>
          <w:rStyle w:val="FootnoteAnchor"/>
          <w:rtl w:val="true"/>
        </w:rPr>
        <w:footnoteReference w:id="1386"/>
      </w:r>
      <w:r>
        <w:rPr>
          <w:rFonts w:ascii="Amiri" w:hAnsi="Amiri" w:eastAsia="Amiri" w:cs="Amiri"/>
          <w:color w:val="111111"/>
          <w:sz w:val="28"/>
          <w:sz w:val="28"/>
          <w:szCs w:val="28"/>
          <w:rtl w:val="true"/>
          <w:lang w:bidi="ar-SA"/>
        </w:rPr>
        <w:t>سمّی</w:t>
      </w:r>
    </w:p>
    <w:p>
      <w:pPr>
        <w:pStyle w:val="BookText"/>
        <w:rPr/>
      </w:pP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نتحقّق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هذه الطائفة بإمامة أبی القاسم محمّد بن أمیر المؤمنین علیه‌السّلام ابن خولة الحنفیّة، وزعموا أ نّه هو المهدیّ الّذی یملأ الأرض قسطاً وعدلاً کما ملئت ظلماً وجوراً، وأ نّه حیّ لم یمت ولایموت حتّی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وتعلّقت فی إمامته بقول أمیر المؤمنین علیه‌السّلام له یوم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 نّه کان صاحب رایته کما کان أمیر المؤمنین علیه‌السّلام صاحب رایة رسول اللّه صلی‌الله‌علیه‌و‌آله، وکان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أ نّه أولی الناس بمقامه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واعتلّوا فی أ نّه المهدیّ بقول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تنقضی الأیّام واللّیالی حتّی یبعث اللّه عزّ وجلّ رجلاً من أهل بیتی اسمه اسمی، وکنیته کنیتی، واسم أبیه اسم أبی، یملأ الأرض قسطاً وعدلاً کما ملئت ظلماً وجوراً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أسماء أمیر المؤمنین علیه‌السّلام عبداللّه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 صلی‌الله‌علیه‌و‌آله، وأنا الصدّیق الأکبر لا یقولها بعدی إلاّ کذّاب مفتر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وتعلّقوا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إذا ثبتت إمامته وأ نّه القائم فقد بطل أن یکون الإمام غیره، ولیس یجوز أن یموت قبل ظهوره فتخلو الأرض من حجّة، فلابدّ علی صحّة هذه الاُصول من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الفرقة بأجمعها تذهب إلی أنّ محمّداً رحمة اللّه علیه کان الإمام بعد الحسن والحسین علیهماالسلام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حُکی عن بعض الکیسانیّة أ 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کان الإمام بعد أمیر المؤمنین علیه‌السّلام، ویبطل إمامة الحسن والحسین علیهماالسّلام، ویقول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فی باطن الدعوة إلی محمّد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الحسین علیه‌السلامظهر بالسیف بإذنه، وإنّهما کانا داعیین إلیه وأمیرین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بعضهم أنّ محمّداً رحمة اللّه علیه مات وحصلت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فی ولده، وأ نّها انتقلت من ولده إلی ولد العبّاس بن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حکی أیضاً أنّ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محمّد حیّ لم یمت</w:t>
      </w:r>
      <w:r>
        <w:rPr>
          <w:rStyle w:val="FootnoteAnchor"/>
          <w:rtl w:val="true"/>
        </w:rPr>
        <w:footnoteReference w:id="1387"/>
      </w:r>
      <w:r>
        <w:rPr>
          <w:rFonts w:ascii="IRNazanin" w:hAnsi="IRNazanin" w:eastAsia="IRNazanin"/>
          <w:color w:val="111111"/>
          <w:sz w:val="28"/>
          <w:sz w:val="28"/>
          <w:szCs w:val="28"/>
          <w:rtl w:val="true"/>
          <w:lang w:bidi="fa-IR"/>
        </w:rPr>
        <w:t xml:space="preserve">، وأ نّه القائم، وهذه حکایة 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قد مات، وأ نّه یقوم بعد الموت، وهو المهدیّ وینکر حیاته، وهذا أیضاً قول شاذّ، وجمیع ما حکیناه بعد الأوّل من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حادث ألجأ القوم إلیه الإضطرار عند الحیرة وفراقهم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المشهور ما حکیناه من قول الجماعة المعروفة بإمامة أبی القاسم بعد أخویه علیهماالسلام والقطع علی حیاته، وأ نّه القائم، مع أ نّه لابقیّة للکیسانیّة جملة، وقد انقرضوا حتّی لایعرف منهم فی هذا الزمان أحد إلاّ ما یحکی ولایعرف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الکیسانیّة أبوهاشم إسماعیل بن محمّد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وله فی مذهبهم أشعار کثیرة، ثمّ رجع عن القول بالکیسانیّة، وتبرّأ منهم، ودان بالحقّ لأنّ أبا عبداللّه جعفر بن محمّد علیهماالسلام دعاه إلی إمامته، وأبان له عن فرض طاعته، فاستجاب له وقال بنظام الإمامة، وفارق ما کان علیه من الضلالة</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وله فی ذلک أیضاً شعر معروف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بعض قوله فی إمامة محمّد رحمة اللّه علیه ومذهب الکیسانیّة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حیّ المقیم بشعب رضوی</w:t>
      </w:r>
      <w:r>
        <w:rPr>
          <w:rStyle w:val="FootnoteAnchor"/>
          <w:rtl w:val="true"/>
        </w:rPr>
        <w:footnoteReference w:id="1389"/>
      </w:r>
      <w:r>
        <w:rPr>
          <w:rFonts w:ascii="Amiri" w:hAnsi="Amiri" w:eastAsia="Amiri" w:cs="Amiri"/>
          <w:color w:val="111111"/>
          <w:sz w:val="28"/>
          <w:sz w:val="28"/>
          <w:szCs w:val="28"/>
          <w:rtl w:val="true"/>
          <w:lang w:bidi="ar-SA"/>
        </w:rPr>
        <w:t>واهدِ له</w:t>
      </w:r>
      <w:r>
        <w:rPr>
          <w:rStyle w:val="FootnoteAnchor"/>
          <w:rtl w:val="true"/>
        </w:rPr>
        <w:footnoteReference w:id="1390"/>
      </w:r>
      <w:r>
        <w:rPr>
          <w:rFonts w:ascii="Amiri" w:hAnsi="Amiri" w:eastAsia="Amiri" w:cs="Amiri"/>
          <w:color w:val="111111"/>
          <w:sz w:val="28"/>
          <w:sz w:val="28"/>
          <w:szCs w:val="28"/>
          <w:rtl w:val="true"/>
          <w:lang w:bidi="ar-SA"/>
        </w:rPr>
        <w:t>بمنزلة السلاما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یابن الوصیّ فدتک نفسیأطلت بذلک الجبل المقاما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أضرّ بمعشر والوک منّاوسمّوک الخلیفة والإماما</w:t>
      </w:r>
    </w:p>
    <w:p>
      <w:pPr>
        <w:pStyle w:val="BookText"/>
        <w:rPr/>
      </w:pPr>
      <w:r>
        <w:rPr>
          <w:rFonts w:ascii="IRNazanin" w:hAnsi="IRNazanin" w:eastAsia="IRNazanin"/>
          <w:color w:val="111111"/>
          <w:sz w:val="28"/>
          <w:sz w:val="28"/>
          <w:szCs w:val="28"/>
          <w:rtl w:val="true"/>
          <w:lang w:bidi="fa-IR"/>
        </w:rPr>
        <w:t>وعادوا فیک أهل الأرض طرّاًمقامک عندهم سبعین عاما</w:t>
      </w:r>
    </w:p>
    <w:p>
      <w:pPr>
        <w:pStyle w:val="BookText"/>
        <w:rPr/>
      </w:pPr>
      <w:r>
        <w:rPr>
          <w:rFonts w:ascii="IRNazanin" w:hAnsi="IRNazanin" w:eastAsia="IRNazanin"/>
          <w:color w:val="111111"/>
          <w:sz w:val="28"/>
          <w:sz w:val="28"/>
          <w:szCs w:val="28"/>
          <w:rtl w:val="true"/>
          <w:lang w:bidi="fa-IR"/>
        </w:rPr>
        <w:t>لقد أضحی</w:t>
      </w:r>
      <w:r>
        <w:rPr>
          <w:rStyle w:val="FootnoteAnchor"/>
          <w:rtl w:val="true"/>
        </w:rPr>
        <w:footnoteReference w:id="1392"/>
      </w:r>
      <w:r>
        <w:rPr>
          <w:rFonts w:ascii="IRNazanin" w:hAnsi="IRNazanin" w:eastAsia="IRNazanin"/>
          <w:color w:val="111111"/>
          <w:sz w:val="28"/>
          <w:sz w:val="28"/>
          <w:szCs w:val="28"/>
          <w:rtl w:val="true"/>
          <w:lang w:bidi="fa-IR"/>
        </w:rPr>
        <w:t>بمورق شعب رضویتراجعه الملائکة الکلاماوماذاق ابن خولة طعم موتولا وارت له أرض عظاما وإنّ له بها لمقیل</w:t>
      </w:r>
      <w:r>
        <w:rPr>
          <w:rStyle w:val="FootnoteAnchor"/>
          <w:rtl w:val="true"/>
        </w:rPr>
        <w:footnoteReference w:id="1393"/>
      </w:r>
      <w:r>
        <w:rPr>
          <w:rFonts w:ascii="IRNazanin" w:hAnsi="IRNazanin" w:eastAsia="IRNazanin"/>
          <w:color w:val="111111"/>
          <w:sz w:val="28"/>
          <w:sz w:val="28"/>
          <w:szCs w:val="28"/>
          <w:rtl w:val="true"/>
          <w:lang w:bidi="fa-IR"/>
        </w:rPr>
        <w:t>صدقوأندیة تحدّثه الکراما</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هدانا اللّه إذ جرتم لأمر به ولدیه نلتمس التماماتمام مودّة المهدیّ حتّی تروا رایاتنا تتری نظاما</w:t>
      </w:r>
    </w:p>
    <w:p>
      <w:pPr>
        <w:pStyle w:val="BookText"/>
        <w:rPr/>
      </w:pPr>
      <w:r>
        <w:rPr>
          <w:rFonts w:ascii="IRNazanin" w:hAnsi="IRNazanin" w:eastAsia="IRNazanin"/>
          <w:color w:val="111111"/>
          <w:sz w:val="28"/>
          <w:sz w:val="28"/>
          <w:szCs w:val="28"/>
          <w:rtl w:val="true"/>
          <w:lang w:bidi="fa-IR"/>
        </w:rPr>
        <w:t xml:space="preserve">وله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عبداللّه بن عطاء، عن أبی جعفر الباقر علیه‌السلام أ 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دفنت عمّی محمّد بن الحنفیّة، ونفضت یدی تراب قبره، فقال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نبّئت</w:t>
      </w:r>
      <w:r>
        <w:rPr>
          <w:rStyle w:val="FootnoteAnchor"/>
          <w:rtl w:val="true"/>
        </w:rPr>
        <w:footnoteReference w:id="1395"/>
      </w:r>
      <w:r>
        <w:rPr>
          <w:rFonts w:ascii="Amiri" w:hAnsi="Amiri" w:eastAsia="Amiri" w:cs="Amiri"/>
          <w:color w:val="111111"/>
          <w:sz w:val="28"/>
          <w:sz w:val="28"/>
          <w:szCs w:val="28"/>
          <w:rtl w:val="true"/>
          <w:lang w:bidi="ar-SA"/>
        </w:rPr>
        <w:t>أنّ ابن عطا روی  وربّما صرّح بالمنکر</w:t>
      </w:r>
    </w:p>
    <w:p>
      <w:pPr>
        <w:pStyle w:val="BookText"/>
        <w:rPr/>
      </w:pPr>
      <w:r>
        <w:rPr>
          <w:rFonts w:ascii="IRNazanin" w:hAnsi="IRNazanin" w:eastAsia="IRNazanin"/>
          <w:color w:val="111111"/>
          <w:sz w:val="28"/>
          <w:sz w:val="28"/>
          <w:szCs w:val="28"/>
          <w:rtl w:val="true"/>
          <w:lang w:bidi="fa-IR"/>
        </w:rPr>
        <w:t xml:space="preserve">لمّا روی أنّ أبا جعفرقال ولم یصدق ولم یبرر دفنت عمّی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غادرته صفیح</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لبن وتراب ثری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قطّ ولو قالهقلت اتّقاء من أبی جعفر</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وله عند رجوعه إلی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وفراقه الکیسانیّة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تجعفرت باسم اللّه واللّه أکبر</w:t>
      </w:r>
    </w:p>
    <w:p>
      <w:pPr>
        <w:pStyle w:val="BookText"/>
        <w:rPr/>
      </w:pPr>
      <w:r>
        <w:rPr>
          <w:rFonts w:ascii="IRNazanin" w:hAnsi="IRNazanin" w:eastAsia="IRNazanin"/>
          <w:color w:val="111111"/>
          <w:sz w:val="28"/>
          <w:sz w:val="28"/>
          <w:szCs w:val="28"/>
          <w:rtl w:val="true"/>
          <w:lang w:bidi="fa-IR"/>
        </w:rPr>
        <w:t>وأیقنت أنّ اللّه یعفو ویغفر</w:t>
      </w:r>
    </w:p>
    <w:p>
      <w:pPr>
        <w:pStyle w:val="BookText"/>
        <w:rPr/>
      </w:pPr>
      <w:r>
        <w:rPr>
          <w:rFonts w:ascii="IRNazanin" w:hAnsi="IRNazanin" w:eastAsia="IRNazanin"/>
          <w:color w:val="111111"/>
          <w:sz w:val="28"/>
          <w:sz w:val="28"/>
          <w:szCs w:val="28"/>
          <w:rtl w:val="true"/>
          <w:lang w:bidi="fa-IR"/>
        </w:rPr>
        <w:t>ودنت بدین غیرما کنت دانیاً</w:t>
      </w:r>
    </w:p>
    <w:p>
      <w:pPr>
        <w:pStyle w:val="BookText"/>
        <w:rPr/>
      </w:pPr>
      <w:r>
        <w:rPr>
          <w:rFonts w:ascii="IRNazanin" w:hAnsi="IRNazanin" w:eastAsia="IRNazanin"/>
          <w:color w:val="111111"/>
          <w:sz w:val="28"/>
          <w:sz w:val="28"/>
          <w:szCs w:val="28"/>
          <w:rtl w:val="true"/>
          <w:lang w:bidi="fa-IR"/>
        </w:rPr>
        <w:t>به ونهانی سیّد الناس جعفر</w:t>
      </w:r>
    </w:p>
    <w:p>
      <w:pPr>
        <w:pStyle w:val="BookText"/>
        <w:rPr/>
      </w:pPr>
      <w:r>
        <w:rPr>
          <w:rFonts w:ascii="IRNazanin" w:hAnsi="IRNazanin" w:eastAsia="IRNazanin"/>
          <w:color w:val="111111"/>
          <w:sz w:val="28"/>
          <w:sz w:val="28"/>
          <w:szCs w:val="28"/>
          <w:rtl w:val="true"/>
          <w:lang w:bidi="fa-IR"/>
        </w:rPr>
        <w:t>فقلت له هبنی تهوّدت برهة</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وإلاّ فدینی دین من یتنصّر</w:t>
      </w:r>
    </w:p>
    <w:p>
      <w:pPr>
        <w:pStyle w:val="BookText"/>
        <w:rPr/>
      </w:pPr>
      <w:r>
        <w:rPr>
          <w:rFonts w:ascii="IRNazanin" w:hAnsi="IRNazanin" w:eastAsia="IRNazanin"/>
          <w:color w:val="111111"/>
          <w:sz w:val="28"/>
          <w:sz w:val="28"/>
          <w:szCs w:val="28"/>
          <w:rtl w:val="true"/>
          <w:lang w:bidi="fa-IR"/>
        </w:rPr>
        <w:t>فلست بغال</w:t>
      </w:r>
      <w:r>
        <w:rPr>
          <w:rStyle w:val="FootnoteAnchor"/>
          <w:rtl w:val="true"/>
        </w:rPr>
        <w:footnoteReference w:id="1399"/>
      </w:r>
      <w:r>
        <w:rPr>
          <w:rFonts w:ascii="IRNazanin" w:hAnsi="IRNazanin" w:eastAsia="IRNazanin"/>
          <w:color w:val="111111"/>
          <w:sz w:val="28"/>
          <w:sz w:val="28"/>
          <w:szCs w:val="28"/>
          <w:rtl w:val="true"/>
          <w:lang w:bidi="fa-IR"/>
        </w:rPr>
        <w:t>ماحییت وراجعاًإلی ما علیه کنت اُخفی وأضمر</w:t>
      </w:r>
    </w:p>
    <w:p>
      <w:pPr>
        <w:pStyle w:val="BookText"/>
        <w:rPr/>
      </w:pPr>
      <w:r>
        <w:rPr>
          <w:rFonts w:ascii="IRNazanin" w:hAnsi="IRNazanin" w:eastAsia="IRNazanin"/>
          <w:color w:val="111111"/>
          <w:sz w:val="28"/>
          <w:sz w:val="28"/>
          <w:szCs w:val="28"/>
          <w:rtl w:val="true"/>
          <w:lang w:bidi="fa-IR"/>
        </w:rPr>
        <w:t>ولاقائلاً قولاً لکیسان بعدهاوإن عاب جهّال مقالی وأکبروا</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ولکنّه ممّن</w:t>
      </w:r>
      <w:r>
        <w:rPr>
          <w:rStyle w:val="FootnoteAnchor"/>
          <w:rtl w:val="true"/>
        </w:rPr>
        <w:footnoteReference w:id="1401"/>
      </w:r>
      <w:r>
        <w:rPr>
          <w:rFonts w:ascii="IRNazanin" w:hAnsi="IRNazanin" w:eastAsia="IRNazanin"/>
          <w:color w:val="111111"/>
          <w:sz w:val="28"/>
          <w:sz w:val="28"/>
          <w:szCs w:val="28"/>
          <w:rtl w:val="true"/>
          <w:lang w:bidi="fa-IR"/>
        </w:rPr>
        <w:t>مضی لسبیلهعلی أحسن الحالات یقفی</w:t>
      </w:r>
      <w:r>
        <w:rPr>
          <w:rStyle w:val="FootnoteAnchor"/>
          <w:rtl w:val="true"/>
        </w:rPr>
        <w:footnoteReference w:id="1402"/>
      </w:r>
      <w:r>
        <w:rPr>
          <w:rFonts w:ascii="IRNazanin" w:hAnsi="IRNazanin" w:eastAsia="IRNazanin"/>
          <w:color w:val="111111"/>
          <w:sz w:val="28"/>
          <w:sz w:val="28"/>
          <w:szCs w:val="28"/>
          <w:rtl w:val="true"/>
          <w:lang w:bidi="fa-IR"/>
        </w:rPr>
        <w:t>ویؤر</w:t>
      </w:r>
    </w:p>
    <w:p>
      <w:pPr>
        <w:pStyle w:val="BookText"/>
        <w:rPr/>
      </w:pPr>
      <w:r>
        <w:rPr>
          <w:rFonts w:ascii="IRNazanin" w:hAnsi="IRNazanin" w:eastAsia="IRNazanin"/>
          <w:color w:val="111111"/>
          <w:sz w:val="28"/>
          <w:sz w:val="28"/>
          <w:szCs w:val="28"/>
          <w:rtl w:val="true"/>
          <w:lang w:bidi="fa-IR"/>
        </w:rPr>
        <w:t>وکان کثیر عزّة کیسانیّاً، ومات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مذهب الکیسانیّة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الأئمّة من قریشٍ</w:t>
      </w:r>
    </w:p>
    <w:p>
      <w:pPr>
        <w:pStyle w:val="BookText"/>
        <w:rPr/>
      </w:pPr>
      <w:r>
        <w:rPr>
          <w:rFonts w:ascii="Amiri" w:hAnsi="Amiri" w:eastAsia="Amiri" w:cs="Amiri"/>
          <w:color w:val="111111"/>
          <w:sz w:val="28"/>
          <w:sz w:val="28"/>
          <w:szCs w:val="28"/>
          <w:rtl w:val="true"/>
          <w:lang w:bidi="ar-SA"/>
        </w:rPr>
        <w:t>ولاة الحقّ أربعة سواء</w:t>
      </w:r>
    </w:p>
    <w:p>
      <w:pPr>
        <w:pStyle w:val="BookText"/>
        <w:rPr/>
      </w:pPr>
      <w:r>
        <w:rPr>
          <w:rFonts w:ascii="IRNazanin" w:hAnsi="IRNazanin" w:eastAsia="IRNazanin"/>
          <w:color w:val="111111"/>
          <w:sz w:val="28"/>
          <w:sz w:val="28"/>
          <w:szCs w:val="28"/>
          <w:rtl w:val="true"/>
          <w:lang w:bidi="fa-IR"/>
        </w:rPr>
        <w:t>علیّ والثلاثة من بنیه</w:t>
      </w:r>
    </w:p>
    <w:p>
      <w:pPr>
        <w:pStyle w:val="BookText"/>
        <w:rPr/>
      </w:pPr>
      <w:r>
        <w:rPr>
          <w:rFonts w:ascii="IRNazanin" w:hAnsi="IRNazanin" w:eastAsia="IRNazanin"/>
          <w:color w:val="111111"/>
          <w:sz w:val="28"/>
          <w:sz w:val="28"/>
          <w:szCs w:val="28"/>
          <w:rtl w:val="true"/>
          <w:lang w:bidi="fa-IR"/>
        </w:rPr>
        <w:t>هم الأسباط لیس بهم خفاء</w:t>
      </w:r>
    </w:p>
    <w:p>
      <w:pPr>
        <w:pStyle w:val="BookText"/>
        <w:rPr/>
      </w:pPr>
      <w:r>
        <w:rPr>
          <w:rFonts w:ascii="IRNazanin" w:hAnsi="IRNazanin" w:eastAsia="IRNazanin"/>
          <w:color w:val="111111"/>
          <w:sz w:val="28"/>
          <w:sz w:val="28"/>
          <w:szCs w:val="28"/>
          <w:rtl w:val="true"/>
          <w:lang w:bidi="fa-IR"/>
        </w:rPr>
        <w:t>فسبط سبط أیمان وبرّ</w:t>
      </w:r>
    </w:p>
    <w:p>
      <w:pPr>
        <w:pStyle w:val="BookText"/>
        <w:rPr/>
      </w:pPr>
      <w:r>
        <w:rPr>
          <w:rFonts w:ascii="IRNazanin" w:hAnsi="IRNazanin" w:eastAsia="IRNazanin"/>
          <w:color w:val="111111"/>
          <w:sz w:val="28"/>
          <w:sz w:val="28"/>
          <w:szCs w:val="28"/>
          <w:rtl w:val="true"/>
          <w:lang w:bidi="fa-IR"/>
        </w:rPr>
        <w:t>وسبط غیّبته کربلاء</w:t>
      </w:r>
    </w:p>
    <w:p>
      <w:pPr>
        <w:pStyle w:val="BookText"/>
        <w:rPr/>
      </w:pPr>
      <w:r>
        <w:rPr>
          <w:rFonts w:ascii="IRNazanin" w:hAnsi="IRNazanin" w:eastAsia="IRNazanin"/>
          <w:color w:val="111111"/>
          <w:sz w:val="28"/>
          <w:sz w:val="28"/>
          <w:szCs w:val="28"/>
          <w:rtl w:val="true"/>
          <w:lang w:bidi="fa-IR"/>
        </w:rPr>
        <w:t>وسبط لایذوق الموت حتّی</w:t>
      </w:r>
    </w:p>
    <w:p>
      <w:pPr>
        <w:pStyle w:val="BookText"/>
        <w:rPr/>
      </w:pPr>
      <w:r>
        <w:rPr>
          <w:rFonts w:ascii="IRNazanin" w:hAnsi="IRNazanin" w:eastAsia="IRNazanin"/>
          <w:color w:val="111111"/>
          <w:sz w:val="28"/>
          <w:sz w:val="28"/>
          <w:szCs w:val="28"/>
          <w:rtl w:val="true"/>
          <w:lang w:bidi="fa-IR"/>
        </w:rPr>
        <w:t>یقود الخیل یقدمها اللّواء</w:t>
      </w:r>
    </w:p>
    <w:p>
      <w:pPr>
        <w:pStyle w:val="BookText"/>
        <w:rPr/>
      </w:pPr>
      <w:r>
        <w:rPr>
          <w:rFonts w:ascii="IRNazanin" w:hAnsi="IRNazanin" w:eastAsia="IRNazanin"/>
          <w:color w:val="111111"/>
          <w:sz w:val="28"/>
          <w:sz w:val="28"/>
          <w:szCs w:val="28"/>
          <w:rtl w:val="true"/>
          <w:lang w:bidi="fa-IR"/>
        </w:rPr>
        <w:t>یغیب فلا یری فیهم زماناً</w:t>
      </w:r>
    </w:p>
    <w:p>
      <w:pPr>
        <w:pStyle w:val="BookText"/>
        <w:rPr/>
      </w:pPr>
      <w:r>
        <w:rPr>
          <w:rFonts w:ascii="IRNazanin" w:hAnsi="IRNazanin" w:eastAsia="IRNazanin"/>
          <w:color w:val="111111"/>
          <w:sz w:val="28"/>
          <w:sz w:val="28"/>
          <w:szCs w:val="28"/>
          <w:rtl w:val="true"/>
          <w:lang w:bidi="fa-IR"/>
        </w:rPr>
        <w:t>برضوی عنده عسل وماء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أعترض علی هذه الطائفة مع اختلافها فی مذاهبها بما أدلّ به علی فساد أقوالها بمختصر من القول، وإشارة إلی معانی الحجاج دون </w:t>
      </w:r>
    </w:p>
    <w:p>
      <w:pPr>
        <w:pStyle w:val="BookText"/>
        <w:rPr/>
      </w:pPr>
      <w:r>
        <w:rPr>
          <w:rFonts w:ascii="IRNazanin" w:hAnsi="IRNazanin" w:eastAsia="IRNazanin"/>
          <w:color w:val="111111"/>
          <w:sz w:val="28"/>
          <w:sz w:val="28"/>
          <w:szCs w:val="28"/>
          <w:rtl w:val="true"/>
          <w:lang w:bidi="fa-IR"/>
        </w:rPr>
        <w:t>استیعاب ذلک وبلوغ الغایة فیه، إذ لیس غرضی القصد لنقض المذاهب الشاذّة النظام عن الإمامة</w:t>
      </w:r>
      <w:r>
        <w:rPr>
          <w:rStyle w:val="FootnoteAnchor"/>
          <w:rtl w:val="true"/>
        </w:rPr>
        <w:footnoteReference w:id="1403"/>
      </w:r>
      <w:r>
        <w:rPr>
          <w:rFonts w:ascii="IRNazanin" w:hAnsi="IRNazanin" w:eastAsia="IRNazanin"/>
          <w:color w:val="111111"/>
          <w:sz w:val="28"/>
          <w:sz w:val="28"/>
          <w:szCs w:val="28"/>
          <w:rtl w:val="true"/>
          <w:lang w:bidi="fa-IR"/>
        </w:rPr>
        <w:t xml:space="preserve">فی هذا الکتاب، وإنّما کان غرضی حکایتها، فأحببت أن لا اُخلیها من رسم لمع من الحجج علی ما ذکرت وباللّه التوفیق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بطلان قول الکیسانیّة فی إمامة محمّد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لوکان علی ما زعموا إماما معصوما یجب علی الاُمّة طاعته، لوجب النصّ علیه أو ظهور العلم الدالّ علی صدقه، إذ العصمة لا تعلم بالحسّ، ولا تدرک من ظاهر الخلقة، وإنّما تُعلم بخبر علاّم الغیوب، المطّلع علی الضمائر</w:t>
      </w:r>
      <w:r>
        <w:rPr>
          <w:rStyle w:val="FootnoteAnchor"/>
          <w:rtl w:val="true"/>
        </w:rPr>
        <w:footnoteReference w:id="1404"/>
      </w:r>
      <w:r>
        <w:rPr>
          <w:rFonts w:ascii="IRNazanin" w:hAnsi="IRNazanin" w:eastAsia="IRNazanin"/>
          <w:color w:val="111111"/>
          <w:sz w:val="28"/>
          <w:sz w:val="28"/>
          <w:szCs w:val="28"/>
          <w:rtl w:val="true"/>
          <w:lang w:bidi="fa-IR"/>
        </w:rPr>
        <w:t>، أو بدلیله سبحانه علی ذلک، وفی عدم النصّ علی محمّد من الرسول صلی‌الله‌علیه‌و‌آله أو من أبیه علیه‌السلام أو من أخویه علیهماالسّلام أیضاً دلیل علی بطلان مقال من ذهب إلی إمامته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عدم الخبر المتواتر بمعجز ظهر علیه عند دعوته إلی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ادّعاؤها برهانا</w:t>
      </w:r>
      <w:r>
        <w:rPr>
          <w:rStyle w:val="FootnoteAnchor"/>
          <w:rtl w:val="true"/>
        </w:rPr>
        <w:footnoteReference w:id="1405"/>
      </w:r>
      <w:r>
        <w:rPr>
          <w:rFonts w:ascii="IRNazanin" w:hAnsi="IRNazanin" w:eastAsia="IRNazanin"/>
          <w:color w:val="111111"/>
          <w:sz w:val="28"/>
          <w:sz w:val="28"/>
          <w:szCs w:val="28"/>
          <w:rtl w:val="true"/>
          <w:lang w:bidi="fa-IR"/>
        </w:rPr>
        <w:t>علی ما ذکرناه، مع أنّ محمّدا رحمة اللّه علیه لم یدّع قطّ الإمامة لنفسه، ولا دعا أحدا إلی اعتقاد ذلک فیه، وقد کان سئل عن ظهور المختار وادّعائه علیه أ نّه أمره بالخروج والطلب بثأر الحسین علیه‌السلام، وأ نّه أمره أن یدعو الناس إلی إمامته عن ذلک وصحّته، فأنکره،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أمرته بذلک لکنّی لا اُبالی أن یأخذ بثأرنا کلّ أحد، وما یسوؤنی أن یکون المختار هو الّذی یطلب</w:t>
      </w:r>
      <w:r>
        <w:rPr>
          <w:rStyle w:val="FootnoteAnchor"/>
          <w:rtl w:val="true"/>
        </w:rPr>
        <w:footnoteReference w:id="1406"/>
      </w:r>
      <w:r>
        <w:rPr>
          <w:rFonts w:ascii="IRNazanin" w:hAnsi="IRNazanin" w:eastAsia="IRNazanin"/>
          <w:color w:val="111111"/>
          <w:sz w:val="28"/>
          <w:sz w:val="28"/>
          <w:szCs w:val="28"/>
          <w:rtl w:val="true"/>
          <w:lang w:bidi="fa-IR"/>
        </w:rPr>
        <w:t>بدمائنا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فاعتمد السائلون له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کثرة قد رحلوا إلیه ولهذا المعنی بعینه علی ما ذکره أهل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ورجعوا، فنصر أکثرهم المختار علی الطلب بدم أبی عبداللّه الحسین علیه‌السّلام ولم ینصروه علی القول بإمامة أبی القاسم رحمه‌الله، ومن قرأ الکتب وعرف الآثار وتصفّح الأخبار وما جری علیه أمر المختار لم یخف علیه هذا الفصل الّذی ذکرناه، فکیف یصحّ القول بإمامة محمّد رحمه‌الله مع ما وصفناه؟ </w:t>
      </w:r>
    </w:p>
    <w:p>
      <w:pPr>
        <w:pStyle w:val="BookText"/>
        <w:rPr/>
      </w:pPr>
      <w:r>
        <w:rPr>
          <w:rFonts w:ascii="IRNazanin" w:hAnsi="IRNazanin" w:eastAsia="IRNazanin"/>
          <w:color w:val="111111"/>
          <w:sz w:val="28"/>
          <w:sz w:val="28"/>
          <w:szCs w:val="28"/>
          <w:rtl w:val="true"/>
          <w:lang w:bidi="fa-IR"/>
        </w:rPr>
        <w:t>فأمّا ما تعلّقوا به فیما ادّعوه من إمامته من قول أمیرالمؤمنین علیه‌السّلام له یوم البصرة وقد أقدم بالرایة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جهل منهم بمعانی الکلام وعجرفه</w:t>
      </w:r>
      <w:r>
        <w:rPr>
          <w:rStyle w:val="FootnoteAnchor"/>
          <w:rtl w:val="true"/>
        </w:rPr>
        <w:footnoteReference w:id="1407"/>
      </w:r>
      <w:r>
        <w:rPr>
          <w:rFonts w:ascii="IRNazanin" w:hAnsi="IRNazanin" w:eastAsia="IRNazanin"/>
          <w:color w:val="111111"/>
          <w:sz w:val="28"/>
          <w:sz w:val="28"/>
          <w:szCs w:val="28"/>
          <w:rtl w:val="true"/>
          <w:lang w:bidi="fa-IR"/>
        </w:rPr>
        <w:t xml:space="preserve">فی النظر والحجاج، وذلک أنّ النصّ لایعقل من ظاهر هذا الکلام، ولا من فحواه علی معقول أهل اللّسان، ولا من تأویله علی شیء من اللّغات، ولافصل بین من ادّعی أنّ الإمامة تعقل من هذا اللّفظ، وأنّ النصّ بها یستفاد منه وبین من زعم أنّ النبوّة تعقل منه وتستفاد من معناه، إذ تعرّیه من الأمرین جمیعاً علی حدّ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منهم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المؤمنین علیه‌السلام لمّا کان إماماً وقال لابنه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بذلک علی أ نّه إنّما شبّهه به فی الإمامة لاغیر، فکان هذا القول منه</w:t>
      </w:r>
    </w:p>
    <w:p>
      <w:pPr>
        <w:pStyle w:val="BookText"/>
        <w:rPr/>
      </w:pPr>
      <w:r>
        <w:rPr>
          <w:rFonts w:ascii="IRNazanin" w:hAnsi="IRNazanin" w:eastAsia="IRNazanin"/>
          <w:color w:val="111111"/>
          <w:sz w:val="28"/>
          <w:sz w:val="28"/>
          <w:szCs w:val="28"/>
          <w:rtl w:val="true"/>
          <w:lang w:bidi="fa-IR"/>
        </w:rPr>
        <w:t xml:space="preserve">تنبیهاً علی استخلافه له علی حسب ما بیّناه </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 أ نّه لمّا أضافه إلی نفسه وشبّهه بها دلّ علی أ نّه أراد التشبیه له بنفسه فی الإمامة دون غیر هذه الصفة من صفاته علیه‌السلام، وما أنکرت أ نّه أراد تشبیهه به فی الصورة دون ما ذکرت؟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یجر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الصورة،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أراد تشبیهه به فیها بالإضافة الّتی ذکرها، فکیف یجوز حمل کلامه علیه‌السلامعلی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یجر فی تلک الحال للإمامة ذکر ، فیکون إضافته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بالذکر دلیلاً علی أ نّه أراد تشبیهه به فیها ، علی أنّ لکلامه علیه‌السلام معنی معقولاً لایذهب عنه منصف، وذلک أنّ محمّدا رحمة اللّه علیه لمّا حمل الرایة ثمّ صبر حتّی کشف أهل البصرة، فأبان من شجاعته وبأسه ونجدته ما کان مستوراً، سرّ بذلک أمیر المؤمنین علیه‌السّلام، فأحبّ أن یعظّمه ویمدحه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نّک أشبهتنی فی الشجاعة والبأس والنجدة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أشبه </w:t>
      </w:r>
    </w:p>
    <w:p>
      <w:pPr>
        <w:pStyle w:val="BookText"/>
        <w:rPr/>
      </w:pPr>
      <w:r>
        <w:rPr>
          <w:rFonts w:ascii="IRNazanin" w:hAnsi="IRNazanin" w:eastAsia="IRNazanin"/>
          <w:color w:val="111111"/>
          <w:sz w:val="28"/>
          <w:sz w:val="28"/>
          <w:szCs w:val="28"/>
          <w:rtl w:val="true"/>
          <w:lang w:bidi="fa-IR"/>
        </w:rPr>
        <w:t>أباه 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نعمة</w:t>
      </w:r>
      <w:r>
        <w:rPr>
          <w:rStyle w:val="FootnoteAnchor"/>
          <w:rtl w:val="true"/>
        </w:rPr>
        <w:footnoteReference w:id="1410"/>
      </w:r>
      <w:r>
        <w:rPr>
          <w:rFonts w:ascii="IRNazanin" w:hAnsi="IRNazanin" w:eastAsia="IRNazanin"/>
          <w:color w:val="111111"/>
          <w:sz w:val="28"/>
          <w:sz w:val="28"/>
          <w:szCs w:val="28"/>
          <w:rtl w:val="true"/>
          <w:lang w:bidi="fa-IR"/>
        </w:rPr>
        <w:t xml:space="preserve">اللّه علی العبد أن یشبه أباه لیصحّ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الغرض المفهوم من قول أمیرالمؤمنین علیه‌السّلام التشبیه لمحمّد به فی الشجاعة والشهادة له بطیب المولد، والقطع علی طهارته، والمدحة له بما تضمّنه الذکر من إضافته ولم یجر للإمامة ذکر، ولاکان هناک سبب یقتضی حمل الکلام علی معناها، ولا تأویله علی فائدة یقتضیها، وإذا کان الأمر علی ما وصفناه سقطت شبهتهم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أمیرالمؤمنین علیه‌السّلام قال فی ذلک الیوم بعینه فی ذلک الموطن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لمحمّد المقال الّذی رویتموه</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والحسین علیهماالسّلام، وقد رأی فیهما انکسارا عند مدحه 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وأنتما ابنا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إضافة محمّد رحمة اللّه علیه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نصّه علیه، فإضافة الحسن والحسین علیهماالسّلام إلی رسول اللّه صلی‌الله‌علیه‌و‌آله یدلّ علی أ نّه قد نصّ علی نبوّتهما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الّذی أضافهما إلیه نبیّاً ورسولاً وإماماً، فإن لم یجب ذلک بهذه الإضافة لم یجب بتلک ما ادّعوه، وهذا بیّن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اعتمادهم علی إعطائه الرایة یوم البصرة وقیاسهم إیّاه بأمیرالمؤمنین علیه‌السّلام عندما أعطاه رسول اللّه صلی‌الله‌علیه‌و‌آله رایته، فإنّ فعل النبیّ صلی‌الله‌علیه‌و‌آله ذلک، وإعطاؤه أمیرالمؤمنین علیه‌السّلام الرایة لایدلّ علی أ نّه الخلیفة من بعده، ولو دلّ علی ذلک لزم أن یکون کلّ من حمل الرایة فی عصر رسول اللّه صلی‌الله‌علیه‌و‌آله منصوصاً علیه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صاحب رایة کان لأمیرالمؤمنین علیه‌السّلام مشاراً إلیه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جهل لایرتکبه عاقل، مع أ نّه یلزم هذه الفرقة أن یکون محمّد رحمة اللّه علیه إماماً للحسن والحسین علیهماالسلام وأن لاتکون لهما إمامة البتّة، لأ نّهما لم یحملا الرایة وکانت الرایة له دونهما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قول لایذهب إلیه إلاّ من شذّ من الکیسانیّة علی ما حکیناه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 اُولئک منقوض</w:t>
      </w:r>
      <w:r>
        <w:rPr>
          <w:rStyle w:val="FootnoteAnchor"/>
          <w:rtl w:val="true"/>
        </w:rPr>
        <w:footnoteReference w:id="1412"/>
      </w:r>
      <w:r>
        <w:rPr>
          <w:rFonts w:ascii="IRNazanin" w:hAnsi="IRNazanin" w:eastAsia="IRNazanin"/>
          <w:color w:val="111111"/>
          <w:sz w:val="28"/>
          <w:sz w:val="28"/>
          <w:szCs w:val="28"/>
          <w:rtl w:val="true"/>
          <w:lang w:bidi="fa-IR"/>
        </w:rPr>
        <w:t>بالإتّفاق علی قول النبیّ صلی‌الله‌علیه‌و‌آله فی الحسن والحسین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إبنای هذان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وبالإتّفاق علی وصیّة أمیرالمؤمنین علیه‌السّلام إلی الحسن علیه‌السلام، ووصیّة الحسن إلی الحسین علیهماالسلام، وبقیام الحسن علیه‌السّلام بالإمامة بعد أبیه، ودعائه الناس إلی بیعته علی ذلک، وبقیام الحسین علیه‌السلام من بعده وبیعة الناس له علی الأمر دون محمّد حتّی قتل من غیر رجوع من هذا القول، مع قول رسول اللّه صلی‌الله‌علیه‌و‌آله فیهما الدالّ علی عصمتهما، وأ نّهما لا یدّعیان باطلاً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سیّداشباب أهل الجنّة</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تعلّقهم بقول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تنقضی الأیّام واللّیالی حتّی یبعث اللّه رجلاً من أهل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بإزائهم الزیدیّة یدّعون ذلک فی محمّد بن عبداللّه ابن الحسن بن الحسن علیه‌السّلام، وهم أولی به منهم، لأنّ أبا محمّد کان اسمه المعروف به عبداللّه، وکان أمیرالمؤمنین علیه‌السلام اسمه علیّاً، وإنّما انضاف إلی اللّه بالعبودیّة،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انضاف جمیع العباد إلی اللّه بالعبودیّة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لإضافته فی هذا الموضع معنی یزید علی ما ذکرناه، لیست بنا حاجة إلی الکشف عنه فی حجاج هؤاء القوم، مع أنّ الإمامیّة الإثنی عشریّة أولی به فی الحقیقة من الجمیع، لأنّ صاحبهم اسمه اسم رسول اللّه صلی‌الله‌علیه‌و‌آله، وکنیته کنیته، وأبوه عبد من عباد اللّه ، وهم یقولون بالعصمة وجمیع اُصول الإمامة، ویضمّون</w:t>
      </w:r>
      <w:r>
        <w:rPr>
          <w:rStyle w:val="FootnoteAnchor"/>
          <w:rtl w:val="true"/>
        </w:rPr>
        <w:footnoteReference w:id="1413"/>
      </w:r>
      <w:r>
        <w:rPr>
          <w:rFonts w:ascii="IRNazanin" w:hAnsi="IRNazanin" w:eastAsia="IRNazanin"/>
          <w:color w:val="111111"/>
          <w:sz w:val="28"/>
          <w:sz w:val="28"/>
          <w:szCs w:val="28"/>
          <w:rtl w:val="true"/>
          <w:lang w:bidi="fa-IR"/>
        </w:rPr>
        <w:t>مع الأخبار الواردة بالنصوص علی الأئمّة علیهم‌السّلام، وینقلون فضائل من تقدّم القائم علیه‌السّلام من آبائه علیهم‌السّلام</w:t>
      </w:r>
      <w:r>
        <w:rPr>
          <w:rStyle w:val="FootnoteAnchor"/>
          <w:rtl w:val="true"/>
        </w:rPr>
        <w:footnoteReference w:id="1414"/>
      </w:r>
      <w:r>
        <w:rPr>
          <w:rFonts w:ascii="IRNazanin" w:hAnsi="IRNazanin" w:eastAsia="IRNazanin"/>
          <w:color w:val="111111"/>
          <w:sz w:val="28"/>
          <w:sz w:val="28"/>
          <w:szCs w:val="28"/>
          <w:rtl w:val="true"/>
          <w:lang w:bidi="fa-IR"/>
        </w:rPr>
        <w:t xml:space="preserve">ومعجزاتهم وعلومهم الّتی بانوا بها من الرعیّة، ولایدفعون ضرورة من موت حیّ، ولایقدمون علی تضلیل معصوم،وتکذیب إمام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والکیسانیّة بالضدّ ممّا حکیناه، فلا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تعلّقهم بظاهر لفظ قد تحدّثته الفرق، إذ المعتمد هو الحجّة والبرهان، ولم یأت القوم بشیء منه فیکون </w:t>
      </w:r>
    </w:p>
    <w:p>
      <w:pPr>
        <w:pStyle w:val="BookText"/>
        <w:rPr/>
      </w:pPr>
      <w:r>
        <w:rPr>
          <w:rFonts w:ascii="IRNazanin" w:hAnsi="IRNazanin" w:eastAsia="IRNazanin"/>
          <w:color w:val="111111"/>
          <w:sz w:val="28"/>
          <w:sz w:val="28"/>
          <w:szCs w:val="28"/>
          <w:rtl w:val="true"/>
          <w:lang w:bidi="fa-IR"/>
        </w:rPr>
        <w:t xml:space="preserve">عذراً لهم فیما صاروا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تعلّقهم فی حیاته بما ادّعوه من إمامته وبناؤم علی ذلک أ نّه القائم من آل محمّد علیهم‌السّلام فإنّا قد أبطلنا ذلک بما تقدّم من مختصر القول فیه، فسقط بسقوطه وبطلانه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أیضا علی فساده تواتر الخبر بنصّ أبی جعفر الباقر علی ابنه الصادق علیهماالسلام بالإمامة، ونصّ الصادق علیه‌السلام علی ابنه موسی، ونصّ موسی علی علیّ علیهماالسّلام، وتظاهر</w:t>
      </w:r>
      <w:r>
        <w:rPr>
          <w:rStyle w:val="FootnoteAnchor"/>
          <w:rtl w:val="true"/>
        </w:rPr>
        <w:footnoteReference w:id="1415"/>
      </w:r>
      <w:r>
        <w:rPr>
          <w:rFonts w:ascii="IRNazanin" w:hAnsi="IRNazanin" w:eastAsia="IRNazanin"/>
          <w:color w:val="111111"/>
          <w:sz w:val="28"/>
          <w:sz w:val="28"/>
          <w:szCs w:val="28"/>
          <w:rtl w:val="true"/>
          <w:lang w:bidi="fa-IR"/>
        </w:rPr>
        <w:t xml:space="preserve">الخبر عمّن ذکرناه بالعلوم الدالّة علی إمامتهم، والمعجزات المنبئة عن حقوقهم وصدقهم، مع الخبر عن النبیّ صلی‌الله‌علیه‌و‌آله بالنصّ علیهم من حدیث اللّوح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عبداللّه بن مسعود، ووصفه سلمان من ذکر أعیانهم وأعدادهم، وقد أجمع من ذکرناه بأسرهم والأئمّة من ذریّتهم وجمیع أهل بیتهم علی موت أبی القاسم رحمة اللّه علیه ،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إجماع هؤاء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الکیسانیّة فی وقتنا هذا لا بقیّة لهم، ولا یوجد عدد منهم یقطع العذر بنقله، بل لا یوجد أحد منهم یدخل فی جملة أهل العلم، بل لانجد أحدا منهم جملة، وإنّما یقع من</w:t>
      </w:r>
      <w:r>
        <w:rPr>
          <w:rStyle w:val="FootnoteAnchor"/>
          <w:rtl w:val="true"/>
        </w:rPr>
        <w:footnoteReference w:id="1416"/>
      </w:r>
      <w:r>
        <w:rPr>
          <w:rFonts w:ascii="IRNazanin" w:hAnsi="IRNazanin" w:eastAsia="IRNazanin"/>
          <w:color w:val="111111"/>
          <w:sz w:val="28"/>
          <w:sz w:val="28"/>
          <w:szCs w:val="28"/>
          <w:rtl w:val="true"/>
          <w:lang w:bidi="fa-IR"/>
        </w:rPr>
        <w:t>النّاس الحکایة عنهم خاصّة، ومن کان بهذه المنزلة لم یجز أن یکون ما اعتمده من طریق الروایة حقّاً، لأ نّه لوکان کذلک لما بطلت الحجّة علیه بانقراض أهله، وعدم تواترهم، فبان بما وصفناه أنّ مذهب القوم باطل لم یحتجّ اللّه به علی أحد، ولا ألزمه اعتقاده علی ما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الإمامیّة علی القول بنظام الإمامة حتّی افترقت کلمتها بعد وفاة أبی عبداللّه جعفر بن محمّد علیهماالسّلام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فرقة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أباعبداللّه علیه‌السلام حیّ لم یمت ولایموت حتّی یظهر فیملأالأرض قسطاً وعدلاً کما ملئت ظلماً وجوراً، لأ نّه القائم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وتعلّقوا بحدیث </w:t>
      </w:r>
    </w:p>
    <w:p>
      <w:pPr>
        <w:pStyle w:val="BookText"/>
        <w:rPr/>
      </w:pPr>
      <w:r>
        <w:rPr>
          <w:rFonts w:ascii="IRNazanin" w:hAnsi="IRNazanin" w:eastAsia="IRNazanin"/>
          <w:color w:val="111111"/>
          <w:sz w:val="28"/>
          <w:sz w:val="28"/>
          <w:szCs w:val="28"/>
          <w:rtl w:val="true"/>
          <w:lang w:bidi="fa-IR"/>
        </w:rPr>
        <w:t>رواه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من یخبّرکم عنّی بأ نّه غسّلنی وکفّننی ودفننی فلا تصدّقوه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الفرقة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سمّیت بذلک لأنّ رئیسهم فی هذه المقالة رجل من أهل البصرة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علیه‌السّلام توفّی ونصّ علی ابنه إسماعیل بن جعفر، وأ نّه الإمام بعده، وأنّه القائم المنتظر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وأنکروا وفاة إسماعیل فی حیاة أبی عبداللّه علیه‌السّلام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لبّس علی الناس فی أمره لأمر رآه أبوه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رحمة اللّه علیه قد کان توفّی علی الحقیقة فی زمن</w:t>
      </w:r>
    </w:p>
    <w:p>
      <w:pPr>
        <w:pStyle w:val="BookText"/>
        <w:rPr/>
      </w:pPr>
      <w:r>
        <w:rPr>
          <w:rFonts w:ascii="IRNazanin" w:hAnsi="IRNazanin" w:eastAsia="IRNazanin"/>
          <w:color w:val="111111"/>
          <w:sz w:val="28"/>
          <w:sz w:val="28"/>
          <w:szCs w:val="28"/>
          <w:rtl w:val="true"/>
          <w:lang w:bidi="fa-IR"/>
        </w:rPr>
        <w:t>أبیه علیه‌السّلام، غیر أ نّه قبل وفاته نصّ علی ابنه محمّد فکان الإمام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فنسبهم إلی القرامطة برجل من أهل السّواد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قرمطویه، ونسبهم إلی المبارکیّة برجل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مولی إسماعیل بن جعفر، والقرامطة أخلاف المبارکیّة، والمبارکیّة سلفهم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فریق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نصّ علی محمّد بن إسماعیل هو الصادق علیه‌السّلام دون إسماعیل، وکان ذلک الواجب علیه، لأ نّه أحقّ بالأمر بعد أبیه من غیره، ولأنّ الإمامة لا تکون فی الأخوین بعد الحسن والحسین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وهؤاء الفرق الثلاثة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سمّوا بذلک لإدّعائهم إمامة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علّتهم فی النصّ علی إسماعیل فهی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أکبر ولد جعفر، ولیس یجوز أن ینصّ علی غیر الأکبر،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من خالفنا علی أنّ أبا عبداللّه علیه‌السّلام نصّ علی إسماعیل، غیر أ نّهم ادّعوا أ نّه بدا 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لانقبله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أباعبداللّه علیه‌السلام توفّی وکان الإمام بعده محمّد بن جعفر،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واعتلّوا فی ذلک بحدیث تعلّقوا به، وهو أنّ أباعبداللّه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w:t>
      </w:r>
    </w:p>
    <w:p>
      <w:pPr>
        <w:pStyle w:val="BookText"/>
        <w:rPr/>
      </w:pPr>
      <w:r>
        <w:rPr>
          <w:rFonts w:ascii="IRNazanin" w:hAnsi="IRNazanin" w:eastAsia="IRNazanin"/>
          <w:color w:val="111111"/>
          <w:sz w:val="28"/>
          <w:sz w:val="28"/>
          <w:szCs w:val="28"/>
          <w:rtl w:val="true"/>
          <w:lang w:bidi="fa-IR"/>
        </w:rPr>
        <w:t>داره جالسا، دخل علیه محمّد وهو صبیّ صغیر، فعدا</w:t>
      </w:r>
      <w:r>
        <w:rPr>
          <w:rStyle w:val="FootnoteAnchor"/>
          <w:rtl w:val="true"/>
        </w:rPr>
        <w:footnoteReference w:id="1417"/>
      </w:r>
      <w:r>
        <w:rPr>
          <w:rFonts w:ascii="IRNazanin" w:hAnsi="IRNazanin" w:eastAsia="IRNazanin"/>
          <w:color w:val="111111"/>
          <w:sz w:val="28"/>
          <w:sz w:val="28"/>
          <w:szCs w:val="28"/>
          <w:rtl w:val="true"/>
          <w:lang w:bidi="fa-IR"/>
        </w:rPr>
        <w:t xml:space="preserve">إلیه فکبا فی قمیصه ووقع لوجهه،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أبوعبداللّه علیه‌السلام فقبّله، ومسح التراب عن وجهه، وضمّه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لک ولد یشبهنی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فسمّه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الولد شبیهی،وشبیه رسول اللّه صلی‌الله‌علیه‌و‌آله وعلی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وشبیه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الفرقة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الشمطیّة</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لنسبتها إلی رئیس لها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أبی شمیط</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 أبی عبداللّه علیه‌السّلام ابنه عبداللّه بن جعفر، واعتلّوا فی ذلک بأ نّه کان أکبر ولد أبی عبداللّه علیه‌السّلام،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لا تکون إلاّ فی الأکبر من ولد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سمّیت بذلک لأنّ رئیساً لها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أفطح،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أفطح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أفطح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کان هو الأفطح</w:t>
      </w:r>
      <w:r>
        <w:rPr>
          <w:rFonts w:eastAsia="IRNazanin" w:cs="IRNazanin"/>
          <w:color w:val="111111"/>
          <w:sz w:val="28"/>
          <w:szCs w:val="28"/>
          <w:rtl w:val="true"/>
          <w:lang w:bidi="fa-IR"/>
        </w:rPr>
        <w:t>.</w:t>
      </w:r>
      <w:r>
        <w:rPr>
          <w:rStyle w:val="FootnoteAnchor"/>
          <w:rtl w:val="true"/>
        </w:rPr>
        <w:footnoteReference w:id="142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ارتکبت فی إنکارها وفاة أبی عبداللّه علیه‌السلام ضربا من دفع الضرورة وإنکار المشاهدة، لأنّ العلم بوفاته کالعلم بوفاة أبیه من قبله، ولافرق بین هذه الفرقة وبین الغلاة الدافعین لوفاة أمیرالمؤمنین صلوات اللّه علیه وبین من أنکر مقتل الحسین علیه‌السّلام ودفع ذلک وادّعی أ نّه کان مشبّهاً للقوم، فکلّ شیء جعلوه فصلاً بینهم وبین من ذکرناه فهو دلیل علی بطلان ما ذهبوا إلیه فی حیاة أبی عبداللّه علیه‌السلام ؛ </w:t>
      </w:r>
    </w:p>
    <w:p>
      <w:pPr>
        <w:pStyle w:val="BookText"/>
        <w:rPr/>
      </w:pPr>
      <w:r>
        <w:rPr>
          <w:rFonts w:ascii="IRNazanin" w:hAnsi="IRNazanin" w:eastAsia="IRNazanin"/>
          <w:color w:val="111111"/>
          <w:sz w:val="28"/>
          <w:sz w:val="28"/>
          <w:szCs w:val="28"/>
          <w:rtl w:val="true"/>
          <w:lang w:bidi="fa-IR"/>
        </w:rPr>
        <w:t>وأمّا الخبر الّذی تعلّقوا به فهو خبر واحد لایوجب علما ولاعملاً، ولو رواه ألف إنسان وألف وألف لما جاز أن یجعل ظاهره حجّة فی دفع الضرورات وإرتکاب الجهالات بدفع المشاهدات، علی أ 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أنکرتم أن یکون هذا القول إنّما صدر من أبی عبداللّه علیه‌السلام عند توجّهه إلی العراق لیؤنهم من موتهِ فی تلک الأحوال، ویعرّفهم رجوعه إلیهم من العراق، ویحذّرهم من قبول أقوال المرجفین به المؤیّة إلی الفساد، ولایجب أن یکون ذلک مستغرقاً لجمیع الأزمان، وأن یکون علی العموم فی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أشار إلی جماعة علم أ نّهم لایبقون بعده، وأ نّه یتأخّر عنهم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جاءکم من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فی بعض الأسانید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جاءکم من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وجه آخر وهو أ نّه عنّی بذلک کلّ الخلق ما سوی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p>
    <w:p>
      <w:pPr>
        <w:pStyle w:val="BookText"/>
        <w:rPr/>
      </w:pPr>
      <w:r>
        <w:rPr>
          <w:rFonts w:ascii="IRNazanin" w:hAnsi="IRNazanin" w:eastAsia="IRNazanin"/>
          <w:color w:val="111111"/>
          <w:sz w:val="28"/>
          <w:sz w:val="28"/>
          <w:szCs w:val="28"/>
          <w:rtl w:val="true"/>
          <w:lang w:bidi="fa-IR"/>
        </w:rPr>
        <w:t xml:space="preserve">لأ نّه لیس یجوز أن یتولّی غسل الإمام وتکفینه ودفنه إلاّ الإمام القائم مقامه علیه‌السلامإلاّ أن تدعو ضرورة إلی غیر ذلک، فکأ نّه علیه‌السّلام أنبأهم بأ نّه لاضرورة تمنع القائم من بعده من تولّی أمره بنفسه، وإذا کان الخصوص قد یکون فی کتاب اللّه عزّ وجلّ مع ظاهر القول للعموم وجاز أن یخصّ القرآن ویصرف عن ظواهره علی مذهب أصحاب العموم بالدلائل، فلم لاجاز الإنصراف عن ظاهر قول أبی عبداللّه علیه‌السّلام إلی معنی یلائم الصحیح ولایحمل علی وجه یفسد المشاهدات ویسدّ علی العقلاء باب الضرورات، وهذا کافٍ فی هذا الموضع إن شاء اللّه تعالی، مع أ نّه لابقیّة للناووسیّة، ولم یکن أیضاً فی الأصل کثرة، ولاعُرف منهم رجل مشهور بالعلم، ولا قرئ لهم کتاب، وإنّما هی حکایة إن صحّت فمن عدد یسیر لم یبرز قولهم حتّی اضمحلّ وانتقض، وفی هذا کفایة عن الإطالة فی نقضه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اعتلّت به الإسماعیلیّة من أنّ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الأکبر وأنّ </w:t>
      </w:r>
    </w:p>
    <w:p>
      <w:pPr>
        <w:pStyle w:val="BookText"/>
        <w:rPr/>
      </w:pPr>
      <w:r>
        <w:rPr>
          <w:rFonts w:ascii="IRNazanin" w:hAnsi="IRNazanin" w:eastAsia="IRNazanin"/>
          <w:color w:val="111111"/>
          <w:sz w:val="28"/>
          <w:sz w:val="28"/>
          <w:szCs w:val="28"/>
          <w:rtl w:val="true"/>
          <w:lang w:bidi="fa-IR"/>
        </w:rPr>
        <w:t xml:space="preserve">النصّ یجب أن یکون علی الأکبر، فلعمری إنّ ذلک یجب إذا کان الأکبر باقیا بعد الوالد، وأمّا إذا کان المعلوم من حاله أ نّه یموت فی حیاته ولا یبقی بعده فلیس یجب ما ادّعوه، بل لامعنی للنصّ علیه، ولو وقع لکان کذباً، لأنّ معنی النصّ أنّ المنصوص علیه خلیفة الماضی فیما کان یقوم به، وإذا لم یبق بعده لم یکن خلیفة، ویکون النصّ حینئذٍ علیه کذباً لامحالة، وإذا علم اللّه سبحانه أ نّه یموت قبل الأوّل، وأمره باستخلافه لکان الأمر بذلک عبثاً مع کون النصّ کذباً، لأ نّه لافائدة فیه ولاغرض صحیح، فبطل ما اعتمدوه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ادّعوه من تسلیم الجماعة لهم حصول النصّ علیه، فإنّهم ادّعوا فی ذلک باطلاً توهّموا فاسدا من قبل أ نّه لیس أحد من أصحابنا یعترف بأنّ أباعبداللّه علیه‌السلام نصّ علی ابنه إسماعیل، ولاروی راوٍ ذلک فی شاذّ من الأخبار ولافی معروف منها، وإنّما کان الناس فی حیاة إسماعیل یظنّون أنّ أبا عبداللّه علیه‌السلامینصّ علیه لأ نّه أکبر أولاده، وبما کانوا یرونه من تعظیمه، فلمّا مات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ظنونهم، وعلموا أنّ الإمامة فی غیره، فتعلّق هؤاء المبطلون بذلک الظنّ وجعلوه أصلاً، وادّعوا أ نّه قد وقع النصّ، ولیس معهم فی ذلک خبر ولا أثر یعرفه أحد من نقلة الشیعة، وإذا کان معتمدهم علی الدعوی المجرّدة من برهان فقد سقط بما ذکرناه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الروایة عن أبی عبداللّه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کما بدا له فی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 نّها علی غیر ما توهّموه أیضا عن البداء فی الإمامة، وإنّما معناها ما روی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کتب القتل علی ابنی إسماعیل مرّتین، فسألته فیه فعفا عن ذلک</w:t>
      </w:r>
      <w:r>
        <w:rPr>
          <w:rStyle w:val="FootnoteAnchor"/>
          <w:rtl w:val="true"/>
        </w:rPr>
        <w:footnoteReference w:id="1421"/>
      </w:r>
      <w:r>
        <w:rPr>
          <w:rFonts w:ascii="IRNazanin" w:hAnsi="IRNazanin" w:eastAsia="IRNazanin"/>
          <w:color w:val="111111"/>
          <w:sz w:val="28"/>
          <w:sz w:val="28"/>
          <w:szCs w:val="28"/>
          <w:rtl w:val="true"/>
          <w:lang w:bidi="fa-IR"/>
        </w:rPr>
        <w:t>، فما بدا له فی شیء کما بدا له فی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ذکره من القتل الّذی کان مکتوباً، فصرفه عنه بمسألة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الإمامة فإنّه لا یوصف اللّه عزّ وجلّ بالبداء فیها وعلی ذلک إجماع فقهاء الإمامیّة، </w:t>
      </w:r>
    </w:p>
    <w:p>
      <w:pPr>
        <w:pStyle w:val="BookText"/>
        <w:rPr/>
      </w:pPr>
      <w:r>
        <w:rPr>
          <w:rFonts w:ascii="IRNazanin" w:hAnsi="IRNazanin" w:eastAsia="IRNazanin"/>
          <w:color w:val="111111"/>
          <w:sz w:val="28"/>
          <w:sz w:val="28"/>
          <w:szCs w:val="28"/>
          <w:rtl w:val="true"/>
          <w:lang w:bidi="fa-IR"/>
        </w:rPr>
        <w:t>ومعهم فیه أثر عنهم علیهم‌السّلام أ 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بدا للّه فی شیء فلایبدو له فی نقل نبیّ عن نبوّته، ولا إمام عن إمامته، ولامؤمن قد أخذ عهده بالإیمان عن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علی ماذکرناه فقد بطل أیضاً هذا الفصل الّذی اعتمدوه وجعلوه دلالة علی نصّ أبی عبداللّه علیه‌السلام علی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ذهب إلی إمامة محمّد بن إسماعیل بنصّ أبیه علیه، فإنّه منتقض القول، فاسد الرأی، من قبل أ نّه إذا لم یثبت لإسماعیل إمامة فی حیاة أبی عبداللّه علیه‌السّلام لإستحالة وجود إمامین بعد النبیّ صلی‌الله‌علیه‌و‌آله فی زمان واحد، لم یجز أن تثبت إمامة محمّد لأ نّها تکون حینئذ ثابتة بنصّ غیر إمام، وذلک فاسد بالنظر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زعم أنّ أبا عبداللّه علیه‌السلام نصّ علی محمّد بن إسماعیل بعد وفاة أبیه، فإنّهم لم یتعلّقوا فی ذلک بأثر، وإنّما قالوه قیاسا علی أصل فاسد، وهو ماذهبوا إلیه من حصول النصّ علی أبیه</w:t>
      </w:r>
      <w:r>
        <w:rPr>
          <w:rStyle w:val="FootnoteAnchor"/>
          <w:rtl w:val="true"/>
        </w:rPr>
        <w:footnoteReference w:id="1422"/>
      </w:r>
      <w:r>
        <w:rPr>
          <w:rFonts w:ascii="IRNazanin" w:hAnsi="IRNazanin" w:eastAsia="IRNazanin"/>
          <w:color w:val="111111"/>
          <w:sz w:val="28"/>
          <w:sz w:val="28"/>
          <w:szCs w:val="28"/>
          <w:rtl w:val="true"/>
          <w:lang w:bidi="fa-IR"/>
        </w:rPr>
        <w:t>إسماعیل، فزعموا أنّ العدل یوجب بعد موت إسماعیل النصّ علی ابنه لأ نّه أحقّ الناس به، وإذا کنّا قد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عن بطلان قولهم فیما ادّعوه من النصّ علی إسماعیل فقد فسد أصلهم الّذی بنوا علیه الکلام، علی أ نّه لو ثبت ما ادّعوه من نصّ أبی عبداللّه علیه‌السلام علی ابنه إسماعیل لما صحّ قولهم فی وجوب النصّ علی محمّد ابنه من بعده، لأنّ الإمامة والنصوص لیستا موروثتین علی حدّ میراث الأموال، ولو کانت کذلک لاشترک فیها ولد الإمام، وإذا لم تکن موروثة وکانت إنّما تجب لمن له صفات مخصوصة ومن أوجبت المصلحة إمامته فقد بطل أیضاً هذا المذهب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ادّعی إمامة محمّد بن جعفر بعد أبیه علیه‌السلام فإنّهم شذاذ جدّا، قالوا بذلک زمانامع قلّة عددهم وإنکار الجماعة علیهم، ثمّ انقرضوا حتّی لم یبق منهم أحد یذهب إلی هذا المذهب، وفی ذلک بطلان</w:t>
      </w:r>
      <w:r>
        <w:rPr>
          <w:rStyle w:val="FootnoteAnchor"/>
          <w:rtl w:val="true"/>
        </w:rPr>
        <w:footnoteReference w:id="1423"/>
      </w:r>
      <w:r>
        <w:rPr>
          <w:rFonts w:ascii="IRNazanin" w:hAnsi="IRNazanin" w:eastAsia="IRNazanin"/>
          <w:color w:val="111111"/>
          <w:sz w:val="28"/>
          <w:sz w:val="28"/>
          <w:szCs w:val="28"/>
          <w:rtl w:val="true"/>
          <w:lang w:bidi="fa-IR"/>
        </w:rPr>
        <w:t xml:space="preserve">مقالاتهم، لأ نّها لو کانت حقّاً لما جاز أن یعدم اللّه </w:t>
      </w:r>
    </w:p>
    <w:p>
      <w:pPr>
        <w:pStyle w:val="BookText"/>
        <w:rPr/>
      </w:pPr>
      <w:r>
        <w:rPr>
          <w:rFonts w:ascii="IRNazanin" w:hAnsi="IRNazanin" w:eastAsia="IRNazanin"/>
          <w:color w:val="111111"/>
          <w:sz w:val="28"/>
          <w:sz w:val="28"/>
          <w:szCs w:val="28"/>
          <w:rtl w:val="true"/>
          <w:lang w:bidi="fa-IR"/>
        </w:rPr>
        <w:t>تعالی أهلها کافّة حتّی لم یبق منهم من یحتجّ بنقله، مع أنّ الحدیث الّذی رووه لایدلّ علی ماذهبوا إلیه لو صحّ وثبت، فکیف ولیس هو حدیثاً معروفاً، ولا رواه محدّث مذکور، وأکثر ما فیه عند ثبوت الروایة له أ نّه خبر واحد، وأخبار الآحاد لایقطع علی اللّه عزّ وجلّ بصحّتها، ولو کان صحیحا أیضا لما کان متضمّنه دلیل الإمامة، لأنّ مسح أبی عبداللّه علیه‌السلام التراب عن وجه ابنه لیس بنصّ علیه فی عقل ولاسمع ولاعرف ولاعادة، وکذلک ضمّه إلی صدره، 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أخبرنی أن سیولد لی ولد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 نّه أمره بتسمیته بإسمه، وإ نّه أخبره أ نّه یکون علی سنّة</w:t>
      </w:r>
      <w:r>
        <w:rPr>
          <w:rStyle w:val="FootnoteAnchor"/>
          <w:rtl w:val="true"/>
        </w:rPr>
        <w:footnoteReference w:id="1424"/>
      </w: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مجموع هذا کلّه دلالة علی الإمامة فی ظاهر قول وفعل، ولا فی تأویله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فی ذلک دلالة علی ماذهبوا إلیه بان بطلانه، مع أنّ محمّد بن جعفر خرج بالسیف بعد أبیه ودعا إلی إمامته، وتسمّی بإمرة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یتسمّ بذلک أحد ممّن خرج من آل أبی طالب، ولاخلاف بین أهل الإمامة أنّ من تسمّی بهذا الإسم بعد أمیر المؤمنین علیه‌السلام فقد أتی منکراً، فکیف یکون هذا علی سنّة</w:t>
      </w:r>
      <w:r>
        <w:rPr>
          <w:rStyle w:val="FootnoteAnchor"/>
          <w:rtl w:val="true"/>
        </w:rPr>
        <w:footnoteReference w:id="1425"/>
      </w:r>
      <w:r>
        <w:rPr>
          <w:rFonts w:ascii="IRNazanin" w:hAnsi="IRNazanin" w:eastAsia="IRNazanin"/>
          <w:color w:val="111111"/>
          <w:sz w:val="28"/>
          <w:sz w:val="28"/>
          <w:szCs w:val="28"/>
          <w:rtl w:val="true"/>
          <w:lang w:bidi="fa-IR"/>
        </w:rPr>
        <w:t>رسول اللّه صلی‌الله‌علیه‌و‌آلهلولا أنّ الراوی لهذا الحدیث قد وهم فیه أو تعمّد الکذب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الفطحیّة فإنّ أمرها أیضا واضح، وفساد قولها غیر خاف ولامستور عمّن تأمّله، وذلک أ نّهم لم یدّعوا نصّا من أبی عبداللّه علیه‌السّلام علی عبداللّه، وإنّما عملوا علی ما رووه من أنّ الإمامة تکون فی الأکبر، وهذا حدیث لم یرو قطّ إلاّ مشروطاً، وهو أ نّه قد ورد أن الإمامة تکون فی الأکبر ما لم تکن به عاهة، وأهل الإمامة القائلون بإمامة موسی علیه‌السلام متواترون بأنّ عبداللّه کانت به عاهة فی الدین، لأ نّه کان یذهب إلی مذاهب المرجئة الّذین یقفون فی علیّ علیه‌السلام وعثمان، وأنّ أباعبداللّه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خرج من عنده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مرجئ کبیر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 نّه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وهو یحدّث أصحابه، فلمّا رآه سکت حتّی خرج، فسئل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أوما علمتم أ نّه من المرجئة؟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مع أ نّه لم یکن له من العلم ما یختصّ به من العامّة، ولا روی عنه شیء من الحلال والحرام، ولا کان بمنزلة من یستفتی فی الأحکام، وقد ادّعی الإمامة بعد أبیه فامتحن بمسائل صغار، فلم یجب عنها ولا تأ تّی</w:t>
      </w:r>
      <w:r>
        <w:rPr>
          <w:rStyle w:val="FootnoteAnchor"/>
          <w:rtl w:val="true"/>
        </w:rPr>
        <w:footnoteReference w:id="1426"/>
      </w:r>
      <w:r>
        <w:rPr>
          <w:rFonts w:ascii="Amiri" w:hAnsi="Amiri" w:eastAsia="Amiri" w:cs="Amiri"/>
          <w:color w:val="111111"/>
          <w:sz w:val="28"/>
          <w:sz w:val="28"/>
          <w:szCs w:val="28"/>
          <w:rtl w:val="true"/>
          <w:lang w:bidi="ar-SA"/>
        </w:rPr>
        <w:t>للجواب، فأیّ علّة أکثر</w:t>
      </w:r>
      <w:r>
        <w:rPr>
          <w:rStyle w:val="FootnoteAnchor"/>
          <w:rtl w:val="true"/>
        </w:rPr>
        <w:footnoteReference w:id="1427"/>
      </w:r>
      <w:r>
        <w:rPr>
          <w:rFonts w:ascii="IRNazanin" w:hAnsi="IRNazanin" w:eastAsia="IRNazanin"/>
          <w:color w:val="111111"/>
          <w:sz w:val="28"/>
          <w:sz w:val="28"/>
          <w:szCs w:val="28"/>
          <w:rtl w:val="true"/>
          <w:lang w:bidi="fa-IR"/>
        </w:rPr>
        <w:t xml:space="preserve">ممّا ذکرناه تمنع من إمامة هذا الرجل؟ مع أ نّه لولم تکن علّة تمنع من إمامته لما جاز من أبیه صرف النصّ عنه، ولولم یکن قد صرفه عنه لأظهره فیه، ولو أظهره لنقل وکان معروفاً فی أصحابه، وفی عجز القوم عن التعلّق بالنصّ علیه دلیل علی بطلان ماذهبوا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الإمامیّة بعد من ذکرناه علی نظام الإمامة حتّی قبض موسی بن جعفر علیهماالسّلام فافترقت بعد وفاته فرقاً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جمهورهم بإمامة أبی الحسن الرضا علیه‌السّلام، ودانوا بالنصّ علیه، وسلکوا الطریقة المثلی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منهم بالوقف علی أبی الحسن موسی علیه‌السلام، وادّعوا حیاته، وزعموا أ نّه هو المهدیّ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مات وسیبعث وهو القائم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واختلفت الواقفة فی الرضا علیه‌السلام ومن قام من آل محمّد بعد أبی الحسن موسی علیه‌السلام،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خلفاء أبی الحسن علیه‌السلام واُمراؤ وقضاته إلی أوان خروجه، وأ نّهم لیسوا بأئمّة، وما ادّعوا الإمامة قطّ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ضالّون، مخطؤن،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فی الرضا علیه‌السلام خاصّة قولاً عظیماً، وأطلقوا تکفیره وتکفیر من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من ولده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وشذّت فرقة ممّن کان علی الحقّ إلی قول سخیف جداً، فانکروا موت أبی الحسن علیه‌السلام وحبسه، وزعموا أنّ ذلک کان تخییلاً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وادّعوا أ نّه حیّ غائب، وأ نّه هو المهدیّ، وزعموا أ نّه استخلف علی الأمر محمّد بن بشیر</w:t>
      </w:r>
      <w:r>
        <w:rPr>
          <w:rStyle w:val="FootnoteAnchor"/>
          <w:rtl w:val="true"/>
        </w:rPr>
        <w:footnoteReference w:id="1428"/>
      </w:r>
      <w:r>
        <w:rPr>
          <w:rFonts w:ascii="IRNazanin" w:hAnsi="IRNazanin" w:eastAsia="IRNazanin"/>
          <w:color w:val="111111"/>
          <w:sz w:val="28"/>
          <w:sz w:val="28"/>
          <w:szCs w:val="28"/>
          <w:rtl w:val="true"/>
          <w:lang w:bidi="fa-IR"/>
        </w:rPr>
        <w:t>مولی بنی أسد، وذهبوا إلی الغلوّ والقول بالإباحة</w:t>
      </w:r>
      <w:r>
        <w:rPr>
          <w:rStyle w:val="FootnoteAnchor"/>
          <w:rtl w:val="true"/>
        </w:rPr>
        <w:footnoteReference w:id="1429"/>
      </w:r>
      <w:r>
        <w:rPr>
          <w:rFonts w:ascii="IRNazanin" w:hAnsi="IRNazanin" w:eastAsia="IRNazanin"/>
          <w:color w:val="111111"/>
          <w:sz w:val="28"/>
          <w:sz w:val="28"/>
          <w:szCs w:val="28"/>
          <w:rtl w:val="true"/>
          <w:lang w:bidi="fa-IR"/>
        </w:rPr>
        <w:t xml:space="preserve">ودانوا بالتناسخ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واعتلّت الواقفة فیما ذهبت إلیه بأحادیث رووها عن أبی عبداللّه علیه‌السلام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نّهم حکوا عنه أ نّه لمّا ولد موسی بن جعفر علیهماالسلام دخل أبو عبداللّه علیه‌السلام علی حمیدة البربریّة اُمّ موسی علیه‌السّلام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حمیدة بخٍّ بخٍّ حلّ الملک فی بیتک؛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اسم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 حدیدة الحلاّق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لهذه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الفصل</w:t>
      </w:r>
      <w:r>
        <w:rPr>
          <w:rStyle w:val="FootnoteAnchor"/>
          <w:rtl w:val="true"/>
        </w:rPr>
        <w:footnoteReference w:id="1430"/>
      </w:r>
      <w:r>
        <w:rPr>
          <w:rFonts w:ascii="IRNazanin" w:hAnsi="IRNazanin" w:eastAsia="IRNazanin"/>
          <w:color w:val="111111"/>
          <w:sz w:val="28"/>
          <w:sz w:val="28"/>
          <w:szCs w:val="28"/>
          <w:rtl w:val="true"/>
          <w:lang w:bidi="fa-IR"/>
        </w:rPr>
        <w:t>بینکم وبین الناووسیّة الواقفة علی أبی عبداللّه علیه‌السّلام والکیسانیّة الواقفة علی أبی القاسم بن الحنفیّة رحمه‌الله والمفوّضة المنکرة لوفاة أبی عبداللّه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علیه‌السلام الدافعة لقتله، والسبأیّة المنکرة لوفاة أمیر المؤمنین علیه‌السلام المدّعیة حیاته،والمحمّدیّة النافیة لموت رسول اللّه صلی‌الله‌علیه‌و‌آله المتدیّنة بحیاته؟ وکلّ شیء راموا به کسرمذاهب من عددناهم فهو کسر لمذاهبهم ودلیل علی إبطال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لهم فیما تعلّقوا به من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أنکرتم أن یکون الصادق علیه‌السلام أراد بالملک الإمامة </w:t>
      </w:r>
    </w:p>
    <w:p>
      <w:pPr>
        <w:pStyle w:val="BookText"/>
        <w:rPr/>
      </w:pPr>
      <w:r>
        <w:rPr>
          <w:rFonts w:ascii="IRNazanin" w:hAnsi="IRNazanin" w:eastAsia="IRNazanin"/>
          <w:color w:val="111111"/>
          <w:sz w:val="28"/>
          <w:sz w:val="28"/>
          <w:szCs w:val="28"/>
          <w:rtl w:val="true"/>
          <w:lang w:bidi="fa-IR"/>
        </w:rPr>
        <w:t>علی الخلق، وفرض الطاعة علی البشر، وملک الأمر والنهی؟ وأیّ دلیل فی قوله لحمیدة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الملک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 نصّ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القائم بالسیف؟</w:t>
      </w:r>
    </w:p>
    <w:p>
      <w:pPr>
        <w:pStyle w:val="BookText"/>
        <w:rPr/>
      </w:pPr>
      <w:r>
        <w:rPr>
          <w:rFonts w:ascii="IRNazanin" w:hAnsi="IRNazanin" w:eastAsia="IRNazanin"/>
          <w:color w:val="111111"/>
          <w:sz w:val="28"/>
          <w:sz w:val="28"/>
          <w:szCs w:val="28"/>
          <w:rtl w:val="true"/>
          <w:lang w:bidi="fa-IR"/>
        </w:rPr>
        <w:t>أما سمعتم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ءَاتینا آلَ إبراهیم الکتاب والحکمة وأتیناهم مُّلکاً عظیماً</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 xml:space="preserve">وإنّما أراد ملک الدین والرئاسة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 حدیدة الحلاّق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 غیر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 نّما أشار به إلی القائم بالإمامة بعده، ولم یشر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القائم بالسیف، وقد علمنا أنّ کلّ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قائم بالأمر بعد أبیه، فأیّ حجّة فیما تعلقّوا به لولا عمی القلوب؟ علی أ 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إمامة</w:t>
      </w:r>
    </w:p>
    <w:p>
      <w:pPr>
        <w:pStyle w:val="BookText"/>
        <w:rPr/>
      </w:pPr>
      <w:r>
        <w:rPr>
          <w:rFonts w:ascii="IRNazanin" w:hAnsi="IRNazanin" w:eastAsia="IRNazanin"/>
          <w:color w:val="111111"/>
          <w:sz w:val="28"/>
          <w:sz w:val="28"/>
          <w:szCs w:val="28"/>
          <w:rtl w:val="true"/>
          <w:lang w:bidi="fa-IR"/>
        </w:rPr>
        <w:t xml:space="preserve">أبی الحسن موسی علیه‌السلام؟ وما البرهان علی أنّ أباه نصّ علیه؟ فبأی شیء تعلّقوا فی ذلک واعتمدوا علیه أریناهم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الرضا علیه‌السّلام وثبوت النصّ من</w:t>
      </w:r>
      <w:r>
        <w:rPr>
          <w:rStyle w:val="FootnoteAnchor"/>
          <w:rtl w:val="true"/>
        </w:rPr>
        <w:footnoteReference w:id="1432"/>
      </w:r>
      <w:r>
        <w:rPr>
          <w:rFonts w:ascii="IRNazanin" w:hAnsi="IRNazanin" w:eastAsia="IRNazanin"/>
          <w:color w:val="111111"/>
          <w:sz w:val="28"/>
          <w:sz w:val="28"/>
          <w:szCs w:val="28"/>
          <w:rtl w:val="true"/>
          <w:lang w:bidi="fa-IR"/>
        </w:rPr>
        <w:t xml:space="preserve">أبیه علیه‌السلام، وهذا ما لا یجدون منه مخلصاً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زعم أنّ الرضا علیه‌السلام ومن بعده کانوا خلفاء أبی الحسن موسی علیه‌السلام ولم یدّعوا الأمر لأنفسهم، فإنّه قول مباهت لایذکر</w:t>
      </w:r>
      <w:r>
        <w:rPr>
          <w:rStyle w:val="FootnoteAnchor"/>
          <w:rtl w:val="true"/>
        </w:rPr>
        <w:footnoteReference w:id="1433"/>
      </w:r>
      <w:r>
        <w:rPr>
          <w:rFonts w:ascii="IRNazanin" w:hAnsi="IRNazanin" w:eastAsia="IRNazanin"/>
          <w:color w:val="111111"/>
          <w:sz w:val="28"/>
          <w:sz w:val="28"/>
          <w:szCs w:val="28"/>
          <w:rtl w:val="true"/>
          <w:lang w:bidi="fa-IR"/>
        </w:rPr>
        <w:t xml:space="preserve">فی دفع الضرورة، لأنّ جمیع شیعة هؤلاء القوم وغیر شیعتهم من الزیدیّة الخلّص، ومن تحقّق بالنظر یعلم یقیناً أ نّهم کانوا ینتحلون الإمامة، وأن الدعاة إلی ذلک خاصّتهم من الناس، ولافصل بین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بهتها وبین الفرقة الشاذّة من الکیسانیّة فیما ادّعوه من أنّ الحسن والحسین علیهماالسّلام کانا خلفاء محمّد بن الحنفیّة، وأنّ الناس لم یبایعوهما علی الإمامة لأنفسهم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قولٌ وضوح فساده یغنی عن الإطناب فیه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البشیریّة</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xml:space="preserve">فإنّ دلیل وفاة أبی الحسن علیه‌السّلام وإمامة الرضا علیه‌السّلام وبطلان الحلول والإتّحاد ولزوم الشرائع وفساد الغلوّ والتناسخ یدلّ بمجموع ذلک وبآحاده علی </w:t>
      </w:r>
    </w:p>
    <w:p>
      <w:pPr>
        <w:pStyle w:val="BookText"/>
        <w:rPr/>
      </w:pPr>
      <w:r>
        <w:rPr>
          <w:rFonts w:ascii="IRNazanin" w:hAnsi="IRNazanin" w:eastAsia="IRNazanin"/>
          <w:color w:val="111111"/>
          <w:sz w:val="28"/>
          <w:sz w:val="28"/>
          <w:szCs w:val="28"/>
          <w:rtl w:val="true"/>
          <w:lang w:bidi="fa-IR"/>
        </w:rPr>
        <w:t xml:space="preserve">فساد ما ذهبوا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الإمامیّة استمرّت علی القول باُصول الإمامة طول أیّام أبی الحسن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توفّی وخلَّف ابنه 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عند وفاة أبیه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وتفرّقوا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مضت علی سنن القول فی الإمامة، ودانت بإمامة أبی جعفر علیه‌السلام ونقلت النصّ علیه، وهی أکثر الفرق عدداً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وفرقة ارتدّت إلی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ورجعوا عمّا کانوا علیه من إمامة الرضا علیه‌السّلام؛</w:t>
      </w:r>
    </w:p>
    <w:p>
      <w:pPr>
        <w:pStyle w:val="BookText"/>
        <w:rPr/>
      </w:pPr>
      <w:r>
        <w:rPr>
          <w:rFonts w:ascii="IRNazanin" w:hAnsi="IRNazanin" w:eastAsia="IRNazanin"/>
          <w:color w:val="111111"/>
          <w:sz w:val="28"/>
          <w:sz w:val="28"/>
          <w:szCs w:val="28"/>
          <w:rtl w:val="true"/>
          <w:lang w:bidi="fa-IR"/>
        </w:rPr>
        <w:t>وفرقة قالت بإمامة أحمد بن موسی، وزعموا أنّ الرضا علیه‌السلام کان وصّی إلیه ونصّ بالإمامة علیه ؛</w:t>
      </w:r>
    </w:p>
    <w:p>
      <w:pPr>
        <w:pStyle w:val="BookText"/>
        <w:rPr/>
      </w:pPr>
      <w:r>
        <w:rPr>
          <w:rFonts w:ascii="IRNazanin" w:hAnsi="IRNazanin" w:eastAsia="IRNazanin"/>
          <w:color w:val="111111"/>
          <w:sz w:val="28"/>
          <w:sz w:val="28"/>
          <w:szCs w:val="28"/>
          <w:rtl w:val="true"/>
          <w:lang w:bidi="fa-IR"/>
        </w:rPr>
        <w:t>واعتلّ الفریقان الشاذّان عن أصل الإمامة بصغر سنّ أبی جعفر علیه‌السلام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یجوّز أن یکون الإمام</w:t>
      </w:r>
      <w:r>
        <w:rPr>
          <w:rStyle w:val="FootnoteAnchor"/>
          <w:rtl w:val="true"/>
        </w:rPr>
        <w:footnoteReference w:id="1435"/>
      </w:r>
      <w:r>
        <w:rPr>
          <w:rFonts w:ascii="Amiri" w:hAnsi="Amiri" w:eastAsia="Amiri" w:cs="Amiri"/>
          <w:color w:val="111111"/>
          <w:sz w:val="28"/>
          <w:sz w:val="28"/>
          <w:szCs w:val="28"/>
          <w:rtl w:val="true"/>
          <w:lang w:bidi="ar-SA"/>
        </w:rPr>
        <w:t xml:space="preserve">صبیّاً لم یبلغ الحلم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ماسوی الراجعة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کما قیل للواقفة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بأی دلیل شئتم علی إمامة الرضا علیه‌السلام حتّی نریکم بمثله إمامة أبی جعفر علیه‌السلام، وبأیّ شیء طعنتم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نقل النصّ علی أبی جعفر علیه‌السّلام، فإنّ الواقفة تطعن بمثله</w:t>
      </w:r>
      <w:r>
        <w:rPr>
          <w:rStyle w:val="FootnoteAnchor"/>
          <w:rtl w:val="true"/>
        </w:rPr>
        <w:footnoteReference w:id="1437"/>
      </w:r>
      <w:r>
        <w:rPr>
          <w:rFonts w:ascii="IRNazanin" w:hAnsi="IRNazanin" w:eastAsia="IRNazanin"/>
          <w:color w:val="111111"/>
          <w:sz w:val="28"/>
          <w:sz w:val="28"/>
          <w:szCs w:val="28"/>
          <w:rtl w:val="true"/>
          <w:lang w:bidi="fa-IR"/>
        </w:rPr>
        <w:t>فی نقل النّص علی أبی الحسن الرضا علیه‌السّلام ولا فصل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اشتبه علیهم من جهة سنّ أبی جعفر علیه‌السلام فإنّه بیّن الفساد، وذلک أنّ کمال العقل لا یستنکر لحجج اللّه تعالی مع صغر السنّ،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عبدُاللّه ءَاتانی الکتاب وجعلنی نبیّاً</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فخبّر عن المسیح علیه‌السلام بالکلام فی المهد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قصّة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وءَاتیناه الحکم صبیاً</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أجمع جمهور الشیعة مع سائر من خالفهم علی أنّ رسول اللّه صلی‌الله‌علیه‌و‌آله دعا علیّاً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السنّ ولم یدع من الصبیان غیره، وباهل بالحسن والحسین علیهماالسّلام وهما طفلان، ولم یر مباهل قبله ولا بعده باهل بالأطفال، وإذا کان الأمر علی ما ذکرناه من تخصیص اللّه تعالی حججه علی ما شرحناه بطل ما تعلقّ به هؤاء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نّهم إن أقرّوا بظهور المعجزات علی الأئمّة علیهم‌السلام وخرق العادة لهم وفیهم، بطل أصلهم الّذی اعتمدوه فی إنکار إمامة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أبوا ذلک ولحقوا بالمعتزلة فی إنکار المعجزات إلاّ علی الأنبیاء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کلّموا بما یُکلّم به إخوانهم من أهل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المقدار یکفی بمشیئة اللّه فی نقض ما اعتمدوه بما حکیناه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ثبتت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بإمامة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بأسرها</w:t>
      </w:r>
    </w:p>
    <w:p>
      <w:pPr>
        <w:pStyle w:val="BookText"/>
        <w:rPr/>
      </w:pPr>
      <w:r>
        <w:rPr>
          <w:rFonts w:ascii="IRNazanin" w:hAnsi="IRNazanin" w:eastAsia="IRNazanin"/>
          <w:color w:val="111111"/>
          <w:sz w:val="28"/>
          <w:sz w:val="28"/>
          <w:szCs w:val="28"/>
          <w:rtl w:val="true"/>
          <w:lang w:bidi="fa-IR"/>
        </w:rPr>
        <w:t xml:space="preserve">علی القول بإمامة أبی الحسن علیّ بن محمّد من بعد أبیه علیهماالسّلام، ونقل النصّ علیه إلاّ فرقة قلیلة العدد شذّوا عن جماعتهم، فقالوا بإمامة موسی بن محمّد أخی أبی الحسن علیّ بن محمّد علیهماالسّلام ، ثمّ إنّهم لم یثبتوا علی هذا القول إلاّ قلیلاً حتّی رجعوا إلی الحقّ، ودانوا بإمامة علیّ بن محمّد علیه‌السلام، ورفضوا القول بإمامة موسی بن محمّد، وأقامواجمیعاً علی إمامة أبی الحسن علیه‌السّلام، فلمّا توفّی علیه‌السّلام تفرّقوا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الجمهور منهم بإمامة أبی محمّد الحسن بن علیّ علیهماالسلام ونقلوا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 أبی الحسن محمّد بن علیّ، أخو أبی محمّد علیه‌السلام وزعموا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علیه فی حیاته، وهذا محمّد کان قد توفّی فی حیاة أبیه فدفعت هذه الفرقة وفاته، وزعموا أ نّه لم یمت، وأ نّه حیّ، وهو الإمام المنتظر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نفر من الجماعة شذّوا أیضاً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 محمّد بن علیّ بن </w:t>
      </w:r>
    </w:p>
    <w:p>
      <w:pPr>
        <w:pStyle w:val="BookText"/>
        <w:rPr/>
      </w:pPr>
      <w:r>
        <w:rPr>
          <w:rFonts w:ascii="Amiri" w:hAnsi="Amiri" w:eastAsia="Amiri" w:cs="Amiri"/>
          <w:color w:val="111111"/>
          <w:sz w:val="28"/>
          <w:sz w:val="28"/>
          <w:szCs w:val="28"/>
          <w:rtl w:val="true"/>
          <w:lang w:bidi="ar-SA"/>
        </w:rPr>
        <w:t>محمّد بن علیّ بن موسی</w:t>
      </w:r>
      <w:r>
        <w:rPr>
          <w:rStyle w:val="FootnoteAnchor"/>
          <w:rtl w:val="true"/>
        </w:rPr>
        <w:footnoteReference w:id="1440"/>
      </w:r>
      <w:r>
        <w:rPr>
          <w:rFonts w:ascii="IRNazanin" w:hAnsi="IRNazanin" w:eastAsia="IRNazanin"/>
          <w:color w:val="111111"/>
          <w:sz w:val="28"/>
          <w:sz w:val="28"/>
          <w:szCs w:val="28"/>
          <w:rtl w:val="true"/>
          <w:lang w:bidi="fa-IR"/>
        </w:rPr>
        <w:t>أخوه 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أباه نصّ علیه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وأ نّه قائم بعد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لهذه الفرقة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 الإمام بعد أبی الحسن علیه‌السّلام ابنه محمّد؟ وما الدلیل علی ذلک؟ فإنّ ادّعوا النصّ طولبوا بلفظه والحجّة علیه، ولن یجدوا لفظا یتعلّق به فی ذلک؟ ولا 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یعتمدون علیه، لأ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من الشذوذ والقلّة علی حدّ ینفی عنهم التواتر القاطع للعذر فی العدد، مع أ نّهم قد انقرضوا ولابقیّة لهم،</w:t>
      </w:r>
    </w:p>
    <w:p>
      <w:pPr>
        <w:pStyle w:val="BookText"/>
        <w:rPr/>
      </w:pPr>
      <w:r>
        <w:rPr>
          <w:rFonts w:ascii="IRNazanin" w:hAnsi="IRNazanin" w:eastAsia="IRNazanin"/>
          <w:color w:val="111111"/>
          <w:sz w:val="28"/>
          <w:sz w:val="28"/>
          <w:szCs w:val="28"/>
          <w:rtl w:val="true"/>
          <w:lang w:bidi="fa-IR"/>
        </w:rPr>
        <w:t xml:space="preserve">وذلک مبطل أیضاً لما ادّعوه، ویقال لهم فی ادّعاء حیاته ما قیل للکیسانیّة والناووسیّة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الواقفّة، ویعارضون بما ذکرناه فلا یجدون 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أصحاب جعفر فإنّ أمرهم مبنیّ علی إمامة محمّد، وإذا سقط قول هذا الفریق لعدم الدلالة علی صحّته وقیامها علی إمامة أبی محمّد علیه‌السّلام فقد بان فساد ما ذهبوا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أبو محمّد الحسن بن علیّ علیهم‌السّلام افترق أصحابه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أبو محمّد الحسن بن موسی رحمه اللّه‌</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فرقة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الجمهور منهم بإمامة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المنتظر علیه‌السلام، وأثبتوا ولادته، وصحّحوا النصّ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 صلی‌الله‌علیه‌و‌آله ومهدیّ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واعتقدوا أنّ له غیبتین </w:t>
      </w:r>
    </w:p>
    <w:p>
      <w:pPr>
        <w:pStyle w:val="BookText"/>
        <w:rPr/>
      </w:pPr>
      <w:r>
        <w:rPr>
          <w:rFonts w:ascii="IRNazanin" w:hAnsi="IRNazanin" w:eastAsia="IRNazanin"/>
          <w:color w:val="111111"/>
          <w:sz w:val="28"/>
          <w:sz w:val="28"/>
          <w:szCs w:val="28"/>
          <w:rtl w:val="true"/>
          <w:lang w:bidi="fa-IR"/>
        </w:rPr>
        <w:t>إحداهما أطول من الاُخری، فالاُولی منهما هی القصری، وله فیها النوّاب</w:t>
      </w:r>
      <w:r>
        <w:rPr>
          <w:rStyle w:val="FootnoteAnchor"/>
          <w:rtl w:val="true"/>
        </w:rPr>
        <w:footnoteReference w:id="1442"/>
      </w:r>
      <w:r>
        <w:rPr>
          <w:rFonts w:ascii="IRNazanin" w:hAnsi="IRNazanin" w:eastAsia="IRNazanin"/>
          <w:color w:val="111111"/>
          <w:sz w:val="28"/>
          <w:sz w:val="28"/>
          <w:szCs w:val="28"/>
          <w:rtl w:val="true"/>
          <w:lang w:bidi="fa-IR"/>
        </w:rPr>
        <w:t>والسفراء ورووا عن جماعة من شیوخهم وثقاتهم أنّ أباه</w:t>
      </w:r>
      <w:r>
        <w:rPr>
          <w:rStyle w:val="FootnoteAnchor"/>
          <w:rtl w:val="true"/>
        </w:rPr>
        <w:footnoteReference w:id="1443"/>
      </w:r>
      <w:r>
        <w:rPr>
          <w:rFonts w:ascii="IRNazanin" w:hAnsi="IRNazanin" w:eastAsia="IRNazanin"/>
          <w:color w:val="111111"/>
          <w:sz w:val="28"/>
          <w:sz w:val="28"/>
          <w:szCs w:val="28"/>
          <w:rtl w:val="true"/>
          <w:lang w:bidi="fa-IR"/>
        </w:rPr>
        <w:t>الحسن علیه‌السلام أظهره لهم وأراهم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سنّه عند</w:t>
      </w:r>
      <w:r>
        <w:rPr>
          <w:rStyle w:val="FootnoteAnchor"/>
          <w:rtl w:val="true"/>
        </w:rPr>
        <w:footnoteReference w:id="1444"/>
      </w:r>
      <w:r>
        <w:rPr>
          <w:rFonts w:ascii="IRNazanin" w:hAnsi="IRNazanin" w:eastAsia="IRNazanin"/>
          <w:color w:val="111111"/>
          <w:sz w:val="28"/>
          <w:sz w:val="28"/>
          <w:szCs w:val="28"/>
          <w:rtl w:val="true"/>
          <w:lang w:bidi="fa-IR"/>
        </w:rPr>
        <w:t>وفاة أبیه، فقال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سنّه إذ ذاک خمس سنین، لأنّ أباه توفّی سنة ستّین ومأتین، وکان مولد القائم علیه‌السلام سنة خمس وخمسین ومأتین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مولده سنة اثنتین وخمسین ومائتین، فکان سنّه عند وفاة أبیه ثمانی سنین،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لم یمت حتّی أکمل اللّه عقله وعلّمه الحکمة وفصل</w:t>
      </w:r>
    </w:p>
    <w:p>
      <w:pPr>
        <w:pStyle w:val="BookText"/>
        <w:rPr/>
      </w:pPr>
      <w:r>
        <w:rPr>
          <w:rFonts w:ascii="IRNazanin" w:hAnsi="IRNazanin" w:eastAsia="IRNazanin"/>
          <w:color w:val="111111"/>
          <w:sz w:val="28"/>
          <w:sz w:val="28"/>
          <w:szCs w:val="28"/>
          <w:rtl w:val="true"/>
          <w:lang w:bidi="fa-IR"/>
        </w:rPr>
        <w:t xml:space="preserve">الخطّاب، وأبانه من سائر الخلق بهذه الصفة، إذ کان خاتم الحجج علیه‌السّلام ووصیّ الأوصیاء وقائم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واحتجّوا فی جواز ذلک بدلیل العقل من حیث ارتفعت إحالته ودخل تحت القدرة لقوله تعالی فی قصّة عیسی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ویکلّم النّاس فی المهدِ وکهلاً</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 xml:space="preserve">وفی قصّة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الأمر علیه‌السّلام حیّ لم یمت ولایموت ولو بقی ألف عام حتّی یملأ الأرض عدلاً وقسطاً کما ملئت ظلماً وجوراً، وأنّه یکون عند ظهوره شابّاً قویّاً فی صورة أبناء</w:t>
      </w:r>
      <w:r>
        <w:rPr>
          <w:rStyle w:val="FootnoteAnchor"/>
          <w:rtl w:val="true"/>
        </w:rPr>
        <w:footnoteReference w:id="1447"/>
      </w:r>
      <w:r>
        <w:rPr>
          <w:rFonts w:ascii="IRNazanin" w:hAnsi="IRNazanin" w:eastAsia="IRNazanin"/>
          <w:color w:val="111111"/>
          <w:sz w:val="28"/>
          <w:sz w:val="28"/>
          <w:szCs w:val="28"/>
          <w:rtl w:val="true"/>
          <w:lang w:bidi="fa-IR"/>
        </w:rPr>
        <w:t>نیف وثلاثین سنة، وأثبتوا ذلک فی معجزاته، وجعلوه من جملة دلائله وآیاته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فرقة ممّن دانت بإمامة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 لم یمت، وإنّما غاب وهو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علیه‌السّلام مات وعاش بعد موته، وهو القائم المهدیّ، واعتلّوا فی ذلک بخبر رووه أنّ القائم علیه‌السّلام إنّما سمّی بذلک لأ نّه یقوم بعد الموت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لامحالة، وإنّ الإمام من بعده أخوه </w:t>
      </w:r>
    </w:p>
    <w:p>
      <w:pPr>
        <w:pStyle w:val="BookText"/>
        <w:rPr/>
      </w:pP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واعتلّوا فی ذلک بالروایة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هو الّذی لایوجد منه ملجأ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نر للحسن علیه‌السّلام ولداً ظاهراً التجأنا إلی القول بإمامة جعفر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فرقة ممّن کانت تقول بإمامة الحسن علیه‌السّلام عن إمامته عند وفاته،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إماماً وکان مدّعیاً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وأنکروا إمامة أخیه محمّد،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جعفر بن علیّ بنصّ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 بذلک لأنّ محمّداً مات فی حیاة أبیه، والإمام لایموت فی حیاة أبیه، وأمّا الحسن علیه‌السلام فلم یکن له عقب، والإمام لایخرج من الدنیا حتّی یکون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محمّد بن علیّ، أخو الحسن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ورجعوا عن إمامة الحسن علیه‌السلام وادّعوا حیاة محمّد بعد أن کانوا ینکرون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 الحسن علیه‌السّلام ابنه المنتظر، و أنّه علیّ بن الحسن،ولیس کما یقول القطعیّة أ نّه محمّد بن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بعد ذلک بمقالة القطعیّة فی الغیبة والإنتظار حرفاً بحرف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علیه‌السّلام ولد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بثمانیة أشهر، وهو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وأکذبوا من زعم أ نّه ولد فی حیاة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علیه‌السّلام مات عن غیر ولد ظاهر، ولکن عن حبل من بعض جواریه، والقائم من بعد الحسن علیه‌السّلام محمول به، وما ولدته اُمّه بعد، وإنّه یجوز أ نّها تبقی مائة سنة حاملاً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قد بطلت بعد الحسن علیه‌السلام وارتفعت الأئمّة ولیس فی الأرض حجّة من آل محمّد علیهم‌السّلام، وإنّما الحجّة الأخبار الواردة عن الأئمّة المتقدّمین  علیهم‌السّلام، وزعموا أنّ ذلک سائغ إذا غضب اللّه علی العباد فجعله عقوبة لهم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علیّ أخا الحسن بن علیّ علیه‌السّلام کان الإمام فی الحقیقة مع أبیه علیّ علیه‌السّلام، وإنّه لمّا حضرته الوفاة وصّی إلی غلام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w:t>
      </w:r>
    </w:p>
    <w:p>
      <w:pPr>
        <w:pStyle w:val="BookText"/>
        <w:rPr/>
      </w:pPr>
      <w:r>
        <w:rPr>
          <w:rFonts w:ascii="IRNazanin" w:hAnsi="IRNazanin" w:eastAsia="IRNazanin"/>
          <w:color w:val="111111"/>
          <w:sz w:val="28"/>
          <w:sz w:val="28"/>
          <w:szCs w:val="28"/>
          <w:rtl w:val="true"/>
          <w:lang w:bidi="fa-IR"/>
        </w:rPr>
        <w:t>وکان ثقّة أمیناً، ودفع إلیه الکتب والسلاح ووصّاه أن یسلّمه إلی أخیه جعفر فسلّمهاإلیه، وکانت الإمامة فی جعفر بعد محمّد علی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 الحسن علیه‌السّلام کان إماما، فلمّا قبض التبس الأمرعلینا، فلا ندری أجعفر کان الإمام بعده أم غیره؟ والّذی یجب علینا أن 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لابدّ من إمام ولا نقدم علی القول بإمامة أحد بعینه حتّی یتبیّن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الإمام بعد الحسن ابنه محمّد وهو المنتظر، غیر أ نّه قد مات وسیحیا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بالسیف فیملأ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الفرقة الرابعة عشر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أبامحمّد علیه‌السّلام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أبیه، وإنّه لمّا حضرته الوفاة نصّ علی أخیه جعفر بن علیّ بن محمّد بن علیّ، وکان الإمام من بعده بالنصّ علیه والوراثة له، وزعموا أنّ الّذی دعاهم إلی ذلک ما یجب فی العقول</w:t>
      </w:r>
      <w:r>
        <w:rPr>
          <w:rStyle w:val="FootnoteAnchor"/>
          <w:rtl w:val="true"/>
        </w:rPr>
        <w:footnoteReference w:id="1448"/>
      </w:r>
      <w:r>
        <w:rPr>
          <w:rFonts w:ascii="IRNazanin" w:hAnsi="IRNazanin" w:eastAsia="IRNazanin"/>
          <w:color w:val="111111"/>
          <w:sz w:val="28"/>
          <w:sz w:val="28"/>
          <w:szCs w:val="28"/>
          <w:rtl w:val="true"/>
          <w:lang w:bidi="fa-IR"/>
        </w:rPr>
        <w:t>من وجوب الإمام</w:t>
      </w:r>
      <w:r>
        <w:rPr>
          <w:rStyle w:val="FootnoteAnchor"/>
          <w:rtl w:val="true"/>
        </w:rPr>
        <w:footnoteReference w:id="1449"/>
      </w:r>
      <w:r>
        <w:rPr>
          <w:rFonts w:ascii="IRNazanin" w:hAnsi="IRNazanin" w:eastAsia="IRNazanin"/>
          <w:color w:val="111111"/>
          <w:sz w:val="28"/>
          <w:sz w:val="28"/>
          <w:szCs w:val="28"/>
          <w:rtl w:val="true"/>
          <w:lang w:bidi="fa-IR"/>
        </w:rPr>
        <w:t xml:space="preserve">مع فقدهم لولد الحسن علیه‌السّلام وبطلان دعوی من ادّعی وجوده فیما زعموا من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هؤلاء الفرق الّتی ذکرناها فرقه موجودة فی زماننا هذا وهو سنة ثلاث وسبعین وثلاثمائة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الإثنا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بإمامة ابن الحسن، المسمّی باسم رسول اللّه صلی‌الله‌علیه‌و‌آله، القاطعة علی حیاته وبقائه إلی وقت قیامه بالسیف حسبما شرحناه فیما تقدّم عنهم، وهم أکثر فرق الشیعة عدداً وعلماء ومتکلمین ونظاراً وصالحین ومتفقّهة</w:t>
      </w:r>
      <w:r>
        <w:rPr>
          <w:rStyle w:val="FootnoteAnchor"/>
          <w:rtl w:val="true"/>
        </w:rPr>
        <w:footnoteReference w:id="1450"/>
      </w:r>
      <w:r>
        <w:rPr>
          <w:rFonts w:ascii="IRNazanin" w:hAnsi="IRNazanin" w:eastAsia="IRNazanin"/>
          <w:color w:val="111111"/>
          <w:sz w:val="28"/>
          <w:sz w:val="28"/>
          <w:szCs w:val="28"/>
          <w:rtl w:val="true"/>
          <w:lang w:bidi="fa-IR"/>
        </w:rPr>
        <w:t xml:space="preserve">وأصحاب حدیث واُدباء وشعراء، وهم وجه الإمامیّة ورؤاء جماعتهم والمعتمد علیهم فی الدیانة، ومن سواهم منقرضون لایعلم أحد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 عشرة فرقة الّتی قدّمنا ذکرها ظاهراً بمقالة </w:t>
      </w:r>
    </w:p>
    <w:p>
      <w:pPr>
        <w:pStyle w:val="BookText"/>
        <w:rPr/>
      </w:pPr>
      <w:r>
        <w:rPr>
          <w:rFonts w:ascii="IRNazanin" w:hAnsi="IRNazanin" w:eastAsia="IRNazanin"/>
          <w:color w:val="111111"/>
          <w:sz w:val="28"/>
          <w:sz w:val="28"/>
          <w:szCs w:val="28"/>
          <w:rtl w:val="true"/>
          <w:lang w:bidi="fa-IR"/>
        </w:rPr>
        <w:t xml:space="preserve">ولا موجوداً علی هذا الوصف من دیانته، وإنّما الحاصل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سلف وأراجیف بوجود قوم منهم لایثبت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القائلة بحیاة أبی محمّد علیه‌السلام فإنّه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الفصل بینک وبین الواقفة والناووسیّة؟ فلایجدون 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الّتی زعمت أنّ أبا محمّد علیه‌السّلام عاش من بعد موته وهو المنتظر ،</w:t>
      </w:r>
    </w:p>
    <w:p>
      <w:pPr>
        <w:pStyle w:val="BookText"/>
        <w:rPr/>
      </w:pPr>
      <w:r>
        <w:rPr>
          <w:rFonts w:ascii="IRNazanin" w:hAnsi="IRNazanin" w:eastAsia="IRNazanin"/>
          <w:color w:val="111111"/>
          <w:sz w:val="28"/>
          <w:sz w:val="28"/>
          <w:szCs w:val="28"/>
          <w:rtl w:val="true"/>
          <w:lang w:bidi="fa-IR"/>
        </w:rPr>
        <w:t>فإنّه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أن تخلوا الدنیا من إمام حیّ یوماً فلم لایجوز أن تخلو منه سنة؟</w:t>
      </w:r>
    </w:p>
    <w:p>
      <w:pPr>
        <w:pStyle w:val="BookText"/>
        <w:rPr/>
      </w:pPr>
      <w:r>
        <w:rPr>
          <w:rFonts w:ascii="IRNazanin" w:hAnsi="IRNazanin" w:eastAsia="IRNazanin"/>
          <w:color w:val="111111"/>
          <w:sz w:val="28"/>
          <w:sz w:val="28"/>
          <w:szCs w:val="28"/>
          <w:rtl w:val="true"/>
          <w:lang w:bidi="fa-IR"/>
        </w:rPr>
        <w:t>وما الفرق بین ذلک وبین أن تخلو أبداً من إمام؟ وهذا خروج عن مذهب الإمامیّة وقول بمذهب الخوارج والمعتزلة، ومن صار إلیه من الشیعة کُلّم بکلام الناصبة، ودلّ علی وجوب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الحسن علیه‌السلام میّتاً لامحالة ولم یعش بعد وسیعیش؟ وهذا نقض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اعتلّوا به من أنّ القائم إنّما سمّی بذلک لأ نّه یقوم بعد الموت، فإنّه یحتمل أن یکون أرید به بعد موت ذکره، دون أن یکون المراد موته فی الحقیقة بعدم الحیاة منه، علی أ نّهم لایجدون بهذا الإعتلال بینهم وبین الکیسانیّة فرقاً، مع أنّ الروایة قد جاءت بأنّ القائم إنّما سمّی بذلک لأ نّه یقوم بدین قد اندرس ویَظهر بحقٍّ کان مخفیّاً،ویقوم بالحقّ من غیر تقیّةٍ تعتریه فی شیء منه، وهذا یُسقط ما ادّعوه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الفرقة الّتی زعمت بأنّ جعفر بن علیّ هو الإمام بعد أخیه الحسن علیه‌السّلام فإنّهم صاروا إلی ذلک من طریق الظنّ والتوهّم، ولم یوردوا خبراً ولا أثراً یجب النظر فیه، ولا فصل بین هؤاء وبین من ادّعی الإمامة بعد الحسن علیه‌السلام لبعض الطالبیّین، واعتمد علی الدعوی والتعریة من البرهان</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اعتلّوا به من الحدیث عن </w:t>
      </w:r>
    </w:p>
    <w:p>
      <w:pPr>
        <w:pStyle w:val="BookText"/>
        <w:rPr/>
      </w:pPr>
      <w:r>
        <w:rPr>
          <w:rFonts w:ascii="IRNazanin" w:hAnsi="IRNazanin" w:eastAsia="IRNazanin"/>
          <w:color w:val="111111"/>
          <w:sz w:val="28"/>
          <w:sz w:val="28"/>
          <w:szCs w:val="28"/>
          <w:rtl w:val="true"/>
          <w:lang w:bidi="fa-IR"/>
        </w:rPr>
        <w:t>أبی عبداللّه علیه‌السّلام أنّ الإمام هو الّذی لایوجد منه ملجأ إلاّ إلیه، فإنّه یقال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زعمتم أ نّه لا ملجأ إلاّ إلی جعفر؟ وما</w:t>
      </w:r>
      <w:r>
        <w:rPr>
          <w:rStyle w:val="FootnoteAnchor"/>
          <w:rtl w:val="true"/>
        </w:rPr>
        <w:footnoteReference w:id="1453"/>
      </w:r>
      <w:r>
        <w:rPr>
          <w:rFonts w:ascii="IRNazanin" w:hAnsi="IRNazanin" w:eastAsia="IRNazanin"/>
          <w:color w:val="111111"/>
          <w:sz w:val="28"/>
          <w:sz w:val="28"/>
          <w:szCs w:val="28"/>
          <w:rtl w:val="true"/>
          <w:lang w:bidi="fa-IR"/>
        </w:rPr>
        <w:t>أنکرتم أن یکون الملجأ هو ابن الحسن علیه‌السلامالّذی نقل جمهور الإمامیّة النصّ علیه؟</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لایجب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الدلالة علی وجوده مع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نثبت وجود من لم نشاهده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لایجب ذلک إذا قامت الدلالة علی وجوده؟ مع أ نّه لایجب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نثبت الإمامة لمن لانصّ علیه ولا دلیل علی إمامته، علی أنّ هذه العلّة یمکن أن یعتلّ بها کلّ من یدّعی الإمامة لرجل من آل أبی طالب بعد الحسن علیه‌السّلام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ذلک لأ نّنی لم أجد ملجأ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الفرقة الراجعة عن إمامة الحسن علیه‌السّلام والمنکرة لإمامة أخیه محمّد، فإنّها تُحجّ بدلیل إمامة الحسن علیه‌السّلام من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والتواتر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ویطالب بالدلالة علی إمامة علیّ بن محمّد علیهماالسّلام ، فکلّ شیء اعتمدوه فی ذلک فهو العمدة علیهم فیما أبوه</w:t>
      </w:r>
    </w:p>
    <w:p>
      <w:pPr>
        <w:pStyle w:val="BookText"/>
        <w:rPr/>
      </w:pPr>
      <w:r>
        <w:rPr>
          <w:rFonts w:ascii="IRNazanin" w:hAnsi="IRNazanin" w:eastAsia="IRNazanin"/>
          <w:color w:val="111111"/>
          <w:sz w:val="28"/>
          <w:sz w:val="28"/>
          <w:szCs w:val="28"/>
          <w:rtl w:val="true"/>
          <w:lang w:bidi="fa-IR"/>
        </w:rPr>
        <w:t xml:space="preserve">من إمامة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إنکارهم لإمامة محمّد بن علیّ أخی الحسن علیه‌السّلام فقد أصابوا فی ذلک ونحن موافقوهم فی صحّته؛</w:t>
      </w:r>
    </w:p>
    <w:p>
      <w:pPr>
        <w:pStyle w:val="BookText"/>
        <w:rPr/>
      </w:pPr>
      <w:r>
        <w:rPr>
          <w:rFonts w:ascii="IRNazanin" w:hAnsi="IRNazanin" w:eastAsia="IRNazanin"/>
          <w:color w:val="111111"/>
          <w:sz w:val="28"/>
          <w:sz w:val="28"/>
          <w:szCs w:val="28"/>
          <w:rtl w:val="true"/>
          <w:lang w:bidi="fa-IR"/>
        </w:rPr>
        <w:t xml:space="preserve">وأمّا اعتلالهم بصوابهم فی الرجوع عن إمامة الحسن علیه‌السّلام وأ نّه ممّن مضی ولا عقب له، فهو اعتماد علی التوهّم، لأنّ الحسن علیه‌السّلام قد أعقب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والأدلّة علی إمامته أکثر من أن تحصی، ولیس إذا لم نشاهد الإمام بطلت إمامته، ولا إذا لم یُدرک وجوده حسّاً واضطراراً ولم یظهر للخاصّة والعامّة کان ذلک دلیلاً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الاُخری الراجعة عن إمامة الحسن علیه‌السّلام إلی إمامة أخیه محمّد فهی کالّتی قبلها، والکلام علیها نحو ما سلف، مع أ نّهم أشدّ بهتاً ومکابرة، لأ نّهم أنکروا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إمامة من کان حیّاً بعد أبیه، وظهرت عنه من العلوم ما یدلّ علی فضله علی الکلّ </w:t>
      </w:r>
    </w:p>
    <w:p>
      <w:pPr>
        <w:pStyle w:val="BookText"/>
        <w:rPr/>
      </w:pPr>
      <w:r>
        <w:rPr>
          <w:rFonts w:ascii="IRNazanin" w:hAnsi="IRNazanin" w:eastAsia="IRNazanin"/>
          <w:color w:val="111111"/>
          <w:sz w:val="28"/>
          <w:sz w:val="28"/>
          <w:szCs w:val="28"/>
          <w:rtl w:val="true"/>
          <w:lang w:bidi="fa-IR"/>
        </w:rPr>
        <w:t>وادعوا إمامة رجلٍ مات فی حیاة أبیه ولم یظهر منه علم ولا من أبیه علیه‌السّلام نصّ علیه، بعد أن کانوا یعترفون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وهؤاء سقاط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الفرقة الّتی اعترفت بولد الحسن علیه‌السّلام وأقرّت بأ نّه المنتظر إلاّ أ نّها زعمت أ نّه علیّ ولیس بمحمّد، فالخلاف بیننا وبین هؤلاء فی الإسم دون المعنی، والکلام لهم خاصّة، فیجب أن یطالبوا بالأثر فی الاسم، فإنّهم لایجدونه، والأخبار منتشرة فی أهل الإمامة وغیرهم أنّ اسم القائم علیه‌السّلام اسم رسول اللّه صلی‌الله‌علیه‌و‌آله، ولم یکن فی أسماء رسول اللّه صلی‌الله‌علیه‌و‌آله علیّ، ولو ادّعوا أ نّه أحمد لکان أقرب إلی الحقّ، وهذا القدر کافٍ فیما یحتجّ به علی هؤاء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الفرقه الّتی زعمت أنّ القائم ابن الحسن علیه‌السلام وأ نّه وُلدَ بعد أبیه بثمانیة أشهر، واُنکروا أن یکون وُلِدَ</w:t>
      </w:r>
      <w:r>
        <w:rPr>
          <w:rStyle w:val="FootnoteAnchor"/>
          <w:rtl w:val="true"/>
        </w:rPr>
        <w:footnoteReference w:id="1454"/>
      </w:r>
      <w:r>
        <w:rPr>
          <w:rFonts w:ascii="IRNazanin" w:hAnsi="IRNazanin" w:eastAsia="IRNazanin"/>
          <w:color w:val="111111"/>
          <w:sz w:val="28"/>
          <w:sz w:val="28"/>
          <w:szCs w:val="28"/>
          <w:rtl w:val="true"/>
          <w:lang w:bidi="fa-IR"/>
        </w:rPr>
        <w:t>فی حیاة أبیه، فإنّه یحتجّ علیهم بوجوب الإمامة من جهة العقول، وکلّ شیء یلزم المعتزلة وأصناف الناصبة یلزم هذه الفرقة فیما ذهبوا إلیه من جواز خلّو العالم من وجود إمام حیّ کامل ثمانیة أشهر، لأ نّه لافرق بین الثمانیة</w:t>
      </w:r>
    </w:p>
    <w:p>
      <w:pPr>
        <w:pStyle w:val="BookText"/>
        <w:rPr/>
      </w:pPr>
      <w:r>
        <w:rPr>
          <w:rFonts w:ascii="IRNazanin" w:hAnsi="IRNazanin" w:eastAsia="IRNazanin"/>
          <w:color w:val="111111"/>
          <w:sz w:val="28"/>
          <w:sz w:val="28"/>
          <w:szCs w:val="28"/>
          <w:rtl w:val="true"/>
          <w:lang w:bidi="fa-IR"/>
        </w:rPr>
        <w:t>والثمانین؛ علی أ 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ذلک؟ أبالعقل قلتموه أم بالسّمع؟ فإن ادّعوا العقل أحالوا فی القول</w:t>
      </w:r>
      <w:r>
        <w:rPr>
          <w:rStyle w:val="FootnoteAnchor"/>
          <w:rtl w:val="true"/>
        </w:rPr>
        <w:footnoteReference w:id="1455"/>
      </w:r>
      <w:r>
        <w:rPr>
          <w:rFonts w:ascii="IRNazanin" w:hAnsi="IRNazanin" w:eastAsia="IRNazanin"/>
          <w:color w:val="111111"/>
          <w:sz w:val="28"/>
          <w:sz w:val="28"/>
          <w:szCs w:val="28"/>
          <w:rtl w:val="true"/>
          <w:lang w:bidi="fa-IR"/>
        </w:rPr>
        <w:t xml:space="preserve">، لأنّ العقل لامدخل له فی ذلک، وإن ادّعوا السمع طولبوا بالأثر فیه ولن یجدوه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صاروا إلی هذا القول من جهة الظنّ والرجم بالغیب، والظنّ لایُعتمد علیه فی الدین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الفرقة الاُخری الّتی زعمت أنّ الحسن علیه‌السّلام توفّی عن حمل بالقائم علیه‌السّلام، وأ نّه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فهی مشارکة للفرقة المتقدّمة لها فی إنکار الولادة، وما دخل علی تلک داخل علی هذه، ویلزمها من التجاهل مایلزم تلک لقولها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حملاً یکون مائة سنة، إذ کان هذا ممّا لم تجربهِ عادة ولاجاء به أثر فی</w:t>
      </w:r>
      <w:r>
        <w:rPr>
          <w:rStyle w:val="FootnoteAnchor"/>
          <w:rtl w:val="true"/>
        </w:rPr>
        <w:footnoteReference w:id="1456"/>
      </w:r>
      <w:r>
        <w:rPr>
          <w:rFonts w:ascii="IRNazanin" w:hAnsi="IRNazanin" w:eastAsia="IRNazanin"/>
          <w:color w:val="111111"/>
          <w:sz w:val="28"/>
          <w:sz w:val="28"/>
          <w:szCs w:val="28"/>
          <w:rtl w:val="true"/>
          <w:lang w:bidi="fa-IR"/>
        </w:rPr>
        <w:t xml:space="preserve">أحد من سائر الاُمم </w:t>
      </w:r>
    </w:p>
    <w:p>
      <w:pPr>
        <w:pStyle w:val="BookText"/>
        <w:rPr/>
      </w:pPr>
      <w:r>
        <w:rPr>
          <w:rFonts w:ascii="IRNazanin" w:hAnsi="IRNazanin" w:eastAsia="IRNazanin"/>
          <w:color w:val="111111"/>
          <w:sz w:val="28"/>
          <w:sz w:val="28"/>
          <w:szCs w:val="28"/>
          <w:rtl w:val="true"/>
          <w:lang w:bidi="fa-IR"/>
        </w:rPr>
        <w:t>ولم یکن له نظیر، وهو وإن کان مقدوراً للّه عزّ وجلّ فلیس یجوز</w:t>
      </w:r>
      <w:r>
        <w:rPr>
          <w:rStyle w:val="FootnoteAnchor"/>
          <w:rtl w:val="true"/>
        </w:rPr>
        <w:footnoteReference w:id="1457"/>
      </w:r>
      <w:r>
        <w:rPr>
          <w:rFonts w:ascii="IRNazanin" w:hAnsi="IRNazanin" w:eastAsia="IRNazanin"/>
          <w:color w:val="111111"/>
          <w:sz w:val="28"/>
          <w:sz w:val="28"/>
          <w:szCs w:val="28"/>
          <w:rtl w:val="true"/>
          <w:lang w:bidi="fa-IR"/>
        </w:rPr>
        <w:t>أن یثبت إلاّ بعد الدلیل الموجب لثبوته، ومن اعترف به من حیث الجواز فأوجبه، یلزمه إیجاب وجود کلّ مقدور، حتّی لایأمن</w:t>
      </w:r>
      <w:r>
        <w:rPr>
          <w:rStyle w:val="FootnoteAnchor"/>
          <w:rtl w:val="true"/>
        </w:rPr>
        <w:footnoteReference w:id="1458"/>
      </w:r>
      <w:r>
        <w:rPr>
          <w:rFonts w:ascii="IRNazanin" w:hAnsi="IRNazanin" w:eastAsia="IRNazanin"/>
          <w:color w:val="111111"/>
          <w:sz w:val="28"/>
          <w:sz w:val="28"/>
          <w:szCs w:val="28"/>
          <w:rtl w:val="true"/>
          <w:lang w:bidi="fa-IR"/>
        </w:rPr>
        <w:t>لعلّ المیاه قد استحالت ذهبا 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الأشجار، ولعلّ کلّ کافر فی</w:t>
      </w:r>
      <w:r>
        <w:rPr>
          <w:rStyle w:val="FootnoteAnchor"/>
          <w:rtl w:val="true"/>
        </w:rPr>
        <w:footnoteReference w:id="1459"/>
      </w:r>
      <w:r>
        <w:rPr>
          <w:rFonts w:ascii="Amiri" w:hAnsi="Amiri" w:eastAsia="Amiri" w:cs="Amiri"/>
          <w:color w:val="111111"/>
          <w:sz w:val="28"/>
          <w:sz w:val="28"/>
          <w:szCs w:val="28"/>
          <w:rtl w:val="true"/>
          <w:lang w:bidi="ar-SA"/>
        </w:rPr>
        <w:t>العالم إذا نام مسخه اللّه عزّ وجلّ قرداً أو</w:t>
      </w:r>
      <w:r>
        <w:rPr>
          <w:rStyle w:val="FootnoteAnchor"/>
          <w:rtl w:val="true"/>
        </w:rPr>
        <w:footnoteReference w:id="1460"/>
      </w:r>
      <w:r>
        <w:rPr>
          <w:rFonts w:ascii="IRNazanin" w:hAnsi="IRNazanin" w:eastAsia="IRNazanin"/>
          <w:color w:val="111111"/>
          <w:sz w:val="28"/>
          <w:sz w:val="28"/>
          <w:szCs w:val="28"/>
          <w:rtl w:val="true"/>
          <w:lang w:bidi="fa-IR"/>
        </w:rPr>
        <w:t>کلباً أو خنزیراً من حیث لا یشعر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یعیده إلی الإنسانیّة، ولعلّ بالبلاد القصوی ممّا</w:t>
      </w:r>
      <w:r>
        <w:rPr>
          <w:rStyle w:val="FootnoteAnchor"/>
          <w:rtl w:val="true"/>
        </w:rPr>
        <w:footnoteReference w:id="1461"/>
      </w:r>
      <w:r>
        <w:rPr>
          <w:rFonts w:ascii="IRNazanin" w:hAnsi="IRNazanin" w:eastAsia="IRNazanin"/>
          <w:color w:val="111111"/>
          <w:sz w:val="28"/>
          <w:sz w:val="28"/>
          <w:szCs w:val="28"/>
          <w:rtl w:val="true"/>
          <w:lang w:bidi="fa-IR"/>
        </w:rPr>
        <w:t>لانعرف خبره نساءً یحبلن یوماً ویضعن من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جهل وضلال فتحه علی نفسه من اعترف بخرق العادة من غیر حجّة، واعتمد علی جواز ذلک فی المقدور</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وأمّا الفرقة الّتی زعمت أنّ الإمامة قد بطلت بعد الحسن علیه‌السّلام فإنّ وجوب الإمامة بالعقل یفسد قولها بقول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بإمامهم</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وقول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لایعرف إمام زمانه مات میتة 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أمیر المؤمنین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لا تخلی الأرض من حجّة لک علی خلقک، إمّا ظاهراً مشهوراً أو خائفاً مغموراً، کیلاً</w:t>
      </w:r>
      <w:r>
        <w:rPr>
          <w:rStyle w:val="FootnoteAnchor"/>
          <w:rtl w:val="true"/>
        </w:rPr>
        <w:footnoteReference w:id="1464"/>
      </w:r>
      <w:r>
        <w:rPr>
          <w:rFonts w:ascii="IRNazanin" w:hAnsi="IRNazanin" w:eastAsia="IRNazanin"/>
          <w:color w:val="111111"/>
          <w:sz w:val="28"/>
          <w:sz w:val="28"/>
          <w:szCs w:val="28"/>
          <w:rtl w:val="true"/>
          <w:lang w:bidi="fa-IR"/>
        </w:rPr>
        <w:t>تبطل حججک وبیّناتک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النبیّ صلی‌الله‌علیه‌و‌آله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خلف من اُمّتی عدل من أهل بیتی، ینفی عن هذا الدین تحریف الغالین وانتحال المبطلین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تعلّقهم بقول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لایخلی الأرض من حجّة إلاّ أن یغضب علی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فی ذلک أ نّه لایخلیها من حجّة ظاهرة بدلالة ما قدّمناه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الفرقة الّتی زعمت أنّ محمّد بن علیّ علیه‌السّلام کان إماما مع</w:t>
      </w:r>
      <w:r>
        <w:rPr>
          <w:rStyle w:val="FootnoteAnchor"/>
          <w:rtl w:val="true"/>
        </w:rPr>
        <w:footnoteReference w:id="1465"/>
      </w:r>
      <w:r>
        <w:rPr>
          <w:rFonts w:ascii="IRNazanin" w:hAnsi="IRNazanin" w:eastAsia="IRNazanin"/>
          <w:color w:val="111111"/>
          <w:sz w:val="28"/>
          <w:sz w:val="28"/>
          <w:szCs w:val="28"/>
          <w:rtl w:val="true"/>
          <w:lang w:bidi="fa-IR"/>
        </w:rPr>
        <w:t>أبیه وأ نّه وصّی إلی غلام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وأعطاه السلاح والکتب وأمره أن یدفعها إلی جعفر، فإنّ </w:t>
      </w:r>
    </w:p>
    <w:p>
      <w:pPr>
        <w:pStyle w:val="BookText"/>
        <w:rPr/>
      </w:pPr>
      <w:r>
        <w:rPr>
          <w:rFonts w:ascii="IRNazanin" w:hAnsi="IRNazanin" w:eastAsia="IRNazanin"/>
          <w:color w:val="111111"/>
          <w:sz w:val="28"/>
          <w:sz w:val="28"/>
          <w:szCs w:val="28"/>
          <w:rtl w:val="true"/>
          <w:lang w:bidi="fa-IR"/>
        </w:rPr>
        <w:t xml:space="preserve">الّذی قدّمناه علی الإسماعیلیّة من الدلیل علی بطلان إمامة إسماعیل بوفاته فی حیاة أبیه یکسر قول هذه الفرقة؛ ونزیده بیاناً أنّ وصیّ الإمام لایکون إلاّ إماما، ونفیس غلام محمّد لم یکن إماما، ویبطل إمامة جعفر عدم الدلالة علی إمامة محمّد، ودلیل بطلان إمامته أیضاً بما ذکرناه من وفاته فی حیاة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الّتی أقرّت بإمامة الحسن علیه‌السلام ووقفت بعده واعتقدت أ نّه لابدّ من إمام ولم یعینوا</w:t>
      </w:r>
      <w:r>
        <w:rPr>
          <w:rStyle w:val="FootnoteAnchor"/>
          <w:rtl w:val="true"/>
        </w:rPr>
        <w:footnoteReference w:id="1466"/>
      </w:r>
      <w:r>
        <w:rPr>
          <w:rFonts w:ascii="IRNazanin" w:hAnsi="IRNazanin" w:eastAsia="IRNazanin"/>
          <w:color w:val="111111"/>
          <w:sz w:val="28"/>
          <w:sz w:val="28"/>
          <w:szCs w:val="28"/>
          <w:rtl w:val="true"/>
          <w:lang w:bidi="fa-IR"/>
        </w:rPr>
        <w:t>علی أحد، فالحجّة علیهم النقل الصادق بإمامة المنتظر علیه‌السلاموالنصّ من أبیه علیه، ولیس هذا موضعه فنذکره علی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الفرقة الّتی أقرّت بالمنتظر وأ نّه ابن الحسن علیه‌السلام، وزعمت أ نّه قد مات وسیحیا ویقوم بالسیف، فإنّ الحجّة علیها ما یجب من وجود الإمام وحیاته وکماله، وکونه بحیث یسمع الإختلاف ویحفظ الشرع، وبدلالة أ نّه لافرق بین موته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الفرقة الّتی اعترفت بأنّ أبا محمّد الحسن بن علیّ علیهماالسّلام کان الإمام بعد أبیه، وادّعت أ نّه لمّا حضرته الوفاة نصّ علی أخیه جعفر بن علیّ، واعتلّوا فی ذلک بأن زعموا أنّ دعوی من ادّعی النصّ علی ابن الحسن علیه‌السلام باطلة والعقل یوجب الإمامة</w:t>
      </w:r>
      <w:r>
        <w:rPr>
          <w:rStyle w:val="FootnoteAnchor"/>
          <w:rtl w:val="true"/>
        </w:rPr>
        <w:footnoteReference w:id="1467"/>
      </w:r>
      <w:r>
        <w:rPr>
          <w:rFonts w:ascii="IRNazanin" w:hAnsi="IRNazanin" w:eastAsia="IRNazanin"/>
          <w:color w:val="111111"/>
          <w:sz w:val="28"/>
          <w:sz w:val="28"/>
          <w:szCs w:val="28"/>
          <w:rtl w:val="true"/>
          <w:lang w:bidi="fa-IR"/>
        </w:rPr>
        <w:t>فلذلک اضطروا إلی القول بإمامة جعفر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زعمتم أنّ نقل الإمامیّة النصّ من الحسن علیه‌السلام علی ابنه باطل؟ وما أنکرتم أن یکون حقّا؟ لقیام الدلالة علی وجوب الإمامة وثقة الناقلین وعلامة صدقهم بصفات الغیبة، والخبر فیها عمّا یکون قبل کونه، وتکون النقلة لذلک خاصّة أصحاب الحسن علیه‌السّلام والسفراء بینه وبین شیعته؛ ولفساد إمامة جعفر لما کان علیه فی</w:t>
      </w:r>
      <w:r>
        <w:rPr>
          <w:rStyle w:val="FootnoteAnchor"/>
          <w:rtl w:val="true"/>
        </w:rPr>
        <w:footnoteReference w:id="1468"/>
      </w:r>
      <w:r>
        <w:rPr>
          <w:rFonts w:ascii="IRNazanin" w:hAnsi="IRNazanin" w:eastAsia="IRNazanin"/>
          <w:color w:val="111111"/>
          <w:sz w:val="28"/>
          <w:sz w:val="28"/>
          <w:szCs w:val="28"/>
          <w:rtl w:val="true"/>
          <w:lang w:bidi="fa-IR"/>
        </w:rPr>
        <w:t>الظاهر ممّا یضاد</w:t>
      </w:r>
      <w:r>
        <w:rPr>
          <w:rStyle w:val="FootnoteAnchor"/>
          <w:rtl w:val="true"/>
        </w:rPr>
        <w:footnoteReference w:id="1469"/>
      </w:r>
      <w:r>
        <w:rPr>
          <w:rFonts w:ascii="IRNazanin" w:hAnsi="IRNazanin" w:eastAsia="IRNazanin"/>
          <w:color w:val="111111"/>
          <w:sz w:val="28"/>
          <w:sz w:val="28"/>
          <w:szCs w:val="28"/>
          <w:rtl w:val="true"/>
          <w:lang w:bidi="fa-IR"/>
        </w:rPr>
        <w:t>صفات الإمامة من نقصان العلم وقلّة المعرفة وارتکاب القبائح والاستخفاف بحقوق اللّه عزّ وجلّ فی مخلفی</w:t>
      </w:r>
      <w:r>
        <w:rPr>
          <w:rStyle w:val="FootnoteAnchor"/>
          <w:rtl w:val="true"/>
        </w:rPr>
        <w:footnoteReference w:id="1470"/>
      </w:r>
      <w:r>
        <w:rPr>
          <w:rFonts w:ascii="IRNazanin" w:hAnsi="IRNazanin" w:eastAsia="IRNazanin"/>
          <w:color w:val="111111"/>
          <w:sz w:val="28"/>
          <w:sz w:val="28"/>
          <w:szCs w:val="28"/>
          <w:rtl w:val="true"/>
          <w:lang w:bidi="fa-IR"/>
        </w:rPr>
        <w:t xml:space="preserve">أخیه، مع عدم النصّ علیه،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أحد من الخلق روی ذلک أو یؤثره عن أحد من آبائه أو من أخیه خاصّة، وإذا کان الأمر علی ما ذکرناه فقد سقط ما تعلّق به هذا الفریق أیضاً؛علی أ نّه لافصل</w:t>
      </w:r>
    </w:p>
    <w:p>
      <w:pPr>
        <w:pStyle w:val="BookText"/>
        <w:rPr/>
      </w:pPr>
      <w:r>
        <w:rPr>
          <w:rFonts w:ascii="IRNazanin" w:hAnsi="IRNazanin" w:eastAsia="IRNazanin"/>
          <w:color w:val="111111"/>
          <w:sz w:val="28"/>
          <w:sz w:val="28"/>
          <w:szCs w:val="28"/>
          <w:rtl w:val="true"/>
          <w:lang w:bidi="fa-IR"/>
        </w:rPr>
        <w:t xml:space="preserve">بین هؤاء القوم وبین من ادّعی إمامة بعض الطالبیّین، واعتلّ بعلّتهم فی وجوب الإمامة وفساد قول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وزعمهم</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یدّعونه من النصّ علی ابن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لا فصل بین القولین وأحدهما باطل بلاخلاف، فالآخر فی البطلان والفساد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کافیة فیما قصدناه، ونحن نشرح هذه الأبواب والقول فیها علی الإستقصاء والبیان فی کتاب نفرده بعد، واللّه ولیّ التوفیق وإیّاه نستهدی إلی سبیل الرشاد</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أوردنا هذه الجملة من کلام الشیخ رحمه‌الله لیطّلع الناظر فی کتابنا علی المذاهب النادرة فی الإمامة</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وأمّا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فمذاهبهم مشهورة، والدلائل علی إبطالها فی الکتب مسطورة ؛</w:t>
      </w:r>
    </w:p>
    <w:p>
      <w:pPr>
        <w:pStyle w:val="BookText"/>
        <w:rPr/>
      </w:pPr>
      <w:r>
        <w:rPr>
          <w:rFonts w:ascii="IRNazanin" w:hAnsi="IRNazanin" w:eastAsia="IRNazanin"/>
          <w:color w:val="111111"/>
          <w:sz w:val="28"/>
          <w:sz w:val="28"/>
          <w:szCs w:val="28"/>
          <w:rtl w:val="true"/>
          <w:lang w:bidi="fa-IR"/>
        </w:rPr>
        <w:t>وما أوردناه من الأخبار فی النصوص کافٍ فی أبطالها، وجملة القول فی مذاهبهم أ نّهم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أبی الجارود زیاد بن المنذر، قالوا بالنصّ من النبیّ صلی‌الله‌علیه‌و‌آله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علی أمیر المؤمنین علیه‌السّلام وصفاً لاتسمیةً، والصحابة کفّروا بمخالفته وترکهم الإقتداء به بعد النبیّ صلی‌الله‌علیه‌و‌آله، والإمامة بعد الحسن والحسین علیهماالسّلام سویّ فی أولادهما، فمن خرج منهم بالسیف وهو عالم شجاع فهو إمام، </w:t>
      </w:r>
    </w:p>
    <w:p>
      <w:pPr>
        <w:pStyle w:val="BookText"/>
        <w:rPr/>
      </w:pPr>
      <w:r>
        <w:rPr>
          <w:rFonts w:ascii="IRNazanin" w:hAnsi="IRNazanin" w:eastAsia="IRNazanin"/>
          <w:color w:val="111111"/>
          <w:sz w:val="28"/>
          <w:sz w:val="28"/>
          <w:szCs w:val="28"/>
          <w:rtl w:val="true"/>
          <w:lang w:bidi="fa-IR"/>
        </w:rPr>
        <w:t>واختلفوا فی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محمّد بن عبداللّه بن الحسن</w:t>
      </w:r>
      <w:r>
        <w:rPr>
          <w:rStyle w:val="FootnoteAnchor"/>
          <w:rtl w:val="true"/>
        </w:rPr>
        <w:footnoteReference w:id="1474"/>
      </w:r>
      <w:r>
        <w:rPr>
          <w:rFonts w:ascii="IRNazanin" w:hAnsi="IRNazanin" w:eastAsia="IRNazanin"/>
          <w:color w:val="111111"/>
          <w:sz w:val="28"/>
          <w:sz w:val="28"/>
          <w:szCs w:val="28"/>
          <w:rtl w:val="true"/>
          <w:lang w:bidi="fa-IR"/>
        </w:rPr>
        <w:t>الّذی قتل فی المدینة أیّام المنصور؟ فذهب طائفة منهم إلی ذلک، وزعموا أ نّه لم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أوهو محمّد بن القاسم بن علیّ بن الحسین علیه‌السّلام</w:t>
      </w:r>
      <w:r>
        <w:rPr>
          <w:rStyle w:val="FootnoteAnchor"/>
          <w:rtl w:val="true"/>
        </w:rPr>
        <w:footnoteReference w:id="1475"/>
      </w:r>
      <w:r>
        <w:rPr>
          <w:rFonts w:ascii="IRNazanin" w:hAnsi="IRNazanin" w:eastAsia="IRNazanin"/>
          <w:color w:val="111111"/>
          <w:sz w:val="28"/>
          <w:sz w:val="28"/>
          <w:szCs w:val="28"/>
          <w:rtl w:val="true"/>
          <w:lang w:bidi="fa-IR"/>
        </w:rPr>
        <w:t xml:space="preserve">صاحب طالقان الّذی حبسه المعتصم حتّی مات؟ فذهب طائفة اُخری إلیه وأنکروا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أوهو یحیی بن عمر</w:t>
      </w:r>
      <w:r>
        <w:rPr>
          <w:rStyle w:val="FootnoteAnchor"/>
          <w:rtl w:val="true"/>
        </w:rPr>
        <w:footnoteReference w:id="1476"/>
      </w:r>
      <w:r>
        <w:rPr>
          <w:rFonts w:ascii="IRNazanin" w:hAnsi="IRNazanin" w:eastAsia="IRNazanin"/>
          <w:color w:val="111111"/>
          <w:sz w:val="28"/>
          <w:sz w:val="28"/>
          <w:szCs w:val="28"/>
          <w:rtl w:val="true"/>
          <w:lang w:bidi="fa-IR"/>
        </w:rPr>
        <w:t>صاحب الکوفة من أحفاد زید بن علیّ؟ دعا الناس إلی نفسه واجتمع علیه خلق کثیر، وقُتِلَ فی أیّام المستعین باللّه، فذهب إلیه طائفة ثالثة وأنکروا قتله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السلیمانیّة من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شوری فیما بین الخلق، وإنّما ینعقد برجلین من خیار المسلمین، وتصحّ إمامة المفضول مع وجود الأفضل، وأبوبکر وعمر إمامان وإنّ أخطأت الاُمّة فی البیعة لهما مع وجود علیّ علیه‌السلام لکنّه خطأ لم ینته إلی درجة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وکفّروا عثمان وطلحة وعائشة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البتریّة وهم وافقوا السلیمانیّة إلاّ أ نّهم توقفوا فی عثمان؟ هذا ما ذکره شارح المواقف فی تحریر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الاُصول للناصر للحقّ الحسن بن علیّ بن الحسن بن علیّ بن عمر ابن علیّ بن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أوّل الأئمّة بعد النبیّ صلی‌الله‌علیه‌و‌آله‌وسلم عندنا علیّ بن أبی طالب علیه‌السلام، ثمّ ابنه الحسن، ثمّ أخوه الحسین، ثمّ علیّ بن الحسین علیهم‌السّلام، ثمّ ابنه زید بن علیّ، ثمّ محمّد بن عبداللّه بن الحسن، ثمّ أخوه إبراهیم، ثمّ الحسین بن علیّ صاحب الفخّ، ثمّ یحیی بن عبداللّه بن الحسن، ثمّ محمّد بن إسماعیل بن إبراهیم بن الحسن، ثمّ القاسم بن إبراهیم بن إسماعیل بن إبراهیم بن الحسن ثمّ الحسن بن علیّ بن الحسن بن علیّ بن عمر بن علیّ بن الحسین، ثمّ یحیی بن الحسین بن القاسم بن إبراهیم بن إسماعیل بن الحسن، ثمّ محمّد بن یحیی بن الحسین، ثمّ أحمد بن یحیی بن الحسین، ثمّ محمّد بن الحسن بن القاسم بن الحسن بن علیّ بن عبدالرحمان بن القاسم بن الحسن بن زید بن الحسن، ثمّ ابنه الحسن، ثمّ أخوه علیّ بن محمّد، ثمّ أحمد بن الحسین بن هارون من أولاد زید بن الحسن، ثمّ أخوه یحیی، ثمّ سائر أهل البیت الّذین دعوا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من تصانیف الجارودیّة والبتریّة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یسمّون بالصالحیّة أیضاً، لأنّ من رؤائهم الحسن بن صالح </w:t>
      </w:r>
      <w:r>
        <w:rPr>
          <w:rFonts w:eastAsia="IRNazanin" w:cs="IRNazanin"/>
          <w:color w:val="111111"/>
          <w:sz w:val="28"/>
          <w:szCs w:val="28"/>
          <w:rtl w:val="true"/>
          <w:lang w:bidi="fa-IR"/>
        </w:rPr>
        <w:t>- .</w:t>
      </w:r>
      <w:r>
        <w:rPr>
          <w:rStyle w:val="FootnoteAnchor"/>
          <w:rtl w:val="true"/>
        </w:rPr>
        <w:footnoteReference w:id="147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الکشّی رحمه‌الله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الصباح</w:t>
      </w:r>
      <w:r>
        <w:rPr>
          <w:rStyle w:val="FootnoteAnchor"/>
          <w:rtl w:val="true"/>
        </w:rPr>
        <w:footnoteReference w:id="1478"/>
      </w:r>
      <w:r>
        <w:rPr>
          <w:rFonts w:ascii="IRNazanin" w:hAnsi="IRNazanin" w:eastAsia="IRNazanin"/>
          <w:color w:val="111111"/>
          <w:sz w:val="28"/>
          <w:sz w:val="28"/>
          <w:szCs w:val="28"/>
          <w:rtl w:val="true"/>
          <w:lang w:bidi="fa-IR"/>
        </w:rPr>
        <w:t xml:space="preserve">الکشّی، عن علیّ بن محمّد، عن أحمد بن محمّد بن عیسی، عن محمّد بن إسماعیل بن بزیع، عن محمّد </w:t>
      </w:r>
    </w:p>
    <w:p>
      <w:pPr>
        <w:pStyle w:val="BookText"/>
        <w:rPr/>
      </w:pPr>
      <w:r>
        <w:rPr>
          <w:rFonts w:ascii="IRNazanin" w:hAnsi="IRNazanin" w:eastAsia="IRNazanin"/>
          <w:color w:val="111111"/>
          <w:sz w:val="28"/>
          <w:sz w:val="28"/>
          <w:szCs w:val="28"/>
          <w:rtl w:val="true"/>
          <w:lang w:bidi="fa-IR"/>
        </w:rPr>
        <w:t>ابن فضیل، عن سعد الجلاّب</w:t>
      </w:r>
      <w:r>
        <w:rPr>
          <w:rStyle w:val="FootnoteAnchor"/>
          <w:rtl w:val="true"/>
        </w:rPr>
        <w:footnoteReference w:id="1479"/>
      </w:r>
      <w:r>
        <w:rPr>
          <w:rFonts w:ascii="IRNazanin" w:hAnsi="IRNazanin" w:eastAsia="IRNazanin"/>
          <w:color w:val="111111"/>
          <w:sz w:val="28"/>
          <w:sz w:val="28"/>
          <w:szCs w:val="28"/>
          <w:rtl w:val="true"/>
          <w:lang w:bidi="fa-IR"/>
        </w:rPr>
        <w:t>، عن أبی عبداللّه علیه‌السلام</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یجلب الغنم ونحوه من موضع إلی آخر للبیع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رجال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البتریّة صفّ واحدما بین المشرق إلی المغرب ما أعزّ اللّه بهم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والبتریّة هم أصحاب کثیر النوا، والحسن بن صالح بن حیّ، وسالم بن أبی حفصة، والحکم بن عتیبة، وسلمة بن کهیل، وأبی المقدام ثابت الحداد، وهم الّذین دعوا إلی ولایة علیّ علیه‌السلام ثمّ خلطوها بولایّة أبی بکر وعمر، ویثبتون لهماإمامتهما ویبغضون</w:t>
      </w:r>
      <w:r>
        <w:rPr>
          <w:rStyle w:val="FootnoteAnchor"/>
          <w:rtl w:val="true"/>
        </w:rPr>
        <w:footnoteReference w:id="1481"/>
      </w:r>
      <w:r>
        <w:rPr>
          <w:rFonts w:ascii="IRNazanin" w:hAnsi="IRNazanin" w:eastAsia="IRNazanin"/>
          <w:color w:val="111111"/>
          <w:sz w:val="28"/>
          <w:sz w:val="28"/>
          <w:szCs w:val="28"/>
          <w:rtl w:val="true"/>
          <w:lang w:bidi="fa-IR"/>
        </w:rPr>
        <w:t>عثمان وطلحة الزبیر وعائشة</w:t>
      </w:r>
      <w:r>
        <w:rPr>
          <w:rStyle w:val="FootnoteAnchor"/>
          <w:rtl w:val="true"/>
        </w:rPr>
        <w:footnoteReference w:id="1482"/>
      </w:r>
      <w:r>
        <w:rPr>
          <w:rFonts w:ascii="IRNazanin" w:hAnsi="IRNazanin" w:eastAsia="IRNazanin"/>
          <w:color w:val="111111"/>
          <w:sz w:val="28"/>
          <w:sz w:val="28"/>
          <w:szCs w:val="28"/>
          <w:rtl w:val="true"/>
          <w:lang w:bidi="fa-IR"/>
        </w:rPr>
        <w:t xml:space="preserve">، ویرون الخروج مع بطون ولد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یذهبون فی ذلک إلی الأمر بالمعروف والنهی عن المنکر، ویثبتون لکلّ من خرج من ولد علیّ علیه‌السلام عند خروجه الإمامة</w:t>
      </w:r>
      <w:r>
        <w:rPr>
          <w:rFonts w:eastAsia="IRNazanin" w:cs="IRNazanin"/>
          <w:color w:val="111111"/>
          <w:sz w:val="28"/>
          <w:szCs w:val="28"/>
          <w:rtl w:val="true"/>
          <w:lang w:bidi="fa-IR"/>
        </w:rPr>
        <w:t>.</w:t>
      </w:r>
      <w:r>
        <w:rPr>
          <w:rStyle w:val="FootnoteAnchor"/>
          <w:rtl w:val="true"/>
        </w:rPr>
        <w:footnoteReference w:id="148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عن سعد</w:t>
      </w:r>
      <w:r>
        <w:rPr>
          <w:rStyle w:val="FootnoteAnchor"/>
          <w:rtl w:val="true"/>
        </w:rPr>
        <w:footnoteReference w:id="1484"/>
      </w:r>
      <w:r>
        <w:rPr>
          <w:rFonts w:ascii="IRNazanin" w:hAnsi="IRNazanin" w:eastAsia="IRNazanin"/>
          <w:color w:val="111111"/>
          <w:sz w:val="28"/>
          <w:sz w:val="28"/>
          <w:szCs w:val="28"/>
          <w:rtl w:val="true"/>
          <w:lang w:bidi="fa-IR"/>
        </w:rPr>
        <w:t xml:space="preserve">بن جناح الکشیّ ، عن علیّ بن محمّد بن یزید </w:t>
      </w:r>
    </w:p>
    <w:p>
      <w:pPr>
        <w:pStyle w:val="BookText"/>
        <w:rPr/>
      </w:pPr>
      <w:r>
        <w:rPr>
          <w:rFonts w:ascii="Amiri" w:hAnsi="Amiri" w:eastAsia="Amiri" w:cs="Amiri"/>
          <w:color w:val="111111"/>
          <w:sz w:val="28"/>
          <w:sz w:val="28"/>
          <w:szCs w:val="28"/>
          <w:rtl w:val="true"/>
          <w:lang w:bidi="ar-SA"/>
        </w:rPr>
        <w:t>القمیّ</w:t>
      </w:r>
      <w:r>
        <w:rPr>
          <w:rStyle w:val="FootnoteAnchor"/>
          <w:rtl w:val="true"/>
        </w:rPr>
        <w:footnoteReference w:id="1485"/>
      </w:r>
      <w:r>
        <w:rPr>
          <w:rFonts w:ascii="IRNazanin" w:hAnsi="IRNazanin" w:eastAsia="IRNazanin"/>
          <w:color w:val="111111"/>
          <w:sz w:val="28"/>
          <w:sz w:val="28"/>
          <w:szCs w:val="28"/>
          <w:rtl w:val="true"/>
          <w:lang w:bidi="fa-IR"/>
        </w:rPr>
        <w:t>، عن أحمد بن محمّد بن عیسی، عن الحسین بن سعید، عن فضالة بن أیّوب، عن الحسین بن عثمان الرواسی، عن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جعفر علیه‌السّلام ومعی سلمة بن کهیل، وأبوالمقدام ثابت الحدّاد، وسالم ابن أبی حفصة، وکثیرالنوا، وجماعة معهم، وعند أبی جعفر علیه‌السّلام أخوه زید بن علیّ علیهم‌السّلام، فقالوا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علیّاً وحسناً وحسیناً، ونتبرّأ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أبابکر وعمر، ونتبرّأ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إلیهم زید بن علیّ،وقال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أتتبّرؤن من فاطمة علیهماالسّلام، بترتم أمرنا بترکم اللّه، فیومئذٍ 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عند ذکر أبی الجارود زیاد بن المنذر الأعمی السرحوب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أبا الجارود سمّی سرحوباً، وتنسب إلیه السرحوبیّة من الزیدیّة، وسمّاه بذلک أبوجعفر علیه‌السلام، وذکر أنّ سرحوباً اسم شیطان أعمی یسکن البحر، وکان أبو الجارود مکفوفاً أعمی، أعمی القلب</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محمّد البصری، عن محمّد بن جمهور، عن موسی بن بشّارالوشاء،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فمرّت بنا جاریة معها قمقم</w:t>
      </w:r>
      <w:r>
        <w:rPr>
          <w:rStyle w:val="FootnoteAnchor"/>
          <w:rtl w:val="true"/>
        </w:rPr>
        <w:footnoteReference w:id="1488"/>
      </w:r>
      <w:r>
        <w:rPr>
          <w:rFonts w:ascii="Amiri" w:hAnsi="Amiri" w:eastAsia="Amiri" w:cs="Amiri"/>
          <w:color w:val="111111"/>
          <w:sz w:val="28"/>
          <w:sz w:val="28"/>
          <w:szCs w:val="28"/>
          <w:rtl w:val="true"/>
          <w:lang w:bidi="ar-SA"/>
        </w:rPr>
        <w:t>فَقَلبتهُ، فقال أبو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إن کان قَلّبَ قلْب أبی الجارود کما قَلّبت</w:t>
      </w:r>
    </w:p>
    <w:p>
      <w:pPr>
        <w:pStyle w:val="BookText"/>
        <w:rPr/>
      </w:pPr>
      <w:r>
        <w:rPr>
          <w:rFonts w:ascii="IRNazanin" w:hAnsi="IRNazanin" w:eastAsia="IRNazanin"/>
          <w:color w:val="111111"/>
          <w:sz w:val="28"/>
          <w:sz w:val="28"/>
          <w:szCs w:val="28"/>
          <w:rtl w:val="true"/>
          <w:lang w:bidi="fa-IR"/>
        </w:rPr>
        <w:t>هذه الجاریة هذا القمقم فما ذنبی؟</w:t>
      </w:r>
      <w:r>
        <w:rPr>
          <w:rFonts w:eastAsia="IRNazanin" w:cs="IRNazanin"/>
          <w:color w:val="111111"/>
          <w:sz w:val="28"/>
          <w:szCs w:val="28"/>
          <w:rtl w:val="true"/>
          <w:lang w:bidi="fa-IR"/>
        </w:rPr>
        <w:t>.</w:t>
      </w:r>
      <w:r>
        <w:rPr>
          <w:rStyle w:val="FootnoteAnchor"/>
          <w:rtl w:val="true"/>
        </w:rPr>
        <w:footnoteReference w:id="148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علیّ بن محمّد، عن محمّد بن أحمد، عن علیّ بن إسماعیل، عن حمّاد </w:t>
      </w:r>
    </w:p>
    <w:p>
      <w:pPr>
        <w:pStyle w:val="BookText"/>
        <w:rPr/>
      </w:pPr>
      <w:r>
        <w:rPr>
          <w:rFonts w:ascii="IRNazanin" w:hAnsi="IRNazanin" w:eastAsia="IRNazanin"/>
          <w:color w:val="111111"/>
          <w:sz w:val="28"/>
          <w:sz w:val="28"/>
          <w:szCs w:val="28"/>
          <w:rtl w:val="true"/>
          <w:lang w:bidi="fa-IR"/>
        </w:rPr>
        <w:t>ابن عیسی، عن الحسین بن المختار، عن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أبوالجارود،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لایموت إلاّ تائهاً</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أحمد، عن العبّاس بن معروف، عن أبی القاسم الکوفیّ، عن الحسین بن محمّد بن عمران، عن زرعة،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أبوعبداللّه علیه‌السلام کثیرالنوا وسالم بن أبی حفصة وأبا الجارود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کذّابون مکذّبون کفّار علیهم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کذّابون قد عرفتهم، فما معنی مُکَذبون؟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کذّابون یأتوننا فیخبروننا أنّهم یصدّقونا، ولیسوا کذلک، فیسمعون حدیثنا فیُکَذّبون به</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محمّد بن الحسن البراثی</w:t>
      </w:r>
      <w:r>
        <w:rPr>
          <w:rStyle w:val="FootnoteAnchor"/>
          <w:rtl w:val="true"/>
        </w:rPr>
        <w:footnoteReference w:id="1492"/>
      </w:r>
      <w:r>
        <w:rPr>
          <w:rFonts w:ascii="IRNazanin" w:hAnsi="IRNazanin" w:eastAsia="IRNazanin"/>
          <w:color w:val="111111"/>
          <w:sz w:val="28"/>
          <w:sz w:val="28"/>
          <w:szCs w:val="28"/>
          <w:rtl w:val="true"/>
          <w:lang w:bidi="fa-IR"/>
        </w:rPr>
        <w:t>وعثمان بن حامد الکشّیان</w:t>
      </w:r>
      <w:r>
        <w:rPr>
          <w:rStyle w:val="FootnoteAnchor"/>
          <w:rtl w:val="true"/>
        </w:rPr>
        <w:footnoteReference w:id="1493"/>
      </w:r>
      <w:r>
        <w:rPr>
          <w:rFonts w:ascii="IRNazanin" w:hAnsi="IRNazanin" w:eastAsia="IRNazanin"/>
          <w:color w:val="111111"/>
          <w:sz w:val="28"/>
          <w:sz w:val="28"/>
          <w:szCs w:val="28"/>
          <w:rtl w:val="true"/>
          <w:lang w:bidi="fa-IR"/>
        </w:rPr>
        <w:t>، عن محمّدابن زیاد، عن محمّد بن الحسین بن أبی الخطّاب، عن عبداللّه المزخرف، عن أبی سلیمان الحمّار،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لأبی الجارود بمنی فی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الجارود، کان واللّه أبی إمام أهل الأرض حیث مات لا یجهله إلاّضال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رأیته فی العام المقبل قال له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أبا الجارود بعد ذلک بالکوفة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سمعت ما قال أبو عبداللّه مرّتین؟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أباه علیّ بن أبی طالب علیه‌السّلام </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عمر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أوّلاً یقول بإمامة أبی جعفر علیه‌السلام ثمّ إنّه فارق هذا القول، وخالف أصحابه مع عدّة یسیرة تابعوه علی ضلالته، فإنّه زعم أ نّه سأل أباجعفر علیه‌السلام عن مسألة فأجابه فیها بجواب، ثمّ عاد إلیه فی عام آخر، وزعم أ نّه سأله عن تلک المسألة بعینها فأجابه فیها بخلاف الجواب الأوّل، فقال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ما أجبتنی فی هذه المسألة عامک الماضی،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جوابنا خرج علی وجه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أمره وإمامته، فلقی رجلاً</w:t>
      </w:r>
    </w:p>
    <w:p>
      <w:pPr>
        <w:pStyle w:val="BookText"/>
        <w:rPr/>
      </w:pPr>
      <w:r>
        <w:rPr>
          <w:rFonts w:ascii="IRNazanin" w:hAnsi="IRNazanin" w:eastAsia="IRNazanin"/>
          <w:color w:val="111111"/>
          <w:sz w:val="28"/>
          <w:sz w:val="28"/>
          <w:szCs w:val="28"/>
          <w:rtl w:val="true"/>
          <w:lang w:bidi="fa-IR"/>
        </w:rPr>
        <w:t>من أصحاب أبی جعفر علیه‌السلام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أباجعفر علیه‌السلام عن مسألة فأجابنی فیها بجواب، ثمّ سألته عنها فی عام آخر فأجابنی فیها بخلاف الجواب الأوّل،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أ نّنی ما سألته إلاّ وأنّنی صحیح العزم علی التدیّن بما یفتینی فیه</w:t>
      </w:r>
      <w:r>
        <w:rPr>
          <w:rStyle w:val="FootnoteAnchor"/>
          <w:rtl w:val="true"/>
        </w:rPr>
        <w:footnoteReference w:id="1495"/>
      </w:r>
      <w:r>
        <w:rPr>
          <w:rFonts w:ascii="IRNazanin" w:hAnsi="IRNazanin" w:eastAsia="IRNazanin"/>
          <w:color w:val="111111"/>
          <w:sz w:val="28"/>
          <w:sz w:val="28"/>
          <w:szCs w:val="28"/>
          <w:rtl w:val="true"/>
          <w:lang w:bidi="fa-IR"/>
        </w:rPr>
        <w:t xml:space="preserve">وقبوله والعمل به، ولا وجه لإتّقائه إیّای، وهذه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حضرک من اتّقاه؟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مجلسه فی واحد من المجالس</w:t>
      </w:r>
      <w:r>
        <w:rPr>
          <w:rStyle w:val="FootnoteAnchor"/>
          <w:rtl w:val="true"/>
        </w:rPr>
        <w:footnoteReference w:id="1496"/>
      </w:r>
      <w:r>
        <w:rPr>
          <w:rFonts w:ascii="IRNazanin" w:hAnsi="IRNazanin" w:eastAsia="IRNazanin"/>
          <w:color w:val="111111"/>
          <w:sz w:val="28"/>
          <w:sz w:val="28"/>
          <w:szCs w:val="28"/>
          <w:rtl w:val="true"/>
          <w:lang w:bidi="fa-IR"/>
        </w:rPr>
        <w:t>غیری، ولکن کان جواباه جمیعاً علی وجه التخیّب</w:t>
      </w:r>
      <w:r>
        <w:rPr>
          <w:rStyle w:val="FootnoteAnchor"/>
          <w:rtl w:val="true"/>
        </w:rPr>
        <w:footnoteReference w:id="1497"/>
      </w:r>
      <w:r>
        <w:rPr>
          <w:rFonts w:ascii="IRNazanin" w:hAnsi="IRNazanin" w:eastAsia="IRNazanin"/>
          <w:color w:val="111111"/>
          <w:sz w:val="28"/>
          <w:sz w:val="28"/>
          <w:szCs w:val="28"/>
          <w:rtl w:val="true"/>
          <w:lang w:bidi="fa-IR"/>
        </w:rPr>
        <w:t>ولم یحفظ ما أجاب به فی العام الماضی فیجیب بمثله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عن إمامته،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إمام یفتی بالباطل علی شیء من الوجوه ولا فی حال من الأحوال، ولایکون إمام یفتی بالتقیّة من غیر ما یجب عند اللّه ولا هو یرخی ستره ولایغلق بابه، ولایسع الإمام إلاّ الخروج والأمر بالمعروف والنهی عن المنکر، فمال إلی سنّته بقول البتریّة ومال معه نفر یسیر</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قال المجلسی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إعتماد علی نقل هذا الضالّ المبتدع فی دینه، وعلی تقدیر صحّته لعلّه علیه‌السّلام اتّقی ممّن علم أ نّه بعد خروجه سیذکره عنده،</w:t>
      </w:r>
    </w:p>
    <w:p>
      <w:pPr>
        <w:pStyle w:val="BookText"/>
        <w:rPr/>
      </w:pPr>
      <w:r>
        <w:rPr>
          <w:rFonts w:ascii="IRNazanin" w:hAnsi="IRNazanin" w:eastAsia="IRNazanin"/>
          <w:color w:val="111111"/>
          <w:sz w:val="28"/>
          <w:sz w:val="28"/>
          <w:szCs w:val="28"/>
          <w:rtl w:val="true"/>
          <w:lang w:bidi="fa-IR"/>
        </w:rPr>
        <w:t>وأمّا الدلائل علی وجوب التقیّة فسنذکرها فی محلّها</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الکشیّ أیضاً عن حمدویه، عن یعقوب بن یزید، عن محمّد بن عمر، عن محمّد بن عذافر،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الصدقة علی الناصب وعلی الزیدیّة؟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علیهم بشیء ولاتسقهم من الماء إن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الزیدیّة هم النصّاب </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محمّد بن الحسن، عن أبی علیّ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منصور، عن الصادق علیّ بن محمّد بن الرضا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الزیدیّة والواقفة والنصّاب بمنزلة عنده سواء </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الحسن البراثی، عن أبی علیّ، عن یعقوب بن یزید، عن ابن أبی عمیر، عمّن حدّثه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محمّد بن علیّ الرضا علیهماالسلام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Style w:val="FootnoteAnchor"/>
          <w:rtl w:val="true"/>
        </w:rPr>
        <w:footnoteReference w:id="15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النصّاب والزیدیّة والواقفة من النصّاب</w:t>
      </w:r>
      <w:r>
        <w:rPr>
          <w:rFonts w:eastAsia="IRNazanin" w:cs="IRNazanin"/>
          <w:color w:val="111111"/>
          <w:sz w:val="28"/>
          <w:szCs w:val="28"/>
          <w:rtl w:val="true"/>
          <w:lang w:bidi="fa-IR"/>
        </w:rPr>
        <w:t>.</w:t>
      </w:r>
      <w:r>
        <w:rPr>
          <w:rStyle w:val="FootnoteAnchor"/>
          <w:rtl w:val="true"/>
        </w:rPr>
        <w:footnoteReference w:id="150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أخبارنا مشحونة بالأخبار الدالّة علی کفر الزیدیّة وأمثالهم من الفطحیّة والواقفیّة وغیرهم من الفرق المضلّة المبتدعة، وسیأتی الردّ علیهم فی </w:t>
      </w:r>
      <w:bookmarkStart w:id="361" w:name="pg13744_332811"/>
    </w:p>
    <w:p>
      <w:pPr>
        <w:pStyle w:val="BookText"/>
        <w:rPr/>
      </w:pPr>
      <w:bookmarkEnd w:id="361"/>
      <w:r>
        <w:rPr>
          <w:rFonts w:ascii="IRNazanin" w:hAnsi="IRNazanin" w:eastAsia="IRNazanin"/>
          <w:color w:val="111111"/>
          <w:sz w:val="28"/>
          <w:sz w:val="28"/>
          <w:szCs w:val="28"/>
          <w:rtl w:val="true"/>
          <w:lang w:bidi="fa-IR"/>
        </w:rPr>
        <w:t xml:space="preserve">أبواب أحوال الأئمّة علیهم‌السّلام وما ذکرناه فی تضاعیف کتابنا من الأخبار والبراهین الدالّة علی عدد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وعصمتهم وسائر صفاتهم کافیة فی الردّ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وإبطال مذاهبهم الضعیفة السخیفة، واللّه یهدی من یشاء إلی صراط مستقیم</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362" w:name="__RefHeading___Toc1747695_1468164448"/>
      <w:bookmarkStart w:id="363" w:name="_Toc136"/>
      <w:bookmarkEnd w:id="362"/>
      <w:r>
        <w:rPr>
          <w:rtl w:val="true"/>
        </w:rPr>
        <w:t>(</w:t>
      </w:r>
      <w:r>
        <w:rPr/>
        <w:t>18</w:t>
      </w:r>
      <w:r>
        <w:rPr>
          <w:rtl w:val="true"/>
        </w:rPr>
        <w:t xml:space="preserve">) </w:t>
      </w:r>
      <w:r>
        <w:rPr>
          <w:rtl w:val="true"/>
        </w:rPr>
        <w:t>باب التوسل بالأئمّة علیهم‌السّلام وذکر أسمائهم</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الأئمّة علیهم‌السلام أ نّهم أمروا بعد ذلک بالتقرّب بعقب کلّ صلاة فریضة، والتقرّب أن یبسط المصلّی یدیه بعد فراغه من الصلاة، وقبل أن یقوم مقامه، وبعد أن یدعو إن شاء ما أحبّ وإن شاء جعل الدعاء بعد التقرّب، وهو أحسن، ویرفع باطن کفّیه، ویقلّب ظاهرهما،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 إلیک بمحمّد رسولک ونبیّک، وبعلیّ وصیّه وولیّک، وبالأئمّة من ولده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وعلیّ بن الحسین، ومحمّد بن علیّ، وجعفر بن محمّد، ویسمّی الأئمّة علیهم‌السلام إماماً إماماً حتّی یسمّی إمام عصره،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أتقرّب إلیک بهم وأتولاّهم وأتبرّأ من أعدائهم ، الخ </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التسلیمة الرّابعة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أظهر الجمیل وستر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بک وبمحمد، وعلیّ، وفاطمة، والحسن، والحسین، وعلیّ بن الحسین، ومحمّد بن علیّ، وجعفر بن محمّد، وموسی بن جعفر، وعلیّ بن موسی، ومحمّد بن علیّ، وعلیّ بن محمّد، والحسن بن علیّ، والقائم المهدیّ، الأئمّة الهادیة علیهم‌السّلام أن تصلّی علی محمّد وآل محمّد، الخ</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والخمیس</w:t>
      </w:r>
    </w:p>
    <w:p>
      <w:pPr>
        <w:pStyle w:val="BookText"/>
        <w:rPr/>
      </w:pPr>
      <w:r>
        <w:rPr>
          <w:rFonts w:ascii="IRNazanin" w:hAnsi="IRNazanin" w:eastAsia="IRNazanin"/>
          <w:color w:val="111111"/>
          <w:sz w:val="28"/>
          <w:sz w:val="28"/>
          <w:szCs w:val="28"/>
          <w:rtl w:val="true"/>
          <w:lang w:bidi="fa-IR"/>
        </w:rPr>
        <w:t xml:space="preserve">والجمعة، فإذا کان یوم الجمعة أغتسل والبس ثوبا جدیدا ثمّ اصعد علی أعلا موضع من دارک، أو أبرز مصلاّک فی زاویة من دارک، وصلّ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تصلّی رکعتین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وخمسین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وستّین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تمدّ یدک،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حللت بساحتک لمعرفتی بوحدانیّتک وصمدانیّتک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وأسألک بالحقّ الّذی جعلته عند محمّد وآل محمّد، وعند الأئمّة علیّ والحسن والحسین وعلیّ ومحمّد وجعفر وموسی وعلیّ ومحمّد وعلیّ والحسن والحجّة علیهم‌السلام أن تصلّی علی محمّد وأهل بیته، وأن تقضی حاجتی وتیسّر عسیرها، وأن تکفینی مهمّاتها، فإن فعلت فلک الحمد والمنّة، وإن لم تفعل فلک الحمد غیر جائر فی حکمک وغیر متّهم فی قضائک ولا خائف فی عدلک </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أحدکم الحاجة فلیصم یوم الأربعاء ویوم الخمیس ویوم الجمعة، فإذا کان یوم الجمعة، اغتسل ولبس ثوبا نظیفا، ثمّ یصعد إلی أعلی موضع فی داره، فیصلّی رکعتین، ثمّ یمدّ یده إلی السماء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أحللت بساحتک، لمعرفتی بوحدانیّتک وصمدانیّتک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وأتقرّب إلیک بولیک وخیرتک من خلقک، ووصیّ نبیّک مولای ومولی المؤمنین والمؤمنات، قسیم النار، وقائد الأبرار، وقاتل الکفرة والفجّار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وإنّی أتقرّب إلیک بالولی البار التقیّ، الطیّب الزکیّ، الإمام ابن الإمام، السیّد ابن السیّد الحسن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وأتقرّب إلیک بالقتیل المسلوب قتیل کربلاء الحسین بن علیّ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وأتقرّب إلیک بسیّد العابدین وقرّة عین الصالحین علیّ بن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وأتقرّب إلیک بباقر العلم صاحب الحکمة والبیان ووارث من کان قبله محمّد بن علیّ، وأتقرّب إلیک بالصادق الحبر</w:t>
      </w:r>
      <w:r>
        <w:rPr>
          <w:rStyle w:val="FootnoteAnchor"/>
          <w:rtl w:val="true"/>
        </w:rPr>
        <w:footnoteReference w:id="1508"/>
      </w:r>
      <w:r>
        <w:rPr>
          <w:rFonts w:ascii="IRNazanin" w:hAnsi="IRNazanin" w:eastAsia="IRNazanin"/>
          <w:color w:val="111111"/>
          <w:sz w:val="28"/>
          <w:sz w:val="28"/>
          <w:szCs w:val="28"/>
          <w:rtl w:val="true"/>
          <w:lang w:bidi="fa-IR"/>
        </w:rPr>
        <w:t>الفاضل جعفر بن محمّد، وأتقرّب إلیک ابالکریم الشهید المولی الهادی موسی بن جعفر، وأتقرّب إلیک بالشهید الغریب، الحبیب المدفون بطوس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وأتقرّب إلیک بالزکیّ التقیّ محمّد بن علیّ، وأتقرّب إلیک بالطهر الطاهر النقیّ علیّ بن محمّد، وأتقرّب إلیک بولیّک الحسن بن علیّ، وأتقرّب إلیک بالبقیّة الباقی المقیم بین أولیائه الّذی رضیته لنفسک </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ومصباح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البجلی، عن صفوان بن یحیی، ومحمّد بن سهیل، عن أشیاخهما،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لک حاجة مهمّة إلی اللّه عزّ وجلّ، فصم ثلاثة أیّام متوالیة، الأربعاء والخمیس والجمعة،فإذا کان یوم الجمعة، إنْ شاء اللّه فاغتسل والبس ثوباً جدیداً، ثمّ اصعد إلی أعلی</w:t>
      </w:r>
    </w:p>
    <w:p>
      <w:pPr>
        <w:pStyle w:val="BookText"/>
        <w:rPr/>
      </w:pPr>
      <w:r>
        <w:rPr>
          <w:rFonts w:ascii="IRNazanin" w:hAnsi="IRNazanin" w:eastAsia="IRNazanin"/>
          <w:color w:val="111111"/>
          <w:sz w:val="28"/>
          <w:sz w:val="28"/>
          <w:szCs w:val="28"/>
          <w:rtl w:val="true"/>
          <w:lang w:bidi="fa-IR"/>
        </w:rPr>
        <w:t>بیت فی دارک وصلّ فیه رکعتین وارفع یدیک إلی السماء،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حللت بساحتک معرفتی بوحدانیّتک وصمدانیتک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وأسألک بالحقّ الّذی جعلته عند محمّد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وتسمّیهم إلی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وأهل بیته</w:t>
      </w:r>
      <w:r>
        <w:rPr>
          <w:rFonts w:eastAsia="IRNazanin" w:cs="IRNazanin"/>
          <w:color w:val="111111"/>
          <w:sz w:val="28"/>
          <w:szCs w:val="28"/>
          <w:rtl w:val="true"/>
          <w:lang w:bidi="fa-IR"/>
        </w:rPr>
        <w:t>.</w:t>
      </w:r>
      <w:r>
        <w:rPr>
          <w:rStyle w:val="FootnoteAnchor"/>
          <w:rtl w:val="true"/>
        </w:rPr>
        <w:footnoteReference w:id="151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الفحّام، عن محمّد بن أحمد الهاشمی، عن سهل ابن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بن مطهر،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سیّدنا الصادق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أشکو إلیک دَیْناًرکبنی وسلطاناً غشمنی، وأرید أن تعلّمنی دعاء أغتنم به غنیمة أقضی بها دینی، وأکفی بها ظلم سلطانی،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جنّک اللیل، فصلّ رکعتین اقرأ فی الاُولی منهما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خاتمة السورة، ثمّ خذ المصحف فدعه علی رأسک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القرآن وبحقّ من أرسلته به وبحقّ کلّ مؤمن مدحته فیه، وبحقّک علیهم، فلا أحد أعرف بحقّک منک، بک یا اللّه عشر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عشر مرّات، یاعلیّ عشر مرّات، یا فاطمة عشر مرّات، 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ابن علیّ عشر مرّات، یا علیّ بن محمّد عشر مرّات، یا حسن بن علیّ عشر مرّات، بالحجّة عشر مرّات، ثمّ تسأل اللّه تعالی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 وعاد إلیه بعد مدّة قد قضی دینه وصلح له سلطانه وعظم یساره</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بن تغلب،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فصم الأربعاء والخمیس والجمعة، وصلّ رکعتین عند زوال الشمس تحت السماء،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حللت بساحتک لمعرفتی بوحدانیّتک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وبالإسم الّذی جعلته عند محمّد صلواتک ورحمتک علیه وعلی آله، وعند علیّ، والحسن والحسین وعلیّ ومحمّد وجعفر وموسی وعلیّ ومحمّد وعلیّ والحسن والحجّة علیهم‌السلام أن تصلّی علی محمّد وآل محمّد، إلخ </w:t>
      </w:r>
      <w:r>
        <w:rPr>
          <w:rFonts w:eastAsia="IRNazanin" w:cs="IRNazanin"/>
          <w:color w:val="111111"/>
          <w:sz w:val="28"/>
          <w:szCs w:val="28"/>
          <w:rtl w:val="true"/>
          <w:lang w:bidi="fa-IR"/>
        </w:rPr>
        <w:t>.</w:t>
      </w:r>
      <w:r>
        <w:rPr>
          <w:rStyle w:val="FootnoteAnchor"/>
          <w:rtl w:val="true"/>
        </w:rPr>
        <w:footnoteReference w:id="151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إبراهیم بن عمر الصنعانی،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المخوف العظیم تصلّی رکعتین، وهی الّتی کانت الزهراء علیهاالسلام تصلّیها، تقرأ فی الاُولی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وفی الثانیة مثل ذلک، فإذا سلّمت صلّیت علی النبیّ صلی‌الله‌علیه‌و‌آله ثمّ ترفع یدیک،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بهم إلیک وأتوسّل إلیک بحقّهم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واسألک بذلک الإسم فلاشفیع أقوی لی منه، وبحقّ محمّد وآل محمّد أن تصلّی علی محمّد وآل محمّد، وأن تقضی لی حوائجی، وتسمع محمّداً وعلیّاً وفاطمة والحسن والحسین وعلیّاً ومحمّداً وجعفراً وموسی وعلیّاً ومحمّداً وعلیّاً والحسن والحجّة صلواتک علیهم وبرکاتک ورحمتک علیهم ، إلخ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دهمه أمر سلطان أو من عدوّ حاسد فلیصم یوم الأربعاء والخمیس والجمعة عشیّة الجمعة لیلة السبت، ولیقل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ربّاه أی سیّداه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یا اللّه، بعلیّ یا اللّه، بفاطمة یااللّه، بالحسن یا اللّه، بالحسین یا اللّه، بعلیّ یا اللّه، بمحمّد یا اللّه،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فعرضته علی أبی الحسن الرضا علیه‌السلامفزادنی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یااللّه، بموسی یا اللّه، بعلی یا اللّه، بمحمّد یا اللّه، بعلیّ یا اللّه، بالحسن یا اللّه، بحجّتک یا اللّه، إلخ </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القاسم علیّ بن محمّد بن علیّ بن القاسم العلویّ الرازی وأبوالفرج محمّد بن محمّد بن موسی القزوینی وأبوعبداللّه أحمد بن محمّد ابن عبیداللّه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أبوعیسی محمّد بن أحمد بن محمّد بن سنان الزاهری،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محمّد بن سنان، عن المفضّل بن عمر، عن أبی عبداللّه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لاُمّی فاطمة علیهاالسلام صلاة تصلّیها علّمها جبرئیل رکعتان تقرأ فی الاُولی الحمد،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وفی الثانیة الحمد مرّة، ومائة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سبّحت تسبیح الطاهرة علیهاالسّلام وهو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التسبیح الّذی تقدّم، وتکشف عن رکبتیک وذراعیک علی المصلّی، وتدعوا بهذا الدعاء وتسأل حاجتک تعطها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یدیک بعد الصلاة علی النبیّ صلی‌الله‌علیه‌و‌آله،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أتوجّه إلیک بهم، وأسألک بحقّک العظیم الّذی لا یعلم کنهه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وبحقّ محمّد وآل محمّد أن تصلّی علی محمّد وآل محمّد وأن تقضی لی حوائجی، وتسمع محمّداً وعلیّاً وفاطمة والحسن والحسین وعلیّاً ومحمّداً وجعفراً وموسی وعلیّاً ومحمّداً وعلیّاً والحسن والحجّة صلوات اللّه علیهم وبرکاته ورحمته صوتی، لیشفعوا لی إلیک فتشفّعهم فیّ، ولا تردّنی خائباً بحقّ لا إله إلاّ أنت، وبحقّ محمّد وآله علیهم‌السلام، وافعل بی کذا وکذا یا کریم </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أحزنک أمر شدید فصلّ رکعتین تقرأ فی إحداهما الفاتحة وآیة الکرسی، وفی الثانیة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خذ المصحف وارفعه فوق رأسک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من أرسلته إلی خلقک، وبحقّ کلّ آیة فیه، وبحقّ کلّ من مدحته فیه علیک، وبحقّک علیه، ولانعرف أحداً أعرف بحقّک منک یا سیّدی،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إمام بعده کلّ إمام تعدّه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تنتهی إلی إمام حقّ الّذی هو إمام زمانک، فإنّک لا تقوم من مقامک حتّی یقضی اللّه حاجتک </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لأحدکم استغاثة إلی اللّه تعالی فلیصلّ رکعتین ثمّ یسجد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رسول اللّه، یا علیّ یا سیّد المؤمنین والمؤمنات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بکما أستغیث إلی اللّه تعالی، یا محمّد، یا علیّ أستغیث بکما، یا غوثاه با للّه وبمحمّد وعلیّ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أتوسّل إلی اللّه تعالی فإنّک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تغاث فی ساعتک بإذن اللّه تعالی </w:t>
      </w:r>
      <w:r>
        <w:rPr>
          <w:rFonts w:eastAsia="IRNazanin" w:cs="IRNazanin"/>
          <w:color w:val="111111"/>
          <w:sz w:val="28"/>
          <w:szCs w:val="28"/>
          <w:rtl w:val="true"/>
          <w:lang w:bidi="fa-IR"/>
        </w:rPr>
        <w:t>.</w:t>
      </w:r>
      <w:r>
        <w:rPr>
          <w:rStyle w:val="FootnoteAnchor"/>
          <w:rtl w:val="true"/>
        </w:rPr>
        <w:footnoteReference w:id="1516"/>
      </w:r>
      <w:bookmarkStart w:id="364" w:name="pg13744_332817"/>
    </w:p>
    <w:p>
      <w:pPr>
        <w:pStyle w:val="Heading3"/>
        <w:numPr>
          <w:ilvl w:val="2"/>
          <w:numId w:val="1"/>
        </w:numPr>
        <w:rPr/>
      </w:pPr>
      <w:bookmarkStart w:id="365" w:name="__RefHeading___Toc1747697_1468164448"/>
      <w:bookmarkStart w:id="366" w:name="_Toc137"/>
      <w:bookmarkEnd w:id="364"/>
      <w:bookmarkEnd w:id="365"/>
      <w:r>
        <w:rPr>
          <w:rtl w:val="true"/>
        </w:rPr>
        <w:t>فهرس العناوین</w:t>
      </w:r>
      <w:bookmarkEnd w:id="366"/>
    </w:p>
    <w:p>
      <w:pPr>
        <w:pStyle w:val="Heading4"/>
        <w:numPr>
          <w:ilvl w:val="3"/>
          <w:numId w:val="1"/>
        </w:numPr>
        <w:rPr/>
      </w:pPr>
      <w:bookmarkStart w:id="367" w:name="__RefHeading___Toc1747699_1468164448"/>
      <w:bookmarkStart w:id="368" w:name="_Toc138"/>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الآیات المؤّولة بالأئمّة الاثنی عشر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369" w:name="__RefHeading___Toc1747701_1468164448"/>
      <w:bookmarkStart w:id="370" w:name="_Toc139"/>
      <w:bookmarkEnd w:id="369"/>
      <w:r>
        <w:rPr/>
        <w:t>1</w:t>
      </w:r>
      <w:r>
        <w:rPr>
          <w:rtl w:val="true"/>
        </w:rPr>
        <w:t xml:space="preserve">- </w:t>
      </w:r>
      <w:r>
        <w:rPr>
          <w:rtl w:val="true"/>
        </w:rPr>
        <w:t>أبواب نصوص اللّه تعالی علیهم علیهم‌السّلام</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اللّه تعالی علیهم علیهم‌السّلام فی المعراج بلا واسطة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نص اللّه علیهم علیهم‌السّلام بواسطة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فیما نزل به جبرئیل من النصوص علیهم علیهم‌السّلام من الصحیفة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النصّ علیهم علیهم‌السّلام من اللّوح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371" w:name="__RefHeading___Toc1747703_1468164448"/>
      <w:bookmarkStart w:id="372" w:name="_Toc140"/>
      <w:bookmarkEnd w:id="371"/>
      <w:r>
        <w:rPr/>
        <w:t>2</w:t>
      </w:r>
      <w:r>
        <w:rPr>
          <w:rtl w:val="true"/>
        </w:rPr>
        <w:t xml:space="preserve"> - </w:t>
      </w:r>
      <w:r>
        <w:rPr>
          <w:rtl w:val="true"/>
        </w:rPr>
        <w:t>أبواب فیما نصّ علیهم علیهم‌السّلام فی الأنبیاء المتقدّمین والکتب المتقدّمة</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 النصّ علیهم علیهم‌السلام من أخبار إبراهیم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النصّ علیهم علیهم‌السلام من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آخر فی النصّ علیهم علیهم‌السلام فی کتاب هارون وإملاء موسی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النصّ علیهم علیهم‌السلام من کتاب عیسی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آخر فیما وجد من النصّ علیهم علیهم‌السلام من الکتاب الموضوع علی الصخرة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قصّة عجیبة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73" w:name="pg13744_332818"/>
    </w:p>
    <w:p>
      <w:pPr>
        <w:pStyle w:val="Heading4"/>
        <w:numPr>
          <w:ilvl w:val="3"/>
          <w:numId w:val="1"/>
        </w:numPr>
        <w:rPr/>
      </w:pPr>
      <w:bookmarkStart w:id="374" w:name="__RefHeading___Toc1747705_1468164448"/>
      <w:bookmarkStart w:id="375" w:name="_Toc141"/>
      <w:bookmarkEnd w:id="373"/>
      <w:bookmarkEnd w:id="374"/>
      <w:r>
        <w:rPr/>
        <w:t>3</w:t>
      </w:r>
      <w:r>
        <w:rPr>
          <w:rtl w:val="true"/>
        </w:rPr>
        <w:t xml:space="preserve"> - </w:t>
      </w:r>
      <w:r>
        <w:rPr>
          <w:rtl w:val="true"/>
        </w:rPr>
        <w:t>أبواب نصوص الرسول والأئمّة علیهم‌السّلام</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الرسول صلی‌الله‌علیه‌و‌آله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 أمیرالمؤمنین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الحسن بن علیّ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 الحسین بن علیّ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 علیّ بن الحسین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محمّد بن علیّ الباقر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الصادق علیه‌السّلام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موسی بن جعفر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فیما ورد عن الرضا علیه‌السّلام فی نصّه علیهم علیهم‌السّلام نقلاً عن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فیما ورد عن محمّد التقی علیه‌السّلام فی النصّ علیهم علیهم‌السلام، عن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نصوص علیّ النقیّ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فیما ورد عن الحسن العسکریّ علیه‌السّلام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ورد عن صاحب الأمر علیه‌السّلام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بعض الأخبار الّتی أوردها المخالفون والشیعة فی المهدیّ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 الخضر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نصّ الهاتف من بعض الجبال علیهم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نادر فی ذکر مذاهب الّذین خالفوا الفرقة المحقّة فی القول بالأئمّة الإثنا عشر صلوات اللّه علیهم إلی یوم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التوسل بالأئمّة علیهم‌السّلام وذکر أسمائهم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إلی الحجّة، وأنّ الأرض لاتخلو من حجّة، وباب اتّصال الوصیّة، وذکر الأوصیاء من لدن آدم إلی آخر الدهر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ما کان فی أصل الکتاب، ونحن اضفناه استدراکاً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وأخرجه عن الخصال والمعانی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عن ابن بابویه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کمال الدین ومعانی الأخبار والخصال ومجمع البیان،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البرهان وإثبات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للمفضّل بن عمر، ولیس لمفضّل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لوجود راوٍ باسم المفضّل بن محمّد الضبّی الکوفی، الّذی یعدّ أیضاً من أصحاب الإمام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إعلام الوری والمناقب، وج</w:t>
      </w:r>
      <w:r>
        <w:rPr>
          <w:rFonts w:eastAsia="IRNazanin" w:cs="IRNazanin"/>
          <w:b w:val="false"/>
          <w:bCs w:val="false"/>
          <w:i w:val="false"/>
          <w:iCs w:val="false"/>
          <w:color w:val="333333"/>
          <w:sz w:val="20"/>
          <w:szCs w:val="20"/>
        </w:rPr>
        <w:t>36/249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 کمال الدین وکفایة الأثر،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 والبصائر،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 الاختصاص، وج</w:t>
      </w:r>
      <w:r>
        <w:rPr>
          <w:rFonts w:eastAsia="IRNazanin" w:cs="IRNazanin"/>
          <w:b w:val="false"/>
          <w:bCs w:val="false"/>
          <w:i w:val="false"/>
          <w:iCs w:val="false"/>
          <w:color w:val="333333"/>
          <w:sz w:val="20"/>
          <w:szCs w:val="20"/>
        </w:rPr>
        <w:t>57/327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والمراد بابن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إسماعیل علیه‌السلام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المصادر،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بعد الأئمّة حتّی یصل إلیَّ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الأنصاف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المقتضب،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تخریجاته واتّحاداته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الکنز، وج</w:t>
      </w:r>
      <w:r>
        <w:rPr>
          <w:rFonts w:eastAsia="IRNazanin" w:cs="IRNazanin"/>
          <w:b w:val="false"/>
          <w:bCs w:val="false"/>
          <w:i w:val="false"/>
          <w:iCs w:val="false"/>
          <w:color w:val="333333"/>
          <w:sz w:val="20"/>
          <w:szCs w:val="20"/>
        </w:rPr>
        <w:t>15/247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المقتضب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والإختصاص، وفی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وج</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سلیم بن قیس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بإسناد الحدیث الّذی قبله؛ وهکذا أثبتنا هذا السند الموجود أعلاه کما فی نسختین صحیحتین محفوظتین فی مدرستنا؛ وکما فی ثلاثة مواضع من 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النسخة الّتی اعتمدها صاحب البحار، والمطبوعة، حدث تقدیم وتأخیر فی أحادیث الباب الّذی ضمّ هذا الحدیث، فألحق سند حدیث آخر به، سبّب إشکالاً فیه، ممّا أثار الشک عند الشیخ المجلسی قدس‌سره ، کما صرَّح بذلک فی 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المهدیّ عجّل اللّه تعالی فرجه الشریف، کما فی الأحادیث المرویّة عنهم علیهم‌السلام فی مطاوی هذا الکتاب، والّتی مفادها أنّ الأئمّة اثنی عشر، أوّلهم علیّ علیه‌السّلام وآخرهم المهدیّ عجّل اللّه فرجه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المائة منقبة ومقتل الخوارزمی وفرائد السمطین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أبی غیاث، واسم أبی غیاث مسلم، ومولی دغش، روی عن أبی عبداللّه علیه‌السلام ، ذکره ابن عقدة وابن نوح، ثقة، سلیم، له کتاب، یروی عن جماعة، 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مسلم، أبوعتاب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أبوغیاث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مارقّ من الماء علی وجه الأرض، واستعیر للنور فی هذا الحدیث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م ، وما أثبتناه کما فی المائة منقبة وکتب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الطبری الآملی المعروف بالخلیلی،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إلی معرفة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مشایخ الشیخ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وأعلام القرن الرابع لآغا بزرگ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راجع تعلیقتنا السابقة حوله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شاذان، عنه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الخوارزمی،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 ب ومقتل الخوارزمی وفرائد السمطین ، وما أثبتناه هو الصحیح کما فی المائة منقبة وکتب التراجم، وهو المحدّث العلاّمة الشیخ أبوعبداللّه أحمد بن محمّد بن عبیداللّه بن الحسن بن عیّاش بن إبراهیم بن أیّوب الجوهری،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أهل العلم والأدب، طیّب الشعر، حسن الخط، من فضلاء الإمامیّة، ورئیسهم، من أهل بغداد، توفّی سنة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وهو من مشایخ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 عن 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م، عبد الرحمان بن یزید الأزدی الدارانی، أبوعتبة الشامی، ثقة، مات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ابن بضع وثمانین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وابن سعد فی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سلام بن أبی عمرة الخراسانی، ثقة، روی عن الصادق والباقر علیهماالسلام سکن الکوفة،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 هذه الفقره وما قبلها من الفقرات کما فی بقیّة المصادر وکتب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بهذا الإسناد، وفی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عبید بن کثیر، عن محمّد بن الجنید، عن یحیی بن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حبیبی أفی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نسخ م المطبوعة، وما أثبتناه من النسخة الأخری المطبوعة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وکلاهما بمعنی واحد،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 به ای دفع ورمی منه قدس‌سره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ووارثک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والحجّة بن الحسن یتلألأ وجهه من بینهم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وما أثبتناه کما فی م ، ب و 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محمّد بن عبیداللّه بن البهلول بن همام بن المطلب بن همام بن بحر بن مطر بن مرّة الصغری بن همام بن مرّة بن ذهل بن مرّة بن ذهل بن شیبان، أبوالمفضّل، کان قد سافر فی طلب الحدیث عمره، أصله کوفی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وفی فهرسه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المطلّب الشیبانی، کثیر الروایه، له کتب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وما أثبتناه کما فی بعضی نسخ الکفایة وکتب التراجم، وکما یأتی فی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 الکفایة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بن یحیی بن سامان، أبوالحسین العبرتائی فی الکاتب، روی عن ابی الحسن علیّ بن محمّد صاحب العسکر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رجاء رسالة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فی أبواب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رواها عنه أبوالمفصل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الهادی علیه‌السلاموقال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العبرتائی بن یحیی، یکنی أبا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أبوالمفضّل محمّد بن عبداللّه بن المطلب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 منسوب إلی قریة عبرتا، الّتی ذکرها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قریة کبیرة من أعمال بغداد من نواحی النهروان بین بغداد وواسط،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 إلیها من الرواة والأدباء خلق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الشیخ الطوسی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هلال العبرتائی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بنواحی بلد إسکاف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الذهبی فی سیر أعلام النبلاء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الحافظ المعمّر الصادق، أبو عروبة، الحسین بن محمّد بن أبی معشر مودود السلمی الجزری الحرّانی صاحب التصانیف، ولد بعد العشرین ومائتین، وأوّل سماعة فی سنه وثلاثین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الجزیرة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سمعناه، قال 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عارفاً بالرجال وبالحدیث، وکان مع ذلک مفتی أهل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أحمد الحاکم فی الکنی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أثبت من أدرکناه، وأحسنهم حفظاً، یرجع إلی حسن المعرفة بالحدیث والفقه والکلام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أبوالقاسم بن عساکر فی ترجمة معاویة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عروبة غالیاً بالتشیّع، شدید المیل علی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ثمانی عشرة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وطبقات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أبوبکر هشام بن أبی عبداللّه، وإسم أبی عبداللّه سنبر البصری الربعی، ینسب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بلیدة من أعمال الأهواز، کان یتجر فی القماش الذییجلب منها، ولذا قیل له صاحب الدستوائی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ثقه، ثبتاً فی الحدیث، حجّة، حافظاً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 حلیه الأولیاء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الکامل فی التأریخ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عبداللّه الدستوائی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 ترجمته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وفی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بنداذ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کما فی عیون الأخبار والبحار، وکما ورد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أنّ محمّد بن همام روی عن أبی جعفر أحمد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اسمی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 عیون الأخبار، لاعن کتاب السیّد حسن بن کبش، عنهم جمیعاً،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المصدر وسند الصحیفة السجادیّة الکاملة وکتب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الحسن بن جعفر بن الحسن بن علیّ بن أبی طالب علیهم‌السّلام، أبوعبداللّه، وهو والد أبی قیراط وابنه یحیی بن جعفر، روی الحدیث، کان وجهاً فی الطالبییّن متقدّماً، وکان ثقة فی أصحابه، سمع وأکثر وعمّر وعلا إسناده،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الصخرة والبئر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وله نیّف وتسعون سنة، وذکر عنه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بسرّ من رأی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ونقل ابن داود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مات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وکذا ذکره العلاّمة الحلّی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وعلیه فإنّ عمره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فیکون معمراً کما ذکره النجاشی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وفتح الراء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مفردها حسیکة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عداوة وحقد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استظهرها، وفی 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حلاّد بن أشلیم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 بن أشیم أنکر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أشیم أبو بکر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نسخ الکفایة،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شبنوذ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بعضها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شنبوذ</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ع ، 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اثبتناه کما فی إثبات الهداة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محمّد بن یحیی، عن 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حمزة،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 ورواه ابن شاذان فی المائة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الصادق، عن أبیه، عن آبائه علیهم‌السلام،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عزّ وجلّ ونجا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إبراهیم، روی عنه أبوجعفر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الصدوق رحمه‌الله عنه، عن أبیه، عن جدّه فی عشرة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ففضضت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ومحمّد بن یحیی، عن محمّد بن الحسین، عن أحمد ابن محمّد، عن أبی الحسن الکنانی، عن جعفر بن نجیح الکندی، عن محمّد بن أحمد بن عبیداللّه العمری، عن أبیه، عن جدّه، عن أبی عبداللّه علیه‌السّلام،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وأمالی الصدوق وأمالی الشیخ الطوسی، 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عن أبی عبداللّه علیه‌السلام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 ، وما أثبتناه کما فی البحار، وکمال الدین، والإمامة والتبصرة، وکتب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الحسن بن سماعة لایروی مباشرة عن الإمام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بن سماعة من أصحاب الصادق علیه‌السلام، راجع بشأن ذلک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 ، وفی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 وولده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جعفر، عن أبی القاسم الهاشمی</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العلاّمة الحلّی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البندنحبی، وفی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البندلیجی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م ومعجم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عبیداللّه البندینجی، راجع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البندینجین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 لفظ التثنیة، ولا أدری ما بندینج مفرده، إلاّ أنّ حمزة الأصبهانی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بناحیة العراق موضع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وندنیکان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البندینجین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یفسّر معناه، وهی بلدة مشهورة فی طرف النهروان من ناحیة الجبل من أعمال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وحدّثنی العماد بن کامل البندینجی الفقیه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البندینجین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یطلق علی عدّة محال متفرّقة غیر متصلة البنیان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المترجم منسوب إلی هذه البلدة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لیورثک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واصطنعت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ربّیته، منه قدس‌سره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عبدالرحمان،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عبدالرحمان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کما فی إثبات الهداة وکتب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 نّه أبوعبدالرحمان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 ، ب، وکمال الدین، وفرائد السمطین، وإعلام الوری، وبعض نسخ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عیون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ابن ثابت الدوالینی</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عیون الأخبار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کمال الدین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وکمال وبعض نسخ عیون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متن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ویمن</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الدنو وهو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اللّه عزّوجلّ،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والحاکم والمجازی بالخیر والشرّ والحاسب والقهّار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وهو الفتور فی العزم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یتواصفون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کمال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کمال و 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العدل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وهما بمعنی واحد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السمین الفاحش، والنحیف الجسم الدقیقة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القاموس، وفی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 من کلّ شیء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عیون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صنائعهم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 ، ب وعیون الأخبار و خ ل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متن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وکلامهم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عیون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وجبرئیل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 ب وعیون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ینجیهم اللّه به من الهلکة وبالإقرار باللّه وبرسول اللّه</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والکمال وقصص الأنبیاء، وأورده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وإثبات الهداة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وفرائد السمطین، وإثبات الهداة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وإثبات الهداة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وفی الکمال، وفرائد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تمثال</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 مصحّف، راجع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عیون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بمولودها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بمولد الحسین</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بصحیفة بیدها من درة بیضاء</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کمال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عیون الأخبار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 وعن کمال الدین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إلی ابن بابویه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وبعض نسخ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جعفر</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محمّد بن یحیی، عن محمّد بن الحسین،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عن الحسن بن محبوب ، وأورده 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الحسن بن محبوب،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والفقیه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الصدوق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وفی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العامی،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الغامی، وورد لقبه أیضاً فی مواضع اُخری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کما فی نسخ العیون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 الفامی کما ذکره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مشایخ الصدوق رحمه‌الله ، ذکره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مترضّیاً علیه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بابویه ، وأورده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جابر بن عبداللّه الأنصاری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یأتی بعده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 ، ب ، م وبقیّة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فارسیّة بمعنی القرطاس والصحیح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الحدیث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عن کمال الدین، وعیون الأخبار فی حدیث جابر أیضاً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وبقیّة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إشارة إلی أ نّه لم یشترک إمامان بلقب واحد، سوی الإمامین العسکریین علیّ الهادیّ والحسن بن علیّ علیهم‌السّلام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المقلّد بن غالی الحسنی، عن رجاله، بإسناد متّصل إلی عبد اللّه بن سنان الأسدی، عن جعفر بن محمّد علیه‌السلام ،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أبی محمّد الفحّام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آغا بزرگ الطهرانی فی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إبراهیم بن ناتانه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مشایخ الصدوق، ویروی غالباً عن علیّ بن إبراهیم بن هاشم القمّی، ولکن فی کثیر من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ثاثانه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بالمثلثتین والمثنّاتین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عبدالرحمان بن سالم بن عبدالرحمان الأشلّ الکوفی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الطوسی فی رجاله، والبرقی فی رجاله من أصحاب 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 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کما فی العیون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 أبیض شبه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عیون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لیبشرنی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 الرقیق الّذی یکتب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راویة الکلینیّ والنعمانی والشیخ والطبرسی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یاجابر اُنظر فی کتابک لأقرأ علیک، فنظر جابر فی نسخته فقرأه أبی، فما خالف حرف حرفاً،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نسخته فقرأه علیه أبی علیه‌السلام فواللّه 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المصلح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وأطلق الحجاب علیه، لأ نّه واسطة بین اللّه وبین الخلق کالحجاب الواسطة بین المحجوب والمحجوب عنه، أو لأنّ له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إلی اللّه ووجهاً إلی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أسماء ذاته المقدّسة أو الأئمّة علیهم‌السلام کما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 مفرد بمعنی النعمة العظیمة، وهی النبوّة وما یلزمها ویلحقها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بالآلاء سائر النعم والأوصیاء</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اکثر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مدیل المظلومین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اعطاء الدولة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والمظلومون، الأئمّة وشیعتهم الّذین ینصرهم اللّه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ومن 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المجازی لکلّ مکلّف ما عمل من خیر وشرّ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والإسلام والعبادة والطاعة والحساب والقهر والسلطان والحکم والقضاء؛ والدیّان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القهّار والقاضی والحاکم والحاسب والمجازی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رجا غیر 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المعنی أنّ کلُّ مایرجوه العباد من ربّهم فلیس جزاء لأعمالهم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یجب علی اللّه ذلک بل هو من فضله سبحانه، وأعمالهم لا تکافئ عشراً من أعشار ما أنعم علیهم قبلها، بل هی أیضاً من نعمه تعالی، وإن لزم علیه سبحانه إعطاء الثواب بمقتضی وعده، فبعده أیضاً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الأکثر إلی أنّ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فضل غیری، ولا یخفی بعده لفظاً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کمال ، وما فی المتن 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خاف غیر عدلی إذ العقوبات الّتی یخافها العباد إنّما هی من عدله، وإنّ من اعتقد أ نّها ظلم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عذبته عذاباً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تعذیباً، ویجوز أن یُجعل مفعولاً به علی 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اُعذّبه الضمیر للمصدر أو للعذاب إن اُرید به ما یعذّب به علی حذف حرف الجرّ، کما ذکره البیضاوی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بشبلیک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ولدیک تشبیهاً لهما بولد الأسد فی الشجاعة، أوّله صلی‌الله‌علیه‌و‌آله بالأسد فیها أو الأعم،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 أسدک، تشبیهاً لأمیرالمؤمنین علیه‌السّلام بالأسد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قدس‌سرهومن البحار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عیون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أشیاعه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کثرتهم وکمالهم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والاختصاص وغیبة النعمانی وإعلام الوری والجواهر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اُتیحت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غیبة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وأنتجبت بعده فتنة علی بناء المفعول کفایة عن أهتمامهم بشأن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أوعلی بناء المعلوم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النتاج وهو أیضاً یحتمل الوجهین وفی أکثر نسخ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اُتیحت علی بناء المجهول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اُتیح له أیّ قدر وهیّء،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نباح الکلاب وصیاحه وفی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من الإباحة علی المجهول أیضاً، والأظهر ما فی أکبر نسخ إعلام الوری، وعلی أیّ حال لایخلو من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خیط فرضی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علّة لانتجاب موسی أو لما یدلّ علیه الفتنة من کون ما ادّعوه من الوقف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غیبة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خیط فرضی لاینقطع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وفیه بعده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حجّتی لا تخفی وأولیائی بالکأس الأوفی یسقون أبدال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لایشقون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العیون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مضطلع لهذا الأمر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والعفریت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المارد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بالعبد الصالح هنا ذو القرنین، فإنّ بلدة طوس من بنائه، وقد صرّح به فی روایة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العیون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والتهادی ان یهدی بعضهم إلی بعض</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رنیناً وارنّ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بالبکاء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والآصار جمع 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والثقل منه قدس‌سره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م وکتب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ظریف بن ناصح کوفی، یکنّی محمّد، ثقة، سکن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قیل له نوادر، والرواة عنه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الشیخ الطوسی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الحسن بن ظریف بن ناصح، 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وعدّه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الهادی علیه‌السّلام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یحیی ومحمّد بن عبداللّه، عن عبداللّه بن جعفر، عن الحسن بن ظریف، عنه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 سعد بن عبداللّه وعبداللّه بن جعفر الحمیری جمیعاً، عن صالح بن أبی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صالح بن أبی حمّاد والحسن بن ظریف معاً، عن بکر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 ابن بابویه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الصدوق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الشیخ جمال الدین محمّد بن أحمد الحنفی الموصلی المشهور بابن حسنویه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 زین العابدین، وزین أولیائی الماضین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صلواتی أجمعین، فهم حبلی الممدود، الکتاب معهم، لایفارقهم، ولایفارقونه، حتّی یردوا الحوض عند رسولی فی الیوم الموعود، وذلک یوم مشهود</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ع ، ب ، العیون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وما أثبتناه کما فی م وب وکتب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 وکذا ما بعده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الفضل بن شاذان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سنان، عن المفضّل بن عمر، عن جابر بن یزید الجعفی، عن سعید بن المسیّب، عن عبدالرحمان بن سمرة، عن الرسول صلی‌الله‌علیه‌و‌آله، عنه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تفسیر محمّد بن العبّاس بن ماهیار، عن محمّد بن وهبان، عن محمّد بن علیّ بن رحیم، عن العبّاس بن محمّد، عن أبیه، عن الحسن بن علیّ بن أبی حمزة البطائنی، عن أبیه، عن أبی بصیر، عن جابر الجعفی، عن أبی عبداللّه علیه‌السّلام،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کتاب الغیبة، وأخرجه عنهم فی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ورواه أبو محمّد بن أبی الفوارس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بإسناده عن محمّد بن تاج الدین الشیبانی یرفعه إلی رسول اللّه صلی‌الله‌علیه‌و‌آله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وعن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فیه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 أن تقول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الفضائل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الفضائل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الفضائل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والفضائل ولم نجده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حسنویه فی 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یرفعه إلی ابن أبی أوفی،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 المقفی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العاقب وهو المولّی الذاهب، وکأ نّه من القفا أی أعطاه قفاه وظهره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هذه الأسماء کما فی 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التحیّر والتردد، وعمه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یدر وجه الصواب فیه فهو أعمه، وهو فی البصیرة کالعمی فی البصر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 ب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الشریف والمقدم فی اللسان والید عند الخصومة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أو بالباء والخاء المعجمة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رابع اسمّه بالموحّدة أی هو رابع من سمّی بهذا الاسم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رضی‌الله‌عنه</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سمّی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الأعلی وهو الحسن علیه‌السلام منه رضی‌الله‌عنه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قد حجّ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غلبهم فی الخصومة، ولعلّ کون الأثناعشر من ولده صلی‌الله‌علیه‌و‌آله علی تقدیر کونه مطابقاً لما فی کتبهم، ولم یحرّفوه علی التغلیب أو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رضی‌الله‌عنه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 المصدر أسماء بالعبرانیّة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استظهرناها، وفی 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مصحّف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المناقب عن أبی الطفیل عامر بن واثلة مع اختلاف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نظیره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غیبة الطوسی، وص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کمال الدین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وعلمه وحکمته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وبعض نسخ الغیبة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وبعض نسخ الغیبة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خلق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 فی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وج</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أبعده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ع ، ب ، م، وهو خلافاً لما دلّت علیه الروایات بأ نّهم علیهم‌السلام یقتلون إما بالسیف أو بالسمّ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مابعده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منه 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المجادلین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وهو اشتباه،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یتمسّک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مثله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بأسانیدهم إلی الباقر علیه‌السّلام، عن رسول اللّه صلی‌الله‌علیه‌و‌آله وروی نحوه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أبی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والبصائر وکامل الزیارات ، 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ما یناسب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والعیون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خالد الدستوائی کما فی کمال الدین والکفایة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وما أثبتناه کما فی ع ، ب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 الصدوق وکفایة الأثر وکتب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مجالد بن سعید الهمدانی، مشهور، صاحب حدیث، یروی عن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وعیون، وخصال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 وأورده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مسروق، وفی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إلی عبداللّه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والأحادیث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وغیرها متفرقة بهذه الألفاظ وبألفاظ اُخری بأسانید متعددة من طرق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أورده ابن کثیر الدمشقی فی تفسیره المطبوع بهامش فتح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وأخرجه نور الدین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أحمد وأبی یعلی والبزّاز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أحمد والبزّاز، والحنفی الدمشقی فی البیان والتعریف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ابن عدی فی الکامل وابن عساکر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والهمدانی فی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بأسانیدهم إلی عبداللّه بن مسعود، أخرجه عن بعض من هذه المصادر والمصادر الّتی ستأتی فی الأحادیث القادمة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الصحیح کما فی ترجمته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عن الکمال والعیون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والکفایة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وأعلام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والعیون، وکمال الدین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و 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محمّد الحرّانی کما فی السند أعلاه بروایة عتاب بن محمّد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والعیون والأمالی، 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والکمال والکفایة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ورواه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إلی جابر بن سمرة،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 العیون،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جابر بن سمرة، روی هذا الحدیث علماؤا الأعلام فی کتبهم بأسانید متعددة، وبألفاظ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عنهم آخرین من طریق الجماعة ورواتهم إلی جابر بن سمرة، فقد ورد هذا الحدیث فی کتابنا هذا بما لا یقل عن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ونذکر هنا ما ورد فی کتب الجمهور بهذه الأسانید والطرق المتعددة، المنتهیة إلی جابر، عن الرسول صلی‌الله‌علیه‌و‌آله ، ونذکر ما اتّحد معها من روایاتنا فی هذا الباب بالأرقام بدون ذکر المصدر، ابتعاداً عن التکرار فیما لو اتّحدت کلّ منها علی حده، وأخرجه عن بعض المصادر فی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أبو بکر بن أبی موسی، عن جابر بن سمرة، رواه 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والترمذی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وأبو عوانه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وفی مختصر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بن حنبل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وأخرجه السیوطی فی 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أبی داود، والقندوزی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جمع الفوائد من طریق الشیخین والترمذی وأبی داود وأورده ابن کثیر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وبدر الدین العینی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والقسطلانی فی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ascii="IRNazanin" w:hAnsi="IRNazanin" w:eastAsia="IRNazanin"/>
          <w:b w:val="false"/>
          <w:b w:val="false"/>
          <w:bCs w:val="false"/>
          <w:i w:val="false"/>
          <w:i w:val="false"/>
          <w:iCs w:val="false"/>
          <w:color w:val="333333"/>
          <w:sz w:val="20"/>
          <w:sz w:val="20"/>
          <w:szCs w:val="20"/>
          <w:rtl w:val="true"/>
        </w:rPr>
        <w:t>، الحدیث متّحد مع الحدیثین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الاتیین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سیرین، عن جابر، روی هذا الحدیث الصدوق فی کمال الدین والخصال، راجع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وأوردناه هنا مع حدیث سعید بن قیس الهمدانی، وروایة سماک وعبدالملک بن عمیر وحصین الاتیة، لتکون مجملة فی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سعید الهمدانی، عن جابر، روی الحدیث أبوداود السجستانی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وأحمد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وبدر الدین العینی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متّحد مع الحدیثین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حصین عن جابر، رواه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وأخرجه أبوالحجّاج فی 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البخاری فی الأحکام ومسلم فی المغازی، وابن حجر العسقلانی فی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وأورده محمود أبوریة فی الأضواء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علاقة، عن جابر، رواه الصدوق فی الخصال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بن حرب، عن جابر، رواه 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ومسلم فی صحیحة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وأبو داود الطیالسی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وأخرجه أبوالحجّاج فی 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الترمذی، متّحد 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وزیاد بن علاقة وحصین، عن جابر، وأبونعیم فی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والخطیب البغدادی فی الکفایة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أباد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ascii="IRNazanin" w:hAnsi="IRNazanin" w:eastAsia="IRNazanin"/>
          <w:b w:val="false"/>
          <w:b w:val="false"/>
          <w:bCs w:val="false"/>
          <w:i w:val="false"/>
          <w:i w:val="false"/>
          <w:iCs w:val="false"/>
          <w:color w:val="333333"/>
          <w:sz w:val="20"/>
          <w:sz w:val="20"/>
          <w:szCs w:val="20"/>
          <w:rtl w:val="true"/>
        </w:rPr>
        <w:t xml:space="preserve">، وأخرجه زین الدین العراقی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 فی محبة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 مسلم، والسیوطی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عبداللّه بن أحمد، والأمر تسری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 تاریخ الخلفاء، وأخرجه أیضا زین الدین العراقی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ومحمود أبو ریّة فی الأضواء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والعلامّة القسطلانی فی 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ابن داود وابن حجر العسقلانی فی فتح الباری، والعلامّة الرودانی فی جمع الفوائد من جامع الاُصول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جمیعاً من طریق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سعد، عن جابر، نور الدین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وبدر الدین العینی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الهیتمی فی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الطبرانی، والعلاّمة المیبدی فی شرح دیوان أمیرالمؤمنین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البخاری ومسلم، ومحمود أبوریّة فی الأضواء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الصحیح أیضاً، عن صحیح مسلم والبخاری، و اورده محمّد مبین الهندی فی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والسفارینی فی شرح ثلاثیات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والهمدانی فی مودّة القربی، وبدر الدین العینی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24/281</w:t>
      </w:r>
      <w:r>
        <w:rPr>
          <w:rFonts w:ascii="IRNazanin" w:hAnsi="IRNazanin" w:eastAsia="IRNazanin"/>
          <w:b w:val="false"/>
          <w:b w:val="false"/>
          <w:bCs w:val="false"/>
          <w:i w:val="false"/>
          <w:i w:val="false"/>
          <w:iCs w:val="false"/>
          <w:color w:val="333333"/>
          <w:sz w:val="20"/>
          <w:sz w:val="20"/>
          <w:szCs w:val="20"/>
          <w:rtl w:val="true"/>
        </w:rPr>
        <w:t>، وابن الأثیر فی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وابن کثیر الدمشقی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والصنعانی فی مشارق الأنوار، وابن الملک فی مبارق الأزهار وشرح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والمناوی فی کنوز الحقائق، متّحد 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رواه 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وأورده أبوالحجّاج فی تحفة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جابر مثله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 ب و العیون و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حدیثاً جری بینه وبینه وأ نّه قال لمعاویة بن أبی سفیان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والکمال و ب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الخصال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عبداللّه بن جعفر الحمیری، وبطریق آخر عن جماعة، عن عدّة من أصحابه، عن محمّد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 سلیم بن قیس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بإسناده عن سعد بن عبداللّه،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عن ابن بابویه،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عن الکافی والعیون وکمال الدین، والخصال وغیبة الطوسی وإعلام الوری والمعتبر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بنی إسرائیل 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عیسی بن یونس بن أبی إسحاق الهمدانی الکوفی، واسم أبی إسحاق عمرو بن عبداللّه، واسع العلم، ثقة، ثبت، حافظ، روی عن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الطوسی فی رجاله من أصحاب 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الشیخ أیضاً والبرقی من أصحاب الإمام الکاظم علیه‌السلام، توفّی فی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خلافة هارون، راجع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7/634</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وروی مثله فی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مسروق،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وأورده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یوسف بن موسی بن راشد، أبو یعقوب القطّان الکوفی، کان أصله من الأهواز ومتجره بالری ثمّ سکن بغداد وحدّث بها، توفیّ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جریر بن أسعد بن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جریر بن عبدالحمید بن یزید، أبو عبداللّه الضبیّ الکوفی، ولد بأصبهان ونزل الری ونشأ بالکوفة، ثقة، کثیر العلم، روی عنه سفیان بن 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أشعث بن سوار الکندی الکوفی النجّار، وهو الّذی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التوابیت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أشعث القاص، قاضی الأهواز والبصرة، روی عن الشعبی، توفّی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 عن قیس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مسدد بن مسرهد بن مسربل بن مستورد الأسدی البصری، أبوالحسن، ثقة، حافظ، یقال أ نّه أول من صنّف المسند بالبصرة، ویقال اسمّه عبدالملک بن عبدالعزیز، ومسّدد لقبه، روی عن حمّاد بن زید فی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2/1684</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وهو حمّاد بن زید بن درهم، أبو إسماعیل الأزدی مولی آل جریر، أصله من سجستان، سُبی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حافظ، محدّث، عالم بالحدیث، ثقة، ثبت، فقیه، روی عنه مسدد، 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 أصحاب الإمام الصادق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یزید البصری أبو إسماعیل الأزدی، وفی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یزید عامی، والظاهر أ نّه تحریف کما قال السیّد الخوئی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نظیره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الخصال وعیون الأخبار وکمال</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م ، ما أثبتناه هو الصحیح کما فی کمال الدین وکفایة الأثر والخصال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التراجم 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عبداللّه بن رزین أبوعبّاس السلمی النیسابوری، أخو جعفر ومبشر، روی عن سفیان بن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سهل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سفیان بن سعید بن عمرو بن أشرع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الدین وکفایة الأثر والخصال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وسفیان بن حسین بن الحسن أبو محمّد الواسطی، حافظ، صدوق، صحیح الحدیث، ثقة، روی عنه عمرو بن عبداللّه بن رزین، توفّی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وسعید بن عمر بن أشوع الهمدانی الکوفی، قاضیها، ثقة رمی بالتشیع من السادسة، توفّی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راجع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إلی جابر بن سمرة ،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أخفی</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مصحّف القرشی، قال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الولید بن عبدالحمید، أبوعبداللّه القرشی، ثمّ البسری، من ولد بسر بن أرطاة، وهو بصری، قدم بغداد وحدّث بها عن محمّد بن جعفر بن غندر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وروی مثله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جابر ابن سمرة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علیّ بن الحسن بن شقیق بن محمّد بن دینار بن مشعب، أبو عبدالرحمان العبدی المروزی، قدم بغداد وحدّث بها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الحسین بن واقد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الخصال،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أبی المقدام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الأشعث العجلی البصری، صاحب حدیث، ثقة، کیّس، قدم بغداد وحدّث بها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زریع، توفّی سنة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ویزید بن زریع، أبو معاویة العشی البصری، قال عنه أحمد بن حنبل، کان ریحانة البصرة، ما أتقنه وما أحفظه، روی عن جماعة منهم أبوعون، توفّی سنة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ومیزان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أحمد بن المقدام،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یزید بن زریع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عون بن أرطبان، أبوعون المزنی، عالم البصرة، حافظ، عابد، قارئ، ثقة، 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الشعبی، توفّی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إبراهیم بن مقسم، أبوبشر الأسدی البصری، الکوفی الأصل، المشهور بابن علیّة، وهی اُمّه مولاة لبنی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علاّمة، مفتی، من أئمّة الحدیث، روی عن ابن عون، توفّی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مرّت ترجمته فی أوّل الحدیث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وروی مثله باختلاف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بإسناده إلی جابر بن سمرة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ابراهیم</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وکلاهما 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وروی مثله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بإسناده إلی جابر بن سمرة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 وهو مصحّف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وغیبة النعمانی وإثبات الهداة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 الخصال،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جابر بن سمرة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مصحّف، خلافاً لما فی بقیّة أسانید غیبة الطوسی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هو اللّیث بن سعد بن عبدالرحمان، أبو الحارث الفهمی، أصله من أهل اصبهان، ولد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قلقشندة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مصر، قدم بغداد وحدّث بها، روی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صالح، وروی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ابن یزید، فقیه مصر ومحدّثها ورئیسها، کثیر العلم، صحیح الحدیث، ثقة، ثبت، صالح، سخی کما وصفه مترجموه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اُمراء مصر لایقطعون أمراً إلاّ بمشورته، توفّی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طبقات 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کما فی غیبة النعمانی وکتب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یزید، أبو عبدالرّحیم المصری، ثقة، روی عنه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یزید الجمحی ویقال السکسکی، أبو عبد الرحیم المصری، ثقة، فقیه، من السادسة، مات سنة تسع وثلاثین أی بعد المائة حسب ترتیب الطبقات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م وغیبة النعمانی، 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ماتع، الأصبحی، ثقة، من الثالثة، أرسل حدیثاً، فذکره بعضهم فی الصحابة خطأ، مات فی خلافة هشام، قاله خلیفة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 الأصبحی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السالیحنی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المالجینی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وغیبة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السالحینی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کما فی کتب الرجال، وهو یحیی ابن إسحاق أبوزکریّا، أو أبوبکر البجلی المعروف بالسیلحینی أو السالحینی، کما فی ب وغیبة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نزیل بغداد، 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ثقه، صدوق، حافظ للحدیث،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7470</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خطأ، وإنّما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السیلیحین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إلیها علی هذا اللفظ، أبو زکریّا یحیی بن إسحاق السالحینی البجلی</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اثبتناه کما فی غیبة النعمانی وتاریخ بغداد،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عثمان بن خیثم المکّی، أبو عثمان حلیف بنی زهرة، ثقة، صدوق، له أحادیث، 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وروی جدّه خیثم عن عمر، توفّی فی خلافة أبی العباّس وأوّل خلافة أبی جعفر،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غیبة النعمانی وتاریخ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عمرو بن العاص</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أجداد الرسول صلی‌الله‌علیه‌و‌آله ونسبه الشریف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عبدالمطّلب بن هاشم ابن عبد مناف بن قصی بن کلاب بن مرّة بن کعب بن لؤ بن غالب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 اثنی عشر من بنی کعب بن لؤ، ثمّ یکون النقف والنقاف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 الرأس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تهیّج الفتن والحروب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یحدث بعد القائم علیه‌السلام من الفتن ، منه قدس‌سره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وأورده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ذواد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نور الدین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xml:space="preserve">، عن الطبرانی فی الأوسط عن عبداللّه بن عمرو بن العاص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 والنفاق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عن عبداللّه بن عمر 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 المناقب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بن خلیفة، أبوبکر الکوفی المخزومی الحنّاط، مولی عمر بن حریث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بن حنبل،</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محمّد بن عثمان، عن أحمد بن أبی خیثمة، عن الفضل بن دکین، عن فطر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مبشّر بن 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وکسر الزای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السلمی، أبوبکر النیسابوری، ثقة، من کبار التاسعة، مات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أخ عمر بن عبداللّه بن رزین القادم فی ذیل الحدیث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ع ، راجع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عامر، عن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راجع الصفحة المذکورة أیضاً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وهو أبو العبّاس عمر بن عبداللّه بن رزین السلمی النیسابوری، أخو جعفر ومبشر، سمع من سفیان بن حسین والثوری، وعنه أحمد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سهل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بخراسان أنبل منه، توفّی سنة ثلاث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وروی مثله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 محمّد بن عثمان بن علان الدهنی، عن أبی بکر بن أبی خیثمة، عن علیّ ابن الجعد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عبدالملک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عمیر بن سوید بن حارثة القرشی، ویقال اللّخمی أبوعمرو،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الکوفی الحافظ، ویعرف بالقبطی، عُرف بذلک لِفَرس کان له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علیّاً علیه‌السلام، وروی عن جابر بن سمرة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ثقة، توفّی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بشر بن الولید بن خالد، أبو الولید الکندی الحنفی، قاضی العراق،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بن شعیب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إماماً، واسع الفقه، کثیر العلم، صاحب حدیث ودیانة وتعبّد، ثقة، عاش وطال عمره، 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خالد الجدلی الکوفی، أبو القاسم، ثقة، عابد، قاض الکوفة، 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ابن سمرة، توفّی سنة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کمال الدین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خصال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بإسناده إلی عامر بن سعد بن أبی وقاص، عن جابر ابن سمرة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وکلاهما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بکر بن محمّد بن 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بکر بن محمّد بن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السند الّذی یأتی بعده فی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بحیر بن أبی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بحیر بن أبی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بجیر بن أبی بجیر، حجازی،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أبیه سالم، مجهول، من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یعرفه ابن أبی حاتم بشیء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وأورده العسقلانی فی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13/184</w:t>
      </w:r>
      <w:r>
        <w:rPr>
          <w:rFonts w:ascii="IRNazanin" w:hAnsi="IRNazanin" w:eastAsia="IRNazanin"/>
          <w:b w:val="false"/>
          <w:b w:val="false"/>
          <w:bCs w:val="false"/>
          <w:i w:val="false"/>
          <w:i w:val="false"/>
          <w:iCs w:val="false"/>
          <w:color w:val="333333"/>
          <w:sz w:val="20"/>
          <w:sz w:val="20"/>
          <w:szCs w:val="20"/>
          <w:rtl w:val="true"/>
        </w:rPr>
        <w:t>، وفی المطالب العالیة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نظیره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عنهما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 نسخ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تهتدی</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وفی الخصال کما مر فی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عنهما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وأتی</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،والایقاظ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الولید، أبوجعفر،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أبوالولید الجوهری، 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إسرائیل بن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جماعة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موسی توفّی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وج</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بشر وإسرائیل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أمالی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الکمیت بن البهلول بن عمر، أبوعلیّ الموصلیّ، قدم بغداد، وحدّث بها عن غسّان بن‌الربیع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إنحدر الحسین بن کمیت إلی بغداد وکتبوا عنه، وتوفّی 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الخصال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عامر الشعبی، عن جابر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بن عبداللّه مولی عامر الشعبی عن عامر أنّه قال</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وکمال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ابن تغلب لم یرو عن سلیم، بل أکثر الروایات المسندة إلی سلیم هی بروایة أبان بن أبی عیّاش،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اسم أبی عیّاش هو خلف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مقتل الحسین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ورواه ابن شاذان فی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عن سعد بن عبداللّه،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 عیون الأخبار، و أورده الهمدانی فی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والکشفی الترمذی فی المناقب المرتضویّه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وأخرجه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سلیم بن قیس، وج</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السمطین، وص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الخوارزمی، وفی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القربی، وأخرجه الأمرتسری فی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عن مودّة القربی، عنهم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وأخرجه عن ابن بابویه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بإسناده إلی الصدوق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ابن شهر 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والهمدانی فی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ابن بابویه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قائمهم قائم أئمّتی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وکلاهما وارد، 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مزاحم موسی بن عبیداللّه بن یحیی بن خاقان الخاقانی، الحافظ، البغدادی، مقریٔ محدّث، جمع وصنّف، قال عنه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ووالده عبیداللّه أبوالحسن، کان وزیراً للمتوکّل والمعتمد،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إبراهیم بن عبدویه، أبوبکر البغدادی، الشافعی البزّاز الصفّار، صاحب الأجزاء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الغیلانیّات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أحدعشر جزءاً من أعلی الحدیث وأحسنه، ولد سنة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وتوفّی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قال عنه مترجموه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محدّث، حجّة، فقیه، مسند العراق، ثقة، ثبت کثیر الحدیث، حسن التصنیف،</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کما فی ع وب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قطعات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عنه فی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شاذان بإسناده عن محمّد بن الحسن الواسطی، عن زفر بن الهذیل، عن سلیمان بن مهران الأعمش، عن مورق، عن جابر بن عبداللّه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المناقب، وأخرجه فی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وهو خطأ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أبوعبداللّه الغنی الحسن بن معالی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یمعانی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السمعانی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الانصاف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 الفتی الحسن بن علیّ بن جهان</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 الدین ابن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وما أثبتنا کما فی کتب التراجم وکما سیأتی فی الأسانید فی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 الکفایة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الربیع بن عمیلة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أبوالربیع، الکوفی، ثقة من الرابعة، مات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علیه‌السّلام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والشکاة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ولاتطع من أغفلنا قلبه عن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صادفناه غافلاً عن ذکرنا، وفی فرائد السمطین وتاریخ ابن عساکر ومعجم الطبرانی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قلوبنا غلف بل لعنهم اللّه بکفرهم فقلیلاً ما یؤمنون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وعمر، وقد مرّت هذه القصة فی کتاب أحوال فاطمة علیهاالسلام، ج</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ورواه ابن عساکر فی ترجمة أمیرالمؤمنین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والحموینی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والطبرانی فی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وأورده محبّ الدین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والسیوطی فی ذیل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والبدخشی فی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عنهم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یأتی نظیره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المستدرک لابن بطریق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الموضع الآتی، وهو مصحّف، والصحیح ما فی المتن، کما فی المائة منقبة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طریف الحنظلی،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 أو التمیمی، أو الدؤی، أو سعد الإسکاف، أو سعد الخفّاف، أو سعد بن ظریف الشاعر، وکلّهم واحد، کما ذکره أصحاب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وعددهم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شاذان فی المنقبة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مناقبه المائة باسناده إلی ابن عبّاس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الکشمهینی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أبوالهیثم محمّد بن مکی بن محمّد بن مکی بن زراع بن هارون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المحدّث الثقة حدّث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عن أبی عبد اللّه الفربری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صدوقاً، مات فی یوم عرفه سنة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کشْمَیهَن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کانت عظیمة من قری مرو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قال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بین جیحون وبخاری بینهما وبین جیحون نحو الفرسخ، وکان یعرف برباط طاهر بن علیّ، وقد خرج منها جماعة من العلماء والرواة منهم، محمّد بن یوسف البخاری، روایة صحیح محمّد بن إسماعیل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یوسف بن مطر بن صالح بن بشر الفربری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الجامع الصحیح عن أبی عبداللّه البخاری، سمعه منه بفربر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السمعانی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ورعاً، حدّث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أبوالهیثم الکشمیهنی توفّی سنة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وقد أشرف علی التسعین، وتجد ترجمته أیضاً فی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وهو أبو عبد اللّه محمّد بن إسماعیل بن إبراهیم بن المغیرة البخاری الجعفی صاحب الصحیح المسمّی بإسمه، والبخاری نسبة إلی مدینة بخاری من أعظم مدن ماوراء النهر وأجلهّا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بهذا الاسناد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ascii="IRNazanin" w:hAnsi="IRNazanin" w:eastAsia="IRNazanin"/>
          <w:b w:val="false"/>
          <w:b w:val="false"/>
          <w:bCs w:val="false"/>
          <w:i w:val="false"/>
          <w:i w:val="false"/>
          <w:iCs w:val="false"/>
          <w:color w:val="333333"/>
          <w:sz w:val="20"/>
          <w:sz w:val="20"/>
          <w:szCs w:val="20"/>
          <w:rtl w:val="true"/>
        </w:rPr>
        <w:t xml:space="preserve">، فی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سابق</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یأتی هذا الحدیث والأحادیث الأربعة الآتیة فی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أحادیث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العمدة لابن بطریق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خالد الازدی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کما فی ب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والطرائف وصحیح مسلم 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هدبة بن خالد بن أسود بن هدبة الحافظ الصادق مسند وقته، أبو خالد القیسی التوبانی البصری، ویقال له هدّاب، وهو أخو الحافظ اُمیّة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جریر بن حازم، وحمّاد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 عنه البخاری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ب وم وبقیّة المصادر أعلاه،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بن حرب بن أوس بن خالد بن نزار بن معاویة بن حارثة، أبوالمغیرة الذهلی البکری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جماعة منهم جابر بن سمرة، حدّث عنه جماعة منهم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ثقة، صالح الحدیث وضعفه جماعة آخرون،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وأحمد فی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وأخرجه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صحیح مسلم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علیّ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علیّ الجهضمی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علیّ بن نصر بن علیّ بن صهبان بن أبی الحافظ العلاّمة الثقة أبوعمرو الأزدی الجهضمی البصری الصغیر وهو حفید الجهضمی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نیف وستین، وحدّث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زُریع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علیّ بن نصر، وأصحاب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کبار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بن زریع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تقدّمت ترجمته فی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غورج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وکلاهما مصحّف، وما أثبتناه هو الصحیح، تقدّمت ترجمته أیضاً فی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قطعة،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وأبوداود السجستانی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 بن محمّد بن محمّد بن أحمد بن محمّد بن یوسف بن محمّد بن مرزبان أبوالقاسم بن أبی عبدالرحمان النیسابوری الشحامی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سعد الکنجروذی، ولد سنة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أحمد فی 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15/398</w:t>
      </w:r>
      <w:r>
        <w:rPr>
          <w:rFonts w:ascii="IRNazanin" w:hAnsi="IRNazanin" w:eastAsia="IRNazanin"/>
          <w:b w:val="false"/>
          <w:b w:val="false"/>
          <w:bCs w:val="false"/>
          <w:i w:val="false"/>
          <w:i w:val="false"/>
          <w:iCs w:val="false"/>
          <w:color w:val="333333"/>
          <w:sz w:val="20"/>
          <w:sz w:val="20"/>
          <w:szCs w:val="20"/>
          <w:rtl w:val="true"/>
        </w:rPr>
        <w:t xml:space="preserve">، فی مسند عبداللّه بن مسعود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أحمد بن جعفر بن حمدان بن مالک بن شبیب البغدادی القطیفی الحنبلی، راوی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أحمد، وحدّث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عالم محدّث، عالم بالحدیث، ثقة،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أبوعبداللّه بن محمّد بن محمّد بن حمدان العکبری الحنبلی إبن بطة مصنّف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العراق، إمام، قدوة، فقیه، محدّث مستجاب الدعوة، لازم بیته أربعین سنة لم یُر فی سوق، ولا رؤ مفطراً إلاّ فی 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اُمیّة مولی 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اُمیّة مولی مجامع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أمیّة مولی مجاشع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اُمیّة مولی مجامع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عنهما البحار المذکور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الدوّارة کجبّانة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الفرجار، وبالضمّ مستدار رمل یدور حوله الوحش، ویقال لکلّ مالم یتحرک ولم 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دَوارة وفَرّارة بفتحهما، فإذا تحرّک أو دار فهو دُوّارة وفُرّارة بضمّهما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تقدّم صدر الحدیث فی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ذیل الحدیث فی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مقتضب الأثر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فی مسنده بهذه الطرق فی 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جابر بن سمرة،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 ،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ورواه ابن شاذان فی المنقبة السادسة من المائة منقبة، عن محمّد بن عبداللّه بن عبیداللّه بن مرّة، عن عبداللّه بن محمّد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البغوی ،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الحسین البغدادی، عن أبی طالب الحسین بن محمّد، عن محمّد بن أحمد بن شاذان، عن أحمد بن محمّد بن عبداللّه، عن علیّ بن شاذان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 ومقتل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فی المتن هو الصحیح کما فی المناقب لابن شهرآشوب والمائة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وسعید بن قیس،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أمیرالمؤمنین علیه‌السلام، تقدّمت الإشارة إلیه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ولم نقف فی کتب التراجم علی رجل من اصحابه بإسم سعید بن بشیر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شاذان فی المنقبة الخامسة من المائة منقبة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الفضل ابن تمام الزیّات،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بإسناده إلی ابن شاذان، وفی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بإسناده إلی الخوارزمی،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وأخرجه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المقتل، وأورده 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والهمدانی فی مودّة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النظر فی اثبات الوصایة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26/316</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داود بن الزبرقان الرّقاشی، بصری نزیل بغداد، توفّی بعد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بعض نسخ الکفایة والمناقب وکتب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المعتمر الکنانی، ویکنی أباالمعتمر، روی عن علیّ بن أبی طالب علیه‌السّلام، تابعیٌّ من أهل الکوفة، ذکره جماعة من التابعین، ضعَّفه طائفة ووثّقه آخرون، مات قبل التسعین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حنش بن عبداللّه بن عمرو بن حنظلة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م ، وکلاهما مصحّف، والصحیح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بشّار الجرجرائی البصری الرمادی، صاحب سفیان عیینة، 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متقناً ظابطاً، صحب سفیان دهراً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عنه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صدوق، زاهد، توفّی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طبقات 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تلجلج فی صدره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نأی عن الشیء نأیاً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أنأیته عنه أی ابعدته عنه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الکیفیة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فرسطبنا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قرسبطیا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فرسبطیا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قرشیطا</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بإسناده إلی ابن عبّاس،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وروی قطعة منه 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المنذر النیسابوری، أبوبکر نزیل مکّة،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حافظ، شیخ الاسلام، عداده من الفقهاء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أسمع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والآیة المبارکة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الصف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وبعض نسخ الکفایة ، وما أثبتناه کما فی ع ، ب ، وکمال الدین وعیون الأخبار 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عمرو بن خالد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الحسین بن علوان عنه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ورواه الصدوق فی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عن ابن بابویه،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عن العیون والکفایة وص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کمال الدین ، ورواه الحموینی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بإسناده إلی ابن بابویه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عبداللّه بن اُویس بن مالک بن أبی عامر، أبو عبد اللّه الأصبحی المدنی أخو أبی بکر عبدالحمید ابن أبی اُویس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 عبداللّه، وأخیه أبی بکر وخاله مالک بن أنس، حدث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ومسلم، وأبوداود والترمذی، والقزوینی بواسطة، 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حافظ، قارئ للقرآن، عالم أهل المدینة ومحدّثهم، وضعّفه جماعة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توفّی سنة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وقیل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 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کمش ککرم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صدره علیه حسیکه وحساکه أی ضغن وعداوة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 أی خلق وبلی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قدس‌سره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قاما بأمر الإمامة أو غصب حقهما وقعدا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طرف من الأنباء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إسرائیل بن یونس بن أبی إسحاق، وأبی إسحاق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عبداللّه، ویکنّی إسرائیل بأبی یوسف الهمدانی السبیعی الکوفی، ورد بغداد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حجّة، ثقة،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طبقات إبن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6/374</w:t>
      </w:r>
      <w:r>
        <w:rPr>
          <w:rFonts w:ascii="IRNazanin" w:hAnsi="IRNazanin" w:eastAsia="IRNazanin"/>
          <w:b w:val="false"/>
          <w:b w:val="false"/>
          <w:bCs w:val="false"/>
          <w:i w:val="false"/>
          <w:i w:val="false"/>
          <w:iCs w:val="false"/>
          <w:color w:val="333333"/>
          <w:sz w:val="20"/>
          <w:sz w:val="20"/>
          <w:szCs w:val="20"/>
          <w:rtl w:val="true"/>
        </w:rPr>
        <w:t>، تأریخ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فقدتم الفرقدین فتمسّکوا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إسماعیل بن عمرو بن نجیح البجلی الکوفی ثمّ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حبّان فی تاریخ الثقات، توفّی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الحافظ الرحال أبومحمّد الحسن بن أحمد بن محمّد بن قاسم بن جعفر السمرقندی الکوخمیثنی، ولد سنة تسع وأربعمائة، وصحب جعفر بن محمّد المستغفری الحافظ وتخرّج به وأکثر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إسماعیل الحافظ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حافظ، سمع وجمع وصنّف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قتیبة بن سعید بن جمیل بن طریف الثقفی، أبو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إمام، جوّال، راویة الاسلام، ثقة، صدوق، قدم بغداد فی سنة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فجاءه أحمد ویحیی، توفّی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13/268</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عبدالرحمان بن المغیرة بن الحارث بن أبی ذئب واسم أبی 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شعبة، أبو الحارث القرشی المدنی روی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فدیک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أهل المدینة، صالح، قوّال بالحقّ، یُشبَّه بسعید بن المسیب، قلیل الحدیث، ثقة، توفّی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وهو مصحّف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ورواه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وروی مثله بإختلاف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أحمد بن عبداللّه بن یونس الیربوعی أبو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الکوفی، ثقة، من الحادیة عشرة، مات سنة ثمان وأربعین أی بعد المائتین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یأتی مثله فی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 إتحاداتهما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بن غیلان الرقی، وثّقه ابن معین وأبوحاتم، توفّی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أبوسعید، عبداللّه بن سعید بن حصین الکندی الکوفی المفسّر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توفّی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أبی جحیفة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وهب بن عبداللّه أبو جحیفة السوائی الکوفی، کنّاه علیّ علیه‌السلام وهب الخیر أو وهب اللّه، من صغار الصحابة، صحب علیّاً علیه‌السلام، وکان علی شرطة الکوفة، حدَّث عن النبیّ صلی‌الله‌علیه‌و‌آله، وعن علیّ علیه‌السلاموعن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أمیرالمؤمنین علیه‌السلام کان إذا خطب یقوم أبوجحیفة تحت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سنة وفاته، قیل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وقیل سنة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تجد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9166</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واخرجه العسقلانی فی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عن البزّار والطبرانی، ونورالدین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عن الطبرانی فی الأوسط والکبیر ، وعن البزّار، والمنّاوی فی الجامع الأزهر کما فی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الطبرانی فی الکبیر والأوسط وأورده محمّد بن مبین الهندی فی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اللکهنوئی فی مرآة المؤمنین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عن الشیخین وغیرهما، عن ابن أبی جحیفة،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فی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عن إعلام الوری أیضاً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سیف بن ماتع المعافری الإسکندرانی المصری، 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أخرجه 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القاسم البغوی بإسناده عن عبداللّه بن عمر ،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جعفر بن محمّد بن أحمد بن العباس بن محمّد بن العباس الفخر الرازی الدوریستی العبسی من ذریة حذیفة بن الیمان، ولد سنة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وتوفّی سنة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قال المحدّث النوری فی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الجلیل المعروف بیته آباءً وابناءً بالفقاهة 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منتجب الدین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عین، عدل، قرأ علی شیخنا المفید أبی عبداللّه محمّد بن محمّد بن النعمان الحارثی البغدادی المعروف بابن المعلّم، وعلی السید الأجلّ المرتضی علم الهدی أبی القاسم علیّ قدس اللّه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تصانیف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عمل الیوم ولیلة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الحرّ العاملی فی أمل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 عظیم الشأن، معاصر للشیخ الطوسی وقد ذکره فی رجاله ووثّقة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ابن شهرآشوب فی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فرسخین من الری غربیها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مادة دوریست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بن محمّد بن أبی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أبوبکر محمّد بن أبی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أبی عتاب البغدادی، أبوبکر الاعین واسم أبیه طریف، وقیل حسن بن طریف، صدوق،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الحادیة عشرة مات سنة أربعین بعد المائتین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6/488</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إعلام الوری،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عبداللّه بن عبّاس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وکلاهما بمعنی دفِع أو رُمی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بهذا الإسناد وص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أبیه بإسناده إلی أبی بصیر، عن الصادق علیه‌السّلام، عن آبائه، عن الرسول صلی‌الله‌علیه‌و‌آله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عن جابر الجعفی، عن جابر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بإسناده إلی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مثله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بإسناده إلی الصادق عن آبائه علیهم‌السّلام ، عن الرسول صلی‌الله‌علیه‌و‌آله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مکمشین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مسرعین منه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عبداللّه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بن أحمد بن عبیداللّه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بن زید بن أنس بن مالک الانصاری، ثقة، من الخامسة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العبرتائی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العریانی، وفی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واقد بن عثمان بن الفریابی، أبوعبداللّه الضبی، شیخ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قیساریة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الثوری وصحبه مدة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مترجموه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رجلاً صالحاً، حافظاً، شیخ الاسلإم، ثقةً، صدوقاً، ورعاً توفّی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النسخ 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شبانة 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سبابة بن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بن سوار، أبوعمرو الفزاری، أصله من خراسان، ونزل المدائن وحدَّث بها وببغداد، روی عن جماعة منهم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أبوالحسن علیّ بن أحمد بن علیّ ابن متویه الواحدی المتوی، النیسابوری الشافعی، صاحب التفاسیر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ساوة، وهو تلمیذ الثعلبی صاحب التفسیر، وعنه أخذ علم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بنیسابور سنة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النابس فی القرن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الفرج، أبوالفضل الریاشی البصری النحوی، مولی محمّد بن سلیمان بن علیّ العباسی الأمیر،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عبداً لرجلٍ من جذام اسمه 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بحور العلم، حافظاً للّغة والشعر، کثیر الروایة عن الأصمعی قدم بغداد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ثقة حافظ، قتله الزنج بالبصرة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شرجیل</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إحدی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کما فی کتب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سعید بن أبی سعید کیسان اللیثی، أبوسعد المدنی المقبری، وکان یسکن بمقبرة 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سُمی المقبری، صاحب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أبوزرعة وابن المدینی والنسائی وابن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السجاد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بکر، همام بن سهیل الکاتب 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أصحابنا ومتقدمهم، له منزله عظیمة، 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البغدادی یکنّی أباعلیّ، همام أبابکر، جلیل القدر،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حبقّة حبقّة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 نّه کان علیه‌السلام یرقّص الحسن والحسین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حزقّة حزّقّة ترقّ عین بقّة، فترقی الغلام حتّی وضع قدمیه علی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المقارب الخطو من ضعفه؛ وقیل القصیر العظیم البطن، فذکرها علی سبیل المداعبة والتأنیس له، وترقّ بمعنی إصعد، وعین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صغر العین، وحزقّة مرفوع علی خبر مبتدأ محذوف 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حزقّة، وحزقّة الثانی کذِلک أو أ نّه خبر مکرر، ومن لم ینوّن حزقّة أراد یا حزقّة فحُذف حرف النداء کعین بقة، وهو من الشذّوذ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کرا لأنّ حرف النّداء إنّما یحذف من العلم المضموم أو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ولبقیة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وأورده فی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عن أبی صالح السمّان،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 اللّه أحمد بن محمّد ابن عبیداللّه بن الحسن بن عیّاش بن إبراهیم بن أیوب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عبدالملک الطیالسی الحافظ أبو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أبوالولید شیخ الاسلام ما أُقدّم علیه الیوم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فقیه، عاقل، ثقة، حافظ، توفّی سنة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صاف قدمیه قائماً فهو صافن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24/206</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 أبی هریرة،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أهل البیت فی الکتاب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شیت بن غرقدة 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مصحّف شبیب الآتی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 وفی 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شبیب بن عرقدة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عبداللّه أبوعبداللّه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ascii="IRNazanin" w:hAnsi="IRNazanin" w:eastAsia="IRNazanin"/>
          <w:b w:val="false"/>
          <w:b w:val="false"/>
          <w:bCs w:val="false"/>
          <w:i w:val="false"/>
          <w:i w:val="false"/>
          <w:iCs w:val="false"/>
          <w:color w:val="333333"/>
          <w:sz w:val="20"/>
          <w:sz w:val="20"/>
          <w:szCs w:val="20"/>
          <w:rtl w:val="true"/>
        </w:rPr>
        <w:t>، والذهبی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بن غرقدة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من الرابعة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ما بین صنعا إلی بصری</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 والحسین</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محمّد بن حفص بن عمر بن موسی بن عبیداللّه بن معمّر القرشی الّتیمی البصری، یعرف بإبن عائشة، لأ نّه من ولد عائشة بنت طلحة بن عبداللّه، ویقال له أیضاً العائشی والعیشی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البصرة قدم بغداد وحدَّث بها ثمّ عاد إلی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فصیحاً، أدیباً، سخیّاً، حسن الخلق، غزیر العلم، عارفاً بأیام الناس، مات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و 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ب و 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ورواه فی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تمالأ القوم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وتعاونوا علیه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واخلولق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وخرب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وفی أحد نسخ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مسمرة بن نویرة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بن عیّاش بن سالم الأسدی الکوفی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فی اسمّه علی أربعة عشر اسماً وأشهرها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محدّث، قاریء ومجوّد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وتوفّی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مصحّف،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 أبوعبداللّه الکلاعی الحمصی، حدّث مرسلاً عن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سعد والعجلی وابن شیبة وابن خرّاش والنسائی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وأجمعوا علی أ نّه مات سنة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7/455</w:t>
      </w:r>
      <w:r>
        <w:rPr>
          <w:rFonts w:ascii="IRNazanin" w:hAnsi="IRNazanin" w:eastAsia="IRNazanin"/>
          <w:b w:val="false"/>
          <w:b w:val="false"/>
          <w:bCs w:val="false"/>
          <w:i w:val="false"/>
          <w:i w:val="false"/>
          <w:iCs w:val="false"/>
          <w:color w:val="333333"/>
          <w:sz w:val="20"/>
          <w:sz w:val="20"/>
          <w:szCs w:val="20"/>
          <w:rtl w:val="true"/>
        </w:rPr>
        <w:t>، وتقریب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أیاس بن سلمة بن الأکوع الأسلمی المدنی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سعید بن زید عمرو بن نفیل، أبو الأعور القرشی العدوی والمتوفّی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ومن الّذین شهدوا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الاصابة،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الغیبة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یطیقها من خُلق من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والذلّة، والأصوب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تقدّمت قطعة منه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 ، 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صدره فی أربعین الخاتون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 الحسن بن علیّ ابن فضّال، عن عبداللّه بن بکیر، عن عبد الملک بن إسماعیل الأسدی، عن أبیه، عن سعید بن جبیر، عن عمّار ابن یاسر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مصحّف، 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المکی مولی آل عثمان،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معروف ابن خربوذ، عن أبی الطفیل، صدوق شیعی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ورواه أبونعیم فی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متویه، تقدّمت ترجمته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وهو الصحیح وبقرینة روایته عن أبی بکر القاضی محمّد بن عمر، کما فی أسانید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عن إسحاق بن أبی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عن أبی عمارة، عن إسحاق بن أبی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أبوجحیفة بالجیم المضمومة ثمّ الحاء المهملة المفتوحة هو وهب بن عبداللّه السوائی بضم السین المهملة وتخفیف الواو وبهمزة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وقد تقدّمت ترجمته منا 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سلیمان أبو سلیمان الضبعی البصری، کان ینزل فی بنی ضبیعة فنسب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الرشک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محدّثی وعُبّاد الشیعة، ثقة، توفّی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م ، وهو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فاطمة، شدید التشیع من أهل الکوفة، روی عن الأصبغ بن نباتة، توفّی بعد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نصیرة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عبید الواسطی، أبونضیرة من الطبقة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وأثبات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 م کلا الاختلافین فی نسخه المتعددة، وفی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ملح، والصحیح ما أثبتناه من کتب التراجم ، 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أبوبلج الفزاری ثمّ الکوفی اسمه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أبی سلیم، أو ابن أبی الأسود،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أبوبلج الصغیر، تمیمی، واسطی اسمه جاریة بن بلج من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هو الأول، ویؤده قول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سلیم أو ابن أبی سلیم، أبوبلج الفزاری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معین وغیره ومحمّد بن سعد والنسائی والدارقطنی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الحدیث، لابأس به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یأتی توضیح ذلک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عن کمال وعیون وخصال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یحیی الخشنی الدمشقی، والخشنی ینسب إلی خشین بن النمر، أصله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لابأس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هشام بن خالد حسب ما ورد فی الأسانید ضمن ترجمته من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وراجع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والظاهر أ نّه مصحّف، والأغلب أنّ هشام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 لروایة صدقة بن عبداللّه عنه، کما ورد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القعنبی عن عبداللّه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القعنبی عبداللّه بن مسلم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القعبتی، والقعینی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مسلمة بن قعنب، أبو عبدالرحمان الحارثی القعنبی المدنی، نزیل البصرة ثمّ مکة، وهو من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لمالک بن أنس، ومن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بعد سنة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بیسیر، وتوفّی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موسی بن وجیه المیتمی الوجیهی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موسی بن وجیه الأنصاری الدمشقی وهمَ من عدّه کوفیاً لأ نّه یروی أیضاً عن الحکم بن عتیبة وعن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قریب من موت الأوزاعی الّذی توفّی سنة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وراجع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الأوزاعی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من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 ، ب وبقیّة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وواضح أنّ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سماواته وجنّاته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علی اللّه سبحانه وتعالی ولیس علی جبرئیل علیه‌السّلام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نواحیها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فاطمة من نور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الاستخلاف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تقدّم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العمارة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الناس تبع لقریش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لابن بطریق مخطوط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36/363</w:t>
      </w:r>
      <w:r>
        <w:rPr>
          <w:rFonts w:ascii="IRNazanin" w:hAnsi="IRNazanin" w:eastAsia="IRNazanin"/>
          <w:b w:val="false"/>
          <w:b w:val="false"/>
          <w:bCs w:val="false"/>
          <w:i w:val="false"/>
          <w:i w:val="false"/>
          <w:iCs w:val="false"/>
          <w:color w:val="333333"/>
          <w:sz w:val="20"/>
          <w:sz w:val="20"/>
          <w:szCs w:val="20"/>
          <w:rtl w:val="true"/>
        </w:rPr>
        <w:t>، ورواه فی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14/443</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 وص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م ، تقدّمت ترجمته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وکتابه مطبوع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العزیز بن خضیر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مثله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أبوالحسن بن أحمد بن سعید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وأضاف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سعید المالکی أی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صحیح والحسن بن أحمد بن سعید المالکی من مشایخ ابن بابویه، کما ورد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عن أبیه، وروی عنه ابن بابویه کما ذکره الشیخ الصدوق فی مشیخته فی طریقه إلی إبراهیم بن أبی محمود، وقال الخطیب البغدادی 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أحمد بن سعید بن أنس بن عثمان أبوعلیّ المؤّن یعرف بالمالکی، سمع من أحمد بن الحسن بن عبدالجبار الصوفی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هلال، أبوالعلاء اللیثی، حدّث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نشأ بالمدینة، ولد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استدرکنا جمیع روایات هذا الکتاب، إمّا باتحادها مع ما موجود فی العوالم، أو بایرادها کاملة فی الباب المناسب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استیفاءً للهدف المرتجی فی جعل هذا الکتاب جامعاً کاملاً فی بابه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إثبات الهداة، وهو الصحیح، وفی ع ، ب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الآتیة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الساعدی، عن أبیه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سهل بن سعد بن مالک بن خالد الانصاری الخزرجی الساعدی المدنی الفقیه أحد ثقات التابعین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مولده فی سنة خمس وعشرین فی أول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ابناه اُبیّ وعبدالمهیمن، وثَّقه یحیی بن معین وغیره، توفیّ قریباً من سنة عشرین ومائة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فی ترجمته،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فی ترجمة سهل بن سعد، وفیه روایة عبدالمهیمن بن عبّاس بن سهل، عن أبیه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عاصم بن عمر بن قتادة أبو عمر الظفری الأنصاری المدنی،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 یروی عن أبیه، وعن محمود بن لبید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سلیمان بن الغسیل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زرعة والنسائی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أحد العلماء، عارفاً بالمغازی، وکان جدُّه من فضلاء الصحابة، وهو الّذی ردّ النبیّ صلی‌الله‌علیه‌و‌آله عینه فعادت بإذن اللّه کما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سنة وفاته، والأصح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سکنت</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وکلاهما صحیح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بعض نسخ م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یؤی ولا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 المحدوث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النقصان بعد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اُمورنا بعد 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الرجوع عن الجماعة، بعد أن کنا منهم، وأصله من نقض العمامة بعد 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جمع 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التکویر واللف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دَوْر کَوْر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مثله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أبوجعفر محمّد بن سلیمان بن حبیب الأسدی البغدادی،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کوفی الأصل، قدم بغداد، وحدّث بها وبإصبهان، وسمع من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کبیر من فصیلة الدُلبیات، یعیش علی ضفاف الأنّهر ومجاری الماء، یزرع علی جوانب الطرق، وفی الساحات العامّة، قد یبلغ ارتفاعه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وهو معروف فی اوربا الجنوبیّة وآسیا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 راجع التوضیح الآتی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شصب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الشیطان وإنّما عبّر عنهم بذلک لأنّهم کانوا شرک شیطان، والمشهور أنّ عدد خلفاء بنی العباس کانوا سبعة وثلاثین، ولعلّه علیه‌السّلام إنّما عدّ منهم من استقر ملکه وامتدّ، لامن تزلزل سلطانه وذهب ملکه سریعاً کالأمین، والمنتصر، والمستعین، والمعتز، وأمثالهم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والکدید اما کتابه عن العتز فالمراد بسنیّه أعوام عمره فإنّ عمره حین مات کان اربعا وعشرین سنة فیکون ما ذکره علیه‌السلام عند العد علی خلاف الترتیب أو کنایة عن المقتدر ویکون المراد بنسیّه مدة خلافته فکانت أربعاً وعشرین سنة وأحدعشر شهراً وثمانیة عشر یوماً، وکان ثامن عشرهم، وفی المعد الکدید هو الثامن عشر والمتقی أیضاً کانت مدّة خلافته أربعاً وعشرین سنة وأشهراً، فیحتمل أن یکون إشارة إلیه بناء علی سقوط جماعة قبله لعدم تمکّنهم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م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والکیسر</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الیسار</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الوشیم</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والظلام</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الغیوق</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وبعض نسخ م،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ویقارب من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ویغارب من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ویقارب من الحاوی</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الشیء ینوط نوطاً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وکلّ شیء علّق فی شیء فهو نوط</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وج</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والحدیث فیه اختلافات کثیرة کما صرّح بذلک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البروج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عن عبداللّه بن مسعود،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وج</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ورواه</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محمّد بن همام،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یأتی بتمامه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عن غیبة النعمانی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أتاک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متکلّف له ومتدلّس به غیر متصف به فی نفس الأمر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یکفّ نفسه عن موجب الأثم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وحکموهم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وحفظ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وما بعده هو مضمون الآیة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وأخرجه فی إثبات الهداة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غیبة النعمانی،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علیّ ابن إبراهیم بن هاشم، عن أبیه، عن حماد بن عیسی، عن إبراهیم بن عمر الیمانی، عن أبان بن أبی عیاثی، 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عن أبیه، عن علیّ بن إبراهیم وفیی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وأورده فی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وفی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عن سلیم بن قیس وأخرجه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الکافی و نهج البلاغه والإحتجاج وکتاب سلیم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 الخصال والنهج وغیبة النعمانی وتحف العقول والإحتجاج وأورده ملخصاً فی مناهج الفاضلین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عنه کتاب من هو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قریشاً جعلوا مَثَلک مَثَل نخلة فی کبوة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 الکبوة ولکنّا سمعنا الکبا والکبة وهی الکناسة والتراب الّذی یکنس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الکبة من الأسماء الناقصة أصلها کبوة مثل قلة وثبة أصلها قلوة وثبوة، ویقال للربوة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کُبوة بالضم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الکناسه وجمعه أکبا والکبة بوزن قلة وظبّة ونحوهما وأصلها کبوه، وعلی الأصل جاء الحدیث الاّ أن المحدّث لم یضبط الکلمة یجعلها کبوة بالفتح فإن صحت الروایة بها فوجهه أن تطلق الکبوة وهی المرّة الواحدة من الکسح علی الکساحة والکناسة، ومنه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نسمع من قومک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محمّد کمثل نخلة نبتت فی 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بالکسر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وجمعها أکباء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له وإلیه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ویکنّی به عن المخرج لمّا کان من عادتهم أن یقضوا حاجتهم فی البساتین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کتاب سلیم بن قیس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یأتی توضیح ذلک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عن غیبة الطوسی وفی قول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ذرّ قال یصف علیّاً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لعالّم الأرض وزرّها الّذی تسکن إلیه وقوامها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أورده المصنف من التوضیح لایتعلّق معناه بالکلمة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تضبّب الباب بالحدید، ونوع من الطیب، والأول 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البرکة والرحمة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وروی مثله سلیم بن قیس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وأورد مثله 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راشد المکحولی، نزیل البصرة، توفیَّ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أما معمّر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أبوعروة بن أبی عمر والأزدی، نزیل الیمن، ولد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وتوفّی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وکلاهما یروی عنهما عبدالرزاق بن همام الصنعانی، حسب ما ورد فی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ورد فی السند الّذی قبله والّذی بعده، وکما فی أغلب أسانید 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محمّد بن راشد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 بن قیس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 ، ب وغیبة الطوسی إختلاف کبیر فی السند نعرض عن الإشارة إلیه لعدم عثورنا علی أیًّ من رواته فی کتب التراجم، وما أثبتناه کما فی م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بکامل تخریجاته، عن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هذه الأسماء کما فی ع ، ب ، م، علماً بأ نّها وردت فی نسخة اُخری من م وفی بقیّة المصادر باختلاف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یکون بعد 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تکون هذه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یکون هذه غیبته</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أصبر</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وروی مثله فی الامامة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وأورده مرسلاً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أمالی الصدوق قطعة ، وفی ج</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أمالی الصدوق وأمالی الطوسی، وفی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عن کمال الدین وأمالی الصدوق وأمالی الطوسی والکفایة وبشارة المصطفی ومشارق الأنوار، جمیعاً بأسانیدهم إلی الصادق علیه‌السّلام، عن الرسول صلی‌الله‌علیه‌و‌آله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وأخرجه القندوزی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 أحمد بن محمّد بن عبیداللّه بن الحسن بن عیّاش الجوهری، صاحب مقتضب الأثر تقدّمت ترجمته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بعص النسخ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جیب، وهو الطوق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بدریاً</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الآیه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البروج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مثله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w:t>
      </w:r>
      <w:r>
        <w:rPr>
          <w:rFonts w:ascii="IRNazanin" w:hAnsi="IRNazanin" w:eastAsia="IRNazanin"/>
          <w:b w:val="false"/>
          <w:b w:val="false"/>
          <w:bCs w:val="false"/>
          <w:i w:val="false"/>
          <w:i w:val="false"/>
          <w:iCs w:val="false"/>
          <w:color w:val="333333"/>
          <w:sz w:val="20"/>
          <w:sz w:val="20"/>
          <w:szCs w:val="20"/>
          <w:rtl w:val="true"/>
        </w:rPr>
        <w:t>، عن الإحتجاج ،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من 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أبی المفضّل، عن عبداللّه بن أحمد بن عامر الطائی ولیس، عن أبیه، کما ورد فی أمالی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وراجع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الأفنیة والحدود والجبال،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 بالدال،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وأورده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الرسول صلی‌الله‌علیه‌و‌آله ،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بإسناده إلی أمیرالمؤمنین علیه‌السلام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عن علیّ بن أبی یوسف، عن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زکریّا بن شیبان، أبو عبداللّه الکندی العلاف، الشیخ، الثقة، الصدوق، لایطعن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زکریا بن شیبان، وفی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سیف بن عمیرة النخعی أبوالحسن الکوفی مولی، ثقة، هو أکبر من أخیه الحسین، روی عن الرضا علیه‌السّلام له کتاب کبیر یرویه عن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جعفر النحوی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زکریا بن شیبان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سیف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علیه‌السّلام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 أبان بن عثمان من أصحاب الامام الصادق علیه‌السّلام، فهو لایروی مباشرة عن أبی جعفر علیه‌السّلام إلاّ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وزرارة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أعین، من أصحاب الامام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 ذلک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ترجمتهما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الرحم أخذت بحجزة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اعتصمت به والتجأت إلیه مستجیرة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ثمّ قیل للإزار حجزة للمجاورة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وأحتجز الرجل بالإزار إذا شده علی وسطه فاستعار للاعتصام والإلتجاء والتمسک بالشیء والتعلق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والنبیّ آخذ بحجزة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منه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المبارکة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تردّی وهلک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الهاویة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وروی مثله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وفی الامامة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بأسانیدهم إلی الباقر، عن آبائه علیهم‌السلام، عن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 کامل الزیارات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عن کمال الدین وبصائر الدرجات، ورواه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الامامة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بأسانیدهم إلی الباقر، عن آبائه علیهم‌السّلام، عن الرسول صلی‌الله‌علیه‌و‌آله،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بإسناده إلی أبی جعفر علیه‌السلام،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ورواه فی الامامة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باسنادهما إلی الباقر، عن آبائه علیهم‌السّلام، عن الرسول صلی‌الله‌علیه‌و‌آله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التسعة فلاینافی فی فضل أمیرالمؤمنین والحسنین علیهماالسّلام علیهم کما یظهر من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قدس‌سره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أبی حمزة الثمالی،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عن أبی حمزة الثمالی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الأئمّة ولاة أمر اللّه وخزنة علمه،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وتقدّم الحدیث بکامل تخریجاته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الصدوق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کما فی الحدیث المار ذکره فی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رزّت الجرادة 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غرزت ذنبها فی الأرض لتبیض، کأرزت، والرجل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والباب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علیه الرزّة وهی حدیدة یدخل فیها القفل، والشیء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بتقدیم المعجمة علی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حدیث أبی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علیّاً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لعالم الأرض وزرّها الّذی تسکن إلیه وقوامها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زرّ القلب وهو عُظیم صغیر یکون قوام القلب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الهروی هذا الحدیث عن سلمان إنتهی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سوخها کنایة عن تزلزلها وعدم انتظامها، وتبدّل أوضاعها، وسائر ما یکون قبل قیام الساعة ، منه قدس‌سره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متشابه القرآن ومختلفه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مثله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أبی المفضّل، بإسناده إلی جابر الجعفی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وأورده السیّد هاشم البحرانی فی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الولید بن عبدالملک الخلیفة أبوإسحاق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بویع بدمشق عند موت أخیه یزید، مکث سبعین لیلة، ثمّ خُلع وولیها مروان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یوم وقعة 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5/596</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وعن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عبداللّه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 نفسه محمّد بن جعفر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ورواه فی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وأخرجه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الکفایة والفقیه والعیون،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 کمال الدین والعیون،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 الفقیه وص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العیون والکمال والکفایة،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وعیون الأخبار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فیه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کرر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أنتج، وفی کمال الدین والخصال وبعض نسخ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 وفی نسخة اُخری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بکامل تخریجاته فی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الکفایة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یظهر ویغلب علی الأعادی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یبطن ویغیب عنهم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وروی مثله باختلاف یسیر 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بأسانیدهم إلی أبی عبداللّه علیه‌السّلام ، عن الرسول صلی‌الله‌علیه‌و‌آله ، وفی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سیأتی والثانی باسناده إلی جابر بن عبداللّه الأنصاری، عن الرسول صلی‌الله‌علیه‌و‌آله ، وأخرجه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کمال الدین،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عن غیبة النعمانی، وأخرجه أیضاً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مقتضب الأثر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وهو خطأ، لأنّ أحمد بن محمّد بن یحیی العطّار، هو من مشایخ أحمد بن محمّد بن عیّاش صاحب المقتضب والراوی عنه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تخریجات الحدیث السابق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کمال الدین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وفی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عامر عن سلیمان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م ، وهو خطأ، والصحیح ما أثبتناه کما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وکما تقدّم فی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عن کفایة الأثر إیضاً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المثنّی العجلی الکوفی روی عن أبی عبداللّه وأبی الحسن علیهماالسّلام، ثقة، له کتاب، وعدّه الشیخ الطوسی والبرقی من أصحاب الإمام الصادق علیه‌السّلام تأتی له روایات بعنوان أبی المعزا وأبی المغراء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عدة من أصحابه عن أحمد بن محمّد </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م ، وما أثبتناه کما فی أمالی الصدوق وکتب التراجم، ومحمّد القبطی من أصحاب الإمام الصادق علیه‌السّلام ، کما 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جری فیمن اتبع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جری فیمن اتبع إبراهیم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وما أثبتناه کما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فوثئت رجلی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أصابها وهن، دون الخلع والکسر،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وثئت رجله فهی موثوءة، ووثأتها أنا، وقد یُترک الهمز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ورواه 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أبیه، عن أحمد بن إدریس، عن یعقوب بن یزید، عن محمّد بن أبی عمیر، عن محمّد القبطی،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ورواه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ابن بابویه ، یأتی نظیره فی 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النعمانی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الحدیث بکامل تخریجاته فی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وهو خطأ وما أثبتناه کما ورد فی السند الّذی قبله فی المصدر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أحمد بن محمّد بن یعقوب بن عمّار الکوفی، الراوی عن أبیه محمّد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معقوفین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محمّد بن علیّ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وبعض نسخ المصدر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 تقدّم نظیره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فراجع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مع اختلاف الإسم فی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الکمال والعیون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60/304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المطمأنّ به أنّ الرجل واحد والاختلاف إنّما نشأ من اختلاف نسخ الرجال، وإن کان البرقی ذکر الحسن بن بشار، والحسین بن بشار من أصحاب الجواد علیه‌السّلام والحسین بن یسار من أصحاب الإمام الکاظم علیه‌السّلام، کما أنّ من المطمأن به صحة کلمة بشّار علی ما صرح به ابن داود دون کلمة یسار کما یظهر من الروایات، إنتهی، وعدّه الشیخ الطوسی فی رجاله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تارة من أصحاب الإمام الکاظم علیه‌السلام، وتارة اُخری فی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علیه‌السلام، وتارة ثالثة فی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أصحاب الجواد علیه‌السّلام مع الإختلاف الّذی اُشیر إلیه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غرسه ربّی</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وروی مثله 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عن الحسن بن العباس،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الرسول صلی‌الله‌علیه‌و‌آله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متکاثف فی مناجمه، خالص ممّا یختلط به من الرمال والحجارة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ما جاء عن عثمان بن عفّان،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متقلّدة المصحف، متقلّدة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نَلهو ولا نرغب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الجیل</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حدیقة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إسماعیل بن درهم، أبو غسّان النهدی الکوفی، روی عن یحیی بن سلمة بن کهیل کما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إدریس الهمدانی المرهبی الکوفی، اسمه سوّار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 روی عن المسیّب بن نجبة، وروی عنه سلمة بن کهیل کما فی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2/267</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عنه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وموسوعة الإمام المهدی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والنجم الثاقب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محمّد بن علیّ بن ماجیلویه فی مشیخة الفقیه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طرقه إلی حمّاد النوی وإلی داود بن إسحاق وإلی عبدالملک بن أعین وإلی محمّد بن عمران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أحمد بن محمّد بن خالد، وروی عنه محمّد بن علیّ بن ماجیلویه فی مشیخته فی طرقه إلی أبی بصیر وإلی إسماعیل الجعفی وإلی صفوان بن مهران الجمّال و إلی علیّ بن أحمد بن أشیم وإلی جابر بن یزید الجعفی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هارونیّ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وکذا ما بعده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یموت أو یقتل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أزید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لأنّ وفاة الرسول صلی‌الله‌علیه‌و‌آله کانت فی صفر وشهادته علیه‌السّلام فی شهر رمضان، وکان ما بینهما ثلاثین سنة إلاّ خمسة أشهراً وأیّاماً، فکیف یستقیم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أزید یوماً ولا أنقص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دفعه بأن مبنی الثلاثین علی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أزید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الموعد الّذی وعدت لذلک وأعلمه، والغرض أنَّ لشهادتی وقتاً معیّناً لایتقدّم ولایتأخّر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الکُستیج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خیط غلیظ یشدّه الذّمیّ فوق ثیابه دون الزنّار،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عدّة من أصحابه، عن أحمد بن محمّد بن خالد 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نظیره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نظیره أیضاً فی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غیبة الطوسی بإسناده من طریق الکلینی، وص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أهل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 ، ب ، م ، والظاهر أ نّها لیست بآیة قرآنیة،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سورة الحجّ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قبلک من رَسولٍ ولا نبِیٍّ إلاّ إذا تمنّی ألقی الشّیطان فی أُمنیَّته</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نظیره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کمال الدین، ویأتی نظیره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أیضاً،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وغیبة الطوسی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وأخرجه عنهما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المعانی والعیون ،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عن سعد بن عبداللّه بن جعفر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محمّد بن هارون، عن أبیه، عن محمّد بن همّام، عن عبداللّه ابن جعفر </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أبیه ومحمّد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کمال الدین والعیون والإحتجاج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یحیی 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فی المتن، اُنظر معجم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تمر المدینة أکبر من الصّیحانی یضرب إلی السواد من غرس النبیّ صلی‌الله‌علیه‌و‌آله،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انتهی إلیها أحداً إلاّ 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وأخرج قطعات منه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تقدّم نظیره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غیبة الطوسی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الإکمال والبحار،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اثبتناه فی المتن ، اُنظر معجم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الخصال، 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ورواه 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محمّد بن یعقوب، 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محمّد بن یعقوب، و 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العبّاس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 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القصری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لقد عهد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واتکئ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عنک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واساک من لاتأتیک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القاسم الجعفری ، عن 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 وهو إشتباه والصواب ما فی المتن ، اُنظر معجم</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وعن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عنهم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وما أثبتناه کما فی الحدیث المتقدّم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کمال الدین والعیون والخصال، والّذی یأتی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العمدة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وفی 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توضیح ذلک فی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تقدّم نظیره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کفایة الأثر، 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نظیره أیضاً فی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العمدة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اثبتناه فی المتن اُنظر</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وفی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المقتضب، وأورده مرسلاً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أنّها خالیه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إمامکم الذی تزعمون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أباکنکر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وکنکر هو لقب لأبی خالد الکابلی، فإنّ الراوی هو أبوخالد الکابلی، 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الإدّعاء بإمامته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علیهم الشیخ المفید رحمه‌الله بإبطال دعواهم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إحتمل السیّد الخوئی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وآغا بزرگ الطهرانی فی أعلام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 نّهما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مشایخ الصدوق وذکره فی أسانیده مترضّیاً علیه فی عدّة موارد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 وهو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روایة محمّد بن أبی عبداللّه الکوفی عنه، وروایته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عبدالعظیم بن عبداللّه الحسنی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الإحتجاج،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وج</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والإحتجاج وقصص الأنبیاء للراوندی وإثبات الرجعة لابن شاذان، وفی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الغفنفری، العصفوری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 وما فی المتن هو الصواب، وهو عبّاد بن یعقوب الرواجنی الکوفی ،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یسیر ،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بن علیّ بن عمر بن علیّ بن الحسین، عن حسین بن زید، عن عمّه عمر بن علیّ، عن أبیه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 بن علیّ بن عمر بن علیّ، عن أبیه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إثبات الهداة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أرسلها إلی محمّد بن أحمد بن سلیمان، عن</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موسوعة الإمام الجواد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وفتح الدال وقد یکسر تمدّ وتقصر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بقلة معروفة نافعة للمعدة والکبد والطحال أکلاً، وللسعة العقرب ضماداً بأصولها،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شجرة علی باب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رسول اللّه صلی‌الله‌علیه‌و‌آله الهندباء وبقلة أمیرالمؤمنین علیه‌السلام الباذروج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3/1884</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الکمیت بن زید الأسدی، روی عن الباقر علیه‌السّلام، وعن الفرزدق، وروی عنه جماعة منهم أبان بن تغلب، قال عنه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یکن لبنی أسد منقبة غیر الکمیت لکفاهم، حبّبهم إلی الناس، وأبقی لهم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عمّه رئیس أسد، وکان شیعیّاً، مدح الإمام زین العابدین علیه‌السّلام، وأحسن إلیه بثیابه ودفعها إلیه ودعا له، فکان الکمیت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أعرف برکة دعائه علیه‌السّلام ،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شعره خمسة آلاف بیت، 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الباقر علیه‌السّلام ، وتارة اُخری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المقتصدین من شعراء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 المظفّر العلوی، عن ابن العیّاشی، عن أبیه، عن أحمد بن علیّ بن کلثوم، عن الحسن بن علیّ الدقاق، عن محمّد بن أحمد بن أبی قتادة، عن أحمد بن هلال، عن ابن أبی عمیر،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ورواه فیالکافی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غیبة الطوسی، 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عن محمّد بن یعقوب،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هارون، عن أبیه، عن محمّد بن همّام، عن عبداللّه بن جعفر، عن أحمد بن هلیل، عن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وص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علیه‌السلام علی سنة المسیح إشارة إلی مامرّ من أنّ الاُمّة تفترق فیه ثلاث فرق، وأمّا السنن الّتی جرت</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محمّد بن یحیی، عن محمّد بن الحسین بن 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عن سعد بن عبداللّه، عن محمّد بن عیسی بن عبید أی الیقطینی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عن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 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والعیون والخصال وکمال الدین وغیبة الطوسی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 وأورده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الحسین بن محمّد، عن معلّی بن محمّد، 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عن أبی القاسم، عن محمّد بن یعقوب،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الکافی وص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 ،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بمنزله مکّة ، بمنزل مکّة ، ینزل مکّة ، منزل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الکافی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 وفی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بطریق ثابت وفی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 محمّد بن یحیی وأحمد بن محمّد، عن محمّد بن الحسن، عن أبی طالب،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 وص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یأتی فی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بن موسی الخشّاب قطعة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الخشّاب، وص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الاشعری،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ماجیلویه عن الکلینی، عن أبی علیّ الأشعری، عن الحسین بن عبید، عن الحسن ابن موسی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أبان بن عثمان، عن زرارة، عن أبی جعفر، عن آبائه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القاسم، عن محمّد بن یعقوب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محدّث، علیّ بن أبی طالب وأحدعشر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والبصائر وغیبة الطوسی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هو الصحیح کما فی م، وبقرینة السند المذکور فی الغیبة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وکما سیأتی فی کتابنا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وفیه روایة محمّد بن یحیی العطّار عنه، وروایته عن محمّد بن علیّ الکوفی،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الرازی، أبوعبداللّه، واختلف فی لقبه علی عدّة أوجه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الزینبی، والزبیی، والزینی، والزبیبی، کما ورد فی کتب التراجم، ذکر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والشیخ الطوسی فی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کتبه بأسانیدهما إلیها وفیها روایة محمّد بن یحیی عنه، 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أصحاب الإمام الهادی علیه‌السّلام، ومرّة اُخری فی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یرو عن الأئمّة علیهم‌السّلام</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والمعلوم أنّ کنیة صاحب الأمر علیه‌السّلام أبو القاسم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إلی هنا تنتهی الروایة، وما بعدها توضیح من صاحب الغیبة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کُنّی عنهم علیهم‌السّلام بالشهور لأنّ بهم دارت السماوات واستقرّت الأرکان، وبوجودهم جرت الأعوام والأزمان، وببرکتهم ینتظم لنظام عالم الإمکان، فاستعیر لهم هذا الإسم لتلک المناسبات فی بطن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لاشتهارهم بین أهل الدهور سمّوا بالشهور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لکون أنوارهم فائضة علی الممکنات، وعلومهم مشرقة علی الخلق بقدر الاستعدادات والقابلیات، فأشبهوا الأهلّة والشهور فی اختلاف إفاضة النور، فبالنظر إلی بصائر المخالفین کالمحاق، وبالنظر إلی القاصرین کالأهلّة، وبالنظر إلی أصحاب الیقین کالبدور، وعلی کلّ حال فأنوارهم مقتبسة من شمس عالم الوجود ورسول الملک المعبود، وکلّ الأنوار مقتبسة من 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 فی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وأخرجه عن الغیبة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تقدّم الحدیث بکامل اتّحاداته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الخصال وغیبة الطوسی،</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ورواه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الحمیری </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موجود فی مکتبة مؤسة الإمام المهدیّ عجّل اللّه تعالی فرجه الشریف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معجم أحادیث الإمام المهدیّ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أبی سعید عبّد العصفری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یخفی إنّه لابدّ من التصرّف فی دلالة هذا الخبر قرینة الأخبار الاُخر بناءً علی هذا الإعتبار عنده،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حمزة،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عن کتاب أبی سعید عبّاد العصفری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وعیون وخصال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وبعده الحسن بن علیّ ثمّ الحسین علیهماالسّلام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وبعده الحسن ثمّ الحسین</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القطّان والدقّاق والوّراق والصائغ والشیبانی، عن ابن حبیب، وعیون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عنهما</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والصفّار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کما فی م وعیون الأخبار والخصال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والظاهر أ نّه مصحّف، علماً أننا وجدنا روایة ابن عقدة، عن جعفر بن عبداللّه فی مواضع، منها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بکامل إتّحاداته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وعیون الأخبار، فراجع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الحدیث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غیبة النعمانی، وبکامل تخریجاته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وغیبة الطوسی، فراجع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وهو أحمد بن محمّد بن علیّ بن عمر بن رباح ریاح ، 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أیّوب بن أبی عقیلة، له کتاب نوادر، ذکره الشیخ الطوسی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وبعض نسخ م، وفی نسخ اُخری من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 محمّد بن علیّ الباقر علیهماالسّلام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 الکلبی، عن أبی الصامت، کذا فی تفسیر القمّی والبرهان والظاهر کونه هو الصواب،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تقدّمت ترجمته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تقدّمت ترجمته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طالباً للحقّ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وأورده الحسن بن سلیمان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والبحار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القاسم بن علیّ بن حمزة بن الحسن بن عبیداللّه بن العبّاس بن علیّ بن أبی طالب علیهم‌السلام، أبویعلی، ثقة، جلیل القدر من أصحابنا، کثیر الحدیث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روی عن جعفر بن محمّد علیهماالسّلام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وقبره یبعد عن الحلّة قریباً من أربعة فراسخ، وهو مزار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 ب وبعض نسخ م ، وفی م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موسی، وکذلک فی مقتضب الأثر، وذکره الزنجانی والنمازی کما فی معجم رواة الحدیث وثقاته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ولکن فی الغیبة کما فی المتن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الرقّ کان مکتوباً قبل آدم بألفی عام فجعله اللّه لإظهار إعجازه علیه‌السّلام بین تلک البسرة فی هذه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 المبارکة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وروی مثله بإختلاف یسیر فی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 أبی الحسین عبد الصمد بن علیّ، عن أحمد بن موسی الأسدی، عن داود بن کثیر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تقدّمت ترجمته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وأورده عن الغیبة فی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وفی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یعقوب بن عمّار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والظاهر أ نّه هو الّذی ترجم له الشیخ الطوسی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أحمد بن محمّد بن عمّار أبوعلیّ الکوفی، شیخ، من أصحابنا، ثقة، جلیل القدر، کثیر الحدیث والاُصول، وصنّف کتباً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أبوعلیّ أحمد بن محمّد بن عمّار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وترجم له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ورواه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إلی أبی عبد اللّه علیه‌السلام،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وأورده مرسلاً 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الصوم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وکلاهما بمعنی القطع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جدید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وجهها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وأخرج قطعات منه، عن الغیبة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ومحمّد بن الحسن، عن 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قطعة منه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والغیبة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نوح بن إبراهیم المحاربی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کما فی بعض نسخ م، ورجال المامقانی فی إیراده الحدیث إلاّ أ نّه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المیم، وذکر احتمالات اُخر، ومما یعضد ما أثبتناه أنّ الکشّی أورد هذا الحدیث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المخارقی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نعثر له علی ترجمة فی کتب التراجم، راجع رجال المامقانی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ففیه کفایة للایضاح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کررها فی م مرّتین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فی الأطباق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أخذه بهذه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أخذه بهذه المسیرة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راجع إلی اللّه أو إلی کلّ واحد من الحکمة والعلم والصدق، والمراد بهذه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المسیرة طلب الحکمة بالصمت، والعلم بالطلب ، والصدق بالعبادة، ولا یبعد أن یکون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أخذ هذه المسیرة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حاصل المعنی أنّ الإنسان إذا عمل الطاعات مع التفکّر وأعمل فکرته فی خالقه وفیما خلق له وفیما یجب علیه تحصیله، وفی السبیل الّذی ینبغی له أن یحصّل ذلک منه، وفی الباب الّذی یجب أن یأتی اللّه منه، وفی العمل الّذی یوجب قربه ویورث نجاته، فیعمل بعد ذلک خالصاً علی یقین، فذلک یوصله إلی درجة المحبّة، ویفتح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أبواب الحکمة، ویفیض علی قلبه من ألطافه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طلب الحکمة بمحض الصمت، والعلم بمحض الطلب من غیر أنّ یتفکّر فیمن یطلب منه العلم والصدق بالعبادة من غیر أنّ یتفکّر فیما ینجیه منها فمثل هذا قد یتّفق له سبیل النجاة، فیرفع إلی بعض السعادات، وقد یتّفق له ، طریق الهلاک فیتحیّر فی الجهالات، ولا یزیده کثرة السیر إلاّ بعداً عن الکمالات، وهذا الأخیر إلیه أقرب من الأوّل، ولتحقیق ذلک مقام آخر، وهذا الخبر مشتمل علی کثیر من الحقائق الربّانیّة والأسرار الإلهیّة، ینتفع بها من نورّ اللّه قلبه بنور الإیمان، واللّه الموفّق وعلیه التکلان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وأخرج قطعة منه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وأورده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ابن البطریق،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الأنبیاء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هذا الخبر مخالف لما دلّت علیه الأخبار الکثیرة من کونهم فی العلم والطاعة سواء ولأمیرالمؤمنین والحسن والحسین علیهم‌السّلام فضلهم ، ولایبعد أن یکون اشتبه علی الراوی فعکس، ویمکن توجیهه بأن یکون المراد أعلمیّة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الأحوال أی قبل إمامة الآخر واستکمال علمه، ولایبعد أن یکون مبنیّاً علی البداء، فإنّ الحکم البدائی یصل إلی إمام الزمان، ولم یکن وصل إلی من قبله، وإن ورد فی الخبر أ نّه یعرض علی أرواح من تقدّمه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لئلاّ یکون بعضهم أعلم من بعض، لکن یصدق علیه أ نّه أعلم ممّن کان قبله فی حیاته واللّه تعالی یعلم وحججه علیهم‌السّلام حقائق أحوالهم وأسرار مقالهم ، البحار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وأخرج قطعة منه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بإختصار ،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ونقله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کتاب الطّرف للسیّد ابن طاووس نقلاً من کتاب الوصیّة،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 عن محمّد بن الحسن بن أحمد بن الولید، عن الحسین بن الحسن بن أبان، عن الحسین بن سعید، عن محمّد بن الحسین الکنانی، عن جدّه مثله ،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بلال بن الأشعث المتطبّب أبو طاهر البلالی، اُنظر معجم رجال الحدیث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21/200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سنده عن کفایة الأثر، عن علیّ بن محمّد بن السندی فی النصّ عن أبی جعفر الثانی علیه‌السّلام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وابن الولید، عن سعد، عن الحسن بن علیّ الزیتونی، عن محمّد بن أبی قتادة، عن ابن هلال،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عبد اللّه یرفعه إلی الصادق علیه‌السلام، عن آبائه علیهم‌السّلام ، عن رسول اللّه صلی‌الله‌علیه‌و‌آله ضمن حدیث ،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عیسی بن عبد اللّه مثله ،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الاکمال والعیون ، وص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الإکمال</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الإیقاظمن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أبوجعفر العبرتائی، و هو من بنی جنید، ولد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صالح الروایة، له کتب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ولیلة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 من أصحاب الإمام الهادی علیه‌السّلام، ومن أصحاب الإمام العسکری علیه‌السّلام أیضاً،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وردت روایة سلامة بن محمّد، عن علیّ بن محمّد الجبائی، عن أحمد بن هلال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فضل زیارة الإمام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أیضاً روایة سلامة بن محمّد، عن علیّ بن محمّد الجبائی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السیّاری</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عبیداللّه الخبائی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بعض النسخ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اُمیّة بنت میمون الشعیری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 م بن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کتب التراجم وهو اُمیّة بن عمر الشعیری، کوفی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الشیخ الصدوق فی مشیخته فی طریقه إلی اُمیّة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رویته عن أحمد بن محمّد بن یحیی العطّار رضی‌الله‌عنه عن سعد بن عبداللّه، عن أحمد بن هلال، عن اُمیّة بن عمرو، عن إسماعیل بن مسلم الشعیری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 والبرقی من أصحاب الإمام الکاظم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عزّ وجلّ بیتاً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 ولا إله إلاّ اللّه وسبحان اللّه والحمدللّه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وبعض نسخ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 أربعة من أربعة ومن أربعة أربعة</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شبیه بما مرّ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وکذا ما بعدها من متمّمات هذه الآیة المبارکة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إذ أنّ علیّ بن جعفر یروی عن أخیه الإمام أبی الحسن موسی بن جعفر علیهماالسّلام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36/363</w:t>
      </w:r>
      <w:r>
        <w:rPr>
          <w:rFonts w:ascii="IRNazanin" w:hAnsi="IRNazanin" w:eastAsia="IRNazanin"/>
          <w:b w:val="false"/>
          <w:b w:val="false"/>
          <w:bCs w:val="false"/>
          <w:i w:val="false"/>
          <w:i w:val="false"/>
          <w:iCs w:val="false"/>
          <w:color w:val="333333"/>
          <w:sz w:val="20"/>
          <w:sz w:val="20"/>
          <w:szCs w:val="20"/>
          <w:rtl w:val="true"/>
        </w:rPr>
        <w:t>، ورواه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عنهالطرائف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أخرجه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الفقیه والکافی والتهذیب،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والتهذیب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بکامل اتّحاداته فی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والمستنقصین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فی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یسیر ، وأورده فی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عیون أخبار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وأخرجه فی الإثبات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بکامل اتحاداته فی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علیه‌السلام ، وهو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 بن العبّاس هو ممّن روی عن أبی جعفر الثانی علیه‌السلام، 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المحتضر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لایتمثل به</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ع و م ، وما أثبتناه من ب وأمالی الصدوق وکمال الدین وصفات الشیعة وإعلام الوری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رواه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عبدالعظیم الحسنی،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عن الأمالی، وصفات الشیعة والتوحید وکمال الدین، وج</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وکمال الدین، وأخرجه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والأمالی والتوحید، وج</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التوحید، وج</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والأمالی،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صفات الشیعة وأمالی الصدوق والتوحید وکمال الدین وکفایة الأثر، وفی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الغیبة للفضل بن شاذان ، وص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الأثر وصفات الشیعة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 ترجمته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إلیّ الرّازقی وکان حاجباً للمتوکّل فأومأ إلیّ أن اُدخل علیه فدخلت علیه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ابن مسعود سلّم علیه و هو یصلّی فلم یردّ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فأخذنی ما قدم وما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الحزن والکآبة، یرید أ نّه عاودته أحزانه القدیمة، واتّصلت بالحدیثة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علیَّ التفکر فی أحوالی القدیمة والحدیثة، أیّها کان سبباً لترک ردّه السلام علیَّ،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أبعدهم بالإشارة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3/1918</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معانی الأخبار وکمال الدین والخصال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زیاد الهمدانی، وفی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المتوکّل، عن علیّ بن إبراهیم،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وعنه ج </w:t>
      </w:r>
      <w:r>
        <w:rPr>
          <w:rFonts w:eastAsia="IRNazanin" w:cs="IRNazanin"/>
          <w:b w:val="false"/>
          <w:bCs w:val="false"/>
          <w:i w:val="false"/>
          <w:iCs w:val="false"/>
          <w:color w:val="333333"/>
          <w:sz w:val="20"/>
          <w:szCs w:val="20"/>
        </w:rPr>
        <w:t>50/194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معانی الأخبار وکمال الدین،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معانی الأخبار والخصال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کثیراً من الأخبار العامیّة تعرض علی الأئمّة علیهم‌السّلام وهم لا یصرّحون بکونها موضوعة تقیّة، بل یؤّلونها علی ما یوافق الحقّ، ویمکن أن یکون هذا الخبر أیضاً کذلک مع أنّ لأخبارهم أیضاً ظهراً وبطناً کالقرآن واللّه یعلم البحار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وأخرجه فیإعلام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اسمها علیهاالسّلام علی عدّة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أسمائها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صقیل، وصیقل، ونرجس، وملیکة، وحکیمة، وسوسن، وغیرها کما ورد فی روایات أهل البیت علیهم‌السّلام وما جاء من طرق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الإطّلاع فلیراجع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ولادته وأحوال اُمّه علیه‌السّلام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جعداً ، والقَطّاط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جعودة فی الشعر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صعلوک،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عنه حلیة الأبرار،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الغیبة لإبن شاذان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وأخرجه فی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بقیّة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طریف، عن نصر الخادم، وفی 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 عن أبی نصر ضریر الخادم، وما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وکما ورد فی الکافی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من رآه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بروایته عن محمّد بن یحیی، عن الحسن بن علیّ النیسابوری، عن إبراهیم بن محمّد بن عبداللّه بن موسی بن جعفر العلوی، عن أبی نصر ظریف الخادم أ نّه رآه، وکما ورد أیضاً بروایة 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عن أبی القاسم، عن 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وظریف هو الصواب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فی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فی المهد</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منتخب الأنوار المضیئة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بالصندوق</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ورواه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وأخرجه 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وفی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عن الخرائج،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الراوندی،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ظریف أبی نصر،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بشّرت به غیره، وفی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اُبشّرکم ما سررت به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إلی الشیخ الطوسی،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الکتاب العتیق الغروی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بإسناده إلی یعقوب بن یوسف، عنه البحار المذکور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وروی مثله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حکیمة،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المبارکة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وکدت أن أنسی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کتاب الغیبة لابن شاذان،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وأورده فی 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وکفایة المهتدی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باختصار، عنه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والحسین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علیّ بن إبراهیم هو الهمدانی، وقد کان کلّ من محمّد وعلیّ وإبراهیم وکلاء الناحیة المقدّسة ، ترجم له فی نضد الإیضاح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وللمجلسی فی مرآه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فی ذلک فراجع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فی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علیّ العجلی، وفی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ضوء مثله،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تبصرة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غرق بالید من التراب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المال عنده کالتراب فیحثه ویعطیه من غیر 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حثیثاً</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36/365</w:t>
      </w:r>
      <w:r>
        <w:rPr>
          <w:rFonts w:ascii="IRNazanin" w:hAnsi="IRNazanin" w:eastAsia="IRNazanin"/>
          <w:b w:val="false"/>
          <w:b w:val="false"/>
          <w:bCs w:val="false"/>
          <w:i w:val="false"/>
          <w:i w:val="false"/>
          <w:iCs w:val="false"/>
          <w:color w:val="333333"/>
          <w:sz w:val="20"/>
          <w:sz w:val="20"/>
          <w:szCs w:val="20"/>
          <w:rtl w:val="true"/>
        </w:rPr>
        <w:t>، رواه عن مسلم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وروی الحدیثین</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عنه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 ب ، قال العسقلانی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عبد الحمید بن جعفر بن عبداللّه بن الحکم الأنصاری أبو معاذ المدنی نزیل بغداد، صدوق، له أغالیط، من کبار العاشرة، مات سنة تسع عشرة أی بعد المائتین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ورواه الگنجی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ascii="IRNazanin" w:hAnsi="IRNazanin" w:eastAsia="IRNazanin"/>
          <w:b w:val="false"/>
          <w:b w:val="false"/>
          <w:bCs w:val="false"/>
          <w:i w:val="false"/>
          <w:i w:val="false"/>
          <w:iCs w:val="false"/>
          <w:color w:val="333333"/>
          <w:sz w:val="20"/>
          <w:sz w:val="20"/>
          <w:szCs w:val="20"/>
          <w:rtl w:val="true"/>
        </w:rPr>
        <w:t>، وابن ماجة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وفی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العدید من المصادر العامّة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رواها الگنجی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وأخرجه 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العدید من مصادر العامّة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ورواها الگنجی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38665</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وفی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العدید من مصادر العامّة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تقدّم نظیره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کفایة الأثر، 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 والعیون والخصال، ویأتی نظیره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العمدة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ورواه فی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2/1366</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 المستدرک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نظیره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الأثر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لولم یبق من الدهر إلاّ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رواها الگنجی فی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وأبوداود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وفی ملحقات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العدید من مصادر العامّة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ورواه فی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36/369</w:t>
      </w:r>
      <w:r>
        <w:rPr>
          <w:rFonts w:ascii="IRNazanin" w:hAnsi="IRNazanin" w:eastAsia="IRNazanin"/>
          <w:b w:val="false"/>
          <w:b w:val="false"/>
          <w:bCs w:val="false"/>
          <w:i w:val="false"/>
          <w:i w:val="false"/>
          <w:iCs w:val="false"/>
          <w:color w:val="333333"/>
          <w:sz w:val="20"/>
          <w:sz w:val="20"/>
          <w:szCs w:val="20"/>
          <w:rtl w:val="true"/>
        </w:rPr>
        <w:t>، رواه فی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 أهرج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تقدّم نظیره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کمال الدین وص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کفایة الأثر وص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العمدة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شرح الخبر فی باب نصوص الرسول علیهم علیهم‌السلام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ابن بطریق قوله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والمسیح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 نّه لمّا کان نزوله بعد ظهور أمر المهدیّ علیه‌السلام فهو بعده، ویکون آخراً بهذا المعنی لا أ نّهُ یبقی بعد القائم علیه‌السلام فإنّ الأرض لا تبقی بغیر إمام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خلاصة ما علّق علیه ابن بطریق، راجع تمام کلامه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مصحّف، وأبی جعفر الثانی هو الإمام الجواد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وداود بن القاسم الجعفری من أحد أصحابه، وهو داود بن القاسم بن عبداللّه بن جعفر بن أبی طالب أبوهاشم الجعفری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أهالی بغداد، ثقة، جلیل القدر، عظیم المنزلة عند الأئمّة علیهم‌السلام، روی أبوه عن أبی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هو عن الأئمّة الرضا والجواد والهادیّ والعسکریّ وصاحب الأمر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علیه‌السلام، وفی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والبرقی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الجواد علیه‌السلام، وفی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الهادی علیه‌السلام ، وفی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ع وبقیّة المصادر، وهو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الریح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وجمعه حقاق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وانسکبت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داود بن القاسم الجعفری،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عدّة من أصحابه، عن أحمد بن محمّد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عبداللّه، وعبداللّه بن جعفر الحمیری ومحمّد بن یحیی العطّار وأحمد بن إدریس جمیعاً، عن البرقی،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أبی المفضّل محمّد بن عبداللّه، عن أبی النجم بدر بن الطبرستانی مرفوعاً إلی أبی جعفر الثانی علیه‌السلام، وأخرجه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العلل والعیون والإحتجاج والمحاسن، وص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 وفی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 الکافی وکمال الدین وعلل الشرائع وغیبة الطوسی والإحتجاج وغیبة النعمانی وتفسیر القمّی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من ناحیة الشام، ودومة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من أعمال المدینة علی سبعة مراحل من دمشق بینها وبین المدینة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أسدف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الحُتُد والحَتَد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وجوهره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کریم 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نعرف لم 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مذکورة فی عدّة کتب، وأوردها المجلسی رحمه‌الله فی تاریخ الإمام الصادق علیه‌السلام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المناقب لابن شهرآشوب ، فراجع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وسکون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بین مکّة والمدینة، قرب ینبع، علی مسیرة یوم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 الکیسانیّة أنّ محمّد بن الحنفیّة مقیم فیه حیّ یرزق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 ومن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نقلاً من کتاب الأغانی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ألاقل للوصیّ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لمقام</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الأعیان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إلی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اتق اللّه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هب إنّی قد تهودت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ویفتح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 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التوضیح، والمعنی صحیح، ولکن لیس لها ربط بالمتن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 أوردها اشتباهاً بدلاً من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 یغلو 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وارتفع، وغالی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والغالی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غلاة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الشاذة عن نظام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لو کان ادّعاها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رتّبناه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یعدو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ورکض</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 وفی کتاب الملل والنحل 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الشمطیّة، وأوردها کما فی م والملل والنحل باختلاف نسخة فی فرق الشیعة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 نّه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الشمطیّة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هکذا 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لنسبتها إلی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أبی السبط وهو رئیسهم</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فطحه فطحاً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عریضاً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مفطّح، أی عریض، ورجل أفطح بیّن الفطح، أی عریض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فیه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إلی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فیکون الضمیر هنا راجع إلی الإمام الصادق علیه‌السّلام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تهیّأ وتسهّل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ومحمّد بن بشیر کان من أصحاب الکاظم علیه‌السلام ثمّ غلا وادّعی الاُلوهیّة له علیه‌السلام والنبوّة لنفسه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توفّی موسی علیه‌السلام قال بالوقف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قائم بینهم موجود کما کان، غیر أ نّهم محجوبون عنه و عن إدراکه، وإنّه هو القائم المهدیّ، وأ نّه فی وقت غیبته استخلف علی الاُمّة محمّد بن بشیر وجعله وصیّه، وأعطاه خاتمه، وأعلمه جمیع ما تحتاج إلیه رعیّته من أمر دینهم ودنیاهم، وکان صاحب شعبذة ومخاریق، وکانت عنده صورة قد عملها وأقامها شخصاً کأ نّه صورة أبی الحسن علیه‌السلام من ثیاب الحریر، قد طلاها بالأدویة وعالجها بحیل عملها فیها حتّی صارت شبیهة بصورة إنسان، فیریها النّاس ویریهم من طریق الشعبذة أ نّه یکلّمه ویناجیه، وکانت عنده أشیاء عجیبة من صنوف الشعبذة، فهلک بها جماعة حتَّی رُفع خبره إلی بعض الخلفاء، وتقرّب إلیه بمثل ذلک، ثمّ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وبرَّأ اللّه موسی علیه‌السلام؛ ولعنه ودعا علیه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أذاقه اللّه حرّ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 أخبث ما یکون من قتلة ، فاستجیب دعاؤ علیه‌السلاموسیأتی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بقطعها، والفصل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الحقّ والباطل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موسی، أی الإمام الجواد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والمشار إلیه فی المتن هو أخو الإمام الحسن بن علیّ علیهماالسلام، وهو الصحیح، لأنّهم زعموا فی إمامة جعفر الکذّاب أ نّه بعد أخیه محمّد، ولیس بعد أبیه علیه‌السّلام، کما ذکر ذلک النوبختی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الإحتجاج، وفیه روایة الإمام السجّاد علیه‌السلام وإبطاله دعوی إمامة جعفر بن علیّ وتسمیته بالکذّاب، وتفریقه عن الإمام جعفر الصادق علیه‌السّلام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 بن موسی هو الخشّاب النوبختیّ من أعاظم متکلّمی الإمامیّة، وعدّ النجاشیّ وغیره من کتبه کتاب فرق الشیعة وکتاب الردّ علی فرق الشیعة ما خلا الإمامیّة، وکتاب الردّ علی المنجّمین، وحجج طبیعیّة مستخرجة من کتب أرسطاطالیس فی الردّ علی من زعم أنّ الفلک حیّ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م ، وما أثبتناه کما فی خ ل م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محمّد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عدداً وعلماً، ومتکلّمون نظّار وصالحون عبّاد متفقّهة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المعتریة من برهان</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فأنکروا أن یکون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وکذا ما بعد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 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ورد فی وفاته فی زمن أبیه الإمام علیّ الهادی علیه‌السّلام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للإمامة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أبوالفرج الإصفهانی فی مقاتل الطالبیّین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الحسن بن الحسن بن علیّ بن أبی طالب علیهم‌السلام، یکنّی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صریع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أهل بیته یسّمونه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ویقدّرون أ نّه الّذی جاءت فیه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علماء أبی طالب یرون فیه أ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 بأحجار الزیت</w:t>
      </w:r>
      <w:r>
        <w:rPr>
          <w:rFonts w:eastAsia="IRNazanin" w:cs="IRNazanin"/>
          <w:b w:val="false"/>
          <w:bCs w:val="false"/>
          <w:i w:val="false"/>
          <w:iCs w:val="false"/>
          <w:color w:val="333333"/>
          <w:sz w:val="20"/>
          <w:szCs w:val="20"/>
          <w:rtl w:val="true"/>
        </w:rPr>
        <w:t>» ...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القاسم بن علیّ بن عمر بن علیّ بن الحسین بن علیّ بن أبی طالب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أباجعفر، وکانت العامّة تلقّبه الصوفی، لأ نّه کان یدمن لبس الثیاب من الصوف 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أهل العلم والفقه والدین والزهد وحسن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أیّام المعتصم بالطالقان، فأخذه عبداللّه بن طاهر، ووجّه به إلی المعتصم بعد وقائع کانت بینه وبینه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یحیی بن عمر بن الحسین بن زید بن علیّ بن الحسین بن علیّ بن أبی طالب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أباالحسن، واُمّه اُمّ الحسن بنت عبداللّه بن إسماعیل بن عبداللّه بن جعفر بن أبی طالب علیه‌السلامکان قد خرج فی أیّام المتوکّل إلی خراسان، فردّه عبداللّه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فمضی إلی بغداد، فلم یزل بها حیناً حتّی خرج إلی الکوفة، فدعا إلی الرّضا من آل محمّد صلی‌الله‌علیه‌و‌آله، وأظهر العدل وحسن السیرة بها إلی أن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رجلاً فارساً، شجاعاً، شدید البدن، مجتمع القلب، بعیداً من رهق الشباب وما یعاب به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المعلومات راجع المصدر المذکور،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وتاریخ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وغیّرها من کتب التواریخ، فی ترجمتهم وبیان أحوالهم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کمال الدین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الفرق من الکیسانیّة والزیدیّة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فرق الشیعة للنوبختی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جناح الکشّی،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وهو مصحّف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جزء من السند فی 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 عن ابن أبی عمیر، عن سعد الجلاّب، عن أبی عبداللّه علیه‌السلام ومااثبتناه هو الأرجح کما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 وکتب التراجم والأسانید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روایة محمّد بن الفضل عن سعد الجلاّب فی عدّة أسانید، ومنها ما جاءت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ولم نقف علی روایة محمّد بن الفضیل 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روایة ابن أبی عمیر، عن سعد الجلاّب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ولکنّنا لم نقف علیها فی الأسانید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المامقانی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لسعد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عمرو الجلاّب، عدّه الشیخ فی رجاله تارة بهذا العنوان من أصحاب الباقر علیه‌السلام، واُخری بإضافة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کونه إمامیّاً، ولم نقف فیه علی مدح یلحقه بالحسان،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أبی عمیر عنه لایخلو من إشعار بوثاقته، وإن کان أکثر روایاته رواها عنه محمّد بن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من بعض النسخ الواو بعد عمر کما سقطت فی الفقیه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ترجمته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إسحاق الجلاّب</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خ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ینتقصون</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عائشة من بعض نسخ م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رجال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 الطوسی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محمّد بن فیروزان القمیّ، کثیر الروایة، یکنّی أبا الحسن، کان مقیماً بکش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الکشّی فی أسانیده بکلا الإسمین فی اثنی عشر موضعاً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آنیه من النحاس یسخّن فیها الماء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نسخ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بهذه الأسماء الثلاثة فی أسانید الکشّی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والظاهر اتّحاده مع محمّد بن الحسن الکشّی الّذی ورد اسمه فی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وذلک لإطلاقه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إلی مدینة کش علیه وعلی عثمان بن حامد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وکلاهما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السابقة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وخاب خیبة وتخیّب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بما طلب، إنقطع 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ینجح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محمّد بن یعقوب، عن یعقوب بن یزید، عن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ربیع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ربیع الأسابیع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وربیع الأسابیع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90740</Words>
  <Characters>400977</Characters>
  <CharactersWithSpaces>489026</CharactersWithSpaces>
  <Paragraphs>3052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2026-08-28T09:51:45Z</dcterms:created>
  <dc:creator>ghaemiyeh.com</dc:creator>
  <dc:description/>
  <dc:language>en-US</dc:language>
  <cp:lastModifiedBy/>
  <dcterms:modified xsi:type="dcterms:W3CDTF">2026-08-28T13:22:15Z</dcterms:modified>
  <cp:revision>1</cp:revision>
  <dc:subject/>
  <dc:title>عوالم العلوم والمعارف والاحوال الجزء 15 فی احوال امیرالمؤمنین علیه السلام جلد 3</dc:title>
</cp:coreProperties>
</file>

<file path=docProps/custom.xml><?xml version="1.0" encoding="utf-8"?>
<Properties xmlns="http://schemas.openxmlformats.org/officeDocument/2006/custom-properties" xmlns:vt="http://schemas.openxmlformats.org/officeDocument/2006/docPropsVTypes"/>
</file>