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المرابطة فی زمن الغیبة الکبرى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57312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925731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257316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9257318_1051229030">
            <w:r>
              <w:rPr>
                <w:webHidden/>
                <w:rStyle w:val="IndexLink"/>
                <w:rtl w:val="true"/>
              </w:rPr>
              <w:t>الفصل الأول</w:t>
            </w:r>
            <w:r>
              <w:rPr>
                <w:rStyle w:val="IndexLink"/>
                <w:rtl w:val="true"/>
              </w:rPr>
              <w:t xml:space="preserve">: </w:t>
            </w:r>
            <w:r>
              <w:rPr>
                <w:rStyle w:val="IndexLink"/>
                <w:rtl w:val="true"/>
              </w:rPr>
              <w:t>الإعجاز في عصر الظهور المقدس</w:t>
            </w:r>
            <w:r>
              <w:rPr>
                <w:rStyle w:val="IndexLink"/>
                <w:rtl w:val="true"/>
              </w:rPr>
              <w:tab/>
            </w:r>
            <w:r>
              <w:rPr>
                <w:rStyle w:val="IndexLink"/>
              </w:rPr>
              <w:t>16</w:t>
            </w:r>
          </w:hyperlink>
        </w:p>
        <w:p>
          <w:pPr>
            <w:pStyle w:val="Contents3"/>
            <w:tabs>
              <w:tab w:val="clear" w:pos="8459"/>
              <w:tab w:val="right" w:pos="9026" w:leader="dot"/>
            </w:tabs>
            <w:rPr/>
          </w:pPr>
          <w:hyperlink w:anchor="__RefHeading___Toc9257320_105122903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257322_1051229030">
            <w:r>
              <w:rPr>
                <w:webHidden/>
                <w:rStyle w:val="IndexLink"/>
                <w:rtl w:val="true"/>
              </w:rPr>
              <w:t>الإعجاز في عصر الظهور المقدس</w:t>
            </w:r>
            <w:r>
              <w:rPr>
                <w:rStyle w:val="IndexLink"/>
                <w:rtl w:val="true"/>
              </w:rPr>
              <w:tab/>
            </w:r>
            <w:r>
              <w:rPr>
                <w:rStyle w:val="IndexLink"/>
              </w:rPr>
              <w:t>18</w:t>
            </w:r>
          </w:hyperlink>
        </w:p>
        <w:p>
          <w:pPr>
            <w:pStyle w:val="Contents3"/>
            <w:tabs>
              <w:tab w:val="clear" w:pos="8459"/>
              <w:tab w:val="right" w:pos="9026" w:leader="dot"/>
            </w:tabs>
            <w:rPr/>
          </w:pPr>
          <w:hyperlink w:anchor="__RefHeading___Toc9257324_1051229030">
            <w:r>
              <w:rPr>
                <w:webHidden/>
                <w:rStyle w:val="IndexLink"/>
                <w:rtl w:val="true"/>
              </w:rPr>
              <w:t xml:space="preserve">لماذا وردت </w:t>
            </w:r>
            <w:r>
              <w:rPr>
                <w:rStyle w:val="IndexLink"/>
                <w:rtl w:val="true"/>
              </w:rPr>
              <w:t>(</w:t>
            </w:r>
            <w:r>
              <w:rPr>
                <w:rStyle w:val="IndexLink"/>
                <w:rtl w:val="true"/>
              </w:rPr>
              <w:t>أشرقت</w:t>
            </w:r>
            <w:r>
              <w:rPr>
                <w:rStyle w:val="IndexLink"/>
                <w:rtl w:val="true"/>
              </w:rPr>
              <w:t xml:space="preserve">) </w:t>
            </w:r>
            <w:r>
              <w:rPr>
                <w:rStyle w:val="IndexLink"/>
                <w:rtl w:val="true"/>
              </w:rPr>
              <w:t>بصيغة الماضي؟</w:t>
            </w:r>
            <w:r>
              <w:rPr>
                <w:rStyle w:val="IndexLink"/>
                <w:rtl w:val="true"/>
              </w:rPr>
              <w:tab/>
            </w:r>
            <w:r>
              <w:rPr>
                <w:rStyle w:val="IndexLink"/>
              </w:rPr>
              <w:t>18</w:t>
            </w:r>
          </w:hyperlink>
        </w:p>
        <w:p>
          <w:pPr>
            <w:pStyle w:val="Contents3"/>
            <w:tabs>
              <w:tab w:val="clear" w:pos="8459"/>
              <w:tab w:val="right" w:pos="9026" w:leader="dot"/>
            </w:tabs>
            <w:rPr/>
          </w:pPr>
          <w:hyperlink w:anchor="__RefHeading___Toc9257326_1051229030">
            <w:r>
              <w:rPr>
                <w:webHidden/>
                <w:rStyle w:val="IndexLink"/>
                <w:rtl w:val="true"/>
              </w:rPr>
              <w:t>أولاً</w:t>
            </w:r>
            <w:r>
              <w:rPr>
                <w:rStyle w:val="IndexLink"/>
                <w:rtl w:val="true"/>
              </w:rPr>
              <w:t xml:space="preserve">: </w:t>
            </w:r>
            <w:r>
              <w:rPr>
                <w:rStyle w:val="IndexLink"/>
                <w:rtl w:val="true"/>
              </w:rPr>
              <w:t>لأن المجرد من الزمان محيط بالأزمنة الثلاثة</w:t>
            </w:r>
            <w:r>
              <w:rPr>
                <w:rStyle w:val="IndexLink"/>
                <w:rtl w:val="true"/>
              </w:rPr>
              <w:tab/>
            </w:r>
            <w:r>
              <w:rPr>
                <w:rStyle w:val="IndexLink"/>
              </w:rPr>
              <w:t>19</w:t>
            </w:r>
          </w:hyperlink>
        </w:p>
        <w:p>
          <w:pPr>
            <w:pStyle w:val="Contents3"/>
            <w:tabs>
              <w:tab w:val="clear" w:pos="8459"/>
              <w:tab w:val="right" w:pos="9026" w:leader="dot"/>
            </w:tabs>
            <w:rPr/>
          </w:pPr>
          <w:hyperlink w:anchor="__RefHeading___Toc9257328_1051229030">
            <w:r>
              <w:rPr>
                <w:webHidden/>
                <w:rStyle w:val="IndexLink"/>
                <w:rtl w:val="true"/>
              </w:rPr>
              <w:t>مناقشات للوجه الأول</w:t>
            </w:r>
            <w:r>
              <w:rPr>
                <w:rStyle w:val="IndexLink"/>
                <w:rtl w:val="true"/>
              </w:rPr>
              <w:tab/>
            </w:r>
            <w:r>
              <w:rPr>
                <w:rStyle w:val="IndexLink"/>
              </w:rPr>
              <w:t>20</w:t>
            </w:r>
          </w:hyperlink>
        </w:p>
        <w:p>
          <w:pPr>
            <w:pStyle w:val="Contents3"/>
            <w:tabs>
              <w:tab w:val="clear" w:pos="8459"/>
              <w:tab w:val="right" w:pos="9026" w:leader="dot"/>
            </w:tabs>
            <w:rPr/>
          </w:pPr>
          <w:hyperlink w:anchor="__RefHeading___Toc9257330_1051229030">
            <w:r>
              <w:rPr>
                <w:webHidden/>
                <w:rStyle w:val="IndexLink"/>
                <w:rtl w:val="true"/>
              </w:rPr>
              <w:t>ثانياً</w:t>
            </w:r>
            <w:r>
              <w:rPr>
                <w:rStyle w:val="IndexLink"/>
                <w:rtl w:val="true"/>
              </w:rPr>
              <w:t xml:space="preserve">: </w:t>
            </w:r>
            <w:r>
              <w:rPr>
                <w:rStyle w:val="IndexLink"/>
                <w:rtl w:val="true"/>
              </w:rPr>
              <w:t>لأنه مستقبل محقق الوقوع</w:t>
            </w:r>
            <w:r>
              <w:rPr>
                <w:rStyle w:val="IndexLink"/>
                <w:rtl w:val="true"/>
              </w:rPr>
              <w:tab/>
            </w:r>
            <w:r>
              <w:rPr>
                <w:rStyle w:val="IndexLink"/>
              </w:rPr>
              <w:t>21</w:t>
            </w:r>
          </w:hyperlink>
        </w:p>
        <w:p>
          <w:pPr>
            <w:pStyle w:val="Contents3"/>
            <w:tabs>
              <w:tab w:val="clear" w:pos="8459"/>
              <w:tab w:val="right" w:pos="9026" w:leader="dot"/>
            </w:tabs>
            <w:rPr/>
          </w:pPr>
          <w:hyperlink w:anchor="__RefHeading___Toc9257332_1051229030">
            <w:r>
              <w:rPr>
                <w:webHidden/>
                <w:rStyle w:val="IndexLink"/>
                <w:rtl w:val="true"/>
              </w:rPr>
              <w:t>نظريتان حول عصر الظهور المبارك</w:t>
            </w:r>
            <w:r>
              <w:rPr>
                <w:rStyle w:val="IndexLink"/>
                <w:rtl w:val="true"/>
              </w:rPr>
              <w:tab/>
            </w:r>
            <w:r>
              <w:rPr>
                <w:rStyle w:val="IndexLink"/>
              </w:rPr>
              <w:t>21</w:t>
            </w:r>
          </w:hyperlink>
        </w:p>
        <w:p>
          <w:pPr>
            <w:pStyle w:val="Contents3"/>
            <w:tabs>
              <w:tab w:val="clear" w:pos="8459"/>
              <w:tab w:val="right" w:pos="9026" w:leader="dot"/>
            </w:tabs>
            <w:rPr/>
          </w:pPr>
          <w:hyperlink w:anchor="__RefHeading___Toc9257334_1051229030">
            <w:r>
              <w:rPr>
                <w:webHidden/>
                <w:rStyle w:val="IndexLink"/>
                <w:rtl w:val="true"/>
              </w:rPr>
              <w:t>النظرية الأولى</w:t>
            </w:r>
            <w:r>
              <w:rPr>
                <w:rStyle w:val="IndexLink"/>
                <w:rtl w:val="true"/>
              </w:rPr>
              <w:t xml:space="preserve">: </w:t>
            </w:r>
            <w:r>
              <w:rPr>
                <w:rStyle w:val="IndexLink"/>
                <w:rtl w:val="true"/>
              </w:rPr>
              <w:t>عصر الظهور هو عصر الأسباب والمسببات، كأصل عام</w:t>
            </w:r>
            <w:r>
              <w:rPr>
                <w:rStyle w:val="IndexLink"/>
                <w:rtl w:val="true"/>
              </w:rPr>
              <w:tab/>
            </w:r>
            <w:r>
              <w:rPr>
                <w:rStyle w:val="IndexLink"/>
              </w:rPr>
              <w:t>22</w:t>
            </w:r>
          </w:hyperlink>
        </w:p>
        <w:p>
          <w:pPr>
            <w:pStyle w:val="Contents3"/>
            <w:tabs>
              <w:tab w:val="clear" w:pos="8459"/>
              <w:tab w:val="right" w:pos="9026" w:leader="dot"/>
            </w:tabs>
            <w:rPr/>
          </w:pPr>
          <w:hyperlink w:anchor="__RefHeading___Toc9257336_1051229030">
            <w:r>
              <w:rPr>
                <w:webHidden/>
                <w:rStyle w:val="IndexLink"/>
                <w:rtl w:val="true"/>
              </w:rPr>
              <w:t>النظرية الثانية</w:t>
            </w:r>
            <w:r>
              <w:rPr>
                <w:rStyle w:val="IndexLink"/>
                <w:rtl w:val="true"/>
              </w:rPr>
              <w:t xml:space="preserve">: </w:t>
            </w:r>
            <w:r>
              <w:rPr>
                <w:rStyle w:val="IndexLink"/>
                <w:rtl w:val="true"/>
              </w:rPr>
              <w:t>عصر الظهور هو عصر الإعجاز، كأصل عام</w:t>
            </w:r>
            <w:r>
              <w:rPr>
                <w:rStyle w:val="IndexLink"/>
                <w:rtl w:val="true"/>
              </w:rPr>
              <w:tab/>
            </w:r>
            <w:r>
              <w:rPr>
                <w:rStyle w:val="IndexLink"/>
              </w:rPr>
              <w:t>24</w:t>
            </w:r>
          </w:hyperlink>
        </w:p>
        <w:p>
          <w:pPr>
            <w:pStyle w:val="Contents3"/>
            <w:tabs>
              <w:tab w:val="clear" w:pos="8459"/>
              <w:tab w:val="right" w:pos="9026" w:leader="dot"/>
            </w:tabs>
            <w:rPr/>
          </w:pPr>
          <w:hyperlink w:anchor="__RefHeading___Toc9257338_1051229030">
            <w:r>
              <w:rPr>
                <w:webHidden/>
                <w:rStyle w:val="IndexLink"/>
                <w:rtl w:val="true"/>
              </w:rPr>
              <w:t>شواهد على نظرية الإعجاز المطلق</w:t>
            </w:r>
            <w:r>
              <w:rPr>
                <w:rStyle w:val="IndexLink"/>
                <w:rtl w:val="true"/>
              </w:rPr>
              <w:tab/>
            </w:r>
            <w:r>
              <w:rPr>
                <w:rStyle w:val="IndexLink"/>
              </w:rPr>
              <w:t>24</w:t>
            </w:r>
          </w:hyperlink>
        </w:p>
        <w:p>
          <w:pPr>
            <w:pStyle w:val="Contents3"/>
            <w:tabs>
              <w:tab w:val="clear" w:pos="8459"/>
              <w:tab w:val="right" w:pos="9026" w:leader="dot"/>
            </w:tabs>
            <w:rPr/>
          </w:pPr>
          <w:hyperlink w:anchor="__RefHeading___Toc9257340_1051229030">
            <w:r>
              <w:rPr>
                <w:webHidden/>
                <w:rStyle w:val="IndexLink"/>
                <w:rtl w:val="true"/>
              </w:rPr>
              <w:t>الأثر التربوي لنظرية الأسباب والمسببات</w:t>
            </w:r>
            <w:r>
              <w:rPr>
                <w:rStyle w:val="IndexLink"/>
                <w:rtl w:val="true"/>
              </w:rPr>
              <w:tab/>
            </w:r>
            <w:r>
              <w:rPr>
                <w:rStyle w:val="IndexLink"/>
              </w:rPr>
              <w:t>27</w:t>
            </w:r>
          </w:hyperlink>
        </w:p>
        <w:p>
          <w:pPr>
            <w:pStyle w:val="Contents3"/>
            <w:tabs>
              <w:tab w:val="clear" w:pos="8459"/>
              <w:tab w:val="right" w:pos="9026" w:leader="dot"/>
            </w:tabs>
            <w:rPr/>
          </w:pPr>
          <w:hyperlink w:anchor="__RefHeading___Toc9257342_1051229030">
            <w:r>
              <w:rPr>
                <w:webHidden/>
                <w:rStyle w:val="IndexLink"/>
                <w:rtl w:val="true"/>
              </w:rPr>
              <w:t>النظرية الثالثة</w:t>
            </w:r>
            <w:r>
              <w:rPr>
                <w:rStyle w:val="IndexLink"/>
                <w:rtl w:val="true"/>
              </w:rPr>
              <w:t xml:space="preserve">: </w:t>
            </w:r>
            <w:r>
              <w:rPr>
                <w:rStyle w:val="IndexLink"/>
                <w:rtl w:val="true"/>
              </w:rPr>
              <w:t>كلاهما الأصل</w:t>
            </w:r>
            <w:r>
              <w:rPr>
                <w:rStyle w:val="IndexLink"/>
                <w:rtl w:val="true"/>
              </w:rPr>
              <w:t xml:space="preserve">: </w:t>
            </w:r>
            <w:r>
              <w:rPr>
                <w:rStyle w:val="IndexLink"/>
              </w:rPr>
              <w:t>1</w:t>
            </w:r>
            <w:r>
              <w:rPr>
                <w:rStyle w:val="IndexLink"/>
                <w:rtl w:val="true"/>
              </w:rPr>
              <w:t xml:space="preserve">- </w:t>
            </w:r>
            <w:r>
              <w:rPr>
                <w:rStyle w:val="IndexLink"/>
                <w:rtl w:val="true"/>
              </w:rPr>
              <w:t xml:space="preserve">الأسباب والمسببات </w:t>
            </w:r>
            <w:r>
              <w:rPr>
                <w:rStyle w:val="IndexLink"/>
              </w:rPr>
              <w:t>2</w:t>
            </w:r>
            <w:r>
              <w:rPr>
                <w:rStyle w:val="IndexLink"/>
                <w:rtl w:val="true"/>
              </w:rPr>
              <w:t xml:space="preserve">- </w:t>
            </w:r>
            <w:r>
              <w:rPr>
                <w:rStyle w:val="IndexLink"/>
                <w:rtl w:val="true"/>
              </w:rPr>
              <w:t>وأنواع الإعجاز</w:t>
            </w:r>
            <w:r>
              <w:rPr>
                <w:rStyle w:val="IndexLink"/>
                <w:rtl w:val="true"/>
              </w:rPr>
              <w:tab/>
            </w:r>
            <w:r>
              <w:rPr>
                <w:rStyle w:val="IndexLink"/>
              </w:rPr>
              <w:t>29</w:t>
            </w:r>
          </w:hyperlink>
        </w:p>
        <w:p>
          <w:pPr>
            <w:pStyle w:val="Contents3"/>
            <w:tabs>
              <w:tab w:val="clear" w:pos="8459"/>
              <w:tab w:val="right" w:pos="9026" w:leader="dot"/>
            </w:tabs>
            <w:rPr/>
          </w:pPr>
          <w:hyperlink w:anchor="__RefHeading___Toc9257344_1051229030">
            <w:r>
              <w:rPr>
                <w:webHidden/>
                <w:rStyle w:val="IndexLink"/>
                <w:rtl w:val="true"/>
              </w:rPr>
              <w:t>كل تطور علمي وإنجاز وعمل صالح هو مقدمة</w:t>
            </w:r>
            <w:r>
              <w:rPr>
                <w:rStyle w:val="IndexLink"/>
                <w:rtl w:val="true"/>
              </w:rPr>
              <w:tab/>
            </w:r>
            <w:r>
              <w:rPr>
                <w:rStyle w:val="IndexLink"/>
              </w:rPr>
              <w:t>30</w:t>
            </w:r>
          </w:hyperlink>
        </w:p>
        <w:p>
          <w:pPr>
            <w:pStyle w:val="Contents2"/>
            <w:tabs>
              <w:tab w:val="clear" w:pos="8743"/>
              <w:tab w:val="right" w:pos="9026" w:leader="dot"/>
            </w:tabs>
            <w:rPr/>
          </w:pPr>
          <w:hyperlink w:anchor="__RefHeading___Toc9257346_1051229030">
            <w:r>
              <w:rPr>
                <w:webHidden/>
                <w:rStyle w:val="IndexLink"/>
                <w:rtl w:val="true"/>
              </w:rPr>
              <w:t>الفصل الثاني</w:t>
            </w:r>
            <w:r>
              <w:rPr>
                <w:rStyle w:val="IndexLink"/>
                <w:rtl w:val="true"/>
              </w:rPr>
              <w:t xml:space="preserve">: </w:t>
            </w:r>
            <w:r>
              <w:rPr>
                <w:rStyle w:val="IndexLink"/>
                <w:rtl w:val="true"/>
              </w:rPr>
              <w:t xml:space="preserve">مسؤولية </w:t>
            </w:r>
            <w:r>
              <w:rPr>
                <w:rStyle w:val="IndexLink"/>
                <w:rtl w:val="true"/>
              </w:rPr>
              <w:t>(</w:t>
            </w:r>
            <w:r>
              <w:rPr>
                <w:rStyle w:val="IndexLink"/>
                <w:rtl w:val="true"/>
              </w:rPr>
              <w:t>المرابطة في الثغور</w:t>
            </w:r>
            <w:r>
              <w:rPr>
                <w:rStyle w:val="IndexLink"/>
                <w:rtl w:val="true"/>
              </w:rPr>
              <w:t xml:space="preserve">) </w:t>
            </w:r>
            <w:r>
              <w:rPr>
                <w:rStyle w:val="IndexLink"/>
                <w:rtl w:val="true"/>
              </w:rPr>
              <w:t>في زمن الغيبة الكبرى</w:t>
            </w:r>
            <w:r>
              <w:rPr>
                <w:rStyle w:val="IndexLink"/>
                <w:rtl w:val="true"/>
              </w:rPr>
              <w:tab/>
            </w:r>
            <w:r>
              <w:rPr>
                <w:rStyle w:val="IndexLink"/>
              </w:rPr>
              <w:t>34</w:t>
            </w:r>
          </w:hyperlink>
        </w:p>
        <w:p>
          <w:pPr>
            <w:pStyle w:val="Contents3"/>
            <w:tabs>
              <w:tab w:val="clear" w:pos="8459"/>
              <w:tab w:val="right" w:pos="9026" w:leader="dot"/>
            </w:tabs>
            <w:rPr/>
          </w:pPr>
          <w:hyperlink w:anchor="__RefHeading___Toc9257348_105122903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9257350_1051229030">
            <w:r>
              <w:rPr>
                <w:webHidden/>
                <w:rStyle w:val="IndexLink"/>
                <w:rtl w:val="true"/>
              </w:rPr>
              <w:t xml:space="preserve">المسؤولية الكبرى في زمن الغيبة هي </w:t>
            </w:r>
            <w:r>
              <w:rPr>
                <w:rStyle w:val="IndexLink"/>
                <w:rtl w:val="true"/>
              </w:rPr>
              <w:t>(</w:t>
            </w:r>
            <w:r>
              <w:rPr>
                <w:rStyle w:val="IndexLink"/>
                <w:rtl w:val="true"/>
              </w:rPr>
              <w:t>المرابطة</w:t>
            </w:r>
            <w:r>
              <w:rPr>
                <w:rStyle w:val="IndexLink"/>
                <w:rtl w:val="true"/>
              </w:rPr>
              <w:t>)</w:t>
              <w:tab/>
            </w:r>
            <w:r>
              <w:rPr>
                <w:rStyle w:val="IndexLink"/>
              </w:rPr>
              <w:t>36</w:t>
            </w:r>
          </w:hyperlink>
        </w:p>
        <w:p>
          <w:pPr>
            <w:pStyle w:val="Contents3"/>
            <w:tabs>
              <w:tab w:val="clear" w:pos="8459"/>
              <w:tab w:val="right" w:pos="9026" w:leader="dot"/>
            </w:tabs>
            <w:rPr/>
          </w:pPr>
          <w:hyperlink w:anchor="__RefHeading___Toc9257352_1051229030">
            <w:r>
              <w:rPr>
                <w:webHidden/>
                <w:rStyle w:val="IndexLink"/>
                <w:rtl w:val="true"/>
              </w:rPr>
              <w:t>تفسيران لاستخدام فعل الماضي عند الحديث عن المستقبل</w:t>
            </w:r>
            <w:r>
              <w:rPr>
                <w:rStyle w:val="IndexLink"/>
                <w:rtl w:val="true"/>
              </w:rPr>
              <w:tab/>
            </w:r>
            <w:r>
              <w:rPr>
                <w:rStyle w:val="IndexLink"/>
              </w:rPr>
              <w:t>37</w:t>
            </w:r>
          </w:hyperlink>
        </w:p>
        <w:p>
          <w:pPr>
            <w:pStyle w:val="Contents3"/>
            <w:tabs>
              <w:tab w:val="clear" w:pos="8459"/>
              <w:tab w:val="right" w:pos="9026" w:leader="dot"/>
            </w:tabs>
            <w:rPr/>
          </w:pPr>
          <w:hyperlink w:anchor="__RefHeading___Toc9257354_1051229030">
            <w:r>
              <w:rPr>
                <w:webHidden/>
                <w:rStyle w:val="IndexLink"/>
                <w:rtl w:val="true"/>
              </w:rPr>
              <w:t>التفسير الثالث</w:t>
            </w:r>
            <w:r>
              <w:rPr>
                <w:rStyle w:val="IndexLink"/>
                <w:rtl w:val="true"/>
              </w:rPr>
              <w:t xml:space="preserve">: </w:t>
            </w:r>
            <w:r>
              <w:rPr>
                <w:rStyle w:val="IndexLink"/>
                <w:rtl w:val="true"/>
              </w:rPr>
              <w:t>فرضية</w:t>
            </w:r>
            <w:r>
              <w:rPr>
                <w:rStyle w:val="IndexLink"/>
                <w:rtl w:val="true"/>
              </w:rPr>
              <w:t xml:space="preserve">: </w:t>
            </w:r>
            <w:r>
              <w:rPr>
                <w:rStyle w:val="IndexLink"/>
                <w:rtl w:val="true"/>
              </w:rPr>
              <w:t>المتفرقات في وعاء الزمن مجتمعات في وعاء الدهر</w:t>
            </w:r>
            <w:r>
              <w:rPr>
                <w:rStyle w:val="IndexLink"/>
                <w:rtl w:val="true"/>
              </w:rPr>
              <w:tab/>
            </w:r>
            <w:r>
              <w:rPr>
                <w:rStyle w:val="IndexLink"/>
              </w:rPr>
              <w:t>37</w:t>
            </w:r>
          </w:hyperlink>
        </w:p>
        <w:p>
          <w:pPr>
            <w:pStyle w:val="Contents3"/>
            <w:tabs>
              <w:tab w:val="clear" w:pos="8459"/>
              <w:tab w:val="right" w:pos="9026" w:leader="dot"/>
            </w:tabs>
            <w:rPr/>
          </w:pPr>
          <w:hyperlink w:anchor="__RefHeading___Toc9257356_1051229030">
            <w:r>
              <w:rPr>
                <w:webHidden/>
                <w:rStyle w:val="IndexLink"/>
                <w:rtl w:val="true"/>
              </w:rPr>
              <w:t>من وجوه مناقشة هذه الفرضية</w:t>
            </w:r>
            <w:r>
              <w:rPr>
                <w:rStyle w:val="IndexLink"/>
                <w:rtl w:val="true"/>
              </w:rPr>
              <w:tab/>
            </w:r>
            <w:r>
              <w:rPr>
                <w:rStyle w:val="IndexLink"/>
              </w:rPr>
              <w:t>38</w:t>
            </w:r>
          </w:hyperlink>
        </w:p>
        <w:p>
          <w:pPr>
            <w:pStyle w:val="Contents3"/>
            <w:tabs>
              <w:tab w:val="clear" w:pos="8459"/>
              <w:tab w:val="right" w:pos="9026" w:leader="dot"/>
            </w:tabs>
            <w:rPr/>
          </w:pPr>
          <w:hyperlink w:anchor="__RefHeading___Toc9257358_1051229030">
            <w:r>
              <w:rPr>
                <w:webHidden/>
                <w:rStyle w:val="IndexLink"/>
                <w:rtl w:val="true"/>
              </w:rPr>
              <w:t>المرابطة في الثغر الديني والعلمي والاقتصادي و</w:t>
            </w:r>
            <w:r>
              <w:rPr>
                <w:rStyle w:val="IndexLink"/>
                <w:rtl w:val="true"/>
              </w:rPr>
              <w:t>...</w:t>
              <w:tab/>
            </w:r>
            <w:r>
              <w:rPr>
                <w:rStyle w:val="IndexLink"/>
              </w:rPr>
              <w:t>40</w:t>
            </w:r>
          </w:hyperlink>
        </w:p>
        <w:p>
          <w:pPr>
            <w:pStyle w:val="Contents3"/>
            <w:tabs>
              <w:tab w:val="clear" w:pos="8459"/>
              <w:tab w:val="right" w:pos="9026" w:leader="dot"/>
            </w:tabs>
            <w:rPr/>
          </w:pPr>
          <w:hyperlink w:anchor="__RefHeading___Toc9257360_1051229030">
            <w:r>
              <w:rPr>
                <w:webHidden/>
                <w:rStyle w:val="IndexLink"/>
                <w:rtl w:val="true"/>
              </w:rPr>
              <w:t>ماذا تعني المرابطة؟</w:t>
            </w:r>
            <w:r>
              <w:rPr>
                <w:rStyle w:val="IndexLink"/>
                <w:rtl w:val="true"/>
              </w:rPr>
              <w:tab/>
            </w:r>
            <w:r>
              <w:rPr>
                <w:rStyle w:val="IndexLink"/>
              </w:rPr>
              <w:t>40</w:t>
            </w:r>
          </w:hyperlink>
        </w:p>
        <w:p>
          <w:pPr>
            <w:pStyle w:val="Contents3"/>
            <w:tabs>
              <w:tab w:val="clear" w:pos="8459"/>
              <w:tab w:val="right" w:pos="9026" w:leader="dot"/>
            </w:tabs>
            <w:rPr/>
          </w:pPr>
          <w:hyperlink w:anchor="__RefHeading___Toc9257362_1051229030">
            <w:r>
              <w:rPr>
                <w:webHidden/>
                <w:rStyle w:val="IndexLink"/>
                <w:rtl w:val="true"/>
              </w:rPr>
              <w:t>معاني المرابطة على ضوء الروايات الشريفة</w:t>
            </w:r>
            <w:r>
              <w:rPr>
                <w:rStyle w:val="IndexLink"/>
                <w:rtl w:val="true"/>
              </w:rPr>
              <w:tab/>
            </w:r>
            <w:r>
              <w:rPr>
                <w:rStyle w:val="IndexLink"/>
              </w:rPr>
              <w:t>42</w:t>
            </w:r>
          </w:hyperlink>
        </w:p>
        <w:p>
          <w:pPr>
            <w:pStyle w:val="Contents4"/>
            <w:tabs>
              <w:tab w:val="clear" w:pos="8176"/>
              <w:tab w:val="right" w:pos="9026" w:leader="dot"/>
            </w:tabs>
            <w:rPr/>
          </w:pPr>
          <w:hyperlink w:anchor="__RefHeading___Toc9257364_105122903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9257366_1051229030">
            <w:r>
              <w:rPr>
                <w:webHidden/>
                <w:rStyle w:val="IndexLink"/>
              </w:rPr>
              <w:t>1</w:t>
            </w:r>
            <w:r>
              <w:rPr>
                <w:rStyle w:val="IndexLink"/>
                <w:rtl w:val="true"/>
              </w:rPr>
              <w:t xml:space="preserve">) </w:t>
            </w:r>
            <w:r>
              <w:rPr>
                <w:rStyle w:val="IndexLink"/>
                <w:rtl w:val="true"/>
              </w:rPr>
              <w:t xml:space="preserve">المرابطة على الأئمة </w:t>
            </w:r>
            <w:r>
              <w:rPr>
                <w:rStyle w:val="IndexLink"/>
                <w:rtl w:val="true"/>
              </w:rPr>
              <w:t>(</w:t>
            </w:r>
            <w:r>
              <w:rPr>
                <w:rStyle w:val="IndexLink"/>
                <w:rtl w:val="true"/>
              </w:rPr>
              <w:t>عليهم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9257368_1051229030">
            <w:r>
              <w:rPr>
                <w:webHidden/>
                <w:rStyle w:val="IndexLink"/>
              </w:rPr>
              <w:t>2</w:t>
            </w:r>
            <w:r>
              <w:rPr>
                <w:rStyle w:val="IndexLink"/>
                <w:rtl w:val="true"/>
              </w:rPr>
              <w:t xml:space="preserve">) </w:t>
            </w:r>
            <w:r>
              <w:rPr>
                <w:rStyle w:val="IndexLink"/>
                <w:rtl w:val="true"/>
              </w:rPr>
              <w:t xml:space="preserve">المرابطة على أوامرهم </w:t>
            </w:r>
            <w:r>
              <w:rPr>
                <w:rStyle w:val="IndexLink"/>
                <w:rtl w:val="true"/>
              </w:rPr>
              <w:t>(</w:t>
            </w:r>
            <w:r>
              <w:rPr>
                <w:rStyle w:val="IndexLink"/>
                <w:rtl w:val="true"/>
              </w:rPr>
              <w:t>عليهم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9257370_1051229030">
            <w:r>
              <w:rPr>
                <w:webHidden/>
                <w:rStyle w:val="IndexLink"/>
              </w:rPr>
              <w:t>3</w:t>
            </w:r>
            <w:r>
              <w:rPr>
                <w:rStyle w:val="IndexLink"/>
                <w:rtl w:val="true"/>
              </w:rPr>
              <w:t xml:space="preserve">) </w:t>
            </w:r>
            <w:r>
              <w:rPr>
                <w:rStyle w:val="IndexLink"/>
                <w:rtl w:val="true"/>
              </w:rPr>
              <w:t>المرابطة على الاقتداء بهم</w:t>
            </w:r>
            <w:r>
              <w:rPr>
                <w:rStyle w:val="IndexLink"/>
                <w:rtl w:val="true"/>
              </w:rPr>
              <w:tab/>
            </w:r>
            <w:r>
              <w:rPr>
                <w:rStyle w:val="IndexLink"/>
              </w:rPr>
              <w:t>43</w:t>
            </w:r>
          </w:hyperlink>
        </w:p>
        <w:p>
          <w:pPr>
            <w:pStyle w:val="Contents4"/>
            <w:tabs>
              <w:tab w:val="clear" w:pos="8176"/>
              <w:tab w:val="right" w:pos="9026" w:leader="dot"/>
            </w:tabs>
            <w:rPr/>
          </w:pPr>
          <w:hyperlink w:anchor="__RefHeading___Toc9257372_1051229030">
            <w:r>
              <w:rPr>
                <w:webHidden/>
                <w:rStyle w:val="IndexLink"/>
              </w:rPr>
              <w:t>4</w:t>
            </w:r>
            <w:r>
              <w:rPr>
                <w:rStyle w:val="IndexLink"/>
                <w:rtl w:val="true"/>
              </w:rPr>
              <w:t xml:space="preserve">) </w:t>
            </w:r>
            <w:r>
              <w:rPr>
                <w:rStyle w:val="IndexLink"/>
                <w:rtl w:val="true"/>
              </w:rPr>
              <w:t>المرابطة في سبيل اللّه</w:t>
            </w:r>
            <w:r>
              <w:rPr>
                <w:rStyle w:val="IndexLink"/>
                <w:rtl w:val="true"/>
              </w:rPr>
              <w:tab/>
            </w:r>
            <w:r>
              <w:rPr>
                <w:rStyle w:val="IndexLink"/>
              </w:rPr>
              <w:t>45</w:t>
            </w:r>
          </w:hyperlink>
        </w:p>
        <w:p>
          <w:pPr>
            <w:pStyle w:val="Contents4"/>
            <w:tabs>
              <w:tab w:val="clear" w:pos="8176"/>
              <w:tab w:val="right" w:pos="9026" w:leader="dot"/>
            </w:tabs>
            <w:rPr/>
          </w:pPr>
          <w:hyperlink w:anchor="__RefHeading___Toc9257374_1051229030">
            <w:r>
              <w:rPr>
                <w:webHidden/>
                <w:rStyle w:val="IndexLink"/>
              </w:rPr>
              <w:t>5</w:t>
            </w:r>
            <w:r>
              <w:rPr>
                <w:rStyle w:val="IndexLink"/>
                <w:rtl w:val="true"/>
              </w:rPr>
              <w:t xml:space="preserve">) </w:t>
            </w:r>
            <w:r>
              <w:rPr>
                <w:rStyle w:val="IndexLink"/>
                <w:rtl w:val="true"/>
              </w:rPr>
              <w:t>المرابطة أبد الدهر</w:t>
            </w:r>
            <w:r>
              <w:rPr>
                <w:rStyle w:val="IndexLink"/>
                <w:rtl w:val="true"/>
              </w:rPr>
              <w:tab/>
            </w:r>
            <w:r>
              <w:rPr>
                <w:rStyle w:val="IndexLink"/>
              </w:rPr>
              <w:t>46</w:t>
            </w:r>
          </w:hyperlink>
        </w:p>
        <w:p>
          <w:pPr>
            <w:pStyle w:val="Contents4"/>
            <w:tabs>
              <w:tab w:val="clear" w:pos="8176"/>
              <w:tab w:val="right" w:pos="9026" w:leader="dot"/>
            </w:tabs>
            <w:rPr/>
          </w:pPr>
          <w:hyperlink w:anchor="__RefHeading___Toc9257376_1051229030">
            <w:r>
              <w:rPr>
                <w:webHidden/>
                <w:rStyle w:val="IndexLink"/>
              </w:rPr>
              <w:t>6</w:t>
            </w:r>
            <w:r>
              <w:rPr>
                <w:rStyle w:val="IndexLink"/>
                <w:rtl w:val="true"/>
              </w:rPr>
              <w:t xml:space="preserve">) </w:t>
            </w:r>
            <w:r>
              <w:rPr>
                <w:rStyle w:val="IndexLink"/>
                <w:rtl w:val="true"/>
              </w:rPr>
              <w:t>الرباط ولو بجوادٍ</w:t>
            </w:r>
            <w:r>
              <w:rPr>
                <w:rStyle w:val="IndexLink"/>
                <w:rtl w:val="true"/>
              </w:rPr>
              <w:t xml:space="preserve">: </w:t>
            </w:r>
            <w:r>
              <w:rPr>
                <w:rStyle w:val="IndexLink"/>
                <w:rtl w:val="true"/>
              </w:rPr>
              <w:t>واقعي ورمزي</w:t>
            </w:r>
            <w:r>
              <w:rPr>
                <w:rStyle w:val="IndexLink"/>
                <w:rtl w:val="true"/>
              </w:rPr>
              <w:tab/>
            </w:r>
            <w:r>
              <w:rPr>
                <w:rStyle w:val="IndexLink"/>
              </w:rPr>
              <w:t>46</w:t>
            </w:r>
          </w:hyperlink>
        </w:p>
        <w:p>
          <w:pPr>
            <w:pStyle w:val="Contents3"/>
            <w:tabs>
              <w:tab w:val="clear" w:pos="8459"/>
              <w:tab w:val="right" w:pos="9026" w:leader="dot"/>
            </w:tabs>
            <w:rPr/>
          </w:pPr>
          <w:hyperlink w:anchor="__RefHeading___Toc9257378_1051229030">
            <w:r>
              <w:rPr>
                <w:webHidden/>
                <w:rStyle w:val="IndexLink"/>
                <w:rtl w:val="true"/>
              </w:rPr>
              <w:t>من أهداف المرابطة وفوائدها</w:t>
            </w:r>
            <w:r>
              <w:rPr>
                <w:rStyle w:val="IndexLink"/>
                <w:rtl w:val="true"/>
              </w:rPr>
              <w:tab/>
            </w:r>
            <w:r>
              <w:rPr>
                <w:rStyle w:val="IndexLink"/>
              </w:rPr>
              <w:t>47</w:t>
            </w:r>
          </w:hyperlink>
        </w:p>
        <w:p>
          <w:pPr>
            <w:pStyle w:val="Contents3"/>
            <w:tabs>
              <w:tab w:val="clear" w:pos="8459"/>
              <w:tab w:val="right" w:pos="9026" w:leader="dot"/>
            </w:tabs>
            <w:rPr/>
          </w:pPr>
          <w:hyperlink w:anchor="__RefHeading___Toc9257380_1051229030">
            <w:r>
              <w:rPr>
                <w:webHidden/>
                <w:rStyle w:val="IndexLink"/>
                <w:rtl w:val="true"/>
              </w:rPr>
              <w:t>من فوائد المرابطة</w:t>
            </w:r>
            <w:r>
              <w:rPr>
                <w:rStyle w:val="IndexLink"/>
                <w:rtl w:val="true"/>
              </w:rPr>
              <w:tab/>
            </w:r>
            <w:r>
              <w:rPr>
                <w:rStyle w:val="IndexLink"/>
              </w:rPr>
              <w:t>49</w:t>
            </w:r>
          </w:hyperlink>
        </w:p>
        <w:p>
          <w:pPr>
            <w:pStyle w:val="Contents3"/>
            <w:tabs>
              <w:tab w:val="clear" w:pos="8459"/>
              <w:tab w:val="right" w:pos="9026" w:leader="dot"/>
            </w:tabs>
            <w:rPr/>
          </w:pPr>
          <w:hyperlink w:anchor="__RefHeading___Toc9257382_1051229030">
            <w:r>
              <w:rPr>
                <w:webHidden/>
                <w:rStyle w:val="IndexLink"/>
                <w:rtl w:val="true"/>
              </w:rPr>
              <w:t>الأعداء الأربعة لكل بشريّ</w:t>
            </w:r>
            <w:r>
              <w:rPr>
                <w:rStyle w:val="IndexLink"/>
                <w:rtl w:val="true"/>
              </w:rPr>
              <w:tab/>
            </w:r>
            <w:r>
              <w:rPr>
                <w:rStyle w:val="IndexLink"/>
              </w:rPr>
              <w:t>50</w:t>
            </w:r>
          </w:hyperlink>
        </w:p>
        <w:p>
          <w:pPr>
            <w:pStyle w:val="Contents3"/>
            <w:tabs>
              <w:tab w:val="clear" w:pos="8459"/>
              <w:tab w:val="right" w:pos="9026" w:leader="dot"/>
            </w:tabs>
            <w:rPr/>
          </w:pPr>
          <w:hyperlink w:anchor="__RefHeading___Toc9257384_1051229030">
            <w:r>
              <w:rPr>
                <w:webHidden/>
                <w:rStyle w:val="IndexLink"/>
                <w:rtl w:val="true"/>
              </w:rPr>
              <w:t>إعلان الحرب على أربع قوى كبرى</w:t>
            </w:r>
            <w:r>
              <w:rPr>
                <w:rStyle w:val="IndexLink"/>
                <w:rtl w:val="true"/>
              </w:rPr>
              <w:tab/>
            </w:r>
            <w:r>
              <w:rPr>
                <w:rStyle w:val="IndexLink"/>
              </w:rPr>
              <w:t>50</w:t>
            </w:r>
          </w:hyperlink>
        </w:p>
        <w:p>
          <w:pPr>
            <w:pStyle w:val="Contents3"/>
            <w:tabs>
              <w:tab w:val="clear" w:pos="8459"/>
              <w:tab w:val="right" w:pos="9026" w:leader="dot"/>
            </w:tabs>
            <w:rPr/>
          </w:pPr>
          <w:hyperlink w:anchor="__RefHeading___Toc9257386_1051229030">
            <w:r>
              <w:rPr>
                <w:webHidden/>
                <w:rStyle w:val="IndexLink"/>
                <w:rtl w:val="true"/>
              </w:rPr>
              <w:t>السقوط الخفي والسقوط المدوّي</w:t>
            </w:r>
            <w:r>
              <w:rPr>
                <w:rStyle w:val="IndexLink"/>
                <w:rtl w:val="true"/>
              </w:rPr>
              <w:tab/>
            </w:r>
            <w:r>
              <w:rPr>
                <w:rStyle w:val="IndexLink"/>
              </w:rPr>
              <w:t>51</w:t>
            </w:r>
          </w:hyperlink>
        </w:p>
        <w:p>
          <w:pPr>
            <w:pStyle w:val="Contents3"/>
            <w:tabs>
              <w:tab w:val="clear" w:pos="8459"/>
              <w:tab w:val="right" w:pos="9026" w:leader="dot"/>
            </w:tabs>
            <w:rPr/>
          </w:pPr>
          <w:hyperlink w:anchor="__RefHeading___Toc9257388_1051229030">
            <w:r>
              <w:rPr>
                <w:webHidden/>
                <w:rStyle w:val="IndexLink"/>
                <w:rtl w:val="true"/>
              </w:rPr>
              <w:t>شاه إيران والسقوط المدوي</w:t>
            </w:r>
            <w:r>
              <w:rPr>
                <w:rStyle w:val="IndexLink"/>
                <w:rtl w:val="true"/>
              </w:rPr>
              <w:tab/>
            </w:r>
            <w:r>
              <w:rPr>
                <w:rStyle w:val="IndexLink"/>
              </w:rPr>
              <w:t>51</w:t>
            </w:r>
          </w:hyperlink>
        </w:p>
        <w:p>
          <w:pPr>
            <w:pStyle w:val="Contents3"/>
            <w:tabs>
              <w:tab w:val="clear" w:pos="8459"/>
              <w:tab w:val="right" w:pos="9026" w:leader="dot"/>
            </w:tabs>
            <w:rPr/>
          </w:pPr>
          <w:hyperlink w:anchor="__RefHeading___Toc9257390_1051229030">
            <w:r>
              <w:rPr>
                <w:webHidden/>
                <w:rStyle w:val="IndexLink"/>
                <w:rtl w:val="true"/>
              </w:rPr>
              <w:t>السقوط في امتحان الرياسة أو المال والشهرة أو</w:t>
            </w:r>
            <w:r>
              <w:rPr>
                <w:rStyle w:val="IndexLink"/>
                <w:rtl w:val="true"/>
              </w:rPr>
              <w:t>...</w:t>
              <w:tab/>
            </w:r>
            <w:r>
              <w:rPr>
                <w:rStyle w:val="IndexLink"/>
              </w:rPr>
              <w:t>52</w:t>
            </w:r>
          </w:hyperlink>
        </w:p>
        <w:p>
          <w:pPr>
            <w:pStyle w:val="Contents3"/>
            <w:tabs>
              <w:tab w:val="clear" w:pos="8459"/>
              <w:tab w:val="right" w:pos="9026" w:leader="dot"/>
            </w:tabs>
            <w:rPr/>
          </w:pPr>
          <w:hyperlink w:anchor="__RefHeading___Toc9257392_1051229030">
            <w:r>
              <w:rPr>
                <w:webHidden/>
                <w:rStyle w:val="IndexLink"/>
                <w:rtl w:val="true"/>
              </w:rPr>
              <w:t xml:space="preserve">انتصار الشيخ الانصاري </w:t>
            </w:r>
            <w:r>
              <w:rPr>
                <w:rStyle w:val="IndexLink"/>
                <w:rtl w:val="true"/>
              </w:rPr>
              <w:t>(</w:t>
            </w:r>
            <w:r>
              <w:rPr>
                <w:rStyle w:val="IndexLink"/>
                <w:rtl w:val="true"/>
              </w:rPr>
              <w:t>رحمه اللّه</w:t>
            </w:r>
            <w:r>
              <w:rPr>
                <w:rStyle w:val="IndexLink"/>
                <w:rtl w:val="true"/>
              </w:rPr>
              <w:t xml:space="preserve">) </w:t>
            </w:r>
            <w:r>
              <w:rPr>
                <w:rStyle w:val="IndexLink"/>
                <w:rtl w:val="true"/>
              </w:rPr>
              <w:t>على أقوى أسلحة إبليس</w:t>
            </w:r>
            <w:r>
              <w:rPr>
                <w:rStyle w:val="IndexLink"/>
                <w:rtl w:val="true"/>
              </w:rPr>
              <w:tab/>
            </w:r>
            <w:r>
              <w:rPr>
                <w:rStyle w:val="IndexLink"/>
              </w:rPr>
              <w:t>54</w:t>
            </w:r>
          </w:hyperlink>
        </w:p>
        <w:p>
          <w:pPr>
            <w:pStyle w:val="Contents2"/>
            <w:tabs>
              <w:tab w:val="clear" w:pos="8743"/>
              <w:tab w:val="right" w:pos="9026" w:leader="dot"/>
            </w:tabs>
            <w:rPr/>
          </w:pPr>
          <w:hyperlink w:anchor="__RefHeading___Toc9257394_1051229030">
            <w:r>
              <w:rPr>
                <w:webHidden/>
                <w:rStyle w:val="IndexLink"/>
                <w:rtl w:val="true"/>
              </w:rPr>
              <w:t>الفصل الثالث</w:t>
            </w:r>
            <w:r>
              <w:rPr>
                <w:rStyle w:val="IndexLink"/>
                <w:rtl w:val="true"/>
              </w:rPr>
              <w:t xml:space="preserve">: </w:t>
            </w:r>
            <w:r>
              <w:rPr>
                <w:rStyle w:val="IndexLink"/>
                <w:rtl w:val="true"/>
              </w:rPr>
              <w:t>المرابطة في ثغري التصور والتصديق في زمن الغيبة</w:t>
            </w:r>
            <w:r>
              <w:rPr>
                <w:rStyle w:val="IndexLink"/>
                <w:rtl w:val="true"/>
              </w:rPr>
              <w:tab/>
            </w:r>
            <w:r>
              <w:rPr>
                <w:rStyle w:val="IndexLink"/>
              </w:rPr>
              <w:t>56</w:t>
            </w:r>
          </w:hyperlink>
        </w:p>
        <w:p>
          <w:pPr>
            <w:pStyle w:val="Contents3"/>
            <w:tabs>
              <w:tab w:val="clear" w:pos="8459"/>
              <w:tab w:val="right" w:pos="9026" w:leader="dot"/>
            </w:tabs>
            <w:rPr/>
          </w:pPr>
          <w:hyperlink w:anchor="__RefHeading___Toc9257396_1051229030">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9257398_1051229030">
            <w:r>
              <w:rPr>
                <w:webHidden/>
                <w:rStyle w:val="IndexLink"/>
                <w:rtl w:val="true"/>
              </w:rPr>
              <w:t xml:space="preserve">المرابطة في ثغر </w:t>
            </w:r>
            <w:r>
              <w:rPr>
                <w:rStyle w:val="IndexLink"/>
                <w:rtl w:val="true"/>
              </w:rPr>
              <w:t>(</w:t>
            </w:r>
            <w:r>
              <w:rPr>
                <w:rStyle w:val="IndexLink"/>
                <w:rtl w:val="true"/>
              </w:rPr>
              <w:t>التصور والتصديق</w:t>
            </w:r>
            <w:r>
              <w:rPr>
                <w:rStyle w:val="IndexLink"/>
                <w:rtl w:val="true"/>
              </w:rPr>
              <w:t xml:space="preserve">) </w:t>
            </w:r>
            <w:r>
              <w:rPr>
                <w:rStyle w:val="IndexLink"/>
                <w:rtl w:val="true"/>
              </w:rPr>
              <w:t>في زمن الغيبة</w:t>
            </w:r>
            <w:r>
              <w:rPr>
                <w:rStyle w:val="IndexLink"/>
                <w:rtl w:val="true"/>
              </w:rPr>
              <w:tab/>
            </w:r>
            <w:r>
              <w:rPr>
                <w:rStyle w:val="IndexLink"/>
              </w:rPr>
              <w:t>58</w:t>
            </w:r>
          </w:hyperlink>
        </w:p>
        <w:p>
          <w:pPr>
            <w:pStyle w:val="Contents3"/>
            <w:tabs>
              <w:tab w:val="clear" w:pos="8459"/>
              <w:tab w:val="right" w:pos="9026" w:leader="dot"/>
            </w:tabs>
            <w:rPr/>
          </w:pPr>
          <w:hyperlink w:anchor="__RefHeading___Toc9257400_1051229030">
            <w:r>
              <w:rPr>
                <w:webHidden/>
                <w:rStyle w:val="IndexLink"/>
                <w:rtl w:val="true"/>
              </w:rPr>
              <w:t>العنوان الأول</w:t>
            </w:r>
            <w:r>
              <w:rPr>
                <w:rStyle w:val="IndexLink"/>
                <w:rtl w:val="true"/>
              </w:rPr>
              <w:t xml:space="preserve">: </w:t>
            </w:r>
            <w:r>
              <w:rPr>
                <w:rStyle w:val="IndexLink"/>
                <w:rtl w:val="true"/>
              </w:rPr>
              <w:t>التصور والتصديق ودورهما في بناء شخصية الإنسان</w:t>
            </w:r>
            <w:r>
              <w:rPr>
                <w:rStyle w:val="IndexLink"/>
                <w:rtl w:val="true"/>
              </w:rPr>
              <w:tab/>
            </w:r>
            <w:r>
              <w:rPr>
                <w:rStyle w:val="IndexLink"/>
              </w:rPr>
              <w:t>59</w:t>
            </w:r>
          </w:hyperlink>
        </w:p>
        <w:p>
          <w:pPr>
            <w:pStyle w:val="Contents3"/>
            <w:tabs>
              <w:tab w:val="clear" w:pos="8459"/>
              <w:tab w:val="right" w:pos="9026" w:leader="dot"/>
            </w:tabs>
            <w:rPr/>
          </w:pPr>
          <w:hyperlink w:anchor="__RefHeading___Toc9257402_1051229030">
            <w:r>
              <w:rPr>
                <w:webHidden/>
                <w:rStyle w:val="IndexLink"/>
                <w:rtl w:val="true"/>
              </w:rPr>
              <w:t>أنواع التصور الأربعة</w:t>
            </w:r>
            <w:r>
              <w:rPr>
                <w:rStyle w:val="IndexLink"/>
                <w:rtl w:val="true"/>
              </w:rPr>
              <w:tab/>
            </w:r>
            <w:r>
              <w:rPr>
                <w:rStyle w:val="IndexLink"/>
              </w:rPr>
              <w:t>59</w:t>
            </w:r>
          </w:hyperlink>
        </w:p>
        <w:p>
          <w:pPr>
            <w:pStyle w:val="Contents3"/>
            <w:tabs>
              <w:tab w:val="clear" w:pos="8459"/>
              <w:tab w:val="right" w:pos="9026" w:leader="dot"/>
            </w:tabs>
            <w:rPr/>
          </w:pPr>
          <w:hyperlink w:anchor="__RefHeading___Toc9257404_1051229030">
            <w:r>
              <w:rPr>
                <w:webHidden/>
                <w:rStyle w:val="IndexLink"/>
                <w:rtl w:val="true"/>
              </w:rPr>
              <w:t>التصور قد يصنع التصديق وقد ينتج العمل</w:t>
            </w:r>
            <w:r>
              <w:rPr>
                <w:rStyle w:val="IndexLink"/>
                <w:rtl w:val="true"/>
              </w:rPr>
              <w:tab/>
            </w:r>
            <w:r>
              <w:rPr>
                <w:rStyle w:val="IndexLink"/>
              </w:rPr>
              <w:t>60</w:t>
            </w:r>
          </w:hyperlink>
        </w:p>
        <w:p>
          <w:pPr>
            <w:pStyle w:val="Contents3"/>
            <w:tabs>
              <w:tab w:val="clear" w:pos="8459"/>
              <w:tab w:val="right" w:pos="9026" w:leader="dot"/>
            </w:tabs>
            <w:rPr/>
          </w:pPr>
          <w:hyperlink w:anchor="__RefHeading___Toc9257406_1051229030">
            <w:r>
              <w:rPr>
                <w:webHidden/>
                <w:rStyle w:val="IndexLink"/>
                <w:rtl w:val="true"/>
              </w:rPr>
              <w:t>نماذج من شياطين التصور</w:t>
            </w:r>
            <w:r>
              <w:rPr>
                <w:rStyle w:val="IndexLink"/>
                <w:rtl w:val="true"/>
              </w:rPr>
              <w:tab/>
            </w:r>
            <w:r>
              <w:rPr>
                <w:rStyle w:val="IndexLink"/>
              </w:rPr>
              <w:t>61</w:t>
            </w:r>
          </w:hyperlink>
        </w:p>
        <w:p>
          <w:pPr>
            <w:pStyle w:val="Contents3"/>
            <w:tabs>
              <w:tab w:val="clear" w:pos="8459"/>
              <w:tab w:val="right" w:pos="9026" w:leader="dot"/>
            </w:tabs>
            <w:rPr/>
          </w:pPr>
          <w:hyperlink w:anchor="__RefHeading___Toc9257408_1051229030">
            <w:r>
              <w:rPr>
                <w:webHidden/>
                <w:rStyle w:val="IndexLink"/>
                <w:rtl w:val="true"/>
              </w:rPr>
              <w:t>التصورات الرحمانية</w:t>
            </w:r>
            <w:r>
              <w:rPr>
                <w:rStyle w:val="IndexLink"/>
                <w:rtl w:val="true"/>
              </w:rPr>
              <w:tab/>
            </w:r>
            <w:r>
              <w:rPr>
                <w:rStyle w:val="IndexLink"/>
              </w:rPr>
              <w:t>63</w:t>
            </w:r>
          </w:hyperlink>
        </w:p>
        <w:p>
          <w:pPr>
            <w:pStyle w:val="Contents3"/>
            <w:tabs>
              <w:tab w:val="clear" w:pos="8459"/>
              <w:tab w:val="right" w:pos="9026" w:leader="dot"/>
            </w:tabs>
            <w:rPr/>
          </w:pPr>
          <w:hyperlink w:anchor="__RefHeading___Toc9257410_1051229030">
            <w:r>
              <w:rPr>
                <w:webHidden/>
                <w:rStyle w:val="IndexLink"/>
                <w:rtl w:val="true"/>
              </w:rPr>
              <w:t>من خطط الغرب لصناعة التصورات الآثمة</w:t>
            </w:r>
            <w:r>
              <w:rPr>
                <w:rStyle w:val="IndexLink"/>
                <w:rtl w:val="true"/>
              </w:rPr>
              <w:tab/>
            </w:r>
            <w:r>
              <w:rPr>
                <w:rStyle w:val="IndexLink"/>
              </w:rPr>
              <w:t>64</w:t>
            </w:r>
          </w:hyperlink>
        </w:p>
        <w:p>
          <w:pPr>
            <w:pStyle w:val="Contents3"/>
            <w:tabs>
              <w:tab w:val="clear" w:pos="8459"/>
              <w:tab w:val="right" w:pos="9026" w:leader="dot"/>
            </w:tabs>
            <w:rPr/>
          </w:pPr>
          <w:hyperlink w:anchor="__RefHeading___Toc9257412_1051229030">
            <w:r>
              <w:rPr>
                <w:webHidden/>
                <w:rStyle w:val="IndexLink"/>
                <w:rtl w:val="true"/>
              </w:rPr>
              <w:t>«</w:t>
            </w:r>
            <w:r>
              <w:rPr>
                <w:rStyle w:val="IndexLink"/>
                <w:rtl w:val="true"/>
              </w:rPr>
              <w:t>رابطوا على من تقتدون به</w:t>
            </w:r>
            <w:r>
              <w:rPr>
                <w:rStyle w:val="IndexLink"/>
                <w:rtl w:val="true"/>
              </w:rPr>
              <w:t xml:space="preserve">» </w:t>
            </w:r>
            <w:r>
              <w:rPr>
                <w:rStyle w:val="IndexLink"/>
                <w:rtl w:val="true"/>
              </w:rPr>
              <w:t>حتى في خطرات القلوب</w:t>
            </w:r>
            <w:r>
              <w:rPr>
                <w:rStyle w:val="IndexLink"/>
                <w:rtl w:val="true"/>
              </w:rPr>
              <w:tab/>
            </w:r>
            <w:r>
              <w:rPr>
                <w:rStyle w:val="IndexLink"/>
              </w:rPr>
              <w:t>65</w:t>
            </w:r>
          </w:hyperlink>
        </w:p>
        <w:p>
          <w:pPr>
            <w:pStyle w:val="Contents3"/>
            <w:tabs>
              <w:tab w:val="clear" w:pos="8459"/>
              <w:tab w:val="right" w:pos="9026" w:leader="dot"/>
            </w:tabs>
            <w:rPr/>
          </w:pPr>
          <w:hyperlink w:anchor="__RefHeading___Toc9257414_1051229030">
            <w:r>
              <w:rPr>
                <w:webHidden/>
                <w:rStyle w:val="IndexLink"/>
                <w:rtl w:val="true"/>
              </w:rPr>
              <w:t>التصور كثيراً ما يستلزم التصديق</w:t>
            </w:r>
            <w:r>
              <w:rPr>
                <w:rStyle w:val="IndexLink"/>
                <w:rtl w:val="true"/>
              </w:rPr>
              <w:tab/>
            </w:r>
            <w:r>
              <w:rPr>
                <w:rStyle w:val="IndexLink"/>
              </w:rPr>
              <w:t>66</w:t>
            </w:r>
          </w:hyperlink>
        </w:p>
        <w:p>
          <w:pPr>
            <w:pStyle w:val="Contents3"/>
            <w:tabs>
              <w:tab w:val="clear" w:pos="8459"/>
              <w:tab w:val="right" w:pos="9026" w:leader="dot"/>
            </w:tabs>
            <w:rPr/>
          </w:pPr>
          <w:hyperlink w:anchor="__RefHeading___Toc9257416_1051229030">
            <w:r>
              <w:rPr>
                <w:webHidden/>
                <w:rStyle w:val="IndexLink"/>
                <w:rtl w:val="true"/>
              </w:rPr>
              <w:t>التصور المجسّم لفداحة المعاصي من أفضل طرق الردع عنها</w:t>
            </w:r>
            <w:r>
              <w:rPr>
                <w:rStyle w:val="IndexLink"/>
                <w:rtl w:val="true"/>
              </w:rPr>
              <w:tab/>
            </w:r>
            <w:r>
              <w:rPr>
                <w:rStyle w:val="IndexLink"/>
              </w:rPr>
              <w:t>67</w:t>
            </w:r>
          </w:hyperlink>
        </w:p>
        <w:p>
          <w:pPr>
            <w:pStyle w:val="Contents3"/>
            <w:tabs>
              <w:tab w:val="clear" w:pos="8459"/>
              <w:tab w:val="right" w:pos="9026" w:leader="dot"/>
            </w:tabs>
            <w:rPr/>
          </w:pPr>
          <w:hyperlink w:anchor="__RefHeading___Toc9257418_1051229030">
            <w:r>
              <w:rPr>
                <w:webHidden/>
                <w:rStyle w:val="IndexLink"/>
                <w:rtl w:val="true"/>
              </w:rPr>
              <w:t>من أروع قصص المرابطة في ثغر الفضائل</w:t>
            </w:r>
            <w:r>
              <w:rPr>
                <w:rStyle w:val="IndexLink"/>
                <w:rtl w:val="true"/>
              </w:rPr>
              <w:tab/>
            </w:r>
            <w:r>
              <w:rPr>
                <w:rStyle w:val="IndexLink"/>
              </w:rPr>
              <w:t>69</w:t>
            </w:r>
          </w:hyperlink>
        </w:p>
        <w:p>
          <w:pPr>
            <w:pStyle w:val="Contents3"/>
            <w:tabs>
              <w:tab w:val="clear" w:pos="8459"/>
              <w:tab w:val="right" w:pos="9026" w:leader="dot"/>
            </w:tabs>
            <w:rPr/>
          </w:pPr>
          <w:hyperlink w:anchor="__RefHeading___Toc9257420_1051229030">
            <w:r>
              <w:rPr>
                <w:webHidden/>
                <w:rStyle w:val="IndexLink"/>
                <w:rtl w:val="true"/>
              </w:rPr>
              <w:t>في ثانية واحدة ضاعت جهود سنوات طويلة</w:t>
            </w:r>
            <w:r>
              <w:rPr>
                <w:rStyle w:val="IndexLink"/>
                <w:rtl w:val="true"/>
              </w:rPr>
              <w:t>!</w:t>
              <w:tab/>
            </w:r>
            <w:r>
              <w:rPr>
                <w:rStyle w:val="IndexLink"/>
              </w:rPr>
              <w:t>70</w:t>
            </w:r>
          </w:hyperlink>
        </w:p>
        <w:p>
          <w:pPr>
            <w:pStyle w:val="Contents3"/>
            <w:tabs>
              <w:tab w:val="clear" w:pos="8459"/>
              <w:tab w:val="right" w:pos="9026" w:leader="dot"/>
            </w:tabs>
            <w:rPr/>
          </w:pPr>
          <w:hyperlink w:anchor="__RefHeading___Toc9257422_1051229030">
            <w:r>
              <w:rPr>
                <w:webHidden/>
                <w:rStyle w:val="IndexLink"/>
                <w:rtl w:val="true"/>
              </w:rPr>
              <w:t>«</w:t>
            </w:r>
            <w:r>
              <w:rPr>
                <w:rStyle w:val="IndexLink"/>
                <w:rtl w:val="true"/>
              </w:rPr>
              <w:t xml:space="preserve">وَاللَّهِ لَتُكْسَرُنَّ كَسْرَ الزُّجَاجِ </w:t>
            </w:r>
            <w:r>
              <w:rPr>
                <w:rStyle w:val="IndexLink"/>
                <w:rtl w:val="true"/>
              </w:rPr>
              <w:t>»</w:t>
              <w:tab/>
            </w:r>
            <w:r>
              <w:rPr>
                <w:rStyle w:val="IndexLink"/>
              </w:rPr>
              <w:t>72</w:t>
            </w:r>
          </w:hyperlink>
        </w:p>
        <w:p>
          <w:pPr>
            <w:pStyle w:val="Contents2"/>
            <w:tabs>
              <w:tab w:val="clear" w:pos="8743"/>
              <w:tab w:val="right" w:pos="9026" w:leader="dot"/>
            </w:tabs>
            <w:rPr/>
          </w:pPr>
          <w:hyperlink w:anchor="__RefHeading___Toc9257424_1051229030">
            <w:r>
              <w:rPr>
                <w:webHidden/>
                <w:rStyle w:val="IndexLink"/>
                <w:rtl w:val="true"/>
              </w:rPr>
              <w:t>الفصل الرابع</w:t>
            </w:r>
            <w:r>
              <w:rPr>
                <w:rStyle w:val="IndexLink"/>
                <w:rtl w:val="true"/>
              </w:rPr>
              <w:t xml:space="preserve">: </w:t>
            </w:r>
            <w:r>
              <w:rPr>
                <w:rStyle w:val="IndexLink"/>
                <w:rtl w:val="true"/>
              </w:rPr>
              <w:t>من هو رب الأرض؟</w:t>
            </w:r>
            <w:r>
              <w:rPr>
                <w:rStyle w:val="IndexLink"/>
                <w:rtl w:val="true"/>
              </w:rPr>
              <w:tab/>
            </w:r>
            <w:r>
              <w:rPr>
                <w:rStyle w:val="IndexLink"/>
              </w:rPr>
              <w:t>74</w:t>
            </w:r>
          </w:hyperlink>
        </w:p>
        <w:p>
          <w:pPr>
            <w:pStyle w:val="Contents3"/>
            <w:tabs>
              <w:tab w:val="clear" w:pos="8459"/>
              <w:tab w:val="right" w:pos="9026" w:leader="dot"/>
            </w:tabs>
            <w:rPr/>
          </w:pPr>
          <w:hyperlink w:anchor="__RefHeading___Toc9257426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9257428_1051229030">
            <w:r>
              <w:rPr>
                <w:webHidden/>
                <w:rStyle w:val="IndexLink"/>
                <w:rtl w:val="true"/>
              </w:rPr>
              <w:t>من هو رب الأرض؟</w:t>
            </w:r>
            <w:r>
              <w:rPr>
                <w:rStyle w:val="IndexLink"/>
                <w:rtl w:val="true"/>
              </w:rPr>
              <w:tab/>
            </w:r>
            <w:r>
              <w:rPr>
                <w:rStyle w:val="IndexLink"/>
              </w:rPr>
              <w:t>76</w:t>
            </w:r>
          </w:hyperlink>
        </w:p>
        <w:p>
          <w:pPr>
            <w:pStyle w:val="Contents3"/>
            <w:tabs>
              <w:tab w:val="clear" w:pos="8459"/>
              <w:tab w:val="right" w:pos="9026" w:leader="dot"/>
            </w:tabs>
            <w:rPr/>
          </w:pPr>
          <w:hyperlink w:anchor="__RefHeading___Toc9257430_1051229030">
            <w:r>
              <w:rPr>
                <w:webHidden/>
                <w:rStyle w:val="IndexLink"/>
                <w:rtl w:val="true"/>
              </w:rPr>
              <w:t>التأويل مكمّل للتفسير ولا تضاد بينهما</w:t>
            </w:r>
            <w:r>
              <w:rPr>
                <w:rStyle w:val="IndexLink"/>
                <w:rtl w:val="true"/>
              </w:rPr>
              <w:tab/>
            </w:r>
            <w:r>
              <w:rPr>
                <w:rStyle w:val="IndexLink"/>
              </w:rPr>
              <w:t>78</w:t>
            </w:r>
          </w:hyperlink>
        </w:p>
        <w:p>
          <w:pPr>
            <w:pStyle w:val="Contents3"/>
            <w:tabs>
              <w:tab w:val="clear" w:pos="8459"/>
              <w:tab w:val="right" w:pos="9026" w:leader="dot"/>
            </w:tabs>
            <w:rPr/>
          </w:pPr>
          <w:hyperlink w:anchor="__RefHeading___Toc9257432_1051229030">
            <w:r>
              <w:rPr>
                <w:webHidden/>
                <w:rStyle w:val="IndexLink"/>
                <w:rtl w:val="true"/>
              </w:rPr>
              <w:t>من وظائفنا في عصر الغيبة</w:t>
            </w:r>
            <w:r>
              <w:rPr>
                <w:rStyle w:val="IndexLink"/>
                <w:rtl w:val="true"/>
              </w:rPr>
              <w:tab/>
            </w:r>
            <w:r>
              <w:rPr>
                <w:rStyle w:val="IndexLink"/>
              </w:rPr>
              <w:t>79</w:t>
            </w:r>
          </w:hyperlink>
        </w:p>
        <w:p>
          <w:pPr>
            <w:pStyle w:val="Contents3"/>
            <w:tabs>
              <w:tab w:val="clear" w:pos="8459"/>
              <w:tab w:val="right" w:pos="9026" w:leader="dot"/>
            </w:tabs>
            <w:rPr/>
          </w:pPr>
          <w:hyperlink w:anchor="__RefHeading___Toc9257434_1051229030">
            <w:r>
              <w:rPr>
                <w:webHidden/>
                <w:rStyle w:val="IndexLink"/>
                <w:rtl w:val="true"/>
              </w:rPr>
              <w:t>أولاً</w:t>
            </w:r>
            <w:r>
              <w:rPr>
                <w:rStyle w:val="IndexLink"/>
                <w:rtl w:val="true"/>
              </w:rPr>
              <w:t xml:space="preserve">: </w:t>
            </w:r>
            <w:r>
              <w:rPr>
                <w:rStyle w:val="IndexLink"/>
                <w:rtl w:val="true"/>
              </w:rPr>
              <w:t>التمسك بالأمر الأول</w:t>
            </w:r>
            <w:r>
              <w:rPr>
                <w:rStyle w:val="IndexLink"/>
                <w:rtl w:val="true"/>
              </w:rPr>
              <w:t>.</w:t>
              <w:tab/>
            </w:r>
            <w:r>
              <w:rPr>
                <w:rStyle w:val="IndexLink"/>
              </w:rPr>
              <w:t>80</w:t>
            </w:r>
          </w:hyperlink>
        </w:p>
        <w:p>
          <w:pPr>
            <w:pStyle w:val="Contents3"/>
            <w:tabs>
              <w:tab w:val="clear" w:pos="8459"/>
              <w:tab w:val="right" w:pos="9026" w:leader="dot"/>
            </w:tabs>
            <w:rPr/>
          </w:pPr>
          <w:hyperlink w:anchor="__RefHeading___Toc9257436_1051229030">
            <w:r>
              <w:rPr>
                <w:webHidden/>
                <w:rStyle w:val="IndexLink"/>
                <w:rtl w:val="true"/>
              </w:rPr>
              <w:t>فماذا يعني الأمر الأول؟</w:t>
            </w:r>
            <w:r>
              <w:rPr>
                <w:rStyle w:val="IndexLink"/>
                <w:rtl w:val="true"/>
              </w:rPr>
              <w:tab/>
            </w:r>
            <w:r>
              <w:rPr>
                <w:rStyle w:val="IndexLink"/>
              </w:rPr>
              <w:t>80</w:t>
            </w:r>
          </w:hyperlink>
        </w:p>
        <w:p>
          <w:pPr>
            <w:pStyle w:val="Contents3"/>
            <w:tabs>
              <w:tab w:val="clear" w:pos="8459"/>
              <w:tab w:val="right" w:pos="9026" w:leader="dot"/>
            </w:tabs>
            <w:rPr/>
          </w:pPr>
          <w:hyperlink w:anchor="__RefHeading___Toc9257438_1051229030">
            <w:r>
              <w:rPr>
                <w:webHidden/>
                <w:rStyle w:val="IndexLink"/>
                <w:rtl w:val="true"/>
              </w:rPr>
              <w:t>التجديد في الآليات</w:t>
            </w:r>
            <w:r>
              <w:rPr>
                <w:rStyle w:val="IndexLink"/>
                <w:rtl w:val="true"/>
              </w:rPr>
              <w:tab/>
            </w:r>
            <w:r>
              <w:rPr>
                <w:rStyle w:val="IndexLink"/>
              </w:rPr>
              <w:t>83</w:t>
            </w:r>
          </w:hyperlink>
        </w:p>
        <w:p>
          <w:pPr>
            <w:pStyle w:val="Contents3"/>
            <w:tabs>
              <w:tab w:val="clear" w:pos="8459"/>
              <w:tab w:val="right" w:pos="9026" w:leader="dot"/>
            </w:tabs>
            <w:rPr/>
          </w:pPr>
          <w:hyperlink w:anchor="__RefHeading___Toc9257440_1051229030">
            <w:r>
              <w:rPr>
                <w:webHidden/>
                <w:rStyle w:val="IndexLink"/>
                <w:rtl w:val="true"/>
              </w:rPr>
              <w:t>ثانياً</w:t>
            </w:r>
            <w:r>
              <w:rPr>
                <w:rStyle w:val="IndexLink"/>
                <w:rtl w:val="true"/>
              </w:rPr>
              <w:t xml:space="preserve">: </w:t>
            </w:r>
            <w:r>
              <w:rPr>
                <w:rStyle w:val="IndexLink"/>
                <w:rtl w:val="true"/>
              </w:rPr>
              <w:t xml:space="preserve">الدعوة والدلالة والذبّ عنه </w:t>
            </w:r>
            <w:r>
              <w:rPr>
                <w:rStyle w:val="IndexLink"/>
                <w:rtl w:val="true"/>
              </w:rPr>
              <w:t>(</w:t>
            </w:r>
            <w:r>
              <w:rPr>
                <w:rStyle w:val="IndexLink"/>
                <w:rtl w:val="true"/>
              </w:rPr>
              <w:t>عجل اللّه تعالی فرجه الشريف</w:t>
            </w:r>
            <w:r>
              <w:rPr>
                <w:rStyle w:val="IndexLink"/>
                <w:rtl w:val="true"/>
              </w:rPr>
              <w:t>)</w:t>
              <w:tab/>
            </w:r>
            <w:r>
              <w:rPr>
                <w:rStyle w:val="IndexLink"/>
              </w:rPr>
              <w:t>83</w:t>
            </w:r>
          </w:hyperlink>
        </w:p>
        <w:p>
          <w:pPr>
            <w:pStyle w:val="Contents3"/>
            <w:tabs>
              <w:tab w:val="clear" w:pos="8459"/>
              <w:tab w:val="right" w:pos="9026" w:leader="dot"/>
            </w:tabs>
            <w:rPr/>
          </w:pPr>
          <w:hyperlink w:anchor="__RefHeading___Toc9257442_1051229030">
            <w:r>
              <w:rPr>
                <w:webHidden/>
                <w:rStyle w:val="IndexLink"/>
                <w:rtl w:val="true"/>
              </w:rPr>
              <w:t>ثالثاً</w:t>
            </w:r>
            <w:r>
              <w:rPr>
                <w:rStyle w:val="IndexLink"/>
                <w:rtl w:val="true"/>
              </w:rPr>
              <w:t xml:space="preserve">: </w:t>
            </w:r>
            <w:r>
              <w:rPr>
                <w:rStyle w:val="IndexLink"/>
                <w:rtl w:val="true"/>
              </w:rPr>
              <w:t>أن نبقى سبّاقين</w:t>
            </w:r>
            <w:r>
              <w:rPr>
                <w:rStyle w:val="IndexLink"/>
                <w:rtl w:val="true"/>
              </w:rPr>
              <w:tab/>
            </w:r>
            <w:r>
              <w:rPr>
                <w:rStyle w:val="IndexLink"/>
              </w:rPr>
              <w:t>85</w:t>
            </w:r>
          </w:hyperlink>
        </w:p>
        <w:p>
          <w:pPr>
            <w:pStyle w:val="Contents2"/>
            <w:tabs>
              <w:tab w:val="clear" w:pos="8743"/>
              <w:tab w:val="right" w:pos="9026" w:leader="dot"/>
            </w:tabs>
            <w:rPr/>
          </w:pPr>
          <w:hyperlink w:anchor="__RefHeading___Toc9257444_1051229030">
            <w:r>
              <w:rPr>
                <w:webHidden/>
                <w:rStyle w:val="IndexLink"/>
                <w:rtl w:val="true"/>
              </w:rPr>
              <w:t>الفصل الخامس</w:t>
            </w:r>
            <w:r>
              <w:rPr>
                <w:rStyle w:val="IndexLink"/>
                <w:rtl w:val="true"/>
              </w:rPr>
              <w:t>: (</w:t>
            </w:r>
            <w:r>
              <w:rPr>
                <w:rStyle w:val="IndexLink"/>
                <w:rtl w:val="true"/>
              </w:rPr>
              <w:t>المتقدِّمات</w:t>
            </w:r>
            <w:r>
              <w:rPr>
                <w:rStyle w:val="IndexLink"/>
                <w:rtl w:val="true"/>
              </w:rPr>
              <w:t xml:space="preserve">) </w:t>
            </w:r>
            <w:r>
              <w:rPr>
                <w:rStyle w:val="IndexLink"/>
                <w:rtl w:val="true"/>
              </w:rPr>
              <w:t>على الظهور المبارك</w:t>
            </w:r>
            <w:r>
              <w:rPr>
                <w:rStyle w:val="IndexLink"/>
                <w:rtl w:val="true"/>
              </w:rPr>
              <w:tab/>
            </w:r>
            <w:r>
              <w:rPr>
                <w:rStyle w:val="IndexLink"/>
              </w:rPr>
              <w:t>88</w:t>
            </w:r>
          </w:hyperlink>
        </w:p>
        <w:p>
          <w:pPr>
            <w:pStyle w:val="Contents3"/>
            <w:tabs>
              <w:tab w:val="clear" w:pos="8459"/>
              <w:tab w:val="right" w:pos="9026" w:leader="dot"/>
            </w:tabs>
            <w:rPr/>
          </w:pPr>
          <w:hyperlink w:anchor="__RefHeading___Toc9257446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9257448_1051229030">
            <w:r>
              <w:rPr>
                <w:webHidden/>
                <w:rStyle w:val="IndexLink"/>
                <w:rtl w:val="true"/>
              </w:rPr>
              <w:t>(</w:t>
            </w:r>
            <w:r>
              <w:rPr>
                <w:rStyle w:val="IndexLink"/>
                <w:rtl w:val="true"/>
              </w:rPr>
              <w:t>المتقدمات</w:t>
            </w:r>
            <w:r>
              <w:rPr>
                <w:rStyle w:val="IndexLink"/>
                <w:rtl w:val="true"/>
              </w:rPr>
              <w:t xml:space="preserve">) </w:t>
            </w:r>
            <w:r>
              <w:rPr>
                <w:rStyle w:val="IndexLink"/>
                <w:rtl w:val="true"/>
              </w:rPr>
              <w:t>على الظهور المبارك محذِّرات ومنبِّهات</w:t>
            </w:r>
            <w:r>
              <w:rPr>
                <w:rStyle w:val="IndexLink"/>
                <w:rtl w:val="true"/>
              </w:rPr>
              <w:tab/>
            </w:r>
            <w:r>
              <w:rPr>
                <w:rStyle w:val="IndexLink"/>
              </w:rPr>
              <w:t>90</w:t>
            </w:r>
          </w:hyperlink>
        </w:p>
        <w:p>
          <w:pPr>
            <w:pStyle w:val="Contents3"/>
            <w:tabs>
              <w:tab w:val="clear" w:pos="8459"/>
              <w:tab w:val="right" w:pos="9026" w:leader="dot"/>
            </w:tabs>
            <w:rPr/>
          </w:pPr>
          <w:hyperlink w:anchor="__RefHeading___Toc9257450_1051229030">
            <w:r>
              <w:rPr>
                <w:webHidden/>
                <w:rStyle w:val="IndexLink"/>
                <w:rtl w:val="true"/>
              </w:rPr>
              <w:t>المتقدِّمات والمقدِّمات والممهِّدات</w:t>
            </w:r>
            <w:r>
              <w:rPr>
                <w:rStyle w:val="IndexLink"/>
                <w:rtl w:val="true"/>
              </w:rPr>
              <w:tab/>
            </w:r>
            <w:r>
              <w:rPr>
                <w:rStyle w:val="IndexLink"/>
              </w:rPr>
              <w:t>91</w:t>
            </w:r>
          </w:hyperlink>
        </w:p>
        <w:p>
          <w:pPr>
            <w:pStyle w:val="Contents3"/>
            <w:tabs>
              <w:tab w:val="clear" w:pos="8459"/>
              <w:tab w:val="right" w:pos="9026" w:leader="dot"/>
            </w:tabs>
            <w:rPr/>
          </w:pPr>
          <w:hyperlink w:anchor="__RefHeading___Toc9257452_1051229030">
            <w:r>
              <w:rPr>
                <w:webHidden/>
                <w:rStyle w:val="IndexLink"/>
                <w:rtl w:val="true"/>
              </w:rPr>
              <w:t xml:space="preserve">الفرق بين </w:t>
            </w:r>
            <w:r>
              <w:rPr>
                <w:rStyle w:val="IndexLink"/>
                <w:rtl w:val="true"/>
              </w:rPr>
              <w:t>(</w:t>
            </w:r>
            <w:r>
              <w:rPr>
                <w:rStyle w:val="IndexLink"/>
                <w:rtl w:val="true"/>
              </w:rPr>
              <w:t>المتقدمة</w:t>
            </w:r>
            <w:r>
              <w:rPr>
                <w:rStyle w:val="IndexLink"/>
                <w:rtl w:val="true"/>
              </w:rPr>
              <w:t xml:space="preserve">) </w:t>
            </w:r>
            <w:r>
              <w:rPr>
                <w:rStyle w:val="IndexLink"/>
                <w:rtl w:val="true"/>
              </w:rPr>
              <w:t>و</w:t>
            </w:r>
            <w:r>
              <w:rPr>
                <w:rStyle w:val="IndexLink"/>
                <w:rtl w:val="true"/>
              </w:rPr>
              <w:t>(</w:t>
            </w:r>
            <w:r>
              <w:rPr>
                <w:rStyle w:val="IndexLink"/>
                <w:rtl w:val="true"/>
              </w:rPr>
              <w:t>المقدمة</w:t>
            </w:r>
            <w:r>
              <w:rPr>
                <w:rStyle w:val="IndexLink"/>
                <w:rtl w:val="true"/>
              </w:rPr>
              <w:t xml:space="preserve">) </w:t>
            </w:r>
            <w:r>
              <w:rPr>
                <w:rStyle w:val="IndexLink"/>
                <w:rtl w:val="true"/>
              </w:rPr>
              <w:t>و</w:t>
            </w:r>
            <w:r>
              <w:rPr>
                <w:rStyle w:val="IndexLink"/>
                <w:rtl w:val="true"/>
              </w:rPr>
              <w:t>(</w:t>
            </w:r>
            <w:r>
              <w:rPr>
                <w:rStyle w:val="IndexLink"/>
                <w:rtl w:val="true"/>
              </w:rPr>
              <w:t>الممهدة</w:t>
            </w:r>
            <w:r>
              <w:rPr>
                <w:rStyle w:val="IndexLink"/>
                <w:rtl w:val="true"/>
              </w:rPr>
              <w:t>)</w:t>
              <w:tab/>
            </w:r>
            <w:r>
              <w:rPr>
                <w:rStyle w:val="IndexLink"/>
              </w:rPr>
              <w:t>91</w:t>
            </w:r>
          </w:hyperlink>
        </w:p>
        <w:p>
          <w:pPr>
            <w:pStyle w:val="Contents3"/>
            <w:tabs>
              <w:tab w:val="clear" w:pos="8459"/>
              <w:tab w:val="right" w:pos="9026" w:leader="dot"/>
            </w:tabs>
            <w:rPr/>
          </w:pPr>
          <w:hyperlink w:anchor="__RefHeading___Toc9257454_1051229030">
            <w:r>
              <w:rPr>
                <w:webHidden/>
                <w:rStyle w:val="IndexLink"/>
                <w:rtl w:val="true"/>
              </w:rPr>
              <w:t xml:space="preserve">من </w:t>
            </w:r>
            <w:r>
              <w:rPr>
                <w:rStyle w:val="IndexLink"/>
                <w:rtl w:val="true"/>
              </w:rPr>
              <w:t>(</w:t>
            </w:r>
            <w:r>
              <w:rPr>
                <w:rStyle w:val="IndexLink"/>
                <w:rtl w:val="true"/>
              </w:rPr>
              <w:t>المتقدمات</w:t>
            </w:r>
            <w:r>
              <w:rPr>
                <w:rStyle w:val="IndexLink"/>
                <w:rtl w:val="true"/>
              </w:rPr>
              <w:t xml:space="preserve">) </w:t>
            </w:r>
            <w:r>
              <w:rPr>
                <w:rStyle w:val="IndexLink"/>
                <w:rtl w:val="true"/>
              </w:rPr>
              <w:t>على الظهور المبارك</w:t>
            </w:r>
            <w:r>
              <w:rPr>
                <w:rStyle w:val="IndexLink"/>
                <w:rtl w:val="true"/>
              </w:rPr>
              <w:tab/>
            </w:r>
            <w:r>
              <w:rPr>
                <w:rStyle w:val="IndexLink"/>
              </w:rPr>
              <w:t>93</w:t>
            </w:r>
          </w:hyperlink>
        </w:p>
        <w:p>
          <w:pPr>
            <w:pStyle w:val="Contents3"/>
            <w:tabs>
              <w:tab w:val="clear" w:pos="8459"/>
              <w:tab w:val="right" w:pos="9026" w:leader="dot"/>
            </w:tabs>
            <w:rPr/>
          </w:pPr>
          <w:hyperlink w:anchor="__RefHeading___Toc9257456_1051229030">
            <w:r>
              <w:rPr>
                <w:webHidden/>
                <w:rStyle w:val="IndexLink"/>
                <w:rtl w:val="true"/>
              </w:rPr>
              <w:t>يبخل بألفين فيخسر الملايين</w:t>
            </w:r>
            <w:r>
              <w:rPr>
                <w:rStyle w:val="IndexLink"/>
                <w:rtl w:val="true"/>
              </w:rPr>
              <w:tab/>
            </w:r>
            <w:r>
              <w:rPr>
                <w:rStyle w:val="IndexLink"/>
              </w:rPr>
              <w:t>98</w:t>
            </w:r>
          </w:hyperlink>
        </w:p>
        <w:p>
          <w:pPr>
            <w:pStyle w:val="Contents3"/>
            <w:tabs>
              <w:tab w:val="clear" w:pos="8459"/>
              <w:tab w:val="right" w:pos="9026" w:leader="dot"/>
            </w:tabs>
            <w:rPr/>
          </w:pPr>
          <w:hyperlink w:anchor="__RefHeading___Toc9257458_1051229030">
            <w:r>
              <w:rPr>
                <w:webHidden/>
                <w:rStyle w:val="IndexLink"/>
                <w:rtl w:val="true"/>
              </w:rPr>
              <w:t>حاكم إسلامي معاصر يستنسخ تجربة معاوية</w:t>
            </w:r>
            <w:r>
              <w:rPr>
                <w:rStyle w:val="IndexLink"/>
                <w:rtl w:val="true"/>
              </w:rPr>
              <w:t>!</w:t>
              <w:tab/>
            </w:r>
            <w:r>
              <w:rPr>
                <w:rStyle w:val="IndexLink"/>
              </w:rPr>
              <w:t>103</w:t>
            </w:r>
          </w:hyperlink>
        </w:p>
        <w:p>
          <w:pPr>
            <w:pStyle w:val="Contents3"/>
            <w:tabs>
              <w:tab w:val="clear" w:pos="8459"/>
              <w:tab w:val="right" w:pos="9026" w:leader="dot"/>
            </w:tabs>
            <w:rPr/>
          </w:pPr>
          <w:hyperlink w:anchor="__RefHeading___Toc9257460_1051229030">
            <w:r>
              <w:rPr>
                <w:webHidden/>
                <w:rStyle w:val="IndexLink"/>
                <w:rtl w:val="true"/>
              </w:rPr>
              <w:t>الثمرة في المتقدمات</w:t>
            </w:r>
            <w:r>
              <w:rPr>
                <w:rStyle w:val="IndexLink"/>
                <w:rtl w:val="true"/>
              </w:rPr>
              <w:t xml:space="preserve">: </w:t>
            </w:r>
            <w:r>
              <w:rPr>
                <w:rStyle w:val="IndexLink"/>
                <w:rtl w:val="true"/>
              </w:rPr>
              <w:t>أنها محذِّرات</w:t>
            </w:r>
            <w:r>
              <w:rPr>
                <w:rStyle w:val="IndexLink"/>
                <w:rtl w:val="true"/>
              </w:rPr>
              <w:tab/>
            </w:r>
            <w:r>
              <w:rPr>
                <w:rStyle w:val="IndexLink"/>
              </w:rPr>
              <w:t>103</w:t>
            </w:r>
          </w:hyperlink>
        </w:p>
        <w:p>
          <w:pPr>
            <w:pStyle w:val="Contents3"/>
            <w:tabs>
              <w:tab w:val="clear" w:pos="8459"/>
              <w:tab w:val="right" w:pos="9026" w:leader="dot"/>
            </w:tabs>
            <w:rPr/>
          </w:pPr>
          <w:hyperlink w:anchor="__RefHeading___Toc9257462_1051229030">
            <w:r>
              <w:rPr>
                <w:webHidden/>
                <w:rStyle w:val="IndexLink"/>
                <w:rtl w:val="true"/>
              </w:rPr>
              <w:t>اتهام أحد العلماء العاملين بأنه يرى الإفساد مقدمة لتعجيل الظهور</w:t>
            </w:r>
            <w:r>
              <w:rPr>
                <w:rStyle w:val="IndexLink"/>
                <w:rtl w:val="true"/>
              </w:rPr>
              <w:t>!</w:t>
              <w:tab/>
            </w:r>
            <w:r>
              <w:rPr>
                <w:rStyle w:val="IndexLink"/>
              </w:rPr>
              <w:t>104</w:t>
            </w:r>
          </w:hyperlink>
        </w:p>
        <w:p>
          <w:pPr>
            <w:pStyle w:val="Contents3"/>
            <w:tabs>
              <w:tab w:val="clear" w:pos="8459"/>
              <w:tab w:val="right" w:pos="9026" w:leader="dot"/>
            </w:tabs>
            <w:rPr/>
          </w:pPr>
          <w:hyperlink w:anchor="__RefHeading___Toc9257464_1051229030">
            <w:r>
              <w:rPr>
                <w:webHidden/>
                <w:rStyle w:val="IndexLink"/>
                <w:rtl w:val="true"/>
              </w:rPr>
              <w:t xml:space="preserve">مسؤولية </w:t>
            </w:r>
            <w:r>
              <w:rPr>
                <w:rStyle w:val="IndexLink"/>
                <w:rtl w:val="true"/>
              </w:rPr>
              <w:t>(</w:t>
            </w:r>
            <w:r>
              <w:rPr>
                <w:rStyle w:val="IndexLink"/>
                <w:rtl w:val="true"/>
              </w:rPr>
              <w:t>المرابطة</w:t>
            </w:r>
            <w:r>
              <w:rPr>
                <w:rStyle w:val="IndexLink"/>
                <w:rtl w:val="true"/>
              </w:rPr>
              <w:t xml:space="preserve">) </w:t>
            </w:r>
            <w:r>
              <w:rPr>
                <w:rStyle w:val="IndexLink"/>
                <w:rtl w:val="true"/>
              </w:rPr>
              <w:t>في زمن الغيبة</w:t>
            </w:r>
            <w:r>
              <w:rPr>
                <w:rStyle w:val="IndexLink"/>
                <w:rtl w:val="true"/>
              </w:rPr>
              <w:tab/>
            </w:r>
            <w:r>
              <w:rPr>
                <w:rStyle w:val="IndexLink"/>
              </w:rPr>
              <w:t>105</w:t>
            </w:r>
          </w:hyperlink>
        </w:p>
        <w:p>
          <w:pPr>
            <w:pStyle w:val="Contents3"/>
            <w:tabs>
              <w:tab w:val="clear" w:pos="8459"/>
              <w:tab w:val="right" w:pos="9026" w:leader="dot"/>
            </w:tabs>
            <w:rPr/>
          </w:pPr>
          <w:hyperlink w:anchor="__RefHeading___Toc9257466_1051229030">
            <w:r>
              <w:rPr>
                <w:webHidden/>
                <w:rStyle w:val="IndexLink"/>
                <w:rtl w:val="true"/>
              </w:rPr>
              <w:t>وضوح الرؤية يضاعف الحافز</w:t>
            </w:r>
            <w:r>
              <w:rPr>
                <w:rStyle w:val="IndexLink"/>
                <w:rtl w:val="true"/>
              </w:rPr>
              <w:tab/>
            </w:r>
            <w:r>
              <w:rPr>
                <w:rStyle w:val="IndexLink"/>
              </w:rPr>
              <w:t>106</w:t>
            </w:r>
          </w:hyperlink>
        </w:p>
        <w:p>
          <w:pPr>
            <w:pStyle w:val="Contents2"/>
            <w:tabs>
              <w:tab w:val="clear" w:pos="8743"/>
              <w:tab w:val="right" w:pos="9026" w:leader="dot"/>
            </w:tabs>
            <w:rPr/>
          </w:pPr>
          <w:hyperlink w:anchor="__RefHeading___Toc9257468_1051229030">
            <w:r>
              <w:rPr>
                <w:webHidden/>
                <w:rStyle w:val="IndexLink"/>
                <w:rtl w:val="true"/>
              </w:rPr>
              <w:t>الفصل السادس</w:t>
            </w:r>
            <w:r>
              <w:rPr>
                <w:rStyle w:val="IndexLink"/>
                <w:rtl w:val="true"/>
              </w:rPr>
              <w:t xml:space="preserve">: </w:t>
            </w:r>
            <w:r>
              <w:rPr>
                <w:rStyle w:val="IndexLink"/>
                <w:rtl w:val="true"/>
              </w:rPr>
              <w:t>المقدِّمات والمتقدِّمات والممهِّدات والمسؤوليات في زمن الغيبة الكبرى</w:t>
            </w:r>
            <w:r>
              <w:rPr>
                <w:rStyle w:val="IndexLink"/>
                <w:rtl w:val="true"/>
              </w:rPr>
              <w:tab/>
            </w:r>
            <w:r>
              <w:rPr>
                <w:rStyle w:val="IndexLink"/>
              </w:rPr>
              <w:t>108</w:t>
            </w:r>
          </w:hyperlink>
        </w:p>
        <w:p>
          <w:pPr>
            <w:pStyle w:val="Contents3"/>
            <w:tabs>
              <w:tab w:val="clear" w:pos="8459"/>
              <w:tab w:val="right" w:pos="9026" w:leader="dot"/>
            </w:tabs>
            <w:rPr/>
          </w:pPr>
          <w:hyperlink w:anchor="__RefHeading___Toc9257470_105122903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9257472_1051229030">
            <w:r>
              <w:rPr>
                <w:webHidden/>
                <w:rStyle w:val="IndexLink"/>
                <w:rtl w:val="true"/>
              </w:rPr>
              <w:t>المقدِّمات والمتقدِّمات والممهِّدات والمسؤوليات في زمن الغيبة الكبرى</w:t>
            </w:r>
            <w:r>
              <w:rPr>
                <w:rStyle w:val="IndexLink"/>
                <w:rtl w:val="true"/>
              </w:rPr>
              <w:tab/>
            </w:r>
            <w:r>
              <w:rPr>
                <w:rStyle w:val="IndexLink"/>
              </w:rPr>
              <w:t>110</w:t>
            </w:r>
          </w:hyperlink>
        </w:p>
        <w:p>
          <w:pPr>
            <w:pStyle w:val="Contents3"/>
            <w:tabs>
              <w:tab w:val="clear" w:pos="8459"/>
              <w:tab w:val="right" w:pos="9026" w:leader="dot"/>
            </w:tabs>
            <w:rPr/>
          </w:pPr>
          <w:hyperlink w:anchor="__RefHeading___Toc9257474_1051229030">
            <w:r>
              <w:rPr>
                <w:webHidden/>
                <w:rStyle w:val="IndexLink"/>
                <w:rtl w:val="true"/>
              </w:rPr>
              <w:t>أولاً</w:t>
            </w:r>
            <w:r>
              <w:rPr>
                <w:rStyle w:val="IndexLink"/>
                <w:rtl w:val="true"/>
              </w:rPr>
              <w:t xml:space="preserve">: </w:t>
            </w:r>
            <w:r>
              <w:rPr>
                <w:rStyle w:val="IndexLink"/>
                <w:rtl w:val="true"/>
              </w:rPr>
              <w:t>المقدِّمات</w:t>
            </w:r>
            <w:r>
              <w:rPr>
                <w:rStyle w:val="IndexLink"/>
                <w:rtl w:val="true"/>
              </w:rPr>
              <w:tab/>
            </w:r>
            <w:r>
              <w:rPr>
                <w:rStyle w:val="IndexLink"/>
              </w:rPr>
              <w:t>110</w:t>
            </w:r>
          </w:hyperlink>
        </w:p>
        <w:p>
          <w:pPr>
            <w:pStyle w:val="Contents3"/>
            <w:tabs>
              <w:tab w:val="clear" w:pos="8459"/>
              <w:tab w:val="right" w:pos="9026" w:leader="dot"/>
            </w:tabs>
            <w:rPr/>
          </w:pPr>
          <w:hyperlink w:anchor="__RefHeading___Toc9257476_1051229030">
            <w:r>
              <w:rPr>
                <w:webHidden/>
                <w:rStyle w:val="IndexLink"/>
                <w:rtl w:val="true"/>
              </w:rPr>
              <w:t>والمستفاد من الروايات</w:t>
            </w:r>
            <w:r>
              <w:rPr>
                <w:rStyle w:val="IndexLink"/>
                <w:rtl w:val="true"/>
              </w:rPr>
              <w:tab/>
            </w:r>
            <w:r>
              <w:rPr>
                <w:rStyle w:val="IndexLink"/>
              </w:rPr>
              <w:t>111</w:t>
            </w:r>
          </w:hyperlink>
        </w:p>
        <w:p>
          <w:pPr>
            <w:pStyle w:val="Contents3"/>
            <w:tabs>
              <w:tab w:val="clear" w:pos="8459"/>
              <w:tab w:val="right" w:pos="9026" w:leader="dot"/>
            </w:tabs>
            <w:rPr/>
          </w:pPr>
          <w:hyperlink w:anchor="__RefHeading___Toc9257478_1051229030">
            <w:r>
              <w:rPr>
                <w:webHidden/>
                <w:rStyle w:val="IndexLink"/>
                <w:rtl w:val="true"/>
              </w:rPr>
              <w:t xml:space="preserve">من المقدمات </w:t>
            </w:r>
            <w:r>
              <w:rPr>
                <w:rStyle w:val="IndexLink"/>
                <w:rtl w:val="true"/>
              </w:rPr>
              <w:t xml:space="preserve">: </w:t>
            </w:r>
            <w:r>
              <w:rPr>
                <w:rStyle w:val="IndexLink"/>
                <w:rtl w:val="true"/>
              </w:rPr>
              <w:t>قراءة المسبِّحات</w:t>
            </w:r>
            <w:r>
              <w:rPr>
                <w:rStyle w:val="IndexLink"/>
                <w:rtl w:val="true"/>
              </w:rPr>
              <w:tab/>
            </w:r>
            <w:r>
              <w:rPr>
                <w:rStyle w:val="IndexLink"/>
              </w:rPr>
              <w:t>111</w:t>
            </w:r>
          </w:hyperlink>
        </w:p>
        <w:p>
          <w:pPr>
            <w:pStyle w:val="Contents3"/>
            <w:tabs>
              <w:tab w:val="clear" w:pos="8459"/>
              <w:tab w:val="right" w:pos="9026" w:leader="dot"/>
            </w:tabs>
            <w:rPr/>
          </w:pPr>
          <w:hyperlink w:anchor="__RefHeading___Toc9257480_1051229030">
            <w:r>
              <w:rPr>
                <w:webHidden/>
                <w:rStyle w:val="IndexLink"/>
                <w:rtl w:val="true"/>
              </w:rPr>
              <w:t>تأثير الالتزام بالمسبحات ونظائرها في البركة والتسديد</w:t>
            </w:r>
            <w:r>
              <w:rPr>
                <w:rStyle w:val="IndexLink"/>
                <w:rtl w:val="true"/>
              </w:rPr>
              <w:tab/>
            </w:r>
            <w:r>
              <w:rPr>
                <w:rStyle w:val="IndexLink"/>
              </w:rPr>
              <w:t>112</w:t>
            </w:r>
          </w:hyperlink>
        </w:p>
        <w:p>
          <w:pPr>
            <w:pStyle w:val="Contents3"/>
            <w:tabs>
              <w:tab w:val="clear" w:pos="8459"/>
              <w:tab w:val="right" w:pos="9026" w:leader="dot"/>
            </w:tabs>
            <w:rPr/>
          </w:pPr>
          <w:hyperlink w:anchor="__RefHeading___Toc9257482_1051229030">
            <w:r>
              <w:rPr>
                <w:webHidden/>
                <w:rStyle w:val="IndexLink"/>
                <w:rtl w:val="true"/>
              </w:rPr>
              <w:t>ثانياً</w:t>
            </w:r>
            <w:r>
              <w:rPr>
                <w:rStyle w:val="IndexLink"/>
                <w:rtl w:val="true"/>
              </w:rPr>
              <w:t xml:space="preserve">: </w:t>
            </w:r>
            <w:r>
              <w:rPr>
                <w:rStyle w:val="IndexLink"/>
                <w:rtl w:val="true"/>
              </w:rPr>
              <w:t>المتقدِّمات</w:t>
            </w:r>
            <w:r>
              <w:rPr>
                <w:rStyle w:val="IndexLink"/>
                <w:rtl w:val="true"/>
              </w:rPr>
              <w:tab/>
            </w:r>
            <w:r>
              <w:rPr>
                <w:rStyle w:val="IndexLink"/>
              </w:rPr>
              <w:t>113</w:t>
            </w:r>
          </w:hyperlink>
        </w:p>
        <w:p>
          <w:pPr>
            <w:pStyle w:val="Contents3"/>
            <w:tabs>
              <w:tab w:val="clear" w:pos="8459"/>
              <w:tab w:val="right" w:pos="9026" w:leader="dot"/>
            </w:tabs>
            <w:rPr/>
          </w:pPr>
          <w:hyperlink w:anchor="__RefHeading___Toc9257484_1051229030">
            <w:r>
              <w:rPr>
                <w:webHidden/>
                <w:rStyle w:val="IndexLink"/>
                <w:rtl w:val="true"/>
              </w:rPr>
              <w:t>(</w:t>
            </w:r>
            <w:r>
              <w:rPr>
                <w:rStyle w:val="IndexLink"/>
                <w:rtl w:val="true"/>
              </w:rPr>
              <w:t>اختلاف الشيعة</w:t>
            </w:r>
            <w:r>
              <w:rPr>
                <w:rStyle w:val="IndexLink"/>
                <w:rtl w:val="true"/>
              </w:rPr>
              <w:t xml:space="preserve">) </w:t>
            </w:r>
            <w:r>
              <w:rPr>
                <w:rStyle w:val="IndexLink"/>
                <w:rtl w:val="true"/>
              </w:rPr>
              <w:t>من المتقدمات على الظهور المبارك</w:t>
            </w:r>
            <w:r>
              <w:rPr>
                <w:rStyle w:val="IndexLink"/>
                <w:rtl w:val="true"/>
              </w:rPr>
              <w:tab/>
            </w:r>
            <w:r>
              <w:rPr>
                <w:rStyle w:val="IndexLink"/>
              </w:rPr>
              <w:t>113</w:t>
            </w:r>
          </w:hyperlink>
        </w:p>
        <w:p>
          <w:pPr>
            <w:pStyle w:val="Contents3"/>
            <w:tabs>
              <w:tab w:val="clear" w:pos="8459"/>
              <w:tab w:val="right" w:pos="9026" w:leader="dot"/>
            </w:tabs>
            <w:rPr/>
          </w:pPr>
          <w:hyperlink w:anchor="__RefHeading___Toc9257486_1051229030">
            <w:r>
              <w:rPr>
                <w:webHidden/>
                <w:rStyle w:val="IndexLink"/>
                <w:rtl w:val="true"/>
              </w:rPr>
              <w:t>مناشئ الاختلاف والنزاع الأربعة</w:t>
            </w:r>
            <w:r>
              <w:rPr>
                <w:rStyle w:val="IndexLink"/>
                <w:rtl w:val="true"/>
              </w:rPr>
              <w:tab/>
            </w:r>
            <w:r>
              <w:rPr>
                <w:rStyle w:val="IndexLink"/>
              </w:rPr>
              <w:t>114</w:t>
            </w:r>
          </w:hyperlink>
        </w:p>
        <w:p>
          <w:pPr>
            <w:pStyle w:val="Contents3"/>
            <w:tabs>
              <w:tab w:val="clear" w:pos="8459"/>
              <w:tab w:val="right" w:pos="9026" w:leader="dot"/>
            </w:tabs>
            <w:rPr/>
          </w:pPr>
          <w:hyperlink w:anchor="__RefHeading___Toc9257488_1051229030">
            <w:r>
              <w:rPr>
                <w:webHidden/>
                <w:rStyle w:val="IndexLink"/>
                <w:rtl w:val="true"/>
              </w:rPr>
              <w:t>لا تزعزعنّ الاختلافاتُ إيمانكم مهما اشتدت</w:t>
            </w:r>
            <w:r>
              <w:rPr>
                <w:rStyle w:val="IndexLink"/>
                <w:rtl w:val="true"/>
              </w:rPr>
              <w:t>!</w:t>
              <w:tab/>
            </w:r>
            <w:r>
              <w:rPr>
                <w:rStyle w:val="IndexLink"/>
              </w:rPr>
              <w:t>115</w:t>
            </w:r>
          </w:hyperlink>
        </w:p>
        <w:p>
          <w:pPr>
            <w:pStyle w:val="Contents3"/>
            <w:tabs>
              <w:tab w:val="clear" w:pos="8459"/>
              <w:tab w:val="right" w:pos="9026" w:leader="dot"/>
            </w:tabs>
            <w:rPr/>
          </w:pPr>
          <w:hyperlink w:anchor="__RefHeading___Toc9257490_1051229030">
            <w:r>
              <w:rPr>
                <w:webHidden/>
                <w:rStyle w:val="IndexLink"/>
                <w:rtl w:val="true"/>
              </w:rPr>
              <w:t xml:space="preserve">قلق </w:t>
            </w:r>
            <w:r>
              <w:rPr>
                <w:rStyle w:val="IndexLink"/>
                <w:rtl w:val="true"/>
              </w:rPr>
              <w:t>(</w:t>
            </w:r>
            <w:r>
              <w:rPr>
                <w:rStyle w:val="IndexLink"/>
                <w:rtl w:val="true"/>
              </w:rPr>
              <w:t>الحارث</w:t>
            </w:r>
            <w:r>
              <w:rPr>
                <w:rStyle w:val="IndexLink"/>
                <w:rtl w:val="true"/>
              </w:rPr>
              <w:t xml:space="preserve">) </w:t>
            </w:r>
            <w:r>
              <w:rPr>
                <w:rStyle w:val="IndexLink"/>
                <w:rtl w:val="true"/>
              </w:rPr>
              <w:t xml:space="preserve">من اختلاف الشيعة وجواب امير المؤمنين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9257492_1051229030">
            <w:r>
              <w:rPr>
                <w:webHidden/>
                <w:rStyle w:val="IndexLink"/>
                <w:rtl w:val="true"/>
              </w:rPr>
              <w:t>الاختلاف هو سنة اللّه في الحياة</w:t>
            </w:r>
            <w:r>
              <w:rPr>
                <w:rStyle w:val="IndexLink"/>
                <w:rtl w:val="true"/>
              </w:rPr>
              <w:tab/>
            </w:r>
            <w:r>
              <w:rPr>
                <w:rStyle w:val="IndexLink"/>
              </w:rPr>
              <w:t>118</w:t>
            </w:r>
          </w:hyperlink>
        </w:p>
        <w:p>
          <w:pPr>
            <w:pStyle w:val="Contents3"/>
            <w:tabs>
              <w:tab w:val="clear" w:pos="8459"/>
              <w:tab w:val="right" w:pos="9026" w:leader="dot"/>
            </w:tabs>
            <w:rPr/>
          </w:pPr>
          <w:hyperlink w:anchor="__RefHeading___Toc9257494_1051229030">
            <w:r>
              <w:rPr>
                <w:webHidden/>
                <w:rStyle w:val="IndexLink"/>
                <w:rtl w:val="true"/>
              </w:rPr>
              <w:t>ثالثاً</w:t>
            </w:r>
            <w:r>
              <w:rPr>
                <w:rStyle w:val="IndexLink"/>
                <w:rtl w:val="true"/>
              </w:rPr>
              <w:t xml:space="preserve">: </w:t>
            </w:r>
            <w:r>
              <w:rPr>
                <w:rStyle w:val="IndexLink"/>
                <w:rtl w:val="true"/>
              </w:rPr>
              <w:t>الممهِّدات</w:t>
            </w:r>
            <w:r>
              <w:rPr>
                <w:rStyle w:val="IndexLink"/>
                <w:rtl w:val="true"/>
              </w:rPr>
              <w:tab/>
            </w:r>
            <w:r>
              <w:rPr>
                <w:rStyle w:val="IndexLink"/>
              </w:rPr>
              <w:t>119</w:t>
            </w:r>
          </w:hyperlink>
        </w:p>
        <w:p>
          <w:pPr>
            <w:pStyle w:val="Contents3"/>
            <w:tabs>
              <w:tab w:val="clear" w:pos="8459"/>
              <w:tab w:val="right" w:pos="9026" w:leader="dot"/>
            </w:tabs>
            <w:rPr/>
          </w:pPr>
          <w:hyperlink w:anchor="__RefHeading___Toc9257496_1051229030">
            <w:r>
              <w:rPr>
                <w:webHidden/>
                <w:rStyle w:val="IndexLink"/>
              </w:rPr>
              <w:t>1</w:t>
            </w:r>
            <w:r>
              <w:rPr>
                <w:rStyle w:val="IndexLink"/>
                <w:rtl w:val="true"/>
              </w:rPr>
              <w:t xml:space="preserve">) </w:t>
            </w:r>
            <w:r>
              <w:rPr>
                <w:rStyle w:val="IndexLink"/>
                <w:rtl w:val="true"/>
              </w:rPr>
              <w:t>التضرع والدعاء والبكاء والالتجاء إلى اللّه</w:t>
            </w:r>
            <w:r>
              <w:rPr>
                <w:rStyle w:val="IndexLink"/>
                <w:rtl w:val="true"/>
              </w:rPr>
              <w:tab/>
            </w:r>
            <w:r>
              <w:rPr>
                <w:rStyle w:val="IndexLink"/>
              </w:rPr>
              <w:t>119</w:t>
            </w:r>
          </w:hyperlink>
        </w:p>
        <w:p>
          <w:pPr>
            <w:pStyle w:val="Contents3"/>
            <w:tabs>
              <w:tab w:val="clear" w:pos="8459"/>
              <w:tab w:val="right" w:pos="9026" w:leader="dot"/>
            </w:tabs>
            <w:rPr/>
          </w:pPr>
          <w:hyperlink w:anchor="__RefHeading___Toc9257498_1051229030">
            <w:r>
              <w:rPr>
                <w:webHidden/>
                <w:rStyle w:val="IndexLink"/>
                <w:rtl w:val="true"/>
              </w:rPr>
              <w:t>من نتائج الرد على اللّه تعالى</w:t>
            </w:r>
            <w:r>
              <w:rPr>
                <w:rStyle w:val="IndexLink"/>
                <w:rtl w:val="true"/>
              </w:rPr>
              <w:tab/>
            </w:r>
            <w:r>
              <w:rPr>
                <w:rStyle w:val="IndexLink"/>
              </w:rPr>
              <w:t>120</w:t>
            </w:r>
          </w:hyperlink>
        </w:p>
        <w:p>
          <w:pPr>
            <w:pStyle w:val="Contents3"/>
            <w:tabs>
              <w:tab w:val="clear" w:pos="8459"/>
              <w:tab w:val="right" w:pos="9026" w:leader="dot"/>
            </w:tabs>
            <w:rPr/>
          </w:pPr>
          <w:hyperlink w:anchor="__RefHeading___Toc9257500_1051229030">
            <w:r>
              <w:rPr>
                <w:webHidden/>
                <w:rStyle w:val="IndexLink"/>
              </w:rPr>
              <w:t>2</w:t>
            </w:r>
            <w:r>
              <w:rPr>
                <w:rStyle w:val="IndexLink"/>
                <w:rtl w:val="true"/>
              </w:rPr>
              <w:t xml:space="preserve">) </w:t>
            </w:r>
            <w:r>
              <w:rPr>
                <w:rStyle w:val="IndexLink"/>
                <w:rtl w:val="true"/>
              </w:rPr>
              <w:t>الوفاء بالعهد الإلهي</w:t>
            </w:r>
            <w:r>
              <w:rPr>
                <w:rStyle w:val="IndexLink"/>
                <w:rtl w:val="true"/>
              </w:rPr>
              <w:tab/>
            </w:r>
            <w:r>
              <w:rPr>
                <w:rStyle w:val="IndexLink"/>
              </w:rPr>
              <w:t>122</w:t>
            </w:r>
          </w:hyperlink>
        </w:p>
        <w:p>
          <w:pPr>
            <w:pStyle w:val="Contents2"/>
            <w:tabs>
              <w:tab w:val="clear" w:pos="8743"/>
              <w:tab w:val="right" w:pos="9026" w:leader="dot"/>
            </w:tabs>
            <w:rPr/>
          </w:pPr>
          <w:hyperlink w:anchor="__RefHeading___Toc9257502_1051229030">
            <w:r>
              <w:rPr>
                <w:webHidden/>
                <w:rStyle w:val="IndexLink"/>
                <w:rtl w:val="true"/>
              </w:rPr>
              <w:t>الفصل السابع</w:t>
            </w:r>
            <w:r>
              <w:rPr>
                <w:rStyle w:val="IndexLink"/>
                <w:rtl w:val="true"/>
              </w:rPr>
              <w:t xml:space="preserve">: </w:t>
            </w:r>
            <w:r>
              <w:rPr>
                <w:rStyle w:val="IndexLink"/>
                <w:rtl w:val="true"/>
              </w:rPr>
              <w:t xml:space="preserve">أعلى درجات التواتر لأخبار مولد الإمام القائم </w:t>
            </w:r>
            <w:r>
              <w:rPr>
                <w:rStyle w:val="IndexLink"/>
                <w:rtl w:val="true"/>
              </w:rPr>
              <w:t>(</w:t>
            </w:r>
            <w:r>
              <w:rPr>
                <w:rStyle w:val="IndexLink"/>
                <w:rtl w:val="true"/>
              </w:rPr>
              <w:t>عجل اللّه تعالی فرجه الشريف</w:t>
            </w:r>
            <w:r>
              <w:rPr>
                <w:rStyle w:val="IndexLink"/>
                <w:rtl w:val="true"/>
              </w:rPr>
              <w:t>)</w:t>
              <w:tab/>
            </w:r>
            <w:r>
              <w:rPr>
                <w:rStyle w:val="IndexLink"/>
              </w:rPr>
              <w:t>126</w:t>
            </w:r>
          </w:hyperlink>
        </w:p>
        <w:p>
          <w:pPr>
            <w:pStyle w:val="Contents3"/>
            <w:tabs>
              <w:tab w:val="clear" w:pos="8459"/>
              <w:tab w:val="right" w:pos="9026" w:leader="dot"/>
            </w:tabs>
            <w:rPr/>
          </w:pPr>
          <w:hyperlink w:anchor="__RefHeading___Toc9257504_1051229030">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9257506_1051229030">
            <w:r>
              <w:rPr>
                <w:webHidden/>
                <w:rStyle w:val="IndexLink"/>
                <w:rtl w:val="true"/>
              </w:rPr>
              <w:t xml:space="preserve">أعلى درجات التواتر لإخبار مولد الامام القائم المنتظر </w:t>
            </w:r>
            <w:r>
              <w:rPr>
                <w:rStyle w:val="IndexLink"/>
                <w:rtl w:val="true"/>
              </w:rPr>
              <w:t>(</w:t>
            </w:r>
            <w:r>
              <w:rPr>
                <w:rStyle w:val="IndexLink"/>
                <w:rtl w:val="true"/>
              </w:rPr>
              <w:t>عجل اللّه تعالی فرجه الشريف</w:t>
            </w:r>
            <w:r>
              <w:rPr>
                <w:rStyle w:val="IndexLink"/>
                <w:rtl w:val="true"/>
              </w:rPr>
              <w:t>)</w:t>
              <w:tab/>
            </w:r>
            <w:r>
              <w:rPr>
                <w:rStyle w:val="IndexLink"/>
              </w:rPr>
              <w:t>128</w:t>
            </w:r>
          </w:hyperlink>
        </w:p>
        <w:p>
          <w:pPr>
            <w:pStyle w:val="Contents3"/>
            <w:tabs>
              <w:tab w:val="clear" w:pos="8459"/>
              <w:tab w:val="right" w:pos="9026" w:leader="dot"/>
            </w:tabs>
            <w:rPr/>
          </w:pPr>
          <w:hyperlink w:anchor="__RefHeading___Toc9257508_1051229030">
            <w:r>
              <w:rPr>
                <w:webHidden/>
                <w:rStyle w:val="IndexLink"/>
                <w:rtl w:val="true"/>
              </w:rPr>
              <w:t>عدم حجية الاستقراء الناقص</w:t>
            </w:r>
            <w:r>
              <w:rPr>
                <w:rStyle w:val="IndexLink"/>
                <w:rtl w:val="true"/>
              </w:rPr>
              <w:tab/>
            </w:r>
            <w:r>
              <w:rPr>
                <w:rStyle w:val="IndexLink"/>
              </w:rPr>
              <w:t>129</w:t>
            </w:r>
          </w:hyperlink>
        </w:p>
        <w:p>
          <w:pPr>
            <w:pStyle w:val="Contents3"/>
            <w:tabs>
              <w:tab w:val="clear" w:pos="8459"/>
              <w:tab w:val="right" w:pos="9026" w:leader="dot"/>
            </w:tabs>
            <w:rPr/>
          </w:pPr>
          <w:hyperlink w:anchor="__RefHeading___Toc9257510_1051229030">
            <w:r>
              <w:rPr>
                <w:webHidden/>
                <w:rStyle w:val="IndexLink"/>
                <w:rtl w:val="true"/>
              </w:rPr>
              <w:t xml:space="preserve">لم يكن الكليني ولا المجلسي </w:t>
            </w:r>
            <w:r>
              <w:rPr>
                <w:rStyle w:val="IndexLink"/>
                <w:rtl w:val="true"/>
              </w:rPr>
              <w:t>(</w:t>
            </w:r>
            <w:r>
              <w:rPr>
                <w:rStyle w:val="IndexLink"/>
                <w:rtl w:val="true"/>
              </w:rPr>
              <w:t>رحمهما اللّه</w:t>
            </w:r>
            <w:r>
              <w:rPr>
                <w:rStyle w:val="IndexLink"/>
                <w:rtl w:val="true"/>
              </w:rPr>
              <w:t xml:space="preserve">) </w:t>
            </w:r>
            <w:r>
              <w:rPr>
                <w:rStyle w:val="IndexLink"/>
                <w:rtl w:val="true"/>
              </w:rPr>
              <w:t>في مقام الحصر ولا</w:t>
            </w:r>
            <w:r>
              <w:rPr>
                <w:rStyle w:val="IndexLink"/>
                <w:rtl w:val="true"/>
              </w:rPr>
              <w:t>...</w:t>
              <w:tab/>
            </w:r>
            <w:r>
              <w:rPr>
                <w:rStyle w:val="IndexLink"/>
              </w:rPr>
              <w:t>130</w:t>
            </w:r>
          </w:hyperlink>
        </w:p>
        <w:p>
          <w:pPr>
            <w:pStyle w:val="Contents3"/>
            <w:tabs>
              <w:tab w:val="clear" w:pos="8459"/>
              <w:tab w:val="right" w:pos="9026" w:leader="dot"/>
            </w:tabs>
            <w:rPr/>
          </w:pPr>
          <w:hyperlink w:anchor="__RefHeading___Toc9257512_1051229030">
            <w:r>
              <w:rPr>
                <w:webHidden/>
                <w:rStyle w:val="IndexLink"/>
                <w:rtl w:val="true"/>
              </w:rPr>
              <w:t>أعلى درجات التواتر عبر المئات من الروايات</w:t>
            </w:r>
            <w:r>
              <w:rPr>
                <w:rStyle w:val="IndexLink"/>
                <w:rtl w:val="true"/>
              </w:rPr>
              <w:tab/>
            </w:r>
            <w:r>
              <w:rPr>
                <w:rStyle w:val="IndexLink"/>
              </w:rPr>
              <w:t>131</w:t>
            </w:r>
          </w:hyperlink>
        </w:p>
        <w:p>
          <w:pPr>
            <w:pStyle w:val="Contents3"/>
            <w:tabs>
              <w:tab w:val="clear" w:pos="8459"/>
              <w:tab w:val="right" w:pos="9026" w:leader="dot"/>
            </w:tabs>
            <w:rPr/>
          </w:pPr>
          <w:hyperlink w:anchor="__RefHeading___Toc9257514_1051229030">
            <w:r>
              <w:rPr>
                <w:webHidden/>
                <w:rStyle w:val="IndexLink"/>
                <w:rtl w:val="true"/>
              </w:rPr>
              <w:t>أقسام التواتر</w:t>
            </w:r>
            <w:r>
              <w:rPr>
                <w:rStyle w:val="IndexLink"/>
                <w:rtl w:val="true"/>
              </w:rPr>
              <w:tab/>
            </w:r>
            <w:r>
              <w:rPr>
                <w:rStyle w:val="IndexLink"/>
              </w:rPr>
              <w:t>131</w:t>
            </w:r>
          </w:hyperlink>
        </w:p>
        <w:p>
          <w:pPr>
            <w:pStyle w:val="Contents3"/>
            <w:tabs>
              <w:tab w:val="clear" w:pos="8459"/>
              <w:tab w:val="right" w:pos="9026" w:leader="dot"/>
            </w:tabs>
            <w:rPr/>
          </w:pPr>
          <w:hyperlink w:anchor="__RefHeading___Toc9257516_1051229030">
            <w:r>
              <w:rPr>
                <w:webHidden/>
                <w:rStyle w:val="IndexLink"/>
                <w:rtl w:val="true"/>
              </w:rPr>
              <w:t xml:space="preserve">تواتر روايات </w:t>
            </w:r>
            <w:r>
              <w:rPr>
                <w:rStyle w:val="IndexLink"/>
                <w:rtl w:val="true"/>
              </w:rPr>
              <w:t>«</w:t>
            </w:r>
            <w:r>
              <w:rPr>
                <w:rStyle w:val="IndexLink"/>
                <w:rtl w:val="true"/>
              </w:rPr>
              <w:t>مهدينا التاسع من صلب الحسين</w:t>
            </w:r>
            <w:r>
              <w:rPr>
                <w:rStyle w:val="IndexLink"/>
                <w:rtl w:val="true"/>
              </w:rPr>
              <w:t xml:space="preserve">» </w:t>
            </w:r>
            <w:r>
              <w:rPr>
                <w:rStyle w:val="IndexLink"/>
                <w:rtl w:val="true"/>
              </w:rPr>
              <w:t>ونظائرها</w:t>
            </w:r>
            <w:r>
              <w:rPr>
                <w:rStyle w:val="IndexLink"/>
                <w:rtl w:val="true"/>
              </w:rPr>
              <w:tab/>
            </w:r>
            <w:r>
              <w:rPr>
                <w:rStyle w:val="IndexLink"/>
              </w:rPr>
              <w:t>132</w:t>
            </w:r>
          </w:hyperlink>
        </w:p>
        <w:p>
          <w:pPr>
            <w:pStyle w:val="Contents3"/>
            <w:tabs>
              <w:tab w:val="clear" w:pos="8459"/>
              <w:tab w:val="right" w:pos="9026" w:leader="dot"/>
            </w:tabs>
            <w:rPr/>
          </w:pPr>
          <w:hyperlink w:anchor="__RefHeading___Toc9257518_1051229030">
            <w:r>
              <w:rPr>
                <w:webHidden/>
                <w:rStyle w:val="IndexLink"/>
                <w:rtl w:val="true"/>
              </w:rPr>
              <w:t>من طوائف الروايات المتواترة</w:t>
            </w:r>
            <w:r>
              <w:rPr>
                <w:rStyle w:val="IndexLink"/>
                <w:rtl w:val="true"/>
              </w:rPr>
              <w:tab/>
            </w:r>
            <w:r>
              <w:rPr>
                <w:rStyle w:val="IndexLink"/>
              </w:rPr>
              <w:t>148</w:t>
            </w:r>
          </w:hyperlink>
        </w:p>
        <w:p>
          <w:pPr>
            <w:pStyle w:val="Contents3"/>
            <w:tabs>
              <w:tab w:val="clear" w:pos="8459"/>
              <w:tab w:val="right" w:pos="9026" w:leader="dot"/>
            </w:tabs>
            <w:rPr/>
          </w:pPr>
          <w:hyperlink w:anchor="__RefHeading___Toc9257520_1051229030">
            <w:r>
              <w:rPr>
                <w:webHidden/>
                <w:rStyle w:val="IndexLink"/>
                <w:rtl w:val="true"/>
              </w:rPr>
              <w:t>حديث الثقلين</w:t>
            </w:r>
            <w:r>
              <w:rPr>
                <w:rStyle w:val="IndexLink"/>
                <w:rtl w:val="true"/>
              </w:rPr>
              <w:tab/>
            </w:r>
            <w:r>
              <w:rPr>
                <w:rStyle w:val="IndexLink"/>
              </w:rPr>
              <w:t>149</w:t>
            </w:r>
          </w:hyperlink>
        </w:p>
        <w:p>
          <w:pPr>
            <w:pStyle w:val="Contents3"/>
            <w:tabs>
              <w:tab w:val="clear" w:pos="8459"/>
              <w:tab w:val="right" w:pos="9026" w:leader="dot"/>
            </w:tabs>
            <w:rPr/>
          </w:pPr>
          <w:hyperlink w:anchor="__RefHeading___Toc9257522_1051229030">
            <w:r>
              <w:rPr>
                <w:webHidden/>
                <w:rStyle w:val="IndexLink"/>
                <w:rtl w:val="true"/>
              </w:rPr>
              <w:t xml:space="preserve">مصادر حديث الثقلين </w:t>
            </w:r>
            <w:r>
              <w:rPr>
                <w:rStyle w:val="IndexLink"/>
                <w:rtl w:val="true"/>
              </w:rPr>
              <w:t>«</w:t>
            </w:r>
            <w:r>
              <w:rPr>
                <w:rStyle w:val="IndexLink"/>
                <w:rtl w:val="true"/>
              </w:rPr>
              <w:t>كتاب اللّه وعترتي</w:t>
            </w:r>
            <w:r>
              <w:rPr>
                <w:rStyle w:val="IndexLink"/>
                <w:rtl w:val="true"/>
              </w:rPr>
              <w:t xml:space="preserve">» </w:t>
            </w:r>
            <w:r>
              <w:rPr>
                <w:rStyle w:val="IndexLink"/>
                <w:rtl w:val="true"/>
              </w:rPr>
              <w:t>عدد المصادر</w:t>
            </w:r>
            <w:r>
              <w:rPr>
                <w:rStyle w:val="IndexLink"/>
                <w:rtl w:val="true"/>
              </w:rPr>
              <w:t>: (</w:t>
            </w:r>
            <w:r>
              <w:rPr>
                <w:rStyle w:val="IndexLink"/>
              </w:rPr>
              <w:t>260</w:t>
            </w:r>
            <w:r>
              <w:rPr>
                <w:rStyle w:val="IndexLink"/>
                <w:rtl w:val="true"/>
              </w:rPr>
              <w:t>)</w:t>
              <w:tab/>
            </w:r>
            <w:r>
              <w:rPr>
                <w:rStyle w:val="IndexLink"/>
              </w:rPr>
              <w:t>149</w:t>
            </w:r>
          </w:hyperlink>
        </w:p>
        <w:p>
          <w:pPr>
            <w:pStyle w:val="Contents3"/>
            <w:tabs>
              <w:tab w:val="clear" w:pos="8459"/>
              <w:tab w:val="right" w:pos="9026" w:leader="dot"/>
            </w:tabs>
            <w:rPr/>
          </w:pPr>
          <w:hyperlink w:anchor="__RefHeading___Toc9257524_1051229030">
            <w:r>
              <w:rPr>
                <w:webHidden/>
                <w:rStyle w:val="IndexLink"/>
                <w:rtl w:val="true"/>
              </w:rPr>
              <w:t>اعتراف ابن حجر في الصواعق بعدم انقطاع الثقلين إلى القيامة</w:t>
            </w:r>
            <w:r>
              <w:rPr>
                <w:rStyle w:val="IndexLink"/>
                <w:rtl w:val="true"/>
              </w:rPr>
              <w:tab/>
            </w:r>
            <w:r>
              <w:rPr>
                <w:rStyle w:val="IndexLink"/>
              </w:rPr>
              <w:t>151</w:t>
            </w:r>
          </w:hyperlink>
        </w:p>
        <w:p>
          <w:pPr>
            <w:pStyle w:val="Contents3"/>
            <w:tabs>
              <w:tab w:val="clear" w:pos="8459"/>
              <w:tab w:val="right" w:pos="9026" w:leader="dot"/>
            </w:tabs>
            <w:rPr/>
          </w:pPr>
          <w:hyperlink w:anchor="__RefHeading___Toc9257526_1051229030">
            <w:r>
              <w:rPr>
                <w:webHidden/>
                <w:rStyle w:val="IndexLink"/>
                <w:rtl w:val="true"/>
              </w:rPr>
              <w:t>حديث اللوح</w:t>
            </w:r>
            <w:r>
              <w:rPr>
                <w:rStyle w:val="IndexLink"/>
                <w:rtl w:val="true"/>
              </w:rPr>
              <w:tab/>
            </w:r>
            <w:r>
              <w:rPr>
                <w:rStyle w:val="IndexLink"/>
              </w:rPr>
              <w:t>151</w:t>
            </w:r>
          </w:hyperlink>
        </w:p>
        <w:p>
          <w:pPr>
            <w:pStyle w:val="Contents3"/>
            <w:tabs>
              <w:tab w:val="clear" w:pos="8459"/>
              <w:tab w:val="right" w:pos="9026" w:leader="dot"/>
            </w:tabs>
            <w:rPr/>
          </w:pPr>
          <w:hyperlink w:anchor="__RefHeading___Toc9257528_1051229030">
            <w:r>
              <w:rPr>
                <w:webHidden/>
                <w:rStyle w:val="IndexLink"/>
                <w:rtl w:val="true"/>
              </w:rPr>
              <w:t>حديث الأنوار</w:t>
            </w:r>
            <w:r>
              <w:rPr>
                <w:rStyle w:val="IndexLink"/>
                <w:rtl w:val="true"/>
              </w:rPr>
              <w:tab/>
            </w:r>
            <w:r>
              <w:rPr>
                <w:rStyle w:val="IndexLink"/>
              </w:rPr>
              <w:t>152</w:t>
            </w:r>
          </w:hyperlink>
        </w:p>
        <w:p>
          <w:pPr>
            <w:pStyle w:val="Contents3"/>
            <w:tabs>
              <w:tab w:val="clear" w:pos="8459"/>
              <w:tab w:val="right" w:pos="9026" w:leader="dot"/>
            </w:tabs>
            <w:rPr/>
          </w:pPr>
          <w:hyperlink w:anchor="__RefHeading___Toc9257530_1051229030">
            <w:r>
              <w:rPr>
                <w:webHidden/>
                <w:rStyle w:val="IndexLink"/>
                <w:rtl w:val="true"/>
              </w:rPr>
              <w:t xml:space="preserve">من الروايات المعتبرة الواردة عن جميع المعصومين </w:t>
            </w:r>
            <w:r>
              <w:rPr>
                <w:rStyle w:val="IndexLink"/>
                <w:rtl w:val="true"/>
              </w:rPr>
              <w:t>(</w:t>
            </w:r>
            <w:r>
              <w:rPr>
                <w:rStyle w:val="IndexLink"/>
                <w:rtl w:val="true"/>
              </w:rPr>
              <w:t>عليهم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9257532_1051229030">
            <w:r>
              <w:rPr>
                <w:webHidden/>
                <w:rStyle w:val="IndexLink"/>
                <w:rtl w:val="true"/>
              </w:rPr>
              <w:t xml:space="preserve">من أحاديث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155</w:t>
            </w:r>
          </w:hyperlink>
        </w:p>
        <w:p>
          <w:pPr>
            <w:pStyle w:val="Contents3"/>
            <w:tabs>
              <w:tab w:val="clear" w:pos="8459"/>
              <w:tab w:val="right" w:pos="9026" w:leader="dot"/>
            </w:tabs>
            <w:rPr/>
          </w:pPr>
          <w:hyperlink w:anchor="__RefHeading___Toc9257534_1051229030">
            <w:r>
              <w:rPr>
                <w:webHidden/>
                <w:rStyle w:val="IndexLink"/>
                <w:rtl w:val="true"/>
              </w:rPr>
              <w:t xml:space="preserve">من أحاديث أمير المؤمنين علي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9257536_1051229030">
            <w:r>
              <w:rPr>
                <w:webHidden/>
                <w:rStyle w:val="IndexLink"/>
                <w:rtl w:val="true"/>
              </w:rPr>
              <w:t xml:space="preserve">من أحاديث الإمام الحسن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9257538_1051229030">
            <w:r>
              <w:rPr>
                <w:webHidden/>
                <w:rStyle w:val="IndexLink"/>
                <w:rtl w:val="true"/>
              </w:rPr>
              <w:t xml:space="preserve">من أحاديث الإمام الحسين </w:t>
            </w:r>
            <w:r>
              <w:rPr>
                <w:rStyle w:val="IndexLink"/>
                <w:rtl w:val="true"/>
              </w:rPr>
              <w:t>(</w:t>
            </w:r>
            <w:r>
              <w:rPr>
                <w:rStyle w:val="IndexLink"/>
                <w:rtl w:val="true"/>
              </w:rPr>
              <w:t>عليه السلام</w:t>
            </w:r>
            <w:r>
              <w:rPr>
                <w:rStyle w:val="IndexLink"/>
                <w:rtl w:val="true"/>
              </w:rPr>
              <w:t>)</w:t>
              <w:tab/>
            </w:r>
            <w:r>
              <w:rPr>
                <w:rStyle w:val="IndexLink"/>
              </w:rPr>
              <w:t>160</w:t>
            </w:r>
          </w:hyperlink>
        </w:p>
        <w:p>
          <w:pPr>
            <w:pStyle w:val="Contents3"/>
            <w:tabs>
              <w:tab w:val="clear" w:pos="8459"/>
              <w:tab w:val="right" w:pos="9026" w:leader="dot"/>
            </w:tabs>
            <w:rPr/>
          </w:pPr>
          <w:hyperlink w:anchor="__RefHeading___Toc9257540_1051229030">
            <w:r>
              <w:rPr>
                <w:webHidden/>
                <w:rStyle w:val="IndexLink"/>
                <w:rtl w:val="true"/>
              </w:rPr>
              <w:t xml:space="preserve">من أحاديث الإمام السجاد </w:t>
            </w:r>
            <w:r>
              <w:rPr>
                <w:rStyle w:val="IndexLink"/>
                <w:rtl w:val="true"/>
              </w:rPr>
              <w:t>(</w:t>
            </w:r>
            <w:r>
              <w:rPr>
                <w:rStyle w:val="IndexLink"/>
                <w:rtl w:val="true"/>
              </w:rPr>
              <w:t>عليه 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9257542_1051229030">
            <w:r>
              <w:rPr>
                <w:webHidden/>
                <w:rStyle w:val="IndexLink"/>
                <w:rtl w:val="true"/>
              </w:rPr>
              <w:t xml:space="preserve">من أحاديث الإمام الباقر </w:t>
            </w:r>
            <w:r>
              <w:rPr>
                <w:rStyle w:val="IndexLink"/>
                <w:rtl w:val="true"/>
              </w:rPr>
              <w:t>(</w:t>
            </w:r>
            <w:r>
              <w:rPr>
                <w:rStyle w:val="IndexLink"/>
                <w:rtl w:val="true"/>
              </w:rPr>
              <w:t>عليه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9257544_1051229030">
            <w:r>
              <w:rPr>
                <w:webHidden/>
                <w:rStyle w:val="IndexLink"/>
                <w:rtl w:val="true"/>
              </w:rPr>
              <w:t xml:space="preserve">من أحاديث الإمام الصادق </w:t>
            </w:r>
            <w:r>
              <w:rPr>
                <w:rStyle w:val="IndexLink"/>
                <w:rtl w:val="true"/>
              </w:rPr>
              <w:t>(</w:t>
            </w:r>
            <w:r>
              <w:rPr>
                <w:rStyle w:val="IndexLink"/>
                <w:rtl w:val="true"/>
              </w:rPr>
              <w:t>عليه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9257546_1051229030">
            <w:r>
              <w:rPr>
                <w:webHidden/>
                <w:rStyle w:val="IndexLink"/>
                <w:rtl w:val="true"/>
              </w:rPr>
              <w:t xml:space="preserve">من أحاديث الإمام الكاظم </w:t>
            </w:r>
            <w:r>
              <w:rPr>
                <w:rStyle w:val="IndexLink"/>
                <w:rtl w:val="true"/>
              </w:rPr>
              <w:t>(</w:t>
            </w:r>
            <w:r>
              <w:rPr>
                <w:rStyle w:val="IndexLink"/>
                <w:rtl w:val="true"/>
              </w:rPr>
              <w:t>عليه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9257548_1051229030">
            <w:r>
              <w:rPr>
                <w:webHidden/>
                <w:rStyle w:val="IndexLink"/>
                <w:rtl w:val="true"/>
              </w:rPr>
              <w:t xml:space="preserve">من أحاديث الإمام الرضا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9257550_1051229030">
            <w:r>
              <w:rPr>
                <w:webHidden/>
                <w:rStyle w:val="IndexLink"/>
                <w:rtl w:val="true"/>
              </w:rPr>
              <w:t xml:space="preserve">من أحاديث الإمام الجواد </w:t>
            </w:r>
            <w:r>
              <w:rPr>
                <w:rStyle w:val="IndexLink"/>
                <w:rtl w:val="true"/>
              </w:rPr>
              <w:t>(</w:t>
            </w:r>
            <w:r>
              <w:rPr>
                <w:rStyle w:val="IndexLink"/>
                <w:rtl w:val="true"/>
              </w:rPr>
              <w:t>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9257552_1051229030">
            <w:r>
              <w:rPr>
                <w:webHidden/>
                <w:rStyle w:val="IndexLink"/>
                <w:rtl w:val="true"/>
              </w:rPr>
              <w:t xml:space="preserve">من أحاديث الإمام الهادي </w:t>
            </w:r>
            <w:r>
              <w:rPr>
                <w:rStyle w:val="IndexLink"/>
                <w:rtl w:val="true"/>
              </w:rPr>
              <w:t>(</w:t>
            </w:r>
            <w:r>
              <w:rPr>
                <w:rStyle w:val="IndexLink"/>
                <w:rtl w:val="true"/>
              </w:rPr>
              <w:t>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9257554_1051229030">
            <w:r>
              <w:rPr>
                <w:webHidden/>
                <w:rStyle w:val="IndexLink"/>
                <w:rtl w:val="true"/>
              </w:rPr>
              <w:t xml:space="preserve">من أحاديث الإمام العسكري </w:t>
            </w:r>
            <w:r>
              <w:rPr>
                <w:rStyle w:val="IndexLink"/>
                <w:rtl w:val="true"/>
              </w:rPr>
              <w:t>(</w:t>
            </w:r>
            <w:r>
              <w:rPr>
                <w:rStyle w:val="IndexLink"/>
                <w:rtl w:val="true"/>
              </w:rPr>
              <w:t>عليه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9257556_1051229030">
            <w:r>
              <w:rPr>
                <w:webHidden/>
                <w:rStyle w:val="IndexLink"/>
              </w:rPr>
              <w:t>5</w:t>
            </w:r>
            <w:r>
              <w:rPr>
                <w:rStyle w:val="IndexLink"/>
                <w:rtl w:val="true"/>
              </w:rPr>
              <w:t xml:space="preserve">) </w:t>
            </w:r>
            <w:r>
              <w:rPr>
                <w:rStyle w:val="IndexLink"/>
                <w:rtl w:val="true"/>
              </w:rPr>
              <w:t>المتظافِر والمتسامَع</w:t>
            </w:r>
            <w:r>
              <w:rPr>
                <w:rStyle w:val="IndexLink"/>
                <w:rtl w:val="true"/>
              </w:rPr>
              <w:tab/>
            </w:r>
            <w:r>
              <w:rPr>
                <w:rStyle w:val="IndexLink"/>
              </w:rPr>
              <w:t>177</w:t>
            </w:r>
          </w:hyperlink>
        </w:p>
        <w:p>
          <w:pPr>
            <w:pStyle w:val="Contents3"/>
            <w:tabs>
              <w:tab w:val="clear" w:pos="8459"/>
              <w:tab w:val="right" w:pos="9026" w:leader="dot"/>
            </w:tabs>
            <w:rPr/>
          </w:pPr>
          <w:hyperlink w:anchor="__RefHeading___Toc9257558_1051229030">
            <w:r>
              <w:rPr>
                <w:webHidden/>
                <w:rStyle w:val="IndexLink"/>
              </w:rPr>
              <w:t>6</w:t>
            </w:r>
            <w:r>
              <w:rPr>
                <w:rStyle w:val="IndexLink"/>
                <w:rtl w:val="true"/>
              </w:rPr>
              <w:t xml:space="preserve">) </w:t>
            </w:r>
            <w:r>
              <w:rPr>
                <w:rStyle w:val="IndexLink"/>
                <w:rtl w:val="true"/>
              </w:rPr>
              <w:t>الأخبار محفوفة بالقرائن القطعية</w:t>
            </w:r>
            <w:r>
              <w:rPr>
                <w:rStyle w:val="IndexLink"/>
                <w:rtl w:val="true"/>
              </w:rPr>
              <w:tab/>
            </w:r>
            <w:r>
              <w:rPr>
                <w:rStyle w:val="IndexLink"/>
              </w:rPr>
              <w:t>178</w:t>
            </w:r>
          </w:hyperlink>
        </w:p>
        <w:p>
          <w:pPr>
            <w:pStyle w:val="Contents3"/>
            <w:tabs>
              <w:tab w:val="clear" w:pos="8459"/>
              <w:tab w:val="right" w:pos="9026" w:leader="dot"/>
            </w:tabs>
            <w:rPr/>
          </w:pPr>
          <w:hyperlink w:anchor="__RefHeading___Toc9257560_1051229030">
            <w:r>
              <w:rPr>
                <w:webHidden/>
                <w:rStyle w:val="IndexLink"/>
                <w:rtl w:val="true"/>
              </w:rPr>
              <w:t xml:space="preserve">من كلمات النسابة في ولادة الإمام المهدي </w:t>
            </w:r>
            <w:r>
              <w:rPr>
                <w:rStyle w:val="IndexLink"/>
                <w:rtl w:val="true"/>
              </w:rPr>
              <w:t>(</w:t>
            </w:r>
            <w:r>
              <w:rPr>
                <w:rStyle w:val="IndexLink"/>
                <w:rtl w:val="true"/>
              </w:rPr>
              <w:t>عجل اللّه تعالی فرجه الشريف</w:t>
            </w:r>
            <w:r>
              <w:rPr>
                <w:rStyle w:val="IndexLink"/>
                <w:rtl w:val="true"/>
              </w:rPr>
              <w:t xml:space="preserve">) </w:t>
            </w:r>
            <w:r>
              <w:rPr>
                <w:rStyle w:val="IndexLink"/>
                <w:rtl w:val="true"/>
              </w:rPr>
              <w:t xml:space="preserve">من الإمام العسكري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9257562_1051229030">
            <w:r>
              <w:rPr>
                <w:webHidden/>
                <w:rStyle w:val="IndexLink"/>
                <w:rtl w:val="true"/>
              </w:rPr>
              <w:t>من كلمات المؤرخين</w:t>
            </w:r>
            <w:r>
              <w:rPr>
                <w:rStyle w:val="IndexLink"/>
                <w:rtl w:val="true"/>
              </w:rPr>
              <w:tab/>
            </w:r>
            <w:r>
              <w:rPr>
                <w:rStyle w:val="IndexLink"/>
              </w:rPr>
              <w:t>181</w:t>
            </w:r>
          </w:hyperlink>
        </w:p>
        <w:p>
          <w:pPr>
            <w:pStyle w:val="Contents3"/>
            <w:tabs>
              <w:tab w:val="clear" w:pos="8459"/>
              <w:tab w:val="right" w:pos="9026" w:leader="dot"/>
            </w:tabs>
            <w:rPr/>
          </w:pPr>
          <w:hyperlink w:anchor="__RefHeading___Toc9257564_1051229030">
            <w:r>
              <w:rPr>
                <w:webHidden/>
                <w:rStyle w:val="IndexLink"/>
                <w:rtl w:val="true"/>
              </w:rPr>
              <w:t>من كلمات بعض العرفاء المخالفين</w:t>
            </w:r>
            <w:r>
              <w:rPr>
                <w:rStyle w:val="IndexLink"/>
                <w:rtl w:val="true"/>
              </w:rPr>
              <w:tab/>
            </w:r>
            <w:r>
              <w:rPr>
                <w:rStyle w:val="IndexLink"/>
              </w:rPr>
              <w:t>183</w:t>
            </w:r>
          </w:hyperlink>
        </w:p>
        <w:p>
          <w:pPr>
            <w:pStyle w:val="Contents3"/>
            <w:tabs>
              <w:tab w:val="clear" w:pos="8459"/>
              <w:tab w:val="right" w:pos="9026" w:leader="dot"/>
            </w:tabs>
            <w:rPr/>
          </w:pPr>
          <w:hyperlink w:anchor="__RefHeading___Toc9257566_1051229030">
            <w:r>
              <w:rPr>
                <w:webHidden/>
                <w:rStyle w:val="IndexLink"/>
                <w:rtl w:val="true"/>
              </w:rPr>
              <w:t>من كلمات بعض المتعصبين</w:t>
            </w:r>
            <w:r>
              <w:rPr>
                <w:rStyle w:val="IndexLink"/>
                <w:rtl w:val="true"/>
              </w:rPr>
              <w:tab/>
            </w:r>
            <w:r>
              <w:rPr>
                <w:rStyle w:val="IndexLink"/>
              </w:rPr>
              <w:t>184</w:t>
            </w:r>
          </w:hyperlink>
        </w:p>
        <w:p>
          <w:pPr>
            <w:pStyle w:val="Contents3"/>
            <w:tabs>
              <w:tab w:val="clear" w:pos="8459"/>
              <w:tab w:val="right" w:pos="9026" w:leader="dot"/>
            </w:tabs>
            <w:rPr/>
          </w:pPr>
          <w:hyperlink w:anchor="__RefHeading___Toc9257568_1051229030">
            <w:r>
              <w:rPr>
                <w:webHidden/>
                <w:rStyle w:val="IndexLink"/>
                <w:rtl w:val="true"/>
              </w:rPr>
              <w:t>خلاصة البحث</w:t>
            </w:r>
            <w:r>
              <w:rPr>
                <w:rStyle w:val="IndexLink"/>
                <w:rtl w:val="true"/>
              </w:rPr>
              <w:tab/>
            </w:r>
            <w:r>
              <w:rPr>
                <w:rStyle w:val="IndexLink"/>
              </w:rPr>
              <w:t>185</w:t>
            </w:r>
          </w:hyperlink>
        </w:p>
        <w:p>
          <w:pPr>
            <w:pStyle w:val="Contents3"/>
            <w:tabs>
              <w:tab w:val="clear" w:pos="8459"/>
              <w:tab w:val="right" w:pos="9026" w:leader="dot"/>
            </w:tabs>
            <w:rPr/>
          </w:pPr>
          <w:hyperlink w:anchor="__RefHeading___Toc9257570_1051229030">
            <w:r>
              <w:rPr>
                <w:webHidden/>
                <w:rStyle w:val="IndexLink"/>
                <w:rtl w:val="true"/>
              </w:rPr>
              <w:t>إشارة إلى الآيات القرآنية</w:t>
            </w:r>
            <w:r>
              <w:rPr>
                <w:rStyle w:val="IndexLink"/>
                <w:rtl w:val="true"/>
              </w:rPr>
              <w:tab/>
            </w:r>
            <w:r>
              <w:rPr>
                <w:rStyle w:val="IndexLink"/>
              </w:rPr>
              <w:t>186</w:t>
            </w:r>
          </w:hyperlink>
        </w:p>
        <w:p>
          <w:pPr>
            <w:pStyle w:val="Contents3"/>
            <w:tabs>
              <w:tab w:val="clear" w:pos="8459"/>
              <w:tab w:val="right" w:pos="9026" w:leader="dot"/>
            </w:tabs>
            <w:rPr/>
          </w:pPr>
          <w:hyperlink w:anchor="__RefHeading___Toc9257572_1051229030">
            <w:r>
              <w:rPr>
                <w:webHidden/>
                <w:rStyle w:val="IndexLink"/>
                <w:rtl w:val="true"/>
              </w:rPr>
              <w:t xml:space="preserve">الملحق رقم </w:t>
            </w:r>
            <w:r>
              <w:rPr>
                <w:rStyle w:val="IndexLink"/>
              </w:rPr>
              <w:t>1</w:t>
            </w:r>
            <w:r>
              <w:rPr>
                <w:rStyle w:val="IndexLink"/>
                <w:rtl w:val="true"/>
              </w:rPr>
              <w:t xml:space="preserve"> (</w:t>
            </w:r>
            <w:r>
              <w:rPr>
                <w:rStyle w:val="IndexLink"/>
                <w:rtl w:val="true"/>
              </w:rPr>
              <w:t>تصريحات علماء النسب</w:t>
            </w:r>
            <w:r>
              <w:rPr>
                <w:rStyle w:val="IndexLink"/>
                <w:rtl w:val="true"/>
              </w:rPr>
              <w:t>)</w:t>
              <w:tab/>
            </w:r>
            <w:r>
              <w:rPr>
                <w:rStyle w:val="IndexLink"/>
              </w:rPr>
              <w:t>190</w:t>
            </w:r>
          </w:hyperlink>
        </w:p>
        <w:p>
          <w:pPr>
            <w:pStyle w:val="Contents3"/>
            <w:tabs>
              <w:tab w:val="clear" w:pos="8459"/>
              <w:tab w:val="right" w:pos="9026" w:leader="dot"/>
            </w:tabs>
            <w:rPr/>
          </w:pPr>
          <w:hyperlink w:anchor="__RefHeading___Toc9257574_1051229030">
            <w:r>
              <w:rPr>
                <w:webHidden/>
                <w:rStyle w:val="IndexLink"/>
                <w:rtl w:val="true"/>
              </w:rPr>
              <w:t xml:space="preserve">الملحق رقم </w:t>
            </w:r>
            <w:r>
              <w:rPr>
                <w:rStyle w:val="IndexLink"/>
              </w:rPr>
              <w:t>2</w:t>
            </w:r>
            <w:r>
              <w:rPr>
                <w:rStyle w:val="IndexLink"/>
                <w:rtl w:val="true"/>
              </w:rPr>
              <w:t xml:space="preserve"> (</w:t>
            </w:r>
            <w:r>
              <w:rPr>
                <w:rStyle w:val="IndexLink"/>
                <w:rtl w:val="true"/>
              </w:rPr>
              <w:t>بعض كلمات المؤرخين</w:t>
            </w:r>
            <w:r>
              <w:rPr>
                <w:rStyle w:val="IndexLink"/>
                <w:rtl w:val="true"/>
              </w:rPr>
              <w:t>)</w:t>
              <w:tab/>
            </w:r>
            <w:r>
              <w:rPr>
                <w:rStyle w:val="IndexLink"/>
              </w:rPr>
              <w:t>195</w:t>
            </w:r>
          </w:hyperlink>
        </w:p>
        <w:p>
          <w:pPr>
            <w:pStyle w:val="Contents3"/>
            <w:tabs>
              <w:tab w:val="clear" w:pos="8459"/>
              <w:tab w:val="right" w:pos="9026" w:leader="dot"/>
            </w:tabs>
            <w:rPr/>
          </w:pPr>
          <w:hyperlink w:anchor="__RefHeading___Toc9257576_1051229030">
            <w:r>
              <w:rPr>
                <w:webHidden/>
                <w:rStyle w:val="IndexLink"/>
                <w:rtl w:val="true"/>
              </w:rPr>
              <w:t xml:space="preserve">الملحق رقم </w:t>
            </w:r>
            <w:r>
              <w:rPr>
                <w:rStyle w:val="IndexLink"/>
              </w:rPr>
              <w:t>3</w:t>
            </w:r>
            <w:r>
              <w:rPr>
                <w:rStyle w:val="IndexLink"/>
                <w:rtl w:val="true"/>
              </w:rPr>
              <w:t xml:space="preserve"> (</w:t>
            </w:r>
            <w:r>
              <w:rPr>
                <w:rStyle w:val="IndexLink"/>
                <w:rtl w:val="true"/>
              </w:rPr>
              <w:t>مجموعة روايات معتبرة</w:t>
            </w:r>
            <w:r>
              <w:rPr>
                <w:rStyle w:val="IndexLink"/>
                <w:rtl w:val="true"/>
              </w:rPr>
              <w:t>)</w:t>
              <w:tab/>
            </w:r>
            <w:r>
              <w:rPr>
                <w:rStyle w:val="IndexLink"/>
              </w:rPr>
              <w:t>199</w:t>
            </w:r>
          </w:hyperlink>
        </w:p>
        <w:p>
          <w:pPr>
            <w:pStyle w:val="Contents3"/>
            <w:tabs>
              <w:tab w:val="clear" w:pos="8459"/>
              <w:tab w:val="right" w:pos="9026" w:leader="dot"/>
            </w:tabs>
            <w:rPr/>
          </w:pPr>
          <w:hyperlink w:anchor="__RefHeading___Toc9257578_1051229030">
            <w:r>
              <w:rPr>
                <w:webHidden/>
                <w:rStyle w:val="IndexLink"/>
                <w:rtl w:val="true"/>
              </w:rPr>
              <w:t xml:space="preserve">من روايات الإمام الصادق </w:t>
            </w:r>
            <w:r>
              <w:rPr>
                <w:rStyle w:val="IndexLink"/>
                <w:rtl w:val="true"/>
              </w:rPr>
              <w:t>(</w:t>
            </w:r>
            <w:r>
              <w:rPr>
                <w:rStyle w:val="IndexLink"/>
                <w:rtl w:val="true"/>
              </w:rPr>
              <w:t>عليه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9257580_1051229030">
            <w:r>
              <w:rPr>
                <w:webHidden/>
                <w:rStyle w:val="IndexLink"/>
                <w:rtl w:val="true"/>
              </w:rPr>
              <w:t xml:space="preserve">من روايات الإمامين الكاظم والرضا </w:t>
            </w:r>
            <w:r>
              <w:rPr>
                <w:rStyle w:val="IndexLink"/>
              </w:rPr>
              <w:t>3</w:t>
            </w:r>
            <w:r>
              <w:rPr>
                <w:rStyle w:val="IndexLink"/>
                <w:rtl w:val="true"/>
              </w:rPr>
              <w:tab/>
            </w:r>
            <w:r>
              <w:rPr>
                <w:rStyle w:val="IndexLink"/>
              </w:rPr>
              <w:t>202</w:t>
            </w:r>
          </w:hyperlink>
        </w:p>
        <w:p>
          <w:pPr>
            <w:pStyle w:val="Contents3"/>
            <w:tabs>
              <w:tab w:val="clear" w:pos="8459"/>
              <w:tab w:val="right" w:pos="9026" w:leader="dot"/>
            </w:tabs>
            <w:rPr/>
          </w:pPr>
          <w:hyperlink w:anchor="__RefHeading___Toc9257582_1051229030">
            <w:r>
              <w:rPr>
                <w:webHidden/>
                <w:rStyle w:val="IndexLink"/>
                <w:rtl w:val="true"/>
              </w:rPr>
              <w:t xml:space="preserve">من روايات الإمام العسكري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9257584_1051229030">
            <w:r>
              <w:rPr>
                <w:webHidden/>
                <w:rStyle w:val="IndexLink"/>
                <w:rtl w:val="true"/>
              </w:rPr>
              <w:t>من روايات الثقات</w:t>
            </w:r>
            <w:r>
              <w:rPr>
                <w:rStyle w:val="IndexLink"/>
                <w:rtl w:val="true"/>
              </w:rPr>
              <w:tab/>
            </w:r>
            <w:r>
              <w:rPr>
                <w:rStyle w:val="IndexLink"/>
              </w:rPr>
              <w:t>208</w:t>
            </w:r>
          </w:hyperlink>
        </w:p>
        <w:p>
          <w:pPr>
            <w:pStyle w:val="Contents3"/>
            <w:tabs>
              <w:tab w:val="clear" w:pos="8459"/>
              <w:tab w:val="right" w:pos="9026" w:leader="dot"/>
            </w:tabs>
            <w:rPr/>
          </w:pPr>
          <w:hyperlink w:anchor="__RefHeading___Toc9257586_1051229030">
            <w:r>
              <w:rPr>
                <w:webHidden/>
                <w:rStyle w:val="IndexLink"/>
                <w:rtl w:val="true"/>
              </w:rPr>
              <w:t>إلفات</w:t>
            </w:r>
            <w:r>
              <w:rPr>
                <w:rStyle w:val="IndexLink"/>
                <w:rtl w:val="true"/>
              </w:rPr>
              <w:tab/>
            </w:r>
            <w:r>
              <w:rPr>
                <w:rStyle w:val="IndexLink"/>
              </w:rPr>
              <w:t>210</w:t>
            </w:r>
          </w:hyperlink>
        </w:p>
        <w:p>
          <w:pPr>
            <w:pStyle w:val="Contents2"/>
            <w:tabs>
              <w:tab w:val="clear" w:pos="8743"/>
              <w:tab w:val="right" w:pos="9026" w:leader="dot"/>
            </w:tabs>
            <w:rPr/>
          </w:pPr>
          <w:hyperlink w:anchor="__RefHeading___Toc9257588_1051229030">
            <w:r>
              <w:rPr>
                <w:webHidden/>
                <w:rStyle w:val="IndexLink"/>
                <w:rtl w:val="true"/>
              </w:rPr>
              <w:t>الفهرس</w:t>
            </w:r>
            <w:r>
              <w:rPr>
                <w:rStyle w:val="IndexLink"/>
                <w:rtl w:val="true"/>
              </w:rPr>
              <w:tab/>
            </w:r>
            <w:r>
              <w:rPr>
                <w:rStyle w:val="IndexLink"/>
              </w:rPr>
              <w:t>214</w:t>
            </w:r>
          </w:hyperlink>
        </w:p>
        <w:p>
          <w:pPr>
            <w:pStyle w:val="Contents2"/>
            <w:tabs>
              <w:tab w:val="clear" w:pos="8743"/>
              <w:tab w:val="right" w:pos="9026" w:leader="dot"/>
            </w:tabs>
            <w:rPr/>
          </w:pPr>
          <w:hyperlink w:anchor="__RefHeading___Toc9257590_1051229030">
            <w:r>
              <w:rPr>
                <w:webHidden/>
                <w:rStyle w:val="IndexLink"/>
                <w:rtl w:val="true"/>
              </w:rPr>
              <w:t>كتب أخرى للمؤلف</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45_72564"/>
      <w:bookmarkStart w:id="1" w:name="pg8245_72564"/>
      <w:bookmarkEnd w:id="1"/>
    </w:p>
    <w:p>
      <w:pPr>
        <w:pStyle w:val="Heading2"/>
        <w:numPr>
          <w:ilvl w:val="1"/>
          <w:numId w:val="1"/>
        </w:numPr>
        <w:rPr/>
      </w:pPr>
      <w:bookmarkStart w:id="2" w:name="pg8245_72564"/>
      <w:bookmarkStart w:id="3" w:name="__RefHeading___Toc9257312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السيد مرتضی الحسيني الشيرازي</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57314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الثالثة</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منشورات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التقی الثقافية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7810001902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m-alshirazi.com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المرابطة في زمن الغيبة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المقدِّمات،المتقدِّمات،الممهِّدات والمسؤوليات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تقريراً لمحاضرات</w:t>
      </w:r>
    </w:p>
    <w:p>
      <w:pPr>
        <w:pStyle w:val="BookText"/>
        <w:rPr/>
      </w:pPr>
      <w:r>
        <w:rPr>
          <w:rFonts w:ascii="IRNazanin" w:hAnsi="IRNazanin" w:eastAsia="IRNazanin"/>
          <w:color w:val="111111"/>
          <w:sz w:val="28"/>
          <w:sz w:val="28"/>
          <w:szCs w:val="28"/>
          <w:rtl w:val="true"/>
          <w:lang w:bidi="fa-IR"/>
        </w:rPr>
        <w:t>سماحة السيد مرتضی الحسيني الشيرازي</w:t>
      </w:r>
    </w:p>
    <w:p>
      <w:pPr>
        <w:pStyle w:val="BookText"/>
        <w:rPr/>
      </w:pPr>
      <w:r>
        <w:rPr>
          <w:rFonts w:ascii="Amiri" w:hAnsi="Amiri" w:eastAsia="Amiri" w:cs="Amiri"/>
          <w:color w:val="111111"/>
          <w:sz w:val="28"/>
          <w:sz w:val="28"/>
          <w:szCs w:val="28"/>
          <w:rtl w:val="true"/>
          <w:lang w:bidi="ar-SA"/>
        </w:rPr>
        <w:t>المقرِّر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هادي الإسماعيلي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pStyle w:val="BookText"/>
        <w:rPr/>
      </w:pPr>
      <w:r>
        <w:rPr>
          <w:rFonts w:ascii="Amiri" w:hAnsi="Amiri" w:eastAsia="Amiri" w:cs="Amiri"/>
          <w:color w:val="111111"/>
          <w:sz w:val="28"/>
          <w:sz w:val="28"/>
          <w:szCs w:val="28"/>
          <w:rtl w:val="true"/>
          <w:lang w:bidi="ar-SA"/>
        </w:rPr>
        <w:t>اللَّهُمَّ كُنْ لِوَلِيِّكَ</w:t>
      </w:r>
    </w:p>
    <w:p>
      <w:pPr>
        <w:pStyle w:val="BookText"/>
        <w:rPr/>
      </w:pPr>
      <w:r>
        <w:rPr>
          <w:rFonts w:ascii="Amiri" w:hAnsi="Amiri" w:eastAsia="Amiri" w:cs="Amiri"/>
          <w:color w:val="111111"/>
          <w:sz w:val="28"/>
          <w:sz w:val="28"/>
          <w:szCs w:val="28"/>
          <w:rtl w:val="true"/>
          <w:lang w:bidi="ar-SA"/>
        </w:rPr>
        <w:t>الحُجَّةِ بْنِ الحَسَنِ</w:t>
      </w:r>
    </w:p>
    <w:p>
      <w:pPr>
        <w:pStyle w:val="BookText"/>
        <w:rPr/>
      </w:pPr>
      <w:r>
        <w:rPr>
          <w:rFonts w:ascii="Amiri" w:hAnsi="Amiri" w:eastAsia="Amiri" w:cs="Amiri"/>
          <w:color w:val="111111"/>
          <w:sz w:val="28"/>
          <w:sz w:val="28"/>
          <w:szCs w:val="28"/>
          <w:rtl w:val="true"/>
          <w:lang w:bidi="ar-SA"/>
        </w:rPr>
        <w:t>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 وَلِيّاً وَحَافِظاً</w:t>
      </w:r>
    </w:p>
    <w:p>
      <w:pPr>
        <w:pStyle w:val="BookText"/>
        <w:rPr/>
      </w:pPr>
      <w:r>
        <w:rPr>
          <w:rFonts w:ascii="Amiri" w:hAnsi="Amiri" w:eastAsia="Amiri" w:cs="Amiri"/>
          <w:color w:val="111111"/>
          <w:sz w:val="28"/>
          <w:sz w:val="28"/>
          <w:szCs w:val="28"/>
          <w:rtl w:val="true"/>
          <w:lang w:bidi="ar-SA"/>
        </w:rPr>
        <w:t>وَقائِداً وَنَاصِراً وَدَلِيلاً وَعَيْناً حَتَّى تُسْكِنَهُ أَرْضَكَ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طَوْعاً وَتُمَتِّعَهُ فِيهَا طَوِيلاً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45_72570"/>
      <w:bookmarkStart w:id="8" w:name="pg8245_72570"/>
      <w:bookmarkEnd w:id="8"/>
    </w:p>
    <w:p>
      <w:pPr>
        <w:pStyle w:val="Heading2"/>
        <w:numPr>
          <w:ilvl w:val="1"/>
          <w:numId w:val="1"/>
        </w:numPr>
        <w:rPr/>
      </w:pPr>
      <w:bookmarkStart w:id="9" w:name="pg8245_72570"/>
      <w:bookmarkStart w:id="10" w:name="__RefHeading___Toc9257316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أبي القاسمِ محمدٍ وعلى ألهِ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وَليّ أمرِكَ القائِم المُؤَمَل، والعَدلِ المُنتظَر، وحُفّهُ بملائكَتِك المُقَربين، وأَيّدهُ بِرُوح القدُسِ يا ربَ اْلعالمينَ، اللَّهْمَّ اجْعَلْهُ الداعِيَ إلى كتابِك، والقائَمِ بديِنِك، اِسْتَخْلفهُ في الأرضِ كما استَخْلَفْتَ الذينَ مِن قَبله، مَكِّن له دينه الذي ارتضْيتَه له، اَبْدِلهُ من بَعدِ خوفه اَمناً، يَعْبُدُكَ لا يُشْرِكُ بكَ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دراسة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والتعريف بها وبحثها بحثاً علمياً، ومناقشة الشبهات المثارة حولها، تعدّ من أهم المباحث الفكرية التي تشغل اهتمام المثقفين والواعين من أتباع أهل البيت بل ومن أهل العامة بل ومن سائر الأديان أيضاً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كتب العلماء والمفكرون والباحثون والمحققون الكتب والدراسات </w:t>
      </w:r>
    </w:p>
    <w:p>
      <w:pPr>
        <w:pStyle w:val="BookText"/>
        <w:rPr/>
      </w:pPr>
      <w:r>
        <w:rPr>
          <w:rFonts w:ascii="Amiri" w:hAnsi="Amiri" w:eastAsia="Amiri" w:cs="Amiri"/>
          <w:color w:val="111111"/>
          <w:sz w:val="28"/>
          <w:sz w:val="28"/>
          <w:szCs w:val="28"/>
          <w:rtl w:val="true"/>
          <w:lang w:bidi="ar-SA"/>
        </w:rPr>
        <w:t>الجادة والمتميزة حول هذا الموضوع الحيوي والخطير، ولا زالت المؤلفات والدراسات القيّمة مستمرة ولله الحمد إلى أن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توزعت الدراسات والتحقيقات في القضية المهدوية الىدراساتٍ عقديةٍ وأخرى فكريةٍ، وثالثة سياسيةٍ، ورابعة أخلاقيةٍ وغير ذلك، الأمر الذي يعبر عن شمولية هذه القضية واستيعابها لكل جوانب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جهود جميع الأنبياء والمرسلين وأتباعهم من الصالحين والمؤمنين، معلقةٌ على ظهور هذا المصلح العالمي الذي سيملأ الأرض قسطاً وعدلاً ورحمةً وطمأنينةً بعد أن عاث المفسدون في الأرض حتى ظهر الفساد في البر والبحر بما كسبت أيديهم، وما اللّه بغافلٍ عما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يأتي يومٌ على الإنسانية المعذّبة تتحقق فيه رسالات السماء بمغزاها الكبير وهدفها النهائي، وتجد فيه المسيرة المكدودة للإنسان على مر التاريخ إستقرارها وطمأنينتها ؛ فقد أرتكز في ضمير الإنسانية شعورٌ قويٌ يخالجُ وجدان كل إنسان بظهور المنقذ، ويتجلى هذا الشعور أكثر عندما تتعاظم الأمور وتتفاقم المحن وتدلهم الخطوب، ويُطبقُ الظلم، وهو ما تبشر به الأديان ويحكيه تاريخ الحضارات الإنسانية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المحققين الذين تناولوا القضية المهدوية الكبرى بالدراسة والتحليل سماحة آية اللّه السيد الأستاذ مرتضى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سلسلة الدروس والأبحاث التفسيرية، التي كان يلقيها علينا في حاضرة العلم والعلماء مدينة النجف الأشرف، فقد تناول سماحته مواضيع فكرية وأخرى تربوية أخلاقية هامة في زمن الغيبة الكبرى للإمام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w:t>
      </w:r>
    </w:p>
    <w:p>
      <w:pPr>
        <w:pStyle w:val="BookText"/>
        <w:rPr/>
      </w:pPr>
      <w:r>
        <w:rPr>
          <w:rFonts w:ascii="Amiri" w:hAnsi="Amiri" w:eastAsia="Amiri" w:cs="Amiri"/>
          <w:color w:val="111111"/>
          <w:sz w:val="28"/>
          <w:sz w:val="28"/>
          <w:szCs w:val="28"/>
          <w:rtl w:val="true"/>
          <w:lang w:bidi="ar-SA"/>
        </w:rPr>
        <w:t>المواضيع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الأعجاز في عصر الظهور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المسؤولية الكبرى في زمن الغيبة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المرابطة في ثغري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وظائفنا في عصر 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الظهور المبارك للإمام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والمتقدِّمات والممهِّدات والمسؤوليات في زمنالغيبة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أعلى درجات التواتر لإخبار مولد الإمام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وتعد هذه المباحث من المباحث الحيوية التي تشغل بال الكثير من المؤمنين التواقين الى الطلعة البهية، والغرة الحميدة، لإمامنا الغائب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أبدع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الإجابة على الكثير من التساؤلات المشروعة، والشبهات المغرضة، التي تثار من المؤمنين او المخالفين، ببيانٍ سلس هادفٍ جمع بين الخطاب الجماهيري والبعد التخصصي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 اللّه تعالى عليّ بأن وفقني لكتابة وتقرير المباحث التفسيرية القيمة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خرجت مجموعة منها الى النور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وفروع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ليأتي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في زمن الغيبة الكبرى المقدمات والمتقدمات والممهدات والمسؤوليات في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مكملاً لما ألقاءها في مدينة النجف الأشرف على ساكنها آلاف التحية والسلام؛ لأن سماحته كان ولايزال يلقي الكثير من الدروس والمحاضرات الهادفة في العديد من الدول والمدن في مختلف القضايا الفكرية والثقافية والأخلاقية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نسال اللّه سبحانه وتعالى أن يتقبل عملنا هذا بأحسن القبول وأن </w:t>
      </w:r>
    </w:p>
    <w:p>
      <w:pPr>
        <w:pStyle w:val="BookText"/>
        <w:rPr/>
      </w:pPr>
      <w:r>
        <w:rPr>
          <w:rFonts w:ascii="Amiri" w:hAnsi="Amiri" w:eastAsia="Amiri" w:cs="Amiri"/>
          <w:color w:val="111111"/>
          <w:sz w:val="28"/>
          <w:sz w:val="28"/>
          <w:szCs w:val="28"/>
          <w:rtl w:val="true"/>
          <w:lang w:bidi="ar-SA"/>
        </w:rPr>
        <w:t>يجعلنا من شيعة إمامنا المهدي المنتظر وأنصاره وأعوانه، ويهب لنا رحمته ورأفته، إنه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هادي الإسماعيلي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8245_72574"/>
    </w:p>
    <w:p>
      <w:pPr>
        <w:pStyle w:val="Heading2"/>
        <w:numPr>
          <w:ilvl w:val="1"/>
          <w:numId w:val="1"/>
        </w:numPr>
        <w:rPr/>
      </w:pPr>
      <w:bookmarkStart w:id="13" w:name="__RefHeading___Toc9257318_1051229030"/>
      <w:bookmarkStart w:id="14" w:name="_Toc4"/>
      <w:bookmarkEnd w:id="12"/>
      <w:bookmarkEnd w:id="13"/>
      <w:r>
        <w:rPr>
          <w:rtl w:val="true"/>
        </w:rPr>
        <w:t>الفصل الأول</w:t>
      </w:r>
      <w:r>
        <w:rPr>
          <w:rtl w:val="true"/>
        </w:rPr>
        <w:t xml:space="preserve">: </w:t>
      </w:r>
      <w:r>
        <w:rPr>
          <w:rtl w:val="true"/>
        </w:rPr>
        <w:t>الإعجاز في عصر الظهور المقدس</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257320_1051229030"/>
      <w:bookmarkStart w:id="16" w:name="_Toc5"/>
      <w:bookmarkEnd w:id="15"/>
      <w:r>
        <w:rPr>
          <w:rtl w:val="true"/>
        </w:rPr>
        <w:t>اشارة</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245_72576"/>
      <w:bookmarkStart w:id="18" w:name="pg8245_72576"/>
      <w:bookmarkEnd w:id="18"/>
    </w:p>
    <w:p>
      <w:pPr>
        <w:pStyle w:val="BookText"/>
        <w:rPr/>
      </w:pPr>
      <w:bookmarkStart w:id="19" w:name="pg8245_72576"/>
      <w:bookmarkEnd w:id="1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9257322_1051229030"/>
      <w:bookmarkStart w:id="21" w:name="_Toc6"/>
      <w:bookmarkEnd w:id="20"/>
      <w:r>
        <w:rPr>
          <w:rtl w:val="true"/>
        </w:rPr>
        <w:t>الإعجاز في عصر الظهور المقدس</w:t>
      </w:r>
      <w:bookmarkEnd w:id="21"/>
    </w:p>
    <w:p>
      <w:pPr>
        <w:pStyle w:val="BookText"/>
        <w:rPr/>
      </w:pPr>
      <w:r>
        <w:rPr>
          <w:rFonts w:ascii="Amiri" w:hAnsi="Amiri" w:eastAsia="Amiri" w:cs="Amiri"/>
          <w:color w:val="111111"/>
          <w:sz w:val="28"/>
          <w:sz w:val="28"/>
          <w:szCs w:val="28"/>
          <w:rtl w:val="true"/>
          <w:lang w:bidi="ar-SA"/>
        </w:rPr>
        <w:t xml:space="preserve">في هذه الآية الشريفة هناك مواطن كثيرة للتوقف والتدبر والإستضائة، 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إضاءات عديدية، نذكر إحدى تلك الإضاءات في هذه المحاضرة ثم ننطلق إلى صلب البحث إن شاء اللّه</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257324_1051229030"/>
      <w:bookmarkStart w:id="23" w:name="_Toc7"/>
      <w:bookmarkEnd w:id="22"/>
      <w:r>
        <w:rPr>
          <w:rtl w:val="true"/>
        </w:rPr>
        <w:t xml:space="preserve">لماذا وردت </w:t>
      </w:r>
      <w:r>
        <w:rPr>
          <w:rtl w:val="true"/>
        </w:rPr>
        <w:t>(</w:t>
      </w:r>
      <w:r>
        <w:rPr>
          <w:rtl w:val="true"/>
        </w:rPr>
        <w:t>أشرقت</w:t>
      </w:r>
      <w:r>
        <w:rPr>
          <w:rtl w:val="true"/>
        </w:rPr>
        <w:t xml:space="preserve">) </w:t>
      </w:r>
      <w:r>
        <w:rPr>
          <w:rtl w:val="true"/>
        </w:rPr>
        <w:t>بصيغة الماضي؟</w:t>
      </w:r>
      <w:bookmarkEnd w:id="23"/>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فعل ماضٍ وكذلك الأمر في سائر الأفعال الواردة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الْكِتَابُ وَجِيءَ بِالنَّبِيِّينَ وَالشُّهَدَاءِ وَقُضِيَ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كافة هذه الأفعال نجد أن الحديث كله جرى بصيغة الماضي عن أمر 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بحث عام في سر أو علة استخدام القرآن الكريم في مواطن عديدة الفعل الماضي فيما يرتبط بالمستقبل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الشريفة تتحدث في ظاهرها وفي التنزيل عن القيامة، لكنها </w:t>
      </w:r>
      <w:bookmarkStart w:id="24" w:name="pg8245_72577"/>
    </w:p>
    <w:p>
      <w:pPr>
        <w:pStyle w:val="BookText"/>
        <w:rPr/>
      </w:pPr>
      <w:bookmarkEnd w:id="24"/>
      <w:r>
        <w:rPr>
          <w:rFonts w:ascii="Amiri" w:hAnsi="Amiri" w:eastAsia="Amiri" w:cs="Amiri"/>
          <w:color w:val="111111"/>
          <w:sz w:val="28"/>
          <w:sz w:val="28"/>
          <w:szCs w:val="28"/>
          <w:rtl w:val="true"/>
          <w:lang w:bidi="ar-SA"/>
        </w:rPr>
        <w:t xml:space="preserve">تتحدث في باطنها وفي التأويل عن زمن الظهور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القيامة كظاهر وفي يوم الظهور المبارك كباطن، وكلاهما من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وجهان قد يعلّل بهما ذلك، أحدهما بلاغي والآخر فلسفي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257326_1051229030"/>
      <w:bookmarkStart w:id="26" w:name="_Toc8"/>
      <w:bookmarkEnd w:id="25"/>
      <w:r>
        <w:rPr>
          <w:rtl w:val="true"/>
        </w:rPr>
        <w:t>أولاً</w:t>
      </w:r>
      <w:r>
        <w:rPr>
          <w:rtl w:val="true"/>
        </w:rPr>
        <w:t xml:space="preserve">: </w:t>
      </w:r>
      <w:r>
        <w:rPr>
          <w:rtl w:val="true"/>
        </w:rPr>
        <w:t>لأن المجرد من الزمان محيط بالأزمنة الثلاثة</w:t>
      </w:r>
      <w:bookmarkEnd w:id="26"/>
    </w:p>
    <w:p>
      <w:pPr>
        <w:pStyle w:val="BookText"/>
        <w:rPr/>
      </w:pPr>
      <w:r>
        <w:rPr>
          <w:rFonts w:ascii="Amiri" w:hAnsi="Amiri" w:eastAsia="Amiri" w:cs="Amiri"/>
          <w:color w:val="111111"/>
          <w:sz w:val="28"/>
          <w:sz w:val="28"/>
          <w:szCs w:val="28"/>
          <w:rtl w:val="true"/>
          <w:lang w:bidi="ar-SA"/>
        </w:rPr>
        <w:t xml:space="preserve">أما الوجه الفلسفي لتوجيه استخدام اللّه سبحانه وتعالى لما يقع في المستقبل بصيغة الماضي كما في هذه الآية الشريفة، 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فإنه يشير إلى أن اللّه سبحانه وتعالى حيث أنه مجرد عن الماضي والحاضر والمضارع، أي انه مجرد من الزمان، فهو المحيط بالأزمنة الثلاثة، فهو المهيمن عليها بأجمعها،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تقيّده تصاريف الأفعال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منا كممكن مادي حيث أنه محدود الآن في هذا الزمن، أي أن وجوده متحدد الآن في اللحظة الحاضرة، فليس موجودا الآن في الزمن الماضي، لذا الماضي بالنسبة لكل إنسان هو ماض، وكذلك ليس كل منا موجوداً في الزمن الآتي ولذا المستقبل بالنسبة لكل فرد فرد هو مستقبل، ولذا فإن الأفعال بالقياس إلى آحاد الناس ستكون هي الحاكمة في عالم الإثبات ايضا، فكما أن الماضي والحاضر حددني وأطّرني ثبوتاً، فإنه يحدد تعبيري عن أفعالي ايضا إثباتا،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يجيء، أو هو جاءٍ،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أجيء، أنا جاءٍ</w:t>
      </w:r>
      <w:r>
        <w:rPr>
          <w:rFonts w:eastAsia="Amiri" w:cs="Amiri" w:ascii="Amiri" w:hAnsi="Amiri"/>
          <w:color w:val="111111"/>
          <w:sz w:val="28"/>
          <w:szCs w:val="28"/>
          <w:rtl w:val="true"/>
          <w:lang w:bidi="ar-SA"/>
        </w:rPr>
        <w:t xml:space="preserve">. </w:t>
      </w:r>
      <w:bookmarkStart w:id="27" w:name="pg8245_72578"/>
    </w:p>
    <w:p>
      <w:pPr>
        <w:pStyle w:val="BookText"/>
        <w:rPr/>
      </w:pPr>
      <w:bookmarkEnd w:id="27"/>
      <w:r>
        <w:rPr>
          <w:rFonts w:ascii="Amiri" w:hAnsi="Amiri" w:eastAsia="Amiri" w:cs="Amiri"/>
          <w:color w:val="111111"/>
          <w:sz w:val="28"/>
          <w:sz w:val="28"/>
          <w:szCs w:val="28"/>
          <w:rtl w:val="true"/>
          <w:lang w:bidi="ar-SA"/>
        </w:rPr>
        <w:t xml:space="preserve">أما لو فُرِض وجودي ممتداً، يعني كان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وجود آحادكم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على امتداد الزمن، يعني كنت أنا الآن في الماضي موجوداً فرضاً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المحال بالنسبة للمادي، وإلا فإن المجرد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وجودي الآن في الماضي وفي الحاضر وفي المستقبل جميعاً، بأن كان وجوداً منبسطاً في وقت واحد على الأزمنة ممتداً عليها، كما أنه في بُعد المكان نجد أن وجوداتنا ممتدة حسبالرقعة التي حزناها من دون تدافع، فكذلك لو كنا كذلك بالنسبة إلى الزمان، فإن استخدامات الفعل أيضا كانت مطواعة بأيدينا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اللّه سبحانه وتعالى فحيث أنه محيط بالأزمنة كلها، فإن المستقبل له كالحاضر وكالماضي، بوزان واحد، فمن الممكن أن يستخدم فعل الماضي للمستقبل، وفعل المستقبل للماضي، إذ كلها حاضرة لديه، وهو مهيمن عليها جميعاً بنحو واحد، إذ كلها بوزان واحد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لأنه مجرد عن الزمان ثبوتاً فله تعالى أن يعبر إثباتاً بأي زمن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لفتة قرآنية بديعة، إذ عادة تجد الإنسان لا يستخدم هذه الطريقة لأنه متأطر بالزمان، فكيف يستطيع أن يتخلص من هذه العقدة؟ ولو تخلص فبتعمل وتمعن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257328_1051229030"/>
      <w:bookmarkStart w:id="29" w:name="_Toc9"/>
      <w:bookmarkEnd w:id="28"/>
      <w:r>
        <w:rPr>
          <w:rtl w:val="true"/>
        </w:rPr>
        <w:t>مناقشات للوجه الأول</w:t>
      </w:r>
      <w:bookmarkEnd w:id="29"/>
    </w:p>
    <w:p>
      <w:pPr>
        <w:pStyle w:val="BookText"/>
        <w:rPr/>
      </w:pPr>
      <w:r>
        <w:rPr>
          <w:rFonts w:ascii="Amiri" w:hAnsi="Amiri" w:eastAsia="Amiri" w:cs="Amiri"/>
          <w:color w:val="111111"/>
          <w:sz w:val="28"/>
          <w:sz w:val="28"/>
          <w:szCs w:val="28"/>
          <w:rtl w:val="true"/>
          <w:lang w:bidi="ar-SA"/>
        </w:rPr>
        <w:t>لكن هذا الوجه ترد عليه مناقشات عديدة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المستقبل لا شك أنه معدوم فكيف يكون حاضراً بنفسه قبل وجوده، لدى اللّه تعالى فهو تناقض لا يدفعه توهم اختلاف الرتبة</w:t>
      </w:r>
      <w:r>
        <w:rPr>
          <w:rFonts w:eastAsia="Amiri" w:cs="Amiri" w:ascii="Amiri" w:hAnsi="Amiri"/>
          <w:color w:val="111111"/>
          <w:sz w:val="28"/>
          <w:szCs w:val="28"/>
          <w:rtl w:val="true"/>
          <w:lang w:bidi="ar-SA"/>
        </w:rPr>
        <w:t xml:space="preserve">. </w:t>
      </w:r>
      <w:bookmarkStart w:id="30" w:name="pg8245_72579"/>
    </w:p>
    <w:p>
      <w:pPr>
        <w:pStyle w:val="BookText"/>
        <w:rPr/>
      </w:pPr>
      <w:bookmarkEnd w:id="3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تجرد الفاعل عن الزمان لا يكفي مصححاً لتجريد ما يرتبط بالقابل غير المجرد عنه، عن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تحصيل الحاصل عند وجوده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النقاش وغيره يترك للمباحث الكلامية التخصصية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257330_1051229030"/>
      <w:bookmarkStart w:id="32" w:name="_Toc10"/>
      <w:bookmarkEnd w:id="31"/>
      <w:r>
        <w:rPr>
          <w:rtl w:val="true"/>
        </w:rPr>
        <w:t>ثانياً</w:t>
      </w:r>
      <w:r>
        <w:rPr>
          <w:rtl w:val="true"/>
        </w:rPr>
        <w:t xml:space="preserve">: </w:t>
      </w:r>
      <w:r>
        <w:rPr>
          <w:rtl w:val="true"/>
        </w:rPr>
        <w:t>لأنه مستقبل محقق الوقوع</w:t>
      </w:r>
      <w:bookmarkEnd w:id="32"/>
    </w:p>
    <w:p>
      <w:pPr>
        <w:pStyle w:val="BookText"/>
        <w:rPr/>
      </w:pPr>
      <w:r>
        <w:rPr>
          <w:rFonts w:ascii="Amiri" w:hAnsi="Amiri" w:eastAsia="Amiri" w:cs="Amiri"/>
          <w:color w:val="111111"/>
          <w:sz w:val="28"/>
          <w:sz w:val="28"/>
          <w:szCs w:val="28"/>
          <w:rtl w:val="true"/>
          <w:lang w:bidi="ar-SA"/>
        </w:rPr>
        <w:t>الوجه الثاني وجه بلاغي معروف وواضح، وهو أن المستقبل المحقق الوقوع لأنه محقق الوقوع فانه يُنزّل منزلة الماضي، ولذلك فائدتان مزدوجتان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للمتكلم؛ حيث أنه يريد أن يؤكد كلامه بأعلىدرجات التأكيد بل بما يفوق قوله انه متيقن من وقوع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للسامع؛ لكي تطمئن نفسه وتستقر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تارة تعد الشخص بأن تبذل له شيئا،وهو وعد مستقبلي قد لا تفي به، لكنك لو صغته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ماضية، فكأنه قد وقع، والماضي لا ينقلب عن ما وقع عليه فهل يمكن أن ينقلب الماضي عن ما وقع عليه؟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نُزّل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المتكلم حكيما ملتفتا لما أمكن أن يتوهم الطرف في ذلك الخُلف، كما لا يمكن أن يتوهم في الماضي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تتمات لهذا البحث نتركها للمستقبل إن شاء اللّه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257332_1051229030"/>
      <w:bookmarkStart w:id="34" w:name="_Toc11"/>
      <w:bookmarkEnd w:id="33"/>
      <w:r>
        <w:rPr>
          <w:rtl w:val="true"/>
        </w:rPr>
        <w:t>نظريتان حول عصر الظهور المبارك</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مبحث عصر الظهور هناك جوانب عديدة يمكن أن تدرس وتحلّل، إلا أن من الزوايا التي قلّ ان تطرق هي القضية التالية والتي لها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علمي معرفي، ثم بعد تربوي عملي، فنقول</w:t>
      </w:r>
      <w:r>
        <w:rPr>
          <w:rFonts w:eastAsia="Amiri" w:cs="Amiri" w:ascii="Amiri" w:hAnsi="Amiri"/>
          <w:color w:val="111111"/>
          <w:sz w:val="28"/>
          <w:szCs w:val="28"/>
          <w:rtl w:val="true"/>
          <w:lang w:bidi="ar-SA"/>
        </w:rPr>
        <w:t xml:space="preserve">: </w:t>
      </w:r>
      <w:bookmarkStart w:id="35" w:name="pg8245_72580"/>
    </w:p>
    <w:p>
      <w:pPr>
        <w:pStyle w:val="BookText"/>
        <w:rPr/>
      </w:pPr>
      <w:bookmarkEnd w:id="35"/>
      <w:r>
        <w:rPr>
          <w:rFonts w:ascii="Amiri" w:hAnsi="Amiri" w:eastAsia="Amiri" w:cs="Amiri"/>
          <w:color w:val="111111"/>
          <w:sz w:val="28"/>
          <w:sz w:val="28"/>
          <w:szCs w:val="28"/>
          <w:rtl w:val="true"/>
          <w:lang w:bidi="ar-SA"/>
        </w:rPr>
        <w:t>هناك نظريتان حول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بأن ما بعد الظهور سيبقى عالم الأسباب والمسببات على حاله وكما هو، والإعجاز إنما هو ظاهرة استثنائية في هذا العالم وليست هي الأصل، نعم ستتوسع رقعته وتتضمن مفاجآت مذهلة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هي المرتكزة في الأذهان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عصر الظهور أي ما بعد الظهور، هو عصر الإعجاز الإلهي بكل المقاييس، فهو عالم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من نمط آخر، ليس مطابقاً لهذا العالم الذي نراه؛ بل هو عالم مختلف بكل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نفسيا، روحيا، عقليا، فكريا، ماديا، فيزيائيا، كمياويا، وغير ذلك، كل شيء فيه يختلف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الآن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الأصل في زمن ما بعد الغيبة هو الإعجاز؟ أم ان الأصل هو الأسباب والمسببات قد طعّمت أحيانا بلفتات إعجازية؟ أم أن الأمر غير ذلك، فتوجد هناك نظرية ثالثة، أو رأي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نجد أن لكلتا النظريتين أدلة وشواهد، وسوف نشير إلى بعض ما يمكن أن ينصر به هذا الرأي أو ذاك الرأي او الرأي الثالث، وبعد ذلك سوف نبحث الأثر التربوي لهذه النظريات</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9257334_1051229030"/>
      <w:bookmarkStart w:id="37" w:name="_Toc12"/>
      <w:bookmarkEnd w:id="36"/>
      <w:r>
        <w:rPr>
          <w:rtl w:val="true"/>
        </w:rPr>
        <w:t>النظرية الأولى</w:t>
      </w:r>
      <w:r>
        <w:rPr>
          <w:rtl w:val="true"/>
        </w:rPr>
        <w:t xml:space="preserve">: </w:t>
      </w:r>
      <w:r>
        <w:rPr>
          <w:rtl w:val="true"/>
        </w:rPr>
        <w:t>عصر الظهور هو عصر الأسباب والمسببات، كأصل عام</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الأولى تقول بأن كل ما يحدث في عصر الظهور فإنه مفسَّر ومبرَّر ومعلَّل علمياً، وأن كل قضية يمكن أن تدرس من زاوية علمية وتبرهن وتوضح بحسب أدلتها ومعطياتها، فلماذا نلجأ للإعجاز؟ من غير إنكار للإعجاز، لكن هذه القضايا التي قد أشير لها في الروايات هي مما سيحدث في عصر الظهور </w:t>
      </w:r>
    </w:p>
    <w:p>
      <w:pPr>
        <w:pStyle w:val="BookText"/>
        <w:rPr/>
      </w:pPr>
      <w:r>
        <w:rPr>
          <w:rFonts w:ascii="IRNazanin" w:hAnsi="IRNazanin" w:eastAsia="IRNazanin"/>
          <w:color w:val="111111"/>
          <w:sz w:val="28"/>
          <w:sz w:val="28"/>
          <w:szCs w:val="28"/>
          <w:rtl w:val="true"/>
          <w:lang w:bidi="fa-IR"/>
        </w:rPr>
        <w:t xml:space="preserve">سيصل لها التطور العلمي الطبيعي، إنما الإعجاز استثناء، كما كان في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كان الإعجاز موجوداً، لكن القاعدة العامة هي نظام الأسباب والمسببات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w:t>
      </w:r>
      <w:r>
        <w:rPr>
          <w:rStyle w:val="FootnoteAnchor"/>
          <w:rtl w:val="true"/>
        </w:rPr>
        <w:footnoteReference w:id="7"/>
      </w:r>
      <w:r>
        <w:rPr>
          <w:rFonts w:ascii="Amiri" w:hAnsi="Amiri" w:eastAsia="Amiri" w:cs="Amiri"/>
          <w:color w:val="111111"/>
          <w:sz w:val="28"/>
          <w:sz w:val="28"/>
          <w:szCs w:val="28"/>
          <w:rtl w:val="true"/>
          <w:lang w:bidi="ar-SA"/>
        </w:rPr>
        <w:t>على رؤوس العباد فجمع بها عقولهم وكملت به أحلامهم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يمكن أن تفسر على حسب التحليل الأول بالتفسير الطبيعي، لأن اليد كناية عن يد القدرة وليست هذه اليد المادية كما هو واضح، وقدرة اللّه سبحانه وتعالى في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عبر الأسباب والمسببات، فهناك تطور طبيعي تدريجي، وتكامل معرفي تدريجي، ونضج عقلي، ولا شك أن اللّه سبحانه وتعالى بيده أسباب هذا التطور وهو المهيمن عليه وهو الذي أذن به وسبّب له الأسباب من قسرية واختيارية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سنة التطور جارية سيالة حسب القوانين الطبيعية التي أودعها اللّه في الكون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عزوجل لشيعتنا في أسماعهم وأبصارهم حتى لايكون بينهم وبينالقائم بريد</w:t>
      </w:r>
      <w:r>
        <w:rPr>
          <w:rStyle w:val="FootnoteAnchor"/>
          <w:rtl w:val="true"/>
        </w:rPr>
        <w:footnoteReference w:id="9"/>
      </w:r>
      <w:r>
        <w:rPr>
          <w:rFonts w:ascii="Amiri" w:hAnsi="Amiri" w:eastAsia="Amiri" w:cs="Amiri"/>
          <w:color w:val="111111"/>
          <w:sz w:val="28"/>
          <w:sz w:val="28"/>
          <w:szCs w:val="28"/>
          <w:rtl w:val="true"/>
          <w:lang w:bidi="ar-SA"/>
        </w:rPr>
        <w:t>يكلمهم فيسمعون وينظرون إليه وهو في مكانه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يمكن أيضاً أن تفسر علمياً، وقد توصل العلم الحديث إلى نوع من أنواع ذلك، فان الإنسان يمكنه ان يرى صاحبه وهو في الغرب أو في </w:t>
      </w:r>
      <w:bookmarkStart w:id="38" w:name="pg8245_72582"/>
    </w:p>
    <w:p>
      <w:pPr>
        <w:pStyle w:val="BookText"/>
        <w:rPr/>
      </w:pPr>
      <w:bookmarkEnd w:id="38"/>
      <w:r>
        <w:rPr>
          <w:rFonts w:ascii="Amiri" w:hAnsi="Amiri" w:eastAsia="Amiri" w:cs="Amiri"/>
          <w:color w:val="111111"/>
          <w:sz w:val="28"/>
          <w:sz w:val="28"/>
          <w:szCs w:val="28"/>
          <w:rtl w:val="true"/>
          <w:lang w:bidi="ar-SA"/>
        </w:rPr>
        <w:t>الشرق ويسمع كلامه أيضاً، عبر أجهزة بحجم الكف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هذه الروايات يمكن أن تفسر وتحلل بتفسير علمي، فهذه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هذه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أن عصر الظهور هو قمة في العلم والمعرفة، والإمام سوف يظهر في هذا الزمان ويكون المهيمن عليه والقائد والإمام بقول مطلق، 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في زمن كان العرب فيه القمة في البلاغة فأكمل المسيرة وأضاف إليها ما أضاف مما أعجزهم وهيمن عليهم، كما هو أشهر من أن يسطر</w:t>
      </w:r>
      <w:r>
        <w:rPr>
          <w:rFonts w:eastAsia="IRNazanin" w:cs="IRNazanin"/>
          <w:color w:val="111111"/>
          <w:sz w:val="28"/>
          <w:szCs w:val="28"/>
          <w:rtl w:val="true"/>
          <w:lang w:bidi="fa-IR"/>
        </w:rPr>
        <w:t>.</w:t>
      </w:r>
    </w:p>
    <w:p>
      <w:pPr>
        <w:pStyle w:val="Heading3"/>
        <w:numPr>
          <w:ilvl w:val="2"/>
          <w:numId w:val="1"/>
        </w:numPr>
        <w:rPr/>
      </w:pPr>
      <w:bookmarkStart w:id="39" w:name="__RefHeading___Toc9257336_1051229030"/>
      <w:bookmarkStart w:id="40" w:name="_Toc13"/>
      <w:bookmarkEnd w:id="39"/>
      <w:r>
        <w:rPr>
          <w:rtl w:val="true"/>
        </w:rPr>
        <w:t>النظرية الثانية</w:t>
      </w:r>
      <w:r>
        <w:rPr>
          <w:rtl w:val="true"/>
        </w:rPr>
        <w:t xml:space="preserve">: </w:t>
      </w:r>
      <w:r>
        <w:rPr>
          <w:rtl w:val="true"/>
        </w:rPr>
        <w:t>عصر الظهور هو عصر الإعجاز، كأصل عام</w:t>
      </w:r>
      <w:bookmarkEnd w:id="40"/>
    </w:p>
    <w:p>
      <w:pPr>
        <w:pStyle w:val="BookText"/>
        <w:rPr/>
      </w:pPr>
      <w:r>
        <w:rPr>
          <w:rFonts w:ascii="Amiri" w:hAnsi="Amiri" w:eastAsia="Amiri" w:cs="Amiri"/>
          <w:color w:val="111111"/>
          <w:sz w:val="28"/>
          <w:sz w:val="28"/>
          <w:szCs w:val="28"/>
          <w:rtl w:val="true"/>
          <w:lang w:bidi="ar-SA"/>
        </w:rPr>
        <w:t>الرأي الآخر يرى بأن كل تلك المذكورات هي جوانب إعجازية، كبقية الجوانب، فكل ما في الكون سيكون بإعجاز كقاعدة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الثانية تفسر مثل هذه الروايات كما هو واضح بتفسير غيبي، وتستدل على ذلك بروايات أخرى لا يمكن أن تفسر علميا، وهنا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عند استعراضنا لبعض الروايات فإن من الحسن جداً أن نجعل أنفسنا في تلك الأجواء؛ أجواء جنة الأرض كي نزداد إليها شوقا وبذلك سوف نربح فائدة كبيرة أخرى إضافة إلى فائدة البحث العلمي والتربوي</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9257338_1051229030"/>
      <w:bookmarkStart w:id="42" w:name="_Toc14"/>
      <w:bookmarkEnd w:id="41"/>
      <w:r>
        <w:rPr>
          <w:rtl w:val="true"/>
        </w:rPr>
        <w:t>شواهد على نظرية الإعجاز المطلق</w:t>
      </w:r>
      <w:bookmarkEnd w:id="42"/>
    </w:p>
    <w:p>
      <w:pPr>
        <w:pStyle w:val="BookText"/>
        <w:rPr/>
      </w:pPr>
      <w:r>
        <w:rPr>
          <w:rFonts w:ascii="Amiri" w:hAnsi="Amiri" w:eastAsia="Amiri" w:cs="Amiri"/>
          <w:color w:val="111111"/>
          <w:sz w:val="28"/>
          <w:sz w:val="28"/>
          <w:szCs w:val="28"/>
          <w:rtl w:val="true"/>
          <w:lang w:bidi="ar-SA"/>
        </w:rPr>
        <w:t>فمن الروايات الشريفة، وما أكثرها والتي يعسر بل قد لا يمكن في بعض بنودها أن تُفسر تفسيرا علميا الرواية التالية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استنزل المؤمنُ الطيرمن الهواء، فيذبحه فيشويه ويأكل لحمه ولايكسر عظمه،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 بإذن اللّه فيحيى ويطير، وكذلك الضباء من الصحاري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البلاد ونورَهَا ، ولا يحتاجون إلى شمس ولا قمر، ولا يكون على وجه الأرض مؤذٍ ولا شر ولا إثم ولا فساد أصلا، لأن الدعوة سماوية، وليست بأرضية، ولا يكون للشيطان فيها وسوسة، ولا عمل ولا حسد ولا شيء من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الرجل ليكسو ابنه الثوب فيطول معه كلما طال ويتلون بأي لون أحب وشاء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كله إعجاز دون شك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 الْمَوْتَى بِإِذْنِ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ليس تطوراً علمياً حتى يفسر البعض مثل هذه الرواية أيضا بأنه نتيجة تطور علم الاستنساخ وعلم الهندسة الوراثية، فهما وإن كانا يتطوران في تسريع حركة الجينات 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ينمو الشيء دفعة واحدة، فيقطع مسافة سنة في دقيقة واحدة مثلاً، إلا أن الرواية صريحة في نهايتها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له احيَ بإذن اللّه فيحيى ويطير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يحتاجون إلى شمس ولا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المنظومة ليست منظومة الأسباب الطبيعية التي نعهدها، لأن الكرة الأرضية قائمة بالشمس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ضيائها، في حرارتها، في جاذبيتها وانجذابها وكونها في المدار الطبيعي</w:t>
      </w:r>
      <w:r>
        <w:rPr>
          <w:rStyle w:val="FootnoteAnchor"/>
          <w:rtl w:val="true"/>
        </w:rPr>
        <w:footnoteReference w:id="14"/>
      </w:r>
      <w:r>
        <w:rPr>
          <w:rFonts w:ascii="Amiri" w:hAnsi="Amiri" w:eastAsia="Amiri" w:cs="Amiri"/>
          <w:color w:val="111111"/>
          <w:sz w:val="28"/>
          <w:sz w:val="28"/>
          <w:szCs w:val="28"/>
          <w:rtl w:val="true"/>
          <w:lang w:bidi="ar-SA"/>
        </w:rPr>
        <w:t>، في مدها وجزرها،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الدعوة سماوية وليست بأرضية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التعليل أيضا صريح في أن هذا العالم استثنائي وإنه عالم آخر، وليس العالم المعهود الذي نعرفه من عالم الأسباب والمسببات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فيطول معه كلما طال ويتلون بأي لون أحب وشاء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يفسر علميا؛ فقد اقترب العلم الحديث لهذه النقطة الأخيرة بصناعة ملابس تتلون طبيعيا آلياً وتطول وتقصر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فلنفترض ذلك، لكن هناك مقاطع أخرى لا يمكن أن تفسرعلمياً أبداً فإن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ويصافح المؤمنون الملائكة، ويوحى إليهم، ويحيون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ويجتمعون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بإذن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عالم غيبي، وهو عالم آخر بلا شك؛ فإنه عالم يتداخل فيه عالم الغيب وعالم الشهود، وهذا العالم لا يستطيع العلم البشري أن يصل إليه مهما 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النظرية الأولى ترى بأن عالم الظهور هو عالم الأسباب والمسببات في البعد العملي وفي البعد المعرفي، بينما النظرية الثانية تذهب إلى أن عالم الظهور هو عالم الإعجاز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يستشهد للنظرية الأولى بسنة اللّه في الكون؛ لأن اللّه سبحانه وتعالى جرت سنتَّه على التكامل الطبيعي التدريجي، ثم على ضوء الكمال البشري كانت تحدث ألطاف إلهية كبرى، وكان كل لطف إلهي كبير بإرسال نبي أو نصب إمام مرتهناً بالوضع العام للبشرية في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بالعصى وغيرها، أي أن إعجازه كان العصى التي تأكل وتلقف ما يافكون؛ لأن التطور العملي في ذلك الوقت أو التميز كان في حقل السحر، فكانت العصى هي المعجزة المناسبة لهذا الجو والمهيمنة عليه بحق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زمن نبي اللّه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الطب في قمته، فبُعِث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بمعجزة إبراء الأكمه والأبرص بإذن اللّه وإحياء الموتى بإذنه تعالى</w:t>
      </w:r>
      <w:r>
        <w:rPr>
          <w:rFonts w:eastAsia="Amiri" w:cs="Amiri" w:ascii="Amiri" w:hAnsi="Amiri"/>
          <w:color w:val="111111"/>
          <w:sz w:val="28"/>
          <w:szCs w:val="28"/>
          <w:rtl w:val="true"/>
          <w:lang w:bidi="ar-SA"/>
        </w:rPr>
        <w:t xml:space="preserve">. </w:t>
      </w:r>
      <w:bookmarkStart w:id="43" w:name="pg8245_72585"/>
    </w:p>
    <w:p>
      <w:pPr>
        <w:pStyle w:val="BookText"/>
        <w:rPr/>
      </w:pPr>
      <w:bookmarkEnd w:id="43"/>
      <w:r>
        <w:rPr>
          <w:rFonts w:ascii="IRNazanin" w:hAnsi="IRNazanin" w:eastAsia="IRNazanin"/>
          <w:color w:val="111111"/>
          <w:sz w:val="28"/>
          <w:sz w:val="28"/>
          <w:szCs w:val="28"/>
          <w:rtl w:val="true"/>
          <w:lang w:bidi="fa-IR"/>
        </w:rPr>
        <w:t xml:space="preserve">وفي زمن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العرب الذين بُعث النبي بلغتهم وفيهم، قمة في البلاغة والفصاحة، لذلك نزل القرآن قمة في الإعجاز البلاغي إضافة لسائر أنحاء إعجازه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نافلة القول أن نشير إلى أنه حتى الآن ورغم تطور العلم الحديث اللغوي والأدبي، أي تطور اللغة الانجليزية وغيرها، وإمتلائها بالكلمات والمفردات المستحدثة، ورغم تطور الأدب الانجليزي والفرنسي وغيرهما، فإنه لاتزال اللغة العربية أقوى اللغات على الإطلاق في إعجازها البلاغي بإذعان كثير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والمستظهر أن اللغة العربية كانت ولا زالت وستبقى اللغةالوحيدة المؤهلة لكي تحمل رسالة السماء، لذا نزلت الآيات القرآنية بهذه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زمان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سيكون القمة في التطور العلمي وفي التطور المعرفي، فسيكون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الجو، ويطعّم ذلك بالمعاجز بدون كلام، إلا أن الأصل في هذا العالم سيبقى كونه عالم الأسباب والمسببات حسب هذه النظرية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هذه النظرية ترى أن عالم الأسباب والمسببات يقود إلى عهد الظهور ويسوق إليه، إنما الأمر في التقديم والتأخير منوط بمقدمات آخرى وسيأتي بحث ذلك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257340_1051229030"/>
      <w:bookmarkStart w:id="45" w:name="_Toc15"/>
      <w:bookmarkEnd w:id="44"/>
      <w:r>
        <w:rPr>
          <w:rtl w:val="true"/>
        </w:rPr>
        <w:t>الأثر التربوي لنظرية الأسباب والمسببات</w:t>
      </w:r>
      <w:bookmarkEnd w:id="45"/>
    </w:p>
    <w:p>
      <w:pPr>
        <w:pStyle w:val="BookText"/>
        <w:rPr/>
      </w:pPr>
      <w:r>
        <w:rPr>
          <w:rFonts w:ascii="Amiri" w:hAnsi="Amiri" w:eastAsia="Amiri" w:cs="Amiri"/>
          <w:color w:val="111111"/>
          <w:sz w:val="28"/>
          <w:sz w:val="28"/>
          <w:szCs w:val="28"/>
          <w:rtl w:val="true"/>
          <w:lang w:bidi="ar-SA"/>
        </w:rPr>
        <w:t>إن الأثر التربوي للنظرية الأولى واضح، لكن ماذا عن النظرية الثانية؟ ثم ما هو المستظهر في المقام؟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الأثر التربوي لنظرية الأسباب و المسببات واضح، فإذا كان العالم عالم </w:t>
      </w:r>
    </w:p>
    <w:p>
      <w:pPr>
        <w:pStyle w:val="BookText"/>
        <w:rPr/>
      </w:pPr>
      <w:r>
        <w:rPr>
          <w:rFonts w:ascii="Amiri" w:hAnsi="Amiri" w:eastAsia="Amiri" w:cs="Amiri"/>
          <w:color w:val="111111"/>
          <w:sz w:val="28"/>
          <w:sz w:val="28"/>
          <w:szCs w:val="28"/>
          <w:rtl w:val="true"/>
          <w:lang w:bidi="ar-SA"/>
        </w:rPr>
        <w:t>الأسباب والمسببات فإن كل خطوة تقوم بها، معرفيا أو علميا، فإنها تمهد للظهور سواء أقصدها الإنسان أم لم يقصد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ضوء هذه النظرية فإن كل تطور علمي يحدث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أو في السماء، سواء أقام به مسلم أم غيره ، فإنه شاء أم أبى، قصد أم لم يقصد، يقع في عجلة تسريع الظهور المبارك، بنحو الاقتضاء لا العِلّية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تتجلى لنا ثمرة هامة جداً لهذه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أننا سنمتلك بذلك لغة خطاب جديدة مع علماء العصر الحديث، إذ أننا عادة ننطلق في قضية الظهور من منطلق ديني أو مذهبي، وذلك ضروري ولازم، لكنه قد يوجِد حاجزاً نفسياً بيننا وبين بعض المسيحيين وكذا البوذيين وغيرهم؛ إذ يرى أن هذا الشخص مسلم من دين آخر ويتحدث بلغة أخرى، إلا لو هداه اللّه سبحانه وتعالى للجادة وللطريق الصحيح، لكن لو سلكنا هذا الطريق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خطاب الطرف الآخر واستطعنا أن ننضجه ونبرهنه، لحققّ ذلك مكسباً جديداً وطريقاً حديثاًللهداية، والبراهين على ذلك موجودة في بطون الروايات، بمعنى أن هذه المؤشرات المذكورة في الروايات عن زمن الظهور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فسرناها بكونها مندرجة تحت التطور العلمي و طبق نظام الأسباب والمسببات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تكشف عن أن المتكلم بها يعرف المستقبل كما نعرفه نحن، ويعرف الحاضر كما نعرفه نحن، بل أفضل مما نعرفه؛ ذلك أن كثيراً من المكتشفات العلمية الغريبة يجدها المتتبع بجذورها أو نتائجها مذكورة في الروايات، بل الأغرب منها مذكور فيها، مما لعله سيصل له العلم، فإذا تسلحنا بهذه اللغة من الخطاب، فإنه خطاب علمي ينفع لهداية الكثير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في مثل هذا العصر وسيكون قمة القمة في التطور العلمي والمعرفي الذي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العالِم الغربي </w:t>
      </w:r>
      <w:bookmarkStart w:id="46" w:name="pg8245_72587"/>
    </w:p>
    <w:p>
      <w:pPr>
        <w:pStyle w:val="BookText"/>
        <w:rPr/>
      </w:pPr>
      <w:bookmarkEnd w:id="46"/>
      <w:r>
        <w:rPr>
          <w:rFonts w:ascii="Amiri" w:hAnsi="Amiri" w:eastAsia="Amiri" w:cs="Amiri"/>
          <w:color w:val="111111"/>
          <w:sz w:val="28"/>
          <w:sz w:val="28"/>
          <w:szCs w:val="28"/>
          <w:rtl w:val="true"/>
          <w:lang w:bidi="ar-SA"/>
        </w:rPr>
        <w:t xml:space="preserve">أو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الممهدين</w:t>
      </w:r>
      <w:r>
        <w:rPr>
          <w:rStyle w:val="FootnoteAnchor"/>
          <w:rtl w:val="true"/>
        </w:rPr>
        <w:footnoteReference w:id="16"/>
      </w:r>
      <w:r>
        <w:rPr>
          <w:rFonts w:ascii="Amiri" w:hAnsi="Amiri" w:eastAsia="Amiri" w:cs="Amiri"/>
          <w:color w:val="111111"/>
          <w:sz w:val="28"/>
          <w:sz w:val="28"/>
          <w:szCs w:val="28"/>
          <w:rtl w:val="true"/>
          <w:lang w:bidi="ar-SA"/>
        </w:rPr>
        <w:t>له، وإن كان ذلك من حيث لا تدري، فلمَ لا تكون من المنتفعين به؟ فإنه قد يمهِّد شخص لظهور شخص آخر أو لمجيئه، لكنه يستقر بعد ذلك في الجبهة المقابلة، فيكون هو الخاسر الأكبر، لكنه قد يكون من الممهدين ثم من المنتفعين أيضا، وهذا البحث يحتاج إلى مزيد من البحث والتأمل والنقاش وسيأتي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شبيه إلى حد كبير باستدلالنا على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أدلتنا على توحيد اللّه سبحانه وتعالى، قد نسلك فيها مسلك الفطرة، وتارة نسلك مسلك العلم فنستند إلى برهان النظم مثلاً، وأن النظم الحاكم على الذرة هي بنفسها الحاكمة على المجرة وعلى كل أجزاء الكون، فالخالق واحد إذاً، وهذا طريق علمي ولغة خطاب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عندما نخاطب الطرف الآخر، فتارة نخاطبه بمصطلحات دينية ومنطلق ديني، وتارة اخرى نخاطبه بمصطلحات علمية و منطلقات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إذن مدخل للحديث مع الآخرين في قضية عصر الظهور المبارك، على حسب الرأي الثاني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257342_1051229030"/>
      <w:bookmarkStart w:id="48" w:name="_Toc16"/>
      <w:bookmarkEnd w:id="47"/>
      <w:r>
        <w:rPr>
          <w:rtl w:val="true"/>
        </w:rPr>
        <w:t>النظرية الثالثة</w:t>
      </w:r>
      <w:r>
        <w:rPr>
          <w:rtl w:val="true"/>
        </w:rPr>
        <w:t xml:space="preserve">: </w:t>
      </w:r>
      <w:r>
        <w:rPr>
          <w:rtl w:val="true"/>
        </w:rPr>
        <w:t>كلاهما الأصل</w:t>
      </w:r>
      <w:r>
        <w:rPr>
          <w:rtl w:val="true"/>
        </w:rPr>
        <w:t xml:space="preserve">: </w:t>
      </w:r>
      <w:r>
        <w:rPr/>
        <w:t>1</w:t>
      </w:r>
      <w:r>
        <w:rPr>
          <w:rtl w:val="true"/>
        </w:rPr>
        <w:t xml:space="preserve">- </w:t>
      </w:r>
      <w:r>
        <w:rPr>
          <w:rtl w:val="true"/>
        </w:rPr>
        <w:t xml:space="preserve">الأسباب والمسببات </w:t>
      </w:r>
      <w:r>
        <w:rPr/>
        <w:t>2</w:t>
      </w:r>
      <w:r>
        <w:rPr>
          <w:rtl w:val="true"/>
        </w:rPr>
        <w:t xml:space="preserve">- </w:t>
      </w:r>
      <w:r>
        <w:rPr>
          <w:rtl w:val="true"/>
        </w:rPr>
        <w:t>وأنواع الإعجاز</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الثالث يرى أمراً وسطاً بين الأمرين إذ يجمع هذا الرأي بين الرأيين فيراهما مجموعاً أصليين، أي يجمع بين سنة اللّه في الكون من جهة، وإنها على التطور التدريجي المعرفي والعلمي، وبين الفيض الإلهي واللطف الإلهي الإعجازي الكبير المهيمن على مستوى تطور البشرية، فالمجموع هو الأصل وليس احدهما أصلاً والآخر استثناءً</w:t>
      </w:r>
      <w:r>
        <w:rPr>
          <w:rFonts w:eastAsia="Amiri" w:cs="Amiri" w:ascii="Amiri" w:hAnsi="Amiri"/>
          <w:color w:val="111111"/>
          <w:sz w:val="28"/>
          <w:szCs w:val="28"/>
          <w:rtl w:val="true"/>
          <w:lang w:bidi="ar-SA"/>
        </w:rPr>
        <w:t xml:space="preserve">. </w:t>
      </w:r>
      <w:bookmarkStart w:id="49" w:name="pg8245_72588"/>
    </w:p>
    <w:p>
      <w:pPr>
        <w:pStyle w:val="BookText"/>
        <w:rPr/>
      </w:pPr>
      <w:bookmarkEnd w:id="49"/>
      <w:r>
        <w:rPr>
          <w:rFonts w:ascii="Amiri" w:hAnsi="Amiri" w:eastAsia="Amiri" w:cs="Amiri"/>
          <w:color w:val="111111"/>
          <w:sz w:val="28"/>
          <w:sz w:val="28"/>
          <w:szCs w:val="28"/>
          <w:rtl w:val="true"/>
          <w:lang w:bidi="ar-SA"/>
        </w:rPr>
        <w:t>فالنظرية الثالثة وجه جمع بين ملاحظة سنة اللّه في الكون، وبين ملاحظة الروايات الكثيرة التي لا شك في أنها تشير إلى إعجازات كثيرة كبيرة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يعني أنها ليست قضية تطعيم ببعض مظاهر الإعجاز، وإنما ستكون البشرية في القمة العلمية والمعرفية بما يؤهلها لحدوث قفزات إعجازية لا تتصور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فإنه سيكون عصر الظهور المبارك هو مجمع الاثنين معا، فمن جهة فإن البشر سيكونون قمة القمة في العلم وقمة القمة في المعرفة، إما كلهم أو النخبة منهم، وهذا بحث سنشير له لاحقاً بإذن اللّه تعالى؛ هل أن كل البشر سيكونون القمة المعرفية والعلمية والعملية، أم أن نخبة النخبة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سيكونون هم قمة القمة؟ أيهما؟</w:t>
      </w:r>
    </w:p>
    <w:p>
      <w:pPr>
        <w:pStyle w:val="BookText"/>
        <w:rPr/>
      </w:pPr>
      <w:r>
        <w:rPr>
          <w:rFonts w:ascii="Amiri" w:hAnsi="Amiri" w:eastAsia="Amiri" w:cs="Amiri"/>
          <w:color w:val="111111"/>
          <w:sz w:val="28"/>
          <w:sz w:val="28"/>
          <w:szCs w:val="28"/>
          <w:rtl w:val="true"/>
          <w:lang w:bidi="ar-SA"/>
        </w:rPr>
        <w:t>و سنذكر لاحقاً أنه لا شك في أن القمة ونخبة النخبة سيكونون هم القمة، لكن هناك إشارات عديدة في الروايات قد يستفاد منها أن البشر أيضا بشكل عام سيكونون كأشد ما يكونون من التهيؤ ومن النمو لاستقبال هذا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ملاحظة سنة اللّه سبحانه وتعالى ومجموعة الروايات هو هذا الرأي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الأمرين سيكون في أعلى درجاته،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الأسباب والمسببات سيبلغ أقصى مدياته، وعالم الإعجاز ايضا متناسبا</w:t>
      </w:r>
      <w:r>
        <w:rPr>
          <w:rStyle w:val="FootnoteAnchor"/>
          <w:rtl w:val="true"/>
        </w:rPr>
        <w:footnoteReference w:id="17"/>
      </w:r>
      <w:r>
        <w:rPr>
          <w:rFonts w:ascii="Amiri" w:hAnsi="Amiri" w:eastAsia="Amiri" w:cs="Amiri"/>
          <w:color w:val="111111"/>
          <w:sz w:val="28"/>
          <w:sz w:val="28"/>
          <w:szCs w:val="28"/>
          <w:rtl w:val="true"/>
          <w:lang w:bidi="ar-SA"/>
        </w:rPr>
        <w:t>مع عالم الأسباب والمسببات سيبلغ أقصى مدياته ايضا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257344_1051229030"/>
      <w:bookmarkStart w:id="51" w:name="_Toc17"/>
      <w:bookmarkEnd w:id="50"/>
      <w:r>
        <w:rPr>
          <w:rtl w:val="true"/>
        </w:rPr>
        <w:t>كل تطور علمي وإنجاز وعمل صالح هو مقدمة</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كذلك فإن المعادلة التربوية ستتجلى بشكل شامل عميق أيضاً، وسنستنتج من ذلك أن أي واحد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وسنفصله في بحثٍ قادمٍ أكثر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أسس مكتبة أو حسينية أو صندوقاً للإقراض الخيري، فإن هذه الحسينية أو المكتبة </w:t>
      </w:r>
    </w:p>
    <w:p>
      <w:pPr>
        <w:pStyle w:val="BookText"/>
        <w:rPr/>
      </w:pPr>
      <w:r>
        <w:rPr>
          <w:rFonts w:ascii="Amiri" w:hAnsi="Amiri" w:eastAsia="Amiri" w:cs="Amiri"/>
          <w:color w:val="111111"/>
          <w:sz w:val="28"/>
          <w:sz w:val="28"/>
          <w:szCs w:val="28"/>
          <w:rtl w:val="true"/>
          <w:lang w:bidi="ar-SA"/>
        </w:rPr>
        <w:t xml:space="preserve">أو الصندوق يحتمل أن تكون خطوة من مليار أو ترليون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مما يقرب عصر الظهور بنحو الاقتضاء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أسس الإنسان مدرسة علمية أو ميتماً أو مسجدا واحدا، فإن تلك المدرسة أو ذلك الميتم أو هذا المسجد قد يكون خطوة من مليار خطوة مما يقرب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أسس جامعة أيضا على الطريق الصحيح أو فضائية ملتزمة، فإن هذه الجامعة أو الفضائية التي تسهم في رقي البشرية علميا أو معرفيا، فإنها أيضا يحتمل أن تكون خطوة من خطوات تقريب عصر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إذن تصفية الأنفس وتهذيبها هي العامل الوحيد المقرب لعصر الظهور، وإن كان عاملا أساسياً جوهرياً أكيدا حقيقياً لا شك فيه، بل إن أي إنجاز علمي أو معرفي يحتمل أيضاً أن يكون مما يقدم</w:t>
      </w:r>
      <w:r>
        <w:rPr>
          <w:rStyle w:val="FootnoteAnchor"/>
          <w:rtl w:val="true"/>
        </w:rPr>
        <w:footnoteReference w:id="19"/>
      </w:r>
      <w:r>
        <w:rPr>
          <w:rFonts w:ascii="Amiri" w:hAnsi="Amiri" w:eastAsia="Amiri" w:cs="Amiri"/>
          <w:color w:val="111111"/>
          <w:sz w:val="28"/>
          <w:sz w:val="28"/>
          <w:szCs w:val="28"/>
          <w:rtl w:val="true"/>
          <w:lang w:bidi="ar-SA"/>
        </w:rPr>
        <w:t>عصر الظهور أكثر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أي إنجاز صناعي، فلو أن البشرية تطورت صناعياً، وكذا لو أننا في العراق مثلاً زراعياً تطورنا أو صناعياً أو طبياً، فإن ذلك قد يكون من الممهدات للظهور المبارك، فلننظر للقضية إذاً من هذه الزاوية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هذا التطوير الصناعي، الزراعي، الفكري، العلمي، على مستوى هذا البلد أو أي بلد آخر، وكذلك التطور في النظافة، النظام، الأمن، الاستقرار، الازدهار، وكل خطوة أخرى فإنها يحتمل أنتكون علة معدة من سلسلة ترليون خطوة مقربة من عصر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إننا إذا نظرنا للقضية من هذه الزاوية، فإن أي عمل نقوم به علمياً كان أو معرفياً أو صناعيا أو زراعيا أو تربوياً، سيكون 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قمنا به من هذا المنظور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متلونا بلون السماء، وسيكون عندئذ مباركاً، وسيكون الأجر عندئذٍ فيه أعظم، وسيدفعنا ذلك لنكون نحن المبادرين والسباقّين في كلا الحقلين بدل أن يكون الآخرون السباقين في أحد الحقلين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كل خطوة علمية أو معرفية، كل كتاب يكتب شرط استقامته؛ إذ لولا استقامته لشكل عقبة وعثرة في طريق الظهور، كل محاضرة تلقى، كل شخص يُربى، كل طفل يُنمّى ويزكى، وكل مدرسة أو ميتم أو حسينية أو مكتبة أو صندوق للإقراض الخيري يؤسس، فإنه 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العوامل الممهدة للظهور المبارك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ظهوره ستشرق الأرض بنور اللّه سبحانه وتعالى أو بنور رب الأرض وندعو اللّه جميعاً أن نكون بلطف مولى الكونين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ودعائه، من أعوانه وأنصاره والمجاهدين تحت لوائه والمستشهدين بين يديه، إن شاء اللّه</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245_72592"/>
      <w:bookmarkStart w:id="53" w:name="pg8245_72592"/>
      <w:bookmarkEnd w:id="53"/>
    </w:p>
    <w:p>
      <w:pPr>
        <w:pStyle w:val="Heading2"/>
        <w:numPr>
          <w:ilvl w:val="1"/>
          <w:numId w:val="1"/>
        </w:numPr>
        <w:rPr/>
      </w:pPr>
      <w:bookmarkStart w:id="54" w:name="pg8245_72592"/>
      <w:bookmarkStart w:id="55" w:name="__RefHeading___Toc9257346_1051229030"/>
      <w:bookmarkStart w:id="56" w:name="_Toc18"/>
      <w:bookmarkEnd w:id="54"/>
      <w:bookmarkEnd w:id="55"/>
      <w:r>
        <w:rPr>
          <w:rtl w:val="true"/>
        </w:rPr>
        <w:t>الفصل الثاني</w:t>
      </w:r>
      <w:r>
        <w:rPr>
          <w:rtl w:val="true"/>
        </w:rPr>
        <w:t xml:space="preserve">: </w:t>
      </w:r>
      <w:r>
        <w:rPr>
          <w:rtl w:val="true"/>
        </w:rPr>
        <w:t xml:space="preserve">مسؤولية </w:t>
      </w:r>
      <w:r>
        <w:rPr>
          <w:rtl w:val="true"/>
        </w:rPr>
        <w:t>(</w:t>
      </w:r>
      <w:r>
        <w:rPr>
          <w:rtl w:val="true"/>
        </w:rPr>
        <w:t>المرابطة في الثغور</w:t>
      </w:r>
      <w:r>
        <w:rPr>
          <w:rtl w:val="true"/>
        </w:rPr>
        <w:t xml:space="preserve">) </w:t>
      </w:r>
      <w:r>
        <w:rPr>
          <w:rtl w:val="true"/>
        </w:rPr>
        <w:t>في زمن الغيبة الكبرى</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9257348_1051229030"/>
      <w:bookmarkStart w:id="58" w:name="_Toc19"/>
      <w:bookmarkEnd w:id="57"/>
      <w:r>
        <w:rPr>
          <w:rtl w:val="true"/>
        </w:rPr>
        <w:t>اشارة</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8245_72594"/>
      <w:bookmarkStart w:id="60" w:name="pg8245_72594"/>
      <w:bookmarkEnd w:id="60"/>
    </w:p>
    <w:p>
      <w:pPr>
        <w:pStyle w:val="BookText"/>
        <w:rPr/>
      </w:pPr>
      <w:bookmarkStart w:id="61" w:name="pg8245_72594"/>
      <w:bookmarkEnd w:id="6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257350_1051229030"/>
      <w:bookmarkStart w:id="63" w:name="_Toc20"/>
      <w:bookmarkEnd w:id="62"/>
      <w:r>
        <w:rPr>
          <w:rtl w:val="true"/>
        </w:rPr>
        <w:t xml:space="preserve">المسؤولية الكبرى في زمن الغيبة هي </w:t>
      </w:r>
      <w:r>
        <w:rPr>
          <w:rtl w:val="true"/>
        </w:rPr>
        <w:t>(</w:t>
      </w:r>
      <w:r>
        <w:rPr>
          <w:rtl w:val="true"/>
        </w:rPr>
        <w:t>المرابطة</w:t>
      </w:r>
      <w:r>
        <w:rPr>
          <w:rtl w:val="true"/>
        </w:rPr>
        <w:t>)</w:t>
      </w:r>
      <w:bookmarkEnd w:id="63"/>
    </w:p>
    <w:p>
      <w:pPr>
        <w:pStyle w:val="BookText"/>
        <w:rPr/>
      </w:pPr>
      <w:r>
        <w:rPr>
          <w:rFonts w:ascii="Amiri" w:hAnsi="Amiri" w:eastAsia="Amiri" w:cs="Amiri"/>
          <w:color w:val="111111"/>
          <w:sz w:val="28"/>
          <w:sz w:val="28"/>
          <w:szCs w:val="28"/>
          <w:rtl w:val="true"/>
          <w:lang w:bidi="ar-SA"/>
        </w:rPr>
        <w:t>الكلام في هذا الفصل يدور بحول اللّه تعالى حول مبحثين يتعلقان بكلمتين في هاتين الآيتين المباركتين المترابطتين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تتمةً للبحث الماضي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كلمة المرابطة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 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ترتبط جوهريا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الآية الأخرى</w:t>
      </w:r>
      <w:r>
        <w:rPr>
          <w:rFonts w:eastAsia="Amiri" w:cs="Amiri" w:ascii="Amiri" w:hAnsi="Amiri"/>
          <w:color w:val="111111"/>
          <w:sz w:val="28"/>
          <w:szCs w:val="28"/>
          <w:rtl w:val="true"/>
          <w:lang w:bidi="ar-SA"/>
        </w:rPr>
        <w:t xml:space="preserve">. </w:t>
      </w:r>
      <w:bookmarkStart w:id="64" w:name="pg8245_72595"/>
    </w:p>
    <w:p>
      <w:pPr>
        <w:pStyle w:val="Heading3"/>
        <w:numPr>
          <w:ilvl w:val="2"/>
          <w:numId w:val="1"/>
        </w:numPr>
        <w:rPr/>
      </w:pPr>
      <w:bookmarkStart w:id="65" w:name="__RefHeading___Toc9257352_1051229030"/>
      <w:bookmarkStart w:id="66" w:name="_Toc21"/>
      <w:bookmarkEnd w:id="64"/>
      <w:bookmarkEnd w:id="65"/>
      <w:r>
        <w:rPr>
          <w:rtl w:val="true"/>
        </w:rPr>
        <w:t>تفسيران لاستخدام فعل الماضي عند الحديث عن المستقبل</w:t>
      </w:r>
      <w:bookmarkEnd w:id="66"/>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أما كلمة أشرقت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في الفصل السابق أن هذه الآية ظاهرها هو يوم القيامة، لكن تأويلها وباطنها هو يوم الظهور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 اللّه وإياكم أن نكون ممن يشهد هذا الظهور المبارك الميمون وممن يكون من خلّص خدمه وأنصاره وشيعته والمجاهدين بين يديه والمستشهدين في سبيله وطريقه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صيغة الماضي عندما تستخدم في المستقبل، فإن لها تفسيرين من جملة تفسيرات أخرى؛ تفسيراً أدبياً بلاغياً لنا عليه تتمة آتية، وتفسيراً فلسفياً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9257354_1051229030"/>
      <w:bookmarkStart w:id="68" w:name="_Toc22"/>
      <w:bookmarkEnd w:id="67"/>
      <w:r>
        <w:rPr>
          <w:rtl w:val="true"/>
        </w:rPr>
        <w:t>التفسير الثالث</w:t>
      </w:r>
      <w:r>
        <w:rPr>
          <w:rtl w:val="true"/>
        </w:rPr>
        <w:t xml:space="preserve">: </w:t>
      </w:r>
      <w:r>
        <w:rPr>
          <w:rtl w:val="true"/>
        </w:rPr>
        <w:t>فرضية</w:t>
      </w:r>
      <w:r>
        <w:rPr>
          <w:rtl w:val="true"/>
        </w:rPr>
        <w:t xml:space="preserve">: </w:t>
      </w:r>
      <w:r>
        <w:rPr>
          <w:rtl w:val="true"/>
        </w:rPr>
        <w:t>المتفرقات في وعاء الزمن مجتمعات في وعاء الدهر</w:t>
      </w:r>
      <w:bookmarkEnd w:id="68"/>
    </w:p>
    <w:p>
      <w:pPr>
        <w:pStyle w:val="BookText"/>
        <w:rPr/>
      </w:pPr>
      <w:r>
        <w:rPr>
          <w:rFonts w:ascii="Amiri" w:hAnsi="Amiri" w:eastAsia="Amiri" w:cs="Amiri"/>
          <w:color w:val="111111"/>
          <w:sz w:val="28"/>
          <w:sz w:val="28"/>
          <w:szCs w:val="28"/>
          <w:rtl w:val="true"/>
          <w:lang w:bidi="ar-SA"/>
        </w:rPr>
        <w:t>وأما التفسير الآخر فهو فلسفي عرفاني، نوضحه ثم نناقشه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الوجه الفلسفي الذي يرى بأن اللّه سبحانه وتعالى حيث أنه مجرد من الزمان ومهيمن عليه ومحيط به؛ ولذا تتساوى بالنسبة له الأزمنة الثلاثة؛ الماضي والحاضر والمستقبل، فلذا من الممكن أن يعبر عن كل زمن باي فعل من الأفعال الثلاثة، حيث أنه مهيمن على الزمان وعلى الأفعال، وغير متأطر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العرفاني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الفلاسفة العرفاء ذهبوا إلى أن المتفرقات في وعاء الزمان مجتمعات في وعاء الدهر، لتبرير مثل هذه القضية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ويعنون بذلك أنه يوجد ههنا ظرفان ووعاءان؛ الظرف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ظرف الزمان، الظرف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ظرف الدهر</w:t>
      </w:r>
      <w:r>
        <w:rPr>
          <w:rFonts w:eastAsia="Amiri" w:cs="Amiri" w:ascii="Amiri" w:hAnsi="Amiri"/>
          <w:color w:val="111111"/>
          <w:sz w:val="28"/>
          <w:szCs w:val="28"/>
          <w:rtl w:val="true"/>
          <w:lang w:bidi="ar-SA"/>
        </w:rPr>
        <w:t xml:space="preserve">. </w:t>
      </w:r>
      <w:bookmarkStart w:id="69" w:name="pg8245_72596"/>
    </w:p>
    <w:p>
      <w:pPr>
        <w:pStyle w:val="BookText"/>
        <w:rPr/>
      </w:pPr>
      <w:bookmarkEnd w:id="69"/>
      <w:r>
        <w:rPr>
          <w:rFonts w:ascii="Amiri" w:hAnsi="Amiri" w:eastAsia="Amiri" w:cs="Amiri"/>
          <w:color w:val="111111"/>
          <w:sz w:val="28"/>
          <w:sz w:val="28"/>
          <w:szCs w:val="28"/>
          <w:rtl w:val="true"/>
          <w:lang w:bidi="ar-SA"/>
        </w:rPr>
        <w:t>وكما يقول السبزواري في حاشيته على الأسفار أن الدهر هوروح الزمان أو هو المحيط بالزمان، في 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إلى المعلم الأول في كتاب أثولوجيا هو أن الأشياء كلها حاضرة لدى اللّه، فالماضي حاضر لدى اللّه الآن، والحاضر حاضر لدى اللّه الآن، والمستقبل حاضر لدى اللّه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يفسرون ذلك بفرضية وعاء الدهر، إذ من الواضح أن الماضي قد مضى وقته ولزم أجله، فقد كان لكنه الآن ليس بكائن، ولا وجود له بالفعل وقد انقضى، وأما المستقبل فهو مستقبل ولم يأتِ، فكيف يكون حاضراً بالفعل؟ فيفسرون ذلك بأن لنا وعائين، وعاء الزمان وهو المتصرّم التدريجي بين الماضي والحاضر والمستقبل، أما وعاء الدهر فهو محيط بهذه الأزمنة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فالماضي موجود الآن في وعاء الدهر، والمستقبل الآن موجود في وعاء الدهر، بل يرون للحركة أيضاً وجودين؛ وجوداً متدرجاً متصرماً و وجوداً آخر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ذلك في الفتوحات المكية وفي الأسفار وغيرها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9257356_1051229030"/>
      <w:bookmarkStart w:id="71" w:name="_Toc23"/>
      <w:bookmarkEnd w:id="70"/>
      <w:r>
        <w:rPr>
          <w:rtl w:val="true"/>
        </w:rPr>
        <w:t>من وجوه مناقشة هذه الفرضية</w:t>
      </w:r>
      <w:bookmarkEnd w:id="71"/>
    </w:p>
    <w:p>
      <w:pPr>
        <w:pStyle w:val="BookText"/>
        <w:rPr/>
      </w:pPr>
      <w:r>
        <w:rPr>
          <w:rFonts w:ascii="Amiri" w:hAnsi="Amiri" w:eastAsia="Amiri" w:cs="Amiri"/>
          <w:color w:val="111111"/>
          <w:sz w:val="28"/>
          <w:sz w:val="28"/>
          <w:szCs w:val="28"/>
          <w:rtl w:val="true"/>
          <w:lang w:bidi="ar-SA"/>
        </w:rPr>
        <w:t>هذا البحث كما هو واضح هو بحث تخصصي، لكننا نشير إلى بعض وجوه النقاش فيه إشارة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دعوى بلا دليل، لأن كل مدّعٍ يحتاج إلى دليل، فأين الدليل؟ إنهم لم يقيموا أي دليل سوى تكرار الإدعاء بعبارات أخرى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الواقع لا يعدو أن يكون نوعاً من الخيال العلمي، أو الخيال الشعري أو ما أشبه؛ فإن البديهة والوجدان يشهدان على أنه </w:t>
      </w:r>
    </w:p>
    <w:p>
      <w:pPr>
        <w:pStyle w:val="BookText"/>
        <w:rPr/>
      </w:pPr>
      <w:r>
        <w:rPr>
          <w:rFonts w:ascii="Amiri" w:hAnsi="Amiri" w:eastAsia="Amiri" w:cs="Amiri"/>
          <w:color w:val="111111"/>
          <w:sz w:val="28"/>
          <w:sz w:val="28"/>
          <w:szCs w:val="28"/>
          <w:rtl w:val="true"/>
          <w:lang w:bidi="ar-SA"/>
        </w:rPr>
        <w:t>ليس لكل واحد منا وجودان في وعائين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في وعاء الزمن وهو متدرج متصرّم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كلامه المنسوب إليه في آثولوجيا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التصرم وهذه التدريجية إنما هي في وعاء الزمان، ووجود آخر في وعاء الدهر ثابت ولا يعتريه التغير والنقصانوالزيادة والتحولات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خلاف الضرورة و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كلامهم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هاهنا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المعهود المتصرم التدريجي الذي ينقضي آنا فآناً، وزماناً آخر يسمى بالدهر، وهو ظرف أيضاً، لكنه ليس بمعنى الزمان، وكل الأشياء المتصرمة فيه غير متصرمة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الفطرة تشهد بخلاف ذلك؛ إذ من البديهي أن لك وجوداً واحداً وليس وجودان، وإن الحركة متدرجة متصرمة وليست ثابتة بأي معنى حقيقي يراد، نعم إذا كان المراد مجرد معنى مجازي، فلا بأس، لكنه في حقيقته مجرد خيال علمي أو توهم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كلامهم بحسب الظاهر ليس عن عالم الخيال والتخيل بل يرون أنها حقيقة بل هي حقيقة أسمى من حقيقة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يلزم منه التناقض، لأن الوجود المستقبلي ليس متحققا في الحال وإنما سيتحقق،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سيصبح فلان ثرياً، وغداً ستشرق شمسُ غدٍ،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شمسَ غد ليست بمشرقة وهي مشرقة أيضا، أما ليست بمشرقة فلأنها زمانية وهي في الزمان، والزمان لمّا يأتِ بعد، وأما هي مشرقة الآن، فلأنها في وعاء الدهر متحققة</w:t>
      </w:r>
      <w:r>
        <w:rPr>
          <w:rStyle w:val="FootnoteAnchor"/>
          <w:rtl w:val="true"/>
        </w:rPr>
        <w:footnoteReference w:id="22"/>
      </w:r>
      <w:r>
        <w:rPr>
          <w:rFonts w:ascii="Amiri" w:hAnsi="Amiri" w:eastAsia="Amiri" w:cs="Amiri"/>
          <w:color w:val="111111"/>
          <w:sz w:val="28"/>
          <w:sz w:val="28"/>
          <w:szCs w:val="28"/>
          <w:rtl w:val="true"/>
          <w:lang w:bidi="ar-SA"/>
        </w:rPr>
        <w:t xml:space="preserve">ووعاء الدهر موجود الآن، ومحيط بالفعل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استخدمناها لا بالمعنى الزماني وإنما بالمعنى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جمع النقيضين، وهو محال بل إليه مرجع المحالات كلها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تحصيل الحاصل، لأننا نتساءل ما الذي سيوجد غداً؟ </w:t>
      </w:r>
      <w:bookmarkStart w:id="72" w:name="pg8245_72598"/>
    </w:p>
    <w:p>
      <w:pPr>
        <w:pStyle w:val="BookText"/>
        <w:rPr/>
      </w:pPr>
      <w:bookmarkEnd w:id="72"/>
      <w:r>
        <w:rPr>
          <w:rFonts w:ascii="IRNazanin" w:hAnsi="IRNazanin" w:eastAsia="IRNazanin"/>
          <w:color w:val="111111"/>
          <w:sz w:val="28"/>
          <w:sz w:val="28"/>
          <w:szCs w:val="28"/>
          <w:rtl w:val="true"/>
          <w:lang w:bidi="fa-IR"/>
        </w:rPr>
        <w:t>إما نفسه</w:t>
      </w:r>
      <w:r>
        <w:rPr>
          <w:rStyle w:val="FootnoteAnchor"/>
          <w:rtl w:val="true"/>
        </w:rPr>
        <w:footnoteReference w:id="23"/>
      </w:r>
      <w:r>
        <w:rPr>
          <w:rFonts w:ascii="Amiri" w:hAnsi="Amiri" w:eastAsia="Amiri" w:cs="Amiri"/>
          <w:color w:val="111111"/>
          <w:sz w:val="28"/>
          <w:sz w:val="28"/>
          <w:szCs w:val="28"/>
          <w:rtl w:val="true"/>
          <w:lang w:bidi="ar-SA"/>
        </w:rPr>
        <w:t>أو غيره، وعلى الثاني يلزم أن لا يكون موجوداً الآن بل الموجود غيره، وعلى الأول يلزم تحصيل الحاصل، وهو محال كما أقروا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الكلام تتمة بل تتمات، نتركها للبحث المتخصص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المستقبل المحقق الوقوع ينزل منزلة الماضي لإفادة القطع به، إذ كما أن الماضي لا يمكن أن ينقلب عما وقع عليه،أيضا لو كان المستقبل مقطوع الوقوع فهو يشترك مع الماضي في هذه الجهة، فلذا نعبر عنه بالفعل الماضي لإفادة هذا المعنى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9257358_1051229030"/>
      <w:bookmarkStart w:id="74" w:name="_Toc24"/>
      <w:bookmarkEnd w:id="73"/>
      <w:r>
        <w:rPr>
          <w:rtl w:val="true"/>
        </w:rPr>
        <w:t>المرابطة في الثغر الديني والعلمي والاقتصادي و</w:t>
      </w:r>
      <w:r>
        <w:rPr>
          <w:rtl w:val="true"/>
        </w:rPr>
        <w:t>...</w:t>
      </w:r>
      <w:bookmarkEnd w:id="74"/>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 xml:space="preserve">والحديث هنا يدور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سيتضح أنها مرتبطة ارتباطا جوهريا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9257360_1051229030"/>
      <w:bookmarkStart w:id="76" w:name="_Toc25"/>
      <w:bookmarkEnd w:id="75"/>
      <w:r>
        <w:rPr>
          <w:rtl w:val="true"/>
        </w:rPr>
        <w:t>ماذا تعني المرابطة؟</w:t>
      </w:r>
      <w:bookmarkEnd w:id="76"/>
    </w:p>
    <w:p>
      <w:p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ملازمة الثغر، فإذا كان الإنسان في الثغر الذي يلي حدود العدو فهو مرابط، أي ملازم للثغر، والثغر يعني الموضع الذي يُخاف أن يتسلل العدو منه أو يهاجمنا من خلاله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فملازمة الثغر تسمى المرابطة 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تفسير آخر للمرابطة مذكور في كتب اللغة</w:t>
      </w:r>
      <w:r>
        <w:rPr>
          <w:rStyle w:val="FootnoteAnchor"/>
          <w:rtl w:val="true"/>
        </w:rPr>
        <w:footnoteReference w:id="25"/>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المرابطة المواظبة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 مثلاً عندما تدبر أمر أطفالها ليلاً ونهاراً، وتقوم بالمواظبة عليهم جيداً، فإنه يقال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مرابطة في ثغر المنزل، فقد اختلف نوع الثغر هاهنا، لكن المرابطة كجنس وجوهر وجامع، موجودة متحققة فهي إذن مرابِطة على تربية أبناءها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العلم الذي يواظب على درسه ودراسته نقول عنه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مرابط على طلب العلم، وهكذا وهلم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بالثغر العسكري، وإنما تشمل الثغر الاقتصادي، والثغر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الذين يحافظون على اقتصاد البلد من أن تحطمه السياسات أو التشريعات الخاطئة، هممرابطون في هذا الثغر، كي لا تعصف رياح الفقر بالبلاد، أو التضخم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يكون الإنسان مرابطاً في الثغر العلمي، أو في الثغر المعرفي، أو في الثغر الأصولي أو الفقهي أو الكلامي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فالمرابطة بتفسيرها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المواظبة على الأمر، فإن كان مواظباً حقاً فهو مرابط حقاً، كما أنها بتفسيرها الأول شاملة لكل ذلك أيضاً لو عمّمنا الثغر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طويل ليس مجال ذكرهما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فالمرابطة هنا تعني ملازمة الثغر بالمعنى الأعم، لا بالمعنى الأخص كما تدل عليه الروايات أيضاً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واظبوا على الأمر؛ على أمر الدين، أمر العقيدة والشريعة، وبكلمة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رابطوا على أمر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7" w:name="pg8245_72600"/>
    </w:p>
    <w:p>
      <w:pPr>
        <w:pStyle w:val="Heading3"/>
        <w:numPr>
          <w:ilvl w:val="2"/>
          <w:numId w:val="1"/>
        </w:numPr>
        <w:rPr/>
      </w:pPr>
      <w:bookmarkStart w:id="78" w:name="__RefHeading___Toc9257362_1051229030"/>
      <w:bookmarkStart w:id="79" w:name="_Toc26"/>
      <w:bookmarkEnd w:id="77"/>
      <w:bookmarkEnd w:id="78"/>
      <w:r>
        <w:rPr>
          <w:rtl w:val="true"/>
        </w:rPr>
        <w:t>معاني المرابطة على ضوء الروايات الشريفة</w:t>
      </w:r>
      <w:bookmarkEnd w:id="79"/>
    </w:p>
    <w:p>
      <w:pPr>
        <w:pStyle w:val="Heading4"/>
        <w:numPr>
          <w:ilvl w:val="3"/>
          <w:numId w:val="1"/>
        </w:numPr>
        <w:rPr/>
      </w:pPr>
      <w:bookmarkStart w:id="80" w:name="__RefHeading___Toc9257364_1051229030"/>
      <w:bookmarkStart w:id="81" w:name="_Toc27"/>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إن هذه الآية الشريفة فُسِّرت بالمصداق الأجلى لها في زمن الغيبة، فقد ورد في بعض الروايات</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9257366_1051229030"/>
      <w:bookmarkStart w:id="83" w:name="_Toc28"/>
      <w:bookmarkEnd w:id="82"/>
      <w:r>
        <w:rPr/>
        <w:t>1</w:t>
      </w:r>
      <w:r>
        <w:rPr>
          <w:rtl w:val="true"/>
        </w:rPr>
        <w:t xml:space="preserve">) </w:t>
      </w:r>
      <w:r>
        <w:rPr>
          <w:rtl w:val="true"/>
        </w:rPr>
        <w:t xml:space="preserve">المرابطة على الأئمة </w:t>
      </w:r>
      <w:r>
        <w:rPr>
          <w:rtl w:val="true"/>
        </w:rPr>
        <w:t>(</w:t>
      </w:r>
      <w:r>
        <w:rPr>
          <w:rtl w:val="true"/>
        </w:rPr>
        <w:t>عليهم السلام</w:t>
      </w:r>
      <w:r>
        <w:rPr>
          <w:rtl w:val="true"/>
        </w:rPr>
        <w:t>)</w:t>
      </w:r>
      <w:bookmarkEnd w:id="83"/>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أجمع التفاسير للروايات المتعلقة بتأويل الآيات</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علي بن إبراهيم القمي، في تفسير هذه الآية الشريفة،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وصابروا على الفرائض، ورابطوا على الأئمة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ذلك فإن وظيفتنا الأساسية الأولى الكبرى الجوهرية في زمن الغيبة هي أن نرابط على الأئمة، ولكن كيف؟ هذا ما سيتبين بعد قليل بإذن اللّه تعالى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257368_1051229030"/>
      <w:bookmarkStart w:id="85" w:name="_Toc29"/>
      <w:bookmarkEnd w:id="84"/>
      <w:r>
        <w:rPr/>
        <w:t>2</w:t>
      </w:r>
      <w:r>
        <w:rPr>
          <w:rtl w:val="true"/>
        </w:rPr>
        <w:t xml:space="preserve">) </w:t>
      </w:r>
      <w:r>
        <w:rPr>
          <w:rtl w:val="true"/>
        </w:rPr>
        <w:t xml:space="preserve">المرابطة على أوامرهم </w:t>
      </w:r>
      <w:r>
        <w:rPr>
          <w:rtl w:val="true"/>
        </w:rPr>
        <w:t>(</w:t>
      </w:r>
      <w:r>
        <w:rPr>
          <w:rtl w:val="true"/>
        </w:rPr>
        <w:t>عليهم السلام</w:t>
      </w:r>
      <w:r>
        <w:rPr>
          <w:rtl w:val="true"/>
        </w:rPr>
        <w:t>)</w:t>
      </w:r>
      <w:bookmarkEnd w:id="85"/>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ينقلها البرهان عن مختصر بصائر الدرجات في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دينكم ، وصابروا على عدوكم، ورابطوا إمامكم فيما أمركم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الرواية توضح بعض أبعاد تلك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الرواية الأولى تقول رابطوا على الأئمة، لكن ماذا يعني أن نرابط على الأئمة؟ يعني </w:t>
      </w:r>
      <w:bookmarkStart w:id="86" w:name="pg8245_72601"/>
    </w:p>
    <w:p>
      <w:pPr>
        <w:pStyle w:val="BookText"/>
        <w:rPr/>
      </w:pPr>
      <w:bookmarkEnd w:id="86"/>
      <w:r>
        <w:rPr>
          <w:rFonts w:ascii="Amiri" w:hAnsi="Amiri" w:eastAsia="Amiri" w:cs="Amiri"/>
          <w:color w:val="111111"/>
          <w:sz w:val="28"/>
          <w:sz w:val="28"/>
          <w:szCs w:val="28"/>
          <w:rtl w:val="true"/>
          <w:lang w:bidi="ar-SA"/>
        </w:rPr>
        <w:t>فيما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واظبوا على أوامر الأئمة ولازموها، فإن هذا الثغر هو الذي يدخل منه عليكم إبليس والنفس الأمارة بالسوء،كي تتهاونوا عنه وتتكاسلوا أو تعرضوا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وأوامر الأئمة وما أكثرها هي المتطابقة للقرآن الكريم في مختلف الحقول، كما أنها المفسرة للقران الكريم والشارحة أو المأولة، ظهراً وبطناً له، ومن تلك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المواظبة على المعروف، وعلى الأمر به؛ فإن الذي يأمر بالمعروف مرابطاً في هذا الثغر ليل نهار في مختلف الجهات، يكون هو الذي قد عمل بهذه الآية القرآنية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الجواب عن السؤال التالي رابطوا إمامكم في ماذا وكيف؟ مع أن الإمام غائب الآن؟ فالإجابة هي المرابطة فيما أمركم به وفرضه عليكم</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9257370_1051229030"/>
      <w:bookmarkStart w:id="88" w:name="_Toc30"/>
      <w:bookmarkEnd w:id="87"/>
      <w:r>
        <w:rPr/>
        <w:t>3</w:t>
      </w:r>
      <w:r>
        <w:rPr>
          <w:rtl w:val="true"/>
        </w:rPr>
        <w:t xml:space="preserve">) </w:t>
      </w:r>
      <w:r>
        <w:rPr>
          <w:rtl w:val="true"/>
        </w:rPr>
        <w:t>المرابطة على الاقتداء بهم</w:t>
      </w:r>
      <w:bookmarkEnd w:id="88"/>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يكمل بعضها الآخر،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المصائب، وصابروهم على التقية، ورابطوا على من تقتدون به، واتقوا اللّه لعلكم تفلحون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قدوة في كل الجهات من الفضائل والواجبات، وليسوا قدوة في فعل الواجبات وفي ترك المحرمات فقط، بل هم قدوة في الفضائل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الشجاعة مثلاً فإن المؤمن ينبغي أن يكون شجاعا غير جبان يفر عند أدنى مواجهة مع جبهة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الكرم أيضاً فإن المؤمن ينبغي أن يكون كريماً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يكون بشوشاً حسن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متواضعاً فيرابط عند ثغر التواضع، إذ أن التواضع يحتاج إلى مرابطة دائمة، ذلك أن الإنسان عندما يترقى في الأسباب، ويحصل على مال أو علم أو جمال أو كمال أو أي شيء آخر، فإنه عادة يفقد دفعة أو تدريجاً ميزة التواضع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أن نرابط على التواضع والكرم والشجاعة وحسن الخلق، وعلى كل ما يجب أن نقتدي به في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الفضائل كلّها تحتاج إلى مرابطة، فاللازم على الإنسان أن يرابط عند قلبه وصفاته النفسية، كما يرابط الجندي في الثغر على حدود البلاد، كي لا تتسلل إليه رذائل الأخلاق، كالحسد؛ فإن الإنسان من طبيعته الابتلاء بالحسد، فهو بذرة موجودة في النفس تنمو وتنمو لو أهمل المواظبة عليها والمرابطة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الحقد، الكبرياء، التكبر، العجب، فإن الإنسان قد يلقي محاضرة جيدة أو يكتب كتاباً يلقى رواجاً واسعاً أو يؤسّس مؤسّسة ضخمة أو يحقق إنجازاً كبيراً فيسمع الناس يمدحونه من هنا وهناك، فيأخذه بعض العجب، فيحبط بذلك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الظلم ، فإن من يظلم زوجته مثلاً فإنه بذلك يحبط عمله، وكذلك من يظلم أخاه أو شريكه أو حتى منافسه، فكيف بمن يظلم إمامه أو مذهبه فيكون لا سمح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 على صالح أعمالكم، وعلى من تقتدون به، كي لا تنسفها رياح الرذائل الاخلاقية من عجب وغرور وتكبر و ظلم و خيانة وغيرها نسفاً</w:t>
      </w:r>
      <w:r>
        <w:rPr>
          <w:rFonts w:eastAsia="Amiri" w:cs="Amiri" w:ascii="Amiri" w:hAnsi="Amiri"/>
          <w:color w:val="111111"/>
          <w:sz w:val="28"/>
          <w:szCs w:val="28"/>
          <w:rtl w:val="true"/>
          <w:lang w:bidi="ar-SA"/>
        </w:rPr>
        <w:t xml:space="preserve">. </w:t>
      </w:r>
      <w:bookmarkStart w:id="89" w:name="pg8245_72603"/>
    </w:p>
    <w:p>
      <w:pPr>
        <w:pStyle w:val="Heading4"/>
        <w:numPr>
          <w:ilvl w:val="3"/>
          <w:numId w:val="1"/>
        </w:numPr>
        <w:rPr/>
      </w:pPr>
      <w:bookmarkStart w:id="90" w:name="__RefHeading___Toc9257372_1051229030"/>
      <w:bookmarkStart w:id="91" w:name="_Toc31"/>
      <w:bookmarkEnd w:id="89"/>
      <w:bookmarkEnd w:id="90"/>
      <w:r>
        <w:rPr/>
        <w:t>4</w:t>
      </w:r>
      <w:r>
        <w:rPr>
          <w:rtl w:val="true"/>
        </w:rPr>
        <w:t xml:space="preserve">) </w:t>
      </w:r>
      <w:r>
        <w:rPr>
          <w:rtl w:val="true"/>
        </w:rPr>
        <w:t>المرابطة في سبيل اللّه</w:t>
      </w:r>
      <w:bookmarkEnd w:id="91"/>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تكمّل الصورة أكثر، فقد ورد في تفسير العياشي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لمسعدة بن صدقة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وانهوا عن المنكر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منكر أنكر من ظلم الأمة لنا، وقتلهم إيانا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سبيل اللّه، ونحن السبيل فيما بين اللّه وخلقه، ونحن الرباط الأدنى، فمن جاهد عنا فقد جاهد عن النبي صلى اللّه عليه وآله، وما جاء به من عند اللّه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فالمرابط في سبيل اللّه هو العامل بهذا الآية الشريفة؛ في صدقه، في وفائه، في هدايته للناس، وفي سمته، في هديه، في مشيته، في تأليفه، في محاضراته، في تنظيمه وتربيته، في كل ذلك يرابط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نحن حقاً مرابطون في سبيل اللّه؟ أو أننا أحيانا نقوم بالوظيفة، ولعدة ساعات باليوم فقط؟</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أن المرابطة أعم من المرابطة العسكرية في الثغر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الرباط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يوجد رباط أبعد مثلاً، الرباط عند الروم أو غيرها وهو الرباط السلبي، لكن الرباط الأدنى وهو الرباط الإيجابي هو الرباط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الرباط عند تعاليمهم، وعندما ينبغى أن نتأسى فيه بهم، كحماية شيعتهم، ورفع ظلامتهم، فهذا رباط أدنى ملاصق لك</w:t>
      </w:r>
      <w:r>
        <w:rPr>
          <w:rFonts w:eastAsia="Amiri" w:cs="Amiri" w:ascii="Amiri" w:hAnsi="Amiri"/>
          <w:color w:val="111111"/>
          <w:sz w:val="28"/>
          <w:szCs w:val="28"/>
          <w:rtl w:val="true"/>
          <w:lang w:bidi="ar-SA"/>
        </w:rPr>
        <w:t xml:space="preserve">. </w:t>
      </w:r>
      <w:bookmarkStart w:id="92" w:name="pg8245_72604"/>
    </w:p>
    <w:p>
      <w:pPr>
        <w:pStyle w:val="Heading4"/>
        <w:numPr>
          <w:ilvl w:val="3"/>
          <w:numId w:val="1"/>
        </w:numPr>
        <w:rPr/>
      </w:pPr>
      <w:bookmarkStart w:id="93" w:name="__RefHeading___Toc9257374_1051229030"/>
      <w:bookmarkStart w:id="94" w:name="_Toc32"/>
      <w:bookmarkEnd w:id="92"/>
      <w:bookmarkEnd w:id="93"/>
      <w:r>
        <w:rPr/>
        <w:t>5</w:t>
      </w:r>
      <w:r>
        <w:rPr>
          <w:rtl w:val="true"/>
        </w:rPr>
        <w:t xml:space="preserve">) </w:t>
      </w:r>
      <w:r>
        <w:rPr>
          <w:rtl w:val="true"/>
        </w:rPr>
        <w:t>المرابطة أبد الدهر</w:t>
      </w:r>
      <w:bookmarkEnd w:id="94"/>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رائعة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وبمجموع هذه الروايات تتضح الصورة الكلية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الرباط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الرباط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رباطنا رباط الدهر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المؤمن عليه أبد الدهر أن يكون مرابطاً على الاقتداء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يكون أبد الدهر آمراً بالمعروف ناهياً عن المنكر فإن الأمر بالمعروف والنهي عن المنكر لا يتحددان بليل أو نهار أو بسرّ أو بجهار، أو بغير ذلك، بل هما وظيفة دائمة ومسؤولية لازمة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9257376_1051229030"/>
      <w:bookmarkStart w:id="96" w:name="_Toc33"/>
      <w:bookmarkEnd w:id="95"/>
      <w:r>
        <w:rPr/>
        <w:t>6</w:t>
      </w:r>
      <w:r>
        <w:rPr>
          <w:rtl w:val="true"/>
        </w:rPr>
        <w:t xml:space="preserve">) </w:t>
      </w:r>
      <w:r>
        <w:rPr>
          <w:rtl w:val="true"/>
        </w:rPr>
        <w:t>الرباط ولو بجوادٍ</w:t>
      </w:r>
      <w:r>
        <w:rPr>
          <w:rtl w:val="true"/>
        </w:rPr>
        <w:t xml:space="preserve">: </w:t>
      </w:r>
      <w:r>
        <w:rPr>
          <w:rtl w:val="true"/>
        </w:rPr>
        <w:t>واقعي ورمزي</w:t>
      </w:r>
      <w:bookmarkEnd w:id="96"/>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اللطافة الشيء الكثير، كما أنها تحدد أحد مصاديق المرابطة لننطلق منها إلى المعنى الأوسع الأرحب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الكافي بإسناده عن ابن طيفور المتطبب، قال سألني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ابتعته؟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عشر دينارا،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السرف أن تشتري حماراً بثلاثة عشر ديناراً وتدع برذونا</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مؤونة البرذون أكثر من مؤونة الحمار</w:t>
      </w:r>
      <w:r>
        <w:rPr>
          <w:rStyle w:val="FootnoteAnchor"/>
          <w:rtl w:val="true"/>
        </w:rPr>
        <w:footnoteReference w:id="3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يموّن الحمار هو يمون البرذون</w:t>
      </w:r>
      <w:r>
        <w:rPr>
          <w:rFonts w:eastAsia="Amiri" w:cs="Amiri" w:ascii="Amiri" w:hAnsi="Amiri"/>
          <w:color w:val="111111"/>
          <w:sz w:val="28"/>
          <w:szCs w:val="28"/>
          <w:rtl w:val="true"/>
          <w:lang w:bidi="ar-SA"/>
        </w:rPr>
        <w:t xml:space="preserve">». </w:t>
      </w:r>
      <w:bookmarkStart w:id="97" w:name="pg8245_72605"/>
    </w:p>
    <w:p>
      <w:pPr>
        <w:pStyle w:val="Heading3"/>
        <w:numPr>
          <w:ilvl w:val="2"/>
          <w:numId w:val="1"/>
        </w:numPr>
        <w:rPr/>
      </w:pPr>
      <w:bookmarkStart w:id="98" w:name="__RefHeading___Toc9257378_1051229030"/>
      <w:bookmarkStart w:id="99" w:name="_Toc34"/>
      <w:bookmarkEnd w:id="97"/>
      <w:bookmarkEnd w:id="98"/>
      <w:r>
        <w:rPr>
          <w:rtl w:val="true"/>
        </w:rPr>
        <w:t>من أهداف المرابطة وفوائدها</w:t>
      </w:r>
      <w:bookmarkEnd w:id="99"/>
    </w:p>
    <w:p>
      <w:pPr>
        <w:pStyle w:val="BookText"/>
        <w:rPr/>
      </w:pP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المرابطة والإرتباط، اعقبها بذكر بعض فوائدها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أنه من ارتبط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متوقعاً به</w:t>
      </w:r>
      <w:r>
        <w:rPr>
          <w:rStyle w:val="FootnoteAnchor"/>
          <w:rtl w:val="true"/>
        </w:rPr>
        <w:footnoteReference w:id="35"/>
      </w:r>
      <w:r>
        <w:rPr>
          <w:rFonts w:ascii="IRNazanin" w:hAnsi="IRNazanin" w:eastAsia="IRNazanin"/>
          <w:color w:val="111111"/>
          <w:sz w:val="28"/>
          <w:sz w:val="28"/>
          <w:szCs w:val="28"/>
          <w:rtl w:val="true"/>
          <w:lang w:bidi="fa-IR"/>
        </w:rPr>
        <w:t>أمرنا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الرمزية وهنا وجهة الحكمة، فإن الإنسان لا يستطيع أن يقاتل بالحمار، أما الجواد فإنه يمكنه أن يقاتل به</w:t>
      </w:r>
      <w:r>
        <w:rPr>
          <w:rStyle w:val="FootnoteAnchor"/>
          <w:rtl w:val="true"/>
        </w:rPr>
        <w:footnoteReference w:id="37"/>
      </w:r>
      <w:r>
        <w:rPr>
          <w:rFonts w:ascii="Amiri" w:hAnsi="Amiri" w:eastAsia="Amiri" w:cs="Amiri"/>
          <w:color w:val="111111"/>
          <w:sz w:val="28"/>
          <w:sz w:val="28"/>
          <w:szCs w:val="28"/>
          <w:rtl w:val="true"/>
          <w:lang w:bidi="ar-SA"/>
        </w:rPr>
        <w:t xml:space="preserve">،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w:t>
      </w:r>
      <w:r>
        <w:rPr>
          <w:rStyle w:val="FootnoteAnchor"/>
          <w:rtl w:val="true"/>
        </w:rPr>
        <w:footnoteReference w:id="38"/>
      </w:r>
      <w:r>
        <w:rPr>
          <w:rFonts w:ascii="Amiri" w:hAnsi="Amiri" w:eastAsia="Amiri" w:cs="Amiri"/>
          <w:color w:val="111111"/>
          <w:sz w:val="28"/>
          <w:sz w:val="28"/>
          <w:szCs w:val="28"/>
          <w:rtl w:val="true"/>
          <w:lang w:bidi="ar-SA"/>
        </w:rPr>
        <w:t>والرمزي، هو الذي ينبغي أن يكون حاضراً نصب العين دائماً وأبداً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بذلك مصداقا من مصاديق الاستعداد للظهور، ولا يريد الحصر به كما هو واضح فإن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الهامة هي أن الرواية صدرت في زمان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المكتوب في اللوح المحفوظ هو أن الإمام الثاني عشر هو الذي سيظهر، وإن كان في عالم البداء ولوح المحو والاثبات، كان قد ذكر اسم عدد من الأئمة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حقيقية وليست خارجية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بأن زمانه ليس زمن الظهور، لكنه مع ذلك يوجّهه بأن يكون مستعداً للظهور، ذلك إن الإنسان الذي يمتلك جواداًأو سيفاً، كما في رواية أخرى ، متوقعاً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يلهمه دوماً، ويلقنه، ويوحي إليه بأنه جندي تحت الطلب، وهذا الأمر بحدّ ذاته يمنحه من المعنوية الشيء الكثير، ويوثق علاقته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ويعطيه من الاستعداد الأكثر فالأكثر؛ أني جندي تحت الطلب فكيف يشغل فكري وقلبي غيرهم؟ وكيف تشط جوارحي عن الاقتداء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أحب المال؟ وحبّ المال يودي إلى المهالك، وقد يؤدي به حبه للمال عند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يتخندق في الجبهة الأخرى المعادية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وجد مصالحه المالية مهددة، وكذلك الذي يحب الشهرة أو المنصب والرياسة، فكم من المعارك في العالم قد حدثت وتحدث جراء حب الرياسة والعلو والاستعلاء والنفوذ، سواءً على مستوى المؤسسات أم الشركات أم الحكومات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 وقع أسير حب الرياسة فإنه عندما يظهر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يستطيع التخلص من حبّها المستمكن من قلبه، فيتخندق في الجبهة الأخرى فيكون من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عندما يمتلك شيئاً رمزياً تذكيرياً كسلاح أو دابة أو كتاب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مكيال المكارم في فوائد الدعاء للقائم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فيتصفحه يومياً، ويتذكر بأنه جندي، له صاحب وولي ينتظره، فإن هذا الإنسان من خلال هذه التذكرات اليومية لنفسه يتحول إلى إنسان آخر؛ إنسانٍ ملائكي طاهر رباني، ويكون عندئذ بإذن اللّه تعالى مرابطاً حقاً في ثغر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ومرابطاً في سبيلهم</w:t>
      </w:r>
      <w:r>
        <w:rPr>
          <w:rFonts w:eastAsia="Amiri" w:cs="Amiri" w:ascii="Amiri" w:hAnsi="Amiri"/>
          <w:color w:val="111111"/>
          <w:sz w:val="28"/>
          <w:szCs w:val="28"/>
          <w:rtl w:val="true"/>
          <w:lang w:bidi="ar-SA"/>
        </w:rPr>
        <w:t xml:space="preserve">. </w:t>
      </w:r>
      <w:bookmarkStart w:id="100" w:name="pg8245_72607"/>
    </w:p>
    <w:p>
      <w:pPr>
        <w:pStyle w:val="BookText"/>
        <w:rPr/>
      </w:pPr>
      <w:bookmarkEnd w:id="100"/>
      <w:r>
        <w:rPr>
          <w:rFonts w:ascii="Amiri" w:hAnsi="Amiri" w:eastAsia="Amiri" w:cs="Amiri"/>
          <w:color w:val="111111"/>
          <w:sz w:val="28"/>
          <w:sz w:val="28"/>
          <w:szCs w:val="28"/>
          <w:rtl w:val="true"/>
          <w:lang w:bidi="ar-SA"/>
        </w:rPr>
        <w:t xml:space="preserve">ثم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الغاية الثانية</w:t>
      </w:r>
      <w:r>
        <w:rPr>
          <w:rStyle w:val="FootnoteAnchor"/>
          <w:rtl w:val="true"/>
        </w:rPr>
        <w:footnoteReference w:id="41"/>
      </w:r>
      <w:r>
        <w:rPr>
          <w:rFonts w:ascii="Amiri" w:hAnsi="Amiri" w:eastAsia="Amiri" w:cs="Amiri"/>
          <w:color w:val="111111"/>
          <w:sz w:val="28"/>
          <w:sz w:val="28"/>
          <w:szCs w:val="28"/>
          <w:rtl w:val="true"/>
          <w:lang w:bidi="ar-SA"/>
        </w:rPr>
        <w:t xml:space="preserve">المقصودة والهدف المنشود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ويغيظ به عدونا وهو منسوب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إذاً حرب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تغيظ العدو، عندما يرى استعداد المؤمن للظهور بكل أنحاء الاستعداد، وهو مطلوب في حد ذاته، وليس المطلوب أن يتملق الإنسان الأعداءَ أو يتنازل لهم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257380_1051229030"/>
      <w:bookmarkStart w:id="102" w:name="_Toc35"/>
      <w:bookmarkEnd w:id="101"/>
      <w:r>
        <w:rPr>
          <w:rtl w:val="true"/>
        </w:rPr>
        <w:t>من فوائد المرابطة</w:t>
      </w:r>
      <w:bookmarkEnd w:id="102"/>
    </w:p>
    <w:p>
      <w:pPr>
        <w:pStyle w:val="BookText"/>
        <w:rPr/>
      </w:pPr>
      <w:r>
        <w:rPr>
          <w:rFonts w:ascii="Amiri" w:hAnsi="Amiri" w:eastAsia="Amiri" w:cs="Amiri"/>
          <w:color w:val="111111"/>
          <w:sz w:val="28"/>
          <w:sz w:val="28"/>
          <w:szCs w:val="28"/>
          <w:rtl w:val="true"/>
          <w:lang w:bidi="ar-SA"/>
        </w:rPr>
        <w:t xml:space="preserve">ثم بدأ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بعض الآثارالإيجابية والفوائد والثمرات لهذا النحو من المرابطة والارتباط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 اللّه رزقه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وشرح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للإيمان ولعلّه وللعلم أيضاً، ومن ذلك أن ذلك يلوّن نيته بلون سماوي، فتكون خالصة لله تعالى، فلا يتعلم العلوم ولا يقرأ الروايات، إلا بهذه النية؛ أنني أعد نفسي لكي أكون من أعوان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ما يمكنني من الإعداد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وبلّغه 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يبلغه عندئذٍ كل ما يأمله، كأن تكون ذريته من الصالحين، فإن اللّه يبلغه ذلك كأجر على أنه ارتبط ولو دابةً متوقعاً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يجعل عندئذٍ البركة في ذريته فيكونون علماء صالحين أو أبراراً متقين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عوناً على حوائجه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03" w:name="pg8245_72608"/>
    </w:p>
    <w:p>
      <w:pPr>
        <w:pStyle w:val="BookText"/>
        <w:rPr/>
      </w:pPr>
      <w:bookmarkEnd w:id="103"/>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المصداق الأجلى للمرابطة المأمور بها في الآية الشريفة، في زمن الغيبة هو المرابطة في سبيل اللّه وهو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هم السبيل الأقوم والصراط الأوضح الأبلج كما هو واضح ومبيّن ومبرهن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257382_1051229030"/>
      <w:bookmarkStart w:id="105" w:name="_Toc36"/>
      <w:bookmarkEnd w:id="104"/>
      <w:r>
        <w:rPr>
          <w:rtl w:val="true"/>
        </w:rPr>
        <w:t>الأعداء الأربعة لكل بشريّ</w:t>
      </w:r>
      <w:bookmarkEnd w:id="105"/>
    </w:p>
    <w:p>
      <w:pPr>
        <w:pStyle w:val="BookText"/>
        <w:rPr/>
      </w:pPr>
      <w:r>
        <w:rPr>
          <w:rFonts w:ascii="Amiri" w:hAnsi="Amiri" w:eastAsia="Amiri" w:cs="Amiri"/>
          <w:color w:val="111111"/>
          <w:sz w:val="28"/>
          <w:sz w:val="28"/>
          <w:szCs w:val="28"/>
          <w:rtl w:val="true"/>
          <w:lang w:bidi="ar-SA"/>
        </w:rPr>
        <w:t>ثم إن الخطير في هذا الثغر الذي يجب علينا ملازمته والمرابطة فيه، هو أنه تهاجمه ليل نهار أربعة أعداء أشداء 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تارة تهاجمنا دولة من الشرق مثلاً فالأمر قد يكون سهلاً نسبياً، لكن تصوروا لو أن أربع دول من الأطراف الأربعة هاجمتنا في وقت واحد عسكريا، فإن البلية سوف تكون عظيمة جداً، ذلك أن الدولةتستطيع عادة أن تكافح دولة أخرى مقاربة لها في القوة لو نزلت بكل قواها العسكرية، لكن ماذا لو هاجمتها أربع دول؟</w:t>
      </w:r>
    </w:p>
    <w:p>
      <w:pPr>
        <w:pStyle w:val="Heading3"/>
        <w:numPr>
          <w:ilvl w:val="2"/>
          <w:numId w:val="1"/>
        </w:numPr>
        <w:rPr/>
      </w:pPr>
      <w:bookmarkStart w:id="106" w:name="__RefHeading___Toc9257384_1051229030"/>
      <w:bookmarkStart w:id="107" w:name="_Toc37"/>
      <w:bookmarkEnd w:id="106"/>
      <w:r>
        <w:rPr>
          <w:rtl w:val="true"/>
        </w:rPr>
        <w:t>إعلان الحرب على أربع قوى كبرى</w:t>
      </w:r>
      <w:bookmarkEnd w:id="107"/>
    </w:p>
    <w:p>
      <w:pPr>
        <w:pStyle w:val="BookText"/>
        <w:rPr/>
      </w:pPr>
      <w:r>
        <w:rPr>
          <w:rFonts w:ascii="Amiri" w:hAnsi="Amiri" w:eastAsia="Amiri" w:cs="Amiri"/>
          <w:color w:val="111111"/>
          <w:sz w:val="28"/>
          <w:sz w:val="28"/>
          <w:szCs w:val="28"/>
          <w:rtl w:val="true"/>
          <w:lang w:bidi="ar-SA"/>
        </w:rPr>
        <w:t>إننا الآن حقيقةً في ساحة حرب مفتوحة، لكننا عنها غافلون، فما هي هذه الحرب؟ ومن هم الأعداء والمهاجمون؟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والشيطان قوي جداً فإنه أقوى من كل دول العالم، لأنه يخدع الجميع بل قد يخدع حتى المخلصين؛ إذ المخلصون على خطر عظيم أيضاً، وهذه ساحة حرب مفتوحة ليل نهار، وفي كل آن، وهذا العدو موجود ومرابط على أطراف هذا الثغر، بل في داخله أيضاً لكن الإنسان المسكين غافل عن ذلك أو متغافل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فإن النفس لأمارة بالسوء إلا ما رحم ربي</w:t>
      </w:r>
      <w:r>
        <w:rPr>
          <w:rFonts w:eastAsia="Amiri" w:cs="Amiri" w:ascii="Amiri" w:hAnsi="Amiri"/>
          <w:color w:val="111111"/>
          <w:sz w:val="28"/>
          <w:szCs w:val="28"/>
          <w:rtl w:val="true"/>
          <w:lang w:bidi="ar-SA"/>
        </w:rPr>
        <w:t xml:space="preserve">. </w:t>
      </w:r>
      <w:bookmarkStart w:id="108" w:name="pg8245_72609"/>
    </w:p>
    <w:p>
      <w:pPr>
        <w:pStyle w:val="BookText"/>
        <w:rPr/>
      </w:pPr>
      <w:bookmarkEnd w:id="108"/>
      <w:r>
        <w:rPr>
          <w:rFonts w:ascii="Amiri" w:hAnsi="Amiri" w:eastAsia="Amiri" w:cs="Amiri"/>
          <w:color w:val="111111"/>
          <w:sz w:val="28"/>
          <w:sz w:val="28"/>
          <w:szCs w:val="28"/>
          <w:rtl w:val="true"/>
          <w:lang w:bidi="ar-SA"/>
        </w:rPr>
        <w:t>العدو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والدنيا عدو قوي، فهي حلوة خداعة غرارة بما تحتضنه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والجمال، والرياسة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w:t>
      </w:r>
    </w:p>
    <w:p>
      <w:pPr>
        <w:pStyle w:val="Heading3"/>
        <w:numPr>
          <w:ilvl w:val="2"/>
          <w:numId w:val="1"/>
        </w:numPr>
        <w:rPr/>
      </w:pPr>
      <w:bookmarkStart w:id="109" w:name="__RefHeading___Toc9257386_1051229030"/>
      <w:bookmarkStart w:id="110" w:name="_Toc38"/>
      <w:bookmarkEnd w:id="109"/>
      <w:r>
        <w:rPr>
          <w:rtl w:val="true"/>
        </w:rPr>
        <w:t>السقوط الخفي والسقوط المدوّي</w:t>
      </w:r>
      <w:bookmarkEnd w:id="110"/>
    </w:p>
    <w:p>
      <w:pPr>
        <w:pStyle w:val="BookText"/>
        <w:rPr/>
      </w:pPr>
      <w:r>
        <w:rPr>
          <w:rFonts w:ascii="Amiri" w:hAnsi="Amiri" w:eastAsia="Amiri" w:cs="Amiri"/>
          <w:color w:val="111111"/>
          <w:sz w:val="28"/>
          <w:sz w:val="28"/>
          <w:szCs w:val="28"/>
          <w:rtl w:val="true"/>
          <w:lang w:bidi="ar-SA"/>
        </w:rPr>
        <w:t>ثم إن الإنسان أحياناً يسقط سقوطا مدويا في الامتحان، وقد يسقط سقوطاً خفياً لا يظهر للعلن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جميعاً في معرض الخطر ولا يوجد ضمان نهائي محرز، فعلى كل منا أن يخاطب نفسه 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إنسان صالح الآن، لكني غداً في امتحان رياسةٍ قد أقتل أحداً، أو في امتحان مالٍ قد أغصب مالاً بغير حق، أو في امتحان امرأة أو شهرة أو غير ذلك فقد يسقط الإنسان في الامتحان سقوطاً مدوياً، وقد يسقط سقوطاً 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إلى عصمة من اللّه، فكيف بزيد من الناس لو كان في جامعة أو سوق أو منزل في غرب أوشرق؟</w:t>
      </w:r>
    </w:p>
    <w:p>
      <w:pPr>
        <w:pStyle w:val="Heading3"/>
        <w:numPr>
          <w:ilvl w:val="2"/>
          <w:numId w:val="1"/>
        </w:numPr>
        <w:rPr/>
      </w:pPr>
      <w:bookmarkStart w:id="111" w:name="__RefHeading___Toc9257388_1051229030"/>
      <w:bookmarkStart w:id="112" w:name="_Toc39"/>
      <w:bookmarkEnd w:id="111"/>
      <w:r>
        <w:rPr>
          <w:rtl w:val="true"/>
        </w:rPr>
        <w:t>شاه إيران والسقوط المدوي</w:t>
      </w:r>
      <w:bookmarkEnd w:id="112"/>
    </w:p>
    <w:p>
      <w:pPr>
        <w:pStyle w:val="BookText"/>
        <w:rPr/>
      </w:pPr>
      <w:r>
        <w:rPr>
          <w:rFonts w:ascii="Amiri" w:hAnsi="Amiri" w:eastAsia="Amiri" w:cs="Amiri"/>
          <w:color w:val="111111"/>
          <w:sz w:val="28"/>
          <w:sz w:val="28"/>
          <w:szCs w:val="28"/>
          <w:rtl w:val="true"/>
          <w:lang w:bidi="ar-SA"/>
        </w:rPr>
        <w:t>إن السقوط يكون أحياناً مدوياً، وتارة يكون خفياً،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إيران الأسبق، الأول، كان في البدايات يشترك في المواكب الحسينية وكان على حسب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اولّش او در عزاها ميدويد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جشني به با در ليلهء عاشور كرد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البهلوي الأول ككثير من الناس يشارك في المواكب بل كان يهرول </w:t>
      </w:r>
      <w:bookmarkStart w:id="113" w:name="pg8245_72610"/>
    </w:p>
    <w:p>
      <w:pPr>
        <w:pStyle w:val="BookText"/>
        <w:rPr/>
      </w:pPr>
      <w:bookmarkEnd w:id="113"/>
      <w:r>
        <w:rPr>
          <w:rFonts w:ascii="Amiri" w:hAnsi="Amiri" w:eastAsia="Amiri" w:cs="Amiri"/>
          <w:color w:val="111111"/>
          <w:sz w:val="28"/>
          <w:sz w:val="28"/>
          <w:szCs w:val="28"/>
          <w:rtl w:val="true"/>
          <w:lang w:bidi="ar-SA"/>
        </w:rPr>
        <w:t>ويركض في الموكب حاسر الرأس لكنه عندما وصل للسلطة انقلب رأسا على عقب،حتى وصل به الأمر أن أقام حفلاً ماجنا فيه عربدة ومجون في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انحرفت أيها الطاغية على أية حال وقد تقيم ليلة مجون لا سمح اللّه، لكن لِمَ في ليلة عاشوراء؟</w:t>
      </w:r>
    </w:p>
    <w:p>
      <w:pPr>
        <w:pStyle w:val="Heading3"/>
        <w:numPr>
          <w:ilvl w:val="2"/>
          <w:numId w:val="1"/>
        </w:numPr>
        <w:rPr/>
      </w:pPr>
      <w:bookmarkStart w:id="114" w:name="__RefHeading___Toc9257390_1051229030"/>
      <w:bookmarkStart w:id="115" w:name="_Toc40"/>
      <w:bookmarkEnd w:id="114"/>
      <w:r>
        <w:rPr>
          <w:rtl w:val="true"/>
        </w:rPr>
        <w:t>السقوط في امتحان الرياسة أو المال والشهرة أو</w:t>
      </w:r>
      <w:r>
        <w:rPr>
          <w:rtl w:val="true"/>
        </w:rPr>
        <w:t>...</w:t>
      </w:r>
      <w:bookmarkEnd w:id="115"/>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السلطة بالانسان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الضمان الذي يمتلكه أي واحد منا ان لا يكون كذلك؟</w:t>
      </w:r>
    </w:p>
    <w:p>
      <w:pPr>
        <w:pStyle w:val="BookText"/>
        <w:rPr/>
      </w:pPr>
      <w:r>
        <w:rPr>
          <w:rFonts w:ascii="Amiri" w:hAnsi="Amiri" w:eastAsia="Amiri" w:cs="Amiri"/>
          <w:color w:val="111111"/>
          <w:sz w:val="28"/>
          <w:sz w:val="28"/>
          <w:szCs w:val="28"/>
          <w:rtl w:val="true"/>
          <w:lang w:bidi="ar-SA"/>
        </w:rPr>
        <w:t xml:space="preserve">إننا الآن نتكلم عن شاه إيران، ونشير إليه كحاكم طاغية منحرف أشد الانحراف، لكن الكلام في حقيقته هو حول كل واحد واحد منا، فما الذي سنكون عليه في المستقبل؟ فقد يسقط أحدنا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ودون سابق إنذار في امتحان رياسة أو شهرة أو مال أو جمال، أو حسد أو حقد، أو كبرياء أو نظرة أو غيبة أو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منتشرة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في الهشيم في مجتمعاتنا، وهي مبررة أيضاً مع الأسف، فكل جهة تبرر اغتيابها للطرف الآخر بتبرير ما، وخاصة في المتدينين، حيث نجد أن تبرير الغيبة قائم على قدم وساق، بل كثيراً ما تجده يفسّق الطرف الآخر ثم يغتابه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كثيراً ما تكون على الأقل شبهة، ينبغي اجتنابها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الإنسان في زمن الغيبة الكبرى أن يرابط على التقوى في هذا الثغر؛ ثغر الغيبة، ثغر التهمة، ثغر النميمة، فإن بعض الناس همّه أن يوقع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توجد مشكلة بين هذه الجهة وتلك الجهة، حزباً كانت أم مرجعية أم عشيرة وقبيلة أم عائلتين، فبينما تجد بعض الناس دأبه الإصلاح، ترى البعض الآخر ديدنه النميمة فينقل خبراً سلبياً من هذه الجهة إلى تلك الجهة وبالعكس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ألم يرو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البين أفضل من عامة الصلاة والصيام</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أم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إفساد ذات البين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هذه الجهة هي الجهة المخطئة أو المجرمة أو ما شئت فقل،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فأصلح وكن من المصلحين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تكلم مع هذا الطرف لكي يتنازل قليلاً ومع ذلك الطرف كي يتنازل قليلاً، فيلتقيان في منتصف الطريق، أو ليتنازل أحدهما تماماً، رغبة في الصلاح والإصلاح وإن ضاع بعض حقه الشخصي أو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يَفْتَرِقُ رَجُلَانِ عَلَى الْهِجْرَانِ إِلَّا اسْتَوْجَبَ أَحَدُهُمَا الْبَرَاءَةَ وَ اللَّعْنَةَ وَ رُبَّمَا اسْتَحَقَّ ذَلِكَ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هَذَا الظَّالِمُ فَمَا بَالُ الْمَظْلُومِ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يَدْعُو أَخَاهُ إِلَى صِلَتِهِ وَ لَا يَتَغَامَسُ 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فَلْيَرْجِعِ الْمَظْلُومُ إِلَى صَاحِبِهِ حَتَّى يَقُولَ لِصَاحِبِهِ أَيْ أَخِي أَنَا الظَّالِمُ، حَتَّى يَقْطَعَ الْهِجْرَانَ بَيْنَهُ وَ بَيْنَ صَاحِبِهِ، فَإِنَّ اللَّهَ تَبَارَكَ وَتَعَالَى حَكَمٌ عَدْلٌ يَأْخُذُ لِلْمَظْلُومِ مِنَ الظَّالِمِ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تنازل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جداً بل هو غريب حقاً فمن هو المستعد لذلك؟ فكثيراً ما يكون الأمر مختلطاً، ولا يكون معلوماً من هو الظالم ومن هو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 الأمر متشابكاً فهذا ظلمه بعض الظلم وذاك ظلمه بعض الظلم، لكن لنفرض أنه من الثابت المطابق للواقع أن ذاك هو الظالم كما لو غصبه ماله أو ضربهعدواناً، إلخ، فما بال المظلوم لا يذهب إلى الظالم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الظالم وأنت المظلوم كي يصطلحا؟ </w:t>
      </w:r>
      <w:bookmarkStart w:id="116" w:name="pg8245_72612"/>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صلاح ذات البين هو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يجدر بنا التنازل عن حقوقنا الشخصية لننال هذه المثوبة العظيمة؟</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 زمن الغيبة هو المرابطة على هذا الثغر؛ ثغر الاقتداء بالأئمة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أوامرهم ونواهيه، في الفضائل واجتناب الرذائل، فضلاً عن الواجبات والمحرمات</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9257392_1051229030"/>
      <w:bookmarkStart w:id="118" w:name="_Toc41"/>
      <w:bookmarkEnd w:id="117"/>
      <w:r>
        <w:rPr>
          <w:rtl w:val="true"/>
        </w:rPr>
        <w:t xml:space="preserve">انتصار الشيخ الانصاري </w:t>
      </w:r>
      <w:r>
        <w:rPr>
          <w:rtl w:val="true"/>
        </w:rPr>
        <w:t>(</w:t>
      </w:r>
      <w:r>
        <w:rPr>
          <w:rtl w:val="true"/>
        </w:rPr>
        <w:t>رحمه اللّه</w:t>
      </w:r>
      <w:r>
        <w:rPr>
          <w:rtl w:val="true"/>
        </w:rPr>
        <w:t xml:space="preserve">) </w:t>
      </w:r>
      <w:r>
        <w:rPr>
          <w:rtl w:val="true"/>
        </w:rPr>
        <w:t>على أقوى أسلحة إبليس</w:t>
      </w:r>
      <w:bookmarkEnd w:id="118"/>
    </w:p>
    <w:p>
      <w:pPr>
        <w:pStyle w:val="BookText"/>
        <w:rPr/>
      </w:pPr>
      <w:r>
        <w:rPr>
          <w:rFonts w:ascii="Amiri" w:hAnsi="Amiri" w:eastAsia="Amiri" w:cs="Amiri"/>
          <w:color w:val="111111"/>
          <w:sz w:val="28"/>
          <w:sz w:val="28"/>
          <w:szCs w:val="28"/>
          <w:rtl w:val="true"/>
          <w:lang w:bidi="ar-SA"/>
        </w:rPr>
        <w:t xml:space="preserve">وكلكم تتذكرون قضية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أحدهم الشيطان في المنام وبيده بعض الخيوط الملونة والحبال الغليظة وسلسلة مقطعة سبع قطع، فسأل الشيطان عن معنى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الخيوط والحبال أصطاد بها بني آدم، ألوانها كثيرة منها حب الرياسة، حب المال، حب الجمال، حب الشهرة، إلخ، وأما الأحجام المختلفة فلأن بعض الناس ضعاف فأسحبهم بخيط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بعضهم ما إن يسمع برياسة فإنه يركض إليها، وما إن يسمع بقليل من المال حتى يبيع دينه، وقد حدث قبل فترة أن شخصاً قتل سائق تكسي على مائة دولار فقط</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إنسان منا معرض لهذا الامتحان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أقوى منه اسحبه بحبل، والأقوى بحبل غليظ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السلسلة، 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السلسلة رميتها على عنق الشيخ الأنصاري سبع مرات، فقطعها في كل مرة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تجدون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الشيخ الأنصاري، لذا بارك اللّه في مكاسبه وفي رسائله</w:t>
      </w:r>
      <w:r>
        <w:rPr>
          <w:rStyle w:val="FootnoteAnchor"/>
          <w:rtl w:val="true"/>
        </w:rPr>
        <w:footnoteReference w:id="46"/>
      </w:r>
      <w:r>
        <w:rPr>
          <w:rFonts w:ascii="Amiri" w:hAnsi="Amiri" w:eastAsia="Amiri" w:cs="Amiri"/>
          <w:color w:val="111111"/>
          <w:sz w:val="28"/>
          <w:sz w:val="28"/>
          <w:szCs w:val="28"/>
          <w:rtl w:val="true"/>
          <w:lang w:bidi="ar-SA"/>
        </w:rPr>
        <w:t xml:space="preserve">، فإن كثيراً من الناس يكتبون كتباً، والكثير من </w:t>
      </w:r>
    </w:p>
    <w:p>
      <w:pPr>
        <w:pStyle w:val="BookText"/>
        <w:rPr/>
      </w:pPr>
      <w:r>
        <w:rPr>
          <w:rFonts w:ascii="Amiri" w:hAnsi="Amiri" w:eastAsia="Amiri" w:cs="Amiri"/>
          <w:color w:val="111111"/>
          <w:sz w:val="28"/>
          <w:sz w:val="28"/>
          <w:szCs w:val="28"/>
          <w:rtl w:val="true"/>
          <w:lang w:bidi="ar-SA"/>
        </w:rPr>
        <w:t>الناس ينجزون، ويؤسسون، لكن البركة الإلهية أمرآخر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الإنسان مرابطاً في هذا الثغر، ثغر الشيطان، ثغر النفس، ثغر الهوى، ثغر الدنيا، فعندئذ يكون مصداقاً لهذه الروايات الشريفة، ولتلك الآية الكريمة؛ حيث يكون مرابطا في سبيل اللّه</w:t>
      </w:r>
      <w:r>
        <w:rPr>
          <w:rFonts w:eastAsia="Amiri" w:cs="Amiri" w:ascii="Amiri" w:hAnsi="Amiri"/>
          <w:color w:val="111111"/>
          <w:sz w:val="28"/>
          <w:szCs w:val="28"/>
          <w:rtl w:val="true"/>
          <w:lang w:bidi="ar-SA"/>
        </w:rPr>
        <w:t xml:space="preserve">. </w:t>
      </w:r>
      <w:bookmarkStart w:id="119" w:name="pg8245_72614"/>
    </w:p>
    <w:p>
      <w:pPr>
        <w:pStyle w:val="Heading2"/>
        <w:numPr>
          <w:ilvl w:val="1"/>
          <w:numId w:val="1"/>
        </w:numPr>
        <w:rPr/>
      </w:pPr>
      <w:bookmarkStart w:id="120" w:name="__RefHeading___Toc9257394_1051229030"/>
      <w:bookmarkStart w:id="121" w:name="_Toc42"/>
      <w:bookmarkEnd w:id="119"/>
      <w:bookmarkEnd w:id="120"/>
      <w:r>
        <w:rPr>
          <w:rtl w:val="true"/>
        </w:rPr>
        <w:t>الفصل الثالث</w:t>
      </w:r>
      <w:r>
        <w:rPr>
          <w:rtl w:val="true"/>
        </w:rPr>
        <w:t xml:space="preserve">: </w:t>
      </w:r>
      <w:r>
        <w:rPr>
          <w:rtl w:val="true"/>
        </w:rPr>
        <w:t>المرابطة في ثغري التصور والتصديق في زمن الغيبة</w:t>
      </w:r>
      <w:bookmarkEnd w:id="12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9257396_1051229030"/>
      <w:bookmarkStart w:id="123" w:name="_Toc43"/>
      <w:bookmarkEnd w:id="122"/>
      <w:r>
        <w:rPr>
          <w:rtl w:val="true"/>
        </w:rPr>
        <w:t>اشارة</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8245_72616"/>
      <w:bookmarkStart w:id="125" w:name="pg8245_72616"/>
      <w:bookmarkEnd w:id="125"/>
    </w:p>
    <w:p>
      <w:pPr>
        <w:pStyle w:val="BookText"/>
        <w:rPr/>
      </w:pPr>
      <w:bookmarkStart w:id="126" w:name="pg8245_72616"/>
      <w:bookmarkEnd w:id="12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257398_1051229030"/>
      <w:bookmarkStart w:id="128" w:name="_Toc44"/>
      <w:bookmarkEnd w:id="127"/>
      <w:r>
        <w:rPr>
          <w:rtl w:val="true"/>
        </w:rPr>
        <w:t xml:space="preserve">المرابطة في ثغر </w:t>
      </w:r>
      <w:r>
        <w:rPr>
          <w:rtl w:val="true"/>
        </w:rPr>
        <w:t>(</w:t>
      </w:r>
      <w:r>
        <w:rPr>
          <w:rtl w:val="true"/>
        </w:rPr>
        <w:t>التصور والتصديق</w:t>
      </w:r>
      <w:r>
        <w:rPr>
          <w:rtl w:val="true"/>
        </w:rPr>
        <w:t xml:space="preserve">) </w:t>
      </w:r>
      <w:r>
        <w:rPr>
          <w:rtl w:val="true"/>
        </w:rPr>
        <w:t>في زمن الغيبة</w:t>
      </w:r>
      <w:bookmarkEnd w:id="128"/>
    </w:p>
    <w:p>
      <w:pPr>
        <w:pStyle w:val="BookText"/>
        <w:rPr/>
      </w:pPr>
      <w:r>
        <w:rPr>
          <w:rFonts w:ascii="Amiri" w:hAnsi="Amiri" w:eastAsia="Amiri" w:cs="Amiri"/>
          <w:color w:val="111111"/>
          <w:sz w:val="28"/>
          <w:sz w:val="28"/>
          <w:szCs w:val="28"/>
          <w:rtl w:val="true"/>
          <w:lang w:bidi="ar-SA"/>
        </w:rPr>
        <w:t>الحديث في هذا الفصل يتمحور حول المرابطة في زمن الغيبة، وسيكون الكلام بإذنه تعالى حول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العنوان المنطقي الشهير وهوالتصور والتصديق، ودورهما في بناء الإنسان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في هذه الآية القرآنية الكريمة بصيغة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bookmarkStart w:id="129" w:name="pg8245_72617"/>
    </w:p>
    <w:p>
      <w:pPr>
        <w:pStyle w:val="Heading3"/>
        <w:numPr>
          <w:ilvl w:val="2"/>
          <w:numId w:val="1"/>
        </w:numPr>
        <w:rPr/>
      </w:pPr>
      <w:bookmarkStart w:id="130" w:name="__RefHeading___Toc9257400_1051229030"/>
      <w:bookmarkStart w:id="131" w:name="_Toc45"/>
      <w:bookmarkEnd w:id="129"/>
      <w:bookmarkEnd w:id="130"/>
      <w:r>
        <w:rPr>
          <w:rtl w:val="true"/>
        </w:rPr>
        <w:t>العنوان الأول</w:t>
      </w:r>
      <w:r>
        <w:rPr>
          <w:rtl w:val="true"/>
        </w:rPr>
        <w:t xml:space="preserve">: </w:t>
      </w:r>
      <w:r>
        <w:rPr>
          <w:rtl w:val="true"/>
        </w:rPr>
        <w:t>التصور والتصديق ودورهما في بناء شخصية الإنسان</w:t>
      </w:r>
      <w:bookmarkEnd w:id="131"/>
    </w:p>
    <w:p>
      <w:pPr>
        <w:pStyle w:val="BookText"/>
        <w:rPr/>
      </w:pPr>
      <w:r>
        <w:rPr>
          <w:rFonts w:ascii="Amiri" w:hAnsi="Amiri" w:eastAsia="Amiri" w:cs="Amiri"/>
          <w:color w:val="111111"/>
          <w:sz w:val="28"/>
          <w:sz w:val="28"/>
          <w:szCs w:val="28"/>
          <w:rtl w:val="true"/>
          <w:lang w:bidi="ar-SA"/>
        </w:rPr>
        <w:t>إحدى بحوث المنطق الشهيرة هو مبحث التصور والتصديق، والذي نريد أن نسلط الأضواء عليه هو أننا ندرس المنطق بشكل عام من زاوية علمية بحتة، حيث نريد أن نحفظ الفكر عن الخطأ الناتج من العلة الصورية للاستدلال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منطقة الفراغ ونقطة الضعف هي أننا لا ندرس علم المنطق من زاوية علم النفس الاجتماعي كما لا ندرس المنطق من زاوية علم الأخلاق، وهذا ما نريد أن نشير له بإيجاز في هذه الفصل الأول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وسنجد فيما يرتبط بإطار حديثنا الثاني وهو المرابطة، ذلك الترابط الجوهري بين مبحث التصور والتصديق وبين علم النفس وعلم النفس الاجتماعي، وبذلك سيظهر لنا أيضاً الرابط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والتصديق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القرآنية الكريمة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9257402_1051229030"/>
      <w:bookmarkStart w:id="133" w:name="_Toc46"/>
      <w:bookmarkEnd w:id="132"/>
      <w:r>
        <w:rPr>
          <w:rtl w:val="true"/>
        </w:rPr>
        <w:t>أنواع التصور الأربعة</w:t>
      </w:r>
      <w:bookmarkEnd w:id="133"/>
    </w:p>
    <w:p>
      <w:pPr>
        <w:pStyle w:val="BookText"/>
        <w:rPr/>
      </w:pPr>
      <w:r>
        <w:rPr>
          <w:rFonts w:ascii="Amiri" w:hAnsi="Amiri" w:eastAsia="Amiri" w:cs="Amiri"/>
          <w:color w:val="111111"/>
          <w:sz w:val="28"/>
          <w:sz w:val="28"/>
          <w:szCs w:val="28"/>
          <w:rtl w:val="true"/>
          <w:lang w:bidi="ar-SA"/>
        </w:rPr>
        <w:t>إننا عندما نقوم بدراسة التصور والتصديق من زاوية علم النفس، ومن زاوية علم النفس الاجتماعي، ومن زاوية علم الأخلاق، فستفتح لنا نافذة معرفية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بأحد أمور أربعة؛ إذ أن متعلَّق التصور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المفردات، كما لو تصورت جبلاً أو ذهباً أو تصورت الأبيض أو الأسود أو العادل أو الفاسق أي ما تعقّله الإنسان، وما حصل في ذهنه من المفردات فهو تصور</w:t>
      </w:r>
      <w:r>
        <w:rPr>
          <w:rFonts w:eastAsia="Amiri" w:cs="Amiri" w:ascii="Amiri" w:hAnsi="Amiri"/>
          <w:color w:val="111111"/>
          <w:sz w:val="28"/>
          <w:szCs w:val="28"/>
          <w:rtl w:val="true"/>
          <w:lang w:bidi="ar-SA"/>
        </w:rPr>
        <w:t>.</w:t>
      </w:r>
      <w:bookmarkStart w:id="134" w:name="pg8245_72618"/>
    </w:p>
    <w:p>
      <w:pPr>
        <w:pStyle w:val="BookText"/>
        <w:rPr/>
      </w:pPr>
      <w:bookmarkEnd w:id="1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يتعلق بالمركبات الناقصة، مثل المضاف والمضاف إليه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زيدٍ، إذ أنه لا تصديق فيه، كذلك الصفة والموصوف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العادل، كذلك الصلة والموصول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التصور أيضا يتعلق بالإنشائيات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وهوفعل أمر، ليس فيه تصديق بأمر موجود في الخارج يحكيه هذا لكي تصدِّق به، وإنما هو إنشاء وإيجاد، كذلك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ذهبتَ؟ فإنه لا يخلو عن تصديق، بل هو إنشاءُ استفهامٍ عن تحقق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ويتعلق أيضا بالجملة الخبرية المشكوك فيها إذ لا تصديق حينئذٍ، كما لو بلغك خبر فشككت في صدقه وكذبه، فأنت متصور للموضوع والمحمول والنسبة الحكمية بينهما، أما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متعلقه هو النسبة الحكمية مع الإذعان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البحث المنطقي الشهير وبإيجاز، وتوجد هناك بحوث أكثر تخصصاً وعمقاً لكننا نكتفي هنا بهذا المقدار لموضع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نريد أن نضيفه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التصور له دور أساسي في صناعة شخصية الإنسان، وهنا موطن من مواطن المرابطة المأمور بها في الآية القرآنية الكريمة، فإنه صغرى من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موطن للمرابطة هو المرابطة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أنواعه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9257404_1051229030"/>
      <w:bookmarkStart w:id="136" w:name="_Toc47"/>
      <w:bookmarkEnd w:id="135"/>
      <w:r>
        <w:rPr>
          <w:rtl w:val="true"/>
        </w:rPr>
        <w:t>التصور قد يصنع التصديق وقد ينتج العمل</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التصور يصنع التصديق وينتجه في بعض الحالات، ومن المعروف أن التصور لا يستلزم التصديق، لكن يستثنى من ذلك بعض العناوين الرئيسية التي قد نتحدث في المستقبل عنها، وسوف يتبين أن التصور يوجد التصديق في </w:t>
      </w:r>
      <w:bookmarkStart w:id="137" w:name="pg8245_72619"/>
    </w:p>
    <w:p>
      <w:pPr>
        <w:pStyle w:val="BookText"/>
        <w:rPr/>
      </w:pPr>
      <w:bookmarkEnd w:id="137"/>
      <w:r>
        <w:rPr>
          <w:rFonts w:ascii="Amiri" w:hAnsi="Amiri" w:eastAsia="Amiri" w:cs="Amiri"/>
          <w:color w:val="111111"/>
          <w:sz w:val="28"/>
          <w:sz w:val="28"/>
          <w:szCs w:val="28"/>
          <w:rtl w:val="true"/>
          <w:lang w:bidi="ar-SA"/>
        </w:rPr>
        <w:t>بعض الحالات كما سنشير الآن إلى بعض مصاديق موطن الشاهد من ذلك على ضوء آية المرابطة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نذهب إلى أبعد من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التصور قد ينتج العمل، أي أن التصور بنفسه قد يثمر السلوك والعمل الخارجي، وذلك على عكس المعروف عادة من أن التصديق يستتبع العمل فإنه وإن صح في أحيان كثيرة، إلا أننا عندما ندرس القضية من زاوية علم النفس وعلى ضوء التجربة الواقعية والوجدانية، سنكتشف أن التصور في أحيان كثيرة أخرى هو الذي يصنع السلوك، وإن كان التصديق على النقيض تماماً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9257406_1051229030"/>
      <w:bookmarkStart w:id="139" w:name="_Toc48"/>
      <w:bookmarkEnd w:id="138"/>
      <w:r>
        <w:rPr>
          <w:rtl w:val="true"/>
        </w:rPr>
        <w:t>نماذج من شياطين التصور</w:t>
      </w:r>
      <w:bookmarkEnd w:id="139"/>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الإنسان امرأة أجنبية متبرجة، فإن هذا التصور هو تصور شيطاني وعلى الإنسان أن يرابط دون وجوده وتسرُّبِهِ إلى منطقة النفس والخيال، فإن هذه أول محطات المرابطة، أي أن نفس التصور لامرأة أجنبية متبرجة، هو شيطان بعينه ينبغي أن يُبعد عن صفحة سريرة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يتصور الإنسان المعصية، فيكون نفس تصوره هذا شيطاناً يغويه ويغريه على الاقتراب منها، فيكون عليه أن يطهر نفسه وقلبه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الدعاء الذي يقرأ عند الاغتسال أن يقول الإنسان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من ماذا؟ من وساوس الشيطان ومن التصورات الشيطانية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الإنسان نظر إلى امرأة أجنبية في الشبكة العنكبوتية أو التلفزيون، فحتى لو كانت هذه النظرة مجردة من الريبة وخوف الافتتان، وحتى لو أن مرجع التقليد الذي قلده الإنسان لم يحرِّم النظر إلى هذه الصورة، فإن ما ينبغي للمؤمن </w:t>
      </w:r>
    </w:p>
    <w:p>
      <w:pPr>
        <w:pStyle w:val="BookText"/>
        <w:rPr/>
      </w:pPr>
      <w:r>
        <w:rPr>
          <w:rFonts w:ascii="Amiri" w:hAnsi="Amiri" w:eastAsia="Amiri" w:cs="Amiri"/>
          <w:color w:val="111111"/>
          <w:sz w:val="28"/>
          <w:sz w:val="28"/>
          <w:szCs w:val="28"/>
          <w:rtl w:val="true"/>
          <w:lang w:bidi="ar-SA"/>
        </w:rPr>
        <w:t>هو أن لا ينظر إليها، لأن هذه الصورة عندما تنعكس في داخل الإنسان تقرِّب الإنسان إلى المعصية عند المحطة الفارقة بين الحق والباطل، فتغريه بالمعصية حيث يقع في امتحان حقيقي؛ وذلك لأن الصور تبدأ في اللاوعي تتراكم فتجره للمعصية، فهذه الصورة إذن هي من شياطين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يقولنّ أحدنا أن هذا أو ذاك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المكروه مكروه ومبغوض، ولا يصح للحكيم أن يتسلح بسلاح أنه مكروه فيفعله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الصحيح أن اللّه تعالى أراد أن يسهل علينا فلم يحرم كثيراً من الأمور، لكن لِمَ لا يكون الإنسان محتاطاً حكيما، لأنه وعند ساعة الصفر فإن هذه الصور المتراكمة ستؤثر قطعاً بدرجة أو أخرى في الانشداد للمعصية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حزمة أمثلة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قد يتصور بينه وبيننفسه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أدفع الخمس أم لا أدفع؟ أقوم لأصلي صلاة الليل أم لا؟ هنالك دَيْن عليّ فهل أسدده في وقته أم لا؟ فهذه من شياطين التصور، فإنه من مقولة الإنشاء التي ذكرنا أنها من أقسام التصور، وكان ينبغي عليه أن لا يتصور ويفكر ويتردد، بل عليه أن يقرر، وأن يقوم لصلاة الليل ويدفع ما بذمته فوراً فيرضي ربه ويقضي فرضه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هل أسترضي فلاناً حيث اغتبته</w:t>
      </w:r>
      <w:r>
        <w:rPr>
          <w:rStyle w:val="FootnoteAnchor"/>
          <w:rtl w:val="true"/>
        </w:rPr>
        <w:footnoteReference w:id="50"/>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تفكر وتبقى في دائرة التصور؟ اذهب واسترضه، واكسر غرورك فما الإشكال في ذلك؟ بل إنه هو عين السمو الروحي والعزة؛ أن تتعزز بطاعة اللّه، و بالفرار عن معصيته</w:t>
      </w:r>
      <w:r>
        <w:rPr>
          <w:rFonts w:eastAsia="Amiri" w:cs="Amiri" w:ascii="Amiri" w:hAnsi="Amiri"/>
          <w:color w:val="111111"/>
          <w:sz w:val="28"/>
          <w:szCs w:val="28"/>
          <w:rtl w:val="true"/>
          <w:lang w:bidi="ar-SA"/>
        </w:rPr>
        <w:t xml:space="preserve">. </w:t>
      </w:r>
      <w:bookmarkStart w:id="140" w:name="pg8245_72621"/>
    </w:p>
    <w:p>
      <w:pPr>
        <w:pStyle w:val="BookText"/>
        <w:rPr/>
      </w:pPr>
      <w:bookmarkEnd w:id="140"/>
      <w:r>
        <w:rPr>
          <w:rFonts w:ascii="Amiri" w:hAnsi="Amiri" w:eastAsia="Amiri" w:cs="Amiri"/>
          <w:color w:val="111111"/>
          <w:sz w:val="28"/>
          <w:sz w:val="28"/>
          <w:szCs w:val="28"/>
          <w:rtl w:val="true"/>
          <w:lang w:bidi="ar-SA"/>
        </w:rPr>
        <w:t>إن المشكلة الكبرى هي أننا لا نرابط عند الثغر الأول الذي يدخل منه إبليس، وأول ثغر هو التصورات الشيطانية، وثاني ثغر هو التصديقات الضالة والباطلة والمنحرفة، وثالث ثغر هو العمل والسلوك الخارجي</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257408_1051229030"/>
      <w:bookmarkStart w:id="142" w:name="_Toc49"/>
      <w:bookmarkEnd w:id="141"/>
      <w:r>
        <w:rPr>
          <w:rtl w:val="true"/>
        </w:rPr>
        <w:t>التصورات الرحمانية</w:t>
      </w:r>
      <w:bookmarkEnd w:id="142"/>
    </w:p>
    <w:p>
      <w:pPr>
        <w:pStyle w:val="BookText"/>
        <w:rPr/>
      </w:pPr>
      <w:r>
        <w:rPr>
          <w:rFonts w:ascii="Amiri" w:hAnsi="Amiri" w:eastAsia="Amiri" w:cs="Amiri"/>
          <w:color w:val="111111"/>
          <w:sz w:val="28"/>
          <w:sz w:val="28"/>
          <w:szCs w:val="28"/>
          <w:rtl w:val="true"/>
          <w:lang w:bidi="ar-SA"/>
        </w:rPr>
        <w:t xml:space="preserve">إن التصور يسهم في صناعة شخصية الإنسان إنْ سلباً من خلال تصورات شيطانية، أو إيجاباً في جهة معاكسة للتصورات الشيطانية، فلو تصور الإنسان مثلاً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الطلعة النورانية وذلك السيماء الملائكي، لو أنه تجسده في ذهنه وتصوره فقط، فإن هذا بنفسه يوجد نوراً في قلبه وجوانحه، ويصوغ شخصيته الإيمانية بنحو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الإنسان تصور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وتذّكره في الصباح والمساء، وحاول أن يتخيله، يتمثله، يتجسده، ولو بصورة نورانيةبشكل هالة من النور، فإن هذا بنفسه يسهم في صناعة شخصية الإنسان المعنوية، وسوف يمنعه ذلك من المعصية إذا كاد أن يقترب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لو عايش الإنسان في ضميره ووجدانه وداخله صور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الكعبة المنورة، أو كتاب الكافي الشريف أو تحف العقول أو نهج البلاغة أو الاحتجاج أو بحار الأنوار، فإن نفس هذا التصور يسهم في صناعة شخصية الإنسان الروحية والمعنوية بل والفكرية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يتصور كتاب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حتى في متابعة نشرات الأخبار ومشاهدتها، فيما تتضمن من لقطات غير نزيهة أو أخبار غير أخلاقية، فإن لكل ذلك تأثيراً عكسياً على روحية ومعنوية الإنسان في الغالب</w:t>
      </w:r>
      <w:r>
        <w:rPr>
          <w:rFonts w:eastAsia="Amiri" w:cs="Amiri" w:ascii="Amiri" w:hAnsi="Amiri"/>
          <w:color w:val="111111"/>
          <w:sz w:val="28"/>
          <w:szCs w:val="28"/>
          <w:rtl w:val="true"/>
          <w:lang w:bidi="ar-SA"/>
        </w:rPr>
        <w:t xml:space="preserve">. </w:t>
      </w:r>
      <w:bookmarkStart w:id="143" w:name="pg8245_72622"/>
    </w:p>
    <w:p>
      <w:pPr>
        <w:pStyle w:val="Heading3"/>
        <w:numPr>
          <w:ilvl w:val="2"/>
          <w:numId w:val="1"/>
        </w:numPr>
        <w:rPr/>
      </w:pPr>
      <w:bookmarkStart w:id="144" w:name="__RefHeading___Toc9257410_1051229030"/>
      <w:bookmarkStart w:id="145" w:name="_Toc50"/>
      <w:bookmarkEnd w:id="143"/>
      <w:bookmarkEnd w:id="144"/>
      <w:r>
        <w:rPr>
          <w:rtl w:val="true"/>
        </w:rPr>
        <w:t>من خطط الغرب لصناعة التصورات الآثمة</w:t>
      </w:r>
      <w:bookmarkEnd w:id="145"/>
    </w:p>
    <w:p>
      <w:pPr>
        <w:pStyle w:val="BookText"/>
        <w:rPr/>
      </w:pPr>
      <w:r>
        <w:rPr>
          <w:rFonts w:ascii="Amiri" w:hAnsi="Amiri" w:eastAsia="Amiri" w:cs="Amiri"/>
          <w:color w:val="111111"/>
          <w:sz w:val="28"/>
          <w:sz w:val="28"/>
          <w:szCs w:val="28"/>
          <w:rtl w:val="true"/>
          <w:lang w:bidi="ar-SA"/>
        </w:rPr>
        <w:t>والمتتبع يلاحظ بوضوح أن الغرب له منهجية خطيرة في هذا الحقل، فإنهم يدرسون المنطق من زاوية علم النفس، وأنتم تلاحظون الآن كيف أن وسائل الإعلام مشحونة بأخبار الجرائم وسفك الدماء والمشاهد المؤلمة والمروعة، كما هي مليئة بالمشاهد أو الأخبار غير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وراء ذلك تخطيطاً ودراسات نفسية وتحليلات دقيقة عن مدى تأثير ذلك على ملايين المشاهدين من المسلمين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عندما يقرأ في الجرائد أو الإذاعات أو الشبكة العنكبوتية أو غير ذلك، عن حالات كثيرة من جرائم القتل، أو جرائم الاغتصاب، فإنه يتعوّد على سماع ذلك وتتشبع نفسه بهذا اللون من المشاهد والأخبار، فلا يستعظم المنكر ولا يستقبح الظلم، بل قد تجده شيئاً فشيئاً ينسلخ عن ضميره وإنسانيته، ثم قد تجده يتقبل القوانين المتهتكة والأساليب الشاذة وهو لا يبالي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قناة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نفس هذا التصور يصنع شخصية أولئك الشباب أو جوانب منها، لأن قبح العمل يرتفع بالتدريج عن أذهانهم ويصبح شيئاً عادياً روتينياً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يتصور الإنسان إلا المسجد، إلا الحسينية، إلا الطهر، إلا العفاف، إلا الورع، إلا التقوى، إلا الأولياء، فإن هذا الإنسان يسمو ويحلّق في أفق النزاهة والمعنويات طبيعيا</w:t>
      </w:r>
      <w:r>
        <w:rPr>
          <w:rFonts w:eastAsia="Amiri" w:cs="Amiri" w:ascii="Amiri" w:hAnsi="Amiri"/>
          <w:color w:val="111111"/>
          <w:sz w:val="28"/>
          <w:szCs w:val="28"/>
          <w:rtl w:val="true"/>
          <w:lang w:bidi="ar-SA"/>
        </w:rPr>
        <w:t xml:space="preserve">. </w:t>
      </w:r>
      <w:bookmarkStart w:id="146" w:name="pg8245_72623"/>
    </w:p>
    <w:p>
      <w:pPr>
        <w:pStyle w:val="BookText"/>
        <w:rPr/>
      </w:pPr>
      <w:bookmarkEnd w:id="146"/>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الأول الذي ينبغي أن يُرابَطَ عنده هو شيطان التصور في مقابل نزاهة التصور، ولذا تجدون أن أولياء اللّه لا يفكرون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أحيانا تخطر بباله المعصيةفيفكر أن يعمل بها أو لا يعمل، ثم إنه بعد ذلك لا يعمل، لكن نفس هذا التفكير هو منقصة ورذيلة، تؤثر في نفس الإنسان وتنخر من كمال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التصورات سواء أكانت في حقل الإنشاء أم في المركّب الناقص أم غير ذلك من التصورات فإنها تؤثر سلباً أو إيجاباً على نفس الإنسان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9257412_1051229030"/>
      <w:bookmarkStart w:id="148" w:name="_Toc51"/>
      <w:bookmarkEnd w:id="147"/>
      <w:r>
        <w:rPr>
          <w:rtl w:val="true"/>
        </w:rPr>
        <w:t>«</w:t>
      </w:r>
      <w:r>
        <w:rPr>
          <w:rtl w:val="true"/>
        </w:rPr>
        <w:t>رابطوا على من تقتدون به</w:t>
      </w:r>
      <w:r>
        <w:rPr>
          <w:rtl w:val="true"/>
        </w:rPr>
        <w:t xml:space="preserve">» </w:t>
      </w:r>
      <w:r>
        <w:rPr>
          <w:rtl w:val="true"/>
        </w:rPr>
        <w:t>حتى في خطرات القلوب</w:t>
      </w:r>
      <w:bookmarkEnd w:id="148"/>
    </w:p>
    <w:p>
      <w:pPr>
        <w:pStyle w:val="BookText"/>
        <w:rPr/>
      </w:pPr>
      <w:r>
        <w:rPr>
          <w:rFonts w:ascii="IRNazanin" w:hAnsi="IRNazanin" w:eastAsia="IRNazanin"/>
          <w:color w:val="111111"/>
          <w:sz w:val="28"/>
          <w:sz w:val="28"/>
          <w:szCs w:val="28"/>
          <w:rtl w:val="true"/>
          <w:lang w:bidi="fa-IR"/>
        </w:rPr>
        <w:t>وقد أبدعت الرواية الشريفة في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على من تقتدون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يرابط الإنسان على الاقتداء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كانوا منزهين حتى عن خطرات القلوب، وحتى عن وساوس النفوس، وذلك بالمقدار الذي نستطيع فإننا وإن كنا لا نستطيع أن نحلّق إلى مستوى تلك العلياء كما هو واضح، ولكن يمكن أن نسعى لنصل إلى ما يمكن أن نصل إليه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وإنكم لا تقدرون على ذلك ولكن أعينوني بورع واجتهاد وعفة وسداد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الإنسان دوماً أن يملئ ذهنه ومحيط قوته المتخيلة والمتوهمة بالصور المشرقة الإيجابية، وبالمعاني السامية الرّبانية مثل الوفاء، الصفاء، الصدق، المحبة في اللّه وباللّه ولله، التوسل والتوكل، فإن هذه المعاني عندما يستحضرها الإنسان في ذهنه دائماً فإنه سوف تتغير نفسه وتسمو، ويتحول إلى شخص آخر أكثر كمالاً وفضيلة وتقوى بإذن اللّه تعالى</w:t>
      </w:r>
      <w:r>
        <w:rPr>
          <w:rFonts w:eastAsia="Amiri" w:cs="Amiri" w:ascii="Amiri" w:hAnsi="Amiri"/>
          <w:color w:val="111111"/>
          <w:sz w:val="28"/>
          <w:szCs w:val="28"/>
          <w:rtl w:val="true"/>
          <w:lang w:bidi="ar-SA"/>
        </w:rPr>
        <w:t xml:space="preserve">. </w:t>
      </w:r>
      <w:bookmarkStart w:id="149" w:name="pg8245_72624"/>
    </w:p>
    <w:p>
      <w:pPr>
        <w:pStyle w:val="BookText"/>
        <w:rPr/>
      </w:pPr>
      <w:bookmarkEnd w:id="149"/>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الحقيقة الأولى وهذا هو موطن المرابطة الأول</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9257414_1051229030"/>
      <w:bookmarkStart w:id="151" w:name="_Toc52"/>
      <w:bookmarkEnd w:id="150"/>
      <w:r>
        <w:rPr>
          <w:rtl w:val="true"/>
        </w:rPr>
        <w:t>التصور كثيراً ما يستلزم التصديق</w:t>
      </w:r>
      <w:bookmarkEnd w:id="151"/>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التصور يسهم في صناعة التصديق في أحيان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التصور كثيراً ما لا يكون له أي ارتباط بالتصديق، مثلاً مفهوم جبل من ذهب، فهل نصدق بوجوده أو لا نصدق به؟، إن هذا التصور هو لابشرط بالقياس إلى التصديق أي أنه حياد فلا 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موجود كما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موجوداً،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الاتجاه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التصورات تسهم في صناعة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كافة الممتنعات وكافة الواجبات بالذات،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تصوره مساوق لتصديقه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ممتنع، فإن الإنسان إذا فهم معنى الدور حقيقة، فحينها يقطع بأنه ممتنع ولا يحتاج مع ذلك إلى إستدلال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مشكلتنا مع بعض العلمانيين ومع غيرهم ممن ينكر بعض البديهات، هو أنهم لا يتصورون هذا المفهوم جيدا، ولذا يبدأ يناقش ويجادل وقد يرفض، لكنه لو خلى مع نفسه، وأمكنه أن يتصور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لأذعن بامتناعه فوراً، والدور هو توقف الشيء على ما يتوقف عليه، وكذلك قضية أن يكون الشيء أسفل في نفس الوقت الذي هو فيه فوق من جهة واحدة؟ وكذا قضية أن يكون الشيء علة لما هو علة له من جهة واحدة؟ فإن كل ذلك غير معقول، يكفي تصوره في الحكم بامتناعه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والمشكلة الأساسية في المحاورات العلمية أنه كثيراً ما لا يوجد لدى الطرف الآخر تصور عن الموضوع، وبالتالي فلا يمكنه إبصار الحقيقة، بينما لو تصور </w:t>
      </w:r>
      <w:bookmarkStart w:id="152" w:name="pg8245_72625"/>
    </w:p>
    <w:p>
      <w:pPr>
        <w:pStyle w:val="BookText"/>
        <w:rPr/>
      </w:pPr>
      <w:bookmarkEnd w:id="152"/>
      <w:r>
        <w:rPr>
          <w:rFonts w:ascii="IRNazanin" w:hAnsi="IRNazanin" w:eastAsia="IRNazanin"/>
          <w:color w:val="111111"/>
          <w:sz w:val="28"/>
          <w:sz w:val="28"/>
          <w:szCs w:val="28"/>
          <w:rtl w:val="true"/>
          <w:lang w:bidi="fa-IR"/>
        </w:rPr>
        <w:t xml:space="preserve">الموضوع لشاهدها بوضوح وخضع لها واعترف بها، ونحن في مباحثاتنا الكلامية مع الآخرين، نجد أن شيطان التصور هو السبب في ضلال الكثيرين، فحيث تصور البعض أبا بكر على غير صورته، أو تصور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صورته، فإن ذلك هو الذي جرّه إلى ذلك الوادي السحيق، فلم يدرك الحقيقة الناصعة والمحجة الواضحة، بل مرد ذلك إلى أنه لم يتصور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حقيقته وصورته، إذ كيف يمكن لقائد أعلى ومؤسس أمة وحضارة أن يترك أمته بلاراعي ولا نذير ولا وصي يولي شئونهم؟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فالمشكلة الأولى إذن هي في التصور، وأما المشكلة الثانية فهي في أن التصور قد يصنع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الواجب الوجود الأمر كذلك أيضاً، و كذا في مطلق الفطريات والأوليات والبديهيات، فمثلاً فإن تصور اللّه تعالى يغني عن كل شيء آخر، أي تصور الذات المستجمعة لجهات الكمال كلها، فإنه يستلزم التصديق بوجوده ووحدانيته وخالقيته، ولذا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السَّمَوَاتِ وَالأَرْضِ</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فإنه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فيه ولا مجال للشك فيه، فإنه فطري وبمجرد الرجوع للفطرة يكشف لك الأمر، وبمجرد تصور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فإنك ستصدق، وليس هناك شك، ولا يحتاج ذلك لاستدلال فإن نفس تصوره مستلزم لتصديقه</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9257416_1051229030"/>
      <w:bookmarkStart w:id="154" w:name="_Toc53"/>
      <w:bookmarkEnd w:id="153"/>
      <w:r>
        <w:rPr>
          <w:rtl w:val="true"/>
        </w:rPr>
        <w:t>التصور المجسّم لفداحة المعاصي من أفضل طرق الردع عنها</w:t>
      </w:r>
      <w:bookmarkEnd w:id="1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وعوداً إلى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الرذائل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مشكلة الكثير منّا أنه لا تصور حقيقي له عن فداحة هذه المعصية والجريمة، فنتصورها مثلاً كذبة </w:t>
      </w:r>
    </w:p>
    <w:p>
      <w:pPr>
        <w:pStyle w:val="BookText"/>
        <w:rPr/>
      </w:pPr>
      <w:r>
        <w:rPr>
          <w:rFonts w:ascii="Amiri" w:hAnsi="Amiri" w:eastAsia="Amiri" w:cs="Amiri"/>
          <w:color w:val="111111"/>
          <w:sz w:val="28"/>
          <w:sz w:val="28"/>
          <w:szCs w:val="28"/>
          <w:rtl w:val="true"/>
          <w:lang w:bidi="ar-SA"/>
        </w:rPr>
        <w:t>بيضاء، ولا يوجد لدينا تصور واضح عن واقع الكذبة؛ إن الكذب هو عقرب سوداء، وليست كذبة بيضاء، لكن عندما يكون التصور مشوهاً وساذجاً، حينها يقول الإنسان أنها مجرد كذبة عادية لا ضرر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التصور حقيقياً لاستتبع التصديق والعمل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لو تجسّد الإنسان هذا المعنى حقيقةً وتصوره جيداً، تصور قِطعاً وأجزاءً مدميّة من لحم أخيه عنده وهو يأكل منها، فكم يتقزز الإنسان حينها إذا تصور ذلك حقيقة؟ كما أنه سيصدق قَطْعاً بأن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لو تصور بأن شخصية أخيه الاعتبارية، هي أهم من هذهالشخصية الجسدية، وتصور نفسه هو ينهش من لحمه ومن سمعته، إذا تصور ذلك حقيقة فإنه لا يحتاج إلى استدلال على أنه قبيح وحرام، كما لا يحتاج إلى رادع آخر، بل سيكون واضحاً لديه وضوح الشمس بأن ذلك قبيح أشد القبح، وحرام أكيد، فيمتنع طوعياً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المبتلى بالغيبة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عليه أن يذهب إلى المقبرة ويتصور أحد الأموات هناك وهو في قبره ثم يتصور نفسه وهو ينهش من لحمه، فكم هو مقزز؟ كم هو منفر؟</w:t>
      </w:r>
    </w:p>
    <w:p>
      <w:pPr>
        <w:pStyle w:val="BookText"/>
        <w:rPr/>
      </w:pPr>
      <w:r>
        <w:rPr>
          <w:rFonts w:ascii="Amiri" w:hAnsi="Amiri" w:eastAsia="Amiri" w:cs="Amiri"/>
          <w:color w:val="111111"/>
          <w:sz w:val="28"/>
          <w:sz w:val="28"/>
          <w:szCs w:val="28"/>
          <w:rtl w:val="true"/>
          <w:lang w:bidi="ar-SA"/>
        </w:rPr>
        <w:t>وكذلك الحال في تصور حقيقة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يتصور الإنسان فداحة الأمر فعلى ذلك المبتلى بالربا أن يقصد ناراً مشتعلة، ويقرب يده إليها ليحس ببعض الحرارة، ثم يتذكر بها بالنار التي ابتلعها </w:t>
      </w:r>
      <w:bookmarkStart w:id="155" w:name="pg8245_72627"/>
    </w:p>
    <w:p>
      <w:pPr>
        <w:pStyle w:val="BookText"/>
        <w:rPr/>
      </w:pPr>
      <w:bookmarkEnd w:id="155"/>
      <w:r>
        <w:rPr>
          <w:rFonts w:ascii="Amiri" w:hAnsi="Amiri" w:eastAsia="Amiri" w:cs="Amiri"/>
          <w:color w:val="111111"/>
          <w:sz w:val="28"/>
          <w:sz w:val="28"/>
          <w:szCs w:val="28"/>
          <w:rtl w:val="true"/>
          <w:lang w:bidi="ar-SA"/>
        </w:rPr>
        <w:t>في بطنه، فيتجسد هذا المعنى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فالتجسيد الحسي والتصور المجسّد، يعدّ نوعاً من أنواع الإيحاء القوي المؤثر في صناعة شخصية الإنسان؛ في التصديق بقبح الشيء، وفي الأثر الخارجي الذي يمكن أن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من الأساليب النفسية المهمة لكي يرتدع الإنسان عن المعاصي، ولكي يكون مرابطاً في هذا الثغر، وهو أول ثغر، هو أن القيام بعملية تشبيه المعقول في ذهنه بالمحسوس بشكل أفضل</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9257418_1051229030"/>
      <w:bookmarkStart w:id="157" w:name="_Toc54"/>
      <w:bookmarkEnd w:id="156"/>
      <w:r>
        <w:rPr>
          <w:rtl w:val="true"/>
        </w:rPr>
        <w:t>من أروع قصص المرابطة في ثغر الفضائل</w:t>
      </w:r>
      <w:bookmarkEnd w:id="157"/>
    </w:p>
    <w:p>
      <w:pPr>
        <w:pStyle w:val="BookText"/>
        <w:rPr/>
      </w:pPr>
      <w:r>
        <w:rPr>
          <w:rFonts w:ascii="Amiri" w:hAnsi="Amiri" w:eastAsia="Amiri" w:cs="Amiri"/>
          <w:color w:val="111111"/>
          <w:sz w:val="28"/>
          <w:sz w:val="28"/>
          <w:szCs w:val="28"/>
          <w:rtl w:val="true"/>
          <w:lang w:bidi="ar-SA"/>
        </w:rPr>
        <w:t xml:space="preserve">وهنا أنقل لكم قصة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قصتان في الحقيقة في قصة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القصة الأولى وهي تمهيد للقصة الثانية مع أن لها الموضوعية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العلماء وهو من الخطباء أيضا، دُعي إلى مجلس في إحدى البلاد المعروفة بأنها تعطي أموالاً جيدة للخطيب، إضافة إلى أن أهالي ذلك البلد الكرام لا يقصرون في إعطاء الخطيب بل إنهم أيضاً يهدونه الهدايا والنذورات، خاصة أنه إنسان ورع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يحبون بطبعهم المتقي الورع، فيعطوه هدايا ويعطوه أيضا نذورات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ومنهم من يدفع النذورات مسبقا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الاستاذ حفظه 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ذلك البلد المعروف، يحصل الخطيب على مبلغ جيد من النقود، وذات يوم دعى بالهاتف بعض أرباب المجالس في ذلك البلد هذا الخطيب إلى مجلس في شهر محرم لكنه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أني التزمت قبل أن تتصلوا بي مع </w:t>
      </w:r>
      <w:bookmarkStart w:id="158" w:name="pg8245_72628"/>
    </w:p>
    <w:p>
      <w:pPr>
        <w:pStyle w:val="BookText"/>
        <w:rPr/>
      </w:pPr>
      <w:bookmarkEnd w:id="158"/>
      <w:r>
        <w:rPr>
          <w:rFonts w:ascii="Amiri" w:hAnsi="Amiri" w:eastAsia="Amiri" w:cs="Amiri"/>
          <w:color w:val="111111"/>
          <w:sz w:val="28"/>
          <w:sz w:val="28"/>
          <w:szCs w:val="28"/>
          <w:rtl w:val="true"/>
          <w:lang w:bidi="ar-SA"/>
        </w:rPr>
        <w:t xml:space="preserve">مجلس أخر في إحدى القرى النائية، لذلك اعتذر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القرية تخصص للخطيب مبلغاً ضئيلا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تبعث نائباً أو تتصل بهم لتعتذر منهم وترضيهم بنحو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لأني أعطيت كلمة، وأنا عند كلمتي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الوفاء، رغم عدم وجوب الوفاء بالوعد على حسب رأي المشهور</w:t>
      </w:r>
      <w:r>
        <w:rPr>
          <w:rStyle w:val="FootnoteAnchor"/>
          <w:rtl w:val="true"/>
        </w:rPr>
        <w:footnoteReference w:id="58"/>
      </w:r>
      <w:r>
        <w:rPr>
          <w:rFonts w:ascii="Amiri" w:hAnsi="Amiri" w:eastAsia="Amiri" w:cs="Amiri"/>
          <w:color w:val="111111"/>
          <w:sz w:val="28"/>
          <w:sz w:val="28"/>
          <w:szCs w:val="28"/>
          <w:rtl w:val="true"/>
          <w:lang w:bidi="ar-SA"/>
        </w:rPr>
        <w:t>،فكم لهذا الإنسان من قيمة؟ كم له من القيمة عند نفسه؟ وعند الناس؟، وقبل ذلك كم له من القيمة عند اللّه سبحانه وتعالى؟ وهذا نموذج واحد من الإنسان المرابط عند هذا الثغر، أعني ثغر هذه الفضيلة؛ فضيلة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كل إنسان متدين من طبيب أو مهندس أو رجل دين أو غيره عُرف بالوفاء، فكم سيكون ذلك عزة للدين؟ وكم سيشكل ذلك دعوة للدين؟ فهنا إذن موطن 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المرابطة على فضائل الأخلاق</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9257420_1051229030"/>
      <w:bookmarkStart w:id="160" w:name="_Toc55"/>
      <w:bookmarkEnd w:id="159"/>
      <w:r>
        <w:rPr>
          <w:rtl w:val="true"/>
        </w:rPr>
        <w:t>في ثانية واحدة ضاعت جهود سنوات طويلة</w:t>
      </w:r>
      <w:r>
        <w:rPr>
          <w:rtl w:val="true"/>
        </w:rPr>
        <w:t>!</w:t>
      </w:r>
      <w:bookmarkEnd w:id="160"/>
    </w:p>
    <w:p>
      <w:pPr>
        <w:pStyle w:val="BookText"/>
        <w:rPr/>
      </w:pPr>
      <w:r>
        <w:rPr>
          <w:rFonts w:ascii="Amiri" w:hAnsi="Amiri" w:eastAsia="Amiri" w:cs="Amiri"/>
          <w:color w:val="111111"/>
          <w:sz w:val="28"/>
          <w:sz w:val="28"/>
          <w:szCs w:val="28"/>
          <w:rtl w:val="true"/>
          <w:lang w:bidi="ar-SA"/>
        </w:rPr>
        <w:t>ثم إن هذا العالم الخطيب ينقل قضية هامة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فلاناً من العلماء الأولياء، منذ سنوات طوال، كان يجاهد نفسه بشكل غريب، ولذا فإنه بعد طول جهاد للنفس حصل على كرامات، لكنه كان يتكتم عليها بشكل شديد فلم يعرفه إلا الأوحدي، وهو منهم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بين فترة وأخرى كنت أزوره، وفي إحدى المرات طلبتمنه موعداً فرفض، وكررت الطلب مرة ثانية، وثالثة، ورابعة، لكنه كان يرفض، ثم بعد إصرار سمح باللقاء، فدخلت عليه فرأيته حزيناً كئيبا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ما الذي حصل؟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تدري ما الذي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جهود سنين طويلة جداً من جهاد النفس تحطمت كلها في ثانية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مهما بكيت وتوسلت </w:t>
      </w:r>
    </w:p>
    <w:p>
      <w:pPr>
        <w:pStyle w:val="BookText"/>
        <w:rPr/>
      </w:pPr>
      <w:r>
        <w:rPr>
          <w:rFonts w:ascii="Amiri" w:hAnsi="Amiri" w:eastAsia="Amiri" w:cs="Amiri"/>
          <w:color w:val="111111"/>
          <w:sz w:val="28"/>
          <w:sz w:val="28"/>
          <w:szCs w:val="28"/>
          <w:rtl w:val="true"/>
          <w:lang w:bidi="ar-SA"/>
        </w:rPr>
        <w:t>وتضرعت، كي تعود لي حالتي السابقة إلا أنها لم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كانت هي أنني لسنين طوالاً كنت أجاهد نفسي حتى وصلت إلى بعض المراتب المعنوية، ثم إنني في إحدى الأيام زرت ابني في بيته، ولم يكن لدينا في البيت تلفاز</w:t>
      </w:r>
      <w:r>
        <w:rPr>
          <w:rStyle w:val="FootnoteAnchor"/>
          <w:rtl w:val="true"/>
        </w:rPr>
        <w:footnoteReference w:id="59"/>
      </w:r>
      <w:r>
        <w:rPr>
          <w:rFonts w:ascii="Amiri" w:hAnsi="Amiri" w:eastAsia="Amiri" w:cs="Amiri"/>
          <w:color w:val="111111"/>
          <w:sz w:val="28"/>
          <w:sz w:val="28"/>
          <w:szCs w:val="28"/>
          <w:rtl w:val="true"/>
          <w:lang w:bidi="ar-SA"/>
        </w:rPr>
        <w:t>فأراد اللّه امتحاني واللّه محيط بأعمق أعماق النفس، فدخلت في البيت وإذا التلفاز مفتوح، وكان في نفس اللحظة يبث مشهداً لنساء متبرجات ينزلن من سلم الطائرة وبعض أجزاء جسدهن مكشف،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لجزء من الثانية نظرت إليهن أكثر من النظرة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النظرة الأولى التي هي غير اختيارية ليس فيها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رأيت الظلام خيم على قلبي، وسُلِبتُ كل ما أعطيت، وتحطمت في ثانية واحدة جهود وجهاد سنين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هكذا يمتحن اللّه تعالى عبيده أفلا يجب أن نكون جميعاً على حذر؟</w:t>
      </w:r>
    </w:p>
    <w:p>
      <w:pPr>
        <w:pStyle w:val="BookText"/>
        <w:rPr/>
      </w:pPr>
      <w:r>
        <w:rPr>
          <w:rFonts w:ascii="Amiri" w:hAnsi="Amiri" w:eastAsia="Amiri" w:cs="Amiri"/>
          <w:color w:val="111111"/>
          <w:sz w:val="28"/>
          <w:sz w:val="28"/>
          <w:szCs w:val="28"/>
          <w:rtl w:val="true"/>
          <w:lang w:bidi="ar-SA"/>
        </w:rPr>
        <w:t xml:space="preserve">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أَكْرِمِي جِوَارَ نِعَمِ اللَّهِ عَزَّ وَجَلَّ عَلَيْكِ فَإِنَّهَا لَمْ تَنْفِرْ مِنْ قَوْمٍ فَكَادَتْ تَعُودُ إِلَيْهِمْ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إن النعمة إذا ذهبت فمن النادر أو الصعب جداً أن تعود وترجع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للإنسان ماء وجه في المجتمع، فلماذا يبيع ماء وجهه لأجل مالٍ فإنه مهما كثر فهو قليل، أو لأجل رياسة أو لأجل أي شيء آخر، فإن النعمة إذا ذهبت فقد لا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والمال والعلم والفضائل 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علينا إذاً أن نرابط في الثغر الذي يلي إبليس ليل نهاروفي ثغر النفس الأمارة بالسوء وثغر الهوى والدنيا</w:t>
      </w:r>
      <w:r>
        <w:rPr>
          <w:rFonts w:eastAsia="Amiri" w:cs="Amiri" w:ascii="Amiri" w:hAnsi="Amiri"/>
          <w:color w:val="111111"/>
          <w:sz w:val="28"/>
          <w:szCs w:val="28"/>
          <w:rtl w:val="true"/>
          <w:lang w:bidi="ar-SA"/>
        </w:rPr>
        <w:t xml:space="preserve">. </w:t>
      </w:r>
      <w:bookmarkStart w:id="161" w:name="pg8245_72630"/>
    </w:p>
    <w:p>
      <w:pPr>
        <w:pStyle w:val="Heading3"/>
        <w:numPr>
          <w:ilvl w:val="2"/>
          <w:numId w:val="1"/>
        </w:numPr>
        <w:rPr/>
      </w:pPr>
      <w:bookmarkStart w:id="162" w:name="__RefHeading___Toc9257422_1051229030"/>
      <w:bookmarkStart w:id="163" w:name="_Toc56"/>
      <w:bookmarkEnd w:id="161"/>
      <w:bookmarkEnd w:id="162"/>
      <w:r>
        <w:rPr>
          <w:rtl w:val="true"/>
        </w:rPr>
        <w:t>«</w:t>
      </w:r>
      <w:r>
        <w:rPr>
          <w:rtl w:val="true"/>
        </w:rPr>
        <w:t xml:space="preserve">وَاللَّهِ لَتُكْسَرُنَّ كَسْرَ الزُّجَاجِ </w:t>
      </w:r>
      <w:r>
        <w:rPr>
          <w:rtl w:val="true"/>
        </w:rPr>
        <w:t>»</w:t>
      </w:r>
      <w:bookmarkEnd w:id="163"/>
    </w:p>
    <w:p>
      <w:pPr>
        <w:pStyle w:val="BookText"/>
        <w:rPr/>
      </w:pPr>
      <w:r>
        <w:rPr>
          <w:rFonts w:ascii="Amiri" w:hAnsi="Amiri" w:eastAsia="Amiri" w:cs="Amiri"/>
          <w:color w:val="111111"/>
          <w:sz w:val="28"/>
          <w:sz w:val="28"/>
          <w:szCs w:val="28"/>
          <w:rtl w:val="true"/>
          <w:lang w:bidi="ar-SA"/>
        </w:rPr>
        <w:t xml:space="preserve">لنقرأ ولنمرر معاً هذه الرواية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كَسْرَ الزُّجَاجِ وَإِنَّ الزُّجَاجَ يُعَادُ فَيَعُودُ كَمَا كَانَ وَاللَّهِ لَتُكْسَرُنَّ كَسْرَ الْفَخَّارِ وَإِنَّ الْفَخَّارَ لَا يَعُودُ كَمَا كَانَ وَاللَّهِ لَتُمَحَّصُنَّ وَاللَّهِ لَتُغَرْبَلُنَّ كَمَا يُغَرْبَلُ الزُّؤَانُ مِنَ الْقَمْحِ</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يعني أن الإيمان فجأة يتفتت ويتحطم ،وقد يكون ذلك في امتحان رياسة أو امتحان شهرة أو امتحان غيبة مؤمنين أو تيارات من المؤمنين، إذ قد يكون لهم عذرهم، وقد يكون لهم اجتهادهم الشرعي، فناقشهم نقاشاً اجتهادياً، أما الغيبة والتهمة والنميمة والتي أصبحت سوقاً رائجة، فإن كل ذلك مما يكسر الإيمان ويفتته، كما يُكسر الزجاج ويتفتت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هو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ذلك، أفلا يجب على الإنسان على الأقل أن يحتاط؟ وألا يجب أن تكون مرابطته بأشد أنواع المرابطة عند ثغر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تفيد التشجيع على الاحتياط، وليست للتحريض على الاستسلام وذلك كما لو قال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اللصوص محيطون بالدار وسيقتحمونها غداً مثلاً، فإن ذلك دعوة لاتخاذ الحائطة والحذر والإعداد والاستعداد قدر المستطاع، أو المحاولة للتخفيف من الخسائر، لا للاستسلام لهم وفتح الطريق أمامهم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من الممكن أن يتوب الإنسان، ويستغفر اللّه سبحانه وتعالى من غيبة أو تهمة أو نظرة أو حسد أو حقد مُظهَر، فيعود كما كان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من حدة الوتيرة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كسر الفخار</w:t>
      </w:r>
      <w:r>
        <w:rPr>
          <w:rStyle w:val="FootnoteAnchor"/>
          <w:rtl w:val="true"/>
        </w:rPr>
        <w:footnoteReference w:id="62"/>
      </w:r>
      <w:r>
        <w:rPr>
          <w:rFonts w:ascii="Amiri" w:hAnsi="Amiri" w:eastAsia="Amiri" w:cs="Amiri"/>
          <w:color w:val="111111"/>
          <w:sz w:val="28"/>
          <w:sz w:val="28"/>
          <w:szCs w:val="28"/>
          <w:rtl w:val="true"/>
          <w:lang w:bidi="ar-SA"/>
        </w:rPr>
        <w:t>وإن الفخار لا يعود كما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الفخار إذا كسر فإنه لا يعود كما كان، أفلا يستدعي ذلك أعظم المرابطة؟</w:t>
      </w:r>
    </w:p>
    <w:p>
      <w:pPr>
        <w:pStyle w:val="BookText"/>
        <w:rPr/>
      </w:pPr>
      <w:r>
        <w:rPr>
          <w:rFonts w:ascii="Amiri" w:hAnsi="Amiri" w:eastAsia="Amiri" w:cs="Amiri"/>
          <w:color w:val="111111"/>
          <w:sz w:val="28"/>
          <w:sz w:val="28"/>
          <w:szCs w:val="28"/>
          <w:rtl w:val="true"/>
          <w:lang w:bidi="ar-SA"/>
        </w:rPr>
        <w:t xml:space="preserve">فعلينا إذن أن نحتاط أشد الاحتياط وأن ندقق كي لا تصدر منا حتى معصية واحدة، لأن هذه المعصية قد تجر إلى معاصي أخرىوقد تحطم كل إيمان الإنسان، وذلك الاحتياط والورع هو المطلوب منا لسبعين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ثم لننعم لملايين السنين بل إلى ما لا يتناهى من السنين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فلنتصور هذا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نتصور الزجاج ونتصور تفتته، فإن هذا التصور إذا كان واضحاً قوياً فإنه يقود للعمل، يقود للاحتياط، ويقود للنزاهة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سنة اللّه سبحانه وتعالى أن يميز الخبيث من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ابتلاء إلهي بأعلى درجاته، ولا يستثني اللّه من ذلك عالماً ولا جاهلاً ولا مرجعاً ولا مقلداً ولا مهندساً ولا طبيباً ولا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لتغربلن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المصفاة تغربل الحبوب كذلك الناس يغربلون، وبعضهم يسقطون كما تسقط حبات الرمل الناعمة من الغربال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الامتحان الإلهي يسقط حتى بلعم بن باعورا رغم أنه كان الذي آتاه اللّه الاسم الأعظم، فليست لأحد ضمانة إلا الإلحاح في الدعاء، والتمسك الشديد بحبل التوسل والمرابطة الدائمة والاحتياط الشديد الشديد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لتغربلن كما يغربل الزؤان من القمح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إذن هي نقطة مرابطة جوهرية، نقطة مرابطة حقيقية، وهي أن يرابط الإنسان عند كل تلك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الشيطان، ثغر النفس، ثغر الأهواء، ثغر الشهوات، ثغر التصور الذي يجر إلى التصديق، وعلى الإنسان دائماً أن يتصور بتصور واضح أن شخصيته مهددة في كل لحظة من أربعة أعداء أقوياء جداً</w:t>
      </w:r>
      <w:r>
        <w:rPr>
          <w:rFonts w:eastAsia="Amiri" w:cs="Amiri" w:ascii="Amiri" w:hAnsi="Amiri"/>
          <w:color w:val="111111"/>
          <w:sz w:val="28"/>
          <w:szCs w:val="28"/>
          <w:rtl w:val="true"/>
          <w:lang w:bidi="ar-SA"/>
        </w:rPr>
        <w:t xml:space="preserve">!! </w:t>
      </w:r>
      <w:bookmarkStart w:id="164" w:name="pg8245_72632"/>
    </w:p>
    <w:p>
      <w:pPr>
        <w:pStyle w:val="Heading2"/>
        <w:numPr>
          <w:ilvl w:val="1"/>
          <w:numId w:val="1"/>
        </w:numPr>
        <w:rPr/>
      </w:pPr>
      <w:bookmarkStart w:id="165" w:name="__RefHeading___Toc9257424_1051229030"/>
      <w:bookmarkStart w:id="166" w:name="_Toc57"/>
      <w:bookmarkEnd w:id="164"/>
      <w:bookmarkEnd w:id="165"/>
      <w:r>
        <w:rPr>
          <w:rtl w:val="true"/>
        </w:rPr>
        <w:t>الفصل الرابع</w:t>
      </w:r>
      <w:r>
        <w:rPr>
          <w:rtl w:val="true"/>
        </w:rPr>
        <w:t xml:space="preserve">: </w:t>
      </w:r>
      <w:r>
        <w:rPr>
          <w:rtl w:val="true"/>
        </w:rPr>
        <w:t>من هو رب الأرض؟</w:t>
      </w:r>
      <w:bookmarkEnd w:id="166"/>
    </w:p>
    <w:p>
      <w:pPr>
        <w:pStyle w:val="Heading3"/>
        <w:numPr>
          <w:ilvl w:val="2"/>
          <w:numId w:val="1"/>
        </w:numPr>
        <w:rPr/>
      </w:pPr>
      <w:bookmarkStart w:id="167" w:name="__RefHeading___Toc9257426_1051229030"/>
      <w:bookmarkStart w:id="168" w:name="_Toc58"/>
      <w:bookmarkEnd w:id="167"/>
      <w:r>
        <w:rPr>
          <w:rtl w:val="true"/>
        </w:rPr>
        <w:t>اشارة</w:t>
      </w:r>
      <w:bookmarkEnd w:id="1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وظائفنا في عصر الغيبة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8245_72634"/>
      <w:bookmarkStart w:id="170" w:name="pg8245_72634"/>
      <w:bookmarkEnd w:id="170"/>
    </w:p>
    <w:p>
      <w:pPr>
        <w:pStyle w:val="BookText"/>
        <w:rPr/>
      </w:pPr>
      <w:bookmarkStart w:id="171" w:name="pg8245_72634"/>
      <w:bookmarkEnd w:id="171"/>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رَبِّهَا وَوُضِعَ الْكِتَابُ وَجِيءَ بِالنَّبِيِّينَ وَالشُّهَدَاءِ وَقُضِيَ بَيْنَهُمْ بِالْحَقِّ وَهُمْ لَا يُظْلَمُونَ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9257428_1051229030"/>
      <w:bookmarkStart w:id="173" w:name="_Toc59"/>
      <w:bookmarkEnd w:id="172"/>
      <w:r>
        <w:rPr>
          <w:rtl w:val="true"/>
        </w:rPr>
        <w:t>من هو رب الأرض؟</w:t>
      </w:r>
      <w:bookmarkEnd w:id="173"/>
    </w:p>
    <w:p>
      <w:pPr>
        <w:pStyle w:val="BookText"/>
        <w:rPr/>
      </w:pPr>
      <w:r>
        <w:rPr>
          <w:rFonts w:ascii="Amiri" w:hAnsi="Amiri" w:eastAsia="Amiri" w:cs="Amiri"/>
          <w:color w:val="111111"/>
          <w:sz w:val="28"/>
          <w:sz w:val="28"/>
          <w:szCs w:val="28"/>
          <w:rtl w:val="true"/>
          <w:lang w:bidi="ar-SA"/>
        </w:rPr>
        <w:t>يقول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بالرب، في هذه الآية الشريفة، هو اللّه تعالى؟</w:t>
      </w:r>
    </w:p>
    <w:p>
      <w:pPr>
        <w:pStyle w:val="BookText"/>
        <w:rPr/>
      </w:pPr>
      <w:r>
        <w:rPr>
          <w:rFonts w:ascii="Amiri" w:hAnsi="Amiri" w:eastAsia="Amiri" w:cs="Amiri"/>
          <w:color w:val="111111"/>
          <w:sz w:val="28"/>
          <w:sz w:val="28"/>
          <w:szCs w:val="28"/>
          <w:rtl w:val="true"/>
          <w:lang w:bidi="ar-SA"/>
        </w:rPr>
        <w:t>لا شك في أن اللّه سبحانه وتعالى هو الرب للأرض والسماء وما فيهن وما بينهن، فإن اللّه سبحانه وتعالى هو رب العالمين وليس رب الأرض فقط،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هذا التخصيص؟</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نكته دقيقة وهنا وجه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يصح إطلاق الرب بقول مطلق إلا على اللّه تعالى، كما لا يصح إطلاق الرب المضاف إلى كل الأشياء إلا على اللّه تعالى، أما غير ذلك فالإطلاق صحيح فمثلا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البيت، يعني الزوج أو الأب، وفي اللغة العربية ذلك دارج وكثير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نجد في الآيات القرآنية الكريمة أنه قد استخدمت هذه المفردة على لسان </w:t>
      </w:r>
    </w:p>
    <w:p>
      <w:pPr>
        <w:pStyle w:val="BookText"/>
        <w:rPr/>
      </w:pPr>
      <w:r>
        <w:rPr>
          <w:rFonts w:ascii="Amiri" w:hAnsi="Amiri" w:eastAsia="Amiri" w:cs="Amiri"/>
          <w:color w:val="111111"/>
          <w:sz w:val="28"/>
          <w:sz w:val="28"/>
          <w:szCs w:val="28"/>
          <w:rtl w:val="true"/>
          <w:lang w:bidi="ar-SA"/>
        </w:rPr>
        <w:t xml:space="preserve">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صَاحِبَيِ السِّجْنِ أَمَّا أَحَدُكُمَا فَيَسْقِي رَبَّهُ خَمْرًا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الرب المضاف لشيء خاص يطلق على غير اللّه تعالى أيضاً، والسبب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قد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سيد الأرض؟ فلا شك أن السيدالمطلق هو اللّه تعالى، لكن هناك سيداً للأرض بإذن اللّه، أي في طول ربوبية اللّه سبحانه وتعالى وبإذنه، فمن هو؟</w:t>
      </w:r>
    </w:p>
    <w:p>
      <w:pPr>
        <w:pStyle w:val="BookText"/>
        <w:rPr/>
      </w:pPr>
      <w:r>
        <w:rPr>
          <w:rFonts w:ascii="Amiri" w:hAnsi="Amiri" w:eastAsia="Amiri" w:cs="Amiri"/>
          <w:color w:val="111111"/>
          <w:sz w:val="28"/>
          <w:sz w:val="28"/>
          <w:szCs w:val="28"/>
          <w:rtl w:val="true"/>
          <w:lang w:bidi="ar-SA"/>
        </w:rPr>
        <w:t>كما أن من معاني الرب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نسأل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المنعم وواسطة الفيض على البشرية؟ المنعم بالذات هو اللّه بلا شك، لكن المنعم بالعرض أي بمنحةٍ من اللّه سبحانه وتعالى له وبما أعطاه جل اسمه وحباه، من هو؟</w:t>
      </w:r>
    </w:p>
    <w:p>
      <w:pPr>
        <w:pStyle w:val="BookText"/>
        <w:rPr/>
      </w:pPr>
      <w:r>
        <w:rPr>
          <w:rFonts w:ascii="Amiri" w:hAnsi="Amiri" w:eastAsia="Amiri" w:cs="Amiri"/>
          <w:color w:val="111111"/>
          <w:sz w:val="28"/>
          <w:sz w:val="28"/>
          <w:szCs w:val="28"/>
          <w:rtl w:val="true"/>
          <w:lang w:bidi="ar-SA"/>
        </w:rPr>
        <w:t>كما أن من معاني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على هذه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المنعم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السؤال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صاحب الأرض وسيدها وواسطة الفيض عليها؟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أمير المؤمنين ثم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آخر وصولاً إلى الإمام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زمناً إثر آخر، حيث إن رب الأرض في هذا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تشرق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جعله اللّه سيداً للأرض</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عرفنا ذلك فلا وجه لاستغراب بعض الروايات التي تفسر المراد من هذه الآية الشريفة، ومنها ما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بوثاقته وجلالته ومنزلته ومكانته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الأرض إمام الأرض قيل فإذا خرج يكون 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يستغني الناس عن ضوء الشمس ونور القمر ويجتزئون بنور الإمام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74" w:name="pg8245_72636"/>
    </w:p>
    <w:p>
      <w:pPr>
        <w:pStyle w:val="BookText"/>
        <w:rPr/>
      </w:pPr>
      <w:bookmarkEnd w:id="174"/>
      <w:r>
        <w:rPr>
          <w:rFonts w:ascii="Amiri" w:hAnsi="Amiri" w:eastAsia="Amiri" w:cs="Amiri"/>
          <w:color w:val="111111"/>
          <w:sz w:val="28"/>
          <w:sz w:val="28"/>
          <w:szCs w:val="28"/>
          <w:rtl w:val="true"/>
          <w:lang w:bidi="ar-SA"/>
        </w:rPr>
        <w:t xml:space="preserve">وقد نقل هذه الرواية أيضاً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وآخرون أيضاً من علمائنا الأبرار</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وحيث أن هذا الكتاب عبارة عن مجموعة من المحاضرات التي ألقاها سماحته وليس بحثاً تخصصياً لذلك لم يتناول كل رواية رواية بالبحث السندي وشبهه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257430_1051229030"/>
      <w:bookmarkStart w:id="176" w:name="_Toc60"/>
      <w:bookmarkEnd w:id="175"/>
      <w:r>
        <w:rPr>
          <w:rtl w:val="true"/>
        </w:rPr>
        <w:t>التأويل مكمّل للتفسير ولا تضاد بينهما</w:t>
      </w:r>
      <w:bookmarkEnd w:id="176"/>
    </w:p>
    <w:p>
      <w:pPr>
        <w:pStyle w:val="BookText"/>
        <w:rPr/>
      </w:pPr>
      <w:r>
        <w:rPr>
          <w:rFonts w:ascii="Amiri" w:hAnsi="Amiri" w:eastAsia="Amiri" w:cs="Amiri"/>
          <w:color w:val="111111"/>
          <w:sz w:val="28"/>
          <w:sz w:val="28"/>
          <w:szCs w:val="28"/>
          <w:rtl w:val="true"/>
          <w:lang w:bidi="ar-SA"/>
        </w:rPr>
        <w:t>ولكن هل يتنافى هذا المعنى مع المعنى الظاهر من الآية الشريفة؟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وذلك لأن هذا المعنى المذكور في الرواية هو من عالم الحجج الخفية ومعاريض الكلام، أو من عالم البطون وطريقة التورية وبيان ما وراء الظاهر، فلا يستشكل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قرينة السياق بدعوى أن سياق الآية هو عن يوم القيامة إذ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مقرر في محله من أن السياق ليس حجة وأنه لا يخصص ولا يقيد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السياق حجة، فإنه حجة في عالم الحجج الظاهرية، فيقيد أو يخصص المراد من المطلقات والعمومات مثلاً، لكنه لا شأن له بعالم الحجج الأخرى، فإنه ليس من عالمها ولا هو في مدارها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لا يتنافى مع الباطن كما أوضحنا ذلك في بحث </w:t>
      </w:r>
      <w:bookmarkStart w:id="177" w:name="pg8245_72637"/>
    </w:p>
    <w:p>
      <w:pPr>
        <w:pStyle w:val="BookText"/>
        <w:rPr/>
      </w:pPr>
      <w:bookmarkEnd w:id="177"/>
      <w:r>
        <w:rPr>
          <w:rFonts w:ascii="Amiri" w:hAnsi="Amiri" w:eastAsia="Amiri" w:cs="Amiri"/>
          <w:color w:val="111111"/>
          <w:sz w:val="28"/>
          <w:sz w:val="28"/>
          <w:szCs w:val="28"/>
          <w:rtl w:val="true"/>
          <w:lang w:bidi="ar-SA"/>
        </w:rPr>
        <w:t>التورية والمعاريض</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القرآن الكريم على الظاهر والبطون معاً، وذلك من البديهيات كما أنه أحد أوجه المراد من أنه على سبعة أحرف أو أوجه بل أكثر،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كناية عن الكثرة وليست 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بطن وتأويل صدر من منبع الوحي فهو صحيح، لكن التأويل لا يؤخذ إلا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وذلك لأن علم التأويل ليس متاحاً لكل شخص، وإنما هو علم يلهمه اللّه سبحانه وتعالى أنبياءه، وإنما سمي النبي نبياً لأنه يُنبَأ بالغيب، وهكذا أوصياؤه بالحق كما ثبت ذلك بالدليل العقلي والنقلي في محله</w:t>
      </w:r>
      <w:r>
        <w:rPr>
          <w:rStyle w:val="FootnoteAnchor"/>
          <w:rtl w:val="true"/>
        </w:rPr>
        <w:footnoteReference w:id="68"/>
      </w:r>
      <w:r>
        <w:rPr>
          <w:rFonts w:ascii="Amiri" w:hAnsi="Amiri" w:eastAsia="Amiri" w:cs="Amiri"/>
          <w:color w:val="111111"/>
          <w:sz w:val="28"/>
          <w:sz w:val="28"/>
          <w:szCs w:val="28"/>
          <w:rtl w:val="true"/>
          <w:lang w:bidi="ar-SA"/>
        </w:rPr>
        <w:t>،وهذا البحث له تفصيل نكتفي من ذلك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في يوم القيامة، وأما تأويلها ففي يوم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9257432_1051229030"/>
      <w:bookmarkStart w:id="179" w:name="_Toc61"/>
      <w:bookmarkEnd w:id="178"/>
      <w:r>
        <w:rPr>
          <w:rtl w:val="true"/>
        </w:rPr>
        <w:t>من وظائفنا في عصر الغيبة</w:t>
      </w:r>
      <w:bookmarkEnd w:id="179"/>
    </w:p>
    <w:p>
      <w:pPr>
        <w:pStyle w:val="BookText"/>
        <w:rPr/>
      </w:pPr>
      <w:r>
        <w:rPr>
          <w:rFonts w:ascii="Amiri" w:hAnsi="Amiri" w:eastAsia="Amiri" w:cs="Amiri"/>
          <w:color w:val="111111"/>
          <w:sz w:val="28"/>
          <w:sz w:val="28"/>
          <w:szCs w:val="28"/>
          <w:rtl w:val="true"/>
          <w:lang w:bidi="ar-SA"/>
        </w:rPr>
        <w:t xml:space="preserve">من وظائفنا في عصر الغيبة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بهذه المناسبة ألقيت هذه المحاضرة عن موضوع مهم من المواضيع التي ترتبط بقضية الأمام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وظائفنا في زمن الغيبة الكبرى كثيرة وقد سبق بعضها ونشير الآن إلى بعضها وعلى ضوء الروايات الشريفة</w:t>
      </w:r>
      <w:r>
        <w:rPr>
          <w:rFonts w:eastAsia="Amiri" w:cs="Amiri" w:ascii="Amiri" w:hAnsi="Amiri"/>
          <w:color w:val="111111"/>
          <w:sz w:val="28"/>
          <w:szCs w:val="28"/>
          <w:rtl w:val="true"/>
          <w:lang w:bidi="ar-SA"/>
        </w:rPr>
        <w:t xml:space="preserve">: </w:t>
      </w:r>
      <w:bookmarkStart w:id="180" w:name="pg8245_72638"/>
    </w:p>
    <w:p>
      <w:pPr>
        <w:pStyle w:val="Heading3"/>
        <w:numPr>
          <w:ilvl w:val="2"/>
          <w:numId w:val="1"/>
        </w:numPr>
        <w:rPr/>
      </w:pPr>
      <w:bookmarkStart w:id="181" w:name="__RefHeading___Toc9257434_1051229030"/>
      <w:bookmarkStart w:id="182" w:name="_Toc62"/>
      <w:bookmarkEnd w:id="180"/>
      <w:bookmarkEnd w:id="181"/>
      <w:r>
        <w:rPr>
          <w:rtl w:val="true"/>
        </w:rPr>
        <w:t>أولاً</w:t>
      </w:r>
      <w:r>
        <w:rPr>
          <w:rtl w:val="true"/>
        </w:rPr>
        <w:t xml:space="preserve">: </w:t>
      </w:r>
      <w:r>
        <w:rPr>
          <w:rtl w:val="true"/>
        </w:rPr>
        <w:t>التمسك بالأمر الأول</w:t>
      </w:r>
      <w:r>
        <w:rPr>
          <w:rtl w:val="true"/>
        </w:rPr>
        <w:t>.</w:t>
      </w:r>
      <w:bookmarkEnd w:id="182"/>
    </w:p>
    <w:p>
      <w:pPr>
        <w:pStyle w:val="BookText"/>
        <w:rPr/>
      </w:pPr>
      <w:r>
        <w:rPr>
          <w:rFonts w:ascii="Amiri" w:hAnsi="Amiri" w:eastAsia="Amiri" w:cs="Amiri"/>
          <w:color w:val="111111"/>
          <w:sz w:val="28"/>
          <w:sz w:val="28"/>
          <w:szCs w:val="28"/>
          <w:rtl w:val="true"/>
          <w:lang w:bidi="ar-SA"/>
        </w:rPr>
        <w:t>الوظيفة الأولى على حسب الروايات الشريفة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بالأمر الأول، فقد ورد في غيبة النعماني،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فتمسكوا بالأمر الأول</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إذن هذه هي الوظيفة الأولى</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257436_1051229030"/>
      <w:bookmarkStart w:id="184" w:name="_Toc63"/>
      <w:bookmarkEnd w:id="183"/>
      <w:r>
        <w:rPr>
          <w:rtl w:val="true"/>
        </w:rPr>
        <w:t>فماذا يعني الأمر الأول؟</w:t>
      </w:r>
      <w:bookmarkEnd w:id="184"/>
    </w:p>
    <w:p>
      <w:pPr>
        <w:pStyle w:val="BookText"/>
        <w:rPr/>
      </w:pPr>
      <w:r>
        <w:rPr>
          <w:rFonts w:ascii="Amiri" w:hAnsi="Amiri" w:eastAsia="Amiri" w:cs="Amiri"/>
          <w:color w:val="111111"/>
          <w:sz w:val="28"/>
          <w:sz w:val="28"/>
          <w:szCs w:val="28"/>
          <w:rtl w:val="true"/>
          <w:lang w:bidi="ar-SA"/>
        </w:rPr>
        <w:t>الأمر الأول له حديث طويل لكن نقول كإشارة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الأول هو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الأمور فيها محدثات وفيها بدع، والإنسان عليه أن يتمسك بالأمر الأول</w:t>
      </w:r>
      <w:r>
        <w:rPr>
          <w:rStyle w:val="FootnoteAnchor"/>
          <w:rtl w:val="true"/>
        </w:rPr>
        <w:footnoteReference w:id="71"/>
      </w:r>
      <w:r>
        <w:rPr>
          <w:rFonts w:ascii="Amiri" w:hAnsi="Amiri" w:eastAsia="Amiri" w:cs="Amiri"/>
          <w:color w:val="111111"/>
          <w:sz w:val="28"/>
          <w:sz w:val="28"/>
          <w:szCs w:val="28"/>
          <w:rtl w:val="true"/>
          <w:lang w:bidi="ar-SA"/>
        </w:rPr>
        <w:t>، فإن تطور الزمان وتوالي الأحداث وتجدد الأفكار قد تزعزع البُنى العقدية والفكرية الأساسية الدينية أو المذهبية للأفراد، فيجب عندئذٍ أن يتمسك الإنسان بالأمر الأول، وإن أسموه رجعياً، فإنه لايصلح للمؤمن أن يخاف من أن تلصق به تهمة من التهم، فليُسَمَّ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فليُستهزأ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وليقولوا عنه أنه إقطاعي أو برجوازي أو إنه متحجر أو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بكل ذلك بل عليه أن يتمسك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مصاديق ذلك ما نشهده من أن البعض قد يتبجح بأنه خالف الإجماع أو المشهور وكأنّ لمخالفتهم الموضوعية والقيمة الذاتية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خطأ كبير فإن العقلاء بما هم عقلاء لا يرون من الصحيح مخالفة المشهور لمجرد أنه مشهور أو لمجرد الرغبة في المخالفة واكتساب الشهرة، بل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بناءهم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إذا كانت من أهل الخبرة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استدل البعض علىذلك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غَيْرَ سَبِيلِ الْمُؤْمِنِينَ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فتأمل، 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بما اشتهر بين أصحابك ودع الشاذ النادر فإن المجمع عليه لاريب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الموصول يراد به الأعم من الحكم والفتوى والرواية بقرينة التعليل وإن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لا للعهد، على كلام مفصل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يستثنى من ذلك ما لو قامت أدلة قطعية على خلاف رأي المشهور، أما أن يرى البعض في مخالفة المشهور سبقاً صحفياً، ويرى الكرامة في أن يشتهر بأنه يسبح خلاف الموج، فهذه ليست فضيلة، وإنما الفضيلة كل الفضيلة أن يكون الإنسان على الأمر الأول المعهود من الذين كانوا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وتلقوا العلوم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قيام الدليل من إطلاق أو عموم، وأما عروض الاحتمالات فإنها غير مسقطة للحجج عن الحجية، وأما مع فقد الأدلة، فالاستصحاب محكم ما لم يدل دليل على الخلاف، ولعل الرواية تشير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المشهور رغبة في الشهرة أو تحدياً للمشهور أو حسب تعبير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لمجرد كسر لهذه الصنمية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الخطأ الفاحش ذلك أن هذه ليست صنمية، وإنما هذه هي النبع الصافية فإن احتمال التلوث والتلون في تلك المعرفة التي وصلت إلى المحيطين بتلك النبع الصافية أقل بكثير ممن يتشبث بكل محدث حداثوي أو هرمنيوطيقي أو غير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ترون أن الشهرة الفتوائية على مر التاريخ لم تنقلب إلا في مواطن </w:t>
      </w:r>
    </w:p>
    <w:p>
      <w:pPr>
        <w:pStyle w:val="BookText"/>
        <w:rPr/>
      </w:pPr>
      <w:r>
        <w:rPr>
          <w:rFonts w:ascii="Amiri" w:hAnsi="Amiri" w:eastAsia="Amiri" w:cs="Amiri"/>
          <w:color w:val="111111"/>
          <w:sz w:val="28"/>
          <w:sz w:val="28"/>
          <w:szCs w:val="28"/>
          <w:rtl w:val="true"/>
          <w:lang w:bidi="ar-SA"/>
        </w:rPr>
        <w:t>نادرة جداً، لعلها تعد على الأصابع وأقصد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ماثبت أن الشهرة القدمائية كانت عليه ثم ما ثبت أن الشهرة المتأخرية كانت على عكسه، فإن هذه قليلة جداً إن لم تكن نادرة، وما عدا ذلك فإما أنه لم تكن هنالك شهرة أو أن الشهرة حقاً على الخلاف لم 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هو الأصل الأول؛ وهو أن نتمسك بالأمر الأولكأصل، ولا نقول أن هذه القاعدة سيالة مئة في المئة لا استثناء لها،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يحتاج إلى تثبّت واحتياط ومراجعة ثم مراجعة وتفاوض مع العلماء وتشاور ثم تأمل وتدبر وتفكر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تمسكوا بالأمر الأول، وعلى الإنسان ينبغي أن لا تميله الرياح الحداثوية من شرقية أو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مثلاً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أصبحت حقوق الإنسان</w:t>
      </w:r>
      <w:r>
        <w:rPr>
          <w:rStyle w:val="FootnoteAnchor"/>
          <w:rtl w:val="true"/>
        </w:rPr>
        <w:footnoteReference w:id="74"/>
      </w:r>
      <w:r>
        <w:rPr>
          <w:rFonts w:ascii="Amiri" w:hAnsi="Amiri" w:eastAsia="Amiri" w:cs="Amiri"/>
          <w:color w:val="111111"/>
          <w:sz w:val="28"/>
          <w:sz w:val="28"/>
          <w:szCs w:val="28"/>
          <w:rtl w:val="true"/>
          <w:lang w:bidi="ar-SA"/>
        </w:rPr>
        <w:t>مثلاً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حقوق الخالق هي التي لها الموضوعية، فإنه هو الخالق والرازق والمنعم، فحقوقه علينا هي المحور، أما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الغربي أو الشرقي هي المحور ثم بعد ذلك الإسلام، فذلك خطأ، والغريب أن تجد هذا المثقف أو المتأثر الحداثوي، يحاول أن يزيح مبدءاً إسلامياً مسلّماً في حدود ومساحات حقوق الإنسان، لأن الموجة العالمية تدعو إلى حقوق البشر بما لها من الموضوعية، وكأنها هي المنبع الأول للتشريع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المنبع الأول للتشريع هو الخالق جل اسمه، فما أفاض على البشر من حقوق فلهم، وما وضع عليهم من تكاليف فعليهم،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85" w:name="pg8245_72641"/>
    </w:p>
    <w:p>
      <w:pPr>
        <w:pStyle w:val="Heading3"/>
        <w:numPr>
          <w:ilvl w:val="2"/>
          <w:numId w:val="1"/>
        </w:numPr>
        <w:rPr/>
      </w:pPr>
      <w:bookmarkStart w:id="186" w:name="__RefHeading___Toc9257438_1051229030"/>
      <w:bookmarkStart w:id="187" w:name="_Toc64"/>
      <w:bookmarkEnd w:id="185"/>
      <w:bookmarkEnd w:id="186"/>
      <w:r>
        <w:rPr>
          <w:rtl w:val="true"/>
        </w:rPr>
        <w:t>التجديد في الآليات</w:t>
      </w:r>
      <w:bookmarkEnd w:id="187"/>
    </w:p>
    <w:p>
      <w:pPr>
        <w:pStyle w:val="BookText"/>
        <w:rPr/>
      </w:pPr>
      <w:r>
        <w:rPr>
          <w:rFonts w:ascii="Amiri" w:hAnsi="Amiri" w:eastAsia="Amiri" w:cs="Amiri"/>
          <w:color w:val="111111"/>
          <w:sz w:val="28"/>
          <w:sz w:val="28"/>
          <w:szCs w:val="28"/>
          <w:rtl w:val="true"/>
          <w:lang w:bidi="ar-SA"/>
        </w:rPr>
        <w:t>ثم إننا لا ننكر التجديد في الآليات وفي الوسائل لكننا نرفض التجديد في مبادئ العقيدة، أو التجديد في القيم والأخلاق أو التجديد في الفطريات والمستقلات العقلية، كما قال الشيوعيون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اللاءات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لله لا للدين لا للأخلاق لا لرأس المال لا للعائلة، مع أن الصحيح أن الأخلاق هي الأخلاق كما كانت؛ ذات القيمة الجوهرية العليا، فالتواضع مثلاً يبقى في حد ذاته حسناً،وإن تغير العالم وتطور بالطائرات والصواريخ والقنابل الذرية وغيرها، والتكبر مذموم وإن حدث ما حدث، وكذلك البخل والكرم والعدل والإحسان والدين والإلحاد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فالتجديد هو في الآليات والسبل، لا في المبادئ، لا في القيم، لا في الأسس، فالتجديد مؤطر بإطار الأصالة، يدور في فلكها ويتمحور حولها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9257440_1051229030"/>
      <w:bookmarkStart w:id="189" w:name="_Toc65"/>
      <w:bookmarkEnd w:id="188"/>
      <w:r>
        <w:rPr>
          <w:rtl w:val="true"/>
        </w:rPr>
        <w:t>ثانياً</w:t>
      </w:r>
      <w:r>
        <w:rPr>
          <w:rtl w:val="true"/>
        </w:rPr>
        <w:t xml:space="preserve">: </w:t>
      </w:r>
      <w:r>
        <w:rPr>
          <w:rtl w:val="true"/>
        </w:rPr>
        <w:t xml:space="preserve">الدعوة والدلالة والذبّ عنه </w:t>
      </w:r>
      <w:r>
        <w:rPr>
          <w:rtl w:val="true"/>
        </w:rPr>
        <w:t>(</w:t>
      </w:r>
      <w:r>
        <w:rPr>
          <w:rtl w:val="true"/>
        </w:rPr>
        <w:t>عجل اللّه تعالی فرجه الشريف</w:t>
      </w:r>
      <w:r>
        <w:rPr>
          <w:rtl w:val="true"/>
        </w:rPr>
        <w:t>)</w:t>
      </w:r>
      <w:bookmarkEnd w:id="189"/>
    </w:p>
    <w:p>
      <w:pPr>
        <w:pStyle w:val="BookText"/>
        <w:rPr/>
      </w:pPr>
      <w:r>
        <w:rPr>
          <w:rFonts w:ascii="IRNazanin" w:hAnsi="IRNazanin" w:eastAsia="IRNazanin"/>
          <w:color w:val="111111"/>
          <w:sz w:val="28"/>
          <w:sz w:val="28"/>
          <w:szCs w:val="28"/>
          <w:rtl w:val="true"/>
          <w:lang w:bidi="fa-IR"/>
        </w:rPr>
        <w:t>الوظيفة الثانية على ضوء الروايات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الدلالة والدعوة والذبّ عن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في تفسير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 جَلَّ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كما نقله عنه كتاب عوالم العلوم والمعارف والأحوال وهو تلميذ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وامتاز العوالم عن البحار بأنه أفضل تنظيماً وتهذيباً وتصنيفاً وللبحار عليه امتيازات كما هو 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العناوين الثلاثة يجب أن نتدبر فيها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الداعين إليه، والدالين عليه، والذابين عن دينه؛ ذلك أن الدعوة للشيء أمر، والدلالة عليه أمر آخر، والذب عنه أمر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 تدعو إلى بيتك شخصاً، هذه دعوة، لكن أن تدله على طريق بيتك هو أمر آخر، فقد تدعو ولا تدل، وقد تعكس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تدله على المكان لكن لا تدعوه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فالوظيفة إذاً هي الدعوة من جهة، والدلالة من جهة ثانية، والذب والدفاع 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نحن بشكل عام سواء أكنا علماء أم كنا خطباء أم كنا أطباء ومهندسين، هل نحن ندعو إلى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ندعو إلى أنفسنا؟ وهل ندل عليه أم ندل على أنفسنا؟ وهل ندافع عنه أو ندافع عن أنفسنا؟</w:t>
      </w:r>
    </w:p>
    <w:p>
      <w:pPr>
        <w:pStyle w:val="BookText"/>
        <w:rPr/>
      </w:pPr>
      <w:r>
        <w:rPr>
          <w:rFonts w:ascii="Amiri" w:hAnsi="Amiri" w:eastAsia="Amiri" w:cs="Amiri"/>
          <w:color w:val="111111"/>
          <w:sz w:val="28"/>
          <w:sz w:val="28"/>
          <w:szCs w:val="28"/>
          <w:rtl w:val="true"/>
          <w:lang w:bidi="ar-SA"/>
        </w:rPr>
        <w:t>إن على كل واحد منا أن يزن عمله بهذا الميزان يومياً، فهل الطريق أصبح هو ذا الطريق؟ كثيراً ما يكون هكذا الأمر، ويا للأسف، فقد يغرق الإنسان في يومياته من درس أو بحث أو تربية أو عمل اجتماعي أو سياسي أو غير ذلك، وقليلاً قليلاً من حيث يشعر أو لا يشعر تتحول نفسه إلى المحور، فتكون لها الموضوعية لا الطريقية، وهذا خطر حقيقي لأن الإنسان بذاته يحب ذاته فلو لم يراقبها لتحولت ذاته إلى صنم، وذلك من أعظم ابتلاءات اللّه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 الإنسان لنفسه فإن حبه لنفسه لا يضارعه عادة شيء، لكن الآية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وهذا هو المؤمن الحقيقي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عادة يحب الراحة فإذا أخل شيء براحته فسترى أعصابه تتوتر بل تختل، كذلك يحب الشهرة، يحب الرياسة، يحب المال، يحب الدار </w:t>
      </w:r>
      <w:bookmarkStart w:id="190" w:name="pg8245_72643"/>
    </w:p>
    <w:p>
      <w:pPr>
        <w:pStyle w:val="BookText"/>
        <w:rPr/>
      </w:pPr>
      <w:bookmarkEnd w:id="190"/>
      <w:r>
        <w:rPr>
          <w:rFonts w:ascii="Amiri" w:hAnsi="Amiri" w:eastAsia="Amiri" w:cs="Amiri"/>
          <w:color w:val="111111"/>
          <w:sz w:val="28"/>
          <w:sz w:val="28"/>
          <w:szCs w:val="28"/>
          <w:rtl w:val="true"/>
          <w:lang w:bidi="ar-SA"/>
        </w:rPr>
        <w:t>والمقتنيات، إذ أنه تعب على داره لمدة عشرين سنة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علينا أن نضع هذا المقياس أمام أعيننا يومياً، عندما أدرس، لماذا؟ هل لكي يمدحني الناس ويثنون عليّ ويقدمون لي ما يقدمون، أو لا، بل إنما أدرس وأطالع وأؤسس وأكتب وأتاجر وأتصدى، لكيأدعو لولي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أرشدهم إلى السبيل الأقوم؟</w:t>
      </w:r>
    </w:p>
    <w:p>
      <w:pPr>
        <w:pStyle w:val="BookText"/>
        <w:rPr/>
      </w:pPr>
      <w:r>
        <w:rPr>
          <w:rFonts w:ascii="Amiri" w:hAnsi="Amiri" w:eastAsia="Amiri" w:cs="Amiri"/>
          <w:color w:val="111111"/>
          <w:sz w:val="28"/>
          <w:sz w:val="28"/>
          <w:szCs w:val="28"/>
          <w:rtl w:val="true"/>
          <w:lang w:bidi="ar-SA"/>
        </w:rPr>
        <w:t xml:space="preserve">إن هذا المقياس يحتاج إلى رقابة نفسية دائمة، لأن النفسَ لأمارة بالسوء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رَحِمَ رَبِّي</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واجبنا هو الدعوة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والدلالة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والذب عنه ثالثاً والذبّ يعني الدفاع، والدفاع أيضاً قد يكون لا بالحجج فحسب، بل يقرنها بالأعمال والأنشطة والبرامج والمؤسسات الدينية والفكرية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للجانب السلبي، وأما ذانك الأمران فإشارة للجانب الإيجابي</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257442_1051229030"/>
      <w:bookmarkStart w:id="192" w:name="_Toc66"/>
      <w:bookmarkEnd w:id="191"/>
      <w:r>
        <w:rPr>
          <w:rtl w:val="true"/>
        </w:rPr>
        <w:t>ثالثاً</w:t>
      </w:r>
      <w:r>
        <w:rPr>
          <w:rtl w:val="true"/>
        </w:rPr>
        <w:t xml:space="preserve">: </w:t>
      </w:r>
      <w:r>
        <w:rPr>
          <w:rtl w:val="true"/>
        </w:rPr>
        <w:t>أن نبقى سبّاقين</w:t>
      </w:r>
      <w:bookmarkEnd w:id="192"/>
    </w:p>
    <w:p>
      <w:pPr>
        <w:pStyle w:val="BookText"/>
        <w:rPr/>
      </w:pPr>
      <w:r>
        <w:rPr>
          <w:rFonts w:ascii="Amiri" w:hAnsi="Amiri" w:eastAsia="Amiri" w:cs="Amiri"/>
          <w:color w:val="111111"/>
          <w:sz w:val="28"/>
          <w:sz w:val="28"/>
          <w:szCs w:val="28"/>
          <w:rtl w:val="true"/>
          <w:lang w:bidi="ar-SA"/>
        </w:rPr>
        <w:t>وأما الوظيفة الثالثة فهي 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نبقى سبّاقين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تارة يكون داعية، ودالاً وذاباً عن دين لله بحجج اللّه، لكنه تارة يكون سباقاً ويكون قمة القمة في ذلك، فإن ذلك أيضاً من وظائف المنتظِر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كثيراً ما ترون بعض الطلاب أو المؤمنين في بداية الطريق مجّداً مجتهداً مجاهداً في تهذيب نفسه، يراقب نفسه حقيقة، كي لا يخالطها نوع من الرياء أو العجب أو الغرور أو الكبر والكبرياء أو غير ذلك، لكنه بمرور الزمن يتضاءل ذلك حتى ينسى أو يكاد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يجب عليه أن يكون سبّاقا، وأن يكون يومه أفضل من أمسه، </w:t>
      </w:r>
    </w:p>
    <w:p>
      <w:pPr>
        <w:pStyle w:val="BookText"/>
        <w:rPr/>
      </w:pPr>
      <w:r>
        <w:rPr>
          <w:rFonts w:ascii="Amiri" w:hAnsi="Amiri" w:eastAsia="Amiri" w:cs="Amiri"/>
          <w:color w:val="111111"/>
          <w:sz w:val="28"/>
          <w:sz w:val="28"/>
          <w:szCs w:val="28"/>
          <w:rtl w:val="true"/>
          <w:lang w:bidi="ar-SA"/>
        </w:rPr>
        <w:t>وأن يكون غده أفضل من يومه وهكذا، فهذه أيضا وظيفة؛ أن تكون سبّاقاً إلى الخيرات والصالحات وإلى تهذيب النفس وإصلاحها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السباقية مما تدل عليه بعض الروايات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بَلِيَّتَكُمْ قَدْ عَادَتْ كَهَيْئَتِهَا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بَعَثَهُ بِالْحَقِّ لَتُبَلْبَلُنَّ بَلْبَلَةً، وَلَتُغَرْبَلُنَّ غَرْبَلَةً حَتَّى يَعُودَ أَسْفَلُكُمْ أَعْلَاكُمْ وَأَعْلَاكُمْ أَسْفَلَكُمْ، وَلَيَسْبِقَنَّ سَبَّاقُونَ كَانُوا قَصَّرُوا،وَلَيُقَصِّرَنَّ سَبَّاقُونَ كَانُوا سَبَقُوا، وَاللَّهِ مَا كَتَمْتُ وَسْمَةً وَلَا كَذَبْتُ كَذِبَةً، وَلَقَدْ نُبِّئْتُ بِهَذَا الْمَقَامِ وَهَذَا الْيَوْمِ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الانذار وهذا التحذير موجه إلينا جميعاً، فإن الإنسان قد ينقلب على عقبيه في امتحان الشهرة، امتحان الرياسة، امتحان المال، امتحان المرأة، امتحان المنصب وغير ذلك، فتجده بعد أن جاهد نفسه لخمسين سنة مثلاً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شباك إبليس، فيصبح مطية له ولأهواء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وليسبقن سباقون كانوا قصروا، وليقصرن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بعض الناس في البداية قد يكون مقصراً، لكنه بعد ذلك يشمله لطف من اللّه سبحانه وتعالى وواعظ من نفسه، فيكون هو السباق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الناس قد ينطلق بقوة في ميادين الإرشاد والتوعية والتربية وفي ميادين تهذيب نفسه وتطويرها وتزكيتها، ولكنه بعد ذلك يقصّر ويتراجع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 أن نكون ممن يتنعم بتلك الإشراقة الربانية وممن ينتصر بهم لدينه انه سميع مجيب</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8245_72646"/>
      <w:bookmarkStart w:id="194" w:name="pg8245_72646"/>
      <w:bookmarkEnd w:id="194"/>
    </w:p>
    <w:p>
      <w:pPr>
        <w:pStyle w:val="Heading2"/>
        <w:numPr>
          <w:ilvl w:val="1"/>
          <w:numId w:val="1"/>
        </w:numPr>
        <w:rPr/>
      </w:pPr>
      <w:bookmarkStart w:id="195" w:name="pg8245_72646"/>
      <w:bookmarkStart w:id="196" w:name="__RefHeading___Toc9257444_1051229030"/>
      <w:bookmarkStart w:id="197" w:name="_Toc67"/>
      <w:bookmarkEnd w:id="195"/>
      <w:bookmarkEnd w:id="196"/>
      <w:r>
        <w:rPr>
          <w:rtl w:val="true"/>
        </w:rPr>
        <w:t>الفصل الخامس</w:t>
      </w:r>
      <w:r>
        <w:rPr>
          <w:rtl w:val="true"/>
        </w:rPr>
        <w:t>: (</w:t>
      </w:r>
      <w:r>
        <w:rPr>
          <w:rtl w:val="true"/>
        </w:rPr>
        <w:t>المتقدِّمات</w:t>
      </w:r>
      <w:r>
        <w:rPr>
          <w:rtl w:val="true"/>
        </w:rPr>
        <w:t xml:space="preserve">) </w:t>
      </w:r>
      <w:r>
        <w:rPr>
          <w:rtl w:val="true"/>
        </w:rPr>
        <w:t>على الظهور المبارك</w:t>
      </w:r>
      <w:bookmarkEnd w:id="197"/>
    </w:p>
    <w:p>
      <w:pPr>
        <w:pStyle w:val="Heading3"/>
        <w:numPr>
          <w:ilvl w:val="2"/>
          <w:numId w:val="1"/>
        </w:numPr>
        <w:rPr/>
      </w:pPr>
      <w:bookmarkStart w:id="198" w:name="__RefHeading___Toc9257446_1051229030"/>
      <w:bookmarkStart w:id="199" w:name="_Toc68"/>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للإمام القائم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محذرات ومنبهات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8245_72648"/>
      <w:bookmarkStart w:id="201" w:name="pg8245_72648"/>
      <w:bookmarkEnd w:id="201"/>
    </w:p>
    <w:p>
      <w:pPr>
        <w:pStyle w:val="BookText"/>
        <w:rPr/>
      </w:pPr>
      <w:bookmarkStart w:id="202" w:name="pg8245_72648"/>
      <w:bookmarkEnd w:id="20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257448_1051229030"/>
      <w:bookmarkStart w:id="204" w:name="_Toc69"/>
      <w:bookmarkEnd w:id="203"/>
      <w:r>
        <w:rPr>
          <w:rtl w:val="true"/>
        </w:rPr>
        <w:t>(</w:t>
      </w:r>
      <w:r>
        <w:rPr>
          <w:rtl w:val="true"/>
        </w:rPr>
        <w:t>المتقدمات</w:t>
      </w:r>
      <w:r>
        <w:rPr>
          <w:rtl w:val="true"/>
        </w:rPr>
        <w:t xml:space="preserve">) </w:t>
      </w:r>
      <w:r>
        <w:rPr>
          <w:rtl w:val="true"/>
        </w:rPr>
        <w:t>على الظهور المبارك محذِّرات ومنبِّهات</w:t>
      </w:r>
      <w:bookmarkEnd w:id="204"/>
    </w:p>
    <w:p>
      <w:pPr>
        <w:pStyle w:val="BookText"/>
        <w:rPr/>
      </w:pPr>
      <w:r>
        <w:rPr>
          <w:rFonts w:ascii="Amiri" w:hAnsi="Amiri" w:eastAsia="Amiri" w:cs="Amiri"/>
          <w:color w:val="111111"/>
          <w:sz w:val="28"/>
          <w:sz w:val="28"/>
          <w:szCs w:val="28"/>
          <w:rtl w:val="true"/>
          <w:lang w:bidi="ar-SA"/>
        </w:rPr>
        <w:t>البحث يدور بإذن اللّه سبحانه وتعالى حول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المممهِّدات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العناوين الأخرى المشابهة لذلك في إطار العنوان الرئيسي وهو المرابطة</w:t>
      </w:r>
      <w:r>
        <w:rPr>
          <w:rFonts w:eastAsia="Amiri" w:cs="Amiri" w:ascii="Amiri" w:hAnsi="Amiri"/>
          <w:color w:val="111111"/>
          <w:sz w:val="28"/>
          <w:szCs w:val="28"/>
          <w:rtl w:val="true"/>
          <w:lang w:bidi="ar-SA"/>
        </w:rPr>
        <w:t xml:space="preserve">. </w:t>
      </w:r>
      <w:bookmarkStart w:id="205" w:name="pg8245_72649"/>
    </w:p>
    <w:p>
      <w:pPr>
        <w:pStyle w:val="Heading3"/>
        <w:numPr>
          <w:ilvl w:val="2"/>
          <w:numId w:val="1"/>
        </w:numPr>
        <w:rPr/>
      </w:pPr>
      <w:bookmarkStart w:id="206" w:name="__RefHeading___Toc9257450_1051229030"/>
      <w:bookmarkStart w:id="207" w:name="_Toc70"/>
      <w:bookmarkEnd w:id="205"/>
      <w:bookmarkEnd w:id="206"/>
      <w:r>
        <w:rPr>
          <w:rtl w:val="true"/>
        </w:rPr>
        <w:t>المتقدِّمات والمقدِّمات والممهِّدات</w:t>
      </w:r>
      <w:bookmarkEnd w:id="207"/>
    </w:p>
    <w:p>
      <w:pPr>
        <w:pStyle w:val="BookText"/>
        <w:rPr/>
      </w:pPr>
      <w:r>
        <w:rPr>
          <w:rFonts w:ascii="IRNazanin" w:hAnsi="IRNazanin" w:eastAsia="IRNazanin"/>
          <w:color w:val="111111"/>
          <w:sz w:val="28"/>
          <w:sz w:val="28"/>
          <w:szCs w:val="28"/>
          <w:rtl w:val="true"/>
          <w:lang w:bidi="fa-IR"/>
        </w:rPr>
        <w:t xml:space="preserve">إن من المعروف أن لظهور سيد الكائنات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عديدة بين حتمية وغيرها، وأن مبحث العلامات يحتاج إلى بسط من الكلام لاندخل فيه الآن، لكن سوف نتحدث بايجاز عن ثلاثة عناوين أخرى اصطلحنا في بعضها على ذلك العنوان كي تكون هذه العناوين حاكية عن الواقع كما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عنوان المقدمة والمقدمات والمقدّمية، عنوان معروف، 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عنوان آخر نجد أن من الضروري أن ننحت له هذا المصطلح إلى جوار عنوان المقدمات، ثم إن هناك عنواناً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فماهو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الثمار التي تترتب على ذلك ؟</w:t>
      </w:r>
    </w:p>
    <w:p>
      <w:pPr>
        <w:pStyle w:val="BookText"/>
        <w:rPr/>
      </w:pPr>
      <w:r>
        <w:rPr>
          <w:rFonts w:ascii="Amiri" w:hAnsi="Amiri" w:eastAsia="Amiri" w:cs="Amiri"/>
          <w:color w:val="111111"/>
          <w:sz w:val="28"/>
          <w:sz w:val="28"/>
          <w:szCs w:val="28"/>
          <w:rtl w:val="true"/>
          <w:lang w:bidi="ar-SA"/>
        </w:rPr>
        <w:t>هذه العناوين الثلاثة ستكون المحور في هذا البحث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9257452_1051229030"/>
      <w:bookmarkStart w:id="209" w:name="_Toc71"/>
      <w:bookmarkEnd w:id="208"/>
      <w:r>
        <w:rPr>
          <w:rtl w:val="true"/>
        </w:rPr>
        <w:t xml:space="preserve">الفرق بين </w:t>
      </w:r>
      <w:r>
        <w:rPr>
          <w:rtl w:val="true"/>
        </w:rPr>
        <w:t>(</w:t>
      </w:r>
      <w:r>
        <w:rPr>
          <w:rtl w:val="true"/>
        </w:rPr>
        <w:t>المتقدمة</w:t>
      </w:r>
      <w:r>
        <w:rPr>
          <w:rtl w:val="true"/>
        </w:rPr>
        <w:t xml:space="preserve">) </w:t>
      </w:r>
      <w:r>
        <w:rPr>
          <w:rtl w:val="true"/>
        </w:rPr>
        <w:t>و</w:t>
      </w:r>
      <w:r>
        <w:rPr>
          <w:rtl w:val="true"/>
        </w:rPr>
        <w:t>(</w:t>
      </w:r>
      <w:r>
        <w:rPr>
          <w:rtl w:val="true"/>
        </w:rPr>
        <w:t>المقدمة</w:t>
      </w:r>
      <w:r>
        <w:rPr>
          <w:rtl w:val="true"/>
        </w:rPr>
        <w:t xml:space="preserve">) </w:t>
      </w:r>
      <w:r>
        <w:rPr>
          <w:rtl w:val="true"/>
        </w:rPr>
        <w:t>و</w:t>
      </w:r>
      <w:r>
        <w:rPr>
          <w:rtl w:val="true"/>
        </w:rPr>
        <w:t>(</w:t>
      </w:r>
      <w:r>
        <w:rPr>
          <w:rtl w:val="true"/>
        </w:rPr>
        <w:t>الممهدة</w:t>
      </w:r>
      <w:r>
        <w:rPr>
          <w:rtl w:val="true"/>
        </w:rPr>
        <w:t>)</w:t>
      </w:r>
      <w:bookmarkEnd w:id="209"/>
    </w:p>
    <w:p>
      <w:pPr>
        <w:pStyle w:val="BookText"/>
        <w:rPr/>
      </w:pPr>
      <w:r>
        <w:rPr>
          <w:rFonts w:ascii="Amiri" w:hAnsi="Amiri" w:eastAsia="Amiri" w:cs="Amiri"/>
          <w:color w:val="111111"/>
          <w:sz w:val="28"/>
          <w:sz w:val="28"/>
          <w:szCs w:val="28"/>
          <w:rtl w:val="true"/>
          <w:lang w:bidi="ar-SA"/>
        </w:rPr>
        <w:t>هناك أمور كثيرة ينطبق عليها عنوان المقدمة، إذ إن الكثير من الأشياء هي مقدمة للوصول لأشياء أخرى، كما في المشي إلى المسجد أو إلى السوق، حيث إنه مقدمة للوصول إليه، لكن هناك أشياء أخرى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كبير؛ إذ تارة يكون بين الشيئين تعاقب بدون اقتضاءٍ ولا علّية ولا سببية أو مسببية، وعندها يكون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للمتأخر منهما، بل هو صِرف التقدم، وذلك نظير المتقارنين إذ قد يكونان متلازمين، وقد تكون المقارنة اتفاقية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التقدم قد يكون زمانياً أو مكانياً أو كليهما، وقد يكون في المتقدم الاقتضاء للآخر فهو المقدمة، وقد لايكون كذلك فهو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الأولى هي ما توصلك إلى الشئ من غير أن يكون لها دور في وجوده، 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تصنع الشئ ويكون لها التأثير ولو بنحو جزء العلة في وجوده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كمثال لتوضيح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خرجتم من داركم قاصدين المسجد، فاعترضكم جبّار وصفعكم، فإن هذه الصفعة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وصولكم إلى المسجد، وليست بمقدمة له</w:t>
      </w:r>
      <w:r>
        <w:rPr>
          <w:rStyle w:val="FootnoteAnchor"/>
          <w:rtl w:val="true"/>
        </w:rPr>
        <w:footnoteReference w:id="83"/>
      </w:r>
      <w:r>
        <w:rPr>
          <w:rFonts w:ascii="Amiri" w:hAnsi="Amiri" w:eastAsia="Amiri" w:cs="Amiri"/>
          <w:color w:val="111111"/>
          <w:sz w:val="28"/>
          <w:sz w:val="28"/>
          <w:szCs w:val="28"/>
          <w:rtl w:val="true"/>
          <w:lang w:bidi="ar-SA"/>
        </w:rPr>
        <w:t xml:space="preserve">، بينما مشيكم نحو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 أن مشيكم علة معدة للوصول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مشيكم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فإنه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العوامل والأشخاص والعلل التي سببت وجود المسجد وإنشاءه كالبنّاء والمهندس والعمال وحفر الأرض وتعبيدها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هذا التوضيح يقع كلامنا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الظهور المبارك لولي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كثيرة جداً لكنها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قد يتصور البعض خطأً، كما أنها ليست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للظهور المبارك</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ليست بمقدمات أو ممهدات للظهور أو لم يدل دليل على ذلك في بعضها على الأقل، ما جاء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الشريف بسندين، ومع قطع النظر عن القول بحجية روايات الكافي بشكل عام</w:t>
      </w:r>
      <w:r>
        <w:rPr>
          <w:rStyle w:val="FootnoteAnchor"/>
          <w:rtl w:val="true"/>
        </w:rPr>
        <w:footnoteReference w:id="84"/>
      </w:r>
      <w:r>
        <w:rPr>
          <w:rFonts w:ascii="Amiri" w:hAnsi="Amiri" w:eastAsia="Amiri" w:cs="Amiri"/>
          <w:color w:val="111111"/>
          <w:sz w:val="28"/>
          <w:sz w:val="28"/>
          <w:szCs w:val="28"/>
          <w:rtl w:val="true"/>
          <w:lang w:bidi="ar-SA"/>
        </w:rPr>
        <w:t>، فإن هذه الروايات بعضها معتبر إسناداً بشكل خاص</w:t>
      </w:r>
      <w:r>
        <w:rPr>
          <w:rFonts w:eastAsia="Amiri" w:cs="Amiri" w:ascii="Amiri" w:hAnsi="Amiri"/>
          <w:color w:val="111111"/>
          <w:sz w:val="28"/>
          <w:szCs w:val="28"/>
          <w:rtl w:val="true"/>
          <w:lang w:bidi="ar-SA"/>
        </w:rPr>
        <w:t xml:space="preserve">. </w:t>
      </w:r>
      <w:bookmarkStart w:id="210" w:name="pg8245_72651"/>
    </w:p>
    <w:p>
      <w:pPr>
        <w:pStyle w:val="Heading3"/>
        <w:numPr>
          <w:ilvl w:val="2"/>
          <w:numId w:val="1"/>
        </w:numPr>
        <w:rPr/>
      </w:pPr>
      <w:bookmarkStart w:id="211" w:name="__RefHeading___Toc9257454_1051229030"/>
      <w:bookmarkStart w:id="212" w:name="_Toc72"/>
      <w:bookmarkEnd w:id="210"/>
      <w:bookmarkEnd w:id="211"/>
      <w:r>
        <w:rPr>
          <w:rtl w:val="true"/>
        </w:rPr>
        <w:t xml:space="preserve">من </w:t>
      </w:r>
      <w:r>
        <w:rPr>
          <w:rtl w:val="true"/>
        </w:rPr>
        <w:t>(</w:t>
      </w:r>
      <w:r>
        <w:rPr>
          <w:rtl w:val="true"/>
        </w:rPr>
        <w:t>المتقدمات</w:t>
      </w:r>
      <w:r>
        <w:rPr>
          <w:rtl w:val="true"/>
        </w:rPr>
        <w:t xml:space="preserve">) </w:t>
      </w:r>
      <w:r>
        <w:rPr>
          <w:rtl w:val="true"/>
        </w:rPr>
        <w:t>على الظهور المبارك</w:t>
      </w:r>
      <w:bookmarkEnd w:id="212"/>
    </w:p>
    <w:p>
      <w:pPr>
        <w:pStyle w:val="BookText"/>
        <w:rPr/>
      </w:pPr>
      <w:r>
        <w:rPr>
          <w:rFonts w:ascii="Amiri" w:hAnsi="Amiri" w:eastAsia="Amiri" w:cs="Amiri"/>
          <w:color w:val="111111"/>
          <w:sz w:val="28"/>
          <w:sz w:val="28"/>
          <w:szCs w:val="28"/>
          <w:rtl w:val="true"/>
          <w:lang w:bidi="ar-SA"/>
        </w:rPr>
        <w:t>فقد روى الشيخ الكليني</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مع حمران وقد جاء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 الحقّ قد مات وذهب أهله، ورأيت الجور قد شمل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أحيانا يغزو الجور بعض أرجاء البلاد، لكنه في أحيان أخرى يدخل في كل بيت بيت وفي كل حجر حجر، وفي كل عشيرة وأسرة وشخص، وهذه من المتقدمات لا المقدمات، وسوف نشير إلى الثمرة في فرقها عن المقدمات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القرآن قد خلق، وأُحدث فيه ما ليس فيه، ووُجِّه على الأهواء، ورأيت الدين قد انكفأ كما ينكفىء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قد يصب الماء شيئاً فشيئاً، لكنه أحياناً أخرى يقلب الإناء على وجهه تماماً، فهل يبقى من الدين عندئذٍ شيء؟ وألا يحيق بكل واحد منا هذا الخطر؟</w:t>
      </w:r>
    </w:p>
    <w:p>
      <w:pPr>
        <w:pStyle w:val="BookText"/>
        <w:rPr/>
      </w:pPr>
      <w:r>
        <w:rPr>
          <w:rFonts w:ascii="Amiri" w:hAnsi="Amiri" w:eastAsia="Amiri" w:cs="Amiri"/>
          <w:color w:val="111111"/>
          <w:sz w:val="28"/>
          <w:sz w:val="28"/>
          <w:szCs w:val="28"/>
          <w:rtl w:val="true"/>
          <w:lang w:bidi="ar-SA"/>
        </w:rPr>
        <w:t xml:space="preserve">ثم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أهل الباطل قد استعلوا على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نجده الآن كذلك،من الشرق إلى الغرب ومن العام الى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الشرّ ظاهراً لا يُنهى عنه، ويُعذر أصحابه، ورأيت الفسق قد ظهر، واكتفى الرجال بالرجال والنساء بالنساء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المؤمن صامتاً لا يُقبَل قوله، ورأيت الفاسق يكذب ولا يُردّ عليه </w:t>
      </w:r>
    </w:p>
    <w:p>
      <w:pPr>
        <w:pStyle w:val="BookText"/>
        <w:rPr/>
      </w:pPr>
      <w:r>
        <w:rPr>
          <w:rFonts w:ascii="Amiri" w:hAnsi="Amiri" w:eastAsia="Amiri" w:cs="Amiri"/>
          <w:color w:val="111111"/>
          <w:sz w:val="28"/>
          <w:sz w:val="28"/>
          <w:szCs w:val="28"/>
          <w:rtl w:val="true"/>
          <w:lang w:bidi="ar-SA"/>
        </w:rPr>
        <w:t>كذبه وفريته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الصغير يستحقر الكبير، ورأيت الأرحام قد تقطعت، ورأيت من يُمتدح بالفسق يضحك منه ولا يردّ عليه قوله، ورأيت الغلام يعطي ما تعطي المرأة، ورأيت النساء يتزوجنّ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الثناء قد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تجدون الآن أن كثيراً من الناسيتغنَّون بأمجاد عائلتهم أو سياسييهم أو عالم منطقتهم أو مرجعيتهم أو غير ذلك، مع أن الثناء المذموم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بمناسبات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بالباطل عادة، إلا أن الأغلب لعله جرى على أن فضيلة الغير تطمس، بينما فضيلة المتكلم أو من يحبه يُروَّج لها اكثر مما ينبغي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ينفق المال في غير طاعة اللّه فلا يُنهى عنه ولا يؤخذ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ترى الملايين بل المليارات تنفق في تشييد السينماءات الفاسدة أو المخامر أو المقامر أو الفضائيات أو مدارس الضلال أو الأحزاب الضالة المضلة، ولا يوجد أحد ينهى عن ذلك، مع أن المطلوب النهي عن المنكر باستمرار ودون كلل أو ملل، بل المطلوب أن يؤخذ على يديه ويمنع بالقوة حسب مراتب النهي عن المنكر وحسب شروطه وضوابطه، درءاً للفساد والإفساد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الجار يؤذي جاره وليس له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إطلاق هذا الكلام وإلا فملاكه، يشمل الدولة الجارة التي تؤذي الدولة الثانية فتتدخل في شؤونها، وتؤوي الإرهابيين وتقود التفجيرات الإرهابية، أو تحاول زعزعة وضعها الاقتصادي أو الاجتماعي وغير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الكافر فرحاً لِما يُرى في المؤمن، مَرِحاً لِما يرى في الأرض من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المشهود جلياً الآن أن الكفار فرحون بما يجري في بلادنا؛ من حروب </w:t>
      </w:r>
    </w:p>
    <w:p>
      <w:pPr>
        <w:pStyle w:val="BookText"/>
        <w:rPr/>
      </w:pPr>
      <w:r>
        <w:rPr>
          <w:rFonts w:ascii="Amiri" w:hAnsi="Amiri" w:eastAsia="Amiri" w:cs="Amiri"/>
          <w:color w:val="111111"/>
          <w:sz w:val="28"/>
          <w:sz w:val="28"/>
          <w:szCs w:val="28"/>
          <w:rtl w:val="true"/>
          <w:lang w:bidi="ar-SA"/>
        </w:rPr>
        <w:t>داخلية وسفك دماء وظلم الحكام لشعوبهم وثورة الشعوب على حكامهم، والاستبداد والتخلف والأثرة وتحطم الزراعة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فرحهم بما يجري في دول الخريف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الخمور تشرب علانية ويجتمع عليها من لا يخاف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الآمر بالمعروف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يستطيع أن يتجرأ ويخاطب الحاكم أو الرئيس أو غيرهما ويأمره بالمعروف؟ وإنتجرأ فإنهم يسعون بمختلف الطرق لإذلاله أو تحطيمه أو تحجيمه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الفاسق فيما لا يحب اللّه قوياً محموداً، ورأيت أصحاب الآيات يحتقرون ويحتقر من يحبّهم، ورأيت سبيل الخير منقطعاً، وسبيل الشر مسلوكا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يقول ما لا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تجد بعضهم يتكلم مع الناس عن الصبر، ثم تجده جازعاً في أدنى مصيبة، أو يتكلم عن الورع أو الحلم فلا تجده في مظان الشبهة أو غيرها ورعاً ولا حليماً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الرجال يتسمّنون للرجال، والنساء للنساء، ورأيت الرجل معيشته من دبره، ومعيشة المرأة من فرجها، ورأيت النساء يتّخذن المجالس كما يتّخذها الرجال، وتُنُوفس في الرجل ويغار عليه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صاحب المال أعزّ من المؤمن، وكان الربا ظاهراً لا يعيّر، وكان الزنا تُمتدح به النساء، ورأيت المؤمن محزوناً محتقراً ذليلاً، ورأيت البدع والزنا قد ظهر، ورأيت الناس يعتدون بشهادة الزور، ورأيت الحرام يحلّل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الدين بالرأي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نجده في القياس الذي أضحى سيد المواقف، والذي اصطلحوا عليه الآن بمصطلح برَّاق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وعطّل الكتاب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بعناوين شتى ومنها عنوان الأهم والمهم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عنوان تعدد القراءات،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الليل لا يُستخفى به من الجرأة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الليل الوقت المفضل للفساد والإفساد في كل العالم، كما تجد الأفلام الفاسدة تبث ليلاً بعد منتصفه بل وفي كل الأوقات، ومن الغريب أن بعض الدول الإسلامية تعتبر شهر رمضان ولياليه موسم الأفلام والمسلسلات بما تتضمنه من انحلال وميوعة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المؤمن لا يستطيع أن ينكر إلا بقلبه، ورأيت العظيم من المال ينفق في سخط اللّه عزّوجلّ، ورأيت الولاة يقرّبون أهل الكفر ويباعدون أهل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فتجد أبرز مستشاري حكومات الدولالإسلامية وشركاتها هم من المؤسسات أو الشخصيات الغربية الكافرة وفي مختلف الاختصاصات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الولاة يرتشون في الحكم، ورأيت الولاية قبالة لمن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تعارف مؤخراً بيع وشراء المناصب في الصفقات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ذوات الأرحام ينكحن ويكتفى بهنّ، ورأيت الرجل يُقتل على التهمة وعلى الظنّة، ويُتغاير على الرجل الذكر فيبذل له نفسه وماله، ويأكل الرجل من كسب امرأته من الفجور، يعلم ذلك ويقيم عليه، ورأيت المرأة تقهر زوجها وتعمل ما لا يشتهي وتنفق على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الأَيمان باللّه كثيرة على الزور، ورأيت القمار قد ظهر، ورأيت الشراب يباع ظاهراً ليس له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النساء يبذلن أنفسهنّ لأهل الكفر، ورأيت الملاهي قد ظهرت يُمرّ بها لا يجتري أحد على منعها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الشريف يستذلّه الذي يُخاف سلطانه، ورأيت أقرب الناس من الولاة من يمتدح بشتمنا أهل البيت، ورأيت من يحبّنا يزوّر ولا تقبل شهادته، </w:t>
      </w:r>
    </w:p>
    <w:p>
      <w:pPr>
        <w:pStyle w:val="BookText"/>
        <w:rPr/>
      </w:pPr>
      <w:r>
        <w:rPr>
          <w:rFonts w:ascii="Amiri" w:hAnsi="Amiri" w:eastAsia="Amiri" w:cs="Amiri"/>
          <w:color w:val="111111"/>
          <w:sz w:val="28"/>
          <w:sz w:val="28"/>
          <w:szCs w:val="28"/>
          <w:rtl w:val="true"/>
          <w:lang w:bidi="ar-SA"/>
        </w:rPr>
        <w:t>ورأيت الزور من القول يُتنافس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القرآن قد ثقل على الناس استماعه، وخفّ على الناس استماع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الجار يكرم جاره خوفاً من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الحدود قد عُطِّلت وعمل فيها بالأهواء، ورأيت المساجد قد زخرفت، ورأيت أصدق الناس عند الناس المفتري الكذب، ورأيت الشرّ قد ظهر والسعي بالنميمة، ورأيت البغي قد فشا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البغي منتشراً في كل مكان؛ في الأسواق والعشائر والجامعات إلا من 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البغي تارة يكون من الأعلى للأدنى، وأخرى من الأدنى للأعلى، والثالثة من المساوي للمساوي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الغيبة تُستَملَح ويبشّر بها الناس بعضهم بعضاً، ورأيت طلب الحج والجهاد لغير اللّه، ورأيت السلطان يُذِلّ للكافر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يذل المؤمن لأجل رضا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ذلك في حكومات بلاد الإسلام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الخراب قد أُدِيلَ من 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ترى كثرة الأراضي اليباب البائرة في بلاد الإسلام وألم تكن العراق مثلاً أرض السواد سابقاً؟ فما بالها اليوم؟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معيشته من بخس المكيال والميزان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سفك الدماء يُستخفّ بها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نشاهده بوضوح في عصرنا الحاضر، بل لعله لا يوجد له في التاريخ نظير، فتجد أمراء الحروب وملوك التفجيرات ومن ورائهم الديمقراطيات الزائفة يقتلون الألوف ومئات الألوف بل بعضهم يلتذ بسفك الدماء أيَّ التذاذ خصوصاً دماء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ما ينقل عن ذلك الإرهابي </w:t>
      </w:r>
      <w:bookmarkStart w:id="213" w:name="pg8245_72656"/>
    </w:p>
    <w:p>
      <w:pPr>
        <w:pStyle w:val="BookText"/>
        <w:rPr/>
      </w:pPr>
      <w:bookmarkEnd w:id="213"/>
      <w:r>
        <w:rPr>
          <w:rFonts w:ascii="Amiri" w:hAnsi="Amiri" w:eastAsia="Amiri" w:cs="Amiri"/>
          <w:color w:val="111111"/>
          <w:sz w:val="28"/>
          <w:sz w:val="28"/>
          <w:szCs w:val="28"/>
          <w:rtl w:val="true"/>
          <w:lang w:bidi="ar-SA"/>
        </w:rPr>
        <w:t>الهارب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شهيته كانت مسدودة عن الطعام لمدة ثلاثة أيام فلما بلغه نجاح العملية الإرهابية التفجيرية التي أعد لها وقتل جماعة وجرح العشرات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انفتحت شهيتي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بالطعام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يطلب الرئاسة لغرض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الإنسان أن يراقب ذاته في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ويشهر نفسه بخبث اللسان ليُتّقى، وتُسنَد إليه الاُمور، ورأيت الصلاة قد استُخِفّ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عنده المال الكثير لم يزكّه منذ ملكه</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9257456_1051229030"/>
      <w:bookmarkStart w:id="215" w:name="_Toc73"/>
      <w:bookmarkEnd w:id="214"/>
      <w:r>
        <w:rPr>
          <w:rtl w:val="true"/>
        </w:rPr>
        <w:t>يبخل بألفين فيخسر الملايين</w:t>
      </w:r>
      <w:bookmarkEnd w:id="215"/>
    </w:p>
    <w:p>
      <w:pPr>
        <w:pStyle w:val="BookText"/>
        <w:rPr/>
      </w:pPr>
      <w:r>
        <w:rPr>
          <w:rFonts w:ascii="Amiri" w:hAnsi="Amiri" w:eastAsia="Amiri" w:cs="Amiri"/>
          <w:color w:val="111111"/>
          <w:sz w:val="28"/>
          <w:sz w:val="28"/>
          <w:szCs w:val="28"/>
          <w:rtl w:val="true"/>
          <w:lang w:bidi="ar-SA"/>
        </w:rPr>
        <w:t>وفي الحادثة التالية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 أحد العلماء تاجراً في إحدى البلاد الإسلامية وطلب منه المساهمة في مشروع خيري فوعد بما يعادل حوالي ألفي دولار، ثم أخذ يماطل إلى ستة أشهر مع أنه تاجر كبير ، فما قيمة ألفي دولار في بحر أمواله، لكن اللّه يمهل ولا يهمل؟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بعد مدة يخسر في صفقة تجارية ضخمة بما يعادل أربعة وعشرين مليون دولار، فالمعاصي تجر البلايا والخسائر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الْهَرْجَ قَدْ كَثُرَ، وَرَأَيْتَ الرَّجُلَ يُمْسِي نَشْوَانَ وَيُصْبِحُسَكْرَانَ لَا يَهْتَمُّ بِمَا النَّاسُ فِيهِ، وَرَأَيْتَ الْبَهَائِمَ تُنْكَحُ، وَرَأَيْتَ الْبَهَائِمَ يَفْرِسُ بَعْضُهَا بَعْضاً، وَرَأَيْتَ قُلُوبَ النَّاسِ قَدْ قَسَتْ وَ جَمَدَتْ أَعْيُنُهُمْ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أكثر من يرى المعاصي فلا يهتم ولا يبالي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السابق كنا إذا سمعنا عن سرقة أو ظلامة فإن قلوبنا كانت تنكسر وكان يعتصرها الألم، لكنها الآن نسمع ونرى أمواجاً من المعاصي والجرائم المهولة خاصة تفجيرات الإرهابيين وجرائمهم فلا نبالي بل نمر عليها مرور الكرام، فالقلوب أضحت قاسية بشكل عجيب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 الرَّجُلَ مِنْهُمْ كَانَ يَدْخُلُ عَلَى المَرْأَةِ المُسْلِمَةِ، وَالاْخْرَى المُعَاهَدَةِ، فيَنْتَزِعُ حِجْلَهَا وَقُلْبَهَا وَقَلاَئِدَهَا، وَرِعَاثَهَا، ما تَمْتَنِعُ مِنْهُ إِلاَّ بِالاسْتِرْجَاعِ وَالاِسْتِرْحَامِ،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القلوب أصبحت الآن قاسية حقاً فكيف يرحمنا اللّه تعالى؟ وهل نحن مأهّلون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 إذ أين مظهر النور ومعدن القداسة والطهارة والكمال، من هذا البشر نازل المستوى في أقل التعابير؟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وثقل الذكر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لهذا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اللّه وأنت في الطريق أو السوق أو الجامعة أو الوزارة، فيثقل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السُحتَ قد ظهر يُتنافس فيه، ورأيت المصلّي إنّما يُصلّي ليراه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الفقيه يتفقّه لغير الدين يطلب الدنيا والرئاسة، ورأيت الناس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مكان تجد الناس مع من غلب، إلا من عصمه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طالب الحلال يُذمّ ويُعيّر، وطالب الحرام يمدح ويعظّم، ورأيت الحرمين يعمل فيهما بما لا يحب اللّه لا يمنعهم مانع، ولا يحول بينهم وبين العمل القبيح أحد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يتكلّم بشيء من الحق ويأمر بالمعروف وينهى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عنكموضوع، ورأيت الناس ينظر بعضهم إلى بعض ويقتدون بأهل الشرور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مسلك الخير وطريقه خالياً لا يسلكه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كلّ عام يحدث فيه من الشرّ والبدعة أكثر ممّا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الخلق والمجالس لا يتابعون إلّا الأغنياء، ورأيت المحتاج يُعطى على الضحك به ويرحم لغير وجه اللّه، ورأيت الآيات في السماء لا يفزع لها أحد، ورأيت الناس يتسافدون كما يتسافد البهائم لا ينكر أحد منكراً تخوّفاً من الناس، ورأيت الرجل ينفق الكثير في غير طاعة اللّه، ويمنع اليسير في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العقوق قد ظهر واستُخِفّ بالوالدين، وكانا من أسوء الناس حالاً عند الولد، ويفرح بأن يُفترى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النساء قد غلبن على الملك، وغلبن على كلّ أمرٍ لا يؤتى إلّا مالهنّ فيه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ابن الرجل يفتري على أبيه ويدعو على والديه ويفرح بموتهما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الرجل إذا مرّ به يوم ولم يكتسب فيه الذنب العظيم من فجور أو بخس مكيال أو ميزان أو غشيان حرام أو شرب مسكر، كئيباً حزيناً يحسب أنّ ذلك اليوم وضيعة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السلطان يحتكر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أموال ذوي القربى تُقسَّم في الزور ويُتقامَر بها وتشرب بها الخمور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الخمر يتداوى بها وتوصف للمريض ويستشفى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قد استَوَوا في ترك الأمر بالمعروف والنهي عن المنكر وترك التدين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رياح المنافقين وأهل النفاق قائمة ورياح أهل الحق لا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الأذان بالأجر والصلاة بالأجر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المساجد محتشية ممّن لا يخاف اللّه، يجتمعون فيها للغيبة وأكل لحوم </w:t>
      </w:r>
    </w:p>
    <w:p>
      <w:pPr>
        <w:pStyle w:val="BookText"/>
        <w:rPr/>
      </w:pPr>
      <w:r>
        <w:rPr>
          <w:rFonts w:ascii="Amiri" w:hAnsi="Amiri" w:eastAsia="Amiri" w:cs="Amiri"/>
          <w:color w:val="111111"/>
          <w:sz w:val="28"/>
          <w:sz w:val="28"/>
          <w:szCs w:val="28"/>
          <w:rtl w:val="true"/>
          <w:lang w:bidi="ar-SA"/>
        </w:rPr>
        <w:t>أهل الحق، ويتواصفون فيها شراب المسكر،ورأيت السكران يصلّي بالناس وهو لا يعقل ولا يُشان بالسكر، وإذا سكر اُكرم واتُّقي وخِيف وتُرك، لا يعاقب ويعذر بسكره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من يأكل أموال اليتامى يُحمد بصلاحه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القضاة يقضون بخلاف ما أمر اللّه، ورأيت الولاة يأتمنون الخونة للطمع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الميراث قد وضعته الولاة لأهل الفسق والجرأة على اللّه، يأخذون منهم ويخلّونهم وما يشتهون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المنابر يُؤمَر عليها بالتقوى ولا يعمل القائل بما يأمر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الصلاة قد استُخِفّ بأوقاتها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الصدقة بالشفاعة لا يراد بها وجه اللّه، وتُعطى لطلب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الناس همّهم بطونهم وفروجهم لا يبالون بما أكلوا وما نكحوا، ورأيت الدنيا مقبلة عليهم، ورأيت أعلام الحق قد دُرِست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على حذر، واطلبْ إلى اللّه تعالى النجاة، واعلم أنّ الناس في سخط اللّه تعالى، وإنّما يُمهلهم لأمر يُراد بهم، فكن مترقّباً، واجتهد ليراك اللّه تعالى في خلاف ما هم عليه، فإن نزل بهم العذاب وكنت فيهم عجّلت إلى رحمة اللّه، وإن أخّرت ابتلوا وقد كنت قد خرجت ممّا هم فيه من الجرأة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لا يضيع أجر المحسنين، وأنّ رحمة اللّه قريب من المحسنين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الإسلام لبس الفرو مقلوبا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فتراه يعمل بالمنكر، فإذا أنكرت عليه بادرك إن هذا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الشريعة وهذه هي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في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من بعدي أقوام يأكلون طيبات الطعام و ألوانها و يركبون الدواب و يتزينون بزينةالمرأة لزوجها ويتبرجون تبرج النساء وزيهم مثل زي الملوك الجبابرة هم منافقوا هذه الأمة في آخر الزمان شاربوا القهوات لاعبون بالكعاب راكبون الشهوات تاركون الجماعات راقدون عن العتمات مفرطون في الغدوات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يا ابن مسعود مثلهم مثل الدفلى زهرتها حسنة و طعمها مر، كلامهم الحكمة و أعمالهم داء لا تقبل الدواء</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تجد الآن من أشخاص ظلمه متسلطين عملهم عمل الحاسد الحاقد الظالم الجائر، لكن كلامهم معسول منمّق؟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فِي آخِرِ الزَّمَانِ أَقْوَامٌ وُجُوهُهُمْ وُجُوهُ الْآدَمِيِّينَ وَ قُلُوبُهُمْ قُلُوبُ الشَّيَاطِين</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فتجده أستاذاً في المكر والتدليس والحيلة، إلى درجة أن الشيطان قد يتعلم منه</w:t>
      </w:r>
      <w:r>
        <w:rPr>
          <w:rFonts w:eastAsia="Amiri" w:cs="Amiri" w:ascii="Amiri" w:hAnsi="Amiri"/>
          <w:color w:val="111111"/>
          <w:sz w:val="28"/>
          <w:szCs w:val="28"/>
          <w:rtl w:val="true"/>
          <w:lang w:bidi="ar-SA"/>
        </w:rPr>
        <w:t xml:space="preserve">!!. </w:t>
      </w:r>
      <w:bookmarkStart w:id="216" w:name="pg8245_72661"/>
    </w:p>
    <w:p>
      <w:pPr>
        <w:pStyle w:val="Heading3"/>
        <w:numPr>
          <w:ilvl w:val="2"/>
          <w:numId w:val="1"/>
        </w:numPr>
        <w:rPr/>
      </w:pPr>
      <w:bookmarkStart w:id="217" w:name="__RefHeading___Toc9257458_1051229030"/>
      <w:bookmarkStart w:id="218" w:name="_Toc74"/>
      <w:bookmarkEnd w:id="216"/>
      <w:bookmarkEnd w:id="217"/>
      <w:r>
        <w:rPr>
          <w:rtl w:val="true"/>
        </w:rPr>
        <w:t>حاكم إسلامي معاصر يستنسخ تجربة معاوية</w:t>
      </w:r>
      <w:r>
        <w:rPr>
          <w:rtl w:val="true"/>
        </w:rPr>
        <w:t>!</w:t>
      </w:r>
      <w:bookmarkEnd w:id="218"/>
    </w:p>
    <w:p>
      <w:pPr>
        <w:pStyle w:val="BookText"/>
        <w:rPr/>
      </w:pPr>
      <w:r>
        <w:rPr>
          <w:rFonts w:ascii="Amiri" w:hAnsi="Amiri" w:eastAsia="Amiri" w:cs="Amiri"/>
          <w:color w:val="111111"/>
          <w:sz w:val="28"/>
          <w:sz w:val="28"/>
          <w:szCs w:val="28"/>
          <w:rtl w:val="true"/>
          <w:lang w:bidi="ar-SA"/>
        </w:rPr>
        <w:t>وقد نقل لي بعض أهل الخبرة والتتبع والإطلاع عن أحد حكام بلاد الإسلام أنه قبل فترة شكل لجنة لدراسة كيفية سيطرة معاوية بن أبي سفيان على البلدان الإسلامية تلك المدة الطويلة؟ وماهي الحيل السياسية التي استعملها معاوية في ذلك؟ وما هي أساليبه في القتل غيلة؟ وكيف أدار البلاد بالمكر والخديعة حتى خضعت لحكمه وجوره؟</w:t>
      </w:r>
    </w:p>
    <w:p>
      <w:pPr>
        <w:pStyle w:val="BookText"/>
        <w:rPr/>
      </w:pPr>
      <w:r>
        <w:rPr>
          <w:rFonts w:ascii="Amiri" w:hAnsi="Amiri" w:eastAsia="Amiri" w:cs="Amiri"/>
          <w:color w:val="111111"/>
          <w:sz w:val="28"/>
          <w:sz w:val="28"/>
          <w:szCs w:val="28"/>
          <w:rtl w:val="true"/>
          <w:lang w:bidi="ar-SA"/>
        </w:rPr>
        <w:t>وقد تتبعت شخصياً سياسة ذلك الحاكم ومنهجيته وأنواع قراراته، فرأيت أن بعض أساليبه الآن مقتبسة بالفعل من سياسة معاوية بن أبي سفيان؛ نفس الأسلوب ونفس المنهج</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9257460_1051229030"/>
      <w:bookmarkStart w:id="220" w:name="_Toc75"/>
      <w:bookmarkEnd w:id="219"/>
      <w:r>
        <w:rPr>
          <w:rtl w:val="true"/>
        </w:rPr>
        <w:t>الثمرة في المتقدمات</w:t>
      </w:r>
      <w:r>
        <w:rPr>
          <w:rtl w:val="true"/>
        </w:rPr>
        <w:t xml:space="preserve">: </w:t>
      </w:r>
      <w:r>
        <w:rPr>
          <w:rtl w:val="true"/>
        </w:rPr>
        <w:t>أنها محذِّرات</w:t>
      </w:r>
      <w:bookmarkEnd w:id="220"/>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الأمور</w:t>
      </w:r>
      <w:r>
        <w:rPr>
          <w:rStyle w:val="FootnoteAnchor"/>
          <w:rtl w:val="true"/>
        </w:rPr>
        <w:footnoteReference w:id="94"/>
      </w: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الفرق؟ وما هي الثمرة من هذا التفريق؟</w:t>
      </w:r>
    </w:p>
    <w:p>
      <w:pPr>
        <w:pStyle w:val="BookText"/>
        <w:rPr/>
      </w:pPr>
      <w:r>
        <w:rPr>
          <w:rFonts w:ascii="Amiri" w:hAnsi="Amiri" w:eastAsia="Amiri" w:cs="Amiri"/>
          <w:color w:val="111111"/>
          <w:sz w:val="28"/>
          <w:sz w:val="28"/>
          <w:szCs w:val="28"/>
          <w:rtl w:val="true"/>
          <w:lang w:bidi="ar-SA"/>
        </w:rPr>
        <w:t xml:space="preserve">إن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لها عِلِّيه للظهور المبارك بل وليس لها اقتضاء ولا أية جهة إعدادية أبداً، فلا هي علة موصلة ولا هي من الممهدات،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أي أمر يحدث قبل أمر أخر فهو كالتقدم المكاني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 ذكرها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الإنسان أن يحذر مما ذكر فيها من الأهاويل والفدائح والمعاصي، والملفت أن من يطالعها فإنه يشعر في عمقه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بها لمجرد الأخبار الغيبي الصرف، بل يشعر أنها تحذّره وتشير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الإيماء والتنبيه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يجب أن لا يكون كذلك، أن يحذر من أن يكون قلبه قاسياً، أو كقلوب الشياطين أو أن يمر على المعصية ولا ينقلع قلبه لها</w:t>
      </w:r>
      <w:r>
        <w:rPr>
          <w:rFonts w:eastAsia="Amiri" w:cs="Amiri" w:ascii="Amiri" w:hAnsi="Amiri"/>
          <w:color w:val="111111"/>
          <w:sz w:val="28"/>
          <w:szCs w:val="28"/>
          <w:rtl w:val="true"/>
          <w:lang w:bidi="ar-SA"/>
        </w:rPr>
        <w:t xml:space="preserve">! </w:t>
      </w:r>
      <w:bookmarkStart w:id="221" w:name="pg8245_72662"/>
    </w:p>
    <w:p>
      <w:pPr>
        <w:pStyle w:val="BookText"/>
        <w:rPr/>
      </w:pPr>
      <w:bookmarkEnd w:id="221"/>
      <w:r>
        <w:rPr>
          <w:rFonts w:ascii="Amiri" w:hAnsi="Amiri" w:eastAsia="Amiri" w:cs="Amiri"/>
          <w:color w:val="111111"/>
          <w:sz w:val="28"/>
          <w:sz w:val="28"/>
          <w:szCs w:val="28"/>
          <w:rtl w:val="true"/>
          <w:lang w:bidi="ar-SA"/>
        </w:rPr>
        <w:t xml:space="preserve">إننا نسمع في الفضائيات أو نقرأ في الجرائد والمجلات الكثير الكثير من مصاديق هتك المقدسات، من قبيل هتك حرمة بعض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نمر على ذلك مرور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شخصياً أعرف أحد العلماء سمع ذات مرة أن أحدهم قال كلمة غير مهذبة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هذا العالم الموالي أياما متألماً قَلِقاً مضطرباً، كيف أن شخصاً يتكلم عن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اتخذ سلسلة من الإجراءات والخطوات لمنع تكرار مثل تلك الاساءات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الكثير منا قد يسمع شخصاً يتكلم بكلام يجترئ به على مقدساتنا وحرماتنا ومحرماتنا، لكن يمرّ عليها مروراً عابراً، وما ذلك إلا لقسوة القلوب</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المتقدمات محذِّرات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معتبر؟</w:t>
      </w:r>
      <w:r>
        <w:rPr>
          <w:rFonts w:eastAsia="IRNazanin" w:cs="IRNazanin"/>
          <w:color w:val="111111"/>
          <w:sz w:val="28"/>
          <w:szCs w:val="28"/>
          <w:rtl w:val="true"/>
          <w:lang w:bidi="fa-IR"/>
        </w:rPr>
        <w:t>!</w:t>
      </w:r>
    </w:p>
    <w:p>
      <w:pPr>
        <w:pStyle w:val="Heading3"/>
        <w:numPr>
          <w:ilvl w:val="2"/>
          <w:numId w:val="1"/>
        </w:numPr>
        <w:rPr/>
      </w:pPr>
      <w:bookmarkStart w:id="222" w:name="__RefHeading___Toc9257462_1051229030"/>
      <w:bookmarkStart w:id="223" w:name="_Toc76"/>
      <w:bookmarkEnd w:id="222"/>
      <w:r>
        <w:rPr>
          <w:rtl w:val="true"/>
        </w:rPr>
        <w:t>اتهام أحد العلماء العاملين بأنه يرى الإفساد مقدمة لتعجيل الظهور</w:t>
      </w:r>
      <w:r>
        <w:rPr>
          <w:rtl w:val="true"/>
        </w:rPr>
        <w:t>!</w:t>
      </w:r>
      <w:bookmarkEnd w:id="223"/>
    </w:p>
    <w:p>
      <w:pPr>
        <w:pStyle w:val="BookText"/>
        <w:rPr/>
      </w:pPr>
      <w:r>
        <w:rPr>
          <w:rFonts w:ascii="Amiri" w:hAnsi="Amiri" w:eastAsia="Amiri" w:cs="Amiri"/>
          <w:color w:val="111111"/>
          <w:sz w:val="28"/>
          <w:sz w:val="28"/>
          <w:szCs w:val="28"/>
          <w:rtl w:val="true"/>
          <w:lang w:bidi="ar-SA"/>
        </w:rPr>
        <w:t>ثم إن بعض الجهلة تصوروا ، كما أن بعض المغرضين اتهموا بعض العلماء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الظهور المبارك متوقف على هذه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فتصور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للظهور، كما اتهم زورا البعضُ الآخر بعضَ العلماء العاملين بأنه ممن يذهب إلى هذا الراي أعني أن المتقدمات هي مقدمات وممهدات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الجهلة والمغرضون اتهموا أولئك العلماء؛ بأنهم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 أن يكثروا من المعاصي والموبقات والظلم وكل ما ذكر في تلك الروايات </w:t>
      </w:r>
      <w:bookmarkStart w:id="224" w:name="pg8245_72663"/>
    </w:p>
    <w:p>
      <w:pPr>
        <w:pStyle w:val="BookText"/>
        <w:rPr/>
      </w:pPr>
      <w:bookmarkEnd w:id="224"/>
      <w:r>
        <w:rPr>
          <w:rFonts w:ascii="IRNazanin" w:hAnsi="IRNazanin" w:eastAsia="IRNazanin"/>
          <w:color w:val="111111"/>
          <w:sz w:val="28"/>
          <w:sz w:val="28"/>
          <w:szCs w:val="28"/>
          <w:rtl w:val="true"/>
          <w:lang w:bidi="fa-IR"/>
        </w:rPr>
        <w:t xml:space="preserve">حتى يعجلوا الظهور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فقد صوروا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منهم أو عمداً وعناداً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المتقدِّمات كمقدِّمات بل كممهِّدات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اتّهم بذلك المرحوم الشيخ محمود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كبار العلماء العاملين الأبرار الذين ربوا عشرات الآلاف من خيرة الشباب الجامعيين وغيرهم، وقد رأيت الكثير ممن رباهم هذا الشيخ الرباني الكبير في دول عديدة وقد وجدتهم من خيرة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بعض المغرضين اتهموه أنه يدعو إلى نشر الفساد والظلم والرذيلة، وكالوا له نظائر ذلك من الكذب والاتهام وأنه يدعو للفساد، لكي يكون ذلك سبباً لتعجيل الظهور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وكلامنا فعلاً ليس عن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إحقاق الحق والدفاع عن المظلوم مطلوباً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كلامنا عن أصل الشبهة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يتوقف على نشر الفساد والإفساد فعلينا أن نقوم بذلك لتعجيله 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أنها شبهة باطلة واهية مخالفة لضروريات الدين ومعارضة لمسلمات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أبداً للخلط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فالمتقدمات ليست مقدمات ولا هي ممهدات إن لم تكن معوقات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257464_1051229030"/>
      <w:bookmarkStart w:id="226" w:name="_Toc77"/>
      <w:bookmarkEnd w:id="225"/>
      <w:r>
        <w:rPr>
          <w:rtl w:val="true"/>
        </w:rPr>
        <w:t xml:space="preserve">مسؤولية </w:t>
      </w:r>
      <w:r>
        <w:rPr>
          <w:rtl w:val="true"/>
        </w:rPr>
        <w:t>(</w:t>
      </w:r>
      <w:r>
        <w:rPr>
          <w:rtl w:val="true"/>
        </w:rPr>
        <w:t>المرابطة</w:t>
      </w:r>
      <w:r>
        <w:rPr>
          <w:rtl w:val="true"/>
        </w:rPr>
        <w:t xml:space="preserve">) </w:t>
      </w:r>
      <w:r>
        <w:rPr>
          <w:rtl w:val="true"/>
        </w:rPr>
        <w:t>في زمن الغيبة</w:t>
      </w:r>
      <w:bookmarkEnd w:id="226"/>
    </w:p>
    <w:p>
      <w:pPr>
        <w:pStyle w:val="BookText"/>
        <w:rPr/>
      </w:pPr>
      <w:r>
        <w:rPr>
          <w:rFonts w:ascii="Amiri" w:hAnsi="Amiri" w:eastAsia="Amiri" w:cs="Amiri"/>
          <w:color w:val="111111"/>
          <w:sz w:val="28"/>
          <w:sz w:val="28"/>
          <w:szCs w:val="28"/>
          <w:rtl w:val="true"/>
          <w:lang w:bidi="ar-SA"/>
        </w:rPr>
        <w:t>لقد ظهر إذن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 ما قبل الظهور فيه متقدمات، لكن السؤال المهم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المسؤولية الملقاة على عواتقنا في عصر الغيبة وعالم ما قبل الظهور؟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تناولنا الحديث عن جوانب موجزة منها في هذا الكتاب، لكننا نشير هنا إلى قاعدة مهمة</w:t>
      </w:r>
      <w:r>
        <w:rPr>
          <w:rFonts w:eastAsia="Amiri" w:cs="Amiri" w:ascii="Amiri" w:hAnsi="Amiri"/>
          <w:color w:val="111111"/>
          <w:sz w:val="28"/>
          <w:szCs w:val="28"/>
          <w:rtl w:val="true"/>
          <w:lang w:bidi="ar-SA"/>
        </w:rPr>
        <w:t xml:space="preserve">: </w:t>
      </w:r>
      <w:bookmarkStart w:id="227" w:name="pg8245_72664"/>
    </w:p>
    <w:p>
      <w:pPr>
        <w:pStyle w:val="Heading3"/>
        <w:numPr>
          <w:ilvl w:val="2"/>
          <w:numId w:val="1"/>
        </w:numPr>
        <w:rPr/>
      </w:pPr>
      <w:bookmarkStart w:id="228" w:name="__RefHeading___Toc9257466_1051229030"/>
      <w:bookmarkStart w:id="229" w:name="_Toc78"/>
      <w:bookmarkEnd w:id="227"/>
      <w:bookmarkEnd w:id="228"/>
      <w:r>
        <w:rPr>
          <w:rtl w:val="true"/>
        </w:rPr>
        <w:t>وضوح الرؤية يضاعف الحافز</w:t>
      </w:r>
      <w:bookmarkEnd w:id="229"/>
    </w:p>
    <w:p>
      <w:pPr>
        <w:pStyle w:val="BookText"/>
        <w:rPr/>
      </w:pPr>
      <w:r>
        <w:rPr>
          <w:rFonts w:ascii="Amiri" w:hAnsi="Amiri" w:eastAsia="Amiri" w:cs="Amiri"/>
          <w:color w:val="111111"/>
          <w:sz w:val="28"/>
          <w:sz w:val="28"/>
          <w:szCs w:val="28"/>
          <w:rtl w:val="true"/>
          <w:lang w:bidi="ar-SA"/>
        </w:rPr>
        <w:t>وهذه القاعدة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كانت الرؤية تجاه خطر من الأخطار أوضح، كان الحافز للتصدي 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فطري وجداني، فلو أن الإنسان كانت رويته واضحة اتجاه خطر الأفعى الرقطاء وأن سمها قاتل له على الفور فإنه سوف يحذرها ويتجنبها بكل ما يستطيع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الأساسية هي أننا لا ندرك مخاطر عصر الغيبة جيداً، نعم قد ندرك بعض المخاطر أو بعض أبعادها ثم نتناساها في زحمة العمل والالتهاء الروتيني في مشاغل الحياة اليومية، لذا فإن من النافع والضروري أن يطلع الإنسان على مختلف المتقدمات التي أشرنا إليها وغيرها، وبشكل مستوعب وأن يقرأ على الأقل رواية واحدة عن ذلك كل يوم، فإن استعداده عندئذٍ سوف يكون أكثر وأكبر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نذكر رواية من هذه الروايات ونختم بها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صاحب كتاب عوالم العلوم والمعارف والأحوال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إِخْوَانِي مَرَّتَيْنِ فَقَالَ 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إِنَّكُمْ أَصْحَابِي، وَإِخْوَانِي قَوْمٌ فِي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لشدة مقاساة الألم في مواجهة المخاطر الكبيرة فإن دخول الشوكة الواحدة في يد الإنسان مؤلم جداً، فكيف بأن يمسك الإنسان بيده غصناً مليئاً بالأشواك المدبّبة ثم يخرطها بقوة من أعلى إلى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ذلك مؤلم؟ وكم أنه يحتاج إلى صبر دؤوب حتى انتهاء العملية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القتاد كسحاب شجر صلب شوكه كالأبر تضرب فيهالأمثال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مواجهة الابتلاءات الدنيوية التي تنازع المؤمن على دينه كالظلم وحب الدنيا والرياسة والأموال وغير ذلك من الخطورة بمكان بحيث كأنها كخرط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 الْغَضَا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الشجر، حطبه يستمر كثيرا في الاشتعال والاستعار حتى ينطفئ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نسال اللّه سبحانه وتعالى أن يجعلنا وإياكم ممن أشار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بأن نكون ممن يتصفون بهذه المواصفات كي نكون ممن يرقى بجدارة إلى مقام أخوّة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وأكحل ناظري بنظرة مني اليه، وعجل فرجه وسهل مخرجه وأوسع منهجه واسلك بي محجته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30" w:name="pg8245_72666"/>
    </w:p>
    <w:p>
      <w:pPr>
        <w:pStyle w:val="Heading2"/>
        <w:numPr>
          <w:ilvl w:val="1"/>
          <w:numId w:val="1"/>
        </w:numPr>
        <w:rPr/>
      </w:pPr>
      <w:bookmarkStart w:id="231" w:name="__RefHeading___Toc9257468_1051229030"/>
      <w:bookmarkStart w:id="232" w:name="_Toc79"/>
      <w:bookmarkEnd w:id="230"/>
      <w:bookmarkEnd w:id="231"/>
      <w:r>
        <w:rPr>
          <w:rtl w:val="true"/>
        </w:rPr>
        <w:t>الفصل السادس</w:t>
      </w:r>
      <w:r>
        <w:rPr>
          <w:rtl w:val="true"/>
        </w:rPr>
        <w:t xml:space="preserve">: </w:t>
      </w:r>
      <w:r>
        <w:rPr>
          <w:rtl w:val="true"/>
        </w:rPr>
        <w:t>المقدِّمات والمتقدِّمات والممهِّدات والمسؤوليات في زمن الغيبة الكبرى</w:t>
      </w:r>
      <w:bookmarkEnd w:id="2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9257470_1051229030"/>
      <w:bookmarkStart w:id="234" w:name="_Toc80"/>
      <w:bookmarkEnd w:id="233"/>
      <w:r>
        <w:rPr>
          <w:rtl w:val="true"/>
        </w:rPr>
        <w:t>اشارة</w:t>
      </w:r>
      <w:bookmarkEnd w:id="2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8245_72668"/>
      <w:bookmarkStart w:id="236" w:name="pg8245_72668"/>
      <w:bookmarkEnd w:id="236"/>
    </w:p>
    <w:p>
      <w:pPr>
        <w:pStyle w:val="Heading3"/>
        <w:numPr>
          <w:ilvl w:val="2"/>
          <w:numId w:val="1"/>
        </w:numPr>
        <w:rPr/>
      </w:pPr>
      <w:bookmarkStart w:id="237" w:name="pg8245_72668"/>
      <w:bookmarkStart w:id="238" w:name="__RefHeading___Toc9257472_1051229030"/>
      <w:bookmarkStart w:id="239" w:name="_Toc81"/>
      <w:bookmarkEnd w:id="237"/>
      <w:bookmarkEnd w:id="238"/>
      <w:r>
        <w:rPr>
          <w:rtl w:val="true"/>
        </w:rPr>
        <w:t>المقدِّمات والمتقدِّمات والممهِّدات والمسؤوليات في زمن الغيبة الكبرى</w:t>
      </w:r>
      <w:bookmarkEnd w:id="239"/>
    </w:p>
    <w:p>
      <w:pPr>
        <w:pStyle w:val="BookText"/>
        <w:rPr/>
      </w:pPr>
      <w:r>
        <w:rPr>
          <w:rFonts w:ascii="Amiri" w:hAnsi="Amiri" w:eastAsia="Amiri" w:cs="Amiri"/>
          <w:color w:val="111111"/>
          <w:sz w:val="28"/>
          <w:sz w:val="28"/>
          <w:szCs w:val="28"/>
          <w:rtl w:val="true"/>
          <w:lang w:bidi="ar-SA"/>
        </w:rPr>
        <w:t xml:space="preserve">سوف يتمحور الحديث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تسبق الظهور المبارك في زمن الغيبة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الممهِّدات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المسؤوليات والوظائف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الأربعة التي وردت حول مضامينها روايات كثيرة والتي يلزم أن نكون مرابطين عند ثغرها دائما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9257474_1051229030"/>
      <w:bookmarkStart w:id="241" w:name="_Toc82"/>
      <w:bookmarkEnd w:id="240"/>
      <w:r>
        <w:rPr>
          <w:rtl w:val="true"/>
        </w:rPr>
        <w:t>أولاً</w:t>
      </w:r>
      <w:r>
        <w:rPr>
          <w:rtl w:val="true"/>
        </w:rPr>
        <w:t xml:space="preserve">: </w:t>
      </w:r>
      <w:r>
        <w:rPr>
          <w:rtl w:val="true"/>
        </w:rPr>
        <w:t>المقدِّمات</w:t>
      </w:r>
      <w:bookmarkEnd w:id="24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أعلى رتبة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لا ترقى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تبقى مقدمات في المرتبة المتوسطة، وقد بينا سابقاً أن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توصل إلى الشيء لكنها لا تصنع الشيء ولا تسهم في تكوينه</w:t>
      </w:r>
      <w:r>
        <w:rPr>
          <w:rFonts w:eastAsia="Amiri" w:cs="Amiri" w:ascii="Amiri" w:hAnsi="Amiri"/>
          <w:color w:val="111111"/>
          <w:sz w:val="28"/>
          <w:szCs w:val="28"/>
          <w:rtl w:val="true"/>
          <w:lang w:bidi="ar-SA"/>
        </w:rPr>
        <w:t xml:space="preserve">. </w:t>
      </w:r>
      <w:bookmarkStart w:id="242" w:name="pg8245_72669"/>
    </w:p>
    <w:p>
      <w:pPr>
        <w:pStyle w:val="Heading3"/>
        <w:numPr>
          <w:ilvl w:val="2"/>
          <w:numId w:val="1"/>
        </w:numPr>
        <w:rPr/>
      </w:pPr>
      <w:bookmarkStart w:id="243" w:name="__RefHeading___Toc9257476_1051229030"/>
      <w:bookmarkStart w:id="244" w:name="_Toc83"/>
      <w:bookmarkEnd w:id="242"/>
      <w:bookmarkEnd w:id="243"/>
      <w:r>
        <w:rPr>
          <w:rtl w:val="true"/>
        </w:rPr>
        <w:t>والمستفاد من الروايات</w:t>
      </w:r>
      <w:bookmarkEnd w:id="2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تسهم في تعجيل الظهور المبارك والتي عبرنا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نهاية المطاف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هناك أشياءً هي متقدمة على الظهور المبارك، لكن من دون علِّية أو اقتضاء فيها للايصال ولا تأثير لها في صناعة ذلك الحادث العظيم القادم، فلا هي جزء العلة ولا شرط تأثيرها ولا هي حلقة من حلقات العلة المعدة، وهي ما أسميناه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أمور توصل الإنسان لأدراك عهد الظهور وإن لم تكن من صنّاع تعجيل الظهور وأسبابه، بمعنى أن الشخص إذا أراد أن يكون من أنصار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يحيى إلى أن يظهر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يُحيى بعد الموت ليشهد زمن الظهور، فإن هناك طرقاً ذكرتها الروايات، توصل الإنسان العامل بها إلى عصر الظهور، لكنها لا تعجل بالظهور، وعلى الأقل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لايظهر من الروايات أنها من الممهدات</w:t>
      </w:r>
      <w:r>
        <w:rPr>
          <w:rFonts w:eastAsia="IRNazanin" w:cs="IRNazanin"/>
          <w:color w:val="111111"/>
          <w:sz w:val="28"/>
          <w:szCs w:val="28"/>
          <w:rtl w:val="true"/>
          <w:lang w:bidi="fa-IR"/>
        </w:rPr>
        <w:t>.</w:t>
      </w:r>
    </w:p>
    <w:p>
      <w:pPr>
        <w:pStyle w:val="Heading3"/>
        <w:numPr>
          <w:ilvl w:val="2"/>
          <w:numId w:val="1"/>
        </w:numPr>
        <w:rPr/>
      </w:pPr>
      <w:bookmarkStart w:id="245" w:name="__RefHeading___Toc9257478_1051229030"/>
      <w:bookmarkStart w:id="246" w:name="_Toc84"/>
      <w:bookmarkEnd w:id="245"/>
      <w:r>
        <w:rPr>
          <w:rtl w:val="true"/>
        </w:rPr>
        <w:t xml:space="preserve">من المقدمات </w:t>
      </w:r>
      <w:r>
        <w:rPr>
          <w:rtl w:val="true"/>
        </w:rPr>
        <w:t xml:space="preserve">: </w:t>
      </w:r>
      <w:r>
        <w:rPr>
          <w:rtl w:val="true"/>
        </w:rPr>
        <w:t>قراءة المسبِّحات</w:t>
      </w:r>
      <w:bookmarkEnd w:id="246"/>
    </w:p>
    <w:p>
      <w:pPr>
        <w:pStyle w:val="BookText"/>
        <w:rPr/>
      </w:pPr>
      <w:r>
        <w:rPr>
          <w:rFonts w:ascii="IRNazanin" w:hAnsi="IRNazanin" w:eastAsia="IRNazanin"/>
          <w:color w:val="111111"/>
          <w:sz w:val="28"/>
          <w:sz w:val="28"/>
          <w:szCs w:val="28"/>
          <w:rtl w:val="true"/>
          <w:lang w:bidi="fa-IR"/>
        </w:rPr>
        <w:t>من المقدمات</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المسبِّحات</w:t>
      </w:r>
    </w:p>
    <w:p>
      <w:pPr>
        <w:pStyle w:val="BookText"/>
        <w:rPr/>
      </w:pPr>
      <w:r>
        <w:rPr>
          <w:rFonts w:ascii="Amiri" w:hAnsi="Amiri" w:eastAsia="Amiri" w:cs="Amiri"/>
          <w:color w:val="111111"/>
          <w:sz w:val="28"/>
          <w:sz w:val="28"/>
          <w:szCs w:val="28"/>
          <w:rtl w:val="true"/>
          <w:lang w:bidi="ar-SA"/>
        </w:rPr>
        <w:t>والمقدمات عديدة، ومنها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التزام الإنسان بقراءة المسبحات</w:t>
      </w:r>
      <w:r>
        <w:rPr>
          <w:rStyle w:val="FootnoteAnchor"/>
          <w:rtl w:val="true"/>
        </w:rPr>
        <w:footnoteReference w:id="98"/>
      </w:r>
      <w:r>
        <w:rPr>
          <w:rFonts w:ascii="IRNazanin" w:hAnsi="IRNazanin" w:eastAsia="IRNazanin"/>
          <w:color w:val="111111"/>
          <w:sz w:val="28"/>
          <w:sz w:val="28"/>
          <w:szCs w:val="28"/>
          <w:rtl w:val="true"/>
          <w:lang w:bidi="fa-IR"/>
        </w:rPr>
        <w:t>كل ليلة قبل المنام فإن ذلك سيكون سبباً لكي يدرك الشخصُ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هام جداً </w:t>
      </w:r>
      <w:r>
        <w:rPr>
          <w:rFonts w:eastAsia="IRNazanin" w:cs="IRNazanin"/>
          <w:color w:val="111111"/>
          <w:sz w:val="28"/>
          <w:szCs w:val="28"/>
          <w:rtl w:val="true"/>
          <w:lang w:bidi="fa-IR"/>
        </w:rPr>
        <w:t xml:space="preserve">- </w:t>
      </w:r>
      <w:bookmarkStart w:id="247" w:name="pg8245_72670"/>
    </w:p>
    <w:p>
      <w:pPr>
        <w:pStyle w:val="BookText"/>
        <w:rPr/>
      </w:pPr>
      <w:bookmarkEnd w:id="247"/>
      <w:r>
        <w:rPr>
          <w:rFonts w:ascii="Amiri" w:hAnsi="Amiri" w:eastAsia="Amiri" w:cs="Amiri"/>
          <w:color w:val="111111"/>
          <w:sz w:val="28"/>
          <w:sz w:val="28"/>
          <w:szCs w:val="28"/>
          <w:rtl w:val="true"/>
          <w:lang w:bidi="ar-SA"/>
        </w:rPr>
        <w:t>وإن لم يكن بنحو العلية التامة، وسيتضح ذلك عندما نقرأ الرواية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نقل كتاب العوالم عن الكافي الشريف باسناده إلى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المسبحات كلها قبل أن ينام لم يمت حتى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كان في جوار محمد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وسيلة و طريقة مهمة جداً عرفّنا عليها الأئمة الأطهار، فلماذا نغفل عنها وعن أمثالها؟</w:t>
      </w:r>
    </w:p>
    <w:p>
      <w:pPr>
        <w:pStyle w:val="BookText"/>
        <w:rPr/>
      </w:pPr>
      <w:r>
        <w:rPr>
          <w:rFonts w:ascii="Amiri" w:hAnsi="Amiri" w:eastAsia="Amiri" w:cs="Amiri"/>
          <w:color w:val="111111"/>
          <w:sz w:val="28"/>
          <w:sz w:val="28"/>
          <w:szCs w:val="28"/>
          <w:rtl w:val="true"/>
          <w:lang w:bidi="ar-SA"/>
        </w:rPr>
        <w:t xml:space="preserve">إن كل مؤمن لا ريب أنه يتمنى أن يتشرف برؤية وخدمة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لحظة واحدة، فكيف بأن يدركه ويكون من جنوده وأعوانه؟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يظهر من الرواية أن ذلك بنحو المقتضي وليس بنحو العلة التامة، فقد يقوم بالقراءة بعض الأفراد لكنهم لايدركونه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تعالى يعوضهم بشي آخر له أهميته القصوى بدوره، وهو ما تصرح به تتمة الرواية إذ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مات كان في جوار محمد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لا بديلاً فلا بد أن يكون المراد من الإدراك الإدراك الشخصي لا إدراك عهد الظهور مطلقاً فتأمل</w:t>
      </w:r>
      <w:r>
        <w:rPr>
          <w:rFonts w:eastAsia="IRNazanin" w:cs="IRNazanin"/>
          <w:color w:val="111111"/>
          <w:sz w:val="28"/>
          <w:szCs w:val="28"/>
          <w:rtl w:val="true"/>
          <w:lang w:bidi="fa-IR"/>
        </w:rPr>
        <w:t>.</w:t>
      </w:r>
    </w:p>
    <w:p>
      <w:pPr>
        <w:pStyle w:val="Heading3"/>
        <w:numPr>
          <w:ilvl w:val="2"/>
          <w:numId w:val="1"/>
        </w:numPr>
        <w:rPr/>
      </w:pPr>
      <w:bookmarkStart w:id="248" w:name="__RefHeading___Toc9257480_1051229030"/>
      <w:bookmarkStart w:id="249" w:name="_Toc85"/>
      <w:bookmarkEnd w:id="248"/>
      <w:r>
        <w:rPr>
          <w:rtl w:val="true"/>
        </w:rPr>
        <w:t>تأثير الالتزام بالمسبحات ونظائرها في البركة والتسديد</w:t>
      </w:r>
      <w:bookmarkEnd w:id="2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المقدمة وسائر المقدمات علينا أن نتعرف عليها بأجمعها في عهد الغيبة جيداً وأن نلتزم بها أيضاً ففي ذلك سعادة الدارين، إذ كم لها من الأثر في تهذيب النفس، وكم لها من الأثر في البركة والتسديد للأفكار والتصرفات والأعمال، فإننا عادة نعيش في ضمن دائرة تفكير وتخطيط الغير لنا أو أنهم يعيشون في ضمن دائرة تخطيطنا، وهذا التخطيط هو الذي يحيي الأمم و ينقذها </w:t>
      </w:r>
      <w:bookmarkStart w:id="250" w:name="pg8245_72671"/>
    </w:p>
    <w:p>
      <w:pPr>
        <w:pStyle w:val="BookText"/>
        <w:rPr/>
      </w:pPr>
      <w:bookmarkEnd w:id="250"/>
      <w:r>
        <w:rPr>
          <w:rFonts w:ascii="Amiri" w:hAnsi="Amiri" w:eastAsia="Amiri" w:cs="Amiri"/>
          <w:color w:val="111111"/>
          <w:sz w:val="28"/>
          <w:sz w:val="28"/>
          <w:szCs w:val="28"/>
          <w:rtl w:val="true"/>
          <w:lang w:bidi="ar-SA"/>
        </w:rPr>
        <w:t>أو يدمرها سلباً أو إيجاباً،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البشر يخططون في مستويات عليا أو دنيا، بينما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البشر يعيشون في دائرة تخطيط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إما مخطِّط وإما مخطَّط له، أو هو مزيج؛ يخطط من جهة لجماعة وهناك جماعة تخطط له، فإذا أردت التسديد في تخطيطك وفيما يُخَطَّط لك فالتزم بمثل تلك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قراءةالمسبِّحات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مؤثر بلا شك لأن الأمور كلها بيد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التجأت إليه أنجدك وأعانك وسددك في أفكارك وفي خطواتك وأعمالك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مقدمات لإدراك الظهور المبارك بالمعنى الذي شرحناه، ولذلك حديث طويل نوكله إلى وقت آخر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9257482_1051229030"/>
      <w:bookmarkStart w:id="252" w:name="_Toc86"/>
      <w:bookmarkEnd w:id="251"/>
      <w:r>
        <w:rPr>
          <w:rtl w:val="true"/>
        </w:rPr>
        <w:t>ثانياً</w:t>
      </w:r>
      <w:r>
        <w:rPr>
          <w:rtl w:val="true"/>
        </w:rPr>
        <w:t xml:space="preserve">: </w:t>
      </w:r>
      <w:r>
        <w:rPr>
          <w:rtl w:val="true"/>
        </w:rPr>
        <w:t>المتقدِّمات</w:t>
      </w:r>
      <w:bookmarkEnd w:id="252"/>
    </w:p>
    <w:p>
      <w:pPr>
        <w:pStyle w:val="BookText"/>
        <w:rPr/>
      </w:pPr>
      <w:r>
        <w:rPr>
          <w:rFonts w:ascii="Amiri" w:hAnsi="Amiri" w:eastAsia="Amiri" w:cs="Amiri"/>
          <w:color w:val="111111"/>
          <w:sz w:val="28"/>
          <w:sz w:val="28"/>
          <w:szCs w:val="28"/>
          <w:rtl w:val="true"/>
          <w:lang w:bidi="ar-SA"/>
        </w:rPr>
        <w:t>وهناك متقدمات على الظهور المبارك وقد سبق أن التقدم يعني التعاقب وليس الترابط العلِّي والمعلولي أو الاقتضائي، فالمتقدم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حَدَثٍ يسبق الظهور المبارك من غير تاثير له فيه بالمرة، إلا أنها قضايا مهمة لأنها تتضمن طابع التحذير، ومنها ما ورد في بعض الروايات وهي كثيرة ينبغي أن يلتفت لها ومنها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9257484_1051229030"/>
      <w:bookmarkStart w:id="254" w:name="_Toc87"/>
      <w:bookmarkEnd w:id="253"/>
      <w:r>
        <w:rPr>
          <w:rtl w:val="true"/>
        </w:rPr>
        <w:t>(</w:t>
      </w:r>
      <w:r>
        <w:rPr>
          <w:rtl w:val="true"/>
        </w:rPr>
        <w:t>اختلاف الشيعة</w:t>
      </w:r>
      <w:r>
        <w:rPr>
          <w:rtl w:val="true"/>
        </w:rPr>
        <w:t xml:space="preserve">) </w:t>
      </w:r>
      <w:r>
        <w:rPr>
          <w:rtl w:val="true"/>
        </w:rPr>
        <w:t>من المتقدمات على الظهور المبارك</w:t>
      </w:r>
      <w:bookmarkEnd w:id="254"/>
    </w:p>
    <w:p>
      <w:pPr>
        <w:pStyle w:val="BookText"/>
        <w:rPr/>
      </w:pPr>
      <w:r>
        <w:rPr>
          <w:rFonts w:ascii="Amiri" w:hAnsi="Amiri" w:eastAsia="Amiri" w:cs="Amiri"/>
          <w:color w:val="111111"/>
          <w:sz w:val="28"/>
          <w:sz w:val="28"/>
          <w:szCs w:val="28"/>
          <w:rtl w:val="true"/>
          <w:lang w:bidi="ar-SA"/>
        </w:rPr>
        <w:t xml:space="preserve">اختلاف الشيعة إلى حد أن يبصق ويتفل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وجه بعض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رذيلة في حد ذاتها،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يتوهم البعض أن القيام بها مما يقرب الظهور المبارك</w:t>
      </w:r>
      <w:r>
        <w:rPr>
          <w:rFonts w:eastAsia="Amiri" w:cs="Amiri" w:ascii="Amiri" w:hAnsi="Amiri"/>
          <w:color w:val="111111"/>
          <w:sz w:val="28"/>
          <w:szCs w:val="28"/>
          <w:rtl w:val="true"/>
          <w:lang w:bidi="ar-SA"/>
        </w:rPr>
        <w:t xml:space="preserve">. </w:t>
      </w:r>
      <w:bookmarkStart w:id="255" w:name="pg8245_72672"/>
    </w:p>
    <w:p>
      <w:pPr>
        <w:pStyle w:val="Heading3"/>
        <w:numPr>
          <w:ilvl w:val="2"/>
          <w:numId w:val="1"/>
        </w:numPr>
        <w:rPr/>
      </w:pPr>
      <w:bookmarkStart w:id="256" w:name="__RefHeading___Toc9257486_1051229030"/>
      <w:bookmarkStart w:id="257" w:name="_Toc88"/>
      <w:bookmarkEnd w:id="255"/>
      <w:bookmarkEnd w:id="256"/>
      <w:r>
        <w:rPr>
          <w:rtl w:val="true"/>
        </w:rPr>
        <w:t>مناشئ الاختلاف والنزاع الأربعة</w:t>
      </w:r>
      <w:bookmarkEnd w:id="257"/>
    </w:p>
    <w:p>
      <w:pPr>
        <w:pStyle w:val="BookText"/>
        <w:rPr/>
      </w:pPr>
      <w:r>
        <w:rPr>
          <w:rFonts w:ascii="Amiri" w:hAnsi="Amiri" w:eastAsia="Amiri" w:cs="Amiri"/>
          <w:color w:val="111111"/>
          <w:sz w:val="28"/>
          <w:sz w:val="28"/>
          <w:szCs w:val="28"/>
          <w:rtl w:val="true"/>
          <w:lang w:bidi="ar-SA"/>
        </w:rPr>
        <w:t>ومناشئ الاختلاف والنزاع هي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الخلاف والاختلاف والتنازع وليدَ اختلاف المصالح وتضاربها، وهذا النوع له طرق معينة لمعالجته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النزاع ناشئا من اختلاف الاجتهادات، وهذا أيضاً له طرق معالجة من نوع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التنازع ناشئا عن اختلاف الأذواق والسلائق والطبائع والعادات والتقاليد، وهذا أيضاً له نحوٌ من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الاختلاف ناجماً ومتولداً من الاختلاف في القيم والمبادئ كالدين والمذهب، وهذا أيضا له طرق علاج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بحد ذاته يستدعي أياماً من الحديث، لكن كلامنا الآن ليس حول الاختلاف، وما هو موقفنا الذي يجب أن يكون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المتخالفين كشخصين أو جهتين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القضية المختلف فيها، وغير ذلك مما يستدعي بحثا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كلامنا يدور حول أصل تقدم هذه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اختلاف الشيعة بشكل شديد، على الظهور المبارك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نعلق بكلمة واحدة مهمة جداً لله فيها رضاً ولكم أجر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 إذا وقعت </w:t>
      </w:r>
      <w:bookmarkStart w:id="258" w:name="pg8245_72673"/>
    </w:p>
    <w:p>
      <w:pPr>
        <w:pStyle w:val="BookText"/>
        <w:rPr/>
      </w:pPr>
      <w:bookmarkEnd w:id="258"/>
      <w:r>
        <w:rPr>
          <w:rFonts w:ascii="Amiri" w:hAnsi="Amiri" w:eastAsia="Amiri" w:cs="Amiri"/>
          <w:color w:val="111111"/>
          <w:sz w:val="28"/>
          <w:sz w:val="28"/>
          <w:szCs w:val="28"/>
          <w:rtl w:val="true"/>
          <w:lang w:bidi="ar-SA"/>
        </w:rPr>
        <w:t>السبطة</w:t>
      </w:r>
      <w:r>
        <w:rPr>
          <w:rStyle w:val="FootnoteAnchor"/>
          <w:rtl w:val="true"/>
        </w:rPr>
        <w:footnoteReference w:id="100"/>
      </w:r>
      <w:r>
        <w:rPr>
          <w:rFonts w:ascii="Amiri" w:hAnsi="Amiri" w:eastAsia="Amiri" w:cs="Amiri"/>
          <w:color w:val="111111"/>
          <w:sz w:val="28"/>
          <w:sz w:val="28"/>
          <w:szCs w:val="28"/>
          <w:rtl w:val="true"/>
          <w:lang w:bidi="ar-SA"/>
        </w:rPr>
        <w:t>بين المسجدين</w:t>
      </w:r>
      <w:r>
        <w:rPr>
          <w:rStyle w:val="FootnoteAnchor"/>
          <w:rtl w:val="true"/>
        </w:rPr>
        <w:footnoteReference w:id="101"/>
      </w:r>
      <w:r>
        <w:rPr>
          <w:rFonts w:ascii="Amiri" w:hAnsi="Amiri" w:eastAsia="Amiri" w:cs="Amiri"/>
          <w:color w:val="111111"/>
          <w:sz w:val="28"/>
          <w:sz w:val="28"/>
          <w:szCs w:val="28"/>
          <w:rtl w:val="true"/>
          <w:lang w:bidi="ar-SA"/>
        </w:rPr>
        <w:t>فيأرِز</w:t>
      </w:r>
      <w:r>
        <w:rPr>
          <w:rStyle w:val="FootnoteAnchor"/>
          <w:rtl w:val="true"/>
        </w:rPr>
        <w:footnoteReference w:id="102"/>
      </w:r>
      <w:r>
        <w:rPr>
          <w:rFonts w:ascii="Amiri" w:hAnsi="Amiri" w:eastAsia="Amiri" w:cs="Amiri"/>
          <w:color w:val="111111"/>
          <w:sz w:val="28"/>
          <w:sz w:val="28"/>
          <w:szCs w:val="28"/>
          <w:rtl w:val="true"/>
          <w:lang w:bidi="ar-SA"/>
        </w:rPr>
        <w:t>العلم كما تأرز الحية في جحرها، واختلفت الشيعة وسمّى بعضهم بعضاً كذابين وتفل بعضهم في وجوه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ماعند ذلك من خير؟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الخير كله عند ذلك ثلاثاً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أخلاقيات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مباحث مستوعبة، والأول يرجع إلى المسائل الشرعية الفقهية، أما الثاني فهو من خانة المسائل الأخلاقية</w:t>
      </w:r>
      <w:r>
        <w:rPr>
          <w:rFonts w:eastAsia="Amiri" w:cs="Amiri" w:ascii="Amiri" w:hAnsi="Amiri"/>
          <w:color w:val="111111"/>
          <w:sz w:val="28"/>
          <w:szCs w:val="28"/>
          <w:rtl w:val="true"/>
          <w:lang w:bidi="ar-SA"/>
        </w:rPr>
        <w:t>. .</w:t>
      </w:r>
    </w:p>
    <w:p>
      <w:pPr>
        <w:pStyle w:val="Heading3"/>
        <w:numPr>
          <w:ilvl w:val="2"/>
          <w:numId w:val="1"/>
        </w:numPr>
        <w:rPr/>
      </w:pPr>
      <w:bookmarkStart w:id="259" w:name="__RefHeading___Toc9257488_1051229030"/>
      <w:bookmarkStart w:id="260" w:name="_Toc89"/>
      <w:bookmarkEnd w:id="259"/>
      <w:r>
        <w:rPr>
          <w:rtl w:val="true"/>
        </w:rPr>
        <w:t>لا تزعزعنّ الاختلافاتُ إيمانكم مهما اشتدت</w:t>
      </w:r>
      <w:r>
        <w:rPr>
          <w:rtl w:val="true"/>
        </w:rPr>
        <w:t>!</w:t>
      </w:r>
      <w:bookmarkEnd w:id="260"/>
    </w:p>
    <w:p>
      <w:pPr>
        <w:pStyle w:val="BookText"/>
        <w:rPr/>
      </w:pPr>
      <w:r>
        <w:rPr>
          <w:rFonts w:ascii="Amiri" w:hAnsi="Amiri" w:eastAsia="Amiri" w:cs="Amiri"/>
          <w:color w:val="111111"/>
          <w:sz w:val="28"/>
          <w:sz w:val="28"/>
          <w:szCs w:val="28"/>
          <w:rtl w:val="true"/>
          <w:lang w:bidi="ar-SA"/>
        </w:rPr>
        <w:t>لكن كلامنا الآن يدور حول بُعده الكلامي أي في جهة الإيمان وما يتعلق بآخرتنا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نسأل أنفسنا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اختلاف الشيعة كظاهرة حصلت بالفعل الان؟ قد يقال إنه توجد الآن درجة شديدة من درجات الاختلاف حاصلة بالفعل، ومن مظاهره ما يحصل من تراشق أو تسقيط في الكثير من الفضائيات والجرائد وفي الكثير من المجالس وبعض البرلمانات، بل ينقل عن رمي بعضهم للاخرين بالكراسي أو كاسات الماء أو بصاق بعضهم على البعض الآخر، إلى غير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المؤلم أن هذا الاختلاف أضحى بدرجة يزعزع إيمان الكثيرين، ولكن مثل هذه الرواية تعدّ من المحذِّرات ببيانها بعض المتقدمات؛ فإن من أكبر الأخطاء أن يرتهن إيماننا بالأشخاص؛ لأن الأشخاص قد يختلفون، والجهات الدينية قد تختلف، فقد يختلف حزبان دينيان أو حسينيتان أو حتى مرجعيتان أو غير ذلك، </w:t>
      </w:r>
      <w:bookmarkStart w:id="261" w:name="pg8245_72674"/>
    </w:p>
    <w:p>
      <w:pPr>
        <w:pStyle w:val="BookText"/>
        <w:rPr/>
      </w:pPr>
      <w:bookmarkEnd w:id="261"/>
      <w:r>
        <w:rPr>
          <w:rFonts w:ascii="IRNazanin" w:hAnsi="IRNazanin" w:eastAsia="IRNazanin"/>
          <w:color w:val="111111"/>
          <w:sz w:val="28"/>
          <w:sz w:val="28"/>
          <w:szCs w:val="28"/>
          <w:rtl w:val="true"/>
          <w:lang w:bidi="fa-IR"/>
        </w:rPr>
        <w:t xml:space="preserve">لكن ذلك يجب أن لا يتسبب في زعزعة إيمان الشخص وعلاقته بربه وإمامه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إنَّ الاختلاف أمر واقع، ولكن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انطلق الإنسان في إيمانه باللّه وبرسوله وبالأئمة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والعقل والبداهة والفطرة والوجدان لا التقليد الأعمى لزيد أو عمرو مهما كان زيد أو غيره؛ لأنه بالتالي لا يمثل الحق المطلق، فإنه سيثبت على الحق مهما اختلف الناس وتنازعوا</w:t>
      </w:r>
      <w:r>
        <w:rPr>
          <w:rFonts w:eastAsia="IRNazanin" w:cs="IRNazanin"/>
          <w:color w:val="111111"/>
          <w:sz w:val="28"/>
          <w:szCs w:val="28"/>
          <w:rtl w:val="true"/>
          <w:lang w:bidi="fa-IR"/>
        </w:rPr>
        <w:t>.</w:t>
      </w:r>
    </w:p>
    <w:p>
      <w:pPr>
        <w:pStyle w:val="Heading3"/>
        <w:numPr>
          <w:ilvl w:val="2"/>
          <w:numId w:val="1"/>
        </w:numPr>
        <w:rPr/>
      </w:pPr>
      <w:bookmarkStart w:id="262" w:name="__RefHeading___Toc9257490_1051229030"/>
      <w:bookmarkStart w:id="263" w:name="_Toc90"/>
      <w:bookmarkEnd w:id="262"/>
      <w:r>
        <w:rPr>
          <w:rtl w:val="true"/>
        </w:rPr>
        <w:t xml:space="preserve">قلق </w:t>
      </w:r>
      <w:r>
        <w:rPr>
          <w:rtl w:val="true"/>
        </w:rPr>
        <w:t>(</w:t>
      </w:r>
      <w:r>
        <w:rPr>
          <w:rtl w:val="true"/>
        </w:rPr>
        <w:t>الحارث</w:t>
      </w:r>
      <w:r>
        <w:rPr>
          <w:rtl w:val="true"/>
        </w:rPr>
        <w:t xml:space="preserve">) </w:t>
      </w:r>
      <w:r>
        <w:rPr>
          <w:rtl w:val="true"/>
        </w:rPr>
        <w:t xml:space="preserve">من اختلاف الشيعة وجواب امير المؤمنين </w:t>
      </w:r>
      <w:r>
        <w:rPr>
          <w:rtl w:val="true"/>
        </w:rPr>
        <w:t>(</w:t>
      </w:r>
      <w:r>
        <w:rPr>
          <w:rtl w:val="true"/>
        </w:rPr>
        <w:t>عليه السلام</w:t>
      </w:r>
      <w:r>
        <w:rPr>
          <w:rtl w:val="true"/>
        </w:rPr>
        <w:t>)</w:t>
      </w:r>
      <w:bookmarkEnd w:id="263"/>
    </w:p>
    <w:p>
      <w:pPr>
        <w:pStyle w:val="BookText"/>
        <w:rPr/>
      </w:pPr>
      <w:r>
        <w:rPr>
          <w:rFonts w:ascii="Amiri" w:hAnsi="Amiri" w:eastAsia="Amiri" w:cs="Amiri"/>
          <w:color w:val="111111"/>
          <w:sz w:val="28"/>
          <w:sz w:val="28"/>
          <w:szCs w:val="28"/>
          <w:rtl w:val="true"/>
          <w:lang w:bidi="ar-SA"/>
        </w:rPr>
        <w:t xml:space="preserve">كان الحارث الهمداني من خُلَّص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رأى اختلافاً كبيراً بين الشيعة في زمن خلافة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فتحسر على ما رأى ، فدخل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 ياحارث؟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أنني 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مايؤلمني أكثر اختلاف الشيعة ببابك، بين مفرط غال، ومقتصد تال، ومتردد مرتاب لايدري أيحجم أم يقدم؟ 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طويل،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نص الرواية لروعتها وجمالها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الحارث الهمداني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الشيعة، وكنت فيهم، فجعل الحارث يتأوّد في مشيته ويخبط الأرض بمحجنه</w:t>
      </w:r>
      <w:r>
        <w:rPr>
          <w:rStyle w:val="FootnoteAnchor"/>
          <w:rtl w:val="true"/>
        </w:rPr>
        <w:footnoteReference w:id="104"/>
      </w:r>
      <w:r>
        <w:rPr>
          <w:rFonts w:ascii="Amiri" w:hAnsi="Amiri" w:eastAsia="Amiri" w:cs="Amiri"/>
          <w:color w:val="111111"/>
          <w:sz w:val="28"/>
          <w:sz w:val="28"/>
          <w:szCs w:val="28"/>
          <w:rtl w:val="true"/>
          <w:lang w:bidi="ar-SA"/>
        </w:rPr>
        <w:t xml:space="preserve">، وكان مريضاً فأقبل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منه منزلة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تجدك يا 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الدهر منّي يا أمير المؤمنين، وزادني أواراً وغليلاً اختصام أصحابك ببابك،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 خصومتهم؟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شأنك، والثلاثة من قبلك، فمن مفرطٍ غال، ومقتصدٍ تال، ومن متردّدٍ مرتاب لا يدري أيقدم أم يحجم؟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فحسبك يا أخا همدان، ألا إن خير شيعتي النمط الأوسط </w:t>
      </w:r>
    </w:p>
    <w:p>
      <w:pPr>
        <w:pStyle w:val="BookText"/>
        <w:rPr/>
      </w:pPr>
      <w:r>
        <w:rPr>
          <w:rFonts w:ascii="Amiri" w:hAnsi="Amiri" w:eastAsia="Amiri" w:cs="Amiri"/>
          <w:color w:val="111111"/>
          <w:sz w:val="28"/>
          <w:sz w:val="28"/>
          <w:szCs w:val="28"/>
          <w:rtl w:val="true"/>
          <w:lang w:bidi="ar-SA"/>
        </w:rPr>
        <w:t>إليهم يرجع الغالي وبهم يلحق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فداك أبي وأُمّي الريب عن قلوبنا، وجعلتنا في ذلك على بصيرة من أمرنا، 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قدك</w:t>
      </w:r>
      <w:r>
        <w:rPr>
          <w:rStyle w:val="FootnoteAnchor"/>
          <w:rtl w:val="true"/>
        </w:rPr>
        <w:footnoteReference w:id="105"/>
      </w:r>
      <w:r>
        <w:rPr>
          <w:rFonts w:ascii="Amiri" w:hAnsi="Amiri" w:eastAsia="Amiri" w:cs="Amiri"/>
          <w:color w:val="111111"/>
          <w:sz w:val="28"/>
          <w:sz w:val="28"/>
          <w:szCs w:val="28"/>
          <w:rtl w:val="true"/>
          <w:lang w:bidi="ar-SA"/>
        </w:rPr>
        <w:t>فإنّك امرء ملبوس عليه، إنّ دين اللّه لا يُعرف بالرجال بل بآية الحق فاعرف الحقّ تعرف أهله، يا حارث إنّ الحقّ أحسن الحديث، والصادع به مجاهد، وبالحقّ أخبرك فارعني سمعك، ثمّ خبّر به مَن كانت له حصافة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إنّي عبد اللّه، وأخو رسول اللّه، وصدّيقه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 وآدم بين الروح والجسد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والجدير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الحكماء المعاصرين وهو من دين آخر ولايعرف التشيع ولا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وصلته كلمة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بمفردها تصلح منهاجا لسعادة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إذا عملت الإنسانية بهذه الكلمة الرائعة والقيِّمة فسوف تسعد البشرية أيما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الكلمة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الحق عبر الأدلة والبراهين والضوابط والمحددات للحق، ثم انظر إلى درجة انطباقها على زيد أو عمرو أو غيرهما، فإن انطبقت على شخص فإنه محق، وإلا فلا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الغريب جداً أن نجد بعض الناس عندما يرى اختلافاً في المدارس أو المساجد والحسينيات أو في السوق أو الجامعة أو غيرها، بين الشيعة تراه يضعف إيمانه أو ينهار، والبعض الآخر قد يرى اختلافا بين مذهبين أو بين عالمين معينين فيعتقد أن الدين بأكمله كذب وافتراء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bookmarkStart w:id="264" w:name="pg8245_72676"/>
    </w:p>
    <w:p>
      <w:pPr>
        <w:pStyle w:val="Heading3"/>
        <w:numPr>
          <w:ilvl w:val="2"/>
          <w:numId w:val="1"/>
        </w:numPr>
        <w:rPr/>
      </w:pPr>
      <w:bookmarkStart w:id="265" w:name="__RefHeading___Toc9257492_1051229030"/>
      <w:bookmarkStart w:id="266" w:name="_Toc91"/>
      <w:bookmarkEnd w:id="264"/>
      <w:bookmarkEnd w:id="265"/>
      <w:r>
        <w:rPr>
          <w:rtl w:val="true"/>
        </w:rPr>
        <w:t>الاختلاف هو سنة اللّه في الحياة</w:t>
      </w:r>
      <w:bookmarkEnd w:id="266"/>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الشيعة فيما بينهم وتصاعد وتيرة الخلافات هي من المتقدمات، لكنه لا يصح أن يصاب الإنسان باليأس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يَاْيئَسُ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 الاختلاف هو سنة اللّه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 وعلى مر التاريخ نجد أن كل الأمم اختلفت،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فلا ينبغي أن يرتهن الإنسان إيمانه بحدوث الاختلاف وعدمه بل ينبغي أن يزداد إيمانه ويشتد كلما حصل الاختلاف؛ لأنه يعرف الحق بمقاييس الحق، فلا تزعزعه هذه الاختلافات أبداً؛ لأنه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الروايات الشريفة تؤكد على أن الكثير من الناس يرتدون وينحرفون في زمن الغيبة وتؤكد على لزوم الثبات والاستقامة وعلى أن ذلك محنة وابتلاء فقد ورد في غيبة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فقد الخامس من ولد السابع من الأئمة فاللّه اللّه في أديانكم لايزيلنَّكم عنها أحد، يابني إنه لابد لصاحب هذا الأمر من غيبة، حتى يرجع عن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ممن يقول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محنة من اللّه</w:t>
      </w:r>
      <w:r>
        <w:rPr>
          <w:rStyle w:val="FootnoteAnchor"/>
          <w:rtl w:val="true"/>
        </w:rPr>
        <w:footnoteReference w:id="1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امتحن اللّه تعالى بها خلقه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67" w:name="pg8245_72677"/>
    </w:p>
    <w:p>
      <w:pPr>
        <w:pStyle w:val="BookText"/>
        <w:rPr/>
      </w:pPr>
      <w:bookmarkEnd w:id="267"/>
      <w:r>
        <w:rPr>
          <w:rFonts w:ascii="Amiri" w:hAnsi="Amiri" w:eastAsia="Amiri" w:cs="Amiri"/>
          <w:color w:val="111111"/>
          <w:sz w:val="28"/>
          <w:sz w:val="28"/>
          <w:szCs w:val="28"/>
          <w:rtl w:val="true"/>
          <w:lang w:bidi="ar-SA"/>
        </w:rPr>
        <w:t>ألم يقل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فكلما رأى الإنسان شخصاً أو اشخاصاً أو مجاميع انحرفت عن الحق فإنه ينبغي أن يزداد تمسكاً بدينه واحتياطاً على مستقبله وإلحاحاً في الدعاء والتضرع والتوسل كي يقيه اللّه تعالى من 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منها </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257494_1051229030"/>
      <w:bookmarkStart w:id="269" w:name="_Toc92"/>
      <w:bookmarkEnd w:id="268"/>
      <w:r>
        <w:rPr>
          <w:rtl w:val="true"/>
        </w:rPr>
        <w:t>ثالثاً</w:t>
      </w:r>
      <w:r>
        <w:rPr>
          <w:rtl w:val="true"/>
        </w:rPr>
        <w:t xml:space="preserve">: </w:t>
      </w:r>
      <w:r>
        <w:rPr>
          <w:rtl w:val="true"/>
        </w:rPr>
        <w:t>الممهِّدات</w:t>
      </w:r>
      <w:bookmarkEnd w:id="269"/>
    </w:p>
    <w:p>
      <w:pPr>
        <w:pStyle w:val="BookText"/>
        <w:rPr/>
      </w:pPr>
      <w:r>
        <w:rPr>
          <w:rFonts w:ascii="Amiri" w:hAnsi="Amiri" w:eastAsia="Amiri" w:cs="Amiri"/>
          <w:color w:val="111111"/>
          <w:sz w:val="28"/>
          <w:sz w:val="28"/>
          <w:szCs w:val="28"/>
          <w:rtl w:val="true"/>
          <w:lang w:bidi="ar-SA"/>
        </w:rPr>
        <w:t>إن العديد من الروايات صريحة في أن هنالك مجموعة من الممهِّدات للظهور المبارك والمقرِّبات له</w:t>
      </w:r>
      <w:r>
        <w:rPr>
          <w:rStyle w:val="FootnoteAnchor"/>
          <w:rtl w:val="true"/>
        </w:rPr>
        <w:footnoteReference w:id="113"/>
      </w:r>
      <w:r>
        <w:rPr>
          <w:rFonts w:ascii="Amiri" w:hAnsi="Amiri" w:eastAsia="Amiri" w:cs="Amiri"/>
          <w:color w:val="111111"/>
          <w:sz w:val="28"/>
          <w:sz w:val="28"/>
          <w:szCs w:val="28"/>
          <w:rtl w:val="true"/>
          <w:lang w:bidi="ar-SA"/>
        </w:rPr>
        <w:t xml:space="preserve">كما أن هنالك مبعِّدات، أي أن هنالك أفعالاً نقوم بها تتسبب في لطف اللّه تعالى بنا فيقرّب الظهور، أو نقوم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 أو نجترح معاصي تبعد زمن الظهور الميمون، ومن هذه الممهدات</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9257496_1051229030"/>
      <w:bookmarkStart w:id="271" w:name="_Toc93"/>
      <w:bookmarkEnd w:id="270"/>
      <w:r>
        <w:rPr/>
        <w:t>1</w:t>
      </w:r>
      <w:r>
        <w:rPr>
          <w:rtl w:val="true"/>
        </w:rPr>
        <w:t xml:space="preserve">) </w:t>
      </w:r>
      <w:r>
        <w:rPr>
          <w:rtl w:val="true"/>
        </w:rPr>
        <w:t>التضرع والدعاء والبكاء والالتجاء إلى اللّه</w:t>
      </w:r>
      <w:bookmarkEnd w:id="27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الكثير منا يدعو لتعجيل فرج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دعاءه دعاء عادي لاتهتز له أعماق قلبه ومشاعره فقد يقرأ دعاء الفرج ثم يمضي لشأنه وينسى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لساعات أو أكثر، بينما نجده إذا أصيب بعزيز من أولاده، أو كان </w:t>
      </w:r>
      <w:bookmarkStart w:id="272" w:name="pg8245_72678"/>
    </w:p>
    <w:p>
      <w:pPr>
        <w:pStyle w:val="BookText"/>
        <w:rPr/>
      </w:pPr>
      <w:bookmarkEnd w:id="272"/>
      <w:r>
        <w:rPr>
          <w:rFonts w:ascii="Amiri" w:hAnsi="Amiri" w:eastAsia="Amiri" w:cs="Amiri"/>
          <w:color w:val="111111"/>
          <w:sz w:val="28"/>
          <w:sz w:val="28"/>
          <w:szCs w:val="28"/>
          <w:rtl w:val="true"/>
          <w:lang w:bidi="ar-SA"/>
        </w:rPr>
        <w:t>أحد أبويه في المستشفى أو غير ذلك، فإنه سيكون قلقاً على طول الخط وتراه يدعو بكل لهفة وتضرع وانقطاع وخشوع وخضوع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منا ومن هذه الملايين من المسلمين، يدعو اللّه سبحانه وتعالى لتعجيل الظهور الميمون بلهفة ولوعة وانقطاع على امتداد ساعات النهار والليل؟ بل حتى خمس مرات يومياً بانقطاع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صريحاً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 العياشي عن الفضل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سيولد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أألد وأنا عجوز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 أنها ستلد ويعذب أولادها أربعمئة سنة بردها الكلام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بني إسرائيل العذاب ضجوا وبكوا إلى اللّه أربعين صباحاً، فأوحى اللّه إلى موسى وهارون أن يخلصهم من فرعون، فحط عنهم سبعين ومئة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أنتم لو فعلتم لفرّج اللّه عنا، فأما إذا لم تكونوا فإن الأمر ينتهي إلى منتهاه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ولاحظوا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ولهذه الكلمة دلالة مؤلمة حقاً فإن تخاذلنا عن الدعاء والبكاء والضجيج، سبب لاستمرار الغيبة وتأخير فرجهم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تأخير فرجهم تأخير لفرجنا ايضاً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9257498_1051229030"/>
      <w:bookmarkStart w:id="274" w:name="_Toc94"/>
      <w:bookmarkEnd w:id="273"/>
      <w:r>
        <w:rPr>
          <w:rtl w:val="true"/>
        </w:rPr>
        <w:t>من نتائج الرد على اللّه تعالى</w:t>
      </w:r>
      <w:bookmarkEnd w:id="2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واحدة قالتها سارة فعوقبت بأربعمئة عام من العذاب يصب على أبنائها وأحفادها صباً صباً، إذن كيف حالنا ونحن نرد دائما على اللّه تعالى؟ </w:t>
      </w:r>
    </w:p>
    <w:p>
      <w:pPr>
        <w:pStyle w:val="BookText"/>
        <w:rPr/>
      </w:pPr>
      <w:r>
        <w:rPr>
          <w:rFonts w:ascii="Amiri" w:hAnsi="Amiri" w:eastAsia="Amiri" w:cs="Amiri"/>
          <w:color w:val="111111"/>
          <w:sz w:val="28"/>
          <w:sz w:val="28"/>
          <w:szCs w:val="28"/>
          <w:rtl w:val="true"/>
          <w:lang w:bidi="ar-SA"/>
        </w:rPr>
        <w:t>وكم يوجد في الواقع الخارجي من أنماط الرد على اللّه تعالى، أليست الضرائب والكمارك والمكوس من أنواع الرد على اللّه تعالى؟ كيف وقد وردت روايات شديدة اللّهجة بالنهي عنها والتحذير منها وكون فاعلها ملعوناً؟، وكذلك الربا المسيطر على كل التعاملات التجارية والاقتصادية في كل البنوك التابعة للدول الإسلامية وغير الإسلامية ألا يعد من الرد على اللّه تعالى؟ وكذلك الحدود الجغرافية، وإقرار مختلف القوانين التي لم ينزل اللّه تعالى بها من سلطان كمصادرة أموال الناس وسحق حقوقهم، وغير ذلك، أليس كل ذلك ردّاً على اللّه تعالى؟</w:t>
      </w:r>
    </w:p>
    <w:p>
      <w:pPr>
        <w:pStyle w:val="BookText"/>
        <w:rPr/>
      </w:pPr>
      <w:r>
        <w:rPr>
          <w:rFonts w:ascii="Amiri" w:hAnsi="Amiri" w:eastAsia="Amiri" w:cs="Amiri"/>
          <w:color w:val="111111"/>
          <w:sz w:val="28"/>
          <w:sz w:val="28"/>
          <w:szCs w:val="28"/>
          <w:rtl w:val="true"/>
          <w:lang w:bidi="ar-SA"/>
        </w:rPr>
        <w:t>إن هذه المرأة قالت كلمة واحدة وهي في حالة استغراب ودهشة فاستوجبت غضب اللّه تعالى وعقوبته، فكيف بنا وحياتنا كلها رد على اللّه تعالى، فخذ مثلاً القياس وما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دعاوىنسبية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القول بأن القرآن نزل لزمان خاص ولمكان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ازدياد معارضة النصوص بالاجتهادات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الركون إلى الظالمين والاستنجاد بل الاعتماد على الدول الكافرة الشرقية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الحدود الجغرافية والجواز والجنسية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الربا والرشوة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الفساد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مثلاً الغيبة والتهمة والنميمة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كله يظهر أن القابلية فينا لظهور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موجودة، ويظهر أننا لسنا عباداً حقيقين لله تعالى، بل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الكثرة الكاثرة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نتصرف وكأننا سادة ومجتهدون في كل شئ وفي مقابل الأئمة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مقابل اللّه تعالى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كله رغم أننا جميعاً نعرف أن كل الأمور بيد اللّه تعالى، وليست بيد فلان الوجيه ذي النفوذ أو بيد الجهة الفلانية أو الدولة العظمى الكذائية بزعمهم، ومن يعتقد ذلك أو يعمل على طبق ذلك فإن اللّه يَكِل أمره إليه كما هو المشاهد الآن في بلداننا الإسلامية إذ تبع الكثير منهم الغرب أو الشرق</w:t>
      </w:r>
      <w:r>
        <w:rPr>
          <w:rFonts w:eastAsia="Amiri" w:cs="Amiri" w:ascii="Amiri" w:hAnsi="Amiri"/>
          <w:color w:val="111111"/>
          <w:sz w:val="28"/>
          <w:szCs w:val="28"/>
          <w:rtl w:val="true"/>
          <w:lang w:bidi="ar-SA"/>
        </w:rPr>
        <w:t xml:space="preserve">. </w:t>
      </w:r>
      <w:bookmarkStart w:id="275" w:name="pg8245_72680"/>
    </w:p>
    <w:p>
      <w:pPr>
        <w:pStyle w:val="BookText"/>
        <w:rPr/>
      </w:pPr>
      <w:bookmarkEnd w:id="275"/>
      <w:r>
        <w:rPr>
          <w:rFonts w:ascii="IRNazanin" w:hAnsi="IRNazanin" w:eastAsia="IRNazanin"/>
          <w:color w:val="111111"/>
          <w:sz w:val="28"/>
          <w:sz w:val="28"/>
          <w:szCs w:val="28"/>
          <w:rtl w:val="true"/>
          <w:lang w:bidi="fa-IR"/>
        </w:rPr>
        <w:t xml:space="preserve">إن الأمر سهل وقد وضع اللّه تعالى مفاتيحه بأيدينا وهو أن نتضرع إلى اللّه تعالى بانقطاع ورجاء حقاً ليلاً ونهاراً وأن نجتهد في ربط سفينتنا بسفينة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وعندها ستتغير المعادلات الكونية والسياسية والاجتماعية وغيرها بإذن اللّه تعالى حتى يقترب الظهور وتسعد الأرض ومن عليها بوجود ولي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p>
    <w:p>
      <w:pPr>
        <w:pStyle w:val="Heading3"/>
        <w:numPr>
          <w:ilvl w:val="2"/>
          <w:numId w:val="1"/>
        </w:numPr>
        <w:rPr/>
      </w:pPr>
      <w:bookmarkStart w:id="276" w:name="__RefHeading___Toc9257500_1051229030"/>
      <w:bookmarkStart w:id="277" w:name="_Toc95"/>
      <w:bookmarkEnd w:id="276"/>
      <w:r>
        <w:rPr/>
        <w:t>2</w:t>
      </w:r>
      <w:r>
        <w:rPr>
          <w:rtl w:val="true"/>
        </w:rPr>
        <w:t xml:space="preserve">) </w:t>
      </w:r>
      <w:r>
        <w:rPr>
          <w:rtl w:val="true"/>
        </w:rPr>
        <w:t>الوفاء بالعهد الإلهي</w:t>
      </w:r>
      <w:bookmarkEnd w:id="277"/>
    </w:p>
    <w:p>
      <w:pPr>
        <w:pStyle w:val="BookText"/>
        <w:rPr/>
      </w:pPr>
      <w:r>
        <w:rPr>
          <w:rFonts w:ascii="IRNazanin" w:hAnsi="IRNazanin" w:eastAsia="IRNazanin"/>
          <w:color w:val="111111"/>
          <w:sz w:val="28"/>
          <w:sz w:val="28"/>
          <w:szCs w:val="28"/>
          <w:rtl w:val="true"/>
          <w:lang w:bidi="fa-IR"/>
        </w:rPr>
        <w:t xml:space="preserve">فقد ورد في كتاب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رسالة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ومما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نعهد إليك أيها الولي المخلص المجاهد فينا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كلمة وصفة في هذه الرسالة تعدل الدنيا ومافيها، الولي، المخلص، المجاهد، ولذا كان الشيخ المفيد علماً وركناً من أهم أركان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أيدك اللّه بنصره الذي أيد به السلف من أوليائنا الصالحين، أنهمن اتقى ربه من إخوانك في الدين وأخرج ما عليه إلى مستحقيه، كان آمنا من الفتنة المطلّة ومحنها المظلمة المضلة، ومن بخل منهم بما أعاره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 بلقائنا</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ولتعجلت لهم السعادة بمشاهدتنا على حق المعرفة وصدقها منهم بنا، فما يحبسنا عنهم إلا ما يتصل بنا مما نكرهه ولا نؤثره منهم، واللّه المستعان وهو حسبنا ونعم الوكيل،</w:t>
      </w:r>
    </w:p>
    <w:p>
      <w:pPr>
        <w:pStyle w:val="BookText"/>
        <w:rPr/>
      </w:pPr>
      <w:r>
        <w:rPr>
          <w:rFonts w:ascii="Amiri" w:hAnsi="Amiri" w:eastAsia="Amiri" w:cs="Amiri"/>
          <w:color w:val="111111"/>
          <w:sz w:val="28"/>
          <w:sz w:val="28"/>
          <w:szCs w:val="28"/>
          <w:rtl w:val="true"/>
          <w:lang w:bidi="ar-SA"/>
        </w:rPr>
        <w:t>وصلاته على سيدنا البشير النذير محمد وآله الطاهرين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غرة شوال من سنة اثنتي عشرة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التوقيع باليد العليا صلوات اللّه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أشياعنا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واضحة على أن اجتماع قلوب أشياعهم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الوفاء بالعهد سبب تعجيل اليمن بلقائهم والسعادة بمشاهدتهم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وأن فسح المجال لكل الأشياع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التزموا بالعهد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للقائه ومشاهدته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انتهاء الغيبة الكبرى وبداية الظهور المبارك؛ لأن الغيبة الكبرى لا يمكن فيها اللقاء به ومشاهدته إلا استثناءا للأوحديّ من الناس، أما التقاء كل الأشياع به ومشاهدته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التقدير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الظهور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يصرح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يحبسنا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الوفاء بالعهد مقرّب للظهور المبارك وفي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أعمالنا الطالحة مما يؤخر الظهور الميمون؛ وذلك أن كل أعمالنا تصل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عليه مرتين في اليوم على الأقل فيصل إليه أن فلاناً اغتاب أو كذب أو نظر إلى امرأة أجنبية أو أن فلاناً حسد أو حقد أو تكبر أو أعجب بعبادته وغير ذلك وكلها مما يحبسظهوره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التحابب في اللّه ومودة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والأعمال الصالحة الخيرة من التصدق والدعاء والورع والتقوى لهي من الممهّدات والمقربات للظهور المبارك بإذن اللّه تعالى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وأخيراً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اللّه تبارك وتعالى يصلح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ليلة</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له أمره في ليلة كما أصلح أمر نبيه موسى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فلنغير ما بأنفسنا كي يغير اللّه تعالى ما بنا من ضرّ وبلاء إنه سميع الدعاء، آخر دعوانا أن 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245_72684"/>
      <w:bookmarkStart w:id="279" w:name="pg8245_72684"/>
      <w:bookmarkEnd w:id="279"/>
    </w:p>
    <w:p>
      <w:pPr>
        <w:pStyle w:val="Heading2"/>
        <w:numPr>
          <w:ilvl w:val="1"/>
          <w:numId w:val="1"/>
        </w:numPr>
        <w:rPr/>
      </w:pPr>
      <w:bookmarkStart w:id="280" w:name="pg8245_72684"/>
      <w:bookmarkStart w:id="281" w:name="__RefHeading___Toc9257502_1051229030"/>
      <w:bookmarkStart w:id="282" w:name="_Toc96"/>
      <w:bookmarkEnd w:id="280"/>
      <w:bookmarkEnd w:id="281"/>
      <w:r>
        <w:rPr>
          <w:rtl w:val="true"/>
        </w:rPr>
        <w:t>الفصل السابع</w:t>
      </w:r>
      <w:r>
        <w:rPr>
          <w:rtl w:val="true"/>
        </w:rPr>
        <w:t xml:space="preserve">: </w:t>
      </w:r>
      <w:r>
        <w:rPr>
          <w:rtl w:val="true"/>
        </w:rPr>
        <w:t xml:space="preserve">أعلى درجات التواتر لأخبار مولد الإمام القائم </w:t>
      </w:r>
      <w:r>
        <w:rPr>
          <w:rtl w:val="true"/>
        </w:rPr>
        <w:t>(</w:t>
      </w:r>
      <w:r>
        <w:rPr>
          <w:rtl w:val="true"/>
        </w:rPr>
        <w:t>عجل اللّه تعالی فرجه الشريف</w:t>
      </w:r>
      <w:r>
        <w:rPr>
          <w:rtl w:val="true"/>
        </w:rPr>
        <w:t>)</w:t>
      </w:r>
      <w:bookmarkEnd w:id="2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9257504_1051229030"/>
      <w:bookmarkStart w:id="284" w:name="_Toc97"/>
      <w:bookmarkEnd w:id="283"/>
      <w:r>
        <w:rPr>
          <w:rtl w:val="true"/>
        </w:rPr>
        <w:t>اشارة</w:t>
      </w:r>
      <w:bookmarkEnd w:id="2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8245_72686"/>
      <w:bookmarkStart w:id="286" w:name="pg8245_72686"/>
      <w:bookmarkEnd w:id="286"/>
    </w:p>
    <w:p>
      <w:pPr>
        <w:pStyle w:val="BookText"/>
        <w:rPr/>
      </w:pPr>
      <w:bookmarkStart w:id="287" w:name="pg8245_72686"/>
      <w:bookmarkEnd w:id="28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اللّه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257506_1051229030"/>
      <w:bookmarkStart w:id="289" w:name="_Toc98"/>
      <w:bookmarkEnd w:id="288"/>
      <w:r>
        <w:rPr>
          <w:rtl w:val="true"/>
        </w:rPr>
        <w:t xml:space="preserve">أعلى درجات التواتر لإخبار مولد الامام القائم المنتظر </w:t>
      </w:r>
      <w:r>
        <w:rPr>
          <w:rtl w:val="true"/>
        </w:rPr>
        <w:t>(</w:t>
      </w:r>
      <w:r>
        <w:rPr>
          <w:rtl w:val="true"/>
        </w:rPr>
        <w:t>عجل اللّه تعالی فرجه الشريف</w:t>
      </w:r>
      <w:r>
        <w:rPr>
          <w:rtl w:val="true"/>
        </w:rPr>
        <w:t>)</w:t>
      </w:r>
      <w:bookmarkEnd w:id="289"/>
    </w:p>
    <w:p>
      <w:pPr>
        <w:pStyle w:val="BookText"/>
        <w:rPr/>
      </w:pPr>
      <w:r>
        <w:rPr>
          <w:rFonts w:ascii="IRNazanin" w:hAnsi="IRNazanin" w:eastAsia="IRNazanin"/>
          <w:color w:val="111111"/>
          <w:sz w:val="28"/>
          <w:sz w:val="28"/>
          <w:szCs w:val="28"/>
          <w:rtl w:val="true"/>
          <w:lang w:bidi="fa-IR"/>
        </w:rPr>
        <w:t xml:space="preserve">حديثنا يتمحور حول المرابطة في زمن الغيبة، وقد سبق أن نقلنا بعض الروايات الشريفة حول معنى المرابطة، حيث ورد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 على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بعضها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 على من تقتدون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ورابطوا في سبيل اللّه، ونحن السبيل فيما بين اللّه وخلقه ونحن الرباط، ألا فمن جاهد عنا فقد جاهد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من عند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مضى شطر من الحديث حول المرابطة عند ثغر شياطين التصور وفخاخ التصديقات، وأما المبحث في هذا الفصل فسوف يكون بإذن اللّه تعالى مصداقاً من </w:t>
      </w:r>
      <w:bookmarkStart w:id="290" w:name="pg8245_72687"/>
    </w:p>
    <w:p>
      <w:pPr>
        <w:pStyle w:val="BookText"/>
        <w:rPr/>
      </w:pPr>
      <w:bookmarkEnd w:id="290"/>
      <w:r>
        <w:rPr>
          <w:rFonts w:ascii="IRNazanin" w:hAnsi="IRNazanin" w:eastAsia="IRNazanin"/>
          <w:color w:val="111111"/>
          <w:sz w:val="28"/>
          <w:sz w:val="28"/>
          <w:szCs w:val="28"/>
          <w:rtl w:val="true"/>
          <w:lang w:bidi="fa-IR"/>
        </w:rPr>
        <w:t xml:space="preserve">مصاديق المرابطة في ثغر الغيبة، إذ سوف يكون حول إثبات تواتر الروايات الدالة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قد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البعض أثار شبهة مفادها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الروايات من كتب الشيعة التي تتحدث عن ولادة الإمامالمهدي غير متواترة على مباني بعض أعلام الطائفة وأن الأخبار الواردة في هذا الحقل أخبار آحاد لا تفيد علماً، بل تفيد الظن فقط وإن كانت صحاحا، وأن الظن في أصول الدين غير مجدي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سيكون محور الحديث هو إثبات التواتر القطعي بأعلى درجات التواتر بأنواعه لمولد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وسنثبت بعد ذلك أنه لو فرض عدم تحقق التواتر فإن الروايات محتفة بقرائن قطعية تفيد الصدور قطعاً والتي تنفي أية شبهة يمكن أن تطرح في المقام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9257508_1051229030"/>
      <w:bookmarkStart w:id="292" w:name="_Toc99"/>
      <w:bookmarkEnd w:id="291"/>
      <w:r>
        <w:rPr>
          <w:rtl w:val="true"/>
        </w:rPr>
        <w:t>عدم حجية الاستقراء الناقص</w:t>
      </w:r>
      <w:bookmarkEnd w:id="292"/>
    </w:p>
    <w:p>
      <w:pPr>
        <w:pStyle w:val="BookText"/>
        <w:rPr/>
      </w:pPr>
      <w:r>
        <w:rPr>
          <w:rFonts w:ascii="Amiri" w:hAnsi="Amiri" w:eastAsia="Amiri" w:cs="Amiri"/>
          <w:color w:val="111111"/>
          <w:sz w:val="28"/>
          <w:sz w:val="28"/>
          <w:szCs w:val="28"/>
          <w:rtl w:val="true"/>
          <w:lang w:bidi="ar-SA"/>
        </w:rPr>
        <w:t>عدم حجية الاستقراء الناقص</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وبداية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للباحث الذي يريد أن يشيّد نظرية، أو يهدم مبنى من المباني أو أن ينقد فكراً أو مفكراً أو عالماً، ينبغي أن يكون استقراؤه استقراءً تاماً أو شبه تام، لأن الاستقراء الناقص ليس بحجة، ولايصح من أي باحث أن يعتمد عليه لتشييد نظرية أو لنسف فكرة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الكافي الشريف ذكر واحداً وثلاثين روايةً في باب مولد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نجد أن البعض قد توهم نتيجة لاستقرائه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هي الروايات المعتمدة في إثبات مولد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وأن صاحب البحار </w:t>
      </w:r>
      <w:bookmarkStart w:id="293" w:name="pg8245_72688"/>
    </w:p>
    <w:p>
      <w:pPr>
        <w:pStyle w:val="BookText"/>
        <w:rPr/>
      </w:pPr>
      <w:bookmarkEnd w:id="293"/>
      <w:r>
        <w:rPr>
          <w:rFonts w:ascii="Amiri" w:hAnsi="Amiri" w:eastAsia="Amiri" w:cs="Amiri"/>
          <w:color w:val="111111"/>
          <w:sz w:val="28"/>
          <w:sz w:val="28"/>
          <w:szCs w:val="28"/>
          <w:rtl w:val="true"/>
          <w:lang w:bidi="ar-SA"/>
        </w:rPr>
        <w:t>أضاف لها بعض الروايات فصارت حوالي أربعين رواية، وأن المجلسي ذكر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صحاح فقط، فليست إذن الروايات على بعض المباني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جواب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الاستقراء استقراء ناقص، لاينبغي أن تشيد عليه نظرية أو ينقد بسببه منهج، بدون استفراغ الوسع والجهد في البحث عن الروايات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ويتجلى ذلك بوضوح عبر ملاحظة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257510_1051229030"/>
      <w:bookmarkStart w:id="295" w:name="_Toc100"/>
      <w:bookmarkEnd w:id="294"/>
      <w:r>
        <w:rPr>
          <w:rtl w:val="true"/>
        </w:rPr>
        <w:t xml:space="preserve">لم يكن الكليني ولا المجلسي </w:t>
      </w:r>
      <w:r>
        <w:rPr>
          <w:rtl w:val="true"/>
        </w:rPr>
        <w:t>(</w:t>
      </w:r>
      <w:r>
        <w:rPr>
          <w:rtl w:val="true"/>
        </w:rPr>
        <w:t>رحمهما اللّه</w:t>
      </w:r>
      <w:r>
        <w:rPr>
          <w:rtl w:val="true"/>
        </w:rPr>
        <w:t xml:space="preserve">) </w:t>
      </w:r>
      <w:r>
        <w:rPr>
          <w:rtl w:val="true"/>
        </w:rPr>
        <w:t>في مقام الحصر ولا</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أن الروايات منحصرة في هذه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ولم يكن من وارده وشأنه الاستقراء التام، بل لعله لم يكن ذلك مقدوراً له، كما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ذلك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إضافة إلى أنه توجد في نفس الكافي روايات أخرى في أبواب أخرى تدل على مولد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الكليني روايات عديدة بعضها صحاح، في أبواب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تسمية من رآه،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له إمام من أئمة الهدى، وفي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الناس عند مضي الإمام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الباحث أن يستفرغ الوسع في تحصيل الحجة منجِّزةً أو معذِّرةً، أما الاستقراء الناقص فليس من شأن الباحث العلمي أو الموضوعي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التواتر لا يتوقف على كون كل واحد من الرواة عدلاً إمامياً، بل لا يتوقف حتى على الوثاقة، فإن التواتر حسب ما يعرِّفه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الزبدة وتبعه آخرون هو</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جماعة يفيد بنفسه العلم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قد يحصل من إخبار </w:t>
      </w:r>
      <w:bookmarkStart w:id="296" w:name="pg8245_72689"/>
    </w:p>
    <w:p>
      <w:pPr>
        <w:pStyle w:val="BookText"/>
        <w:rPr/>
      </w:pPr>
      <w:bookmarkEnd w:id="296"/>
      <w:r>
        <w:rPr>
          <w:rFonts w:ascii="Amiri" w:hAnsi="Amiri" w:eastAsia="Amiri" w:cs="Amiri"/>
          <w:color w:val="111111"/>
          <w:sz w:val="28"/>
          <w:sz w:val="28"/>
          <w:szCs w:val="28"/>
          <w:rtl w:val="true"/>
          <w:lang w:bidi="ar-SA"/>
        </w:rPr>
        <w:t>حتى مجموعة من الفسّاق، فإذا جاء فرضاً خمسون فاسقاً مختلفاً وأخبروا في حالات شتى وظروف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حريقاً قد شبّ أو أن زيداً قد مات أو أن عمرواً وُلِد له ولد، فإن الإنسان السويّ عادة يقطع بصحة خبرهم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بصدقه</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257512_1051229030"/>
      <w:bookmarkStart w:id="298" w:name="_Toc101"/>
      <w:bookmarkEnd w:id="297"/>
      <w:r>
        <w:rPr>
          <w:rtl w:val="true"/>
        </w:rPr>
        <w:t>أعلى درجات التواتر عبر المئات من الروايات</w:t>
      </w:r>
      <w:bookmarkEnd w:id="2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العبد الفقير قام باستقراء بسيط فوجدت بأن المئات من الروايات تدل على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بأعلى درجات التواتر، وهذه الروايات تدل بالدلالة المطابقية أو التضمنية، أو الدلالة الالتزامية، أو بدلالة 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ما يتوقف صحة أو صدق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أوبدلالة التنبيه أو الإيماء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ما أفاد اقتران شئ بشئ عليته للحكم أو للشئ أو أفاد أصل وجوده أو أفاد وجهه أو أفاد مطلباً أخر كما فصلناه في بحوث الاجتهاد والتقليد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الروايات هي بالمئات وفي أعلى درجات التواتر، والصحاح فيها بالعشرات فهي جامعة لأعلى مواصفات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الرواة في كل الطبقات عدولاً إماميين ضابطين</w:t>
      </w:r>
      <w:r>
        <w:rPr>
          <w:rFonts w:eastAsia="IRNazanin" w:cs="IRNazanin"/>
          <w:color w:val="111111"/>
          <w:sz w:val="28"/>
          <w:szCs w:val="28"/>
          <w:rtl w:val="true"/>
          <w:lang w:bidi="fa-IR"/>
        </w:rPr>
        <w:t>.</w:t>
      </w:r>
    </w:p>
    <w:p>
      <w:pPr>
        <w:pStyle w:val="Heading3"/>
        <w:numPr>
          <w:ilvl w:val="2"/>
          <w:numId w:val="1"/>
        </w:numPr>
        <w:rPr/>
      </w:pPr>
      <w:bookmarkStart w:id="299" w:name="__RefHeading___Toc9257514_1051229030"/>
      <w:bookmarkStart w:id="300" w:name="_Toc102"/>
      <w:bookmarkEnd w:id="299"/>
      <w:r>
        <w:rPr>
          <w:rtl w:val="true"/>
        </w:rPr>
        <w:t>أقسام التواتر</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المضموني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التواتر اللفظي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التقسيم وبعض التعريفات، هو جرياً على حسب تصنيفنا، وإلا فإن التواتر على المشهور على ثلاثة أقسام فقط</w:t>
      </w:r>
      <w:r>
        <w:rPr>
          <w:rFonts w:eastAsia="Amiri" w:cs="Amiri" w:ascii="Amiri" w:hAnsi="Amiri"/>
          <w:color w:val="111111"/>
          <w:sz w:val="28"/>
          <w:szCs w:val="28"/>
          <w:rtl w:val="true"/>
          <w:lang w:bidi="ar-SA"/>
        </w:rPr>
        <w:t xml:space="preserve">. </w:t>
      </w:r>
      <w:bookmarkStart w:id="301" w:name="pg8245_72690"/>
    </w:p>
    <w:p>
      <w:pPr>
        <w:pStyle w:val="BookText"/>
        <w:rPr/>
      </w:pPr>
      <w:bookmarkEnd w:id="301"/>
      <w:r>
        <w:rPr>
          <w:rFonts w:ascii="Amiri" w:hAnsi="Amiri" w:eastAsia="Amiri" w:cs="Amiri"/>
          <w:color w:val="111111"/>
          <w:sz w:val="28"/>
          <w:sz w:val="28"/>
          <w:szCs w:val="28"/>
          <w:rtl w:val="true"/>
          <w:lang w:bidi="ar-SA"/>
        </w:rPr>
        <w:t>فالتواتر الإجمالي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جماعة يقطع بصدق أحدهم أو صحة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وردتنا أربعون رواية مثلاً ثم قطعنا بأن أحدها على سبيل البدل مطابق للواقع، فإن ذلك يعد تواتراً إجماليا، ولعل هذا التفسير هو ما يلوح من بعض كلمات الشيخ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التواتر المضموني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يكون المضمون متواتراً وإن كانت الألفاظ والتعبيرات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تكون المضامين مختلفة لكن يوجد جامع مشترك، كأنباء شجاعة أمير المؤمنين أسد اللّه وأسد رسوله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تعددت الوقائع والحوادث</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والتواتر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منقولاً بعينه، ومتفقاً على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مولد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قطعاً تواتراً إجمالياً ومتواترة قطعاً تواتراً مضمونياً، ومتواترة قطعاً تواتراً معنوياً، كما أنها بالدرجة الرابعة والأخيرة متواترة تواتراً لفظياً ظاهراً</w:t>
      </w:r>
      <w:r>
        <w:rPr>
          <w:rFonts w:eastAsia="IRNazanin" w:cs="IRNazanin"/>
          <w:color w:val="111111"/>
          <w:sz w:val="28"/>
          <w:szCs w:val="28"/>
          <w:rtl w:val="true"/>
          <w:lang w:bidi="fa-IR"/>
        </w:rPr>
        <w:t>.</w:t>
      </w:r>
    </w:p>
    <w:p>
      <w:pPr>
        <w:pStyle w:val="Heading3"/>
        <w:numPr>
          <w:ilvl w:val="2"/>
          <w:numId w:val="1"/>
        </w:numPr>
        <w:rPr/>
      </w:pPr>
      <w:bookmarkStart w:id="302" w:name="__RefHeading___Toc9257516_1051229030"/>
      <w:bookmarkStart w:id="303" w:name="_Toc103"/>
      <w:bookmarkEnd w:id="302"/>
      <w:r>
        <w:rPr>
          <w:rtl w:val="true"/>
        </w:rPr>
        <w:t xml:space="preserve">تواتر روايات </w:t>
      </w:r>
      <w:r>
        <w:rPr>
          <w:rtl w:val="true"/>
        </w:rPr>
        <w:t>«</w:t>
      </w:r>
      <w:r>
        <w:rPr>
          <w:rtl w:val="true"/>
        </w:rPr>
        <w:t>مهدينا التاسع من صلب الحسين</w:t>
      </w:r>
      <w:r>
        <w:rPr>
          <w:rtl w:val="true"/>
        </w:rPr>
        <w:t xml:space="preserve">» </w:t>
      </w:r>
      <w:r>
        <w:rPr>
          <w:rtl w:val="true"/>
        </w:rPr>
        <w:t>ونظائرها</w:t>
      </w:r>
      <w:bookmarkEnd w:id="3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نذكر نموذجاً من النماذج، علماً أننا لاحظنا ما يقرب من ستين رواية بهذا المضمون وبهذه الدلالة في عدد من الأبواب فقط، فاستقراؤنا استقراء ناقص جداً، وهناك العشرات من الروايات التي ذكرتها مختلف كتبنا المصدرية المهمة كالغيبة وكشف الغمة وإثبات الرجعة وكفاية الأثر والاختصاص وغيبة النعماني والكافي وعقد الدرر وعيون أخبار الرضا وكمال الدين والغيبة للطوسي </w:t>
      </w:r>
    </w:p>
    <w:p>
      <w:pPr>
        <w:pStyle w:val="BookText"/>
        <w:rPr/>
      </w:pPr>
      <w:r>
        <w:rPr>
          <w:rFonts w:ascii="Amiri" w:hAnsi="Amiri" w:eastAsia="Amiri" w:cs="Amiri"/>
          <w:color w:val="111111"/>
          <w:sz w:val="28"/>
          <w:sz w:val="28"/>
          <w:szCs w:val="28"/>
          <w:rtl w:val="true"/>
          <w:lang w:bidi="ar-SA"/>
        </w:rPr>
        <w:t>ورجال الكشي وعلل الشرائع ومقتضب الأثر وفرائد السمطين وإرشاد المفيد وأعلام الورى والمناقب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القيمة جداً في هذا الحقل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 والمعارف والأحوال من الآيات والأخبار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للمحدث الكبير والمتتبع الخبير الشيخ عبد اللّه البحراني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مستدركاتها للسيد محمد باقر المرتضوي الموسوي الموحد الابطحي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روايات كثيرة جداً</w:t>
      </w:r>
      <w:r>
        <w:rPr>
          <w:rStyle w:val="FootnoteAnchor"/>
          <w:rtl w:val="true"/>
        </w:rPr>
        <w:footnoteReference w:id="125"/>
      </w:r>
      <w:r>
        <w:rPr>
          <w:rFonts w:ascii="Amiri" w:hAnsi="Amiri" w:eastAsia="Amiri" w:cs="Amiri"/>
          <w:color w:val="111111"/>
          <w:sz w:val="28"/>
          <w:sz w:val="28"/>
          <w:szCs w:val="28"/>
          <w:rtl w:val="true"/>
          <w:lang w:bidi="ar-SA"/>
        </w:rPr>
        <w:t>في أبواب مختلفة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كمال الدين بعدة أسانيد</w:t>
      </w:r>
      <w:r>
        <w:rPr>
          <w:rStyle w:val="FootnoteAnchor"/>
          <w:rtl w:val="true"/>
        </w:rPr>
        <w:footnoteReference w:id="127"/>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ولكني فكرت في مولود يكون من ظهري الحادي عشر من ولدي وهو المهدي يملأها عدلاً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وَ مُحَمَّدٍ الْعَطَّارِ وَ أَحْمَدَ بْنِ إِدْرِيسَ جَمِيعاً عَنِ ابْنِ أَبِي الْخَطَّابِ وَ ابْنِ عِيسَى وَ الْبَرْقِيِّ وَابن هاشم جميعاً، عن ابن فضّال، عن ثعلبة، عن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ابن الوليد، عن الصفّار وسعد معاً، عن الطيالسي، عن منذر بن محمد بن قابوس،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السندي، عن أبي داود المسترقّ، عن ثعلبة، عن مالك الجهني، عن الحارث بن المغيرة، عن ابن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أمير المؤمنين عليّ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مُفَكِّراً يَنْكُتُ فِي الْأَرْضِ فَقُلْتُ يَا أَمِيرَ الْمُؤْمِنِينَ مَا لِي أَرَاكَ مُفَكِّراً تَنْكُتُ فِي الْأَرْضِ أَ رَغْبَةً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رَغِبْتُ فِيهَا وَلَا فِي الدُّنْيَا يَوْماً قَطُّ وَلَكِنِّي فَكَّرْتُ فِي مَوْلُودٍ يَكُونُ مِنْ ظَهْرِي الْحَادِيَ عَشَرَ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يَمْلَؤُهَا عَدْلًا كَمَا مُلِئَتْ ظُلْماً وَجَوْراً تَكُونُ لَهُ حَيْرَةٌ وَ غَيْبَةٌ يَضِلُّ فِيهَا أَقْوَامٌ وَ يَهْتَدِي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إِنَّ هَذَا لَكَائِنٌ؟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بِالْعِلْمِ بِهَذَا الْأَمْرِ يَا أَصْبَغُ؟ أُولَئِكَ خِيَارُ هَذِهِ الْأُمَّةِ مَعَ أَبْرَارِ هَذِهِ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بَعْدَ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إِرَادَاتٌ وَ غَايَاتٌ وَ نِهَايَاتٌ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لطف اللّه الصافي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منتخب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وضوح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الحادي عشر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المراد منه الإمام الحادي عشر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الأوّل صحيح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فكري في مولود يكون من ظهري، هو المهدي الذي يملأها قسطاً وعدلاً كما ملئت ظلماً وجوراً، تكون له حيرة وغيبة يضلّ فيها أقوام ويهتدي فيها آخرون،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فكم تكون تلك الحيرة والغيبة؟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الحسن والحسين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ومنها كما في كتاب إثبات الوصية حديث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إختار من الحسين تسعة تاسعهم قائمهم</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بإسناده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مِنَ الْأَيَّامِ يوم الْجُمُعَةَ، وَمِنَ اللَّيَالِي لَيْلَةَ الْقَدْرِ، وَمِنَ الشُّهُورِ شَهْرَ رَمَضَانَ، وَاخْتَارَنِي من الرسل، وَاخْتَارَ مِنِّي عَلِيّاً، وَاخْتَارَ مِنْ عَلِيٍّ الْحَسَنَ وَالْحُسَيْنَ، وَاخْتَارَ مِنَ الْحُسَيْنِ تسعة، تَاسِعُهُمْ قَائِمُهُمْ، وَهُوَ ظَاهِرُهُمْ وَهُوَ بَاطِنُهُمْ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وروى مثله باختلاف يسير 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 من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مهدينا التاسع من صلب الحسين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الْمُتَقَدِّمِ فِي بَابِ النَّصِّ عَلَى الِاثْنَيْ عَشَرَ عَنْ جَابِرٍ الْأَنْصَارِيِّ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مَهْدِيُّ هَذِهِ الْأُمَّةِ إِذَا صَارَتِ الدُّنْيَا هَرْجاً وَمَرْجاً، وَتَظَاهَرَتِ الْفِتَنُ، وَتَقَطَّعَتِ السُّبُلُ، وَ أَغَارَ بَعْضُهُمْ عَلَى بَعْضٍ، فَلَا كَبِيرٌ يَرْحَمُ صَغِيراً، وَ لَا صَغِيرٌ يُوَقِّرُ كَبِيراً، فَيَبْعَثُ اللَّهُ عز وجل عِنْدَ ذَلِكَ مَهْدِيَّنَا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حُصُونَ الضَّلَالَةِ وَ وقلاعها، يَقُومُ فِي 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التاسع من صلب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أُمَامَةَ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تَقُومُ السَّاعَةُ حَتَّى يَقُومَ قَائِمُ الْحَقِّ مِنَّا، وَذَلِكَ حِينَ يَأْذَنُ اللَّهُ عَزَّ وَجَلَّ له فَمَنْ تَبِعَهُ نَجَا، وَ مَنْ تَخَلَّفَ عَنْهُ هَلَكَ، فَاللَّهَ اللَّهَ عِبَادَ اللَّهِ ائْتُوهُ وَ لَوْ عَلَى الثَّلْجِ،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يَقُومُ قَائِمُكُمْ؟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صَارَتِ الدُّنْيَا هَرْجاً وَمَرْجاً، وَهُوَ التَّاسِعُ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ذلك بأسانيد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وأخرهم التاسع من ولدي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عبد السلام الْهَرَوِيِّ، عَنْ وَكِيعٍ ابن الجراح، عَنِ الرَّبِيعِ بْنِ سَعْدٍ، عَنْ عَبْدِ الرَّحْمَنِ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وَآخِرُهُمُ التَّاسِعُ مِنْ وُلْدِي، وَهُوَ الْقَائِمُ بِالْحَقِّ، يُحْيِي اللَّهُ تَعَالَى بِهِ الْأَرْضَ بَعْدَ مَوْتِهَا، وَ يُظْهِرُ بِهِ دِيْنَ الْحَقِّ عَلَى الدِّينِ كُلِّهِ وَ لَوْ كَرِهَ الْمُشْرِكُونَ، لَهُ غَيْبَةٌ يَرْتَدُّ فِيهَا أقوام، وَيَثْبُتُ عَلَى الدِّينِ فِيهَا آخَرُونَ، فَيُؤْذَوْنَ وَ 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جداً</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مهدينا التاسع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أُمامة،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التاسع من صلب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التاسع من ولد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 من ولدك يا حسين هو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لميرلوحي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التاسع من ولدك يا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 من ولد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التاسع من ولدك يا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التاسع من ولد أخي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أولهم أمير المؤمنين عليّ بن أبي طالب وآخرهم التاسع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أبيه، عن عليّ بن الحسين،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التاسع من ولدي سنّة من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باب آخر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محمد بن علي الباقر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يقول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من ولد ابني محمد بن علي، </w:t>
      </w:r>
    </w:p>
    <w:p>
      <w:pPr>
        <w:pStyle w:val="BookText"/>
        <w:rPr/>
      </w:pPr>
      <w:r>
        <w:rPr>
          <w:rFonts w:ascii="Amiri" w:hAnsi="Amiri" w:eastAsia="Amiri" w:cs="Amiri"/>
          <w:color w:val="111111"/>
          <w:sz w:val="28"/>
          <w:sz w:val="28"/>
          <w:szCs w:val="28"/>
          <w:rtl w:val="true"/>
          <w:lang w:bidi="ar-SA"/>
        </w:rPr>
        <w:t xml:space="preserve">وهو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سابعنا قائمنا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حمّاد، عن أبي سعيد، عن الحسن بن محمد بن أبي طلحة،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واللّه ما يلج في صدري من أمرك شيء إلا حديثاً سمعته من ذريح يرويه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سابعنا قائمنا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وصدق ذريح وصدق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فازددت واللّه شكّاً؛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موسى 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صابراً، ما سأله عن شيء، وكذلك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لكان كما قال، فقطعت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من بعدي بأبي من يملأالارض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عن عليّ بن الحسين، عن محمد بن يحيى، عن محمد بن حسان، عن محمد بن علي، عن إبراهيم بن محمد، عن محمد بن عيسى، عن عبد الرزاق، عن محمد بن سنان، عن فضيل الرسان، 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فلما تفرّق من كان عنده،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من المحتوم الذي حتّمه اللّه قيام قائمنا، فمن شك فيما أقول، لقي اللّه سبحانه و هو به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 أمي المسمى باسمي و المكنّى بكنيتي، السابع من بعدي، بأبي من يملأ الأرض عدلا و قسطا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من أدركه فيسلّم له فمن سلّم لمحمد و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وجبت له الجنة، ومن لم يسلّم فقد حرّم اللّه عليه الجنة، ومأواه النار و بئس مثوى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وأنور وأبين وأزهر لمن هداه وأحسن إليه، قول اللّه عز وجل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 يَوْمَ خَلَقَ السَّمَوَاتِ وَالأَرْضَ مِنْهَا أَرْبَعَةٌ حُرُمٌ ذَلِكَ الدِّينُ الْقَيِّمُ فَلا تَظْلِمُوا فِيهِنَّ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إذا أدركت ولدي الباقر فاقرأه منّي السلام سبعة من ولده أمناء معصومون أئمة أبرار، والسابع مهديهم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من ولد ابني محمد بن علي، وهو الحجة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من ولدي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مريم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الغفار، إنّ قائمنا هو السابع من ولدي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الخامس من ولد السابع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سهل، عن ابن محبوب، عن عبد العزيز العبدي،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بالأئمة من آبائي وولدي، وجحد المهديّ من ولدي، كان كمن أقرّ بجميع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ومن المهدي من ولدك؟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يغيب عنكم شخصه، ولا يحلّ لكم تسميته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السابع منا الفرج</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حنّان بن سدير، عن أبي إسماعيل الأبرص،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السابع منّا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العاصمي، عن الحسين بن القاسم بن أيوب، عن الحسن بن محمد بن سماعة، عن ثابت الصائغ،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 يصنع اللّه بالسادس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مهدياً، مضى ستّة وبقي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موسى بن جعفر الكاظم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عند فقدان شيعتك الخامس من السابع من ولدك</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في باب النصوص على الأئمة الإثنى عشر عن محمد بن الحنفية،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منّي وأنا منك، وأنت أخي ووزيري، فإذا متّ ظهرت لك ضغائن في صدور قوم، وستكون بعدي فتنة صمّاء صيلم يسقط فيها كلّ وليجة وبطانة، وذلك عند فقدان شيعتك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ولدك، تحزن لفقده أهل الأرض والسماء، فكم مؤمن ومؤمنة متأسف متلهّف حيران عند فقده ثم أطرق ملياً،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سميّي وشبيهي، وشبيه موسى بن عمران، عليه جيوب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جلابيب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يتوقد من شعاع القدس، كأني بهم آيس ما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نودوا بنداء يسمع من البعد كما يسمع من القرب، يكون رحمة على المؤمنين وعذاباً على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النداء؟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أصوات في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الأزفة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 بدناً بارزاً مع قرن الشمس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قد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ينسبه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هلاك الظالمين، فعند ذلك يأتي الفرج، ويشفي اللّه صدورهم، ويذهب غيظ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فكم يكون بعدي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الحسين تسعة، والتاسع قائمهم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هو الخامس من ولد ابني موسى</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يغيب عنكم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علوان،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يغيب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الثاني عشر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أنه من ولد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فتنة صماء وذلك عند فقدان الشيعة الثالث من ولدي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محمد بن حمدان،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منزلك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أسلم موضع، ولا بدّ من فتنة صماء صيلم تسقط فيها كل وليجة وبطانة، وذلك عند فقدان الشيعة الثالث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أخبار الرضا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يطلبون المرعى فلا يجدونه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وعيون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الطالقاني، عن ابن عقدة، عن 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 فقدان الشيعة الثالث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يطلبون المرعى فلا يجدونه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الرابع من ولدي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باب أنه من ولد محمد بن العلي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أخرى</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العظيم الحسني،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إنّ القائم منّا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الثالث 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أنه من ولد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يصرح فيها الإمام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من بعدي ابني سمي رسول اللّه وكنيّه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قيصر ملك الروم إلا أنه سيولد فيغيب عن الناس غيبة طويلة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ابنه الحجة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في باب النصّ على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يغيب عنهم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الحسن يغيب عنهم؟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ابنه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يسمىّ حتى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عجل اللّه خروج قائمنا، يملأ الأرض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للصابرين في غيبته، طوبى للمقيمين على محجتهم، أولئك وصفهم اللّه في كتابه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حزب اللّه ألا إن حزب اللّه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يامفضل الإمام من بعدي موسى والخلف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روايات إلى ما شاء اللّه تعالى</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سلمان،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الحسن بن عليّ، ثم ابنه حجة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عمار بن ياسر،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يغيب عن الناس غيبة طويلة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 بعدي موسى، والخلف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محمد بن علي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دعبل بن علي الخزاعي،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دعبل،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محمد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الحسن ابنه الحجة القائم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موسى، عن أبيه،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الحسن ابنه القاسم بالحقّ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الحسن ابني، وبعد الحسن ابنه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وحجة اللّه من بعدي 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شيعتنا في حزن حتى يظهر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العمري، عن أبيه،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والحجّة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محمد، وهو القائم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نرجس، وهذا خليفتي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صالح،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هو القائم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وليّ اللّه وحجّته على عباده، وخليفتي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بنيّ، فأنت صاحب الزمان، وأنت المهدي، وأنت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وقد أنبأك بحاجتك الحجّة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 وخليفتي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جماعة من الشيعة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نسألة عن الحجة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بكم وقد اختلفتم بعدي في الخلف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يرتاب فيها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من ولد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وأبي عبد اللّه الجمّال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سميّ جدّه، وكنيّه، وهو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نرجس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المقصود من استعراض بعض تلك الروايات القول بأنها جميعاً معتبرة الإسناد، بل المقصود إثبات تواترها، وفيها وفي غيرها المعتبرات بالعشرات من صحاح وغيرها وسنذكر في الملحق الثالث روايات معتبرة كثيرة أخرى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صحاح وبعضها موثقات أو حسان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8245_72702"/>
      <w:bookmarkStart w:id="305" w:name="pg8245_72702"/>
      <w:bookmarkEnd w:id="305"/>
    </w:p>
    <w:p>
      <w:pPr>
        <w:pStyle w:val="BookText"/>
        <w:rPr/>
      </w:pPr>
      <w:bookmarkStart w:id="306" w:name="pg8245_72702"/>
      <w:bookmarkEnd w:id="306"/>
      <w:r>
        <w:rPr>
          <w:rFonts w:ascii="Amiri" w:hAnsi="Amiri" w:eastAsia="Amiri" w:cs="Amiri"/>
          <w:color w:val="111111"/>
          <w:sz w:val="28"/>
          <w:sz w:val="28"/>
          <w:szCs w:val="28"/>
          <w:rtl w:val="true"/>
          <w:lang w:bidi="ar-SA"/>
        </w:rPr>
        <w:t>علماً بأن كتاب عوالم العلوم ومستدركاته لم يذكر كل الروايات ولم يدّعِ أنه استقرء الجميع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9257518_1051229030"/>
      <w:bookmarkStart w:id="308" w:name="_Toc104"/>
      <w:bookmarkEnd w:id="307"/>
      <w:r>
        <w:rPr>
          <w:rtl w:val="true"/>
        </w:rPr>
        <w:t>من طوائف الروايات المتواترة</w:t>
      </w:r>
      <w:bookmarkEnd w:id="308"/>
    </w:p>
    <w:p>
      <w:pPr>
        <w:pStyle w:val="BookText"/>
        <w:rPr/>
      </w:pPr>
      <w:r>
        <w:rPr>
          <w:rFonts w:ascii="Amiri" w:hAnsi="Amiri" w:eastAsia="Amiri" w:cs="Amiri"/>
          <w:color w:val="111111"/>
          <w:sz w:val="28"/>
          <w:sz w:val="28"/>
          <w:szCs w:val="28"/>
          <w:rtl w:val="true"/>
          <w:lang w:bidi="ar-SA"/>
        </w:rPr>
        <w:t>من طوائف الروايات المتواترة</w:t>
      </w:r>
      <w:r>
        <w:rPr>
          <w:rStyle w:val="FootnoteAnchor"/>
          <w:rtl w:val="true"/>
        </w:rPr>
        <w:footnoteReference w:id="1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التي تدل على 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الاقتضاء أو التنبيه والإيماء أو الإشارة القطعية أو الدلالة الألتزامية أو التضمن فهي بالمئات وهي على طوائف</w:t>
      </w:r>
      <w:r>
        <w:rPr>
          <w:rFonts w:eastAsia="IRNazanin" w:cs="IRNazanin"/>
          <w:color w:val="111111"/>
          <w:sz w:val="28"/>
          <w:szCs w:val="28"/>
          <w:rtl w:val="true"/>
          <w:lang w:bidi="fa-IR"/>
        </w:rPr>
        <w:t xml:space="preserve">: </w:t>
      </w:r>
      <w:bookmarkStart w:id="309" w:name="pg8245_72703"/>
    </w:p>
    <w:p>
      <w:pPr>
        <w:pStyle w:val="Heading3"/>
        <w:numPr>
          <w:ilvl w:val="2"/>
          <w:numId w:val="1"/>
        </w:numPr>
        <w:rPr/>
      </w:pPr>
      <w:bookmarkStart w:id="310" w:name="__RefHeading___Toc9257520_1051229030"/>
      <w:bookmarkStart w:id="311" w:name="_Toc105"/>
      <w:bookmarkEnd w:id="309"/>
      <w:bookmarkEnd w:id="310"/>
      <w:r>
        <w:rPr>
          <w:rtl w:val="true"/>
        </w:rPr>
        <w:t>حديث الثقلين</w:t>
      </w:r>
      <w:bookmarkEnd w:id="311"/>
    </w:p>
    <w:p>
      <w:pPr>
        <w:pStyle w:val="BookText"/>
        <w:rPr/>
      </w:pPr>
      <w:r>
        <w:rPr>
          <w:rFonts w:ascii="Amiri" w:hAnsi="Amiri" w:eastAsia="Amiri" w:cs="Amiri"/>
          <w:color w:val="111111"/>
          <w:sz w:val="28"/>
          <w:sz w:val="28"/>
          <w:szCs w:val="28"/>
          <w:rtl w:val="true"/>
          <w:lang w:bidi="ar-SA"/>
        </w:rPr>
        <w:t xml:space="preserve">فمنها حديث الثقلين الشهير والمعروف وقد استقرأ بعض الباحثين مصادر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 روايات أهل العامة تصرح بذلك وقد وردت في أهم كتبهم كصحيح مسلم والنسائي والترمذي وكتب أحمد بن حنبل، وقد نقلها الطبراني والطبري وغيرهم وهذا جدول بتلك الروايات</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257522_1051229030"/>
      <w:bookmarkStart w:id="313" w:name="_Toc106"/>
      <w:bookmarkEnd w:id="312"/>
      <w:r>
        <w:rPr>
          <w:rtl w:val="true"/>
        </w:rPr>
        <w:t xml:space="preserve">مصادر حديث الثقلين </w:t>
      </w:r>
      <w:r>
        <w:rPr>
          <w:rtl w:val="true"/>
        </w:rPr>
        <w:t>«</w:t>
      </w:r>
      <w:r>
        <w:rPr>
          <w:rtl w:val="true"/>
        </w:rPr>
        <w:t>كتاب اللّه وعترتي</w:t>
      </w:r>
      <w:r>
        <w:rPr>
          <w:rtl w:val="true"/>
        </w:rPr>
        <w:t xml:space="preserve">» </w:t>
      </w:r>
      <w:r>
        <w:rPr>
          <w:rtl w:val="true"/>
        </w:rPr>
        <w:t>عدد المصادر</w:t>
      </w:r>
      <w:r>
        <w:rPr>
          <w:rtl w:val="true"/>
        </w:rPr>
        <w:t>: (</w:t>
      </w:r>
      <w:r>
        <w:rPr/>
        <w:t>260</w:t>
      </w:r>
      <w:r>
        <w:rPr>
          <w:rtl w:val="true"/>
        </w:rPr>
        <w:t>)</w:t>
      </w:r>
      <w:bookmarkEnd w:id="313"/>
    </w:p>
    <w:p>
      <w:pPr>
        <w:pStyle w:val="BookText"/>
        <w:rPr/>
      </w:pPr>
      <w:r>
        <w:rPr>
          <w:rFonts w:ascii="Amiri" w:hAnsi="Amiri" w:eastAsia="Amiri" w:cs="Amiri"/>
          <w:color w:val="111111"/>
          <w:sz w:val="28"/>
          <w:sz w:val="28"/>
          <w:szCs w:val="28"/>
          <w:rtl w:val="true"/>
          <w:lang w:bidi="ar-SA"/>
        </w:rPr>
        <w:t>الصورة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2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49" o:detectmouseclick="t"/>
                <v:stroke color="#3465a4" joinstyle="round" endcap="flat"/>
                <w10:wrap type="none"/>
              </v:shape>
            </w:pict>
          </mc:Fallback>
        </mc:AlternateContent>
      </w:r>
      <w:bookmarkStart w:id="314" w:name="pg8245_72705"/>
    </w:p>
    <w:p>
      <w:pPr>
        <w:pStyle w:val="BookText"/>
        <w:rPr/>
      </w:pPr>
      <w:bookmarkEnd w:id="314"/>
      <w:r>
        <w:rPr>
          <w:rFonts w:ascii="Amiri" w:hAnsi="Amiri" w:eastAsia="Amiri" w:cs="Amiri"/>
          <w:color w:val="111111"/>
          <w:sz w:val="28"/>
          <w:sz w:val="28"/>
          <w:szCs w:val="28"/>
          <w:rtl w:val="true"/>
          <w:lang w:bidi="ar-SA"/>
        </w:rPr>
        <w:t>كما أن عدداً من كبار علمائهم حتى المتعصبين منهم كابن الحجر يعترف بأن العترة مع القرآن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عبارة ابن حجر</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9257524_1051229030"/>
      <w:bookmarkStart w:id="316" w:name="_Toc107"/>
      <w:bookmarkEnd w:id="315"/>
      <w:r>
        <w:rPr>
          <w:rtl w:val="true"/>
        </w:rPr>
        <w:t>اعتراف ابن حجر في الصواعق بعدم انقطاع الثقلين إلى القيامة</w:t>
      </w:r>
      <w:bookmarkEnd w:id="316"/>
    </w:p>
    <w:p>
      <w:pPr>
        <w:pStyle w:val="BookText"/>
        <w:rPr/>
      </w:pPr>
      <w:r>
        <w:rPr>
          <w:rFonts w:ascii="Amiri" w:hAnsi="Amiri" w:eastAsia="Amiri" w:cs="Amiri"/>
          <w:color w:val="111111"/>
          <w:sz w:val="28"/>
          <w:sz w:val="28"/>
          <w:szCs w:val="28"/>
          <w:rtl w:val="true"/>
          <w:lang w:bidi="ar-SA"/>
        </w:rPr>
        <w:t>قال ابن حجر في الصواعق المحرقة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الحث وقع على التمسك بالكتاب وبالسنة وبالعلماء بهما من أهل البيت ويستفاد من مجموع ذلك بقاء الأمور الثلاثة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أحاديث الحث على التمسك بأهل البيت إشارة إلى عدم انقطاع متأهِّلٍ منهم للتمسك به إلى يوم القيامة كما أن الكتاب العزيز كذلك ولهذا كانوا أماناً لأهل الأرض كما يأتي، ويشهد لذلك الخبر السابق في كل خلف من أمتي عدول من أهل بيتي إلى آخره ثم أحق من يتمسك به منهم إمامهم وعالمهم علي بن أبي طالب كرم اللّه وجهه لما قدمناه من مزيد علمه ودقائق مستنبطاته</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9257526_1051229030"/>
      <w:bookmarkStart w:id="318" w:name="_Toc108"/>
      <w:bookmarkEnd w:id="317"/>
      <w:r>
        <w:rPr>
          <w:rtl w:val="true"/>
        </w:rPr>
        <w:t>حديث اللوح</w:t>
      </w:r>
      <w:bookmarkEnd w:id="318"/>
    </w:p>
    <w:p>
      <w:pPr>
        <w:pStyle w:val="BookText"/>
        <w:rPr/>
      </w:pPr>
      <w:r>
        <w:rPr>
          <w:rFonts w:ascii="Amiri" w:hAnsi="Amiri" w:eastAsia="Amiri" w:cs="Amiri"/>
          <w:color w:val="111111"/>
          <w:sz w:val="28"/>
          <w:sz w:val="28"/>
          <w:szCs w:val="28"/>
          <w:rtl w:val="true"/>
          <w:lang w:bidi="ar-SA"/>
        </w:rPr>
        <w:t>ومن طوائف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 وقد رواه أعلام الطائفة بأسانيد وطرق متعددة بل قد يكون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أسانيده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صفوان بن يحيى عن أبي أيوب ابراهيم بن زياد الخراز عن أبي حمزة الثمالي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يده صحيفة كان ينظر إليها و يبكي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اللوح الذي أهداه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اسم اللّه تعالى و رسول اللّه و أمير المؤمنين علي، و عمي الحسن بن علي، وأبي واسمي </w:t>
      </w:r>
      <w:bookmarkStart w:id="319" w:name="pg8245_72706"/>
    </w:p>
    <w:p>
      <w:pPr>
        <w:pStyle w:val="BookText"/>
        <w:rPr/>
      </w:pPr>
      <w:bookmarkEnd w:id="319"/>
      <w:r>
        <w:rPr>
          <w:rFonts w:ascii="Amiri" w:hAnsi="Amiri" w:eastAsia="Amiri" w:cs="Amiri"/>
          <w:color w:val="111111"/>
          <w:sz w:val="28"/>
          <w:sz w:val="28"/>
          <w:szCs w:val="28"/>
          <w:rtl w:val="true"/>
          <w:lang w:bidi="ar-SA"/>
        </w:rPr>
        <w:t>واسم ابني محمد الباقر، و ابنه جعفر الصادق، و ابنه موسى الكاظم، و ابنه علي الرضا، و ابنه محمد التقي، و ابنه علي النقي، و ابنه حسن العسكري، و ابنه الحجة القائم بأمر اللّه المنتقم من أعداء اللّه الذي يغيب غيبة طويلة ثم يظهر فيملأ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ورواة الحديث كلهم من عيون الطائفة وثقاتها</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9257528_1051229030"/>
      <w:bookmarkStart w:id="321" w:name="_Toc109"/>
      <w:bookmarkEnd w:id="320"/>
      <w:r>
        <w:rPr>
          <w:rtl w:val="true"/>
        </w:rPr>
        <w:t>حديث الأنوار</w:t>
      </w:r>
      <w:bookmarkEnd w:id="321"/>
    </w:p>
    <w:p>
      <w:pPr>
        <w:pStyle w:val="BookText"/>
        <w:rPr/>
      </w:pPr>
      <w:r>
        <w:rPr>
          <w:rFonts w:ascii="Amiri" w:hAnsi="Amiri" w:eastAsia="Amiri" w:cs="Amiri"/>
          <w:color w:val="111111"/>
          <w:sz w:val="28"/>
          <w:sz w:val="28"/>
          <w:szCs w:val="28"/>
          <w:rtl w:val="true"/>
          <w:lang w:bidi="ar-SA"/>
        </w:rPr>
        <w:t>ومن طوائف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بطرق كثيرة جداً، والظاهر أنه متواتر تواتراً مضمونياً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مُحَمَّدِ بْنِ أَبِي عُمَيْرٍ عَنِ الْمُفَضَّلِ بْنِ عُمَرَ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أَوْحَى إِلَيَّ رَبِّي جَلَّ جَلَالُهُ فَقَالَ يَا مُحَمَّدُ إِنِّي اطَّلَعْتُ عَلَى الْأَرْضِ اطِّلَاعَةً 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مِنْ نُورِكُمَا ثُمَّ عَرَضْتُ وَلَايَتَهُمْ عَلَى الْمَلَائِكَةِ فَمَنْ قَبِلَهَا كَانَ عِنْدِي مِنَ الْمُقَرَّبِينَ يَا مُحَمَّدُ لَوْ أَنَّ عَبْداً عَبَدَنِي حَتَّى يَنْقَطِعَ وَيَصِيرَ كَالشَّنِّ الْبَالِي ثُمَّ أَتَانِي جَاحِداً لِوَلَايَتِهِمْ فَمَا أَسْكَنْتُهُ جَنَّتِي وَلَا أَظْلَلْتُهُ تَحْتَ عَرْشِي يَا مُحَمَّدُ تُحِبُّ أَنْ تَرَاهُمْ قُلْتُ </w:t>
      </w:r>
    </w:p>
    <w:p>
      <w:pPr>
        <w:pStyle w:val="BookText"/>
        <w:rPr/>
      </w:pPr>
      <w:r>
        <w:rPr>
          <w:rFonts w:ascii="Amiri" w:hAnsi="Amiri" w:eastAsia="Amiri" w:cs="Amiri"/>
          <w:color w:val="111111"/>
          <w:sz w:val="28"/>
          <w:sz w:val="28"/>
          <w:szCs w:val="28"/>
          <w:rtl w:val="true"/>
          <w:lang w:bidi="ar-SA"/>
        </w:rPr>
        <w:t>نَعَمْ يَا رَبِّ فَقَالَ عَزَّ وَجَلَّ ارْفَعْ رَأْسَكَ فَرَفَعْتُ 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 م‌ح‌م‌د بْنِ الْحَسَنِ الْقَائِمِ فِي وَسْطِهِمْ كَأَنَّهُ كَوْكَبٌ دُرِّيٌّقُلْتُ يَا رَبِّ وَمَنْ هَؤُلَاءِ قَالَ هَؤُلَاءِ الْأَئِمَّةُ وَهَذَا الْقَائِمُ الَّذِي يُحَلِّلُ حَلَالِي وَيُحَرِّمُ حَرَامِي وَبِهِ أَنْتَقِمُ مِنْ أَعْدَائِي وَهُوَ رَاحَةٌ لِأَوْلِيَائِي وَهُوَ الَّذِي يَشْفِي قُلُوبَ شِيعَتِكَ مِنَ الظَّالِمِينَ وَالْجَاحِدِينَ وَالْكَافِرِين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عن طريق تبديل الإسناد، على أننا في غنى عن ذلك لتواتره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طوائف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حجة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طوائف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لم يكن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مولوداً متصلاً زمانه بزمان الإمام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لخلت الأرض من حجة، ولما وُجِد لفترةٍ إمامٌ للزمان، أفيموت الناس كلهم ميتة جاهلية لأنهم لم يعرفوا إمام زمانهم لأنه غير موجود؟</w:t>
      </w:r>
    </w:p>
    <w:p>
      <w:pPr>
        <w:pStyle w:val="BookText"/>
        <w:rPr/>
      </w:pPr>
      <w:r>
        <w:rPr>
          <w:rFonts w:ascii="Amiri" w:hAnsi="Amiri" w:eastAsia="Amiri" w:cs="Amiri"/>
          <w:color w:val="111111"/>
          <w:sz w:val="28"/>
          <w:sz w:val="28"/>
          <w:szCs w:val="28"/>
          <w:rtl w:val="true"/>
          <w:lang w:bidi="ar-SA"/>
        </w:rPr>
        <w:t>ومن طوائف الروايات طائفة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بعدي اثنا عشر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جَعْفَرِ بْنِ مُحَمَّدٍ التَّمِيمِيُّ الْمَعْرُوفُ بِابْنِ النَّجَّارِ النَّحْوِيِّ الْكُوفِيِّ عَنْ مُحَمَّدِ بْنِ الْقَاسِمِ بْنِ </w:t>
      </w:r>
      <w:bookmarkStart w:id="322" w:name="pg8245_72708"/>
    </w:p>
    <w:p>
      <w:pPr>
        <w:pStyle w:val="BookText"/>
        <w:rPr/>
      </w:pPr>
      <w:bookmarkEnd w:id="322"/>
      <w:r>
        <w:rPr>
          <w:rFonts w:ascii="Amiri" w:hAnsi="Amiri" w:eastAsia="Amiri" w:cs="Amiri"/>
          <w:color w:val="111111"/>
          <w:sz w:val="28"/>
          <w:sz w:val="28"/>
          <w:szCs w:val="28"/>
          <w:rtl w:val="true"/>
          <w:lang w:bidi="ar-SA"/>
        </w:rPr>
        <w:t>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خَلِيفَةَ عَنْ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أَرْبَعَةٌ مِنَ الْمَاضِينَ وَ ثَمَانِيَةٌ مِنَ الْبَاقِينَ،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 فَعَلِيُّ بْنُ أَبِي طَالِبٍ وَ الْحَسَنُ وَ الْحُسَيْنُ وَ عَلِيُّ بْنُ الْحُسَيْنِ وَ مِنَ الْبَاقِينَ أَخِيَ الْبَاقِرُ وَ جَعْفَرٌ الصَّادِقُ ابْنُهُ وَ بَعْدَهُ مُوسَى ابْنُهُ وَ بَعْدَهُ عَلِيٌّ ابْنُهُ وَ بَعْدَهُ مُحَمَّدٌ ابْنُهُ وَ بَعْدَهُ عَلِيٌّ ابْنُهُ وَ بَعْدَهُ الْحَسَنُ ابْنُهُ وَ بَعْدَهُ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مَعْهُودٌ عَهِدَهُ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رجاله ثقات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من طوائف الروايات الدالة على وجوده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المئات من كلمات وأقوال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نقلهاالعدول والثقات وغيرهم، ولعلها بمفردها تصلح دليلاً على التواتر بأعلى درجاته، فراجع مثلاً الروايات التي جمعها السيد العم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بالمئات وفيها العشرات من الروايات الصحاح والمعتبرات بلا ريب، بل لو لم يكن فيها حتى رواية واحدة صحيحة لما أضرّ لأن ضابط التواتر متحقق كما أوضحنا ذلك</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9257530_1051229030"/>
      <w:bookmarkStart w:id="324" w:name="_Toc110"/>
      <w:bookmarkEnd w:id="323"/>
      <w:r>
        <w:rPr>
          <w:rtl w:val="true"/>
        </w:rPr>
        <w:t xml:space="preserve">من الروايات المعتبرة الواردة عن جميع المعصومين </w:t>
      </w:r>
      <w:r>
        <w:rPr>
          <w:rtl w:val="true"/>
        </w:rPr>
        <w:t>(</w:t>
      </w:r>
      <w:r>
        <w:rPr>
          <w:rtl w:val="true"/>
        </w:rPr>
        <w:t>عليهم السلام</w:t>
      </w:r>
      <w:r>
        <w:rPr>
          <w:rtl w:val="true"/>
        </w:rPr>
        <w:t>)</w:t>
      </w:r>
      <w:bookmarkEnd w:id="3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ولنختم فصل الروايات بذكر روايتين أو ثلاثة عن كل معصوم على حسب التسلسل مع الإشارة إلى مدى وثاقة الحديث إجمالاً</w:t>
      </w:r>
      <w:r>
        <w:rPr>
          <w:rFonts w:eastAsia="Amiri" w:cs="Amiri" w:ascii="Amiri" w:hAnsi="Amiri"/>
          <w:color w:val="111111"/>
          <w:sz w:val="28"/>
          <w:szCs w:val="28"/>
          <w:rtl w:val="true"/>
          <w:lang w:bidi="ar-SA"/>
        </w:rPr>
        <w:t xml:space="preserve">: </w:t>
      </w:r>
      <w:bookmarkStart w:id="325" w:name="pg8245_72709"/>
    </w:p>
    <w:p>
      <w:pPr>
        <w:pStyle w:val="Heading3"/>
        <w:numPr>
          <w:ilvl w:val="2"/>
          <w:numId w:val="1"/>
        </w:numPr>
        <w:rPr/>
      </w:pPr>
      <w:bookmarkStart w:id="326" w:name="__RefHeading___Toc9257532_1051229030"/>
      <w:bookmarkStart w:id="327" w:name="_Toc111"/>
      <w:bookmarkEnd w:id="325"/>
      <w:bookmarkEnd w:id="326"/>
      <w:r>
        <w:rPr>
          <w:rtl w:val="true"/>
        </w:rPr>
        <w:t xml:space="preserve">من أحاديث رسول اللّه </w:t>
      </w:r>
      <w:r>
        <w:rPr>
          <w:rtl w:val="true"/>
        </w:rPr>
        <w:t>(</w:t>
      </w:r>
      <w:r>
        <w:rPr>
          <w:rtl w:val="true"/>
        </w:rPr>
        <w:t>صلی اللّه عليه وآله وسلم</w:t>
      </w:r>
      <w:r>
        <w:rPr>
          <w:rtl w:val="true"/>
        </w:rPr>
        <w:t>)</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الحضرمي في مطين قال حدثنا الحسن بن سهل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عيينه، عن جعفر بن محمد، عن ابيه عليهما السلام، عن جابر بن عبداللّه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حَسَنِ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هَارُونَ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قَالَ حَدَّثَنِي مُحَمَّدُ بْنُ يَحْيَى الْعَطَّارُ عَنْ سَلَمَةَ بْنِ الْخَطَّابِ عَنْ مُحَمَّدِ بْنِ خَالِدٍ الطَّيَالِسِيِّ عَنْ سَيْفِ بْنِ عَمِيرَةَ وَصَالِحِ بْنِ عُقْبَةَ جَمِيعاً عَنْ عَلْقَمَةَ بْنِ مُحَمَّدٍ الْحَضْرَمِيِّ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سَهْلٍ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 عَنْ أَبِيهِ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يَخْرُجُ مِنْ صُلْبِكَ تِسْعَةٌ مِنَ الْأَئِمَّةِ مِنْهُمْ مَهْدِيُّ هَذِهِ الْأُمَّةِ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عَلِيٌّ فَالْحَسَنُ ابْنُهُ فَإِذَا مَضَى الْحَسَنُ فَالْحُجَّةُ بَعْدَ الْحَسَنِ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الثِّقَةُ الْجَلِيلُ فَضْلُ بْنُ شَاذَانَ، حَدَّثَنَا مُحَمَّدُ بْنُ الْحَسَنِ الْوَاسِطِيُّ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زُفَرُ بْنُ الْهُذَيْلِ قَالَ حَدَّثَنَا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جَنْدَلُ بْنُ جُنَادَةَ الْأَنْصَارِيُّ عَلَى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أَخْبِرْنِي عَمَّا لَيْسَ لِلَّهِ وَعَمَّا لَيْسَ عِنْدَ اللَّهِ إِلَى أَنْ قَالَ رَأَيْتُ الْبَارِحَةَ فِي النَّوْمِ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يَا جَنْدَلُ أَسْلِمْ عَلَى 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وَاسْتَمْسِكْ بِالْأَوْصِيَاءِ مِنْ بَعْدِهِ فَقَدْ أَسْلَمْتُ وَرَزَقَنِيَ اللَّهُ ذَلِكَ فَأَخْبِرْنِي بِالْأَوْصِيَاءِ بَعْدَكَ لَأَسْتَمْسِكَ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انْقَضَتْ مُدَّةُ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بِالزَّكِيِّ ثُمَّ يَغِيبُ عَنِ النَّاسِ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يَغِيبُ الْحَسَنُ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ابْنُهُ الْحُجَّةُ يَغِيبُ عَنْهُمْ غَيْبَةً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اسْمُهُ؟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يُسَمَّى حَتَّى يُظْهِرَهُ اللَّهُ تَعَالَى الْخَبَرَ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سند آخر موثق أيضاً فراجع كفاية الأثر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أَبُو الْمُفَضَّلِ مُحَمَّدُ بْنُ عَبْدِ اللَّهِ بْنِ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مُطْرِقِ بْنِ سَوَادِ بْنِ الْحُسَيْنِ الْقَاضِي الْبُسْتِيُّ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حَاتِمٍ الْمُهَلَّبِيُّ الْمُغِيرَةُ بْنُ مُحَمَّدِ بْنِ 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كَثِيرٍ الْكُوفِيُّ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أَسْأَلُكَ عَنْ أَشْيَاءَ تَلَجْلَجُ فِي صَدْرِي مُنْذُ حِينٍ فَإِنْ أَنْتَ أَجَبْتَنِي عَنْهَا أَسْلَمَتُ عَلَى يَدِكَ،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صِفْ لِي رَبَّكَ،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الْخَالِقَ لَا يُوصَفُ إِلَّا بِمَا وَصَفَ بِهِ نَفْسَهُ وَكَيْفَ يُوصَفُ الْخَالِقُ الَّذِي </w:t>
      </w:r>
    </w:p>
    <w:p>
      <w:pPr>
        <w:pStyle w:val="BookText"/>
        <w:rPr/>
      </w:pPr>
      <w:r>
        <w:rPr>
          <w:rFonts w:ascii="Amiri" w:hAnsi="Amiri" w:eastAsia="Amiri" w:cs="Amiri"/>
          <w:color w:val="111111"/>
          <w:sz w:val="28"/>
          <w:sz w:val="28"/>
          <w:szCs w:val="28"/>
          <w:rtl w:val="true"/>
          <w:lang w:bidi="ar-SA"/>
        </w:rPr>
        <w:t>تَعْجِزُ الْحَوَاسُّ أَنْ تُدْرِكَهُ وَالْأَوْهَامُ أَنْ تَنَالَهُ وَالْخَطَرَاتُ أَنْ تَحُدَّهُ وَالْأَبْصَارُ عَنِ الْإِحَاطَةِ بِهِ جَلَّ عَمَّا يَصِفُهُ الْوَاصِفُونَ نَأَى فِي قُرْبِهِ وَقَرُبَ فِي نَأْيِهِ كَيَّفَ الْكَيْفِيَّةَ فَلَا يُقَالُ لَهُ كَيْفَ وَأَيَّنَ الْأَيْنَ فَلَا يُقَالُ لَهُ أَيْنَ هُوَ مُنْقَطِعُ الْكَيْفِيَّةِ فِيهِ وَالْأَيْنُونِيَّةِ فَهُوَ 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قَوْلِكَ إِنَّهُ وَاحِدٌ لَا شَبِيهَ لَهُ أَلَيْسَ اللَّهُ وَاحِداً وَالْإِنْسَانُ وَاحِداً فَوَحْدَانِيَّتُهُ أَشْبَهَتْ وَحْدَانِيَّةَ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وَاحِدٌ وَاحِدِيُّ الْمَعْنَى وَالْإِنْسَانُ وَاحِدٌ ثَنَوِيُّ الْمَعْنَى جِسْمٌ وَعَرَضٌ وَبَدَنٌ وَرُوحٌ وَ إِنَّمَا التَّشْبِيهُ فِي الْمَعَانِي لَاغَيْرُ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وَصِيِّكَ مَنْ هُوَ فَمَا مِنْ نَبِيٍّ إِلَّا وَلَهُ وَصِيٌّ وَإِنَّ نَبِيَّنَا مُوسَى بْنَ عِمْرَانَ أَوْصَى إِلَى يُوشَعَ بْنِ نُونٍ،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وَصِيِّي وَالْخَلِيفَةَ مِنْ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سِبْطَايَ الْحَسَنُ وَالْحُسَيْنُ تَتْلُوهُ تِسْعَةٌ مِنْ صُلْبِ الْحُسَيْنِ أَئِمَّةٌ أَبْرَارٌ قَالَ يَا مُحَمَّدُ فَسَمِّهِمْ لِي قَالَ نَعَمْ إِذَا مَضَى الْحُسَيْنُ فَابْنُهُ عَلِيٌّ فَإِذَا مَضَى فَابْنُهُ مُحَمَّدٌ فَإِذَا مَضَى فَابْنُهُ جَعْفَرٌ فَإِذَا مَضَى جَعْفَرٌ فَابْنُهُ مُوسَى فَإِذَا مَضَى‌مُوسَى فَابْنُهُ عَلِيٌّ فَإِذَا مَضَى عَلِيٌّ فَابْنُهُ مُحَمَّدٌ فَإِذَا مَضَى مُحَمَّدٌ فَابْنُهُ عَلِيٌّ فَإِذَا مَضَى عَلِيٌّ فَابْنُهُ الْحَسَنُ فَإِذَا مَضَى الْحَسَنُ فَبَعْدَهُ ابْنُهُ الْحُجَّةُ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اثْنَا عَشَرَ إِمَاماً عَلَى عَدَدِ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فِي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وَأَشْهَدُ أَنَّهُمْ الْأَوْصِيَاءُ بَعْدَكَ وَلَقَدْ وَجَدْتُ هَذَا فِي الْكُتُبِ الْمُتَقَدِّمَةِ وَفِيمَا عَهِدَ إِلَيْنَا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يَخْرُجُ نَبِيٌّ يُقَالُ لَهُ أَحْمَدُ خَاتَمُ الْأَنْبِيَاءِ لَا نَبِيَّ بَعْدَهُ يَخْرُجُ مِنْ صُلْبِهِ أَئِمَّةٌ أَبْرَارٌ عَدَدَ الْأَسْبَاط</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الفضل بن شاذان عن محمد بن أبي عمير وأحمد بن محمد بن أبي </w:t>
      </w:r>
      <w:bookmarkStart w:id="328" w:name="pg8245_72712"/>
    </w:p>
    <w:p>
      <w:pPr>
        <w:pStyle w:val="BookText"/>
        <w:rPr/>
      </w:pPr>
      <w:bookmarkEnd w:id="328"/>
      <w:r>
        <w:rPr>
          <w:rFonts w:ascii="Amiri" w:hAnsi="Amiri" w:eastAsia="Amiri" w:cs="Amiri"/>
          <w:color w:val="111111"/>
          <w:sz w:val="28"/>
          <w:sz w:val="28"/>
          <w:szCs w:val="28"/>
          <w:rtl w:val="true"/>
          <w:lang w:bidi="ar-SA"/>
        </w:rPr>
        <w:t xml:space="preserve">نصر البزنطي عن أبان بن عثمان الأحمر عن أبان بن تغلب عن عكرمة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موثق دون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الجليل الفضل بن شاذان، بسندين</w:t>
      </w:r>
      <w:r>
        <w:rPr>
          <w:rStyle w:val="FootnoteAnchor"/>
          <w:rtl w:val="true"/>
        </w:rPr>
        <w:footnoteReference w:id="160"/>
      </w:r>
      <w:r>
        <w:rPr>
          <w:rFonts w:ascii="IRNazanin" w:hAnsi="IRNazanin" w:eastAsia="IRNazanin"/>
          <w:color w:val="111111"/>
          <w:sz w:val="28"/>
          <w:sz w:val="28"/>
          <w:szCs w:val="28"/>
          <w:rtl w:val="true"/>
          <w:lang w:bidi="fa-IR"/>
        </w:rPr>
        <w:t>عن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بلغت سدرة المنتهى، ناداني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أرسلت رسولاً فانقضتْ أيّامه إلّا أقام بالأمر بعده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جعلت عليّ بن أبي طالب خليفتك وإمام أمّتك، ثم الحسن، ثم الحسين، ثم علي بن الحسين، ثم محمد بن علي، ثم جعفربن محمد، ثم موسى بن جعفر، ثم علي بن موسى، ثم محمد بن علي، ثم علي بن محمد، ثم الحسن بن علي، ثم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رأسي فإذا بأنوار علي والحسن والحسين وتسعة أولاد الحسين، والحجة وسطهم يتلألأ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خلفائي وحججي في الأرض، وخلفاؤك وأوصياؤك من بعدك، فطوبى لمن أحبّهم، والويل لمن أبغضهم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رجاله ثقات عيون</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9257534_1051229030"/>
      <w:bookmarkStart w:id="330" w:name="_Toc112"/>
      <w:bookmarkEnd w:id="329"/>
      <w:r>
        <w:rPr>
          <w:rtl w:val="true"/>
        </w:rPr>
        <w:t xml:space="preserve">من أحاديث أمير المؤمنين علي </w:t>
      </w:r>
      <w:r>
        <w:rPr>
          <w:rtl w:val="true"/>
        </w:rPr>
        <w:t>(</w:t>
      </w:r>
      <w:r>
        <w:rPr>
          <w:rtl w:val="true"/>
        </w:rPr>
        <w:t>عليه السلام</w:t>
      </w:r>
      <w:r>
        <w:rPr>
          <w:rtl w:val="true"/>
        </w:rPr>
        <w:t>)</w:t>
      </w:r>
      <w:bookmarkEnd w:id="33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أوّلهم،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سميّك </w:t>
      </w:r>
      <w:bookmarkStart w:id="331" w:name="pg8245_72713"/>
    </w:p>
    <w:p>
      <w:pPr>
        <w:pStyle w:val="BookText"/>
        <w:rPr/>
      </w:pPr>
      <w:bookmarkEnd w:id="331"/>
      <w:r>
        <w:rPr>
          <w:rFonts w:ascii="Amiri" w:hAnsi="Amiri" w:eastAsia="Amiri" w:cs="Amiri"/>
          <w:color w:val="111111"/>
          <w:sz w:val="28"/>
          <w:sz w:val="28"/>
          <w:szCs w:val="28"/>
          <w:rtl w:val="true"/>
          <w:lang w:bidi="ar-SA"/>
        </w:rPr>
        <w:t>عليّ ابنه زين العابدين، و سيولد في زمانك يا أخي فاقرأه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محمّد الباقر، باقر علمي و خازن وحي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ابنه جعفر الصادق، ثمّ ابنه موسى الكاظم، ثمّ ابنه علي الرضا، ثمّ ابنه محمّد التقيّ، ثمّ ابنه عليّ النقيّ، ثمّ ابنه الحسن الزكيّ، ثمّ ابنه الحجّة القائم، خاتم أوصيائي و خلفائي و المنتقم من أعدائي الّذي يملأ الأرض قسطاً و 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لأعرف جميع من يبايعه بين الركن و المقام و أعرف أسماء أنصاره و أعرف قبائلهم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عن محمد بن إسماعيل بن بزيع عن حماد بن عيسى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والسند صحيح قوي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مضى قوله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فكرت في مولود يكون من ظهري الحادي عشر من ولدي وهو المهدي يملأها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أعلى درجات الصحة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9257536_1051229030"/>
      <w:bookmarkStart w:id="333" w:name="_Toc113"/>
      <w:bookmarkEnd w:id="332"/>
      <w:r>
        <w:rPr>
          <w:rtl w:val="true"/>
        </w:rPr>
        <w:t xml:space="preserve">من أحاديث الإمام الحسن </w:t>
      </w:r>
      <w:r>
        <w:rPr>
          <w:rtl w:val="true"/>
        </w:rPr>
        <w:t>(</w:t>
      </w:r>
      <w:r>
        <w:rPr>
          <w:rtl w:val="true"/>
        </w:rPr>
        <w:t>عليه السلام</w:t>
      </w:r>
      <w:r>
        <w:rPr>
          <w:rtl w:val="true"/>
        </w:rPr>
        <w:t>)</w:t>
      </w:r>
      <w:bookmarkEnd w:id="333"/>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w:t>
      </w:r>
      <w:r>
        <w:rPr>
          <w:rStyle w:val="FootnoteAnchor"/>
          <w:rtl w:val="true"/>
        </w:rPr>
        <w:footnoteReference w:id="161"/>
      </w:r>
      <w:r>
        <w:rPr>
          <w:rFonts w:ascii="Amiri" w:hAnsi="Amiri" w:eastAsia="Amiri" w:cs="Amiri"/>
          <w:color w:val="111111"/>
          <w:sz w:val="28"/>
          <w:sz w:val="28"/>
          <w:szCs w:val="28"/>
          <w:rtl w:val="true"/>
          <w:lang w:bidi="ar-SA"/>
        </w:rPr>
        <w:t>، عن ابن العيّاشي، عن أبيه، عن جبرئيل بن أحمد، عن موسى بن جعفر البغدادي، عن الحسن بن محمد الصيرفي، عن حنّان ابن سدير، عن أبيه سدير بن حكيم، عن أبيه،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بن 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دخل عليه الناس فلامه بعضهم على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ما تدرون ما عملت؟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الذي عملت خير لشيعتي ممّا طلعت عليه الشمس أو غربت، </w:t>
      </w:r>
      <w:bookmarkStart w:id="334" w:name="pg8245_72714"/>
    </w:p>
    <w:p>
      <w:pPr>
        <w:pStyle w:val="BookText"/>
        <w:rPr/>
      </w:pPr>
      <w:bookmarkEnd w:id="334"/>
      <w:r>
        <w:rPr>
          <w:rFonts w:ascii="IRNazanin" w:hAnsi="IRNazanin" w:eastAsia="IRNazanin"/>
          <w:color w:val="111111"/>
          <w:sz w:val="28"/>
          <w:sz w:val="28"/>
          <w:szCs w:val="28"/>
          <w:rtl w:val="true"/>
          <w:lang w:bidi="fa-IR"/>
        </w:rPr>
        <w:t xml:space="preserve">ألا تعلمون أنّني إمامكم مفترض الطاعة عليكم،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علمتم أنّ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خرق السفينة، وقتل الغلام، وأقام الجدار كان ذلك سخطاً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خفي عليه وجه الحكمة في ذلك؛ وكان ذلك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وصواباً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علمتم أنّه ما منّا أحد إلا ويقع في عنقه بيعة لطاغية زمانه إلا القائم الذي يصلّي روح اللّه عيسى بن مريم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أن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9257538_1051229030"/>
      <w:bookmarkStart w:id="336" w:name="_Toc114"/>
      <w:bookmarkEnd w:id="335"/>
      <w:r>
        <w:rPr>
          <w:rtl w:val="true"/>
        </w:rPr>
        <w:t xml:space="preserve">من أحاديث الإمام الحسين </w:t>
      </w:r>
      <w:r>
        <w:rPr>
          <w:rtl w:val="true"/>
        </w:rPr>
        <w:t>(</w:t>
      </w:r>
      <w:r>
        <w:rPr>
          <w:rtl w:val="true"/>
        </w:rPr>
        <w:t>عليه السلام</w:t>
      </w:r>
      <w:r>
        <w:rPr>
          <w:rtl w:val="true"/>
        </w:rPr>
        <w:t>)</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قَالَ حَدَّثَنَا عَلِيُّ بْنُ إِبْرَاهِيمَ بْنِ هَاشِمٍ عَنْ أَبِيهِ عَنْ عَبْدِ السَّلَامِ بْنِ صَالِحٍ الْهَرَوِيِّ قَالَ أَخْبَرَنَا وَكِيعُ </w:t>
      </w:r>
      <w:bookmarkStart w:id="337" w:name="pg8245_72715"/>
    </w:p>
    <w:p>
      <w:pPr>
        <w:pStyle w:val="BookText"/>
        <w:rPr/>
      </w:pPr>
      <w:bookmarkEnd w:id="337"/>
      <w:r>
        <w:rPr>
          <w:rFonts w:ascii="Amiri" w:hAnsi="Amiri" w:eastAsia="Amiri" w:cs="Amiri"/>
          <w:color w:val="111111"/>
          <w:sz w:val="28"/>
          <w:sz w:val="28"/>
          <w:szCs w:val="28"/>
          <w:rtl w:val="true"/>
          <w:lang w:bidi="ar-SA"/>
        </w:rPr>
        <w:t xml:space="preserve">بْنُ الْجَرَّاحِ عَنِ الرَّبِيعِ بْنِ سَعْدٍ عَنْ عَبْدِ الرَّحْمَنِ بْنِ سَلِيطٍ قَالَ قَالَ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بْنُ أَبِي طَالِبٍ وَآخِرُهُمُ التَّاسِعُ مِنْ وُلْدِي وَهُوَ الْإِمَامُ الْقَائِمُ بِالْحَقِّ يُحْيِي اللَّهُ بِهِ الْأَرْضَ بَعْدَ مَوْتِها وَيُظْهِرُ بِهِ دِيْنَ الْحَقِّ عَلَى الدِّينِ كُلِّهِ وَلَوْ كَرِهَ الْمُشْرِكُونَ لَهُ غَيْبَةٌ يَرْتَدُّ فِيهَا أَقْوَامٌ وَيَثْبُتُ فِيهَا عَلَى الدِّينِ آخَرُونَ فَيُؤْذَوْنَ وَيُقَالُ لَهُمْ مَتى هذَا الْوَعْدُ إِنْ كُنْتُمْ صادِقِينَ أَمَا إِنَّ الصَّابِرَ فِي غَيْبَتِهِ عَلَى الْأَذَى وَالتَّكْذِيبِ بِمَنْزِلَةِ الْمُجَاهِدِ بِالسَّيْفِ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الحديث بنفس هذا السند الخزاز وابن عياش والحديث معتبر</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9257540_1051229030"/>
      <w:bookmarkStart w:id="339" w:name="_Toc115"/>
      <w:bookmarkEnd w:id="338"/>
      <w:r>
        <w:rPr>
          <w:rtl w:val="true"/>
        </w:rPr>
        <w:t xml:space="preserve">من أحاديث الإمام السجاد </w:t>
      </w:r>
      <w:r>
        <w:rPr>
          <w:rtl w:val="true"/>
        </w:rPr>
        <w:t>(</w:t>
      </w:r>
      <w:r>
        <w:rPr>
          <w:rtl w:val="true"/>
        </w:rPr>
        <w:t>عليه السلام</w:t>
      </w:r>
      <w:r>
        <w:rPr>
          <w:rtl w:val="true"/>
        </w:rPr>
        <w:t>)</w:t>
      </w:r>
      <w:bookmarkEnd w:id="339"/>
    </w:p>
    <w:p>
      <w:pPr>
        <w:pStyle w:val="BookText"/>
        <w:rPr/>
      </w:pP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إبراهيم بن ابي زياد، عن أبي حمزة الثمالي، عن أبي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عَبْدِ اللَّهِ الْوَرَّاقُ قَالَ حَدَّثَنَا مُحَمَّدُ بْنُ هَارُونَ الصُّوفِيُّ عَنْ عَبْدِ اللَّهِ بْنِ مُوسَى عَنْ عَبْدِ الْعَظِيمِ بْنِ عَبْدِ اللَّهِ الْحَسَنِيِّ رَضِيَ اللَّهُ عَنْهُ قَالَ حَدَّثَنِي صَفْوَانُ بْنُ يَحْيَى عَنْ إِبْرَاهِيمَ بْنِ أَبِي زِيَادٍ عَنْ أَبِي حَمْزَةَ الثُّمَالِيِّ عَنْ أَبِي خَالِدٍ الْكَابُلِيِّ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سَيِّدِي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ابْنَ رَسُولِ اللَّهِ أَخْبِرْنِي بِالَّذِينَ فَرَضَ اللَّهُ عَزَّ وَجَلَّ طَاعَتَهُمْ وَمَوَدَّتَهُمْ وَأَوْجَبَ عَلَى عِبَادِهِ الِاقْتِدَاءَ بِهِمْ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كَنْكَرُ إِنَّ أُولِي الْأَمْرِ الَّذِينَ جَعَلَهُمُ اللَّهُ عَزَّ وَجَلَّ أَئِمَّةً لِلنَّاسِ وَأَوْجَبَ عَلَيْهِمْ طَاعَتَهُمْ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ثُمَّالْحَسَنُ ثُمَّ الْحُسَيْنُ ابْنَا عَلِيِّ بْنِ أَبِي طَالِبٍ ثُمَّ انْتَهَى الْأَمْرُ إِلَيْنَا</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سَكَتَ فَقُلْتُ لَهُ يَا سَيِّدِي رُوِيَ لَنَا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جَلَّ وَعَزَّ عَلَى عِبَادِهِ فَمَنِ الْحُجَّةُ وَالْإِمَامُ بَعْدَكَ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وَاسْمُهُ فِي التَّوْرَاةِ بَاقِرٌ يَبْقُرُ الْعِلْمَ بَقْراً هُوَ الْحُجَّةُ وَالْإِمَامُ بَعْدِي وَمِنْ بَعْدِ مُحَمَّدٍ ابْنُهُ جَعْفَرٌ وَاسْمُهُ عِنْدَ أَهْلِ السَّمَاءِ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سَيِّدِي فَكَيْفَ صَارَ اسْمُهُ الصَّادِقَ وَكُلُّكُمْ صَادِقُونَ؟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وُلِدَ ابْنِي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فَسَمُّوهُ الصَّادِقَ فَإِنَّ لِلْخَامِسِ مِنْ وُلْدِهِ وَلَداً اسْمُهُ جَعْفَرٌ يَدَّعِي الْإِمَامَةَ اجْتِرَاءً عَلَى اللَّهِ وَكَذِباً عَلَيْهِ فَهُوَ عِنْدَ اللَّهِ جَعْفَرٌ الْكَذَّابُ الْمُفْتَرِي عَلَى اللَّهِ عَزَّ وَجَلَّ وَالْمُدَّعِي لِمَا لَيْسَ لَهُ بِأَهْلٍ الْمُخَالِفُ عَلَى أَبِيهِ وَالْحَاسِدُ لِأَخِيهِ ذَلِكَ الَّذِي يَرُومُ كَشْفَ سَتْرِ اللَّهِ عِنْدَ غَيْبَةِ وَلِيِّ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وَقَدْ حَمَلَ طَاغِيَةَ زَمَانِهِ عَلَى تَفْتِيشِ أَمْرِ وَلِيِّ اللَّهِ وَالْمُغَيَّبِ فِي حِفْظِ اللَّهِ وَالتَّوْكِيلِ بِحَرَمِ أَبِيهِ جَهْلًا مِنْهُ بِوِلَادَتِهِ وَحِرْصاً مِنْهُ عَلَى قَتْلِهِ إِنْ ظَفِرَ بِهِ وَطَمَعاً فِي مِيرَاثِهِ حَتَّى يَأْخُذَهُ بِغَيْرِ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خَالِدٍ فَقُلْتُ لَهُ يَا ابْنَ رَسُولِ اللَّهِ وَإِنَّ ذَلِكَ لَكَائِنٌ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 رَبِّي إِنَّ ذَلِكَ لَمَكْتُوبٌ عِنْدَنَا فِي الصَّحِيفَةِ الَّتِي فِيهَا ذِكْرُ الْمِحَنِ الَّتِي تَجْرِي عَلَيْنَا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خَالِدٍ فَقُلْتُ يَا ابْنَ رَسُولِ اللَّهِ ثُمَّ يَكُونُ 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تَمْتَدُّ الْغَيْبَةُ بِوَلِيِّ اللَّهِ عَزَّ وَجَلَّ الثَّانِي عَشَرَ مِنْ أَوْصِيَاءِ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بَعْدَهُ 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bookmarkStart w:id="340" w:name="pg8245_72717"/>
    </w:p>
    <w:p>
      <w:pPr>
        <w:pStyle w:val="BookText"/>
        <w:rPr/>
      </w:pPr>
      <w:bookmarkEnd w:id="340"/>
      <w:r>
        <w:rPr>
          <w:rFonts w:ascii="Amiri" w:hAnsi="Amiri" w:eastAsia="Amiri" w:cs="Amiri"/>
          <w:color w:val="111111"/>
          <w:sz w:val="28"/>
          <w:sz w:val="28"/>
          <w:szCs w:val="28"/>
          <w:rtl w:val="true"/>
          <w:lang w:bidi="ar-SA"/>
        </w:rPr>
        <w:t xml:space="preserve">بِالسَّيْفِ أُولَئِكَ الْمُخْلَصُونَ حَقّاً وَشِيعَتُنَا صِدْقاً وَالدُّعَاةُ إِلَى دِينِ اللَّهِ عَزَّ وَجَلَّ سِرّاً وَجَهْراً 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مِنْأَعْظَمِ الْفَرَج</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سند الفضل بن شاذان صحيح، وكذلك سند الصدوق بعد تبديل الإسناد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9257542_1051229030"/>
      <w:bookmarkStart w:id="342" w:name="_Toc116"/>
      <w:bookmarkEnd w:id="341"/>
      <w:r>
        <w:rPr>
          <w:rtl w:val="true"/>
        </w:rPr>
        <w:t xml:space="preserve">من أحاديث الإمام الباقر </w:t>
      </w:r>
      <w:r>
        <w:rPr>
          <w:rtl w:val="true"/>
        </w:rPr>
        <w:t>(</w:t>
      </w:r>
      <w:r>
        <w:rPr>
          <w:rtl w:val="true"/>
        </w:rPr>
        <w:t>عليه السلام</w:t>
      </w:r>
      <w:r>
        <w:rPr>
          <w:rtl w:val="true"/>
        </w:rPr>
        <w:t>)</w:t>
      </w:r>
      <w:bookmarkEnd w:id="342"/>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الحسن بن محبوب عن مالك بن عطية عن ثابت بن أبي صفية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اللّه قائمنا فينتقم من الظالمين،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من قائمكم؟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ولد ابني محمّد بن علي، وهو الحجة بن الحسن بن علي بن محمّد بن علي بن موسى بن جعفر بن محمد بن علي ابني، وهو الذي يغيب مدة طويلة ثم يظهر ويملأ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وكل رواته عيون أجلاء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مالك بن عطية عن ثابت بن أبي صفية دينار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اللّه قائمنا فينتقم من الظالمين،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من قائمكم؟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 ولد ابني محمّد بن علي، و هو الحجة بن الحسن بن علي بن محمّد بن علي بن موسى بن جعفر بن محمد بن علي ابني، و هو الذي يغيب مدة طويلة ثم </w:t>
      </w:r>
      <w:bookmarkStart w:id="343" w:name="pg8245_72718"/>
    </w:p>
    <w:p>
      <w:pPr>
        <w:pStyle w:val="BookText"/>
        <w:rPr/>
      </w:pPr>
      <w:bookmarkEnd w:id="343"/>
      <w:r>
        <w:rPr>
          <w:rFonts w:ascii="Amiri" w:hAnsi="Amiri" w:eastAsia="Amiri" w:cs="Amiri"/>
          <w:color w:val="111111"/>
          <w:sz w:val="28"/>
          <w:sz w:val="28"/>
          <w:szCs w:val="28"/>
          <w:rtl w:val="true"/>
          <w:lang w:bidi="ar-SA"/>
        </w:rPr>
        <w:t>يظهر و يملأ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رجاله ثقات من عيون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فضالة بن أيوب عن أبان بن عثمان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أولى بالمؤمنين من أنفسهم ثم أنت يا علي أولى بالمؤمنين من أنفسهم ثم الحسن ثم الحسين ثم علي بن الحسين ثم محمد بن علي، ثم جعفر بن محمد، ثم موسى بن جعفر، ثم علي بن موسى، ثم محمد بن علي، ثم علي بن محمد، ثم الحسن بن علي، ثم الحجة بن الحسن الذي تنتهي إليه الخلافة والوصاية ويغيب مدة طويلة، ثم يظهر ويملأ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قوي</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9257544_1051229030"/>
      <w:bookmarkStart w:id="345" w:name="_Toc117"/>
      <w:bookmarkEnd w:id="344"/>
      <w:r>
        <w:rPr>
          <w:rtl w:val="true"/>
        </w:rPr>
        <w:t xml:space="preserve">من أحاديث الإمام الصادق </w:t>
      </w:r>
      <w:r>
        <w:rPr>
          <w:rtl w:val="true"/>
        </w:rPr>
        <w:t>(</w:t>
      </w:r>
      <w:r>
        <w:rPr>
          <w:rtl w:val="true"/>
        </w:rPr>
        <w:t>عليه السلام</w:t>
      </w:r>
      <w:r>
        <w:rPr>
          <w:rtl w:val="true"/>
        </w:rPr>
        <w:t>)</w:t>
      </w:r>
      <w:bookmarkEnd w:id="345"/>
    </w:p>
    <w:p>
      <w:pPr>
        <w:pStyle w:val="BookText"/>
        <w:rPr/>
      </w:pPr>
      <w:r>
        <w:rPr>
          <w:rFonts w:ascii="Amiri" w:hAnsi="Amiri" w:eastAsia="Amiri" w:cs="Amiri"/>
          <w:color w:val="111111"/>
          <w:sz w:val="28"/>
          <w:sz w:val="28"/>
          <w:szCs w:val="28"/>
          <w:rtl w:val="true"/>
          <w:lang w:bidi="ar-SA"/>
        </w:rPr>
        <w:t xml:space="preserve">روى الثقة الصدوق الفضل بن شاذان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الرحمن بن أبي نجران عن عاصم بن حميد عن أبي حمزة الثمالي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أنه قال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ابني منتقم من ظالميك وظالمي شيعتك في الدنيا ويعذبهم اللّه في الآخرة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 ابني الحسين الذي يظهر بعد غيبته الطويلة فيعلن أمر اللّه و يظهر دين اللّه، </w:t>
      </w:r>
    </w:p>
    <w:p>
      <w:pPr>
        <w:pStyle w:val="BookText"/>
        <w:rPr/>
      </w:pPr>
      <w:r>
        <w:rPr>
          <w:rFonts w:ascii="Amiri" w:hAnsi="Amiri" w:eastAsia="Amiri" w:cs="Amiri"/>
          <w:color w:val="111111"/>
          <w:sz w:val="28"/>
          <w:sz w:val="28"/>
          <w:szCs w:val="28"/>
          <w:rtl w:val="true"/>
          <w:lang w:bidi="ar-SA"/>
        </w:rPr>
        <w:t>وينتقم من أعداء اللّه، و يملأ الأرض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معتبر دون شك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رَضِيَ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كِتَابَ اللَّهِوَعِتْرَتِي مَنِ الْعِتْرَةُ فَقَالَ أَنَا وَالْحَسَنُ وَالْحُسَيْنُ وَالْأَئِمَّةُ التِّسْعَةُ مِنْ وُلْدِ الْحُسَيْنِ تَاسِعُهُمْ مَهْدِيُّهُمْ وَقَائِمُهُمْ لَا يُفَارِقُونَ كِتَابَ اللَّهِ وَلَا يُفَارِقُهُمْ حَتَّى يَرِدُوا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معتبر بل لعله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عَاصِمُ بْنُ حُمَيْدٍ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أَحَدَكُمُ الْحَاجَةُ فَلْيَصُمْ يَوْمَ الْأَرْبِعَاءِ وَ يَوْمَ الْخَمِيسِ وَ يَوْمَ الْجُمُعَةِ فَإِذَا كَانَ يَوْمُ الْجُمُعَةِ اغْتَسَلَ وَلَبِسَ ثَوْباً نَظِيفاً ثُمَّ يَصْعَدُ إِلَى أَعْلَى مَوْضِعٍ فِي دَارِهِ فَيُصَلِّي رَكْعَتَيْنِ ثُمَّ يَمُدُّ يَدَهُ إِلَى السَّمَاءِ وَيَقُولُ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حَلَلْتُ بِسَاحَتِكَ لِمَعْرِفَتِي بِوَحْدَانِيَّتِكَ وَصَمَدَانِيَّتِكَ وَإِنَّهُ لَا قَادِرَ عَلَى قَضَاءِ حَاجَتِي غَيْرُكَ وَقَدْ عَلِمْتَ يَا رَبِّ أَنَّهُ كُلُّ مَا شَاهَدْتُ نِعْمَتَكَ عَلَيَّ اشْتَدَّتْ فَاقَتِي إِلَيْكَ وَقَدْ طَرَقَنِي يَا رَبِّ مِنْ مُهِمِّ أَمْرِي مَا قَدْ عَرَفْتَهُ قَبْلَ مَعْرِفَتِي لِأَنَّكَ عَالِمٌ غَيْرُ مُعَلَّمٍ فَأَسْأَلُكَ بِالاسْمِ الَّذِي وَضَعْتَهُ عَلَى السَّمَاوَاتِ فَانْشَقَّتْ </w:t>
      </w:r>
    </w:p>
    <w:p>
      <w:pPr>
        <w:pStyle w:val="BookText"/>
        <w:rPr/>
      </w:pPr>
      <w:r>
        <w:rPr>
          <w:rFonts w:ascii="Amiri" w:hAnsi="Amiri" w:eastAsia="Amiri" w:cs="Amiri"/>
          <w:color w:val="111111"/>
          <w:sz w:val="28"/>
          <w:sz w:val="28"/>
          <w:szCs w:val="28"/>
          <w:rtl w:val="true"/>
          <w:lang w:bidi="ar-SA"/>
        </w:rPr>
        <w:t xml:space="preserve">وَعَلَى الْأَرَضِينَ فَانْبَسَطَتْ وَعَلَى النُّجُومِ فَانْتَثَرَتْ وَعَلَى الْجِبَالِ فَاسْتَقَرَّتْ وَأَسْأَلُكَ بِالاسْمِ الَّذِي جَعَلْتَهُ عِنْدَ مُحَمَّدٍ وَعِنْدَ عَلِيٍّ وَعِنْدَ الْحَسَنِ وَالْحُسَيْنِ وَعِنْدَ الْأَئِمَّةِ كُلِّهِمْ صَلَوَاتُ اللَّهِ عَلَيْهِمْ أَجْمَعِينَ أَنْ تُصَلِّيَ عَلَى مُحَمَّدٍ وَآلِ مُحَمَّدٍ وَأَنْ تَقْضِيَ لِي يَا رَبِّ حَاجَتِي وَتُيَسِّرَ لِي عَسِيرَهَا وَتَكْفِيَنِي مُهِمَّهَا وَتُفَتِّحَ لِي قُفْلَهَا فَإِنْ فَعَلْتَ فَلَكَ الْحَمْدُ وَإِنْ لَمْ تَفْعَلْ فَلَكَ الْحَمْدُ غَيْرَ جَائِرٍ فِي حُكْمِكَ وَلَا مُتَّهَمٍ فِي قَضَائِكَ وَلَا حَائِفٍ فِي 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وَأَتَقَرَّبُ إِلَيْكَ بِوَلِيِّكَ وَخِيَرَتِكَ مِنْ خَلْقِكَ وَوَصِيِّ نَبِيِّكَ مَوْلَايَ وَمَوْلَى الْمُؤْمِنِينَ وَالْمُؤْمِنَاتِ قَسِيمِ النَّارِ وَقَائِدِ الْأَبْرَارِ وَقَاتِلِ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وَأَتَقَرَّبُ إِلَيْكَ بِالْوَلِيِّ الْبَارِّ التَّقِيِّ الطَّيِّبِ الزَّكِيِّ الْإِمَامِ بْنِ الْإِمَامِ السَّيِّدِ بْنِ السَّيِّدُ الْحَسَنِ بْنِ عَلِيٍّ،</w:t>
      </w:r>
    </w:p>
    <w:p>
      <w:pPr>
        <w:pStyle w:val="BookText"/>
        <w:rPr/>
      </w:pPr>
      <w:r>
        <w:rPr>
          <w:rFonts w:ascii="Amiri" w:hAnsi="Amiri" w:eastAsia="Amiri" w:cs="Amiri"/>
          <w:color w:val="111111"/>
          <w:sz w:val="28"/>
          <w:sz w:val="28"/>
          <w:szCs w:val="28"/>
          <w:rtl w:val="true"/>
          <w:lang w:bidi="ar-SA"/>
        </w:rPr>
        <w:t>وَأَتَقَرَّبُ إِلَيْكَ بِالْقَتِيلِ الْمَسْلُوبِ قَتِيلِ كَرْبَلَاءَ الْحُسَيْنِ بْنِ عَلِيٍّ،</w:t>
      </w:r>
    </w:p>
    <w:p>
      <w:pPr>
        <w:pStyle w:val="BookText"/>
        <w:rPr/>
      </w:pPr>
      <w:r>
        <w:rPr>
          <w:rFonts w:ascii="Amiri" w:hAnsi="Amiri" w:eastAsia="Amiri" w:cs="Amiri"/>
          <w:color w:val="111111"/>
          <w:sz w:val="28"/>
          <w:sz w:val="28"/>
          <w:szCs w:val="28"/>
          <w:rtl w:val="true"/>
          <w:lang w:bidi="ar-SA"/>
        </w:rPr>
        <w:t>وَأَتَقَرَّبُ إِلَيْكَ بِسَيِّدِ الْعَابِدِينَ وَقُرَّةِ عَيْنِ الصَّالِحِينَ عَلِيِّ بْنِ الْحُسَيْنِ،وَأَتَقَرَّبُ إِلَيْكَ بِبَاقِرِ الْعِلْمِ صَاحِبِ الْحِكْمَةِ وَالْبَيَانِ وَ وَارِثِ مَنْ كَانَ قَبْلَهُ مُحَمَّدِ بْنِ عَلِيٍّ،</w:t>
      </w:r>
    </w:p>
    <w:p>
      <w:pPr>
        <w:pStyle w:val="BookText"/>
        <w:rPr/>
      </w:pPr>
      <w:r>
        <w:rPr>
          <w:rFonts w:ascii="Amiri" w:hAnsi="Amiri" w:eastAsia="Amiri" w:cs="Amiri"/>
          <w:color w:val="111111"/>
          <w:sz w:val="28"/>
          <w:sz w:val="28"/>
          <w:szCs w:val="28"/>
          <w:rtl w:val="true"/>
          <w:lang w:bidi="ar-SA"/>
        </w:rPr>
        <w:t>وَأَتَقَرَّبُ إِلَيْكَ بِالصَّادِقِ الْخَيِّرِ الْفَاضِلِ جَعْفَرِ بْنِ مُحَمَّدٍ،</w:t>
      </w:r>
    </w:p>
    <w:p>
      <w:pPr>
        <w:pStyle w:val="BookText"/>
        <w:rPr/>
      </w:pPr>
      <w:r>
        <w:rPr>
          <w:rFonts w:ascii="Amiri" w:hAnsi="Amiri" w:eastAsia="Amiri" w:cs="Amiri"/>
          <w:color w:val="111111"/>
          <w:sz w:val="28"/>
          <w:sz w:val="28"/>
          <w:szCs w:val="28"/>
          <w:rtl w:val="true"/>
          <w:lang w:bidi="ar-SA"/>
        </w:rPr>
        <w:t>وَأَتَقَرَّبُ إِلَيْكَ بِالْكَرِيمِ الشَّهِيدِ الْهَادِي الْمَوْلَى مُوسَى بْنِ جَعْفَرٍ،</w:t>
      </w:r>
    </w:p>
    <w:p>
      <w:pPr>
        <w:pStyle w:val="BookText"/>
        <w:rPr/>
      </w:pPr>
      <w:r>
        <w:rPr>
          <w:rFonts w:ascii="Amiri" w:hAnsi="Amiri" w:eastAsia="Amiri" w:cs="Amiri"/>
          <w:color w:val="111111"/>
          <w:sz w:val="28"/>
          <w:sz w:val="28"/>
          <w:szCs w:val="28"/>
          <w:rtl w:val="true"/>
          <w:lang w:bidi="ar-SA"/>
        </w:rPr>
        <w:t>وَأَتَقَرَّبُ إِلَيْكَ بِالشَّهِيدِ الْغَرِيبِ الْحَبِيبِ الْمَدْفُونِ بِطُوسَ عَلِيِّ بْنِ مُوسَى</w:t>
      </w:r>
    </w:p>
    <w:p>
      <w:pPr>
        <w:pStyle w:val="BookText"/>
        <w:rPr/>
      </w:pPr>
      <w:r>
        <w:rPr>
          <w:rFonts w:ascii="Amiri" w:hAnsi="Amiri" w:eastAsia="Amiri" w:cs="Amiri"/>
          <w:color w:val="111111"/>
          <w:sz w:val="28"/>
          <w:sz w:val="28"/>
          <w:szCs w:val="28"/>
          <w:rtl w:val="true"/>
          <w:lang w:bidi="ar-SA"/>
        </w:rPr>
        <w:t>وَأَتَقَرَّبُ إِلَيْكَ بِالزَّكِيِّ التَّقِيِّ مُحَمَّدِ بْنِ عَلِيٍّ،</w:t>
      </w:r>
    </w:p>
    <w:p>
      <w:pPr>
        <w:pStyle w:val="BookText"/>
        <w:rPr/>
      </w:pPr>
      <w:r>
        <w:rPr>
          <w:rFonts w:ascii="Amiri" w:hAnsi="Amiri" w:eastAsia="Amiri" w:cs="Amiri"/>
          <w:color w:val="111111"/>
          <w:sz w:val="28"/>
          <w:sz w:val="28"/>
          <w:szCs w:val="28"/>
          <w:rtl w:val="true"/>
          <w:lang w:bidi="ar-SA"/>
        </w:rPr>
        <w:t>وَأَتَقَرَّبُ إِلَيْكَ بِالطُّهْرِ الطَّاهِرِ النَّقِيِّ عَلِيِّ بْنِ مُحَمَّدٍ،</w:t>
      </w:r>
    </w:p>
    <w:p>
      <w:pPr>
        <w:pStyle w:val="BookText"/>
        <w:rPr/>
      </w:pPr>
      <w:r>
        <w:rPr>
          <w:rFonts w:ascii="Amiri" w:hAnsi="Amiri" w:eastAsia="Amiri" w:cs="Amiri"/>
          <w:color w:val="111111"/>
          <w:sz w:val="28"/>
          <w:sz w:val="28"/>
          <w:szCs w:val="28"/>
          <w:rtl w:val="true"/>
          <w:lang w:bidi="ar-SA"/>
        </w:rPr>
        <w:t>وَأَتَقَرَّبُ إِلَيْكَ بِوَلِيِّكَ الْحَسَنِ بْنِ عَلِيٍّ،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وَأَتَقَرَّبُ إِلَيْكَ بِالْبَقِيَّةِ الْبَاقِي الْمُقِيمِ بَيْنَ أَوْلِيَائِهِ الَّذِي رَضِيتَهُ لِنَفْسِك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إذ للشيخ الطوسي عدة طرق إلى العاصم بن حميد كما ان الشيخ الصدوق رواه بسنده عن عاصم، والشيخ الطوسي يروي كل كتب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 حَدَّثَنَا هَارُونُ بْنُ مُوسَى قَالَ مُحَمَّدُ بْنُ الْحَسَنِ قَالَ حَدَّثَنَا مُحَمَّدُ بْنُ الْحَسَنِ الصَّفَّارُ عَنْ يَعْقُوبَ بْنِ يَزِيدَ عَنْ مُحَمَّدِ بْنِ أَبِي عُمَيْرٍ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مُعَاوِيَةُ بْنُ وَهْبٍ وَعَبْدُ الْمَلِكِ بْنُ أَعْيَنَ فَقَالَ لَهُ مُعَاوِيَةُ بْنُ وَهْبٍ يَا ابْنَ رَسُولِ اللَّهِ مَا تَقُولُ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بِالْعُبُودِيَّةِ وَحَدُّ الْمَعْرِفَةِ أَنَّهُ لَا إِلَهَ غَيْرُهُ وَلَا شَبِيهَ لَهُ وَلَا نَظِيرَ لَهُ وَأَنَّهُ يَعْرِفُ أَنَّهُ قَدِيمٌ مُثْبَتٌ بِوُجُودٍ غَيْرُ فَقِيدٍ مَوْصُوفٌ مِنْ غَيْرِ شَبِيهٍ وَلَا مُبْطِلٍ لَيْسَ كَمِثْلِهِ شَيْ‌ءٌ وَهُوَ السَّمِيعُ الْبَصِيرُ وَبَعْدَهُ مَعْرِفَةُ الرَّسُولِ وَالشَّهَادَةُ لَهُ بِالنُّبُوَّةِ وَأَدْنَى مَعْرِفَةِ الرَّسُولِ الْإِقْرَارُ بِهِ بِنُبُوَّتِهِ وَأَنَّ مَا أَتَى بِهِ مِنْ كِتَابٍ أَوْ أَمْرٍ أَوْ نَهْيٍ فَذَلِكَ عَنِ اللَّهِ عَزَّ وَجَلَّ وَبَعْدَهُ مَعْرِفَةُ الْإِمَامِ الَّذِي بِهِ يَأْتَمُّ بِنَعْتِهِ وَصِفَتِهِ وَاسْمِهِ فِي حَالِ الْعُسْرِ وَالْيُسْرِ وَأَدْنَى مَعْرِفَةِ الْإِمَامِ أَنَّهُ عِدْلُ النَّبِيِّ إِلَّا دَرَجَةَ النُّبُوَّةِ وَوَارِثُهُوَأَنَّ طَاعَتَهُ طَاعَةُ اللَّهِ وَطَاعَةُ رَسُولِ اللَّهِ وَالتَّسْلِيمُ لَهُ فِي كُلِّ أَمْرٍ وَالرَّدُّ إِلَيْهِ وَالْأَخْذُ بِقَوْلِهِ وَيَعْلَمُ 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ثُمَّ الْحَسَنُ ثُمَّ الْحُسَيْنُ ثُمَّ عَلِيُّ بْنُ الْحُسَيْنِ ثُمَّ مُحَمَّدُ بْنُ عَلِيٍّ ثُمَّ أَنَا ثُمَّ مِنْ بَعْدِي مُوسَى ابْنِي ثُمَّ مِنْ بَعْدِهِ وَلَدُهُ عَلِيٌّ وَبَعْدَ عَلِيٍّ مُحَمَّدٌ ابْنُهُ وَبَعْدَ مُحَمَّدٍ عَلِيٌّ ابْنُهُ وَبَعْدَ عَلِيٍّ الْحَسَنُ ابْنُهُ وَالْحُجَّةُ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معتبر</w:t>
      </w:r>
      <w:r>
        <w:rPr>
          <w:rFonts w:eastAsia="Amiri" w:cs="Amiri" w:ascii="Amiri" w:hAnsi="Amiri"/>
          <w:color w:val="111111"/>
          <w:sz w:val="28"/>
          <w:szCs w:val="28"/>
          <w:rtl w:val="true"/>
          <w:lang w:bidi="ar-SA"/>
        </w:rPr>
        <w:t>.</w:t>
      </w:r>
      <w:bookmarkStart w:id="346" w:name="pg8245_72722"/>
    </w:p>
    <w:p>
      <w:pPr>
        <w:pStyle w:val="Heading3"/>
        <w:numPr>
          <w:ilvl w:val="2"/>
          <w:numId w:val="1"/>
        </w:numPr>
        <w:rPr/>
      </w:pPr>
      <w:bookmarkStart w:id="347" w:name="__RefHeading___Toc9257546_1051229030"/>
      <w:bookmarkStart w:id="348" w:name="_Toc118"/>
      <w:bookmarkEnd w:id="346"/>
      <w:bookmarkEnd w:id="347"/>
      <w:r>
        <w:rPr>
          <w:rtl w:val="true"/>
        </w:rPr>
        <w:t xml:space="preserve">من أحاديث الإمام الكاظم </w:t>
      </w:r>
      <w:r>
        <w:rPr>
          <w:rtl w:val="true"/>
        </w:rPr>
        <w:t>(</w:t>
      </w:r>
      <w:r>
        <w:rPr>
          <w:rtl w:val="true"/>
        </w:rPr>
        <w:t>عليه السلام</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170"/>
      </w:r>
      <w:r>
        <w:rPr>
          <w:rFonts w:ascii="Amiri" w:hAnsi="Amiri" w:eastAsia="Amiri" w:cs="Amiri"/>
          <w:color w:val="111111"/>
          <w:sz w:val="28"/>
          <w:sz w:val="28"/>
          <w:szCs w:val="28"/>
          <w:rtl w:val="true"/>
          <w:lang w:bidi="ar-SA"/>
        </w:rPr>
        <w:t xml:space="preserve">عَنْ عَبْدِ اللَّهِ بْنِ جُنْدَبٍ عَنْ مُوسَى بْنِ جَعْفَرٍ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سَجْدَةِ الشُّكْرِ اللَّهُمَّ إِنِّي أُشْهِدُكَ وَأُشْهِدُ مَلَائِكَتَكَ وَأَنْبِيَاءَكَ وَرُسُلَكَ وَجَمِيعَ خَلْقِكَ أَنَّكَ أَنْتَ اللَّهُ رَبِّي وَالْإِسْلَامَ دِينِي وَمُحَمَّداً نَبِيِّي وَعَلِيّاً وَالْحَسَنَ وَالْحُسَيْنَ وَعَلِيَّ بْنَ الْحُسَيْنِ وَمُحَمَّدَ بْنَ عَلِيٍّ وَجَعْفَرَ بْنَ مُحَمَّدٍ وَمُوسَى بْنَ جَعْفَرٍ وَعَلِيَّ بْنَ مُوسَى وَمُحَمَّدَ بْنَ عَلِيٍّ وَعَلِيَّ بْنَ مُحَمَّدٍ وَالْحَسَنَ بْنَ عَلِيٍّ وَالْحُجَّةَ بْنَ الْحَسَنِ بْنِ عَلِيٍّ أَئِمَّتِي بِهِمْ أَتَوَلَّى وَمِنْ أَعْدَائِهِمْ أَتَبَرَّأُ اللَّهُمَّ إِنِّي أَنْشُدُكَ دَمَ الْمَظْلُومِ ثَلَاثاً اللَّهُمَّ إِنِّي أَنْشُدُكَ بِإِيوَائِكَ عَلَى نَفْسِكَ لِأَعْدَائِكَ لَتُهْلِكَنَّهُمْ بِأَيْدِينَا وَأَيْدِي الْمُؤْمِنِينَ اللَّهُمَّ إِنِّي أَنْشُدُكَ بِإِيوَائِكَ عَلَى نَفْسِكَ لِأَوْلِيَائِكَ لَتُظْفِرَنَّهُمْ بِعَدُوِّكَ وَعَدُوِّهِمْ أَنْ تُصَلِّيَ عَلَى مُحَمَّدٍ وَعَلَى الْمُسْتَحْفَظِينَ مِنْ آلِ مُحَمَّدٍ ثَلَاثاً، اللَّهُمَّ إِنِّي أَسْأَلُكَ الْيُسْرَ بَعْدَ الْعُسْرِ ثَلَاثاً، ثُمَّ ضَعْ خَدَّكَ الْأَيْمَنَ عَلَى الْأَرْضِ وَتَقُولُ يَا كَهْفِي حِينَ تُعْيِينِي الْمَذَاهِبُ وَتَضِيقُ عَلَيَّ الْأَرْضُ بِمَا رَحُبَتْ يَا بَارِئَ خَلْقِي رَحْمَةً بِي وَكُنْتَ عَنْ خَلْقِي غَنِيّاً صَلِّ عَلَى مُحَمَّدٍ وَآلِ مُحَمَّدٍ وَ عَلَى الْمُسْتَحْفَظِينَ مِنْ آلِ مُحَمَّدٍ ثَلَاثاً، ثُمَّ تَضَعُ خَدَّكَ الْأَيْسَرَ عَلَى الْأَرْضِ وَتَقُولُ يَا مُذِلَّ كُلِّ جَبَّارٍ وَيَا مُعِزَّ كُلِّ ذَلِيلٍ قَدْ وَعِزَّتِكَ بَلَغَ مَجْهُودِي ثَلَاثاً، ثُمَّ تَعُودُ لِلسُّجُودِ وَتَقُولُ مِائَةَ مَرَّةٍ شُكْراً شُكْراً ثُمَّ تَسْأَلُ حَاجَتَكَ إِنْ شَاءَ اللَّهُ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عَلِيِّ بْنِ إِبْرَاهِيمَ عَنْ أَبِيهِ عَنْ عَبْدِ اللَّهِ بْنِ جُنْدَبٍ نَحْوَهُ ورَوَاهُ الشَّيْخُ بِإِسْنَادِهِ عَنْ مُحَمَّدِ بْنِ يَعْقُوبَ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المنصور، رجاله ثقات من عيون الطائفة ومعتبر على المشهور</w:t>
      </w:r>
      <w:r>
        <w:rPr>
          <w:rFonts w:eastAsia="Amiri" w:cs="Amiri" w:ascii="Amiri" w:hAnsi="Amiri"/>
          <w:color w:val="111111"/>
          <w:sz w:val="28"/>
          <w:szCs w:val="28"/>
          <w:rtl w:val="true"/>
          <w:lang w:bidi="ar-SA"/>
        </w:rPr>
        <w:t>.</w:t>
      </w:r>
      <w:bookmarkStart w:id="349" w:name="pg8245_72723"/>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الْمُفَضَّلِ قَالَ حَدَّثَنَا أَبُو عَبْدِ اللَّهِ جَعْفَرُ بْنُ مُحَمَّدِ بْنِ جَعْفَرِ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جَعْفَرٍ عَنْ أَخِيهِمُوسَى بْنِ جَعْفَرٍ قَالَ حَدَّثَنِي الْأَجْلَحُ الْكِنْدِيُّ عَنْ أَبِي أُمَامَةَ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رَأَيْتُ مَكْتُوباً عَلَى سَاقِ الْعَرْشِ بِالنُّورِ لَا إِلَهَ إِلَّا اللَّهُ مُحَمَّدٌ رَسُولُ اللَّهِ أَيَّدْتُهُ بِعَلِيٍّ وَنَصَرْتُهُ بِعَلِيٍّ وَرَأَيْتُ عَلِيّاً عَلِيّاً عَلِيّاً وَ مُحَمَّداً مُحَمَّداً مَرَّتَيْنِ وَ جَعْفَراً وَ مُوسَى وَالْحَسَنَ وَ الْحُجَّةَ اثْنَيْ عَشَرَ اسْماً مَكْتُوباً بِالنُّورِ فَقُلْتُ يَا رَبِّ أَسَامِي مَنْ هَؤُلَاءِ الَّذِينَ قَدْ قَرَنْتَهُمْ بِي فَنُودِيتُ يَا مُحَمَّدُ هُمُ الْأَئِمَّةُ بَعْدَكَ وَ الْأَخْيَارُ مِنْ ذُرِّيَّتِكَ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9257548_1051229030"/>
      <w:bookmarkStart w:id="351" w:name="_Toc119"/>
      <w:bookmarkEnd w:id="350"/>
      <w:r>
        <w:rPr>
          <w:rtl w:val="true"/>
        </w:rPr>
        <w:t xml:space="preserve">من أحاديث الإمام الرضا </w:t>
      </w:r>
      <w:r>
        <w:rPr>
          <w:rtl w:val="true"/>
        </w:rPr>
        <w:t>(</w:t>
      </w:r>
      <w:r>
        <w:rPr>
          <w:rtl w:val="true"/>
        </w:rPr>
        <w:t>عليه السلام</w:t>
      </w:r>
      <w:r>
        <w:rPr>
          <w:rtl w:val="true"/>
        </w:rPr>
        <w:t>)</w:t>
      </w:r>
      <w:bookmarkEnd w:id="35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رَضِيَ اللَّهُ عَنْهُ بِنَيْسَابُورَ فِي شَعْبَانَ سَنَةَ اثْنَتَيْنِ وَخَمْسِينَ وَثَلَاثِمِائَةٍ قَالَ حَدَّثَنَا عَلِيُّ بْنُ مُحَمَّدِ بْنِ قُتَيْبَةَ النَّيْسَابُورِيُّ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لَهُ مَحْضَ الْإِسْلَامِ عَلَى سَبِيلِ الْإِيجَازِ وَالِاخْتِصَارِ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مَحْضَ الْإِسْلَامِ شَهَادَةُ 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وَأَمِينُهُ وَصَفِيُّهُ وَصَفْوَتُهُ مِنْ خَلْقِهِ وَسَيِّدُ الْمُرْسَلِينَ وَخَاتَمُ النَّبِيِّينَ وَأَفْضَلُ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الدَّلِيلَ بَعْدَهُ وَالْحُجَّةَ عَلَى الْمُؤْمِنِينَ وَالْقَائِمَ بِأَمْرِ الْمُسْلِمِينَ وَالنَّاطِقَ عَنِ الْقُرْآنِ وَالْعَالِمَ بِأَحْكَامِهِ أَخُوهُ وَخَلِيفَتُهُ وَوَصِيُّهُ وَوَلِيُّهُ وَالَّذِي كَانَ مِنْهُ بِمَنْزِلَةِ هَارُونَ مِنْ مُوسَى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وَإِمَامُ الْمُتَّقِينَ وَقَائِدُ الْغُرِّ الْمُحَجَّلِينَ وَأَفْضَلُ الْوَصِيِّينَ وَوَارِثُ عِلْمِ </w:t>
      </w:r>
    </w:p>
    <w:p>
      <w:pPr>
        <w:pStyle w:val="BookText"/>
        <w:rPr/>
      </w:pPr>
      <w:r>
        <w:rPr>
          <w:rFonts w:ascii="Amiri" w:hAnsi="Amiri" w:eastAsia="Amiri" w:cs="Amiri"/>
          <w:color w:val="111111"/>
          <w:sz w:val="28"/>
          <w:sz w:val="28"/>
          <w:szCs w:val="28"/>
          <w:rtl w:val="true"/>
          <w:lang w:bidi="ar-SA"/>
        </w:rPr>
        <w:t>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 أَشْهَدُ لَهُمْ بِالْوَصِيَّةِ وَالْإِمَامَةِ وَأَنَّ الْأَرْضَ لَا تَخْلُو مِنْ حُجَّةِ اللَّهِ تَعَالَى عَلَى خَلْقِهِفِي كُلِّ عَصْرٍ وَأَوَانٍ وَأَنَّهُمُ الْعُرْوَةُ الْوُثْقَى وَأَئِمَّةُ الْهُدَى وَالْحُجَّةُ عَلَى أَهْلِ الدُّنْيَا إِلَى أَنْ يَرِثَ اللَّهُ الْأَرْضَ وَمَنْ عَلَيْها وَأَنَّ كُلَّ مَنْ خَالَفَهُمْ ضَالٌّ مُضِلٌّ بَاطِلٌ تَارِكٌ لِلْحَقِّ وَالْهُدَى</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رجاله ممدوحون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فقدانهم الثالث من ولدي،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حَمْزَةَ قَالَ حَدَّثَنَا عَمِّي الْحَسَنُ بْنُ حَمْزَةَ قَالَ 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رَحْمَةُ اللَّهِ عَلَيْهِ يَقُولُ</w:t>
      </w:r>
      <w:r>
        <w:rPr>
          <w:rFonts w:eastAsia="Amiri" w:cs="Amiri" w:ascii="Amiri" w:hAnsi="Amiri"/>
          <w:color w:val="111111"/>
          <w:sz w:val="28"/>
          <w:szCs w:val="28"/>
          <w:rtl w:val="true"/>
          <w:lang w:bidi="ar-SA"/>
        </w:rPr>
        <w:t xml:space="preserve">: </w:t>
      </w:r>
      <w:bookmarkStart w:id="352" w:name="pg8245_72725"/>
    </w:p>
    <w:p>
      <w:pPr>
        <w:pStyle w:val="BookText"/>
        <w:rPr/>
      </w:pPr>
      <w:bookmarkEnd w:id="352"/>
      <w:r>
        <w:rPr>
          <w:rFonts w:ascii="Amiri" w:hAnsi="Amiri" w:eastAsia="Amiri" w:cs="Amiri"/>
          <w:color w:val="111111"/>
          <w:sz w:val="28"/>
          <w:sz w:val="28"/>
          <w:szCs w:val="28"/>
          <w:rtl w:val="true"/>
          <w:lang w:bidi="ar-SA"/>
        </w:rPr>
        <w:t xml:space="preserve">مَدَارِسُ آيَاتٍ عَفَتْ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مَهْبِطُ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الْإِمَامِ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 xml:space="preserve">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رَفَعَ رَأْسَهُ الشَّرِيفَ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مَوْلَايَ إِلَّا أَنِّي سَمِعْتُ بِخُرُوجِ إِمَامٍ مِنْكُمْ وَيُطَهِّرُ الْأَرْضَ مِنَ الْفَسَادِ وَيَمْلَأُهَا عَدْلًا،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لَهُ ذَلِكَ الْيَوْمَ حَتَّى يَخْرُجَ فَيَمْلَأَهَا عَدْلًا كَمَا مُلِئَتْ جَوْراً وَأَمَّا مَتَى فَإِخْبَارٌ عَنِ الْوَقْتِ وَقَدْ حَدَّثَنِي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يَا رَسُولَ اللَّهِ مَتَى يَخْرُجُ الْقَائِمُ مِنْ ذُرِّيَّتِكَ قَالَ مَثَلُهُ مَثَلُ السَّاعَةِ لا يُجَلِّيها لِوَقْتِها إِلَّا هُوَ اللَّهُ عَزَّ وَجَلَّ ثَقُلَتْ فِي السَّماواتِ وَالْأَرْضِ لا تَأْتِيكُمْ إِلَّا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عن أحمد بن زياد بن جعفر الهمداني عن علي بن إبراهيم عن أبيه عن أبي الصلت الهروي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صحيح عندنا ومعتبر عند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بإبراهيم بن هاشم</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9257550_1051229030"/>
      <w:bookmarkStart w:id="354" w:name="_Toc120"/>
      <w:bookmarkEnd w:id="353"/>
      <w:r>
        <w:rPr>
          <w:rtl w:val="true"/>
        </w:rPr>
        <w:t xml:space="preserve">من أحاديث الإمام الجواد </w:t>
      </w:r>
      <w:r>
        <w:rPr>
          <w:rtl w:val="true"/>
        </w:rPr>
        <w:t>(</w:t>
      </w:r>
      <w:r>
        <w:rPr>
          <w:rtl w:val="true"/>
        </w:rPr>
        <w:t>عليه السلام</w:t>
      </w:r>
      <w:r>
        <w:rPr>
          <w:rtl w:val="true"/>
        </w:rPr>
        <w:t>)</w:t>
      </w:r>
      <w:bookmarkEnd w:id="3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أَبِي هَاشِمٍ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مُتَّكِئٌ عَلى يَدِ سَلْمَانَ، فَدَخَلَ الْمَسْجِدَ الْحَرَامَ، فَجَلَسَ، إِذْ أَقْبَلَ رَجُلٌ حَسَنُ الْهَيْئَةِ واللِّبَاسِ،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أَسْأَلُكَ عَنْ ثَلَاثِ مَسَائِلَ إِنْ أَخْبَرْتَنِي بِهِنَّ، عَلِمْتُ أَنَّ الْقَوْمَ رَكِبُوا مِنْ أَمْرِكَ مَا قُضِيَ عَلَيْهِمْ، وأَنْ لَيْسُوا بِمَأْمُونِينَ فِي دُنْيَاهُمْ وآخِرَتِهِمْ؛ وإِنْ تَكُنِ الْأُخْرى، عَلِمْتُ أَنَّكَ وهُمْ شَرَعٌ سَوَاءٌ،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إِذَا نَامَ أَيْنَ تَذْهَبُ رُوحُهُ؟ وعَنِ الرَّجُلِ كَيْفَ يَذْكُرُ وَيَنْسى؟ وعَنِ الرَّجُلِ كَيْفَ يُشْبِهُ ولَدُهُ الْأَعْمَامَ والْأَخْوَالَ؟ 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لَاإِلهَ إِلَّا اللَّهُ، ولَمْ أَزَلْ أَشْهَدُ بِهَا، وأَشْهَدُ أَنَّ مُحَمَّداً رَسُولُ اللَّهِ، ولَمْ أَزَلْ أَشْهَدُ بِذلِكَ، وأَشْهَدُ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أَزَلْ أَشْهَدُ بِهَا، وأَشْهَدُ أَنَّكَ وَصِيُّهُوالْقَائِمُ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وأَشْهَدُ أَنَّ الْحُسَيْنَ بْنَ عَلِيٍّ وصِيُ أَخِيهِ والْقَائِمُ بِحُجَّتِهِ بَعْدَهُ، وأَشْهَدُ عَلى عَلِيِّ بْنِ الْحُسَيْنِ أَنَّهُ الْقَائِمُ بِأَمْرِ الْحُسَيْنِ بَعْدَهُ، و أَشْهَدُ عَلى مُحَمَّدِ بْنِ عَلِيٍّ أَنَّهُ الْقَائِمُ بِأَمْرِ عَلِيِّ بْنِ الْحُسَيْنِ، وأَشْهَدُ عَلى جَعْفَرِ بْنِ مُحَمَّدٍ بِأَنَّهُ الْقَائِمُ بِأَمْرِ مُحَمَّدٍ،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عَلى رَجُلٍ مِنْ وُلْدِ الْحَسَنِ لَا يُكَنّى ولَايُسَمّى حَتّى يَظْهَرَ أَمْرُهُ، فَيَمْلَأَهَا عَدْلًا، كَمَا مُلِئَتْ جَوْراً، والسَّلَامُ عَلَيْكَ يَا أَمِيرَ الْمُؤْمِنِينَ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فَمَضى،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55" w:name="pg8245_72727"/>
    </w:p>
    <w:p>
      <w:pPr>
        <w:pStyle w:val="BookText"/>
        <w:rPr/>
      </w:pPr>
      <w:bookmarkEnd w:id="355"/>
      <w:r>
        <w:rPr>
          <w:rFonts w:ascii="Amiri" w:hAnsi="Amiri" w:eastAsia="Amiri" w:cs="Amiri"/>
          <w:color w:val="111111"/>
          <w:sz w:val="28"/>
          <w:sz w:val="28"/>
          <w:szCs w:val="28"/>
          <w:rtl w:val="true"/>
          <w:lang w:bidi="ar-SA"/>
        </w:rPr>
        <w:t xml:space="preserve">يَا أَبَا مُحَمَّدٍ، اتْبَعْهُ، فَانْظُرْ أَيْنَ يَقْصِدُ، فَخَرَجَ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وأَمِيرُ الْمُؤْمِنِينَ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رجاله ثقات من عيون الطائفة، ولم ينفرد البرقي بروايته إضافة إلى أنه ليس من مراسيله، كما أعتمد الرواية الصدوق والطوسي كما رواه في تفسير القمي بسند آخر فراجع</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9257552_1051229030"/>
      <w:bookmarkStart w:id="357" w:name="_Toc121"/>
      <w:bookmarkEnd w:id="356"/>
      <w:r>
        <w:rPr>
          <w:rtl w:val="true"/>
        </w:rPr>
        <w:t xml:space="preserve">من أحاديث الإمام الهادي </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 xml:space="preserve">روى هذا الفضل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ابن زياد الآدمي، عن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أريد أن أعرض عليك ديني فإن كان مرضيّاً ثبتّ عليه حتى ألقى اللّه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واحد، لَيْسَ كَمِثْلِهِ شَيْ‌ءٌ، خارجعن الحدّين، حدّ الأبطال وحدّ التشبيه، وأنه ليس بجسم، ولا صورة، ولا عرض، ولا جوهر، بل هو مجسّم الأجسام، ومصوّر الصور، وخالق الاعراض والجواهر، وربّ كلّ شي‌ء ومالكه وجاعله ومحدثة، وأن محمّداً عبده ورسوله خاتم النبيين فلا نبيّ بعده إلى يوم القيامة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والخليفة وولي الأمر بعده أمير المؤمنين علي بن أبي طالب، ثم من بعده ولده الحسن والحسين، ثم علي بن الحسين، ثم محمّد بن علي الباقر، </w:t>
      </w:r>
    </w:p>
    <w:p>
      <w:pPr>
        <w:pStyle w:val="BookText"/>
        <w:rPr/>
      </w:pPr>
      <w:r>
        <w:rPr>
          <w:rFonts w:ascii="Amiri" w:hAnsi="Amiri" w:eastAsia="Amiri" w:cs="Amiri"/>
          <w:color w:val="111111"/>
          <w:sz w:val="28"/>
          <w:sz w:val="28"/>
          <w:szCs w:val="28"/>
          <w:rtl w:val="true"/>
          <w:lang w:bidi="ar-SA"/>
        </w:rPr>
        <w:t>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وليّهم ولي اللّه، وعدوّهم عدوّ اللّه،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المعراج حقّ، والمسائلة في القبر حقّ، وأن الجنّة حق، والنار حق، والصراط حق، والميزان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و 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والآخرة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وقد روى الصدوق في كمال الدين هذا الحديث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حسن ظاهراً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رَضِيَ اللَّهُ عَنْهُ قَالَ حَدَّثَنَا سَعْدُ بْنُ عَبْدِ اللَّهِ قَالَ حَدَّثَنَا أَبُو جَعْفَرٍ مُحَمَّدُ بْنُ أَحْمَدَ الْعَلَوِيُّ</w:t>
      </w:r>
      <w:r>
        <w:rPr>
          <w:rStyle w:val="FootnoteAnchor"/>
          <w:rtl w:val="true"/>
        </w:rPr>
        <w:footnoteReference w:id="177"/>
      </w:r>
      <w:r>
        <w:rPr>
          <w:rFonts w:ascii="Amiri" w:hAnsi="Amiri" w:eastAsia="Amiri" w:cs="Amiri"/>
          <w:color w:val="111111"/>
          <w:sz w:val="28"/>
          <w:sz w:val="28"/>
          <w:szCs w:val="28"/>
          <w:rtl w:val="true"/>
          <w:lang w:bidi="ar-SA"/>
        </w:rPr>
        <w:t xml:space="preserve">عَنْ أَبِي هَاشِمٍ دَاوُدَ </w:t>
      </w:r>
      <w:bookmarkStart w:id="358" w:name="pg8245_72729"/>
    </w:p>
    <w:p>
      <w:pPr>
        <w:pStyle w:val="BookText"/>
        <w:rPr/>
      </w:pPr>
      <w:bookmarkEnd w:id="358"/>
      <w:r>
        <w:rPr>
          <w:rFonts w:ascii="Amiri" w:hAnsi="Amiri" w:eastAsia="Amiri" w:cs="Amiri"/>
          <w:color w:val="111111"/>
          <w:sz w:val="28"/>
          <w:sz w:val="28"/>
          <w:szCs w:val="28"/>
          <w:rtl w:val="true"/>
          <w:lang w:bidi="ar-SA"/>
        </w:rPr>
        <w:t>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ابْنِيَ الْحَسَنُ 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جَعَلَنِيَ اللَّهُ فِدَاكَ؟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نَذْكُرُهُ؟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Heading3"/>
        <w:numPr>
          <w:ilvl w:val="2"/>
          <w:numId w:val="1"/>
        </w:numPr>
        <w:rPr/>
      </w:pPr>
      <w:bookmarkStart w:id="359" w:name="__RefHeading___Toc9257554_1051229030"/>
      <w:bookmarkStart w:id="360" w:name="_Toc122"/>
      <w:bookmarkEnd w:id="359"/>
      <w:r>
        <w:rPr>
          <w:rtl w:val="true"/>
        </w:rPr>
        <w:t xml:space="preserve">من أحاديث الإمام العسكري </w:t>
      </w:r>
      <w:r>
        <w:rPr>
          <w:rtl w:val="true"/>
        </w:rPr>
        <w:t>(</w:t>
      </w:r>
      <w:r>
        <w:rPr>
          <w:rtl w:val="true"/>
        </w:rPr>
        <w:t>عليه السلام</w:t>
      </w:r>
      <w:r>
        <w:rPr>
          <w:rtl w:val="true"/>
        </w:rPr>
        <w:t>)</w:t>
      </w:r>
      <w:bookmarkEnd w:id="360"/>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ولد وليّ اللّه وحجته على عباده وخليفتي من بعدي مختوناً، ليلة النصف من شعبان سنة خمس وخمسين ومائتين عند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جملة من أحواله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صحيح مع لحاظ ان للحر العاملي طريقاً صحيحاً إلى كتاب الفضل بن شاذان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 حَدَّثَنِي أَبُو عَلِيِّ بْنِ هَمَّامٍ قَالَ سَمِعْتُ مُحَمَّدَ بْنَ عُثْمَانَ الْعَمْرِيَّ قَدَّسَ اللَّهُ رُوحَهُ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لِلَّهِ عَلَى خَلْقِهِ إِلَى يَوْمِ الْقِيَامَةِ وَأَنَّ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الْحُجَّةُ وَالْإِمَامُ بَعْدَكَ؟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هُوَ الْإِمَامُ وَالْحُجَّةُ بَعْدِي مَنْ مَاتَ وَلَمْ يَعْرِفْهُ مَاتَ مِيتَةً جَاهِلِيَّةً أَمَا إِنَّ لَهُ غَيْبَةً يَحَارُ فِيهَا الْجَاهِلُونَوَيَهْلِكُ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 حَدَّثَنَا سَعْدُ بْنُ عَبْدِ اللَّهِ 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أُرِيدُ أَنْ أَسْأَلَهُ عَنِ الْخَلَفِ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مُبْتَدِئاً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إِنَّ اللَّهَ تَبَارَكَ وَتَعَالَى 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الْإِمَامُ وَالْخَلِيفَةُ بَعْدَكَ؟ 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مُسْرِعاً فَدَخَلَ الْبَيْتَ ثُمَّ خَرَجَ وَعَلَى عَاتِقِهِ غُلَامٌ كَأَنَّ وَجْهَهُ الْقَمَرُ لَيْلَةَ الْبَدْرِ مِنْ أَبْنَاءِ الثَّلَاثِ سِنِينَ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أَحْمَدَ بْنَ إِسْحَاقَ لَوْ لَا كَرَامَتُكَ عَلَى اللَّهِ عَزَّ وَجَلَّ وَعَلَى حُجَجِهِ مَا عَرَضْتُ عَلَيْكَ ابْنِي هَذَا إِنَّهُ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 الَّذِي يَمْلَأُ الْأَرْضَ قِسْطاً وَعَدْلًا كَمَا مُلِئَتْ جَوْراً وَظُلْماً يَا أَحْمَدَ بْنَ إِسْحَاقَ مَثَلُهُ فِي هَذِهِ الْأُمَّةِ مَثَلُ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مَثَلُ ذِي الْقَرْنَيْنِ وَاللَّهِ لَيَغِيبَنَّ غَيْبَةً لَا يَنْجُو فِيهَا مِنَ الْهَلَكَةِ إِلَّا مَنْ ثَبَّتَهُ اللَّهُ عَزَّ وَجَلَّ عَلَى الْقَوْلِ بِإِمَامَتِهِ وَوَفَّقَهُ فِيهَا لِلدُّعَاءِ بِتَعْجِيلِ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فَهَلْ مِنْ عَلَامَةٍ يَطْمَئِنُّ إِلَيْهَا قَلْبِي؟ 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مَسْرُوراً </w:t>
      </w:r>
      <w:bookmarkStart w:id="361" w:name="pg8245_72731"/>
    </w:p>
    <w:p>
      <w:pPr>
        <w:pStyle w:val="BookText"/>
        <w:rPr/>
      </w:pPr>
      <w:bookmarkEnd w:id="361"/>
      <w:r>
        <w:rPr>
          <w:rFonts w:ascii="Amiri" w:hAnsi="Amiri" w:eastAsia="Amiri" w:cs="Amiri"/>
          <w:color w:val="111111"/>
          <w:sz w:val="28"/>
          <w:sz w:val="28"/>
          <w:szCs w:val="28"/>
          <w:rtl w:val="true"/>
          <w:lang w:bidi="ar-SA"/>
        </w:rPr>
        <w:t>فَرِحاً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بِهِ عَلَيَّ فَمَا السُّنَّةُ الْجَارِيَةُ فِيهِ مِنَ الْخَضِرِ وَذِي الْقَرْنَيْنِ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وَإِنَّ غَيْبَتَهُ لَتَطُولُ؟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حَتَّى يَرْجِعَ عَنْ هَذَا الْأَمْرِ أَكْثَرُ الْقَائِلِينَ بِهِ وَلَا يَبْقَى إِلَّا مَنْ أَخَذَ اللَّهُ عَزَّ وَجَلَّ عَهْدَهُ لِوَلَايَتِنَا وَكَتَبَ فِي قَلْبِهِ الْإِيمَانَ وَأَيَّدَهُ بِرُوحٍ مِنْهُ يَا أَحْمَدَ بْنَ إِسْحَاقَ هَذَا أَمْرٌ مِنْ أَمْرِ اللَّهِ وَسِرٌّ مِنْ سِرِّاللَّهِ وَغَيْبٌ مِنْ غَيْبِ اللَّهِ فَخُذْ ما آتَيْتُكَ وَاكْتُمْهُ وَكُنْ مِنَ الشَّاكِرِينَ تَكُنْ مَعَنَا غَداً فِي عِلِّيِّينَ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معتبر ورجال السند أجلاء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إبراهيم بن محمّد بن فارس النيسابوري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فيه أنه دخل عليه وعنده غلام فسأله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الأرض جوراً وظلماً فيملأها عدلاً وقسطاً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257556_1051229030"/>
      <w:bookmarkStart w:id="363" w:name="_Toc123"/>
      <w:bookmarkEnd w:id="362"/>
      <w:r>
        <w:rPr/>
        <w:t>5</w:t>
      </w:r>
      <w:r>
        <w:rPr>
          <w:rtl w:val="true"/>
        </w:rPr>
        <w:t xml:space="preserve">) </w:t>
      </w:r>
      <w:r>
        <w:rPr>
          <w:rtl w:val="true"/>
        </w:rPr>
        <w:t>المتظافِر والمتسامَع</w:t>
      </w:r>
      <w:bookmarkEnd w:id="3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مصطلح ذكره بعض علماء الأصول والدراية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تنزلنا وقلنا أن خبر الولادة غير متواتر، فإنه متضافر ومتسامع وهو حجة بلا شك، ولا يشترط في المتضافر والمتسامع شروط التواتر </w:t>
      </w:r>
      <w:bookmarkStart w:id="364" w:name="pg8245_72732"/>
    </w:p>
    <w:p>
      <w:pPr>
        <w:pStyle w:val="BookText"/>
        <w:rPr/>
      </w:pPr>
      <w:bookmarkEnd w:id="364"/>
      <w:r>
        <w:rPr>
          <w:rFonts w:ascii="Amiri" w:hAnsi="Amiri" w:eastAsia="Amiri" w:cs="Amiri"/>
          <w:color w:val="111111"/>
          <w:sz w:val="28"/>
          <w:sz w:val="28"/>
          <w:szCs w:val="28"/>
          <w:rtl w:val="true"/>
          <w:lang w:bidi="ar-SA"/>
        </w:rPr>
        <w:t>ومنها الاتصال في كل الطبقات ولا كونهم عدولاً أو ثقاة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وللتوضيح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المتضافر والمتسامع مثل أخبار البلدان وأخبار الشخصيات، فإن أخبار البلدان والشخصيات لو أخبر بها جماعة معتد بها فإنها تورث القطع عادة مع أنه لا تجتمع فيهم شروط التواتر، والعقلاء من الأمم ببابك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القوانين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الضرورة إمّا تحصل بتواتر الأخبار إلى أن يحصل بالبداهة، أو يحصل بالتسامع والتظافر، وأكثر أخبار البلدان والسّلف من قبيل الثاني، كما أشرنا إليه في بحث الخبر المتواتر، وما بلغ إلينا بالبديهةمن دين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أكثرها من باب القرائن والتسامع والتظافر، فإن علمنا بوجوب الصلاة الخَمس في ديننا يحصل بملاحظة فعل الناس ونسبتهم ذلك إلى الدين، وإن لم ينقل هذه الطبقة من سلفهم وهكذا إلى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شرائط التواتر، بل وإن لم ينقله واحد بطريق واحد إليه أيضاً، فضلاً عن التواتر، فكما أن الأفعال قد تصير ضرورياً، فقد تصير العقائد أيضاً ضرورياً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257558_1051229030"/>
      <w:bookmarkStart w:id="366" w:name="_Toc124"/>
      <w:bookmarkEnd w:id="365"/>
      <w:r>
        <w:rPr/>
        <w:t>6</w:t>
      </w:r>
      <w:r>
        <w:rPr>
          <w:rtl w:val="true"/>
        </w:rPr>
        <w:t xml:space="preserve">) </w:t>
      </w:r>
      <w:r>
        <w:rPr>
          <w:rtl w:val="true"/>
        </w:rPr>
        <w:t>الأخبار محفوفة بالقرائن القطعية</w:t>
      </w:r>
      <w:bookmarkEnd w:id="36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أن الأخبار ليست متواترة، لكنها أخبار محفوفة بالقرائن القطعية والخبر المحفوف بها حجة قطعاً؛ لأنه يدخل في دائرة القطع واليقين، وحجيته ذاتية، فليست أخبار آحاد لا تفيد إلا ظناً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لا يصح التمسك به في الاعتقاديات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8245_72733"/>
    </w:p>
    <w:p>
      <w:pPr>
        <w:pStyle w:val="BookText"/>
        <w:rPr/>
      </w:pPr>
      <w:bookmarkEnd w:id="367"/>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وجدت رواية واحدة ضعيفة لكنها كانت محتفة بما يفيد القطع فهي حجة؛ لأنها أفادت القطع 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شخصاً كان معروفاً بأنه ليس بالعادل أخبر أن العدوّ داهم المدينة فإننا قد لانصدقه، لكننا لو رأينا قرائن أخرى إضافة الى إخباره كما لو كان يركض مذعوراً وملامح الخوف بادية على وجهه أو سمعنا بأصوات وجلبة شديدة متصاعدة، فإننا نطمئن بل نقطع عادة بهجوم العدو في تلك المنطقة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وروايات مولد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متواترة ولم تكن متضافرة تنزلاً فإنها محتفة بقرائن قطعية عديدة ومتنوعة، ومن هذه القرائن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257560_1051229030"/>
      <w:bookmarkStart w:id="369" w:name="_Toc125"/>
      <w:bookmarkEnd w:id="368"/>
      <w:r>
        <w:rPr>
          <w:rtl w:val="true"/>
        </w:rPr>
        <w:t xml:space="preserve">من كلمات النسابة في ولادة الإمام المهدي </w:t>
      </w:r>
      <w:r>
        <w:rPr>
          <w:rtl w:val="true"/>
        </w:rPr>
        <w:t>(</w:t>
      </w:r>
      <w:r>
        <w:rPr>
          <w:rtl w:val="true"/>
        </w:rPr>
        <w:t>عجل اللّه تعالی فرجه الشريف</w:t>
      </w:r>
      <w:r>
        <w:rPr>
          <w:rtl w:val="true"/>
        </w:rPr>
        <w:t xml:space="preserve">) </w:t>
      </w:r>
      <w:r>
        <w:rPr>
          <w:rtl w:val="true"/>
        </w:rPr>
        <w:t xml:space="preserve">من الإمام العسكري </w:t>
      </w:r>
      <w:r>
        <w:rPr>
          <w:rtl w:val="true"/>
        </w:rPr>
        <w:t>(</w:t>
      </w:r>
      <w:r>
        <w:rPr>
          <w:rtl w:val="true"/>
        </w:rPr>
        <w:t>عليه السلام</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النسّابة الذين يذكرون مشجرات النسب، فإن قولهمحجة بلا شك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لأنهم أهل خبرة وعلى ذلك بناء العقلاء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الأشراف الذين يسكنون المغرب العربي أو في مصر أو الهاشميون في الأردن أو السادة في العراق وإيران والخليج والهند والباكستان وأفغانستان وغيرها فإنهم ينتسبون إلى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عرفنا ذلك وقطعنا به </w:t>
      </w:r>
    </w:p>
    <w:p>
      <w:pPr>
        <w:pStyle w:val="BookText"/>
        <w:rPr/>
      </w:pPr>
      <w:r>
        <w:rPr>
          <w:rFonts w:ascii="Amiri" w:hAnsi="Amiri" w:eastAsia="Amiri" w:cs="Amiri"/>
          <w:color w:val="111111"/>
          <w:sz w:val="28"/>
          <w:sz w:val="28"/>
          <w:szCs w:val="28"/>
          <w:rtl w:val="true"/>
          <w:lang w:bidi="ar-SA"/>
        </w:rPr>
        <w:t>من خلال النسّابة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النسّابة هؤلاء ليسوا من مذهب معين بل هم من فرق شتى، وقد ذكروا أن الحسن بن علي العسكري ولد له ولد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صرح بالقول أنه هو الإمام الذي تقول الشيعة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النسابة من كان معاصراً لزمن الغيبة الصغرى</w:t>
      </w:r>
      <w:r>
        <w:rPr>
          <w:rStyle w:val="FootnoteAnchor"/>
          <w:rtl w:val="true"/>
        </w:rPr>
        <w:footnoteReference w:id="187"/>
      </w:r>
      <w:r>
        <w:rPr>
          <w:rFonts w:ascii="Amiri" w:hAnsi="Amiri" w:eastAsia="Amiri" w:cs="Amiri"/>
          <w:color w:val="111111"/>
          <w:sz w:val="28"/>
          <w:sz w:val="28"/>
          <w:szCs w:val="28"/>
          <w:rtl w:val="true"/>
          <w:lang w:bidi="ar-SA"/>
        </w:rPr>
        <w:t>، وقد جمع بعض الباحثين من أصدقائنا الكرام جزاه اللّه خيراً بعض أقوال النسابة في دراسة قيمة، جاء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صرح به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للنسابة الشهير سهل بن نصر بن عبد اللّه بن داوود بن سليمان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القرن الرابع الهجري وقد كان حياً سنة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أشهر الأعلام المعاصرين لغيبة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الصغرى والتي انتهت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وَوَلَد عليُّ بن محمد التقي الحسنَ بن علي العسكري من أم ولد نوبية تدعى ريحانة وولدسنة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تُسمّيه الإمامية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جعفر أخو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لادعائه ميراث أخيه الحسن دون ابنه القائم الحجة، لاطعن في نسبه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للنسابة الشيخ محمد أمين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عند وفاة أبيه خمس سنين وكان مربوع القامة حَسَن الوجه والشعر أقنى الأنف </w:t>
      </w:r>
      <w:bookmarkStart w:id="370" w:name="pg8245_72735"/>
    </w:p>
    <w:p>
      <w:pPr>
        <w:pStyle w:val="BookText"/>
        <w:rPr/>
      </w:pPr>
      <w:bookmarkEnd w:id="370"/>
      <w:r>
        <w:rPr>
          <w:rFonts w:ascii="Amiri" w:hAnsi="Amiri" w:eastAsia="Amiri" w:cs="Amiri"/>
          <w:color w:val="111111"/>
          <w:sz w:val="28"/>
          <w:sz w:val="28"/>
          <w:szCs w:val="28"/>
          <w:rtl w:val="true"/>
          <w:lang w:bidi="ar-SA"/>
        </w:rPr>
        <w:t>صبيح الجبهة، وزعم الشيعة أنه غاب في السرداب بسر من رأى والحرس عليه سنة مائتين وأثنين وستين وأنه صاحب السيف القائم المنتظر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اتفقت عليه العلماء على أن المهدي هو القائم في آخر الوقت وأنه يملأ الأرض عدلاً والأحاديث فيه وفي ظهوره كثيرة ليس هذا الموضع محل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المباركة في أنساب الطالبية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بتعصبه ومع ذلك نجده يقر بولادة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الحسن العسكري فله ابنان وبنتان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يصرح باسم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وهناك كتب أخرى لنسابة آخرين من مختلف القرون سنذكر بعضهم بإذن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النسابة وغيرهم ممن ذكرنا بعضهم في الملحق وممن لم نذكرهم، هم من أهل الخبرة بلا ريب، ولا ريب أن أخبار هؤلاء النسابة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يبتلِ بالوسوسة أو السفسطة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القطع واليقين في كل الملل والنحل، ولو تنزلنا فإنها تصلح قرينة على صحة الروايات المصرحة بمولده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فقرينة أقوال النسابة متحققة ووافية بالمقصود والمقام لمن كان له قلب أو ألقى السمع وهو شهيد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9257562_1051229030"/>
      <w:bookmarkStart w:id="372" w:name="_Toc126"/>
      <w:bookmarkEnd w:id="371"/>
      <w:r>
        <w:rPr>
          <w:rtl w:val="true"/>
        </w:rPr>
        <w:t>من كلمات المؤرخين</w:t>
      </w:r>
      <w:bookmarkEnd w:id="3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المؤرخين وهم من أهل العامة والخاصة، نعم ربما لا يصدّق بقول المؤرخ الواحد إذا انفرد بخبر ما، لكن لو كانت عندنا روايات كثيرة بل كثيرة جداً وكان بعضها صحاحاً ووجدنا مؤرخي السنة مع الشيعة يؤكدون هذا المعنى ويذعنون به مع أن ذلك ليس في صالح معتقدهم ومذهبهم، فإن ذلك مما يورث القطع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 المؤرخين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خير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يذكر حوادث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الحسن بن علي الهادي بن محمد الجواد بن علي الرضا بن موسى الكاظم بن جعفر الصادق العلوي الحسيني أحد الأئمة الاثني عشر الذي تعتقد الرافضة فيهم العصمة وهو والد المنتظر محمد صاحب السرداب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العسكري المذكور هو والد محمد المنتظر صاحب السرداب ومحمد المنتظر المذكور هو ثاني عشر الأئمة الاثني عشر على رأي الإمامية ويقال له القائم والمهدي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المنتظر المذكور في سنة خمس وخمسين ومائتين والشيعة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السرداب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ه، حيث يذكر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الحسن بن علي بن محمد بن علي بن موسى بن جعفر بن محمد ابن علي بن الحسين بن علي بن أبي طالب، وهو أبو محمد العلوي العسكري، وهو أحد الأئمة الاثني عشر، على مذهب الإمامية، وهو والد محمد الذي يعتقدونه المنتظر بسرداب سامراء وكان مولده سنة اثنتين وثلاثين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العسكري بن علي الهادي ابن محمد الجواد بن علي الرضا بن موسى الكاظم بن محمد الباقر بن زين العابدين علي بن الحسين بن علي بن أبي طالب رضي اللّه عنهم الحجة المنتظر ثاني عشر الأئمة الاثني عشر، هوالذي تزعم الشيعة أنه المنتظر القائم المهدي وهو صاحب السرداب عندهم وأقاويلهم فيه كثيرة ينتظرون ظهوره آخر الزمان من السرداب بسر من رأى ولهم </w:t>
      </w:r>
      <w:bookmarkStart w:id="373" w:name="pg8245_72737"/>
    </w:p>
    <w:p>
      <w:pPr>
        <w:pStyle w:val="BookText"/>
        <w:rPr/>
      </w:pPr>
      <w:bookmarkEnd w:id="373"/>
      <w:r>
        <w:rPr>
          <w:rFonts w:ascii="Amiri" w:hAnsi="Amiri" w:eastAsia="Amiri" w:cs="Amiri"/>
          <w:color w:val="111111"/>
          <w:sz w:val="28"/>
          <w:sz w:val="28"/>
          <w:szCs w:val="28"/>
          <w:rtl w:val="true"/>
          <w:lang w:bidi="ar-SA"/>
        </w:rPr>
        <w:t>إلى حين تعليق هذا التاريخ أربع مائة وسبعة وسبعين سنة ينتظرونه ولم يخرج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الجواد بن علي الرضا بن موسى الكاظم بن جعفر الصادق العلوي الحسيني أحد الإثني عشر الذين تعتقد الرافضة فيهم العصمة، وهو والد المنتظر محمد صاحب السرداب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الحسن العسكري بن علي الهادي بن محمد الجواد المذكور قبله، ثاني عشر الأئمة الاثني عشر على اعتقاد الإمامية، المعروف بالحجة، وهو الذي تزعم الشيعة أنه المنتظر والقائم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يوم الجمعة منتصف شعبان سنة خمس وخمسين ومائتين، ولما توفي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مؤرخون آخرون كثيرون ذكرنا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9257564_1051229030"/>
      <w:bookmarkStart w:id="375" w:name="_Toc127"/>
      <w:bookmarkEnd w:id="374"/>
      <w:r>
        <w:rPr>
          <w:rtl w:val="true"/>
        </w:rPr>
        <w:t>من كلمات بعض العرفاء المخالفين</w:t>
      </w:r>
      <w:bookmarkEnd w:id="3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شهد بذلك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في الباب السادس والستين وثلاثمائة من الفتوحات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لا بد من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يخرج حتى تمتلئ الأرض جوراً وظلماً، فيملؤها قسطاً وعدلاً ولو لم يكن من الدنيا إلا يوم واحد طوّل اللّه تعالى ذلك اليوم حتى يلي ذلك الخليفة وهو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فاطمة رضي اللّه عنها جده الحسين بن علي بن أبي طالب ووالده الحسن العسكري ابن الإمام علي النقي بالنون ابن محمد التقي بالتاء ابن الإمام الرضا بن الإمام موسى الكاظم ابن الإمام جعفر الصادق بن الإمام محمد الباقر بن الإمام زين العابدين علي بن</w:t>
      </w:r>
      <w:bookmarkStart w:id="376" w:name="pg8245_72738"/>
    </w:p>
    <w:p>
      <w:pPr>
        <w:pStyle w:val="BookText"/>
        <w:rPr/>
      </w:pPr>
      <w:bookmarkEnd w:id="376"/>
      <w:r>
        <w:rPr>
          <w:rFonts w:ascii="IRNazanin" w:hAnsi="IRNazanin" w:eastAsia="IRNazanin"/>
          <w:color w:val="111111"/>
          <w:sz w:val="28"/>
          <w:sz w:val="28"/>
          <w:szCs w:val="28"/>
          <w:rtl w:val="true"/>
          <w:lang w:bidi="fa-IR"/>
        </w:rPr>
        <w:t xml:space="preserve">أبي طالب رضي اللّه عنه يواطئ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يبايعه المسلمون بين الركن والمقام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بفتح الخاء وينزل عنه في الخلق بضمها إذ لا يكون أحد 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أخلاقه واللّه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الجبهة أقنى الأنف</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9257566_1051229030"/>
      <w:bookmarkStart w:id="378" w:name="_Toc128"/>
      <w:bookmarkEnd w:id="377"/>
      <w:r>
        <w:rPr>
          <w:rtl w:val="true"/>
        </w:rPr>
        <w:t>من كلمات بعض المتعصبين</w:t>
      </w:r>
      <w:bookmarkEnd w:id="3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كلمات أحد أشهر المتعصبين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حجر 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حاول أن ينقض عقيدة الشيعة حجراً حجراً، ففشل وأخزاه اللّه، فمع أن التعصب يقطر من كتبه بل يسيل ويجري، فإنك تجده عندما يصل إلى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الروايات بتلابيبه وبعنقه فيبهت ويخشع لها صاغراً مقراً مذعناً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فلنلاحظ مجموع كلماته،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بالمهدي رجل من قريش من عترتي يخرج في اختلاف من الناس وزلزال فيملأ الارض قسطاً وعدلاً كما ملئت ظلماً وجوراً ويرضى عنه ساكن السماء وساكن الأرض ويقسم المال صحاحاً بالسوية ويملأ قلوب أمة محمد غنى ويسعهم عدله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مكان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الصحيحة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المهدي من ولد فاطمة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وبهذا فهو يضيق الدائرة ويحددها أكثر فيما كانت الدائرة السابقة </w:t>
      </w:r>
      <w:bookmarkStart w:id="379" w:name="pg8245_72739"/>
    </w:p>
    <w:p>
      <w:pPr>
        <w:pStyle w:val="BookText"/>
        <w:rPr/>
      </w:pPr>
      <w:bookmarkEnd w:id="379"/>
      <w:r>
        <w:rPr>
          <w:rFonts w:ascii="Amiri" w:hAnsi="Amiri" w:eastAsia="Amiri" w:cs="Amiri"/>
          <w:color w:val="111111"/>
          <w:sz w:val="28"/>
          <w:sz w:val="28"/>
          <w:szCs w:val="28"/>
          <w:rtl w:val="true"/>
          <w:lang w:bidi="ar-SA"/>
        </w:rPr>
        <w:t>أنه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ولده أبي القاسم محمد الحجة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وعمره عند وفاة أبيه خمس سنين لكن آتاه اللّه فيها الحكمة ويسمى القائم المنتظر لأنه ستر بالمدينة فغاب فلم يعرف اين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 في الآية الثانية عشر قول الرافضة فيه أنه المهدي وأوردت ذلك مبسوطاً؛ لأنه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الابري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تواترت الأخبار واستفاضت بكثرة رواتها عن المصطفى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من أهل بيته وإنه يملا الأرض عدلاً وإنه يخرج مع عيسى فيساعده على قتل الدجال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نفس الوقت الذي يهاجم فيه ابن حجر الشيعة ويستهزأ بهم في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وقضية السرداب ويذكر عبارات لاتليق حتى بالإنسان العادي فكيف بمن يدعي العلم، لكن مع ذلك فإن الحق فرض نفسه، ولم يستطع أن ينكره</w:t>
      </w:r>
      <w:r>
        <w:rPr>
          <w:rFonts w:eastAsia="IRNazanin" w:cs="IRNazanin"/>
          <w:color w:val="111111"/>
          <w:sz w:val="28"/>
          <w:szCs w:val="28"/>
          <w:rtl w:val="true"/>
          <w:lang w:bidi="fa-IR"/>
        </w:rPr>
        <w:t>.</w:t>
      </w:r>
    </w:p>
    <w:p>
      <w:pPr>
        <w:pStyle w:val="Heading3"/>
        <w:numPr>
          <w:ilvl w:val="2"/>
          <w:numId w:val="1"/>
        </w:numPr>
        <w:rPr/>
      </w:pPr>
      <w:bookmarkStart w:id="380" w:name="__RefHeading___Toc9257568_1051229030"/>
      <w:bookmarkStart w:id="381" w:name="_Toc129"/>
      <w:bookmarkEnd w:id="380"/>
      <w:r>
        <w:rPr>
          <w:rtl w:val="true"/>
        </w:rPr>
        <w:t>خلاصة البحث</w:t>
      </w:r>
      <w:bookmarkEnd w:id="381"/>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متواترة بكل أنواع التواتر، ولو تنزلنا فرضاً وقلنا أنها ليست متواترة فهي متضافرة قطعاً، ولو لم تكن كذلك فهي محتفة بالقرائن القطعية المتنوعة التي ذكرنا بعضها فقط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توجد آيات عديدة دالة بدلالة التنبيه والإيماء أو بدلالة الاقتضاء أو غيرهما على استمرارية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ولعلنا نوفق لاستكمال البحث لاحقاً </w:t>
      </w:r>
      <w:bookmarkStart w:id="382" w:name="pg8245_72740"/>
    </w:p>
    <w:p>
      <w:pPr>
        <w:pStyle w:val="BookText"/>
        <w:rPr/>
      </w:pPr>
      <w:bookmarkEnd w:id="382"/>
      <w:r>
        <w:rPr>
          <w:rFonts w:ascii="IRNazanin" w:hAnsi="IRNazanin" w:eastAsia="IRNazanin"/>
          <w:color w:val="111111"/>
          <w:sz w:val="28"/>
          <w:sz w:val="28"/>
          <w:szCs w:val="28"/>
          <w:rtl w:val="true"/>
          <w:lang w:bidi="fa-IR"/>
        </w:rPr>
        <w:t>بإذن اللّه تعالى</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وقد اتضح أنه على كل المباني ومنها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الإشكال لا يرد، وإن الروايات متواترة حتى على مبناه، ثم على فرض أنها ليست بمتواترة فإنها محتفة بالقرائن القطعية والخبر الذي يحتف بالقرينة القطعية لا أحد يستشكل في حجيته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بذلك بل يصرح في مواطن عديدة بحجية الخبر المورث للاطمئنان فكيف بالقطع؟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حتى عن إفادة تلك الروايات القطع فإنها بمفردها أو بمعونة القرائن السابقة وغيرها لا شك في أنها تورث الاطمئنان وبحسب حساب الاحتمالات فإن احتمال الخلاف في نظر العقلاء ملغى لا يلتفت إليه أبداً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9257570_1051229030"/>
      <w:bookmarkStart w:id="384" w:name="_Toc130"/>
      <w:bookmarkEnd w:id="383"/>
      <w:r>
        <w:rPr>
          <w:rtl w:val="true"/>
        </w:rPr>
        <w:t>إشارة إلى الآيات القرآنية</w:t>
      </w:r>
      <w:bookmarkEnd w:id="384"/>
    </w:p>
    <w:p>
      <w:pPr>
        <w:pStyle w:val="BookText"/>
        <w:rPr/>
      </w:pPr>
      <w:r>
        <w:rPr>
          <w:rFonts w:ascii="Amiri" w:hAnsi="Amiri" w:eastAsia="Amiri" w:cs="Amiri"/>
          <w:color w:val="111111"/>
          <w:sz w:val="28"/>
          <w:sz w:val="28"/>
          <w:szCs w:val="28"/>
          <w:rtl w:val="true"/>
          <w:lang w:bidi="ar-SA"/>
        </w:rPr>
        <w:t>وأما الآيات القرآنية الدالة على استمرار وجود إمام حيّ</w:t>
      </w:r>
      <w:r>
        <w:rPr>
          <w:rStyle w:val="FootnoteAnchor"/>
          <w:rtl w:val="true"/>
        </w:rPr>
        <w:footnoteReference w:id="196"/>
      </w:r>
      <w:r>
        <w:rPr>
          <w:rFonts w:ascii="Amiri" w:hAnsi="Amiri" w:eastAsia="Amiri" w:cs="Amiri"/>
          <w:color w:val="111111"/>
          <w:sz w:val="28"/>
          <w:sz w:val="28"/>
          <w:szCs w:val="28"/>
          <w:rtl w:val="true"/>
          <w:lang w:bidi="ar-SA"/>
        </w:rPr>
        <w:t>فمتعددة وهي بحاجة إلى فصل خاص وقد نوفق لذلك في المستقبل، وتكفي هنا الإشارة إلى احدى الآيات الكريمة منها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w:t>
      </w:r>
    </w:p>
    <w:p>
      <w:pPr>
        <w:pStyle w:val="BookText"/>
        <w:rPr/>
      </w:pPr>
      <w:r>
        <w:rPr>
          <w:rFonts w:ascii="Amiri" w:hAnsi="Amiri" w:eastAsia="Amiri" w:cs="Amiri"/>
          <w:color w:val="111111"/>
          <w:sz w:val="28"/>
          <w:sz w:val="28"/>
          <w:szCs w:val="28"/>
          <w:rtl w:val="true"/>
          <w:lang w:bidi="ar-SA"/>
        </w:rPr>
        <w:t>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ليلة القدر تتكرر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الاستمرار فما دامت ليلة القدر موجودة فإن الملائكة تتنزل على النبي أو الإمام المنصوب من قبله، والروايات عديدة في هذا الحقل، وقد نقل بعضها تفسير البرهان عن الكافي الشريف وعن كتاب تأويل الآيات الظاهرة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الآيات القرآنية طويل ويكفي إلقاء نظرة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نتوجه إلى اللّه تعالى بالدعاء الشهير والمعروف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الْأَطَايِبِ الْمُسْتَظْهَرِينَ يَا ابْنَ الْخَضَارِمَةِ الْمُنْتَجَبِينَ يَا ابْنَالْقَمَاقِمَةِ الْأَكْبَرِينَ 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يَا ابْنَ الصِّرَاطِ الْمُسْتَقِيمِ يَا ابْنَ النَّبَإِ الْعَظِيمِ يَا ابْنَ مَنْ هُوَ فِي أُمِّ الْكِتَابِ لَدَى اللَّهِ عَلِيٌّ حَكِيمٌ يَا ابْنَ الْآيَاتِ وَالْبَيِّنَاتِ يَا ابْنَ الدَّلَائِلِ الظَّاهِرَاتِ يَا ابْنَ الْبَرَاهِينِ الْبَاهِرَاتِ يَا ابْنَ الْحُجَجِ الْبَالِغَاتِ يَا ابْنَ النِّعَمِ السَّابِغَاتِ يَا ابْنَ طَهَ وَ الْمُحْكَمَاتِ يَا ابْنَ يس وَالذَّارِيَاتِ يَا ابْنَ الطُّورِ وَ الْعَادِيَاتِ يَا ابْنَ مَنْ دَنا فَتَدَلَّى فَكانَ قابَ قَوْسَيْنِ أَوْ أَدْنى دُنُوّاً وَ اقْتِرَاباً مِنَ الْعَلِيِّ الْأَعْلَى لَيْتَ شِعْرِي أَيْنَ اسْتَقَرَّتْ بِكَ النَّوَى بَلْ أَيُّ أَرْضٍ تُقِلُّكَ أَوْ ثَرَى أَبِرَضْوَى أَمْ غَيْرِهَا أَمْ ذِي طُوًى عَزِيزٌ عَلَيَّ أَنْ أَرَى الْخَلْقَ وَ لَا تُرَى وَ لَا أَسْمَعَ لَكَ حَسِيساً وَ لَا نَجْوَى عَزِيزٌ عَلَيَّ أَنْ تُحِيطَ بِكَ دُونِيَ الْبَلْوَى وَ لَا يَنَالَكَ مِنِّي ضَجِيجٌ وَ لَا شَكْوَى بِنَفْسِي أَنْتَ مِنْ مُغَيَّبٍ لَمْ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 مِنَّا بِنَفْسِي أَنْتَ مِنْ نَازِحٍ مَا نَزَحَ عَنَّا بِنَفْسِي أَنْتَ أُمْنِيَّةُ شَائِقٍ يَتَمَنَّى مِنْ مُؤْمِنٍ وَ مُؤْمِنَةٍ ذَكَرَا فَحَنَّا بِنَفْسِي أَنْتَ مِنْ عَقِيدِ عِزٍّ لَا يُسَامَى بِنَفْسِي أَنْتَ مِنْ أَثِيلِ مَجْدٍ لَا يُجَارى بِنَفْسِي أَنْتَ مِنْ تِلَادِ نِعَمٍ لَا تُضَاهَى بِنَفْسِي أَنْتَ مِنْ نَصِيفِ شَرَفٍ لَا يُسَاوَى إِلَى مَتَى أَحَارُ فِيكَ يَا مَوْلَايَ وَ إِلَى مَتَى وَ أَيَّ خِطَابٍ أَصِفُ فِيكَ وَ أَيَّ نَجْوَى عَزِيزٌ عَلَيَّ أَنْ أُجَابَ دُونَكَ وَ أُنَاغَى عَزِيزٌ عَلَيَّ أَنْ أَبْكِيَكَ وَ يَخْذُلَكَ الْوَرَى عَزِيزٌ عَلَيَّ أَنْ يَجْرِيَ عَلَيْكَ دُونَهُمْ مَا جَرَى هَلْ مِنْ مُعِينٍ فَأُطِيلَ مَعَهُ الْعَوِيلَ وَ الْبُكَاءَ هَلْ مِنْ جَزُوعٍ فَأُسَاعِدَ جَزَعَهُ إِذَا خَلَا هَلْ قَذِيَتْ عَيْنٌ فَسَاعَدَتْهَا عَيْنِي عَلَى الْقَذَى هَلْ إِلَيْكَ يَا ابْنَ أَحْمَدَ سَبِيلٌ فَتُلْقَى هَلْ يَتَّصِلُ يَوْمُنَا مِنْكَ بِغَدِهِ فَنَحْظَى مَتَى نَرِدُ مَنَاهِلَكَ الرَّوِيَّةَ فَنَرْوَى مَتَى نَنْتَفِعُ مِنْ عَذْبِ مَائِكَ فَقَدْ طَالَ الصَّدَى مَتَى نُغَادِيكَ وَ نُرَاوِحُكَ فَنُقِرَّ مِنْهَا عَيْناً مَتَى تَرَانَا وَ نَرَاكَ وَ قَدْ نَشَرْتَ لِوَاءَ النَّصْرِ تُرَى أَ تَرَانَا نَحُفُّ بِكَ وَ أَنْتَ تَؤُمُّ الْمَلَأَ وَ قَدْ مَلَأْتَ الْأَرْضَ عَدْلًا وَ أَذَقْتَ أَعْدَاءَكَ هَوَاناً وَ عِقَاباً وَ أَبَرْتَ الْعُتَاةَ وَ جَحَدَةَ الْحَقِّ وَ قَطَعْتَ دَابِرَ الْمُتَكَبِّرِينَ وَ اجْتَثَثْتَ أُصُولَ الظَّالِمِينَ وَ نَحْنُ نَقُولُ الْحَمْدُ لِلَّهِ رَبِّ الْعَالَمِينَ اللَّهُمَّ أَنْتَ كَشَّافُ الْكُرَبِ وَ الْبَلْوَى وَ إِلَيْكَ أَسْتَعْدِي فَعِنْدَكَ الْعَدْوَى وَ أَنْتَ رَبُّ الْآخِرَةِ وَ الْأُولَى فَأَغِثْ يَا غِيَاثَ الْمُسْتَغِيثِينَ عُبَيْدَكَ الْمُبْتَلَى وَ أَرِهِ سَيِّدَهُ يَا شَدِيدَ الْقُوَى وَ أَزِلْ عَنْهُ بِهِ الْأَسَى وَالْجَوَى وَ بَرِّدْ غَلِيلَهُ يَا مَنْ عَلَى الْعَرْشِ اسْتَوى وَ مَنْ إِلَيْهِ الرُّجْعَى وَالْمُنْتَهَى اللَّهُمَّ وَ نَحْنُ عَبِيدُكَ الشَّائِقُونَ إِلَى وَلِيِّكَ الْمُذَكِّرِ بِكَ وَ بِنَبِيِّكَ خَلَقْتَهُ لَنَا عِصْمَةً وَ مَلَاذاً وَأَقَمْتَهُ لَنَا قِوَاماً وَ مَعَاذاً وَ جَعَلْتَهُ لِلْمُؤْمِنِينَ مِنَّا إِمَاماً فَبَلِّغْهُ مِنَّا تَحِيَّةً وَ سَلَاماً وَ زِدْنَا بِذَلِكَ يَا رَبِّ إِكْرَاماً وَ اجْعَلْ مُسْتَقَرَّهُ لَنَا مُسْتَقَرّاً وَمُقَاماً وَ أَتْمِمْ نِعْمَتَكَ بِتَقْدِيمِكَ إِيَّاهُ أَمَامَنَا حَتَّى تُورِدَنَا جِنَانَكَ وَ مُرَافَقَةَ </w:t>
      </w:r>
    </w:p>
    <w:p>
      <w:pPr>
        <w:pStyle w:val="BookText"/>
        <w:rPr/>
      </w:pPr>
      <w:r>
        <w:rPr>
          <w:rFonts w:ascii="Amiri" w:hAnsi="Amiri" w:eastAsia="Amiri" w:cs="Amiri"/>
          <w:color w:val="111111"/>
          <w:sz w:val="28"/>
          <w:sz w:val="28"/>
          <w:szCs w:val="28"/>
          <w:rtl w:val="true"/>
          <w:lang w:bidi="ar-SA"/>
        </w:rPr>
        <w:t>الشُّهَدَاءِ مِنْ خُلَصَائِكَ اللَّهُمَّ صَلِّ عَلَى مُحَمَّدٍ وَ آلِ مُحَمَّدٍ وَ صَلِّ عَلَى مُحَمَّدٍ جَدِّهِ وَ رَسُولِكَ السَّيِّدِ الْأَكْبَرِ وَ عَلَى أَبِيهِ السَّيِّدِ الْأَصْغَرِ وَ جَدَّتِهِ الصِّدِّيقَةِ الْكُبْرَى فَاطِمَةَ بِنْتِ مُحَمَّدٍ وَ عَلَى مَنِ اصْطَفَيْتَ مِنْ آبَائِهِ الْبَرَرَةِ وَ عَلَيْهِ أَفْضَلَ وَ أَكْمَلَ وَ أَتَمَّ وَ أَدْوَمَ وَ أَكْبَرَ وَ أَوْفَرَ مَا صَلَّيْتَ عَلَى أَحَدٍ مِنْ أَصْفِيَائِكَ وَ خِيَرَتِكَ مِنْ خَلْقِكَ وَ صَلِّ عَلَيْهِ صَلَاةً لَا غَايَةَ لِعَدَدِهَا وَ لَا نِهَايَةَ لِمَدَدِهَا وَ لَا نَفَادَ لِأَمَدِهَا اللَّهُمَّ وَ أَقِمْ بِهِ الْحَقَّ وَ أَدْحِضْ بِهِ الْبَاطِلَ وَ أَدِلْ بِهِ أَوْلِيَاءَكَ وَ أَذْلِلْ بِهِ أَعْدَاءَكَ وَ صِلِ اللَّهُمَّ بَيْنَنَا وَ بَيْنَهُ وُصْلَةً تُؤَدِّي إِلَى مُرَافَقَةِ سَلَفِهِ وَ اجْعَلْنَا مِمَّنْ يَأْخُذُ بِحُجْزَتِهِمْ وَ يَمْكُثُ فِي ظِلِّهِمْ وَ أَعِنَّا عَلَى تَأْدِيَةِ حُقُوقِهِ إِلَيْهِ وَ الِاجْتِهَادِ فِي طَاعَتِهِ وَ الِاجْتِنَابِ عَنْ مَعْصِيَتِهِ وَ امْنُنْ عَلَيْنَا بِرِضَاهُ وَ هَبْ لَنَا رَأْفَتَهُ وَرَحْمَتَهُ وَ دُعَاءَهُ وَ خَيْرَهُ مَا نَنَالُ بِهِ سَعَةً مِنْ رَحْمَتِكَ وَ فَوْزاً عِنْدَكَ وَ اجْعَلْ صَلَاتَنَا بِهِ مَقْبُولَةً وَ ذُنُوبَنَا بِهِ مَغْفُورَةً وَ دُعَاءَنَا بِهِ مُسْتَجَاباً وَ اجْعَلْ أَرْزَاقَنَا بِهِ مَبْسُوطَةً وَ هُمُومَنَا بِهِ مَكْفِيَّةً وَ حَوَائِجَنَا بِهِ مَقْضِيَّةً وَ أَقْبِلْ إِلَيْنَا بِوَجْهِكَ الْكَرِيمِ وَ اقْبَلْ تَقَرُّبَنَا إِلَيْكَ وَ انْظُرْ إِلَيْنَا نَظْرَةً رَحِيمَةً نَسْتَكْمِلُ بِهَا الْكَرَامَةَ عِنْدَكَ ثُمَّ لَا تَصْرِفْهَا عَنَّا بِجُودِكَ وَ اسْقِنَا مِنْ حَوْضِ جَدِّهِ ص بِكَأْسِهِ وَ بِيَدِهِ رَيّاً رَوِيّاً هَنِيئاً سَائِغاً لَا ظَمَأَ بَعْدَهُ يَا أَرْحَمَ الرَّاحِمِينَ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واله الطيبين الطاهرين</w:t>
      </w:r>
      <w:r>
        <w:rPr>
          <w:rFonts w:eastAsia="Amiri" w:cs="Amiri" w:ascii="Amiri" w:hAnsi="Amiri"/>
          <w:color w:val="111111"/>
          <w:sz w:val="28"/>
          <w:szCs w:val="28"/>
          <w:rtl w:val="true"/>
          <w:lang w:bidi="ar-SA"/>
        </w:rPr>
        <w:t xml:space="preserve">. </w:t>
      </w:r>
      <w:bookmarkStart w:id="385" w:name="pg8245_72744"/>
    </w:p>
    <w:p>
      <w:pPr>
        <w:pStyle w:val="Heading3"/>
        <w:numPr>
          <w:ilvl w:val="2"/>
          <w:numId w:val="1"/>
        </w:numPr>
        <w:rPr/>
      </w:pPr>
      <w:bookmarkStart w:id="386" w:name="__RefHeading___Toc9257572_1051229030"/>
      <w:bookmarkStart w:id="387" w:name="_Toc131"/>
      <w:bookmarkEnd w:id="385"/>
      <w:bookmarkEnd w:id="386"/>
      <w:r>
        <w:rPr>
          <w:rtl w:val="true"/>
        </w:rPr>
        <w:t xml:space="preserve">الملحق رقم </w:t>
      </w:r>
      <w:r>
        <w:rPr/>
        <w:t>1</w:t>
      </w:r>
      <w:r>
        <w:rPr>
          <w:rtl w:val="true"/>
        </w:rPr>
        <w:t xml:space="preserve"> (</w:t>
      </w:r>
      <w:r>
        <w:rPr>
          <w:rtl w:val="true"/>
        </w:rPr>
        <w:t>تصريحات علماء النسب</w:t>
      </w:r>
      <w:r>
        <w:rPr>
          <w:rtl w:val="true"/>
        </w:rPr>
        <w:t>)</w:t>
      </w:r>
      <w:bookmarkEnd w:id="387"/>
    </w:p>
    <w:p>
      <w:pPr>
        <w:pStyle w:val="BookText"/>
        <w:rPr/>
      </w:pP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علماء النسب</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الشفاف في أنساب السادة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لعارف أحمد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الحسين بن علي بن أبي طالب الحسيني، يكنى أبا محمد من أم ولد أسمها نرجس كان من الزهد والعلم على أمر عظيم وهو والد الإمام المهدي ثاني عشر الأئمة عند الإمامية وهو القائم المنتظر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قلائد الذهب في أنساب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لمصطفى حمدي بن أحمد الكردي البالوي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منشورات دار ومكتبة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وكان مربوع القامة حسن الوجه اقنى الأنف صبيح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الدرر البهية في الأنساب الحيدرية والأويسية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للنسابة المعاصر محمد أويس الحيدري السوري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بيان أولاد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وجعفر والحسين والإمام الحسن العسكري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العسكري أعقب محمداً المهدي 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 مباشرة وتحت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الإمامان محمد المهدي والحسن العسكري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بسامراء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 ذرية ولا أولاد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علق في هامش العبارة الأخيرة بما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فيالنصف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 وأمه نرجس، وُصِف فقالوا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ناصع اللون، واضح الجبين، أبلج الحاجب، مسنون الخد، أقنى الأنف، أشم، أروع، كأنه غصن بان، وكأن غرته كوكب دري، في خده الأيمن خال كأنه فتات مسك على بياض الفضة، وله وفرة سمحاء تطالع شحمة أذنه، ما رأت العيون أقصد منه ولا أكثر حسناً وسكينة وحياء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لجمال الدين أحمد بن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عنبة المتوفى سنة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الزهد والعلم على أمر عظيم وهو والد الإمام محمد المهدي ثاني عشر الأئمة عند الإمامية وهو القائم المنتظر عندهم من أم ولد اسمها نرجس واسم أخيه أبو عبد اللّه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للنسابة أبي الحسن علي بن محمد بن علي بن محمد العلوي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الخامس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من نرجس عليها السلام معلوم عند خاصة أصحابه وثقات أهله وسنذكر حال ولادته والأخبار التي سمعها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وامتحن المؤمنون بل كافة الناس بغيبته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وشَرِه جعفر على مال أخيه وحاله فدَفَعَ أن يكون له ولد وأعانه بعض الفراعنة على قبض جواري أخيه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الأصيلي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للنسابة صفي الدين محمد بن تاج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الطقطقي الحسني المتوفى سنة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مهدي الطائي،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الإمام الحسن بن علي الزكي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بالمدينة في يوم العاشر من شهر ربيع الأول سنة اثنتين وثلاثين ومائتين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إلا ولده الإمام أبو القاسم محمد المهدي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ذهبت الشيعة الإمامية الاثنا عشرية إلى بقائه وأنه المهدي الذي يظهرفي آخر الزمان حسب ما بشّر 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ليلة النصف من شعبان سنة ست وخمسين ومائتين، هذا هو الصحيح وقيل غير ذلك، أمه أم ولد تدعى نرجس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صفية ولد بسر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العمري النسابة ومن خط يده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رويته عن والدي شيخ الشرف أبي الحسن 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نخبة الزهرة الثمينة في نسب أشراف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للنقيب الشدقمي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إماماً هادياً وسيداً عالياً ومولى زاكياً أمه أم ولد قاله المجدي، توفي لثمان خلون من ربيع الأول قاله في العمدة، فالحسن لم يعرف له ولد ظاهر، والمتواتر أنه خلف محمداً قال في العمدة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القائم المنتظر عند الإمامية وقد أكثرت من الروايات في ولادته وغيبته وذكر مؤرخو الزيدية وأهل السنة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النفحات العنبرية في أنساب 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للنسابة محمد كاظم بن أبي الفتوح بن سليمان اليماني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القرن التاسع، تحقيق مهدي الرجائي،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ولد الحسن بن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عند الإمامية أو هو المنتظر أو غيره وسنورد من ذلك ما بلغ إليه الاجتهاد وعلى اللّه الاعتماد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محمد بن الحسن العسكري الملقب المهدي عند الإمامية من أم ولد اسمها نرجس بفتح النون وسكون الراء وسين مهملة بعد الميم المكسورة وهو تاسع سبط وثاني عشر إمام عند الاثنا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الناس في ذلك وقد روت الإمامية في ولادته وتربيته وكيفية أمره روايات وذكر مؤرخو أهل السنة نحواً من ذلك، وهو صاحب السرداب عند الإمامية وهم ينتظرون خروجه في آخر الزمان من السرداب بسامراء</w:t>
      </w:r>
      <w:r>
        <w:rPr>
          <w:rStyle w:val="FootnoteAnchor"/>
          <w:rtl w:val="true"/>
        </w:rPr>
        <w:footnoteReference w:id="198"/>
      </w:r>
      <w:r>
        <w:rPr>
          <w:rFonts w:ascii="Amiri" w:hAnsi="Amiri" w:eastAsia="Amiri" w:cs="Amiri"/>
          <w:color w:val="111111"/>
          <w:sz w:val="28"/>
          <w:sz w:val="28"/>
          <w:szCs w:val="28"/>
          <w:rtl w:val="true"/>
          <w:lang w:bidi="ar-SA"/>
        </w:rPr>
        <w:t>وكانت ولادته يوم الجمعة النصف من شعبان سنة خمس وخمسين ومائتين وتوفي أبوه وهو ابن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الأزهار في نسب أبناء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لضامن بن شدقم الحسيني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الحادي عشر فيما يختص بالإمام القائم المنتظر المهدي محمد بن الحسن العسكري صاحب الزمان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ذكر مختصر حال والدته نرجس اسمها مليكة بنت قيصر ملك الروم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مولد الإمام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حكيمة بنت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قصة ولادته ثم قال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في زمن المعتمد من بني العباس لما سعى به عمه جعفر الكذاب وذلك بإذن اللّه عز وجل يوم الاحد ثامن شهر رمضان سنة إحدى وستين ومائتين هجرية وعمره ثلاث سنين وأيام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حسين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والده كان عمره الشريف خمس سنين ولما دخل السرداب في دار أبيه وأمه تنظر إليه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يومئذ تسع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سنة واللّه أعلم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الألباب لمعرفة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للنسابة الزيدي السيد أبو الحسن محمد الحسيني اليماني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المشجرة التي رسمها لبيان نسب أولاد أبي جعفر محمد بن علي الباقر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اسم الإمام علي النقي المعروف بالهادي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البنين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العسكري، الحسين، موسى،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اسم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منتظر الإمامية</w:t>
      </w:r>
      <w:r>
        <w:rPr>
          <w:rFonts w:eastAsia="Amiri" w:cs="Amiri" w:ascii="Amiri" w:hAnsi="Amiri"/>
          <w:color w:val="111111"/>
          <w:sz w:val="28"/>
          <w:szCs w:val="28"/>
          <w:rtl w:val="true"/>
          <w:lang w:bidi="ar-SA"/>
        </w:rPr>
        <w:t xml:space="preserve">). </w:t>
      </w:r>
      <w:bookmarkStart w:id="388" w:name="pg8245_72749"/>
    </w:p>
    <w:p>
      <w:pPr>
        <w:pStyle w:val="Heading3"/>
        <w:numPr>
          <w:ilvl w:val="2"/>
          <w:numId w:val="1"/>
        </w:numPr>
        <w:rPr/>
      </w:pPr>
      <w:bookmarkStart w:id="389" w:name="__RefHeading___Toc9257574_1051229030"/>
      <w:bookmarkStart w:id="390" w:name="_Toc132"/>
      <w:bookmarkEnd w:id="388"/>
      <w:bookmarkEnd w:id="389"/>
      <w:r>
        <w:rPr>
          <w:rtl w:val="true"/>
        </w:rPr>
        <w:t xml:space="preserve">الملحق رقم </w:t>
      </w:r>
      <w:r>
        <w:rPr/>
        <w:t>2</w:t>
      </w:r>
      <w:r>
        <w:rPr>
          <w:rtl w:val="true"/>
        </w:rPr>
        <w:t xml:space="preserve"> (</w:t>
      </w:r>
      <w:r>
        <w:rPr>
          <w:rtl w:val="true"/>
        </w:rPr>
        <w:t>بعض كلمات المؤرخين</w:t>
      </w:r>
      <w:r>
        <w:rPr>
          <w:rtl w:val="true"/>
        </w:rPr>
        <w:t>)</w:t>
      </w:r>
      <w:bookmarkEnd w:id="390"/>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الهادي،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الأئمة الاثني عشر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المعروف عندهم بالمهدي، وصاحب الزمان، والمنتظر، والحجة، وصاحب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أبوه وله من العمر نحو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في تاريخه، حوادث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وهو يتحدث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أوائل خلافة المعتمد مسموماً في يوم الجمعة لثمان خلون من شهر ربيع الأول سنة ستين ومائتين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عند قبر أبيه الهادي، خلَّف ولده محمداً أوحده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محمد المهدي بن الحسن العسكري بن علي التقي بن محمد الجواد بن علي الرضا بن موسى الكاظم بن جعفر الصادق بن محمد الباقر بن علي زين العابدين بن الحسين بن علي بن أبي طالب رضي اللّه تعالى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الجمعة منتصف شعبان سنة خمس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صقيل، وقيل سوسن، وقيل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والقائم، والمنتظر، وصاحب الزمان، المهدي وهو أشهرها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حوادث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ستين ومائتين قبض أبو محمد الحسن بن علي بن محمد بن علي بن موسى بن جعفر بن محمد بن علي بن الحسين بنعلي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المعتمد، وهو ابن تسع وعشرين سنة، وهو أبو المهدي المنتظر، والإمام الثاني عشر عند القطعيَّة من الإمامية، وهم جمهور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المهدي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م وثاني عشرهم ابنه محمد بن الحسن، وهو أبو القاسم محمد بن الحسن ابن علي الهادي بن محمد الجواد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 المتقدم ذكره رضي اللّه عنهما، كان عمره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خمط، وقيل 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شرف الدين الموصلي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محمد المنتظر ابن الإمام الحسن العسكري، ابن الإمام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الثاني عشر،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والمنتظر والقائم، وهو الخلف الصالح، الأمين المكين، من سلالة الأنبياء، وحجة الأولياء، إمام المؤمنين، وبقية الطاهرين، لم يُرَ أوقر، ولا أطهر، ولا أظهر، ولا أعطر، ولا أفخر، ولا أزهد، ولا أعبد ولا أتم، ولا أعلم، ولا أكمل، ولا أجمل، ولا أشجع، ولا أورع منه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علي بن محمد بن علي بن موسى الرضا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عبد اللّه وأبو القاسم، وهو الخلف الحجة صاحب الزمان، القائم والمنتظر والتالي، وهو آخر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أبي القاسم محمد الحجة الخلف الصالح بن أبي محمد الحسن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القاسم محمد بن الحسن الخالص بن علي المتوكل بن محمد القانع بن علي الرضا بن موسى الكاظم بن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 ترجمة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 من الولد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مناقب محمد بن الحسن الخالص بن علي الهادي بن محمد الجواد بن علي الرضا ابن موسى الكاظم بن جعفر الصادق بن محمد الباقر بن علي زين العابدين بن الحسين بن علي بن أبي طالب رضي اللّه عنهم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يقال لها نرجس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ولقَّبه الإمامية بالحجة والمهدي والخلف الصالح والقائم والمنتظر </w:t>
      </w:r>
    </w:p>
    <w:p>
      <w:pPr>
        <w:pStyle w:val="BookText"/>
        <w:rPr/>
      </w:pPr>
      <w:r>
        <w:rPr>
          <w:rFonts w:ascii="Amiri" w:hAnsi="Amiri" w:eastAsia="Amiri" w:cs="Amiri"/>
          <w:color w:val="111111"/>
          <w:sz w:val="28"/>
          <w:sz w:val="28"/>
          <w:szCs w:val="28"/>
          <w:rtl w:val="true"/>
          <w:lang w:bidi="ar-SA"/>
        </w:rPr>
        <w:t>وصاحب الزمان وأشهرها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 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يوسف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كثير</w:t>
      </w:r>
      <w:r>
        <w:rPr>
          <w:rFonts w:eastAsia="Amiri" w:cs="Amiri" w:ascii="Amiri" w:hAnsi="Amiri"/>
          <w:color w:val="111111"/>
          <w:sz w:val="28"/>
          <w:szCs w:val="28"/>
          <w:rtl w:val="true"/>
          <w:lang w:bidi="ar-SA"/>
        </w:rPr>
        <w:t xml:space="preserve">. </w:t>
      </w:r>
      <w:bookmarkStart w:id="391" w:name="pg8245_72753"/>
    </w:p>
    <w:p>
      <w:pPr>
        <w:pStyle w:val="Heading3"/>
        <w:numPr>
          <w:ilvl w:val="2"/>
          <w:numId w:val="1"/>
        </w:numPr>
        <w:rPr/>
      </w:pPr>
      <w:bookmarkStart w:id="392" w:name="__RefHeading___Toc9257576_1051229030"/>
      <w:bookmarkStart w:id="393" w:name="_Toc133"/>
      <w:bookmarkEnd w:id="391"/>
      <w:bookmarkEnd w:id="392"/>
      <w:r>
        <w:rPr>
          <w:rtl w:val="true"/>
        </w:rPr>
        <w:t xml:space="preserve">الملحق رقم </w:t>
      </w:r>
      <w:r>
        <w:rPr/>
        <w:t>3</w:t>
      </w:r>
      <w:r>
        <w:rPr>
          <w:rtl w:val="true"/>
        </w:rPr>
        <w:t xml:space="preserve"> (</w:t>
      </w:r>
      <w:r>
        <w:rPr>
          <w:rtl w:val="true"/>
        </w:rPr>
        <w:t>مجموعة روايات معتبرة</w:t>
      </w:r>
      <w:r>
        <w:rPr>
          <w:rtl w:val="true"/>
        </w:rPr>
        <w:t>)</w:t>
      </w:r>
      <w:bookmarkEnd w:id="393"/>
    </w:p>
    <w:p>
      <w:pPr>
        <w:pStyle w:val="BookText"/>
        <w:rPr/>
      </w:pP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روايات معتبرة</w:t>
      </w:r>
      <w:r>
        <w:rPr>
          <w:rFonts w:eastAsia="Amiri" w:cs="Amiri" w:ascii="Amiri" w:hAnsi="Amiri"/>
          <w:color w:val="111111"/>
          <w:sz w:val="28"/>
          <w:szCs w:val="28"/>
          <w:rtl w:val="true"/>
          <w:lang w:bidi="ar-SA"/>
        </w:rPr>
        <w:t>)</w:t>
      </w:r>
      <w:r>
        <w:rPr>
          <w:rStyle w:val="FootnoteAnchor"/>
          <w:rtl w:val="true"/>
        </w:rPr>
        <w:footnoteReference w:id="200"/>
      </w:r>
    </w:p>
    <w:p>
      <w:pPr>
        <w:pStyle w:val="Heading3"/>
        <w:numPr>
          <w:ilvl w:val="2"/>
          <w:numId w:val="1"/>
        </w:numPr>
        <w:rPr/>
      </w:pPr>
      <w:bookmarkStart w:id="394" w:name="__RefHeading___Toc9257578_1051229030"/>
      <w:bookmarkStart w:id="395" w:name="_Toc134"/>
      <w:bookmarkEnd w:id="394"/>
      <w:r>
        <w:rPr>
          <w:rtl w:val="true"/>
        </w:rPr>
        <w:t xml:space="preserve">من روايات الإمام الصادق </w:t>
      </w:r>
      <w:r>
        <w:rPr>
          <w:rtl w:val="true"/>
        </w:rPr>
        <w:t>(</w:t>
      </w:r>
      <w:r>
        <w:rPr>
          <w:rtl w:val="true"/>
        </w:rPr>
        <w:t>عليه السلام</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الْحُسَيْنِ</w:t>
      </w:r>
      <w:r>
        <w:rPr>
          <w:rStyle w:val="FootnoteAnchor"/>
          <w:rtl w:val="true"/>
        </w:rPr>
        <w:footnoteReference w:id="201"/>
      </w:r>
      <w:r>
        <w:rPr>
          <w:rFonts w:ascii="Amiri" w:hAnsi="Amiri" w:eastAsia="Amiri" w:cs="Amiri"/>
          <w:color w:val="111111"/>
          <w:sz w:val="28"/>
          <w:sz w:val="28"/>
          <w:szCs w:val="28"/>
          <w:rtl w:val="true"/>
          <w:lang w:bidi="ar-SA"/>
        </w:rPr>
        <w:t>عَنِ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 إِحْدَاهُمَا قَصِيرَةٌ وَالْأُخْرَى طَوِيلَةٌ الْغَيْبَةُ الْأُولَى لَا يَعْلَمُ بِمَكَانِهِ فِيهَا إِلَّا خَاصَّةُ شِيعَتِهِ وَالْأُخْرَى لَا يَعْلَمُ بِمَكَانِهِ فِيهَا إِلَّا خَاصَّةُ مَوَالِيهِ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 قَالَ حَدَّثَنَا أَبِي عَنْ إِبْرَاهِيمَ بْنِ هَاشِمٍ عَنْ مُحَمَّدِ بْنِ أَبِي عُمَيْرٍ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لَيَغِيبَنَّ عَنْكُمْ مَهْدِيُّكُمْ حَتَّى يَقُولَ الْجَاهِلُ مِنْكُمْ مَا لِلَّهِ فِي آلِ مُحَمَّدٍ حَاجَةٌ ثُمَّ يُقْبِلُ كَالشِّهَابِ الثَّاقِبِ فَيَمْلَؤُهَا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 حَدَّثَنَا عَبْدُ اللَّهِ بْنُ جَعْفَرٍ الْحِمْيَرِيُّ عَنْ أَحْمَدَ بْنِ هِلَالٍ عَنْ عَبْدِ الرَّحْمَنِ بْنِ أَبِي نَجْرَانَ عَنْ فَضَالَةَ بْنِ أَيُّوبَ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الْقَائِمِ سُنَّةً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تَذْكُرُ خَبَرَهُ أَوْ غَيْبَتَهُ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تُنْكِرُ هَذِهِ الْأُمَّةُ </w:t>
      </w:r>
    </w:p>
    <w:p>
      <w:pPr>
        <w:pStyle w:val="BookText"/>
        <w:rPr/>
      </w:pPr>
      <w:r>
        <w:rPr>
          <w:rFonts w:ascii="Amiri" w:hAnsi="Amiri" w:eastAsia="Amiri" w:cs="Amiri"/>
          <w:color w:val="111111"/>
          <w:sz w:val="28"/>
          <w:sz w:val="28"/>
          <w:szCs w:val="28"/>
          <w:rtl w:val="true"/>
          <w:lang w:bidi="ar-SA"/>
        </w:rPr>
        <w:t xml:space="preserve">أَشْبَاهُ الْخَنَازِيرِ أَنَّ إِخْوَةَ يُوسُفَ كَانُوا أَسْبَاطاً أَوْلَادَ أَنْبِيَاءَ تَاجَرُوا يُوسُفَ وَبَايَعُوهُ وَهُمْ إِخْوَتُهُ وَهُوَ أَخُوهُمْ فَلَمْ يَعْرِفُوهُ حَتَّى قَالَ لَهُمْ أَنَا يُوسُفُ وَهذا أَخِي فَمَا تُنْكِرُ هَذِهِ الْأُمَّةُ أَنْ يَكُونَ اللَّهُ عَزَّ وَجَلَّ فِي وَقْتٍ مِنَ الْأَوْقَاتِ يُرِيدُ أَنْ يَسْتُرَحُجَّتَهُ عَنْهُمْ لَقَدْ كَانَ يُوسُفُ يَوْماً مَلِكَ مِصْرَ وَكَانَ بَيْنَهُ وَ بَيْنَ وَالِدِهِ مَسِيرَةُ ثَمَانِيَةَ عَشَرَ يَوْماً فَلَوْ أَرَادَ اللَّهُ تَبَارَكَ وَتَعَالَى أَنْ يُعَرِّفَهُ مَكَانَهُ لَقَدَرَ عَلَى ذَلِكَ وَاللَّهِ لَقَدْ سَارَ يَعْقُوبُ وَوُلْدُهُ عِنْدَ الْبِشَارَةِ فِي تِسْعَةِ أَيَّامٍ إِلَى مِصْرَ فَمَا تُنْكِرُ هَذِهِ الْأُمَّةُ أَنْ يَكُونَ اللَّهُ عَزَّ وَجَلَّ يَفْعَلُ بِحُجَّتِهِ مَا فَعَلَ بِيُوسُفَ أَنْ يَكُونَ يَسِيرُ فِيمَا بَيْنَهُمْ وَيَمْشِي فِي أَسْوَاقِهِمْ وَيَطَأُ بُسُطَهُمْ وَهُمْ لَا يَعْرِفُونَهُ حَتَّى يَأْذَنَ اللَّهُ عَزَّ وَجَلَّ لَهُ أَنْ يُعَرِّفَهُمْ 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 هَلْ عَلِمْتُمْ ما فَعَلْتُمْ بِيُوسُفَ وَ أَخِيهِ إِذْ أَنْتُمْ جاهِلُونَ قالُوا أَ 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معتبر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رَضِيَ اللَّهُ عَنْهُ قَالَ حَدَّثَنَا سَعْدُ بْنُ عَبْدِ اللَّهِ عَنْ أَحْمَدَ بْنِ مُحَمَّدِ بْنِ عِيسَى عَنْ عُثْمَانَ بْنِ عِيسَى الْكِلَابِيِّ عَنْ خَالِدِ بْنِ نَجِيحٍ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وَأَوْمَأَ بِيَدِهِ إِلَى بَطْنِهِ ثُمَّ قَالَ يَا زُرَارَةُ وَهُوَ الْمُنْتَظَرُ وَهُوَ الَّذِي يَشُكُّ النَّاسُ فِي وِلَادَتِهِ مِنْهُمْ مَنْ يَقُولُ هُوَ حَمْلٌ وَمِنْهُمْ مَنْ يَقُولُ هُوَ غَائِبٌ وَمِنْهُمْ مَنْ يَقُولُ مَا وُلِدَ وَمِنْهُمْ مَنْ يَقُولُ وُلِدَ قَبْلَ وَفَاةِ أَبِيهِ بِسَنَتَيْنِ غَيْرَ أَنَّ اللَّهَ تَبَارَكَ وَتَعَالَى يُحِبُّ أَنْ يَمْتَحِنَ الشِّيعَةَ فَعِنْدَ ذَلِكَ يَرْتَابُ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أَدْرَكْتُ ذَلِكَ الزَّمَانَ فَأَيَّ شَيْ‌ءٍ أَعْمَلُ؟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 أَدْرَكْتَ ذَلِكَ الزَّمَانَ فَأَدِمْ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فَإِنَّكَ إِنْ لَمْ تُعَرِّفْنِي نَفْسَكَ لَمْ أَعْرِفْ نَبِيَّكَ </w:t>
      </w:r>
    </w:p>
    <w:p>
      <w:pPr>
        <w:pStyle w:val="BookText"/>
        <w:rPr/>
      </w:pPr>
      <w:r>
        <w:rPr>
          <w:rFonts w:ascii="Amiri" w:hAnsi="Amiri" w:eastAsia="Amiri" w:cs="Amiri"/>
          <w:color w:val="111111"/>
          <w:sz w:val="28"/>
          <w:sz w:val="28"/>
          <w:szCs w:val="28"/>
          <w:rtl w:val="true"/>
          <w:lang w:bidi="ar-SA"/>
        </w:rPr>
        <w:t>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يَقْتُلُهُ جَيْشُ السُّفْيَانِيِّ؟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بَنِي فُلَانٍ يَخْرُجُ حَتَّى يَدْخُلَ الْمَدِينَةَ فَلَا يَدْرِي النَّاسُ فِي أَيِّ شَيْ‌ءٍ دَخَلَ فَيَأْخُذُ الْغُلَامَ فَيَقْتُلُهُ فَإِذَا قَتَلَهُ بَغْياً وَعُدْوَاناً وَظُلْماً لَمْ يُمْهِلْهُمُ اللَّهُ عَزَّ وَجَلَّ فَعِنْدَ ذَلِكَ فَتَوَقَّعُوا الْفَرَجَ</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والسند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الْوَاحِدِ بْنُ مُحَمَّدٍ الْعَطَّارُ النَّيْسَابُورِيُّ رَضِيَ اللَّهُ عَنْهُ قَالَ حَدَّثَنَا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النَّيْسَابُورِيُّ عَنْ حَمْدَانَ بْنِ سُلَيْمَانَ عَنْ مُحَمَّدِ بْنِ إِسْمَاعِيلَ بْنِ بَزِيعٍ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وَأَعْتَقِدُ غَيْبَةَ مُحَمَّدِ بْنِ عَلِيٍّ ابْنِ الْحَنَفِيَّةِ قَدْ ضَلَلْتُ فِي ذَلِكَ زَمَاناً فَمَنَّ اللَّهُ عَلَيَّ بِالصَّادِقِ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وَأَنْقَذَنِي بِهِ مِنَ النَّارِ وَهَدَانِي إِلى سَواءِ الصِّراطِ فَسَأَلْتُهُ بَعْدَ مَا صَحَّ عِنْدِي بِالدَّلَائِلِ الَّتِي شَاهَدْتُهَا مِنْهُ أَنَّهُ حُجَّةُ اللَّهِ عَلَيَّ وَعَلَى جَمِيعِ أَهْلِ زَمَانِهِ وَأَنَّهُ الْإِمَامُ الَّذِي فَرَضَ اللَّهُ طَاعَتَهُ وَأَوْجَبَ الِاقْتِدَاءَ بِهِ فَقُلْتُ لَهُ يَا ابْنَ رَسُولِ اللَّهِ قَدْ رُوِيَ لَنَا أَخْبَارٌ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وَصِحَّةِ كَوْنِهَا فَأَخْبِرْنِي بِمَنْ تَقَعُ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أَمِيرُ الْمُؤْمِنِينَ عَلِيُّ بْنُ أَبِي طَالِبٍ وَآخِرُهُمُ الْقَائِمُ بِالْحَقِّ بَقِيَّةُ اللَّهِ فِي الْأَرْضِ وَصَاحِبُ الزَّمَانِ وَاللَّهِ لَوْ بَقِيَ فِي غَيْبَتِهِ مَا بَقِيَ نُوحٌ فِي قَوْمِهِ لَمْ يَخْرُجْ مِنَ الدُّنْيَا حَتَّى يَظْهَرَ فَيَمْلَأَ الْأَرْضَ قِسْطاً وَعَدْلًا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السَّيِّدُ فَلَمَّا سَمِعْتُ ذَلِكَ مِنْ مَوْلَايَ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إِلَى اللَّهِ تَعَالَى ذِكْرُهُ</w:t>
      </w:r>
      <w:bookmarkStart w:id="396" w:name="pg8245_72756"/>
    </w:p>
    <w:p>
      <w:pPr>
        <w:pStyle w:val="BookText"/>
        <w:rPr/>
      </w:pPr>
      <w:bookmarkEnd w:id="396"/>
      <w:r>
        <w:rPr>
          <w:rFonts w:ascii="Amiri" w:hAnsi="Amiri" w:eastAsia="Amiri" w:cs="Amiri"/>
          <w:color w:val="111111"/>
          <w:sz w:val="28"/>
          <w:sz w:val="28"/>
          <w:szCs w:val="28"/>
          <w:rtl w:val="true"/>
          <w:lang w:bidi="ar-SA"/>
        </w:rPr>
        <w:t>عَلَى يَدَيْهِ وَ قُلْتُ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النَّاسَ فِي الدِّينِ قَدْ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تَجَعْفَرْتُ بِاسْمِ اللَّهِ فِيمَنْ تَجَعْفَرُوا</w:t>
      </w:r>
    </w:p>
    <w:p>
      <w:pPr>
        <w:pStyle w:val="BookText"/>
        <w:rPr/>
      </w:pPr>
      <w:r>
        <w:rPr>
          <w:rFonts w:ascii="Amiri" w:hAnsi="Amiri" w:eastAsia="Amiri" w:cs="Amiri"/>
          <w:color w:val="111111"/>
          <w:sz w:val="28"/>
          <w:sz w:val="28"/>
          <w:szCs w:val="28"/>
          <w:rtl w:val="true"/>
          <w:lang w:bidi="ar-SA"/>
        </w:rPr>
        <w:t>وقال في آخر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بِذَاكَ أَدِينُ اللَّهَ سِرّاً وَ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 إِنْ عُوتِبْتُ فِيهِ بِمُعْتِبٍ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حيان السراج الراوي لهذا الحديث من الكيسانية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معتبر ويؤكده كون الراوي واقفياً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الْفَقِيهُ أَبُو جَعْفَرٍ مُحَمَّدُ بْنُ عَلِيِّ بْنِ الْحُسَيْنِ بْنِ مُوسَى بْنِ بَابَوَيْهِ الْقُمِّيُّ الْفَقِيهُ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بْنِ نُوحٍ عَنْ مُحَمَّدِ بْنِ سِنَانٍ عَنْ صَفْوَانَ بْنِمِهْرَانَ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بِجَمِيعِ الْأَئِمَّةِ وَ جَحَدَ الْمَهْدِيَّ كَانَ كَمَنْ أَقَرَّ بِجَمِيعِ الْأَنْبِيَاءِ وَ جَحَدَ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الْمَهْدِيُّ مِنْ وُلْدِكَ؟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مِنْ وُلْدِ السَّابِعِ يَغِيبُ عَنْكُمْ شَخْصُهُ وَ لَا يَحِلُّ لَكُمْ تَسْمِيَتُهُ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حسن معتبر</w:t>
      </w:r>
      <w:r>
        <w:rPr>
          <w:rFonts w:eastAsia="IRNazanin" w:cs="IRNazanin"/>
          <w:color w:val="111111"/>
          <w:sz w:val="28"/>
          <w:szCs w:val="28"/>
          <w:rtl w:val="true"/>
          <w:lang w:bidi="fa-IR"/>
        </w:rPr>
        <w:t>.</w:t>
      </w:r>
    </w:p>
    <w:p>
      <w:pPr>
        <w:pStyle w:val="Heading3"/>
        <w:numPr>
          <w:ilvl w:val="2"/>
          <w:numId w:val="1"/>
        </w:numPr>
        <w:rPr/>
      </w:pPr>
      <w:bookmarkStart w:id="397" w:name="__RefHeading___Toc9257580_1051229030"/>
      <w:bookmarkStart w:id="398" w:name="_Toc135"/>
      <w:bookmarkEnd w:id="397"/>
      <w:r>
        <w:rPr>
          <w:rtl w:val="true"/>
        </w:rPr>
        <w:t xml:space="preserve">من روايات الإمامين الكاظم والرضا </w:t>
      </w:r>
      <w:r>
        <w:rPr/>
        <w:t>3</w:t>
      </w:r>
      <w:bookmarkEnd w:id="3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صَالِحِ بْنِ السِّنْدِيِّ</w:t>
      </w:r>
      <w:r>
        <w:rPr>
          <w:rStyle w:val="FootnoteAnchor"/>
          <w:rtl w:val="true"/>
        </w:rPr>
        <w:footnoteReference w:id="208"/>
      </w:r>
      <w:r>
        <w:rPr>
          <w:rFonts w:ascii="Amiri" w:hAnsi="Amiri" w:eastAsia="Amiri" w:cs="Amiri"/>
          <w:color w:val="111111"/>
          <w:sz w:val="28"/>
          <w:sz w:val="28"/>
          <w:szCs w:val="28"/>
          <w:rtl w:val="true"/>
          <w:lang w:bidi="ar-SA"/>
        </w:rPr>
        <w:t xml:space="preserve">عَنْ يُونُسَ </w:t>
      </w:r>
    </w:p>
    <w:p>
      <w:pPr>
        <w:pStyle w:val="BookText"/>
        <w:rPr/>
      </w:pPr>
      <w:r>
        <w:rPr>
          <w:rFonts w:ascii="Amiri" w:hAnsi="Amiri" w:eastAsia="Amiri" w:cs="Amiri"/>
          <w:color w:val="111111"/>
          <w:sz w:val="28"/>
          <w:sz w:val="28"/>
          <w:szCs w:val="28"/>
          <w:rtl w:val="true"/>
          <w:lang w:bidi="ar-SA"/>
        </w:rPr>
        <w:t>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وَلَكِنَّ الْقَائِمَ الَّذِي يُطَهِّرُ الْأَرْضَ مِنْ أَعْدَاءِ اللَّهِ عَزَّ وَجَلَّ وَيَمْلَؤُهَا عَدْلًا كَمَا مُلِئَتْ جَوْراً وَظُلْماً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لِشِيعَتِنَا الْمُتَمَسِّكِينَ بِحَبْلِنَا فِي غَيْبَةِ قَائِمِنَا الثَّابِتِينَ عَلَى مُوَالاتِنَا وَالْبَرَاءَةِ مِنْ أَعْدَائِنَا أُولَئِكَ مِنَّا وَنَحْنُ مِنْهُمْ قَدْ رَضُوا بِنَا أَئِمَّةً وَرَضِينَا بِهِمْ شِيعَةً فَطُوبَى لَهُمْ ثُمَّ طُوبَى لَهُمْ وَهُمْ وَاللَّهِ مَعَنَا فِي دَرَجَاتِنَا يَوْمَ الْقِيَامَةِ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صحيح على المنصور ومعتبر على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 لَكِنِّي لَسْتُ بِالَّذِي أَمْلَؤُهَا عَدْلًا كَمَا مُلِئَتْ جَوْراً وَ كَيْفَ أَكُونُ ذَلِكَ عَلَى مَا تَرَى مِنْ ضَعْفِ بَدَنِي وَإِنَّ الْقَائِمَ هُوَ الَّذِي إِذَا خَرَجَ كَانَ فِي سِنِّ الشُّيُوخِ وَ مَنْظَرِ الشُّبَّانِ قَوِيّاً فِي بَدَنِهِ حَتَّى لَوْ مَدَّ يَدَهُ إِلَى أَعْظَمِ شَجَرَةٍ عَلَى وَجْهِ الْأَرْضِ لَقَلَعَهَا وَ لَوْ صَاحَ بَيْنَ الْجِبَالِلَتَدَكْدَكَتْ صُخُورُهَا، يَكُونُ مَعَهُ عَصَا مُوسَى وَ خَاتَمُ سُلَيْمَانَ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الرَّابِعُ مِنْ وُلْدِي يُغَيِّبُهُ اللَّهُ فِي سِتْرِهِ مَا شَاءَ ثُمَّ يُظْهِرُهُ فَيَمْلَأُ بِهِ الْأَرْضَ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 على المنصور ومعتبر على القاعدة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الهمداني عن عليّ بن الحسن بن علي بن فضال عن أبيه عن </w:t>
      </w:r>
      <w:bookmarkStart w:id="399" w:name="pg8245_72758"/>
    </w:p>
    <w:p>
      <w:pPr>
        <w:pStyle w:val="BookText"/>
        <w:rPr/>
      </w:pPr>
      <w:bookmarkEnd w:id="399"/>
      <w:r>
        <w:rPr>
          <w:rFonts w:ascii="Amiri" w:hAnsi="Amiri" w:eastAsia="Amiri" w:cs="Amiri"/>
          <w:color w:val="111111"/>
          <w:sz w:val="28"/>
          <w:sz w:val="28"/>
          <w:szCs w:val="28"/>
          <w:rtl w:val="true"/>
          <w:lang w:bidi="ar-SA"/>
        </w:rPr>
        <w:t xml:space="preserve">أبي الحسن علي بن موسى الرضا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فقدانهم الثالث من ولدي،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يا ابن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عَبْدُ اللَّهِ بْنُ جَعْفَرٍ الْحِمْيَرِيُّ عَنْ أَحْمَدَ بْنِ هِلَالٍ الْعَبَرْتَائِيِّ</w:t>
      </w:r>
      <w:r>
        <w:rPr>
          <w:rStyle w:val="FootnoteAnchor"/>
          <w:rtl w:val="true"/>
        </w:rPr>
        <w:footnoteReference w:id="212"/>
      </w:r>
      <w:r>
        <w:rPr>
          <w:rFonts w:ascii="Amiri" w:hAnsi="Amiri" w:eastAsia="Amiri" w:cs="Amiri"/>
          <w:color w:val="111111"/>
          <w:sz w:val="28"/>
          <w:sz w:val="28"/>
          <w:szCs w:val="28"/>
          <w:rtl w:val="true"/>
          <w:lang w:bidi="ar-SA"/>
        </w:rPr>
        <w:t xml:space="preserve">عَنِ الْحَسَنِ بْنِ مَحْبُوبٍ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لَا بُدَّ مِنْ فِتْنَةٍ صَمَّاءَ صَيْلَمٍ يَسْقُطُ فِيهَا كُلُّ بِطَانَةٍ وَ وَلِيجَةٍ وَذَلِكَ عِنْدَ فِقْدَانِ الشِّيعَةِ الثَّالِثَ مِنْ وُلْدِي يَبْكِي عَلَيْهِ أَهْلُ السَّمَاءِ وَأَهْلُ الْأَرْضِ وَكُلُّ حَرَّى وَحَرَّانَ وَكُلُّ حَزِينٍ وَلَهْفَانَ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بِأَبِي وَأُمِّي سَمِيُّ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جُيُوبُ النُّورِ يَتَوَقَّدُ مِنْ شُعَاعِ ضِيَاءِ الْقُدْسِ يَحْزَنُ لِمَوْتِهِ أَهْلُ الْأَرْضِ وَالسَّمَاءِ كَمْ مِنْ حَرَّى مُؤْمِنَةٍ وَكَمْ مِنْ مُؤْمِنٍ مُتَأَسِّفٍ حَرَّانَ حَزِينٍ عِنْدَ فِقْدَانِ الْمَاءِ الْمَعِين‌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Heading3"/>
        <w:numPr>
          <w:ilvl w:val="2"/>
          <w:numId w:val="1"/>
        </w:numPr>
        <w:rPr/>
      </w:pPr>
      <w:bookmarkStart w:id="400" w:name="__RefHeading___Toc9257582_1051229030"/>
      <w:bookmarkStart w:id="401" w:name="_Toc136"/>
      <w:bookmarkEnd w:id="400"/>
      <w:r>
        <w:rPr>
          <w:rtl w:val="true"/>
        </w:rPr>
        <w:t xml:space="preserve">من روايات الإمام العسكري </w:t>
      </w:r>
      <w:r>
        <w:rPr>
          <w:rtl w:val="true"/>
        </w:rPr>
        <w:t>(</w:t>
      </w:r>
      <w:r>
        <w:rPr>
          <w:rtl w:val="true"/>
        </w:rPr>
        <w:t>عليه السلام</w:t>
      </w:r>
      <w:r>
        <w:rPr>
          <w:rtl w:val="true"/>
        </w:rPr>
        <w:t>)</w:t>
      </w:r>
      <w:bookmarkEnd w:id="40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جعلني اللّه فداك أحب أن أعلم من الإمام </w:t>
      </w:r>
    </w:p>
    <w:p>
      <w:pPr>
        <w:pStyle w:val="BookText"/>
        <w:rPr/>
      </w:pPr>
      <w:r>
        <w:rPr>
          <w:rFonts w:ascii="IRNazanin" w:hAnsi="IRNazanin" w:eastAsia="IRNazanin"/>
          <w:color w:val="111111"/>
          <w:sz w:val="28"/>
          <w:sz w:val="28"/>
          <w:szCs w:val="28"/>
          <w:rtl w:val="true"/>
          <w:lang w:bidi="fa-IR"/>
        </w:rPr>
        <w:t xml:space="preserve">وحجة اللّه على عباده من بعدك؟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وحجة اللّه من بعدي ابني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هو خاتم حجج اللّه وآخر 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يا ابن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ابنة ابن قيصر ملك الروم ألا إنه سيولد و يغيب عن الناس غيبة طويلة ثم يظهر</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عَلِيٍّ مَاجِيلَوَيْهِ رَضِيَ اللَّهُ عَنْهُ قَالَ حَدَّثَنَا مُحَمَّدُ بْنُ يَحْيَى الْعَطَّارُ قَالَ حَدَّثَنِي جَعْفَرُ بْنُ مُحَمَّدِ بْنِ مَالِكٍ الْفَزَارِيُّ قَالَ حَدَّثَنِي مُعَاوِيَةُ بْنُ حُكَيْمٍ وَمُحَمَّدُ بْنُ أَيُّوبَ بْنِ نُوحٍ وَمُحَمَّدُ بْنُ عُثْمَانَ الْعَمْرِيُّ رَضِيَ اللَّهُ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مَنْزِلِهِ وَكُنَّا أَرْبَعِينَ رَجُلًا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 تَرَوْنَهُ بَعْدَ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رَضِيَ اللَّهُ عَنْهُ قَالَ حَدَّثَنَا سَعْدُ بْنُ عَبْدِ اللَّهِ قَالَ حَدَّثَنَا مُوسَى بْنُ جَعْفَرِ بْنِ وَهْبٍ الْبَغْدَادِيُّ قَالَ 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بِكُمْ وَقَدِ اخْتَلَفْتُمْ بَعْدِي فِي الْخَلَفِ مِنِّي أَمَا إِنَّ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أَنْبِيَاءِ اللَّهِ وَرُسُلِهِ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وَالْمُنْكِرُ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كَمَنْ أَنْكَرَ جَمِيعَ أَنْبِيَاءِ اللَّهِ لِأَنَّ طَاعَةَ آخِرِنَا كَطَاعَةِ أَوَّلِنَا وَالْمُنْكِرَ لِآخِرِنَا كَالْمُنْكِرِ لِأَوَّلِنَا أَمَا إِنَّلِوَلَدِي غَيْبَةً يَرْتَابُ فِيهَا النَّاسُ إِلَّا مَنْ عَصَمَهُ اللَّهُ عَزَّ وَجَلَّ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والسند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w:t>
      </w:r>
      <w:r>
        <w:rPr>
          <w:rStyle w:val="FootnoteAnchor"/>
          <w:rtl w:val="true"/>
        </w:rPr>
        <w:footnoteReference w:id="2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ولد وليّ اللّه وحجته على عباده وخليفتي من بعدي مختونا، ليلة النصف من شعبان سنة خمس وخمسين ومائتين عند طلوع الفجر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 عن أحمد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ما كان حالكم فيما كان الناس فيه من 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ورد الكتاب بخبر سيّدنا ومولده لم يبق منّا رجل ولا امرأة ولا غلام بلغ الفهم إلّا قال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علمتم أن الأرض لا تخلو من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والدته بالحجّ في سنة تسع وخمسين ومائتين وعرّفها ما يناله في سنة الستين وأحضر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إليه وسلّم الاسم الأعظم والمواريث والسلاح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أم أبي محمد مع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إلى مكّة، وكان أحمد بن محمد ابن مطهر أبو علي المتولي لما يحتاج إليه الوكيل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كمال الدين بسند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الْمُهْتَدِي بْنِ الْوَاثِقِ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إِنَّ هَذَا الطَّاغِيَ أَرَادَ أَنْ يَعْبَثَ بِاللَّهِ فِي هَذِهِ اللَّيْلَةِ وَقَدْ بَتَرَ اللَّهُ تَعَالَى عُمُرَهُ وَقَدْ جَعَلَهُ اللَّهُ لِلْقَائِمِ مِنْ بَعْدِهِ وَلَمْ يَكُنْ لِي وَلَدٌ وَسَأُرْزَقُ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 فَلَمَّا أَصْبَحْنَا وَطَلَعَتِ الشَّمْسُ شَغَبَ الْأَتْرَاكُ عَلَى الْمُهْتَدِي فَقَتَلُوهُ وَ وُلِّيَ الْمُعْتَمِدُ مَكَانَهُ وَسَلَّمَنَا اللَّه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الْأَشْعَرِيُّ عَنْ مُعَلَّى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الزُّبَيْرِيُّ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جَزَاءُ مَنِ اجْتَرَأَ عَلَى اللَّهِ فِي أَوْلِيَائِهِ يَزْعُمُ أَنَّهُ يَقْتُلُنِي وَلَيْسَ لِي عَقِبٌ فَكَيْفَ رَأَى قُدْرَةَ اللَّهِ فِيهِ وَوُلِدَ لَهُ وَلَدٌ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وَخَمْسِينَ وَمِائَتَيْن‌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عَنْ مُحَمَّدِ بْنِ يَعْقُوبَ عَنْ عَلِيِّ بْنِ مُحَمَّدٍ عَنْ جَعْفَرِ بْنِ مُحَمَّدٍ الْكُوفِيِّ عَنْ جَعْفَرِ بْنِ مُحَمَّدٍ الْمَكْفُوفِ عَنْ عَمْرٍو الْأَهْوَازِيِّ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أَبُو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هَذَا صَاحِبُكُمْ بَعْدِي</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معتبر</w:t>
      </w:r>
      <w:r>
        <w:rPr>
          <w:rFonts w:eastAsia="Amiri" w:cs="Amiri" w:ascii="Amiri" w:hAnsi="Amiri"/>
          <w:color w:val="111111"/>
          <w:sz w:val="28"/>
          <w:szCs w:val="28"/>
          <w:rtl w:val="true"/>
          <w:lang w:bidi="ar-SA"/>
        </w:rPr>
        <w:t>.</w:t>
      </w:r>
      <w:bookmarkStart w:id="402" w:name="pg8245_72762"/>
    </w:p>
    <w:p>
      <w:pPr>
        <w:pStyle w:val="Heading3"/>
        <w:numPr>
          <w:ilvl w:val="2"/>
          <w:numId w:val="1"/>
        </w:numPr>
        <w:rPr/>
      </w:pPr>
      <w:bookmarkStart w:id="403" w:name="__RefHeading___Toc9257584_1051229030"/>
      <w:bookmarkStart w:id="404" w:name="_Toc137"/>
      <w:bookmarkEnd w:id="402"/>
      <w:bookmarkEnd w:id="403"/>
      <w:r>
        <w:rPr>
          <w:rtl w:val="true"/>
        </w:rPr>
        <w:t>من روايات الثقات</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مُوسَى بْنِ الْمُتَوَكِّلِ رَضِيَ اللَّهُ عَنْهُ قَالَ حَدَّثَنَا عَبْدُ اللَّهِ بْنُ جَعْفَرٍ الْحِمْيَرِيُّ عَنْ مُحَمَّدِ بْنِ عُثْمَانَ الْعَمْرِيِّ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الْقَاسِمِ عَنْ مُحَمَّدِ بْنِ يَعْقُوبَ عَنْ عَلِيِّ بْنِ مُحَمَّدٍ عَنْ مُحَمَّدِ بْنِ عَلِيِّ بْنِ إِبْرَاهِيمَ عَنْ أَبِي عَبْدِ اللَّهِ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بِحِذَاءِ الْحَجَر وَالنَّاسُ يَتَجَاذَبُونَ عَلَيْهِ وَ هُوَ يَقُولُ مَا بِهَذَا أُمِرُوا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Style w:val="FootnoteAnchor"/>
          <w:rtl w:val="true"/>
        </w:rPr>
        <w:footnoteReference w:id="225"/>
      </w:r>
      <w:r>
        <w:rPr>
          <w:rFonts w:ascii="Amiri" w:hAnsi="Amiri" w:eastAsia="Amiri" w:cs="Amiri"/>
          <w:color w:val="111111"/>
          <w:sz w:val="28"/>
          <w:sz w:val="28"/>
          <w:szCs w:val="28"/>
          <w:rtl w:val="true"/>
          <w:lang w:bidi="ar-SA"/>
        </w:rPr>
        <w:t>رَضِيَ اللَّهُ عَنْهُ قَالَ 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وَآخِرُ عَهْدِي بِهِ عِنْدَ بَيْتِ اللَّهِ الْحَرَامِ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بِأَسْتَارِ الْكَعْبَةِ فِي الْمُسْتَجَارِ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أَحْمَدَ بْنِ إِسْحَاقَ بِمَدِينَةِ السَّلَامِ فَرَأَيْتُ أَبَا عَمْرٍو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وَأَشَرْتُ إِلَى أَحْمَدَ بْنِ إِسْحَاقَ وَهُوَ عِنْدَنَا الثِّقَةُ الْمَرْضِيُّ حَدَّثَنَا فِيكَ بِكَيْتَ وَكَيْتَ وَأقْتَصَصْتُ عَلَيْهِ مَا تَقَدَّمَ يَعْنِي مَا ذَكَرْنَاهُ عَنْهُ مِنْ فَضْلِ أَبِي عَمْرٍو وَمَحَلِّهِ وَقُلْتُ أَنْتَ الْآنَمِمَّنْ لَا يُشَكُّ فِي قَوْلِهِ وَصِدْقِهِ فَأَسْأَلُكَ بِحَقِّ اللَّهِ وَبِحَقِّ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وَأَنَا 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وَعُنُقُهُ هَكَذَا يُرِيدُ أَنَّهَا أَغْلَظُ الرِّقَابِ حُسْناً وَتَمَاماً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السند صحيح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رَضِيَ اللَّهُ عَنْهُ قَالَ 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عُثْمَانَ الْعَمْرِيِّ رَضِيَ اللَّهُ عَنْهُ إِنِّي أَسْأَلُكَ سُؤَالَ إِبْرَاهِيمَ رَبَّهُ جَلَّ جَلَالُهُ حِينَ قَالَ لَهُ رَبِّ أَرِنِي كَيْفَ تُحْيِ الْمَوْتى قالَ أَوَلَمْ تُؤْمِنْ قالَ بَلى وَلكِنْ لِيَطْمَئِنَّ قَلْبِي، فَأَخْبِرْنِي عَنْ صَاحِبِ هَذَا الْأَمْر،ِ 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وَلَهُ رَقَبَةٌ مِثْلُ ذِي وَأَشَارَ بِيَدِهِ إِلَى عُنُقِهِ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 جداً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مُحَمَّدِ بْنِ عِصَامٍ رَضِيَ اللَّهُ عَنْهُ قَالَ 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5" w:name="pg8245_72764"/>
    </w:p>
    <w:p>
      <w:pPr>
        <w:pStyle w:val="BookText"/>
        <w:rPr/>
      </w:pPr>
      <w:bookmarkEnd w:id="405"/>
      <w:r>
        <w:rPr>
          <w:rFonts w:ascii="Amiri" w:hAnsi="Amiri" w:eastAsia="Amiri" w:cs="Amiri"/>
          <w:color w:val="111111"/>
          <w:sz w:val="28"/>
          <w:sz w:val="28"/>
          <w:szCs w:val="28"/>
          <w:rtl w:val="true"/>
          <w:lang w:bidi="ar-SA"/>
        </w:rPr>
        <w:t>لِلنِّصْفِ مِنْ شَعْبَانَ سَنَةَ خَمْسٍ وَخَمْسِينَ وَمِائَتَيْن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صحيح</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9257586_1051229030"/>
      <w:bookmarkStart w:id="407" w:name="_Toc138"/>
      <w:bookmarkEnd w:id="406"/>
      <w:r>
        <w:rPr>
          <w:rtl w:val="true"/>
        </w:rPr>
        <w:t>إلفات</w:t>
      </w:r>
      <w:bookmarkEnd w:id="407"/>
    </w:p>
    <w:p>
      <w:pPr>
        <w:pStyle w:val="BookText"/>
        <w:rPr/>
      </w:pPr>
      <w:r>
        <w:rPr>
          <w:rFonts w:ascii="Amiri" w:hAnsi="Amiri" w:eastAsia="Amiri" w:cs="Amiri"/>
          <w:color w:val="111111"/>
          <w:sz w:val="28"/>
          <w:sz w:val="28"/>
          <w:szCs w:val="28"/>
          <w:rtl w:val="true"/>
          <w:lang w:bidi="ar-SA"/>
        </w:rPr>
        <w:t>من الضروري للباحث أن يراجع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والمعارف والأحوال من الآيات والأخبار والأقوال، للشيخ عبد اللّه البحراني مع مستدركاتها للسيد محمد باقر الابطحي الاصفهاني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للشيخ لطف اللّهالصافي الكلبايكاني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 بالنصوص والمعجزات، للحر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حديثاً معتبراً في النص على الأئمة الاثني عشر بأسمائهم، للشيخ الماحوزي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وفرت هذه الكتب الأربعة جهداً كبيراً على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للكتب المصدرية الأولى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للشيخ علي بن محمد بن علي الخزاز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للفضل بن شاذان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لمحمد بن الحسن الصفار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لعلي بن الحسين بن علي المسعودي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حُجَّتِكَ وَوَلِيِّ أَمْرِكَ وَصَلِّ عَلَى جَدِّهِ مُحَمَّدٍ رَسُولِكَ السَّيِّدِ الْأَكْبَرِ وَصَلِّ عَلَى عَلِيٍّ أَبِيهِ السَّيِّدِ الْقَسْوَرِ وَحَامِلِ اللِّوَاءِ فِي الْمَحْشَر وَسَاقِي أَوْلِيَائِهِ مِنْ نَهَرِ الْكَوْثَرِ وَالْأَمِيرِ عَلَى سَائِرِ الْبَشَرِ الَّذِي مَنْ آمَنَ بِهِ فَقَدْ ظَفَرَ</w:t>
      </w:r>
      <w:r>
        <w:rPr>
          <w:rStyle w:val="FootnoteAnchor"/>
          <w:rtl w:val="true"/>
        </w:rPr>
        <w:footnoteReference w:id="231"/>
      </w:r>
      <w:r>
        <w:rPr>
          <w:rFonts w:ascii="Amiri" w:hAnsi="Amiri" w:eastAsia="Amiri" w:cs="Amiri"/>
          <w:color w:val="111111"/>
          <w:sz w:val="28"/>
          <w:sz w:val="28"/>
          <w:szCs w:val="28"/>
          <w:rtl w:val="true"/>
          <w:lang w:bidi="ar-SA"/>
        </w:rPr>
        <w:t>وَمَنْ لَمْ يُؤْمِنْ بِهِ فَقَدْ</w:t>
      </w:r>
      <w:r>
        <w:rPr>
          <w:rStyle w:val="FootnoteAnchor"/>
          <w:rtl w:val="true"/>
        </w:rPr>
        <w:footnoteReference w:id="232"/>
      </w:r>
      <w:r>
        <w:rPr>
          <w:rFonts w:ascii="Amiri" w:hAnsi="Amiri" w:eastAsia="Amiri" w:cs="Amiri"/>
          <w:color w:val="111111"/>
          <w:sz w:val="28"/>
          <w:sz w:val="28"/>
          <w:szCs w:val="28"/>
          <w:rtl w:val="true"/>
          <w:lang w:bidi="ar-SA"/>
        </w:rPr>
        <w:t>خَطَرَ وَكَفَرَ صَلَّى اللَّهُ عَلَيْهِ وَعَلَى أَخِيهِ وَعَلَى نَجْلِهِمَا الْمَيَامِينِ الْغُرَرِ مَا طَلَعَتْ شَمْسٌ وَمَا أَضَاءَ قَمَرٌ وَعَلَى جَدَّتِهِ الصِّدِّيقَةِ الْكُبْرَى فَاطِمَةَ الزَّهْرَاءِ بِنْتِ مُحَمَّدٍ الْمُصْطَفَى وَعَلَى مَنِ اصْطَفَيْتَ مِنْ آبَائِهِ الْبَرَرَةِ وَعَلَيْهِ أَفْضَلَ وَأَكْمَلَ وَأَتَمَّ وَأَدْوَمَ وَأَكْبَرَ وَأَوْفَرَ مَا صَلَّيْتَ عَلَى أَحَدٍ مِنْ أَصْفِيَائِكَ وَخِيَرَتِكَ مِنْ خَلْقِكَ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عَلَيْهِ صَلَاةً لَا غَايَةَ لِعَدَدِهَا وَلَا نِهَايَةَ لِمَدَدِهَا وَلَا نَفَادَ لِأَمَدِهَا اللَّهُمَّ وَأَقِمْ</w:t>
      </w:r>
      <w:r>
        <w:rPr>
          <w:rStyle w:val="FootnoteAnchor"/>
          <w:rtl w:val="true"/>
        </w:rPr>
        <w:footnoteReference w:id="233"/>
      </w:r>
      <w:r>
        <w:rPr>
          <w:rFonts w:ascii="Amiri" w:hAnsi="Amiri" w:eastAsia="Amiri" w:cs="Amiri"/>
          <w:color w:val="111111"/>
          <w:sz w:val="28"/>
          <w:sz w:val="28"/>
          <w:szCs w:val="28"/>
          <w:rtl w:val="true"/>
          <w:lang w:bidi="ar-SA"/>
        </w:rPr>
        <w:t>بِهِ الْحَقَّ وَأَدْحِضْ بِهِ الْبَاطِلَ وَأَدِلْ بِهِ أَوْلِيَاءَكَ وَأَذْلِلْ بِهِ أَعْدَاءَكَ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اللَّهُمَّ بَيْنَنَا وَبَيْنَهُ وُصْلَةً تُؤَدِّيَ إِلَى مُرَافَقَةِ سَلَفِهِ وَاجْعَلْنَا مِمَّنْ يَأْخُذُ بِحُجْزَتِهِمْ وَيُمَكَّنُ</w:t>
      </w:r>
      <w:r>
        <w:rPr>
          <w:rStyle w:val="FootnoteAnchor"/>
          <w:rtl w:val="true"/>
        </w:rPr>
        <w:footnoteReference w:id="234"/>
      </w:r>
      <w:r>
        <w:rPr>
          <w:rFonts w:ascii="Amiri" w:hAnsi="Amiri" w:eastAsia="Amiri" w:cs="Amiri"/>
          <w:color w:val="111111"/>
          <w:sz w:val="28"/>
          <w:sz w:val="28"/>
          <w:szCs w:val="28"/>
          <w:rtl w:val="true"/>
          <w:lang w:bidi="ar-SA"/>
        </w:rPr>
        <w:t>فِي ظِلِّهِمْ وَ أَعِنَّا عَلَى تَأْدِيَةِ حُقُوقِهِ إِلَيْهِ وَالِاجْتِهَادِ فِي طَاعَتِهِ وَالِاجْتِنَابِ عَنْ مَعْصِيَتِهِ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عَلَيْنَا بِرِضَاهُ وَ هَبْ لَنَا رَأْفَتَهُ وَرَحْمَتَهُ وَدُعَاءَهُ وَخَيْرَهُ مَا نَنَالُ بِهِ سَعَةً مِنْ رَحْمَتِكَ وَ فَوْزاً عِنْدَكَ وَ اجْعَلْ صَلَاتَنَا بِهِ مَقْبُولَةً وَ ذُنُوبَنَا بِهِ مَغْفُورَةً وَ دُعَائَنَا بِهِ مُسْتَجَاباً وَاجْعَلْ أَرْزَاقَنَا بِهِ مَبْسُوطَةً وَهُمُومَنَا بِهِ مَكْفِيَّةً وَحَوَائِجَنَا بِهِ مَقْضِيَّةً وَأَقْبِلْ إِلَيْنَا بِوَجْهِكَ الْكَرِيمِوَاقْبَلْ تَقَرُّبَنَا إِلَيْكَ وَانْظُرْ إِلَيْنَا نَظِرَةً رَحِيمَةً نَسْتَكْمِلُ بِهَا الْكَرَامَةَ عِنْدَكَ ثُمَّ لَا تَصْرِفْهَا عَنَّا بِجُودِكَ وَاسْقِنَا مِنْ حَوْضِ جَدِّهِ صَلَّى اللَّهُ عَلَيْهِ وَ آلِهِ بِكَأْسِهِ وَبِيَدِهِ رَيّاً رَوِيّاً هَنِيئاً سَائِغاً لَا ظَمَأَ بَعْدَهُ يَا أَرْحَمَ الرَّاحِمِين</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8245_72768"/>
      <w:bookmarkStart w:id="409" w:name="pg8245_72768"/>
      <w:bookmarkEnd w:id="409"/>
    </w:p>
    <w:p>
      <w:pPr>
        <w:pStyle w:val="Heading2"/>
        <w:numPr>
          <w:ilvl w:val="1"/>
          <w:numId w:val="1"/>
        </w:numPr>
        <w:rPr/>
      </w:pPr>
      <w:bookmarkStart w:id="410" w:name="pg8245_72768"/>
      <w:bookmarkStart w:id="411" w:name="__RefHeading___Toc9257588_1051229030"/>
      <w:bookmarkStart w:id="412" w:name="_Toc139"/>
      <w:bookmarkEnd w:id="410"/>
      <w:bookmarkEnd w:id="411"/>
      <w:r>
        <w:rPr>
          <w:rtl w:val="true"/>
        </w:rPr>
        <w:t>الفهرس</w:t>
      </w:r>
      <w:bookmarkEnd w:id="41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الإعجاز في عصر الظهور المقدس</w:t>
      </w:r>
    </w:p>
    <w:p>
      <w:pPr>
        <w:pStyle w:val="BookText"/>
        <w:rPr/>
      </w:pPr>
      <w:r>
        <w:rPr>
          <w:rFonts w:ascii="Amiri" w:hAnsi="Amiri" w:eastAsia="Amiri" w:cs="Amiri"/>
          <w:color w:val="111111"/>
          <w:sz w:val="28"/>
          <w:sz w:val="28"/>
          <w:szCs w:val="28"/>
          <w:rtl w:val="true"/>
          <w:lang w:bidi="ar-SA"/>
        </w:rPr>
        <w:t>الإعجاز في عصر الظهور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لماذا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المجرد من الزمان محيط بالأزمنة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مناقشات للوجه الأول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مستقبل محقق الوقوع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نظريتان حول عصر الظهور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الظهور هو عصر الأسباب والمسببات، كأصل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الظهور هو عصر الإعجاز، كأصل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شواهد على نظرية الإعجاز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الأثر التربوي لنظرية الأسباب والمسببات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والمسببات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الإعجاز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تطور علمي وإنجاز وعمل صالح هو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 xml:space="preserve">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 في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 xml:space="preserve">المسؤولية الكبرى في زمن الغيبة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تفسيران لاستخدام فعل الماضي عند الحديث عن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المتفرقات في وعاء الزمن مجتمعات في وعاء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وجوه مناقشة هذه الفرضية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المرابطة في الثغر الديني والعلمي والاقتصادي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ماذا تعني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معاني المرابطة على ضوء الروايات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المرابطة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المرابطة على 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على الاقتداء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أبد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الرباط ولو بجوادٍ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من أهداف المرابطة وفوائدها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من فوائد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الأعداء الأربعة لكل 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إعلان الحرب على أربع قوى 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السقوط الخفي والسقوط المدوّي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شاه إيران والسقوط المدوي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السقوط في امتحان الرياسة أو المال والشهرة 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انتصار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أقوى أسلحة إبليس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المرابطة في ثغري التصور والتصديق في زمن الغيبة</w:t>
      </w:r>
    </w:p>
    <w:p>
      <w:pPr>
        <w:pStyle w:val="BookText"/>
        <w:rPr/>
      </w:pPr>
      <w:r>
        <w:rPr>
          <w:rFonts w:ascii="Amiri" w:hAnsi="Amiri" w:eastAsia="Amiri" w:cs="Amiri"/>
          <w:color w:val="111111"/>
          <w:sz w:val="28"/>
          <w:sz w:val="28"/>
          <w:szCs w:val="28"/>
          <w:rtl w:val="true"/>
          <w:lang w:bidi="ar-SA"/>
        </w:rPr>
        <w:t xml:space="preserve">المرابطة في 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العنوان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والتصديق ودورهما في بناء شخصية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أنواع التصور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التصور قد يصنع التصديق وقد ينتج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نماذج من شياطين التصور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التصورات الرحمانية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من خطط الغرب لصناعة التصورات الآثمة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رابطوا على من تقتدون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خطرات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التصور كثيراً ما يستلزم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التصور المجسّم لفداحة المعاصي من أفضل طرق الردع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 أروع قصص المرابطة في ثغر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ثانية واحدة ضاعت جهود سنوات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لَتُكْسَرُنَّ كَسْرَ الزُّجَاجِ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من هو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وظائفنا في عصر الغيبة</w:t>
      </w:r>
    </w:p>
    <w:p>
      <w:pPr>
        <w:pStyle w:val="BookText"/>
        <w:rPr/>
      </w:pPr>
      <w:r>
        <w:rPr>
          <w:rFonts w:ascii="IRNazanin" w:hAnsi="IRNazanin" w:eastAsia="IRNazanin"/>
          <w:color w:val="111111"/>
          <w:sz w:val="28"/>
          <w:sz w:val="28"/>
          <w:szCs w:val="28"/>
          <w:rtl w:val="true"/>
          <w:lang w:bidi="fa-IR"/>
        </w:rPr>
        <w:t>من هو رب الأرض؟</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التأويل مكمّل للتفسير ولا تضاد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من وظائفنا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فماذا يعني الأمر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التجديد في الآليات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والدلالة والذبّ عنه عجل اللّه تعالی فرجه الشريف</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نبقى سبّاقين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الظهور المبارك للإمام القائم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محذرات ومنبهات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الظهور المبارك محذِّرات ومنبِّهات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المتقدِّمات والمقدِّمات والممهِّدات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الممهدة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الظهور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يبخل بألفين فيخسر الملايين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حاكم إسلامي معاصر يستنسخ تجربة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الثمرة في المتقدمات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محذِّرات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اتهام أحد العلماء العاملين بأنه يرى الإفساد مقدمة لتعجيل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وضوح الرؤية يضاعف الحافز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المقدِّمات والمتقدِّمات والممهِّدات والمسؤوليات في زمن الغيبة الكبرى</w:t>
      </w:r>
    </w:p>
    <w:p>
      <w:pPr>
        <w:pStyle w:val="BookText"/>
        <w:rPr/>
      </w:pPr>
      <w:r>
        <w:rPr>
          <w:rFonts w:ascii="Amiri" w:hAnsi="Amiri" w:eastAsia="Amiri" w:cs="Amiri"/>
          <w:color w:val="111111"/>
          <w:sz w:val="28"/>
          <w:sz w:val="28"/>
          <w:szCs w:val="28"/>
          <w:rtl w:val="true"/>
          <w:lang w:bidi="ar-SA"/>
        </w:rPr>
        <w:t>المقدِّمات والمتقدِّمات والممهِّدات والمسؤوليات في زمن الغيبة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والمستفاد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المسبِّحات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تأثير الالتزام بالمسبحات ونظائرها في البركة والتسديد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المتقدمات على الظهور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مناشئ الاختلاف والنزاع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لا تزعزعنّ الاختلافاتُ إيمانكم مهما اشتدت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اختلاف الشيعة وجواب امير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الاختلاف هو سنة اللّه في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الممهِّدات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التضرع والدعاء والبكاء والالتجاء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من نتائج الرد على اللّه تعالى</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الوفاء بالعهد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أعلى درجات التواتر لأخبار مولد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أعلى درجات التواتر لإخبار مولد الامام القائم المنتظر عجل اللّه تعالی فرجه الشريف</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عدم حجية الاستقراء الناقص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لم يكن الكليني ولا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الحصر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أعلى درجات التواتر عبر المئات من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أقسام التواتر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تواتر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مهدينا التاسع من صلب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طوائف الروايات المتواترة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 ابن حجر في الصواعق بعدم انقطاع الثقلين إلى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اللوح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حديث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من الروايات المعتبرة الواردة عن جميع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من أحاديث رسول اللّه صلی اللّه عليه وآله وسلم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من أحاديث أمير المؤمنين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من أحاديث الإمام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 أحاديث الإمام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 أحاديث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أحاديث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من أحاديث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من أحاديث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من أحاديث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من أحاديث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 أحاديث الإمام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من أحاديث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المتظافِر والمتسامَع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محفوفة بالقرائن القطعية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من كلمات النسابة في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العسكري عليه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من كلمات 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من كلمات بعض العرفاء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من كلمات بعض المتعصبين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إلى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تصريحات علماء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كلمات المؤرخين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الملحق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روايات 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من روايات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روايات الإمامين الكاظم والرضا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من روايات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 روايات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إلفات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أخرى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8245_72776"/>
      <w:bookmarkStart w:id="414" w:name="pg8245_72776"/>
      <w:bookmarkEnd w:id="414"/>
    </w:p>
    <w:p>
      <w:pPr>
        <w:pStyle w:val="Heading2"/>
        <w:numPr>
          <w:ilvl w:val="1"/>
          <w:numId w:val="1"/>
        </w:numPr>
        <w:rPr/>
      </w:pPr>
      <w:bookmarkStart w:id="415" w:name="pg8245_72776"/>
      <w:bookmarkStart w:id="416" w:name="__RefHeading___Toc9257590_1051229030"/>
      <w:bookmarkStart w:id="417" w:name="_Toc140"/>
      <w:bookmarkEnd w:id="415"/>
      <w:bookmarkEnd w:id="416"/>
      <w:r>
        <w:rPr>
          <w:rtl w:val="true"/>
        </w:rPr>
        <w:t>كتب أخرى للمؤلف</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حياة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التصريح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لم يصرح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إنتاج الثروة ومكافحة الفقر في منهج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شعاع من نور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عن القيمة الذاتية لمحبة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تجليات النصرة الإلهية للزهراء المرضية عليها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لمحات من 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 الدين، دراسة عن العلاقة الوثيقة بين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 فرع فرع من فروع الدين،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شرعية وقدسية ومحورية النهضة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الأجيال،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دروس وعبر من الكلمات القصار من نهج البلاغة،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العقيدة والسلوك، مجموعة محاضرات على ضوء الآيات القرآنية الكريمة، ألقيت في الحوزة الزينبية وفي النجف الأشرف،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إضاءات في التولي والتبري،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كتاب العقل والجهل،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كونوا مع الصادقين، بحوث تفسيرية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مع </w:t>
      </w:r>
    </w:p>
    <w:p>
      <w:pPr>
        <w:pStyle w:val="BookText"/>
        <w:rPr/>
      </w:pP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الولاية العظمى؟،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توبوا إلى اللّه،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دعاء الافتتاح،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الوحي في الإمامة،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الظن في المجتمعات القرآنية،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مقتطفات قرآنية،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مناشئ الضلال ومباعث الانحراف،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النظرية الإسلامية في الغنى والثروة والفقر والفاقة، بحث عن هندسة اتجاهات الفقر والغنى في المجتمع،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مقاصد الشريعة و مقاصد المقاصد اللين والرحمة نموذجاً،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شورى الفقهاء والقيادات الإسلامية بحث اصولي فقهي على ضوء الكتاب والسنة والعقل،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قاعدة الإلزام، تقريرات دروس الخارج في الحوزة العلمية في النجف الأشرف،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التعاون على البر والتقوى،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الخمس، تقرير دروس الخارج في الحوزة العلمية الزينبية،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المكاسب مباحث البيع،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ومسببات الفساد،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الرشوة،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ومستثنياته،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التورية موضوعاً وحكماً،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الكذب في الإصلاح،مطبوع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اللّهو واللغو واللعب وحدودها،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النجش والدراهم المغشوشة،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النميمة،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الحق والحكم التعريف والضوابط والاثار،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في أصول الدين،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مباحث القطع،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الأوامر المولوية والإرشادية،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تمهيدية في الاجتهاد والتقليد، تقريرات دروس الخارج في الحوزة العلمية في النجف الاشرف،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التبعيض في التقليد،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وحجية فتوى المفضول،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في مبادئ الاستنباط،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معانيها ومصاديقها،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الثقات المعتمدة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والطوسي قدس سرهما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أجزاء العلوم ومكوناتها،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فقه مقاصد الشريعة،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الرؤى، دراسة في عدم حجية الأحلام على ضوء الكتاب والسنة والعقل والعلم،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مباحث الأصول، التعادل والتراجيح،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الأصول، رسالة في الحكومة والورود،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التصورية والتصديقية للفقه والأصول،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والضوابط الكلية لضمان الإصابة في الأحكام العقلية،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نقد الكشف والشهود،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نسبية النصوص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والممتنع، 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الهرمينوطيقا ونسبية الحقيقة والمعرفة واللغة،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العقائد، نقد النظرية الحسية،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العلاقة بين الدولة والشعب،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المجتمع المدني في منظومة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الفاصل بين الأديان والحضارات،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الفكري،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الوسطية والاعتدال في الفكر الإسلامي،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اللطف، مخطوط</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البحث القادم الإشارة إلى وجه ثالث عرفاني مع مناقشته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وضع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 والطولية تحل توهم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رَمَيْتَ إِذْ رَمَيْتَ وَلَكِنَّ اللَّهَ رَمَى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بريد يعني رسول، يعني من يُبْرَد به ويُبعث به لإبلاغ رسالة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كأجهزة الآيفون والآي باد والحاسوب وغيرها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توازن دقيق للقوتين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الطاردة والجاذبة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البحث القادم الأثر التربوي لنظرية الإعجاز كقاعدة عامة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تأمل في صحة إطلاق هذه الكلمة وسيأتي بحثه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ومهيمنا عليه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من الالتفات 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أننا في البحث القادم سنناقش هذا الأمر سلباً وإيجاباً إن شاء اللّه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ونقصد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بحسب لطف اللّه تعالى أو ما قدّره من الأسباب الظاهرية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وَأَوْفُوا بِعَهْدِي أُوفِ بِعَهْدِكُمْ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فإن لله تعالى الأمر كله من قبل ومن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الوجود والتحقق والشيئية متساوقة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نفس ما هو موجود في عالم الدهر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بتأويلها وبشأن نزولها مما يرتبط بالمعصومين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عنه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وقد ورد الحديث في الكافي الشريف بسند آخر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اصبروا على الفرائص، وصابروا على المصائب، ورابطوا على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على حسب تفسير بعض اللغويين كمجمع البحرين يعني الخيل التركية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البرذون حصان يحتاج إلى رعاية خاصة وإلى طعام خاص وأكثر، عكس الحمار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بهذا الرباط والارتباط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تتمة الرواية بعد حوالي الصفحة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أن التدريب عليه، يمنح المرأ عضلات قوية وصحة وعافية تؤهله للدفاع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الجياد والبراذين لا تزال تستفيد منها قوات الجيش خاصة في الجبال بل والمدن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بريطانيا مثلاً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سماحة الإستاذ في بحثه الخارج الفرق بين نمط القضيتين في مباحث الأصول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الغاية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متوقعاً به أمرنا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 أحدهم قتل الآخر على خلاف على ما يعادل دولاراً واحداً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من الكتب الفقهية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كتاب الرسائل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 تأليف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تترتب مفسدة أكبر على حسب رأي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لأن المسألة خلافية، إذ لو اغتاب شخص شخصاً أو اتهمه أو نمّ عليه أو غير ذلك، فهل يجب عليه أن يسترضيه؟ المسألة خلافية لكن البعض يفصل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كان الاسترضاء مما لا تترتب عليه مفسدة أعظم فيجب وإلا فلا، وذلك لأنه أحيانا يفتح الاسترضاء باباً للفساد أعظم إذ قد لا يرضى الطرف الاخر فيثير ذلك فتنة كبرى وتبدأ مشكلة جديدة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الأستاذ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أعلنت وسائل الإعلام هذا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Pr>
        <w:t>5/2/2014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 برلمان اسكتلندا أمس الثلاثاء بغالبية ساحقة على مشروع قانون يسمح بزواج المثليين، ليصبح البلد السابع عشر الذي يعطي الضوء الأخضر لهذا الزواج، رغم معارضة المنظمات الكنسية الرئيسية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عامله على البصرة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الاستدلال على البديهيات محال، ولو كان فهو صورة استدلال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وبين قوسين 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الناس عادة يعلّقون الوفاء بالنذر على تحقق ما نذروا لأجله، ولكن الطريقة الثانية وهي إعطاء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نذره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مسبقاً هي أكثر فاعلية وأسرع تأثيراً في كثير من الأحايين، وقد ذكرت ذلك لبعض المؤمنين ففعلوا وكانت الحاجة ناجعة حينئذ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عهداً وجب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نعهد في التاريخ أن البشرية منيت بالشيطان وبتخطيطات الشياطين كما منيت بها الآن؛ حيث انتشار وسائل الإفساد والفساد في الشوارع والأزقة والبيوت والمدارس والأسواق وغيرها وعبر الشاشات التلفازية والشبكة العنكبوتية والفيس بوك وغير ذلك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وعوالم العلوم والمعارف والأحوال عن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الطين المطبوخ الذي تصنع منه الكيزان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كوز</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في هذا الكتاب اعتماد ما يراه السيد الاستاذ حجة من الروايات؛ إما لوثاقة الصادر أو لوثاقة الصدور، إما لتمامية الإسناد وحجيته بين صحيح وموثق وحسن، أو لاعتضاده بالقرائن التي تفيد الاطمئنان النوعي بالصادر أو الصدور ومنها مطابقة المضمون للأدلة الأربعة ولما استفيد منها من الأصول والقواعد، أو لقوة المضمون، وإما لمبنى حجية مراسيل الثقاة التي اعتمدوا عليها وكما ذهب إليه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العدة، والشهيد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وقد فصل سماحة السيد الحديث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حجية مراسيل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مباحث الخارج للسيد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في حاضرة العلم والمعرفة في 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الموقع الرسمي لمؤسسة التقى الثقافية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m-alshirazi.com</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شبر وكتاب الإمامة من البحار، وكفاية الموحدين للطبرسي وغيرها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التاسع من ربيع الأول هو يوم عظيم يحتضن مناسبات مهمة في 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وفي التبري معاً، ومن مناسبات التولي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العهد مع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أنه هو إمامنا الحي، مع أن كل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أحياء عند اللّه يرزقون لكن الإمام الحي الغائب الناظر هو إمامنا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فبعد استشهاد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الثامن من ربيع الأول، فإن ولاية الكون انتقلت لولي اللّه الأعظم الحجة ابن الحسن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على الأمر الأول إطلاق الدليل أو عمومه، فإنه الحجة ولا تسقطها عن الحجية الاحتمالات الطارئة والشبهات، وإن وصلت النوبة للأصل العملي فالبقاء على الأمر الأول هو مقتضى الاستصحاب الذي دل عليه العقل والنقل كما قرر في محله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صنمية الشهرة الفتوائية أو الروائية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المقتبسة من دساتير الغرب ومنظماته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لو سألكم عابر عن مسألة أو شاهدتم منظراً في الطريق فإنها متقدمات على الوصول للمسجد وليست مقدمات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النادر مما خرج بالدليل للمعارضة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الرواية الشريفة في 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بطولها بل اقتصر على مقاطع منها وهي التي علّق عليها فقط، إلا أننا أوردنا أكثرها تتمة للفائدة ثم أضاف السيد الأستاذ بعض التعليقات على بعض فقرات الرواية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منها على الأقل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المعذور حقاً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المقدمات لإدراك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لنفس الظهور المبارك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سور سبع تبدأ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ومشتقاتها وهي سورة الإسراء والحديد والحشر والصف والجمعة والتغابن والأعلى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البطشة، وكلاهما صحيح وكل له معنى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المنطقة بين المسجدين، وقد يراد بها النجف الأشرف أو مابين مكة والمدينة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ينقبض ويتضام بعضه على بعض فيختفي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معوجة الرأس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اسم فعل أمر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يكفيك أو حسبك</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ليستخرج عمق جوهر الإنسان وواقعه كي لا يدعي أحد ولا يطالب بما ليس 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عرضت على بعض الباحثين المتخصصين في هذا المجال فكرة وجود الممهِّدات للظهور المبارك فأبدى استغرابه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مما لا تساعد عليه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التتبع ساقنا إلى أن الروايات صريحة في ذلك، كما سنذكر في المتن بعضها بإذن اللّه تعالى، ولعل استغرابه لأن هذا البحث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الممهدات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يطرح بهذه الصورة التي نعرضها، فيما نعلم والمأمول من الباحثين الكرام أن يثروا هذا البحث بأفكارهم وبتحقيقهم أكثر فأكثر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وَأَوْفُواْ بِعَهْدِي أُوفِ بِعَهْدِكُمْ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شهادة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الناقص جداً جداً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نقلها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بعضها متواتر تواتراً مضمونياً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 في هذه الأبواب فقط حوالي الستين رواية، وهي غير 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منها روايات الكافي الشريف، إذن بخطوة واحدة فقط في بعض الأبواب من كتاب واحد فقط اكتشفنا تقريباً ضعفي كل روايات ذلك الباب من الكافي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عوالم العلوم والمعارف والأحوال ومستدركاتها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نسبه من الباب الأول إلى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أبواب أحوال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فقد ذكر تفصيل الروايات بأسانيدها ومراجعها مما أعرضنا عنها خوف الإطالة وأشرنا إلى بعض الروايات فقط كما أشرنا إلى بعض الصحاح منها فقط إشارة وسنذكر بعض الصحاح الأخرى في الملحق بإذن اللّه تعالى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هذه الأسانيد صحيح جداً، كما أشار إلى ذلك الشيخ الصافي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اختار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تاسعهم قائمهم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الرجعة للفضل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مالك بن عطية عن ثابت ابن أبي صفية دينار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السابع من الأئمة هو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والخامس من أولاده هو الإمام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الغيبة ستقع بالسادس من ولدي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من ولد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فقده يبدأ عصر الغيبة وفيها الفتنة الصماء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الإسناد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السند والحديث في كتاب عوالم العلوم والمعارف والأحوال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وهو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الدقّاق، عن محمد بن هارون، عن الروياني، عن عبد العظيم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سيدي محمد بن علي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أريد أن أسأله عن القائم، أهو المهدي أو غيره، فابتدأني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القاسم، إن القائم منا هو المهدي الذي يجب أن ينتظر في غيبته، ويطاع في ظهوره، وهو الثالث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وخصنا بالإمامة إنه لو لم يبق في الدنيا إلا يوم واحد، لطوّل اللّه ذلك اليوم حتى يخرج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فيملأ الأرض قسطاً وعدلاً كما ملئت جوراً وظلماً، وإن اللّه تبارك وتعالى ليصلح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في ليلة، كما أصلح أمر كليمه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ذهب ليقتبس لأهله ناراً فرجع وهو رسول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أعمال شيعتنا انتظار الفرج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صحيحة الإسناد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ابنه الحجة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أبواب أخرى في العوالم، تتضمن روايات كثيرة أخرى منها باب اسم أمه ومنها عدد من الأبواب اللاحقة فراجع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شبه المتواترة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حسب بعض الطبعات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بنقل ما ذكره ابن تيميه ففي مجموع الفتاوى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 وَإِنَّا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تزال فيه طائفة قائمة ظاهرة على الحق فلم ينله ما نال غيره من الأديان من تحريف كتبها وتغيير شرائعها مطلقاً؛ لما ينطق اللّه به القائمين بحجة اللّه وبيناته الذين يحيون بكتاب اللّه الموتى ويبصرون بنوره أهل العمى فإن الأرض لن تخلو من قائم لله بحجة؛ لكيلا تبطل حجج اللّه وبيناته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مستدركاته في الترجمة الفارسية للكتاب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أبي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الحسن بن محبوب عن أبي حمزة الثمالي عن سعيد بن جبير عن عبد اللّه بن عباس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بن جعفر بن المظفر العلوي السمرقندي، وهو من مشايخ الصدوق وقد ترضى عليه في المشيخه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الخزّاز القمي في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والحمويني في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بإسناديهما إلى أبي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وأورده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والايقاظ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 المحجة البيضاء،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الإعلام، وفي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 والإحتجاج والكفاية، وفي الايقاظ من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الكفاية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الحرالعاملي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 العاملي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ماجيلويه عن علي بن إبراهيم عن أبيه عن عبد اللّه بن جندب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سجدتي الشكر،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الوحيد إلى وثاقته لرواية الأجلاء عنه ولعدم استثناء ابن الوليد إياه عن روايات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النجاشي أنه من شيوخ أصحابنا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 ورجاله ثقات،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حسن الصدر في نهاية الدراية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وليست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المتواتر والمتضافر والمتسامع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علم الإسناد والدراية لأنها لا يبحث عن رجالها ويجب العمل بها مطلقاً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المحجة البيضاء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أنها تصلح كأدلة مستقلة وافية بالمطلوب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أو كثيراً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كون النسابة قد كتب أو قد قال فتناقلته الأجيال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الشياع فمرجعه لدى التحقيق إلى أقوال النسابة أو أشباههم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كالأباء وبعض الأقرباء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من الصحيح قول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ينقل عن نسابة في القرن العاشر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رغم تعصب ابن عربي الشديد ضد الشيعة بل ونصبه العداء لهم، ورغم تنقيصه من مقام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ورغم إدعائه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غاصبي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لا نظير له في علماء العامة، ورغم ورغم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فصلنا الكلام حول ذلك ونقلنا أقواله في بحوث العام الماضي،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الاستاذ حفظه اللّه</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التنبيه على أن المستشكل الذي طرح هذه الشبهة لا يريد أن ينقض أصل الاعتقاد بالإمام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إنه يعتقد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مبناه الواضح وحسب مختلف كلماته إلا أنه أراد الاستشكال على مبنى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منهجه الرجالي يؤدي إلى تالي فاسد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سنستعرض في الملحق الثالث عشرات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نصفها صحاح ونصفها موثقات أو حسان تفيد مولد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وسنزيد عليها بإذن اللّه تعالى في الملحق الرابع لتبلغ مائة وعشرة رواية 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التواتر يحصل بعشر روايات صحيحة بل بعشر موثقات فكيف بالأكثر؟ وكل ذلك حسب الفرصة السانحة للاستقراء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يستلزم عدم انقطاع سلسلة الأئمة الاثني عشر ولو للحظة واحدة على امتداد الأزمنة بعد شهادة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تصريحهم بأن محمد المهدي قد ولد من الإمام الحسن العسكري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بصحيح</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مانعة جمع، إذ كل هذه الأسماء هي أسماء لها عليهاالسلام، ولعل السبب في تعدد وتغيير اسمائها هو لظروف التقية كي لا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نرجس مدرسة الأجيال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سبقت عشرات الروايات المعتبرة الأخرى، في مطاوي الكتاب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الحسين ابن أبي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يعرف برواية محمد بن يحيى العطار عنه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الوحيد الوثوق به وعدالته، كما روى عنه في كامل الزيارات، وللصدوق طريق صحيح لكل روايات يونس بن عبد الرحمن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عن علل الشرائع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معجم رجال الحديث وثاقته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عين في الحديث، صحيح الاعتقاد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باختلاف يسير، و نقله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السيد بن طاووس في فلاح السائل الاتفاق على وثاقته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بُندار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أَبَا فَقَدْ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3.jpeg"/><Relationship Id="rId146" Type="http://schemas.openxmlformats.org/officeDocument/2006/relationships/image" Target="media/image3.jpeg"/><Relationship Id="rId147" Type="http://schemas.openxmlformats.org/officeDocument/2006/relationships/footer" Target="footer140.xml"/><Relationship Id="rId148" Type="http://schemas.openxmlformats.org/officeDocument/2006/relationships/image" Target="media/image4.jpeg"/><Relationship Id="rId149" Type="http://schemas.openxmlformats.org/officeDocument/2006/relationships/image" Target="media/image4.jpeg"/><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17.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43257</Words>
  <Characters>194751</Characters>
  <CharactersWithSpaces>236299</CharactersWithSpaces>
  <Paragraphs>2262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2026-08-27T15:31:55Z</dcterms:created>
  <dc:creator>ghaemiyeh.com</dc:creator>
  <dc:description/>
  <dc:language>en-US</dc:language>
  <cp:lastModifiedBy/>
  <dcterms:modified xsi:type="dcterms:W3CDTF">2026-08-27T19:02:03Z</dcterms:modified>
  <cp:revision>1</cp:revision>
  <dc:subject/>
  <dc:title>المرابطة فی زمن الغیبة الکبرى</dc:title>
</cp:coreProperties>
</file>

<file path=docProps/custom.xml><?xml version="1.0" encoding="utf-8"?>
<Properties xmlns="http://schemas.openxmlformats.org/officeDocument/2006/custom-properties" xmlns:vt="http://schemas.openxmlformats.org/officeDocument/2006/docPropsVTypes"/>
</file>