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7</w:t>
      </w:r>
      <w:r>
        <w:rPr>
          <w:rtl w:val="true"/>
        </w:rPr>
        <w:t xml:space="preserve"> </w:t>
      </w:r>
      <w:r>
        <w:rPr>
          <w:rtl w:val="true"/>
        </w:rPr>
        <w:t>شعبان المعظم روز ولادت امیرالمؤمنین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29495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29497_1051229030">
            <w:r>
              <w:rPr>
                <w:webHidden/>
                <w:rStyle w:val="IndexLink"/>
                <w:rtl w:val="true"/>
              </w:rPr>
              <w:t>درخواست پاسخ به شبهات</w:t>
            </w:r>
            <w:r>
              <w:rPr>
                <w:rStyle w:val="IndexLink"/>
                <w:rtl w:val="true"/>
              </w:rPr>
              <w:tab/>
            </w:r>
            <w:r>
              <w:rPr>
                <w:rStyle w:val="IndexLink"/>
              </w:rPr>
              <w:t>4</w:t>
            </w:r>
          </w:hyperlink>
        </w:p>
        <w:p>
          <w:pPr>
            <w:pStyle w:val="Contents2"/>
            <w:tabs>
              <w:tab w:val="clear" w:pos="8743"/>
              <w:tab w:val="right" w:pos="9026" w:leader="dot"/>
            </w:tabs>
            <w:rPr/>
          </w:pPr>
          <w:hyperlink w:anchor="__RefHeading___Toc9229499_1051229030">
            <w:r>
              <w:rPr>
                <w:webHidden/>
                <w:rStyle w:val="IndexLink"/>
                <w:rtl w:val="true"/>
              </w:rPr>
              <w:t>نقل قول مشهور</w:t>
            </w:r>
            <w:r>
              <w:rPr>
                <w:rStyle w:val="IndexLink"/>
                <w:rtl w:val="true"/>
              </w:rPr>
              <w:tab/>
            </w:r>
            <w:r>
              <w:rPr>
                <w:rStyle w:val="IndexLink"/>
              </w:rPr>
              <w:t>7</w:t>
            </w:r>
          </w:hyperlink>
        </w:p>
        <w:p>
          <w:pPr>
            <w:pStyle w:val="Contents2"/>
            <w:tabs>
              <w:tab w:val="clear" w:pos="8743"/>
              <w:tab w:val="right" w:pos="9026" w:leader="dot"/>
            </w:tabs>
            <w:rPr/>
          </w:pPr>
          <w:hyperlink w:anchor="__RefHeading___Toc9229501_1051229030">
            <w:r>
              <w:rPr>
                <w:webHidden/>
                <w:rStyle w:val="IndexLink"/>
                <w:rtl w:val="true"/>
              </w:rPr>
              <w:t>دیگر اقوال</w:t>
            </w:r>
            <w:r>
              <w:rPr>
                <w:rStyle w:val="IndexLink"/>
                <w:rtl w:val="true"/>
              </w:rPr>
              <w:tab/>
            </w:r>
            <w:r>
              <w:rPr>
                <w:rStyle w:val="IndexLink"/>
              </w:rPr>
              <w:t>7</w:t>
            </w:r>
          </w:hyperlink>
        </w:p>
        <w:p>
          <w:pPr>
            <w:pStyle w:val="Contents2"/>
            <w:tabs>
              <w:tab w:val="clear" w:pos="8743"/>
              <w:tab w:val="right" w:pos="9026" w:leader="dot"/>
            </w:tabs>
            <w:rPr/>
          </w:pPr>
          <w:hyperlink w:anchor="__RefHeading___Toc9229503_1051229030">
            <w:r>
              <w:rPr>
                <w:webHidden/>
                <w:rStyle w:val="IndexLink"/>
                <w:rtl w:val="true"/>
              </w:rPr>
              <w:t>قول صواب</w:t>
            </w:r>
            <w:r>
              <w:rPr>
                <w:rStyle w:val="IndexLink"/>
                <w:rtl w:val="true"/>
              </w:rPr>
              <w:tab/>
            </w:r>
            <w:r>
              <w:rPr>
                <w:rStyle w:val="IndexLink"/>
              </w:rPr>
              <w:t>8</w:t>
            </w:r>
          </w:hyperlink>
        </w:p>
        <w:p>
          <w:pPr>
            <w:pStyle w:val="Contents3"/>
            <w:tabs>
              <w:tab w:val="clear" w:pos="8459"/>
              <w:tab w:val="right" w:pos="9026" w:leader="dot"/>
            </w:tabs>
            <w:rPr/>
          </w:pPr>
          <w:hyperlink w:anchor="__RefHeading___Toc9229505_1051229030">
            <w:r>
              <w:rPr>
                <w:webHidden/>
                <w:rStyle w:val="IndexLink"/>
                <w:rtl w:val="true"/>
              </w:rPr>
              <w:t>قول شیخ طوسی قدّس سرّه</w:t>
            </w:r>
            <w:r>
              <w:rPr>
                <w:rStyle w:val="IndexLink"/>
                <w:rtl w:val="true"/>
              </w:rPr>
              <w:tab/>
            </w:r>
            <w:r>
              <w:rPr>
                <w:rStyle w:val="IndexLink"/>
              </w:rPr>
              <w:t>8</w:t>
            </w:r>
          </w:hyperlink>
        </w:p>
        <w:p>
          <w:pPr>
            <w:pStyle w:val="Contents3"/>
            <w:tabs>
              <w:tab w:val="clear" w:pos="8459"/>
              <w:tab w:val="right" w:pos="9026" w:leader="dot"/>
            </w:tabs>
            <w:rPr/>
          </w:pPr>
          <w:hyperlink w:anchor="__RefHeading___Toc9229507_1051229030">
            <w:r>
              <w:rPr>
                <w:webHidden/>
                <w:rStyle w:val="IndexLink"/>
                <w:rtl w:val="true"/>
              </w:rPr>
              <w:t>طریق شیخ طوسی قدّس سرّه به کتاب صفوان</w:t>
            </w:r>
            <w:r>
              <w:rPr>
                <w:rStyle w:val="IndexLink"/>
                <w:rtl w:val="true"/>
              </w:rPr>
              <w:tab/>
            </w:r>
            <w:r>
              <w:rPr>
                <w:rStyle w:val="IndexLink"/>
              </w:rPr>
              <w:t>9</w:t>
            </w:r>
          </w:hyperlink>
        </w:p>
        <w:p>
          <w:pPr>
            <w:pStyle w:val="Contents3"/>
            <w:tabs>
              <w:tab w:val="clear" w:pos="8459"/>
              <w:tab w:val="right" w:pos="9026" w:leader="dot"/>
            </w:tabs>
            <w:rPr/>
          </w:pPr>
          <w:hyperlink w:anchor="__RefHeading___Toc9229509_1051229030">
            <w:r>
              <w:rPr>
                <w:webHidden/>
                <w:rStyle w:val="IndexLink"/>
                <w:rtl w:val="true"/>
              </w:rPr>
              <w:t>وجوه وثاقت صفوان بن مهران الجمال</w:t>
            </w:r>
            <w:r>
              <w:rPr>
                <w:rStyle w:val="IndexLink"/>
                <w:rtl w:val="true"/>
              </w:rPr>
              <w:tab/>
            </w:r>
            <w:r>
              <w:rPr>
                <w:rStyle w:val="IndexLink"/>
              </w:rPr>
              <w:t>10</w:t>
            </w:r>
          </w:hyperlink>
        </w:p>
        <w:p>
          <w:pPr>
            <w:pStyle w:val="Contents3"/>
            <w:tabs>
              <w:tab w:val="clear" w:pos="8459"/>
              <w:tab w:val="right" w:pos="9026" w:leader="dot"/>
            </w:tabs>
            <w:rPr/>
          </w:pPr>
          <w:hyperlink w:anchor="__RefHeading___Toc9229511_1051229030">
            <w:r>
              <w:rPr>
                <w:webHidden/>
                <w:rStyle w:val="IndexLink"/>
                <w:rtl w:val="true"/>
              </w:rPr>
              <w:t>نکاتی لازم به ذکر</w:t>
            </w:r>
            <w:r>
              <w:rPr>
                <w:rStyle w:val="IndexLink"/>
                <w:rtl w:val="true"/>
              </w:rPr>
              <w:tab/>
            </w:r>
            <w:r>
              <w:rPr>
                <w:rStyle w:val="IndexLink"/>
              </w:rPr>
              <w:t>10</w:t>
            </w:r>
          </w:hyperlink>
        </w:p>
        <w:p>
          <w:pPr>
            <w:pStyle w:val="Contents3"/>
            <w:tabs>
              <w:tab w:val="clear" w:pos="8459"/>
              <w:tab w:val="right" w:pos="9026" w:leader="dot"/>
            </w:tabs>
            <w:rPr/>
          </w:pPr>
          <w:hyperlink w:anchor="__RefHeading___Toc9229513_1051229030">
            <w:r>
              <w:rPr>
                <w:webHidden/>
                <w:rStyle w:val="IndexLink"/>
                <w:rtl w:val="true"/>
              </w:rPr>
              <w:t>و دلائل دیگر</w:t>
            </w:r>
            <w:r>
              <w:rPr>
                <w:rStyle w:val="IndexLink"/>
                <w:rtl w:val="true"/>
              </w:rPr>
              <w:tab/>
            </w:r>
            <w:r>
              <w:rPr>
                <w:rStyle w:val="IndexLink"/>
              </w:rPr>
              <w:t>12</w:t>
            </w:r>
          </w:hyperlink>
        </w:p>
        <w:p>
          <w:pPr>
            <w:pStyle w:val="Contents3"/>
            <w:tabs>
              <w:tab w:val="clear" w:pos="8459"/>
              <w:tab w:val="right" w:pos="9026" w:leader="dot"/>
            </w:tabs>
            <w:rPr/>
          </w:pPr>
          <w:hyperlink w:anchor="__RefHeading___Toc9229515_1051229030">
            <w:r>
              <w:rPr>
                <w:webHidden/>
                <w:rStyle w:val="IndexLink"/>
                <w:rtl w:val="true"/>
              </w:rPr>
              <w:t xml:space="preserve">از مؤيّدين حديث شريف و صحیح صفوان از امام جعفر صادق </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2"/>
            <w:tabs>
              <w:tab w:val="clear" w:pos="8743"/>
              <w:tab w:val="right" w:pos="9026" w:leader="dot"/>
            </w:tabs>
            <w:rPr/>
          </w:pPr>
          <w:hyperlink w:anchor="__RefHeading___Toc9229517_1051229030">
            <w:r>
              <w:rPr>
                <w:webHidden/>
                <w:rStyle w:val="IndexLink"/>
                <w:rtl w:val="true"/>
              </w:rPr>
              <w:t>تتمیم</w:t>
            </w:r>
            <w:r>
              <w:rPr>
                <w:rStyle w:val="IndexLink"/>
                <w:rtl w:val="true"/>
              </w:rPr>
              <w:t xml:space="preserve">: </w:t>
            </w:r>
            <w:r>
              <w:rPr>
                <w:rStyle w:val="IndexLink"/>
                <w:rtl w:val="true"/>
              </w:rPr>
              <w:t>در جواب به برخی اشکالات وارد شده از برخی جاهلان</w:t>
            </w:r>
            <w:r>
              <w:rPr>
                <w:rStyle w:val="IndexLink"/>
                <w:rtl w:val="true"/>
              </w:rPr>
              <w:tab/>
            </w:r>
            <w:r>
              <w:rPr>
                <w:rStyle w:val="IndexLink"/>
              </w:rPr>
              <w:t>18</w:t>
            </w:r>
          </w:hyperlink>
        </w:p>
        <w:p>
          <w:pPr>
            <w:pStyle w:val="Contents3"/>
            <w:tabs>
              <w:tab w:val="clear" w:pos="8459"/>
              <w:tab w:val="right" w:pos="9026" w:leader="dot"/>
            </w:tabs>
            <w:rPr/>
          </w:pPr>
          <w:hyperlink w:anchor="__RefHeading___Toc9229519_1051229030">
            <w:r>
              <w:rPr>
                <w:webHidden/>
                <w:rStyle w:val="IndexLink"/>
                <w:rtl w:val="true"/>
              </w:rPr>
              <w:t>تقدیم</w:t>
            </w:r>
            <w:r>
              <w:rPr>
                <w:rStyle w:val="IndexLink"/>
                <w:rtl w:val="true"/>
              </w:rPr>
              <w:tab/>
            </w:r>
            <w:r>
              <w:rPr>
                <w:rStyle w:val="IndexLink"/>
              </w:rPr>
              <w:t>18</w:t>
            </w:r>
          </w:hyperlink>
        </w:p>
        <w:p>
          <w:pPr>
            <w:pStyle w:val="Contents3"/>
            <w:tabs>
              <w:tab w:val="clear" w:pos="8459"/>
              <w:tab w:val="right" w:pos="9026" w:leader="dot"/>
            </w:tabs>
            <w:rPr/>
          </w:pPr>
          <w:hyperlink w:anchor="__RefHeading___Toc9229521_1051229030">
            <w:r>
              <w:rPr>
                <w:webHidden/>
                <w:rStyle w:val="IndexLink"/>
                <w:rtl w:val="true"/>
              </w:rPr>
              <w:t>اشکال</w:t>
            </w:r>
            <w:r>
              <w:rPr>
                <w:rStyle w:val="IndexLink"/>
              </w:rPr>
              <w:t>1</w:t>
            </w:r>
            <w:r>
              <w:rPr>
                <w:rStyle w:val="IndexLink"/>
                <w:rtl w:val="true"/>
              </w:rPr>
              <w:tab/>
            </w:r>
            <w:r>
              <w:rPr>
                <w:rStyle w:val="IndexLink"/>
              </w:rPr>
              <w:t>18</w:t>
            </w:r>
          </w:hyperlink>
        </w:p>
        <w:p>
          <w:pPr>
            <w:pStyle w:val="Contents3"/>
            <w:tabs>
              <w:tab w:val="clear" w:pos="8459"/>
              <w:tab w:val="right" w:pos="9026" w:leader="dot"/>
            </w:tabs>
            <w:rPr/>
          </w:pPr>
          <w:hyperlink w:anchor="__RefHeading___Toc9229523_1051229030">
            <w:r>
              <w:rPr>
                <w:webHidden/>
                <w:rStyle w:val="IndexLink"/>
                <w:rtl w:val="true"/>
              </w:rPr>
              <w:t>اشکال</w:t>
            </w:r>
            <w:r>
              <w:rPr>
                <w:rStyle w:val="IndexLink"/>
              </w:rPr>
              <w:t>2</w:t>
            </w:r>
            <w:r>
              <w:rPr>
                <w:rStyle w:val="IndexLink"/>
                <w:rtl w:val="true"/>
              </w:rPr>
              <w:tab/>
            </w:r>
            <w:r>
              <w:rPr>
                <w:rStyle w:val="IndexLink"/>
              </w:rPr>
              <w:t>18</w:t>
            </w:r>
          </w:hyperlink>
        </w:p>
        <w:p>
          <w:pPr>
            <w:pStyle w:val="Contents3"/>
            <w:tabs>
              <w:tab w:val="clear" w:pos="8459"/>
              <w:tab w:val="right" w:pos="9026" w:leader="dot"/>
            </w:tabs>
            <w:rPr/>
          </w:pPr>
          <w:hyperlink w:anchor="__RefHeading___Toc9229525_1051229030">
            <w:r>
              <w:rPr>
                <w:webHidden/>
                <w:rStyle w:val="IndexLink"/>
                <w:rtl w:val="true"/>
              </w:rPr>
              <w:t>اشکال</w:t>
            </w:r>
            <w:r>
              <w:rPr>
                <w:rStyle w:val="IndexLink"/>
              </w:rPr>
              <w:t>3</w:t>
            </w:r>
            <w:r>
              <w:rPr>
                <w:rStyle w:val="IndexLink"/>
                <w:rtl w:val="true"/>
              </w:rPr>
              <w:tab/>
            </w:r>
            <w:r>
              <w:rPr>
                <w:rStyle w:val="IndexLink"/>
              </w:rPr>
              <w:t>19</w:t>
            </w:r>
          </w:hyperlink>
        </w:p>
        <w:p>
          <w:pPr>
            <w:pStyle w:val="Contents3"/>
            <w:tabs>
              <w:tab w:val="clear" w:pos="8459"/>
              <w:tab w:val="right" w:pos="9026" w:leader="dot"/>
            </w:tabs>
            <w:rPr/>
          </w:pPr>
          <w:hyperlink w:anchor="__RefHeading___Toc9229527_1051229030">
            <w:r>
              <w:rPr>
                <w:webHidden/>
                <w:rStyle w:val="IndexLink"/>
                <w:rtl w:val="true"/>
              </w:rPr>
              <w:t>سؤال یکم ما</w:t>
            </w:r>
            <w:r>
              <w:rPr>
                <w:rStyle w:val="IndexLink"/>
                <w:rtl w:val="true"/>
              </w:rPr>
              <w:tab/>
            </w:r>
            <w:r>
              <w:rPr>
                <w:rStyle w:val="IndexLink"/>
              </w:rPr>
              <w:t>20</w:t>
            </w:r>
          </w:hyperlink>
        </w:p>
        <w:p>
          <w:pPr>
            <w:pStyle w:val="Contents3"/>
            <w:tabs>
              <w:tab w:val="clear" w:pos="8459"/>
              <w:tab w:val="right" w:pos="9026" w:leader="dot"/>
            </w:tabs>
            <w:rPr/>
          </w:pPr>
          <w:hyperlink w:anchor="__RefHeading___Toc9229529_1051229030">
            <w:r>
              <w:rPr>
                <w:webHidden/>
                <w:rStyle w:val="IndexLink"/>
                <w:rtl w:val="true"/>
              </w:rPr>
              <w:t>سؤال دوّم ما</w:t>
            </w:r>
            <w:r>
              <w:rPr>
                <w:rStyle w:val="IndexLink"/>
                <w:rtl w:val="true"/>
              </w:rPr>
              <w:tab/>
            </w:r>
            <w:r>
              <w:rPr>
                <w:rStyle w:val="IndexLink"/>
              </w:rPr>
              <w:t>24</w:t>
            </w:r>
          </w:hyperlink>
        </w:p>
        <w:p>
          <w:pPr>
            <w:pStyle w:val="Contents3"/>
            <w:tabs>
              <w:tab w:val="clear" w:pos="8459"/>
              <w:tab w:val="right" w:pos="9026" w:leader="dot"/>
            </w:tabs>
            <w:rPr/>
          </w:pPr>
          <w:hyperlink w:anchor="__RefHeading___Toc9229531_1051229030">
            <w:r>
              <w:rPr>
                <w:webHidden/>
                <w:rStyle w:val="IndexLink"/>
                <w:rtl w:val="true"/>
              </w:rPr>
              <w:t>اشکال</w:t>
            </w:r>
            <w:r>
              <w:rPr>
                <w:rStyle w:val="IndexLink"/>
              </w:rPr>
              <w:t>4</w:t>
            </w:r>
            <w:r>
              <w:rPr>
                <w:rStyle w:val="IndexLink"/>
                <w:rtl w:val="true"/>
              </w:rPr>
              <w:tab/>
            </w:r>
            <w:r>
              <w:rPr>
                <w:rStyle w:val="IndexLink"/>
              </w:rPr>
              <w:t>25</w:t>
            </w:r>
          </w:hyperlink>
        </w:p>
        <w:p>
          <w:pPr>
            <w:pStyle w:val="Contents3"/>
            <w:tabs>
              <w:tab w:val="clear" w:pos="8459"/>
              <w:tab w:val="right" w:pos="9026" w:leader="dot"/>
            </w:tabs>
            <w:rPr/>
          </w:pPr>
          <w:hyperlink w:anchor="__RefHeading___Toc9229533_1051229030">
            <w:r>
              <w:rPr>
                <w:webHidden/>
                <w:rStyle w:val="IndexLink"/>
                <w:rtl w:val="true"/>
              </w:rPr>
              <w:t>اشکال</w:t>
            </w:r>
            <w:r>
              <w:rPr>
                <w:rStyle w:val="IndexLink"/>
              </w:rPr>
              <w:t>5</w:t>
            </w:r>
            <w:r>
              <w:rPr>
                <w:rStyle w:val="IndexLink"/>
                <w:rtl w:val="true"/>
              </w:rPr>
              <w:tab/>
            </w:r>
            <w:r>
              <w:rPr>
                <w:rStyle w:val="IndexLink"/>
              </w:rPr>
              <w:t>25</w:t>
            </w:r>
          </w:hyperlink>
        </w:p>
        <w:p>
          <w:pPr>
            <w:pStyle w:val="Contents3"/>
            <w:tabs>
              <w:tab w:val="clear" w:pos="8459"/>
              <w:tab w:val="right" w:pos="9026" w:leader="dot"/>
            </w:tabs>
            <w:rPr/>
          </w:pPr>
          <w:hyperlink w:anchor="__RefHeading___Toc9229535_1051229030">
            <w:r>
              <w:rPr>
                <w:webHidden/>
                <w:rStyle w:val="IndexLink"/>
                <w:rtl w:val="true"/>
              </w:rPr>
              <w:t>اشکال</w:t>
            </w:r>
            <w:r>
              <w:rPr>
                <w:rStyle w:val="IndexLink"/>
              </w:rPr>
              <w:t>6</w:t>
            </w:r>
            <w:r>
              <w:rPr>
                <w:rStyle w:val="IndexLink"/>
                <w:rtl w:val="true"/>
              </w:rPr>
              <w:tab/>
            </w:r>
            <w:r>
              <w:rPr>
                <w:rStyle w:val="IndexLink"/>
              </w:rPr>
              <w:t>27</w:t>
            </w:r>
          </w:hyperlink>
        </w:p>
        <w:p>
          <w:pPr>
            <w:pStyle w:val="Contents2"/>
            <w:tabs>
              <w:tab w:val="clear" w:pos="8743"/>
              <w:tab w:val="right" w:pos="9026" w:leader="dot"/>
            </w:tabs>
            <w:rPr/>
          </w:pPr>
          <w:hyperlink w:anchor="__RefHeading___Toc9229537_1051229030">
            <w:r>
              <w:rPr>
                <w:webHidden/>
                <w:rStyle w:val="IndexLink"/>
                <w:rtl w:val="true"/>
              </w:rPr>
              <w:t>پی نوشت‌ها</w:t>
            </w:r>
            <w:r>
              <w:rPr>
                <w:rStyle w:val="IndexLink"/>
                <w:rtl w:val="true"/>
              </w:rPr>
              <w:tab/>
            </w:r>
            <w:r>
              <w:rPr>
                <w:rStyle w:val="IndexLink"/>
              </w:rPr>
              <w:t>30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241_92006"/>
      <w:bookmarkStart w:id="1" w:name="pg8241_92006"/>
      <w:bookmarkEnd w:id="1"/>
    </w:p>
    <w:p>
      <w:pPr>
        <w:pStyle w:val="Heading2"/>
        <w:numPr>
          <w:ilvl w:val="1"/>
          <w:numId w:val="1"/>
        </w:numPr>
        <w:rPr/>
      </w:pPr>
      <w:bookmarkStart w:id="2" w:name="pg8241_92006"/>
      <w:bookmarkStart w:id="3" w:name="__RefHeading___Toc922949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کربلایی، حیدر،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روز ولادت امیرالمؤمنين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تربتی کربلایی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p>
    <w:p>
      <w:pPr>
        <w:pStyle w:val="BookText"/>
        <w:rPr/>
      </w:pPr>
      <w:r>
        <w:rPr>
          <w:rFonts w:ascii="IRNazanin" w:hAnsi="IRNazanin" w:eastAsia="IRNazanin"/>
          <w:color w:val="111111"/>
          <w:sz w:val="28"/>
          <w:sz w:val="28"/>
          <w:szCs w:val="28"/>
          <w:rtl w:val="true"/>
          <w:lang w:bidi="fa-IR"/>
        </w:rPr>
        <w:t>روز ولادت امیرالمؤمنین علیّ</w:t>
      </w:r>
    </w:p>
    <w:p>
      <w:pPr>
        <w:pStyle w:val="BookText"/>
        <w:rPr/>
      </w:pP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تتميم، تکمیل و پاسخ به شبهات مطرحه</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29497_1051229030"/>
      <w:bookmarkStart w:id="6" w:name="_Toc2"/>
      <w:bookmarkEnd w:id="5"/>
      <w:r>
        <w:rPr>
          <w:rtl w:val="true"/>
        </w:rPr>
        <w:t>درخواست پاسخ به شبهات</w:t>
      </w:r>
      <w:bookmarkEnd w:id="6"/>
    </w:p>
    <w:p>
      <w:pPr>
        <w:pStyle w:val="BookText"/>
        <w:rPr/>
      </w:pPr>
      <w:r>
        <w:rPr>
          <w:rFonts w:ascii="IRNazanin" w:hAnsi="IRNazanin" w:eastAsia="IRNazanin"/>
          <w:color w:val="111111"/>
          <w:sz w:val="28"/>
          <w:sz w:val="28"/>
          <w:szCs w:val="28"/>
          <w:rtl w:val="true"/>
          <w:lang w:bidi="fa-IR"/>
        </w:rPr>
        <w:t>بسم الله الرحمان الرحیم</w:t>
      </w:r>
    </w:p>
    <w:p>
      <w:pPr>
        <w:pStyle w:val="BookText"/>
        <w:rPr/>
      </w:pPr>
      <w:r>
        <w:rPr>
          <w:rFonts w:ascii="IRNazanin" w:hAnsi="IRNazanin" w:eastAsia="IRNazanin"/>
          <w:color w:val="111111"/>
          <w:sz w:val="28"/>
          <w:sz w:val="28"/>
          <w:szCs w:val="28"/>
          <w:rtl w:val="true"/>
          <w:lang w:bidi="fa-IR"/>
        </w:rPr>
        <w:t>محضر مبارک فقیه گرانقدر، حضرت آیت الله تربتی کربلائی حفظه الله تعالی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 xml:space="preserve">احتراما به استحضار می‌رساند، چندی است در فضاهای اجتماعی پیامی در حال انتشار است، مبنی بر اینکه ولادت مولانا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سیزده رجب، نقل مشهور است و به خاطر تأکید اهل تسنن و نظر علمای ایشان این شهرت حاصل گردیده؛ وگرنه ولادت حضرتش یا در ششم ذی الحجه بود که بعد از سه روز توقف حضرت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کعبه و خروج ایشان از آنجا، فردایش روز عرفه بوده است و پس از آن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نقل‌هایی از این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آن به پیوست محضر مبارکتان تقدیم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برای اینکه این دست تبلیغات باعث تشویش اذهان مؤمنین نگشته و وهنی بر مذهب نباشد، بر آن شدیم، نظر حضرتعالی را در این باره جویا شویم، تا إن شاءالله راه حلی باشد برای این اختلاف و رفع شبهه از قاطبه مسلمین و شیعیان و ارادتمندان ساحت مقدس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ارادتمند و خادم شما رسول زارع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رجب المرجب</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فروردین</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IRNazanin" w:hAnsi="IRNazanin" w:eastAsia="IRNazanin"/>
          <w:color w:val="111111"/>
          <w:sz w:val="28"/>
          <w:sz w:val="28"/>
          <w:szCs w:val="28"/>
          <w:rtl w:val="true"/>
          <w:lang w:bidi="fa-IR"/>
        </w:rPr>
        <w:t>حضور محترم حضرت آية الله حیدر تربتی کربلائی مد ظله</w:t>
      </w:r>
    </w:p>
    <w:p>
      <w:pPr>
        <w:pStyle w:val="BookText"/>
        <w:rPr/>
      </w:pPr>
      <w:r>
        <w:rPr>
          <w:rFonts w:ascii="IRNazanin" w:hAnsi="IRNazanin" w:eastAsia="IRNazanin"/>
          <w:color w:val="111111"/>
          <w:sz w:val="28"/>
          <w:sz w:val="28"/>
          <w:szCs w:val="28"/>
          <w:rtl w:val="true"/>
          <w:lang w:bidi="fa-IR"/>
        </w:rPr>
        <w:t xml:space="preserve">سلام 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لطفأ به سؤال زیر پاسخ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شبهات که اخیراً مطرح شده این است که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نحس به دنیا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ولادت حضرت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بوده است یا خیر؟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تشکر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الأوّل قم المقدّسة رضا دهکائی</w:t>
      </w:r>
      <w:r>
        <w:rPr>
          <w:rFonts w:eastAsia="IRNazanin" w:cs="IRNazanin"/>
          <w:color w:val="111111"/>
          <w:sz w:val="28"/>
          <w:szCs w:val="28"/>
          <w:rtl w:val="true"/>
          <w:lang w:bidi="fa-IR"/>
        </w:rPr>
        <w:t xml:space="preserve">. </w:t>
      </w:r>
      <w:bookmarkStart w:id="7" w:name="pg8241_92009"/>
    </w:p>
    <w:p>
      <w:pPr>
        <w:pStyle w:val="Heading2"/>
        <w:numPr>
          <w:ilvl w:val="1"/>
          <w:numId w:val="1"/>
        </w:numPr>
        <w:rPr/>
      </w:pPr>
      <w:bookmarkStart w:id="8" w:name="__RefHeading___Toc9229499_1051229030"/>
      <w:bookmarkStart w:id="9" w:name="_Toc3"/>
      <w:bookmarkEnd w:id="7"/>
      <w:bookmarkEnd w:id="8"/>
      <w:r>
        <w:rPr>
          <w:rtl w:val="true"/>
        </w:rPr>
        <w:t>نقل قول مشهور</w:t>
      </w:r>
      <w:bookmarkEnd w:id="9"/>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وآله الطّاهرين،</w:t>
      </w:r>
    </w:p>
    <w:p>
      <w:pPr>
        <w:pStyle w:val="BookText"/>
        <w:rPr/>
      </w:pPr>
      <w:r>
        <w:rPr>
          <w:rFonts w:ascii="Amiri" w:hAnsi="Amiri" w:eastAsia="Amiri" w:cs="Amiri"/>
          <w:color w:val="111111"/>
          <w:sz w:val="28"/>
          <w:sz w:val="28"/>
          <w:szCs w:val="28"/>
          <w:rtl w:val="true"/>
          <w:lang w:bidi="ar-SA"/>
        </w:rPr>
        <w:t>و 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عليكما و على جميع المسلّمين أنفسهم لمحمّد و آله السّلام و رحمة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تحقیقی و تفصیلی درباره میلاد خجسته و پر برکت مولی الموحّدین امیرالمؤمنين عليّ عليه السّلام را عالم بزرگوار علامه فتوني شريف ابوالحسن بن محمّد طاهر عاملی متوفای به سال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جدّ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ضياء العالمين في بيان إمامة الأئمّة المصطفين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خلاصه آن به ضمیمه اضافاتی از ما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آن است که آن حضرت در روز سیزده رجب به دنیا آمده و این قول و بقیه اقوال از شخصی به نام عتّاب بن أسيد بن أبي العيص بن أميّة بن عبد شمس بن عبد مناف روایت و گرفته شده و به او بر می‌گردند، سپس میان مخالف و مؤالف مشهور گشته</w:t>
      </w:r>
      <w:r>
        <w:rPr>
          <w:rFonts w:eastAsia="IRNazanin" w:cs="IRNazanin"/>
          <w:color w:val="111111"/>
          <w:sz w:val="28"/>
          <w:szCs w:val="28"/>
          <w:rtl w:val="true"/>
          <w:lang w:bidi="fa-IR"/>
        </w:rPr>
        <w:t>.</w:t>
      </w:r>
    </w:p>
    <w:p>
      <w:pPr>
        <w:pStyle w:val="Heading2"/>
        <w:numPr>
          <w:ilvl w:val="1"/>
          <w:numId w:val="1"/>
        </w:numPr>
        <w:rPr/>
      </w:pPr>
      <w:bookmarkStart w:id="10" w:name="__RefHeading___Toc9229501_1051229030"/>
      <w:bookmarkStart w:id="11" w:name="_Toc4"/>
      <w:bookmarkEnd w:id="10"/>
      <w:r>
        <w:rPr>
          <w:rtl w:val="true"/>
        </w:rPr>
        <w:t>دیگر اقوال</w:t>
      </w:r>
      <w:bookmarkEnd w:id="11"/>
    </w:p>
    <w:p>
      <w:pPr>
        <w:pStyle w:val="BookText"/>
        <w:rPr/>
      </w:pPr>
      <w:r>
        <w:rPr>
          <w:rFonts w:ascii="IRNazanin" w:hAnsi="IRNazanin" w:eastAsia="IRNazanin"/>
          <w:color w:val="111111"/>
          <w:sz w:val="28"/>
          <w:sz w:val="28"/>
          <w:szCs w:val="28"/>
          <w:rtl w:val="true"/>
          <w:lang w:bidi="fa-IR"/>
        </w:rPr>
        <w:t>دیگر اقوال در این باره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شب یکشنبه بیست و سوم رجب بوده</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سوم ماه شعبان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بوده</w:t>
      </w:r>
      <w:r>
        <w:rPr>
          <w:rFonts w:eastAsia="IRNazanin" w:cs="IRNazanin"/>
          <w:color w:val="111111"/>
          <w:sz w:val="28"/>
          <w:szCs w:val="28"/>
          <w:rtl w:val="true"/>
          <w:lang w:bidi="fa-IR"/>
        </w:rPr>
        <w:t>.</w:t>
      </w:r>
      <w:r>
        <w:rPr>
          <w:rStyle w:val="FootnoteAnchor"/>
          <w:rtl w:val="true"/>
        </w:rPr>
        <w:footnoteReference w:id="4"/>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هیچکدام از این ها را دلیل و اعتمادی نیست، و همه آن ها خبر است، و از قول معصومین علیهم السّلام نیست</w:t>
      </w:r>
      <w:r>
        <w:rPr>
          <w:rFonts w:eastAsia="IRNazanin" w:cs="IRNazanin"/>
          <w:color w:val="111111"/>
          <w:sz w:val="28"/>
          <w:szCs w:val="28"/>
          <w:rtl w:val="true"/>
          <w:lang w:bidi="fa-IR"/>
        </w:rPr>
        <w:t xml:space="preserve">. </w:t>
      </w:r>
      <w:bookmarkStart w:id="12" w:name="pg8241_92010"/>
    </w:p>
    <w:p>
      <w:pPr>
        <w:pStyle w:val="BookText"/>
        <w:rPr/>
      </w:pPr>
      <w:bookmarkEnd w:id="12"/>
      <w:r>
        <w:rPr>
          <w:rFonts w:ascii="IRNazanin" w:hAnsi="IRNazanin" w:eastAsia="IRNazanin"/>
          <w:color w:val="111111"/>
          <w:sz w:val="28"/>
          <w:sz w:val="28"/>
          <w:szCs w:val="28"/>
          <w:rtl w:val="true"/>
          <w:lang w:bidi="fa-IR"/>
        </w:rPr>
        <w:t xml:space="preserve">عتّاب بن أسيد اموی است، و حال بنی امیّة و عداوت دیرین آنان نزد طائفة حقّة امامیّة رضوان الله عليهم معلوم است، او بر شهر مکّه تا زمان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بود، و ابوبکر نیز او را در مقامش باقی گذاشت و در روز مرگ ابوبکر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او عبد الرّحمان مجاهر به عداوت و دشمنی حضرت امیرالمؤمنین علیّ علیه السّلام بوده، و در روز جنگ جمل با عائشه همراه و بر پیاده سوار لشکر در جنگ با امیرالمؤمنین علیه السّلام بود و کشته 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در جنگ جمل حضرت عليّ علیه السّلام بر کشته‌ها می‌گذشتند که رسیدند به جنازه عبدالرّحمان بن عتّاب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یَعْسُوبُ اْلقَوْمِ و رَأسُهُم صَریعاً کَما تَرَوْنَهُ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بِطَلحةَ و عبد الرّحمان بن عتّاب بن أسید و هما قتیلان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مُحَمَّدٍ بِهَذَا الْمَکَانِ غَرِیباً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کُنْتُ أَکْرَهُ أَنْ تَکُونَ؟قُرَیْشٌ؟ 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بُطُونِ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وَتْرِی مِنْ؟بَنِی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أَفْلَتَنِی أَعْیَانُ بَنِی جُمَحَ لَقَدْ أَتْلَعُوا أَعْنَاقَهُمْ إِلَی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أَهْلَهُ فَوُقِصُوا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واضحات است که چنین کسی مورد اعتماد نیست هرچند که ولادت حضرت را در داخل خانه خدا ذکر نموده باشد، زیرا این واقعه در منظر عموم مردم حاضردر شهر مکّه اتّفاق افتاده و قابل انکار نبوده است</w:t>
      </w:r>
      <w:r>
        <w:rPr>
          <w:rFonts w:eastAsia="IRNazanin" w:cs="IRNazanin"/>
          <w:color w:val="111111"/>
          <w:sz w:val="28"/>
          <w:szCs w:val="28"/>
          <w:rtl w:val="true"/>
          <w:lang w:bidi="fa-IR"/>
        </w:rPr>
        <w:t>.</w:t>
      </w:r>
    </w:p>
    <w:p>
      <w:pPr>
        <w:pStyle w:val="Heading2"/>
        <w:numPr>
          <w:ilvl w:val="1"/>
          <w:numId w:val="1"/>
        </w:numPr>
        <w:rPr/>
      </w:pPr>
      <w:bookmarkStart w:id="13" w:name="__RefHeading___Toc9229503_1051229030"/>
      <w:bookmarkStart w:id="14" w:name="_Toc5"/>
      <w:bookmarkEnd w:id="13"/>
      <w:r>
        <w:rPr>
          <w:rtl w:val="true"/>
        </w:rPr>
        <w:t>قول صواب</w:t>
      </w:r>
      <w:bookmarkEnd w:id="14"/>
    </w:p>
    <w:p>
      <w:pPr>
        <w:pStyle w:val="Heading3"/>
        <w:numPr>
          <w:ilvl w:val="2"/>
          <w:numId w:val="1"/>
        </w:numPr>
        <w:rPr/>
      </w:pPr>
      <w:bookmarkStart w:id="15" w:name="__RefHeading___Toc9229505_1051229030"/>
      <w:bookmarkStart w:id="16" w:name="_Toc6"/>
      <w:bookmarkEnd w:id="15"/>
      <w:r>
        <w:rPr>
          <w:rtl w:val="true"/>
        </w:rPr>
        <w:t>قول شیخ طوسی قدّس سرّه</w:t>
      </w:r>
      <w:bookmarkEnd w:id="16"/>
    </w:p>
    <w:p>
      <w:pPr>
        <w:pStyle w:val="BookText"/>
        <w:rPr/>
      </w:pPr>
      <w:r>
        <w:rPr>
          <w:rFonts w:ascii="IRNazanin" w:hAnsi="IRNazanin" w:eastAsia="IRNazanin"/>
          <w:color w:val="111111"/>
          <w:sz w:val="28"/>
          <w:sz w:val="28"/>
          <w:szCs w:val="28"/>
          <w:rtl w:val="true"/>
          <w:lang w:bidi="fa-IR"/>
        </w:rPr>
        <w:t xml:space="preserve">و قول صواب و درست آن است که شیخ طوسی قدّس سرّه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 ثقة و جلیل صفوان بن مهران جمّال نقل می‌کند که او در کتاب خود از امام جعفر صادق علیه السّلام نقل کرده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أَمِيرُ الْمُؤْمِنِينَ عَلَيْهِ السَّلَامُ فِي يَوْمِ الْأَحَدِ لِسَبْع خَلَوْنَ مِنْ شَعْبَانَ </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یک‌شنبه هفتم ماه شعبان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صریح روایت صفوان از امام جعفر صادق علیه السّلام است که میلاد حضرت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بوده و قابل 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شهید محمّد بن مکّی عاملي قدّس سرّه الشّريف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الشّرعيّة في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سَابِع شَعْبَانَ، بَعْدَ مَوْلِد رَسُولِ اللَّهِ صَلَّى اللَّهُ عَلَيْهِ وَ آلِهِ بِثَلَاثِينَ </w:t>
      </w:r>
      <w:bookmarkStart w:id="17" w:name="pg8241_92011"/>
    </w:p>
    <w:p>
      <w:pPr>
        <w:pStyle w:val="BookText"/>
        <w:rPr/>
      </w:pPr>
      <w:bookmarkEnd w:id="17"/>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ایشان تصریح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هفتم ماه شعبان پس از سی سال از زادروز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زیارتی که روایت شده حضرت ولیّ عصر عجّل الله فرجه الشّریف با آن امیرالمؤمنین علیه السّلام را زیارت نموده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الشَّجَرَةِ النَّبَوِيَّةِ ،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مَوْلَايَ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الْأَحَد وَ هُوَ يومُك وَ بسمك، وَ أَنَا ضَيْفُكَ فِيه وَ جَارُكَ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سلام بر درخت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امیرالمؤمنين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یک‌شنبه است و آن روز تو و به نام تو است، و من در آن میهمان وهمسایه تو هستم،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یکی دیگر از موارد مظلومیّت امیرالمؤمنين عليه السّلام است که خبری از شخصی اموی نزد شیعه مشهور می‌شود و حدیث امام و ولیّ معصوم را که بیان می‌کنیم سبب تعجب و یا انکار برخی می‌گردد</w:t>
      </w:r>
      <w:r>
        <w:rPr>
          <w:rFonts w:eastAsia="IRNazanin" w:cs="IRNazanin"/>
          <w:color w:val="111111"/>
          <w:sz w:val="28"/>
          <w:szCs w:val="28"/>
          <w:rtl w:val="true"/>
          <w:lang w:bidi="fa-IR"/>
        </w:rPr>
        <w:t>.</w:t>
      </w:r>
    </w:p>
    <w:p>
      <w:pPr>
        <w:pStyle w:val="Heading3"/>
        <w:numPr>
          <w:ilvl w:val="2"/>
          <w:numId w:val="1"/>
        </w:numPr>
        <w:rPr/>
      </w:pPr>
      <w:bookmarkStart w:id="18" w:name="__RefHeading___Toc9229507_1051229030"/>
      <w:bookmarkStart w:id="19" w:name="_Toc7"/>
      <w:bookmarkEnd w:id="18"/>
      <w:r>
        <w:rPr>
          <w:rtl w:val="true"/>
        </w:rPr>
        <w:t>طریق شیخ طوسی قدّس سرّه به کتاب صفوان</w:t>
      </w:r>
      <w:bookmarkEnd w:id="19"/>
    </w:p>
    <w:p>
      <w:pPr>
        <w:pStyle w:val="BookText"/>
        <w:rPr/>
      </w:pP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كتب الشّيعة واصولهم و أسماء المصنّفين و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خود را به کتاب معروف صفوان چنین ذکر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ابْنُ أَبِي جَيِّدُ، عَنْ ابن الْوَلِيدِ، عَنِ الصَّفَّارِ، عَنْ السّنديّ بْنِ مُحَمَّدٍ، عَنْ صَفْوَانَ</w:t>
      </w:r>
      <w:r>
        <w:rPr>
          <w:rFonts w:eastAsia="Amiri" w:cs="Amiri" w:ascii="Amiri" w:hAnsi="Amiri"/>
          <w:color w:val="111111"/>
          <w:sz w:val="28"/>
          <w:szCs w:val="28"/>
          <w:rtl w:val="true"/>
          <w:lang w:bidi="ar-SA"/>
        </w:rPr>
        <w:t>»</w:t>
      </w:r>
      <w:r>
        <w:rPr>
          <w:rStyle w:val="FootnoteAnchor"/>
          <w:rtl w:val="true"/>
        </w:rPr>
        <w:footnoteReference w:id="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طريق صحیح است</w:t>
      </w:r>
      <w:r>
        <w:rPr>
          <w:rFonts w:eastAsia="IRNazanin" w:cs="IRNazanin"/>
          <w:color w:val="111111"/>
          <w:sz w:val="28"/>
          <w:szCs w:val="28"/>
          <w:rtl w:val="true"/>
          <w:lang w:bidi="fa-IR"/>
        </w:rPr>
        <w:t xml:space="preserve">. </w:t>
      </w:r>
      <w:bookmarkStart w:id="20" w:name="pg8241_92012"/>
    </w:p>
    <w:p>
      <w:pPr>
        <w:pStyle w:val="BookText"/>
        <w:rPr/>
      </w:pPr>
      <w:bookmarkEnd w:id="20"/>
      <w:r>
        <w:rPr>
          <w:rFonts w:ascii="IRNazanin" w:hAnsi="IRNazanin" w:eastAsia="IRNazanin"/>
          <w:color w:val="111111"/>
          <w:sz w:val="28"/>
          <w:sz w:val="28"/>
          <w:szCs w:val="28"/>
          <w:rtl w:val="true"/>
          <w:lang w:bidi="fa-IR"/>
        </w:rPr>
        <w:t>و باید بدانیم که شیخ طوسي قدّس سرّه این حدیث شریف را در کتاب شریف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وسلاح المتعبّد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برای عمل شیعیان تألیف شده آورده، و این می‌رساند که مورد قبول و تاکید وی بوده است</w:t>
      </w:r>
      <w:r>
        <w:rPr>
          <w:rFonts w:eastAsia="IRNazanin" w:cs="IRNazanin"/>
          <w:color w:val="111111"/>
          <w:sz w:val="28"/>
          <w:szCs w:val="28"/>
          <w:rtl w:val="true"/>
          <w:lang w:bidi="fa-IR"/>
        </w:rPr>
        <w:t>.</w:t>
      </w:r>
    </w:p>
    <w:p>
      <w:pPr>
        <w:pStyle w:val="Heading3"/>
        <w:numPr>
          <w:ilvl w:val="2"/>
          <w:numId w:val="1"/>
        </w:numPr>
        <w:rPr/>
      </w:pPr>
      <w:bookmarkStart w:id="21" w:name="__RefHeading___Toc9229509_1051229030"/>
      <w:bookmarkStart w:id="22" w:name="_Toc8"/>
      <w:bookmarkEnd w:id="21"/>
      <w:r>
        <w:rPr>
          <w:rtl w:val="true"/>
        </w:rPr>
        <w:t>وجوه وثاقت صفوان بن مهران الجمال</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نجاشی قدّس سرّه صفوان را توثیق نموده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صاحب کتاب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از شیوخ و خواصّ اصحاب امام صادق عليه السّلام و از ثقات فقهاء صالح برشمرده که به امام موسی کاظم عليه السّلام تصریح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واقفی نبوده و در اعتقاد مستقیم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قدّس سرّه او را از اصحاب امام صادق عليه السّلام و صاحب کتاب ذکر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طريق المزارالكبير، ابن المشهديّ قدّس سرّه واقع شده، وی در اوّل کتاب راویان کتاب را توثيق عام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مشايخ ثقات است، و اجلّاء از ثقات و فقهاء و روات که برخی نیز از اصحاب اجماع هستند و جز از ثقات روایت نمی‌کنند،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احمد بن محمّد بن ابی نصر، صفوان بن يحيى، حسن بن علىّ بن فضّال، حسن بن محبوب و يونس بن عبد الرّحمان از او روایت نقل کرده‌اند</w:t>
      </w:r>
      <w:r>
        <w:rPr>
          <w:rFonts w:eastAsia="IRNazanin" w:cs="IRNazanin"/>
          <w:color w:val="111111"/>
          <w:sz w:val="28"/>
          <w:szCs w:val="28"/>
          <w:rtl w:val="true"/>
          <w:lang w:bidi="fa-IR"/>
        </w:rPr>
        <w:t>.</w:t>
      </w:r>
    </w:p>
    <w:p>
      <w:pPr>
        <w:pStyle w:val="Heading3"/>
        <w:numPr>
          <w:ilvl w:val="2"/>
          <w:numId w:val="1"/>
        </w:numPr>
        <w:rPr/>
      </w:pPr>
      <w:bookmarkStart w:id="23" w:name="__RefHeading___Toc9229511_1051229030"/>
      <w:bookmarkStart w:id="24" w:name="_Toc9"/>
      <w:bookmarkEnd w:id="23"/>
      <w:r>
        <w:rPr>
          <w:rtl w:val="true"/>
        </w:rPr>
        <w:t>نکاتی لازم به ذکر</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الطّائفة الحقّة طوسي قدّس سرّه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 في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نام آن معلوم است برای عمل مؤمنين تألیف فرموده و نه </w:t>
      </w:r>
    </w:p>
    <w:p>
      <w:pPr>
        <w:pStyle w:val="BookText"/>
        <w:rPr/>
      </w:pPr>
      <w:r>
        <w:rPr>
          <w:rFonts w:ascii="IRNazanin" w:hAnsi="IRNazanin" w:eastAsia="IRNazanin"/>
          <w:color w:val="111111"/>
          <w:sz w:val="28"/>
          <w:sz w:val="28"/>
          <w:szCs w:val="28"/>
          <w:rtl w:val="true"/>
          <w:lang w:bidi="fa-IR"/>
        </w:rPr>
        <w:t xml:space="preserve">کتابی علمی برای اهل علم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و در این کتاب شریف حدیثی را که صحیح برای عمل می‌دانسته ذکر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شریف طی ده قرن گذشته محل توجه عام و خاص بوده و به آن عمل می‌شده، ونسخه‌های فراوانی از آن در بلاد اسلامی و غیر آن‌ها وجود دارد، و از بسیاری از این نسخه‌ها معلوم می‌شود که نزد عامّه مردم بوده و به آن عمل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اهمّیّت این کتاب شریف بسیاری از فقهاء و محدّثین آن را شرح و تتمیم و ترجمه و یا اختیار نموده‌اند، خود شیخ طوسی قدّس سرّه آن را تلخيص نموده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مصباح المتهجّد في 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سیّد جلیل مجد الدّين عليّ بن الحسين بن الباقي القرشيّ الحلّيّ قدّس سرّه از علمای اماميّة قرن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اختیار و اضافه فرموده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إختيار المصباح الكبير وما أضيف إليه من الأدعية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حلّيّ، جمال الدّين حسن بن يوسف بن المطهّر الحلّيّ متوفّای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اختصار و اضافه کرده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الصّلاح في إختصار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فاضل أبي الحسن سلیمان بن الحسن الصّهرشتيّ از مشاهیر شاگردان شیخ طوسی است، و ملّا حيدر شیروانی و سیّد عبد الله شبّر و نظام الدّين عليّ بن محمّد هرکدام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جليل أبوالقاسم عليّ بن موسی بن طاووس الحسنيّ الحلّيّ آن را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تتمّات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اضافه فرموده، و سیّد جليل عليّ بن عبد الحميد الحسينيّ النّيليّ متوفّای به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إيضاح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مصباح المتهجّد شیخ طوسی را شرح مفصّلی فرموده و </w:t>
      </w:r>
      <w:r>
        <w:rPr>
          <w:rFonts w:eastAsia="IRNazanin" w:cs="IRNazanin"/>
          <w:color w:val="111111"/>
          <w:sz w:val="28"/>
          <w:szCs w:val="28"/>
          <w:rtl w:val="true"/>
          <w:lang w:bidi="fa-IR"/>
        </w:rPr>
        <w:t>... .</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اقوال واخبار غیرمعصوميّة اعتبار ندارند، و اجماعی و تواتری نیز در کار نیست، </w:t>
      </w:r>
      <w:bookmarkStart w:id="25" w:name="pg8241_92014"/>
    </w:p>
    <w:p>
      <w:pPr>
        <w:pStyle w:val="BookText"/>
        <w:rPr/>
      </w:pPr>
      <w:bookmarkEnd w:id="25"/>
      <w:r>
        <w:rPr>
          <w:rFonts w:ascii="IRNazanin" w:hAnsi="IRNazanin" w:eastAsia="IRNazanin"/>
          <w:color w:val="111111"/>
          <w:sz w:val="28"/>
          <w:sz w:val="28"/>
          <w:szCs w:val="28"/>
          <w:rtl w:val="true"/>
          <w:lang w:bidi="fa-IR"/>
        </w:rPr>
        <w:t xml:space="preserve">و اخبار مخالفين و كتب آن‌ها نزد ما معتبر نیستند مگر برای احتجاج برآن‌ها، و آنچه در کتاب التهذيب آمده کلام استادش شیخ مفید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از شیخ طوسی، و کتاب التهذيب شیخ طوسی شرح آن است، و آنچه را ایشان آورده متن المقنعه شیخ مفید است، آن هم خبر است و نه حديث، و غلط مشهور است، و بقیه مصادر شیعه نیز که آورده‌اند چنین است</w:t>
      </w:r>
      <w:r>
        <w:rPr>
          <w:rFonts w:eastAsia="IRNazanin" w:cs="IRNazanin"/>
          <w:color w:val="111111"/>
          <w:sz w:val="28"/>
          <w:szCs w:val="28"/>
          <w:rtl w:val="true"/>
          <w:lang w:bidi="fa-IR"/>
        </w:rPr>
        <w:t>.</w:t>
      </w:r>
    </w:p>
    <w:p>
      <w:pPr>
        <w:pStyle w:val="Heading3"/>
        <w:numPr>
          <w:ilvl w:val="2"/>
          <w:numId w:val="1"/>
        </w:numPr>
        <w:rPr/>
      </w:pPr>
      <w:bookmarkStart w:id="26" w:name="__RefHeading___Toc9229513_1051229030"/>
      <w:bookmarkStart w:id="27" w:name="_Toc10"/>
      <w:bookmarkEnd w:id="26"/>
      <w:r>
        <w:rPr>
          <w:rtl w:val="true"/>
        </w:rPr>
        <w:t>و دلائل دیگر</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هر مردی داناترند به مولد پدران خود، و از اهل بیت اطهار علیهم السّلام جزاين قول نقل نشده، و دیگر اقوال خبر است و از غیر معصومین، و یا از مخالفين و اجانب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بعضی از روایات و اخبار به ظهور می‌رسد که مادر حضرت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الحرام به حضرت باردار شدند و این که در نه ماهگی وضع حمل نمودند، پس به يقين ولادت حضرت بعد از ماه رجب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مفصّلی به سندهای عدیده از ائمّة علیهم السّلام و از غیر آنان به صراحت آمده که دلالت می‌کند براینکه ولادت حضرت در دهه اوّل ماه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از آن روایات استفاده شود که آن ماه، ماه شعبان بوده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است که برخی ایّام نحس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همانا ما در روزهایی شوم بادی سرد فرستادیم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فَأَرْسَلْنَا عَلَيْهِمْ رِيحًا صَرْصَرًا فِي أَيَّامٍ نَحِسَاتٍ </w:t>
      </w:r>
      <w:r>
        <w:rPr>
          <w:rFonts w:eastAsia="Amiri" w:cs="Amiri" w:ascii="Amiri" w:hAnsi="Amiri"/>
          <w:color w:val="111111"/>
          <w:sz w:val="28"/>
          <w:szCs w:val="28"/>
          <w:rtl w:val="true"/>
          <w:lang w:bidi="ar-SA"/>
        </w:rPr>
        <w:t>... ».</w:t>
      </w:r>
      <w:r>
        <w:rPr>
          <w:rStyle w:val="FootnoteAnchor"/>
          <w:rtl w:val="true"/>
        </w:rPr>
        <w:footnoteReference w:id="1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بر آن ها بادی بسیار سرد در روز شومی دیرپا فرستادیم </w:t>
      </w:r>
      <w:r>
        <w:rPr>
          <w:rFonts w:eastAsia="IRNazanin" w:cs="IRNazanin"/>
          <w:color w:val="111111"/>
          <w:sz w:val="28"/>
          <w:szCs w:val="28"/>
          <w:rtl w:val="true"/>
          <w:lang w:bidi="fa-IR"/>
        </w:rPr>
        <w:t xml:space="preserve">... . </w:t>
      </w:r>
      <w:bookmarkStart w:id="28" w:name="pg8241_92015"/>
    </w:p>
    <w:p>
      <w:pPr>
        <w:pStyle w:val="BookText"/>
        <w:rPr/>
      </w:pPr>
      <w:bookmarkEnd w:id="28"/>
      <w:r>
        <w:rPr>
          <w:rFonts w:ascii="IRNazanin" w:hAnsi="IRNazanin" w:eastAsia="IRNazanin"/>
          <w:color w:val="111111"/>
          <w:sz w:val="28"/>
          <w:sz w:val="28"/>
          <w:szCs w:val="28"/>
          <w:rtl w:val="true"/>
          <w:lang w:bidi="fa-IR"/>
        </w:rPr>
        <w:t>و روایاتی درباره نحس بودن روز سیزدهم و شوم بودن کسی که در آن روز زاده شود آمده که آن ها را ملاحظه می‌کنید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الدّروع الواقية، 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عليّ القنانيّ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إختيارات الأيّام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اَلثَّالِثَ عَشَرَ مِنَ اَلشَّهْرِ یَوْمٌ نَحْسٌ، وَ هُوَ یَوْمٌ سُوءٌ، فَاتَّقِ فِیهِ اَلسُّلْطَانَ أَوْ عُمَّالَهُ وَ غَیْرَ ذَلِکَ، وَ لاَ تَطْلُبَنَّ فِیهِ حَاجَهً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موسی بن جعفر بن طاوس في کتاب الدّروع الواقية بإسناده عن الشّيخ أبي جعفر الطّوسيّ، عن جماعة، عن أبي المفضل محمّد بن عبد الله بن المطّلب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أنّه كثير الرّواية حَسَن الحفظ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معقل بن وضّاح العجليّ، عن محمّد بن الحسن بن بنت إلياس، عن أبيه، عن صدقة بن غزوان، عن أخيه سعید بن غزوان، عن يونس بن ظبيان، عن أبي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لهم إختيارات الأيّام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یَوْمُ نَحْسٍ یُکْرَهُ فِی کُلِّ أَمْرٍ وَ یُتَّقَی فِیهِ الْمُنَازَعَاتُ وَ الْحُکُومَهُ وَ لِقَاءُ السُّلْطَانِ وَ غَیْرُهُ وَ لَا یُدْهَنُ فِیهِ الرَّأْسُ وَ لَا یُحْلَقُ الشَّعْرُ وَ مَنْ ضَلَّ أَوْ هَرَبَ فِیهِ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رَأَیْتُ فِی بَعْضِ الْکُتُبِ الْمُعْتَبَرَهِ رَوَی فَضْلُ اللَّهِ بْنُ عَلِیِّ بْنِ عُبَیْدِ اللَّهِ بْنِ مُحَمَّدِ بْنِ عَبْدِ اللَّهِ بْنِ مُحَمَّدِ بْنِ مُحَمَّدِ بْنِ عُبَیْدِ اللَّهِ بْنِ الْحُسَیْنِ بْنِ عَلِیِّ بْنِ مُحَمَّدِ بْنِ الْحَسَنِ بْنِ جَعْفَرِ بْنِ الْحَسَنِ بْنِ الْحَسَنِ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 فِی الدَّارَیْنِ بِالْحُسْنَی عَنْ أَبِی عَبْدِ اللَّهِ جَعْفَرِ بْنِ مُحَمَّدِ بْنِ أَحْمَدَ بْنِ الْعَبَّاسِ الدُّورْیَسْتِیِّ عَنْ أَبِی مُحَمَّدٍ جَعْفَرِ بْنِ أَحْمَدَ بْنِ عَلِیٍّ الْمُونِسِیِّ الْقُمِّیِّ عَنْ عَلِیِّ بْنِ بِلَالٍ عَنْ أَحْمَدَ بْنِ مُحَمَّدِ بْنِ یُوسُفَ عَنْ حَبِیبِ الْخَیْرِ عَنْ مُحَمَّدِ بْنِ الْحُسَیْنِ الصَّائِغِ عَنْ أَبِیهِ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عَشَرَ تِیرْرُوزُ اسْمُ الْمَلَکِ الْمُوَکَّلِ بِالنُّجُومِ یَقُولُ الْفُرْسُ إِنَّهُ یَوْمٌ ثَقِیلٌ شُؤْمِیٌّ جِدّاً وَ یَقُولُ الصَّادِقُ إِنَّهُ یَوْمُ نَحْسٍ مُسْتَمِرٍّ فَاتَّقُوهُ فِی جَمِیعِ الْأَعْمَالِ مَا اسْتَطَعْتُمْ وَ لَا تَقْصِدُوا وَ لَا تَطْلُبُوا فِیهِ الْحَاجَهَ أَصْلًا وَ لَا تَدْخُلُوا فِیهِ عَلَی السُّلْطَانِ وَ غَیْرِهِ جُهْدَکُمْ وَ لَا حَوْلَ وَ لَا قُوَّهَ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المنجّمين مروياً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شهور الفرس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الثَّالِثَ عَشَرَ تِیرُ اسْمُ مَلَکٍ مُوَکَّلٍ بِالْکَوَاکِبِ یَوْمُ نَحْسٍ یَصْلُحُ لِمُجَالَسَهِ أَهْلِ الصَّلَاحِ وَ الِاشْتِغَالِ بِالدُّعَاءِ وَ لْیَحْذَرْ فِیهِ جَمِیعَ الْأَعْمَالِ لَا سِیَّمَا لِقَاءَ الْأَکَابِرِ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رِوَایَهٌ أُخْرَی رَوَی أَبُو نَصْرٍ یَحْیَی بْنُ جَرِیرٍ التِّکْرِیتِیُّ فِی کِتَابِ الْمُخْتَارِ فِی الِاخْتِیَارَاتِ عَنْ أَبِی الْحَسَنِ الْقَارِئِ عَنِ الْحَسَنِ بْنِ أَحْمَدَ بْنِ رَوْحٍ عَنْ مُحَمَّدِ بْنِ إِبْرَاهِیمَ عَنْ أَبِی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الثَّالِثَ عَشَرَ نَحْسٌ رَدِی ءٌ فَتَوَقَّ فِیهِ لِقَاءَ السُّلْطَانِ وَ غَیْرَهُ وَ احْذَرْ فِیهِ الرَّمْیَ فَإِنَّهُ مَشُومٌ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رُوِیَ أَیْضاً فِی بَعْضِ الْکُتُبِ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اخْتِیَارَاتُ أَیَّامِ شُهُورِ الْفُرْسِ عَلَی وَجْهٍ آخَرَ هَکَذَا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تِیرٌ سَعْدٌ فِی فَرْوَرْدِینَ وَ أُرْدِیبِهِشْتَ نَحْسٌ فِی تِیرٍ وَسَطٌ فِی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عليّ بن رضيّ الدّين عليّ بن طاوس في زوائد الفوائد،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عَشَرَ يَوْمٌ نَحْسٌ فِيهِ هَلَكَ ابْنُ نُوحٍ ع وَ امْرَأَةُ لُوطٍ وَ هُوَ يَوْمٌ مَذْمُومٌ فِي كُلِّ حَالٍ فَاسْتَعِذْ بِاللَّهِ مِنْ شَرِّهِ وَ مَنْ وُلِدَ فِيهِ كَانَ مَشْئُوماً عَسِيرَ الرِّزْقِ كَثِيرَ الْحِقْدِ نَكِدَ الْخُلُقِ وَ مَنْ مَرِضَ فِيهِ أَوْ فِي لَيْلَتِهِ يُخَافُ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تُتَّقَى فِيهِ الْمُنَازَعَاتُ وَ لِقَاءُ السَّلَاطِينِ وَ الْحُكُومَاتُ وَ حَلْقُ الرَّأْسِ وَ دُهْنُ الشَّعْرِ وَ مَنْ هَرَبَ فِيهِ سَلِمَ وَ إِنْ وُلِدَ فِيهِ ذَكَرٌ لَمْ يَعِشْ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 فِيه المُنَازَعَة وَ لِقاء السُلطانِ وَ كلَّ أَمر، ولا تُدهِن فِيه رَأساً ولا تَحلَق فيه شعراً و مَن ضَلَّ فيه أَو هَربَ سَلم، وَ مَن مَرضَ فِيه أَجهَدَ و المَولودُ فِيهِ ذكر انّه لا يعيش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دعاء مشهور از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مولود در ماه رجب چنین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بِالْمَوْلُودَيْنِ في رَجَبٍ مُحَمَّدِ بْنِ عَلِيٍّ الثَّاني، وَابْنِهِ عَلِيِّ بْنِ مُحَمَّدٍ الْمُنْتَجَبِ،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بدیهی است که اگر ولادت امیرالمؤمنين عليه السّلام در این ماه بود، حتما امام زمان علیه السّلام در این دعا ذکر می‌فرمود، و سخن حضرت که دو مولود این ماه امام محّمد جواد و علىّ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معنی نداشت</w:t>
      </w:r>
      <w:r>
        <w:rPr>
          <w:rFonts w:eastAsia="IRNazanin" w:cs="IRNazanin"/>
          <w:color w:val="111111"/>
          <w:sz w:val="28"/>
          <w:szCs w:val="28"/>
          <w:rtl w:val="true"/>
          <w:lang w:bidi="fa-IR"/>
        </w:rPr>
        <w:t>.</w:t>
      </w:r>
    </w:p>
    <w:p>
      <w:pPr>
        <w:pStyle w:val="Heading3"/>
        <w:numPr>
          <w:ilvl w:val="2"/>
          <w:numId w:val="1"/>
        </w:numPr>
        <w:rPr/>
      </w:pPr>
      <w:bookmarkStart w:id="29" w:name="__RefHeading___Toc9229515_1051229030"/>
      <w:bookmarkStart w:id="30" w:name="_Toc11"/>
      <w:bookmarkEnd w:id="29"/>
      <w:r>
        <w:rPr>
          <w:rtl w:val="true"/>
        </w:rPr>
        <w:t xml:space="preserve">از مؤيّدين حديث شريف و صحیح صفوان از امام جعفر صادق </w:t>
      </w:r>
      <w:r>
        <w:rPr>
          <w:rtl w:val="true"/>
        </w:rPr>
        <w:t>(</w:t>
      </w:r>
      <w:r>
        <w:rPr>
          <w:rtl w:val="true"/>
        </w:rPr>
        <w:t>علیه السّلام</w:t>
      </w:r>
      <w:r>
        <w:rPr>
          <w:rtl w:val="true"/>
        </w:rPr>
        <w:t>)</w:t>
      </w:r>
      <w:bookmarkEnd w:id="30"/>
    </w:p>
    <w:p>
      <w:pPr>
        <w:pStyle w:val="BookText"/>
        <w:rPr/>
      </w:pPr>
      <w:r>
        <w:rPr>
          <w:rFonts w:ascii="IRNazanin" w:hAnsi="IRNazanin" w:eastAsia="IRNazanin"/>
          <w:color w:val="111111"/>
          <w:sz w:val="28"/>
          <w:sz w:val="28"/>
          <w:szCs w:val="28"/>
          <w:rtl w:val="true"/>
          <w:lang w:bidi="fa-IR"/>
        </w:rPr>
        <w:t xml:space="preserve">علامه جليل شيخ أحمد بن الشيخ صالح آل طوق القطيفيّ، متوفّای بعد از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التّاسعة عشر از رسائل آل طوق القطيفيّ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رَوَى الشَّيْخُ فِي الْمِصْبَاحِ عَنْ صَفْوَانَ الْجَمَّالِ، عَنْ أَبِي عبدالله سَلَامُ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أَمِيرالْمُؤْمِنِينَ عَلَيْهِ السَّلَامُ فِي يَوْمِ الْأَحَدِ لِسَبْعٍ خَلَوْنَ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طَرِيق الشَّيْخ إِلَى صَفْوَانَ صَحِيح، وَ ظَاهِرُ بَعْضِ أَكابِرالْمُعَاصِرِينَ الْعَمَل بِظَاهِرِهَا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الأصحّ عِنْدِي أَنَّهُ عَلَيْهِ السَّلَامُ وُلِدَ يَوْمَ الْأَحَدِ سَابِع شَعْبَانَ، وَ الرِّوَايَةُ بِهِ صَحِيحَة؛ لِأَنَّ الشَّيْخ رَوَاهَا فِي الْمِصْبَاحِ عَنْ صَفْوَانَ بْنِ مِهْرَانَ، وَ طَرِيقه </w:t>
      </w:r>
    </w:p>
    <w:p>
      <w:pPr>
        <w:pStyle w:val="BookText"/>
        <w:rPr/>
      </w:pPr>
      <w:r>
        <w:rPr>
          <w:rFonts w:ascii="Amiri" w:hAnsi="Amiri" w:eastAsia="Amiri" w:cs="Amiri"/>
          <w:color w:val="111111"/>
          <w:sz w:val="28"/>
          <w:sz w:val="28"/>
          <w:szCs w:val="28"/>
          <w:rtl w:val="true"/>
          <w:lang w:bidi="ar-SA"/>
        </w:rPr>
        <w:t xml:space="preserve">إِلَيهِ صَحيحٌ، وَ هُوَ ثِقَةٌ جَليلٌ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ایشان تصریح دارد به صحت سند روایت صفوان، و این که صحیح‌ترین سند است نزد اوست، دیگر این که بزرگان از علماء امامیّة معاصرینش عمل به ظاهر حديث صفوان از امام جعفر صادق علیه السّلام می‌کنند، و این عمل آنان گویای این است که قول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نزد همه شیعیان مشهور و مسلّم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أبوصالح محمّد المهديّ ابن بهاء الدّين محمّد ملقّب به صالح بن الشّيخ معتوق بن عبد الحميد الفتونيّ العامليّ النّباطيّ النجفيّ النّسّابة، متوفّی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هجری قمری،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حديقة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مَولِدُهُ الجُمُعَةُ يَومَ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بِبَيتِ الصَّانِعِ</w:t>
      </w:r>
    </w:p>
    <w:p>
      <w:pPr>
        <w:pStyle w:val="BookText"/>
        <w:rPr/>
      </w:pPr>
      <w:r>
        <w:rPr>
          <w:rFonts w:ascii="Amiri" w:hAnsi="Amiri" w:eastAsia="Amiri" w:cs="Amiri"/>
          <w:color w:val="111111"/>
          <w:sz w:val="28"/>
          <w:sz w:val="28"/>
          <w:szCs w:val="28"/>
          <w:rtl w:val="true"/>
          <w:lang w:bidi="ar-SA"/>
        </w:rPr>
        <w:t xml:space="preserve">وَقَد خَلَت مِنهُ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مَولِدِ النّبيِّ فَاعلَم سُنَنَه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ماه شعبان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حسن بن محمّد بن عليّ بن محمّد تقيّ بن بهاء الدّين فتوني همدانی آملی حائری در قصیده‌ای که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تاریخ ائمّة هدى عليهم السّلام سروده،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چنین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ضُحَى الجُمُعَةِ قَد تَوَلَّدَا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مُطَهَّراً مُکَرَّماً مُسَدَّداً</w:t>
      </w:r>
    </w:p>
    <w:p>
      <w:pPr>
        <w:pStyle w:val="BookText"/>
        <w:rPr/>
      </w:pPr>
      <w:r>
        <w:rPr>
          <w:rFonts w:ascii="Amiri" w:hAnsi="Amiri" w:eastAsia="Amiri" w:cs="Amiri"/>
          <w:color w:val="111111"/>
          <w:sz w:val="28"/>
          <w:sz w:val="28"/>
          <w:szCs w:val="28"/>
          <w:rtl w:val="true"/>
          <w:lang w:bidi="ar-SA"/>
        </w:rPr>
        <w:t xml:space="preserve">وَ كَان ذَا فِي كَعبَةِ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لِسَبعَةٍ خَلَونَ مِن شَعبَانِ</w:t>
      </w:r>
      <w:r>
        <w:rPr>
          <w:rStyle w:val="FootnoteAnchor"/>
          <w:rtl w:val="true"/>
        </w:rPr>
        <w:footnoteReference w:id="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روز گذشته از شعبان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مقدار در این جا اکتفا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لَذِكْرَى لِمَنْ كَانَ 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اقامه مجالس اِحیاء امر اهلبیت خاصّه امیرالمؤمنین علیهم السّلام در هر زمانی و از آن‌ها روز سیزدهم ماه رجب و ذکر فضائل آنان در چنین روزی نه تنها مانعی ندارد که اجر و ثواب دارد، لکن بدانیم از ظلم‌هايى که بر این خاندان رفته این است که سخن صریح امام معصوم درباره تاریخ دقیق میلاد آن حضرت کنار گذاشته شده و معمول نیست و تاریخی جعلی که منشأ آن خبری از یکی از امویان که از دشمنان آن حضرت بوده‌اند میان شیعیان مشهور و معمول گشته است، بایسته است در این امر نیز به فرمایش امام معصوم جعفر صادق علیه السّلام عمل کنیم و روز ولادت واقعی حضرت را به ذکر فضائل و مناقب آن حضرت اِحیاء نموده و قلب قلب عالم موجود را شاد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الله تبارک و تعالی می‌خواهیم به ارادتمندان امیرالمؤمنین عليّ بن ابي طالب علیه السّلام بصیرت بیشتر عنایت کند و توفیق پیروی از اهلبیت عصمت و طهارت علیهم السّلام را در همه چیز عطا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وصلّى الله على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عليكما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العاصي ربّه الكريم حیدر حسين التربتي الكربلائي</w:t>
      </w:r>
    </w:p>
    <w:p>
      <w:pPr>
        <w:pStyle w:val="BookText"/>
        <w:rPr/>
      </w:pPr>
      <w:r>
        <w:rPr>
          <w:rFonts w:ascii="Amiri" w:hAnsi="Amiri" w:eastAsia="Amiri" w:cs="Amiri"/>
          <w:color w:val="111111"/>
          <w:sz w:val="28"/>
          <w:sz w:val="28"/>
          <w:szCs w:val="28"/>
          <w:rtl w:val="true"/>
          <w:lang w:bidi="ar-SA"/>
        </w:rPr>
        <w:t>غفر الله له ولوالديه، آمين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الثلاثاء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سنة </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xml:space="preserve">. </w:t>
      </w:r>
      <w:bookmarkStart w:id="31" w:name="pg8241_92018"/>
    </w:p>
    <w:p>
      <w:pPr>
        <w:pStyle w:val="Heading2"/>
        <w:numPr>
          <w:ilvl w:val="1"/>
          <w:numId w:val="1"/>
        </w:numPr>
        <w:rPr/>
      </w:pPr>
      <w:bookmarkStart w:id="32" w:name="__RefHeading___Toc9229517_1051229030"/>
      <w:bookmarkStart w:id="33" w:name="_Toc12"/>
      <w:bookmarkEnd w:id="31"/>
      <w:bookmarkEnd w:id="32"/>
      <w:r>
        <w:rPr>
          <w:rtl w:val="true"/>
        </w:rPr>
        <w:t>تتمیم</w:t>
      </w:r>
      <w:r>
        <w:rPr>
          <w:rtl w:val="true"/>
        </w:rPr>
        <w:t xml:space="preserve">: </w:t>
      </w:r>
      <w:r>
        <w:rPr>
          <w:rtl w:val="true"/>
        </w:rPr>
        <w:t>در جواب به برخی اشکالات وارد شده از برخی جاهلان</w:t>
      </w:r>
      <w:bookmarkEnd w:id="33"/>
    </w:p>
    <w:p>
      <w:pPr>
        <w:pStyle w:val="Heading3"/>
        <w:numPr>
          <w:ilvl w:val="2"/>
          <w:numId w:val="1"/>
        </w:numPr>
        <w:rPr/>
      </w:pPr>
      <w:bookmarkStart w:id="34" w:name="__RefHeading___Toc9229519_1051229030"/>
      <w:bookmarkStart w:id="35" w:name="_Toc13"/>
      <w:bookmarkEnd w:id="34"/>
      <w:r>
        <w:rPr>
          <w:rtl w:val="true"/>
        </w:rPr>
        <w:t>تقدیم</w:t>
      </w:r>
      <w:bookmarkEnd w:id="35"/>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p>
    <w:p>
      <w:pPr>
        <w:pStyle w:val="BookText"/>
        <w:rPr/>
      </w:pPr>
      <w:r>
        <w:rPr>
          <w:rFonts w:ascii="Amiri" w:hAnsi="Amiri" w:eastAsia="Amiri" w:cs="Amiri"/>
          <w:color w:val="111111"/>
          <w:sz w:val="28"/>
          <w:sz w:val="28"/>
          <w:szCs w:val="28"/>
          <w:rtl w:val="true"/>
          <w:lang w:bidi="ar-SA"/>
        </w:rPr>
        <w:t>و لعنة الله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به این که عامّه مردم میلاد پربرکت سيّد الأوصياء و أميرالمؤمنين عليّ بن أبي طالب علیه السّلام را در روز سیزدهم ماه رجب می‌دانند، و مطرح کردن این حقیقت که اساس قول به سیزدهم رجب نادرست است و از قول یکی از امویان است و نه از قول معصوم پذیرفتن آن برایشان سنگین است که جای خود دارد لكن برخی جاهلان خودشیفته با مطرح کردن اشکالاتی که به نظرشان می‌رسد با حقائق علمی و تاریخی مخالفت کرده و از قبول آن‌ها سرباز می‌زنند، و ما جهت تتميم جوابیّه خودمان در سال گذشته و برای روشن شدن بیشتر در این باره به اهمّ اشکالات مطرحه پاسخ می‌دهیم، تا خدمتی به ساحت مولی الموحّدین علیه السّلام و مؤمنين به ولایتش باشد</w:t>
      </w:r>
      <w:r>
        <w:rPr>
          <w:rFonts w:eastAsia="IRNazanin" w:cs="IRNazanin"/>
          <w:color w:val="111111"/>
          <w:sz w:val="28"/>
          <w:szCs w:val="28"/>
          <w:rtl w:val="true"/>
          <w:lang w:bidi="fa-IR"/>
        </w:rPr>
        <w:t>.</w:t>
      </w:r>
    </w:p>
    <w:p>
      <w:pPr>
        <w:pStyle w:val="Heading3"/>
        <w:numPr>
          <w:ilvl w:val="2"/>
          <w:numId w:val="1"/>
        </w:numPr>
        <w:rPr/>
      </w:pPr>
      <w:bookmarkStart w:id="36" w:name="__RefHeading___Toc9229521_1051229030"/>
      <w:bookmarkStart w:id="37" w:name="_Toc14"/>
      <w:bookmarkEnd w:id="36"/>
      <w:r>
        <w:rPr>
          <w:rtl w:val="true"/>
        </w:rPr>
        <w:t>اشکال</w:t>
      </w:r>
      <w:r>
        <w:rPr/>
        <w:t>1</w:t>
      </w:r>
      <w:bookmarkEnd w:id="37"/>
    </w:p>
    <w:p>
      <w:pPr>
        <w:pStyle w:val="BookText"/>
        <w:rPr/>
      </w:pPr>
      <w:r>
        <w:rPr>
          <w:rFonts w:ascii="IRNazanin" w:hAnsi="IRNazanin" w:eastAsia="IRNazanin"/>
          <w:color w:val="111111"/>
          <w:sz w:val="28"/>
          <w:sz w:val="28"/>
          <w:szCs w:val="28"/>
          <w:rtl w:val="true"/>
          <w:lang w:bidi="fa-IR"/>
        </w:rPr>
        <w:t xml:space="preserve">چگونه تولدی که هر بچه شیعه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می‌داند را شما خدشه</w:t>
      </w:r>
    </w:p>
    <w:p>
      <w:pPr>
        <w:pStyle w:val="BookText"/>
        <w:rPr/>
      </w:pPr>
      <w:r>
        <w:rPr>
          <w:rFonts w:ascii="IRNazanin" w:hAnsi="IRNazanin" w:eastAsia="IRNazanin"/>
          <w:color w:val="111111"/>
          <w:sz w:val="28"/>
          <w:sz w:val="28"/>
          <w:szCs w:val="28"/>
          <w:rtl w:val="true"/>
          <w:lang w:bidi="fa-IR"/>
        </w:rPr>
        <w:t>می‌کنید و هفتم ماه شعبان را جشن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اساس این شهرت را می‌دانیم و آن را فاقد اعتبار دانسته و قول روشن معصوم علیه السّلام را اصل می‌دانیم</w:t>
      </w:r>
      <w:r>
        <w:rPr>
          <w:rFonts w:eastAsia="IRNazanin" w:cs="IRNazanin"/>
          <w:color w:val="111111"/>
          <w:sz w:val="28"/>
          <w:szCs w:val="28"/>
          <w:rtl w:val="true"/>
          <w:lang w:bidi="fa-IR"/>
        </w:rPr>
        <w:t>.</w:t>
      </w:r>
    </w:p>
    <w:p>
      <w:pPr>
        <w:pStyle w:val="Heading3"/>
        <w:numPr>
          <w:ilvl w:val="2"/>
          <w:numId w:val="1"/>
        </w:numPr>
        <w:rPr/>
      </w:pPr>
      <w:bookmarkStart w:id="38" w:name="__RefHeading___Toc9229523_1051229030"/>
      <w:bookmarkStart w:id="39" w:name="_Toc15"/>
      <w:bookmarkEnd w:id="38"/>
      <w:r>
        <w:rPr>
          <w:rtl w:val="true"/>
        </w:rPr>
        <w:t>اشکال</w:t>
      </w:r>
      <w:r>
        <w:rPr/>
        <w:t>2</w:t>
      </w:r>
      <w:bookmarkEnd w:id="39"/>
    </w:p>
    <w:p>
      <w:pPr>
        <w:pStyle w:val="BookText"/>
        <w:rPr/>
      </w:pPr>
      <w:r>
        <w:rPr>
          <w:rFonts w:ascii="IRNazanin" w:hAnsi="IRNazanin" w:eastAsia="IRNazanin"/>
          <w:color w:val="111111"/>
          <w:sz w:val="28"/>
          <w:sz w:val="28"/>
          <w:szCs w:val="28"/>
          <w:rtl w:val="true"/>
          <w:lang w:bidi="fa-IR"/>
        </w:rPr>
        <w:t xml:space="preserve">در ضمن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امارت برگزیده‌اند</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او پس از فتح مکّه اسلام آورده، و او را بر اهل مکّه که یا مانند او تازه مسلمان و یا از طلقاء و یا منافق بودند امارت داد، آن هم در برخی </w:t>
      </w:r>
      <w:bookmarkStart w:id="40" w:name="pg8241_92019"/>
    </w:p>
    <w:p>
      <w:pPr>
        <w:pStyle w:val="BookText"/>
        <w:rPr/>
      </w:pPr>
      <w:bookmarkEnd w:id="40"/>
      <w:r>
        <w:rPr>
          <w:rFonts w:ascii="IRNazanin" w:hAnsi="IRNazanin" w:eastAsia="IRNazanin"/>
          <w:color w:val="111111"/>
          <w:sz w:val="28"/>
          <w:sz w:val="28"/>
          <w:szCs w:val="28"/>
          <w:rtl w:val="true"/>
          <w:lang w:bidi="fa-IR"/>
        </w:rPr>
        <w:t xml:space="preserve">از امور اجرائی و معاذ را برای تعلیم فقه و دین مردم قرار دادند، لذا امارت او چندان چیزی نبود، اضافه بر آن این که او بدون اجازه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امر حج را به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 افراد با آنان رفتار می‌کرد و نه باطن و ایمان آنان، تا بگوییم که او مؤمن و عادل و ثقه بوده است، و صرف امارت گرفتن دلالت بر ایمان که امری باطنی است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چون ابوموسی اشعری نیز امارت داشتند و کسانی چون عثمان را نیز بر برخی از اماکن والی نمودند، و برخی چون خالد بن الوليد سفّاک نیز بر برخی سریّه‌ها بودند و کسانی چون شلمغانی وکالت امام را داشتند و عاقبت اظهار کفر باطنی خود نمودند و مطرود و تکفیر شدند، و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عدالت و وثاقت آنان نمی‌کند، و معصوم بنابر حکمت‌هایی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توثيق عتّاب وجود ندارد، و هیچ مدحی درباره عتّاب نیست، و دو روایتی را که درباره انتصاب ایشان به امارت بر شهر مکّه توسط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مأخذ آن تفسیر منسوب به امام حسن زکيّ عسکري علیه السّلام است، و دلالت بر توثيق او نمی‌کند</w:t>
      </w:r>
      <w:r>
        <w:rPr>
          <w:rFonts w:eastAsia="IRNazanin" w:cs="IRNazanin"/>
          <w:color w:val="111111"/>
          <w:sz w:val="28"/>
          <w:szCs w:val="28"/>
          <w:rtl w:val="true"/>
          <w:lang w:bidi="fa-IR"/>
        </w:rPr>
        <w:t>.</w:t>
      </w:r>
    </w:p>
    <w:p>
      <w:pPr>
        <w:pStyle w:val="Heading3"/>
        <w:numPr>
          <w:ilvl w:val="2"/>
          <w:numId w:val="1"/>
        </w:numPr>
        <w:rPr/>
      </w:pPr>
      <w:bookmarkStart w:id="41" w:name="__RefHeading___Toc9229525_1051229030"/>
      <w:bookmarkStart w:id="42" w:name="_Toc16"/>
      <w:bookmarkEnd w:id="41"/>
      <w:r>
        <w:rPr>
          <w:rtl w:val="true"/>
        </w:rPr>
        <w:t>اشکال</w:t>
      </w:r>
      <w:r>
        <w:rPr/>
        <w:t>3</w:t>
      </w:r>
      <w:bookmarkEnd w:id="42"/>
    </w:p>
    <w:p>
      <w:pPr>
        <w:pStyle w:val="BookText"/>
        <w:rPr/>
      </w:pPr>
      <w:r>
        <w:rPr>
          <w:rFonts w:ascii="IRNazanin" w:hAnsi="IRNazanin" w:eastAsia="IRNazanin"/>
          <w:color w:val="111111"/>
          <w:sz w:val="28"/>
          <w:sz w:val="28"/>
          <w:szCs w:val="28"/>
          <w:rtl w:val="true"/>
          <w:lang w:bidi="fa-IR"/>
        </w:rPr>
        <w:t>صرف اِبقاء عتّاب به امارت مکّه به وسیله ابوبکر دلیل بر عداوت نیست، زیرا افرادی از اصحاب امیرالمؤمنین علیه السّلام بودند که ابقاء یا انتخاب شدند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عداوت‌ها و کینه‌ها و اذیت‌های قریشیان و بنی اميّة به خاندان وحی از آغاز اسلام که مفصّل است، شخص عتّاب بن أسيد از بني اميّة است و مدحی که دالّ برایمان و عدالت و حتّی وثاقت ایشان از طریق اماميّة وجود ندارد، </w:t>
      </w:r>
      <w:bookmarkStart w:id="43" w:name="pg8241_92020"/>
    </w:p>
    <w:p>
      <w:pPr>
        <w:pStyle w:val="BookText"/>
        <w:rPr/>
      </w:pPr>
      <w:bookmarkEnd w:id="43"/>
      <w:r>
        <w:rPr>
          <w:rFonts w:ascii="IRNazanin" w:hAnsi="IRNazanin" w:eastAsia="IRNazanin"/>
          <w:color w:val="111111"/>
          <w:sz w:val="28"/>
          <w:sz w:val="28"/>
          <w:szCs w:val="28"/>
          <w:rtl w:val="true"/>
          <w:lang w:bidi="fa-IR"/>
        </w:rPr>
        <w:t>پس خبراو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اضافه بر آن، هیچ خبری دالّ بر ارتباط حسنه او با خاندان وحی وجود ندارد، بلکه بنابر شواهد تاریخی حتی از کتب مخالفين، ایشان پس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کشته شدن به دست مردم تا مدّتی متواری و مخفي شد، تا این که سهيل بن عمرو مخزومی باقی ماند و خطبه‌ای خواند و از اقدام قریشیان بر ارتداد عمومی آنان جلوگیری کرد، آن‌گاه که مردم از قصد خود بازگشتند عتّاب نیز از مخفیگاه خود خارج و ظاهرگشت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دیگر این که اگر او مانند اصحاب سقيفة سخيفة ملعونة نبود او را در پست خود ابقاء نمی‌نمودند، فتأمّل جيّداً</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44" w:name="__RefHeading___Toc9229527_1051229030"/>
      <w:bookmarkStart w:id="45" w:name="_Toc17"/>
      <w:bookmarkEnd w:id="44"/>
      <w:r>
        <w:rPr>
          <w:rtl w:val="true"/>
        </w:rPr>
        <w:t>سؤال یکم ما</w:t>
      </w:r>
      <w:bookmarkEnd w:id="45"/>
    </w:p>
    <w:p>
      <w:pPr>
        <w:pStyle w:val="BookText"/>
        <w:rPr/>
      </w:pPr>
      <w:r>
        <w:rPr>
          <w:rFonts w:ascii="IRNazanin" w:hAnsi="IRNazanin" w:eastAsia="IRNazanin"/>
          <w:color w:val="111111"/>
          <w:sz w:val="28"/>
          <w:sz w:val="28"/>
          <w:szCs w:val="28"/>
          <w:rtl w:val="true"/>
          <w:lang w:bidi="fa-IR"/>
        </w:rPr>
        <w:t>آیا عتّاب خود در سنی بوده تا این که شاهد تولد امیرالمؤمنين عليّ عليه السّلام باشد؟ و یا این که او از دیگری نقل نموده است؟ در نتیجه عن حسٍّ بوده و یا عن حدسٍ؟ و در صورتی که از کس دیگری نقل نموده است آن شخص مجهول است، و اگر از خود نقل نموده که بازهم درست نیست زیرا که او هنوز به دنیا نیامده است و بازهم خبر او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باید دو مطلب ذکر شوند تا نتیجه درست به 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او در کتب تاریخ آمده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فتح مکّه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اسلام آورد، و در ششم ماه شوّال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به سوی حنين و برای جنگ با هوازن خارج گردید او را به ولایت مکّه گمارد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إِسحاق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في خامس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على أَهلِ مَكَّة عتّاب بن أسيد بن أبي العيص بن أميّة بن عَبد شَمس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إذ ذاك قريباً من عشرين سنة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و عمره إحدى وعشرونَ سَنَةً أمرَ مَكَّة وَ أَمره أَن يُصَلّي بِالنّاس وَهُوَ أوّل أمیر صَلّی بِمكَّة بَعدَ الفَتح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بسیاری از کتب تاریخ و سیره مانند این نقل‌ها که ذکر شد آمده است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جنگ حنین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شوّال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واقع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لازم به ذکر است، در تاریخ آمده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امارت حج نگمارده بودند و او ازسرخود و بدون اجازه آن حضرت امارت حج را نیز به 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رسیدند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شريفشان گذشت، آن حضرت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عام الفيل به دنیا آمدند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شریفشان گذشته بود،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بعثت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بعثت را در مکّه بودند،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بقیّه عمر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حضرت در مدینه بودند،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غصب خلافت بود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خلافت ظاهری حضرتش که مجموع آن می‌شود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بعثت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از ولادت آن حضرت اتفاق افتاد، و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هجرت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مکّه به مدينة الرّسول انجام گرفت، میلاد اميرالمؤمنين عليه السّلام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هجرت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فتح مکّه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افتاده است، نتیجه این که عمر شریف دنیایی امیرالمؤمنين عليه السّلام هنگام فتح مکّه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أبواب التاريخ، باب مولد النّبيّ صلّى الله عليه و آله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مَضَتْ مِنْ شَهْرِ رَبِيعٍ الْأَوَّلِ فِي عَامِ الْفِيلِ يَوْمَ الْجُمُعَةِ مَعَ الزَّوَالِ وَ رُوِيَ أَيْضاً عِنْدَ طُلُوعِ الْفَجْرِ قَبْلَ أَنْ يُبْعَثَ بِأَرْبَعِينَ سَنَةً وَ حَمَلَتْ بِهِ أُمُّهُ فِي أَيَّامِ التَّشْرِيقِ عِنْدَ الْجَمْرَةِ الْوُسْطَى وَ كَانَتْ فِي مَنْزِلِ عَبْدِ اللَّهِ بْنِ عَبْدِ الْمُطَّلِبِ وَ وَلَدَتْهُ فِي شِعْبِ أَبِي طَالِبٍ فِي دَارِ مُحَمَّدِ بْنِ يُوسُفَ فِي الزَّاوِيَةِ الْقُصْوَى عَنْ يَسَارِكَ وَ أَنْتَ دَاخِلُ الدَّارِ وَ قَدْ أَخْرَجَتِ الْخَيْزُرَانُ ذَلِكَ الْبَيْتَ فَصَيَّرَتْهُ مَسْجِداً يُصَلِّي النَّاسُ فِيهِ وَ بَقِيَ بِمَكَّةَ بَعْدَ مَبْعَثِهِ ثَلَاثَ عَشْرَةَ سَنَةً ثُمَّ هَاجَرَ إِلَى الْمَدِينَةِ وَ مَكَثَ بِهَا عَشْرَ سِنِينَ ثُمَّ قُبِضَ ع لِاثْنَتَيْ عَشْرَةَ لَيْلَةً مَضَتْ مِنْ رَبِيعٍ الْأَوَّلِ يَوْمَ الْإِثْنَيْنِ وَ هُوَ ابْنُ ثَلَاثٍ وَ سِتِّينَ سَنَةً وَ تُوُفِّيَ أَبُوهُ عَبْدُ اللَّهِ بْنُ عَبْدِ الْمُطَّلِبِ بِالْمَدِينَةِ عِنْدَ أَخْوَالِهِ وَ هُوَ ابْنُ شَهْرَيْنِ وَ مَاتَتْ أُمُّهُ آمِنَةُ بِنْتُ وَهْبِ بْنِ عَبْدِ مَنَافِ بْنِ زُهْرَةَ بْنِ كِلَابِ بْنِ مُرَّةَ بْنِ كَعْبِ بْنِ لُؤَيِّ بْنِ غَالِبٍ وَ هُوَ ع ابْنُ أَرْبَعِ سِنِينَ وَ مَاتَ عَبْدُ الْمُطَّلِبِ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ثَمَانِ سِنِينَ وَ تَزَوَّجَ خَدِيجَةَ وَ هُوَ ابْنُ بِضْعٍ وَ عِشْرِينَ سَنَةً فَوُلِدَ لَهُ مِنْهَا قَبْلَ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رُقَيَّةُ وَ زَيْنَبُ وَ أُمُّ كُلْثُومٍ وَ وُلِدَ لَهُ بَعْدَ الْمَبْعَثِ الطَّيِّبُ وَ الطَّاهِرُ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أَنَّهُ لَمْ يُولَدْ بَعْدَ الْمَبْعَثِ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الطَّيِّبَ وَ الطَّاهِرَ وُلِدَا قَبْلَ مَبْعَثِهِ وَ مَاتَتْ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وَ كَانَ ذَلِكَ قَبْلَ الْهِجْرَةِ بِسَنَةٍ وَ مَاتَ أَبُو طَالِبٍ بَعْدَ مَوْتِ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فَلَمَّا فَقَدَهُمَا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شَنَأَ الْمُقَامَ بِمَكَّةَ وَ دَخَلَهُ حُزْنٌ شَدِيدٌ وَ شَكَا ذَلِكَ إِلَى جَبْرَئِيلَ فَأَوْحَى اللَّهُ تَعَالَى إِلَيْهِ اخْرُجْ مِنَ الْقَرْيَةِ الظَّالِمِ أَهْلُها فَلَيْسَ لَكَ بِمَكَّةَ نَاصِرٌ بَعْدَ أَبِي طَالِبٍ وَ أَمَرَهُ بِالْهِجْرَةِ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أَسْلَمَ فَقَالَ أَوَ كَانَ كَافِراً قَطُّ إِنَّمَا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 اللَّهُ عَزَّ وَ 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 لَمْ يَكُنْ يَوْمَئِذٍ كَافِراً وَ لَقَدْ آمَنَ بِاللَّهِ تَبَارَكَ وَ تَعَالَى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النَّاسَ كُلَّهُمْ إِلَى الْإِيمَانِ بِاللَّهِ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الصَّلَاةِ بِثَلَاثِ سِنِينَ وَ كَانَتْ أَوَّلُ صَلَاةٍ صَلَّاهَا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رَكْعَتَيْنِ وَ كَذَلِكَ فَرَضَهَا اللَّهُ تَبَارَكَ وَ تَعَالَى عَلَى مَنْ أَسْلَمَ بِمَكَّةَ رَكْعَتَيْنِ رَكْعَتَيْنِ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بِمَكَّةَ رَكْعَتَيْنِ وَ يُصَلِّيهَا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بِمَكَّةَ رَكْعَتَيْنِ مُدَّةَ عَشْرِ سِنِينَ حَتَّى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لَمْ يَكُنْ يَقُومُ بِهَا أَحَدٌ غَيْرُهُ وَ كَانَ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أَوَّلِ يَوْمٍ مِنْ رَبِيعٍ الْأَوَّلِ وَ ذَلِكَ يَوْمُ الْخَمِيسِ مِنْ سَنَةِ ثَلَاثَ عَشْرَةَ مِنَ الْمَبْعَثِ وَ قَدِمَ الْمَدِينَةَ لِاثْنَتَيْ عَشْرَةَ لَيْلَةً خَلَتْ مِنْ شَهْرِ رَبِيعٍ الْأَوَّلِ مَعَ زَوَالِ الشَّمْسِ فَنَزَلَ بِقُبَا فَصَلَّى الظُّهْرَ رَكْعَتَيْنِ وَ الْعَصْرَ رَكْعَتَيْنِ ثُمَّ لَمْ يَزَلْ مُقِيماً يَنْتَظِرُ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الْخَمْسَ صَلَوَاتٍ رَكْعَتَيْنِ رَكْعَتَيْنِ وَ كَانَ نَازِلًا عَلَى عَمْرِو بْنِ عَوْفٍ فَأَقَامَ عِنْدَهُمْ بِضْعَةَ عَشَرَ يَوْماً يَقُولُونَ لَهُ أَ تُقِيمُ عِنْدَنَا فَنَتَّخِذَ لَكَ مَنْزِلًا وَ مَسْجِداً فَيَقُولُ لَا إِنِّي أَنْتَظِرُ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أَمَرْتُهُ أَنْ يَلْحَقَنِي وَ لَسْتُ مُسْتَوْطِناً مَنْزِلًا حَتَّى يَقْدَمَ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أَسْرَعَهُ إِنْ شَاءَ اللَّهُ فَقَدِمَ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عَمْرِو بْنِ عَوْفٍ فَنَزَلَ مَعَهُ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مِنْ قُبَا إِلَى بَنِي سَالِمِ بْنِ عَوْفٍ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يَوْمَ الْجُمُعَةِ مَعَ طُلُوعِ الشَّمْسِ فَخَطَّ لَهُمْ مَسْجِداً وَ نَصَبَ قِبْلَتَهُ فَصَلَّى بِهِمْ فِيهِ الْجُمُعَةَ رَكْعَتَيْنِ وَ خَطَبَ خُطْبَتَيْنِ ثُمَّ رَاحَ مِنْ يَوْمِهِ إِلَى الْمَدِينَةِ عَلَى نَاقَتِهِ الَّتِي كَانَ قَدِمَ عَلَيْهَا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لَا يُفَارِقُهُ يَمْشِي بِمَشْيِهِ وَ لَيْسَ يَمُرُّ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مِنْ بُطُونِ الْأَنْصَارِ إِلَّا قَامُوا إِلَيْهِ يَسْأَلُونَهُ أَنْ يَنْزِلَ عَلَيْهِمْ فَيَقُولُ لَهُمْ خَلُّوا سَبِيلَ النَّاقَةِ فَإِنَّهَا مَأْمُورَةٌ فَانْطَلَقَتْ بِهِ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لَهَا زِمَامَهَا حَتَّى انْتَهَتْ إِلَى الْمَوْضِعِ الَّذِي تَرَى وَ أَشَارَ بِيَدِهِ إِلَى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عِنْدَهُ بِالْجَنَائِزِ فَوَقَفَتْ عِنْدَهُ وَ بَرَكَتْ وَ وَضَعَتْ جِرَانَهَا عَلَى الْأَرْضِ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أَيُّوبَ مُبَادِراً حَتَّى احْتَمَلَ رَحْلَهُ فَأَدْخَلَهُ مَنْزِلَهُ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بُنِيَ لَهُ مَسْجِدُهُ بُنِيَتْ لَهُ مَسَاكِنُهُ وَ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فَتَحَوَّلَا إِلَى مَنَازِلِهِمَا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قصص الأنبياء عليهم السّلام،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وأمّه حبلى و قدمت أمه آمنة بنت وهب على أخواله من بني عدي من التجار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بَعْدَ اَلْبِعْثَهِ بِمَکَّهَ ثَلاَثَ عَشْرَهَ سَنَهً ثُمَّ هَاجَرَ مِنْهَا إِلَی اَلْمَدِینَهِ بَعْدَ أَنِ اِسْتَتَرَ فِی اَلْغَارِ ثَلاَثَهَ أَیَّامٍ وَ دَخَلَ اَلْمَدِینَهَ یَوْمَ اَلْإِثْنَیْنِ اَلْحَادِیَ عَشَرَ مِنْ شَهْرِ رَبِیعٍ اَلْأَوَّلِ وَ بَقِیَ بِهَا عَشْرَ سِنِینَ 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لِلَیْلَتَیْنِ بَقِیَتَا مِنْ صَفَرٍ سَنَهَ إِحْدَی عَشْرَهَ مِنَ اَلْهِجْرَهِ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شیخِنا المُفیدِ رِضوانُ اللهِ علیه مِن کِتابِ حَدائقِ الرِّیاضِ عِندَ ذِکرِ شَهرِ رَبیع الأَوَّل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یَومٍ منه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یَوم الخَمیسِ یُستَحَبُّ صِیامُه لِما أَظَهَرَ اللهُ فِیه مِن أمرِ نَبيّه و نَجاه مِن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سمّي بذلك لارتباعِ النّاسِ فيه و كذا رَبيع الثّاني لأنّ صلاح أحوالهم كانت في هذين الشّهرين فِي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ليلة منه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سَنَة ثَلاثَ عَشَرة 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لَيلَةُ الخَميس وَ فِيها كانَ مَبيتُ عَليّ عليه السّلام عَلَى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صَبيحةِ هذه اللّيلة صارَ المُشرِكونَ إلى بابِ الغارِ وأقامَ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ثَلاثة أيّام بلياليهنّ وَ خَرَجَ فِي رابعه متوجّهاً إلى المَدينَة فَوَصَلَها يَومَ الثّاني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 روایت تفسیر منسوب به امام حسن زکيّ عسکريّ علیه السّلام، زمانی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امارت مکّه دادند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بوده، و بنابر نقل بیشتر کتاب‌های مخالفین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داشته و برخی گفته‌اند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بوده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عتّاب بن أسيد در آن زمان به دنیا نیامده و شاهد زادروز امیرالمؤمنين عليه السّلام نبوده است، و قطعا از دیگری نقل کرده که آن شخص مجهول است، و خبر مرسل است و فاقد اعتبار</w:t>
      </w:r>
      <w:r>
        <w:rPr>
          <w:rFonts w:eastAsia="IRNazanin" w:cs="IRNazanin"/>
          <w:color w:val="111111"/>
          <w:sz w:val="28"/>
          <w:szCs w:val="28"/>
          <w:rtl w:val="true"/>
          <w:lang w:bidi="fa-IR"/>
        </w:rPr>
        <w:t xml:space="preserve">. </w:t>
      </w:r>
      <w:bookmarkStart w:id="46" w:name="pg8241_92022"/>
    </w:p>
    <w:p>
      <w:pPr>
        <w:pStyle w:val="Heading3"/>
        <w:numPr>
          <w:ilvl w:val="2"/>
          <w:numId w:val="1"/>
        </w:numPr>
        <w:rPr/>
      </w:pPr>
      <w:bookmarkStart w:id="47" w:name="__RefHeading___Toc9229529_1051229030"/>
      <w:bookmarkStart w:id="48" w:name="_Toc18"/>
      <w:bookmarkEnd w:id="46"/>
      <w:bookmarkEnd w:id="47"/>
      <w:r>
        <w:rPr>
          <w:rtl w:val="true"/>
        </w:rPr>
        <w:t>سؤال دوّم ما</w:t>
      </w:r>
      <w:bookmarkEnd w:id="48"/>
    </w:p>
    <w:p>
      <w:pPr>
        <w:pStyle w:val="BookText"/>
        <w:rPr/>
      </w:pPr>
      <w:r>
        <w:rPr>
          <w:rFonts w:ascii="IRNazanin" w:hAnsi="IRNazanin" w:eastAsia="IRNazanin"/>
          <w:color w:val="111111"/>
          <w:sz w:val="28"/>
          <w:sz w:val="28"/>
          <w:szCs w:val="28"/>
          <w:rtl w:val="true"/>
          <w:lang w:bidi="fa-IR"/>
        </w:rPr>
        <w:t xml:space="preserve">آیا کسی که با حکومت غاصبانه و ظالمانه پس از شهادت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اوّلی همکاری کرده، و هیچ گزارشی از ارتباط حسنه او با اهل بیت اطهار علیهم السّلام وجود ندارد فردی ثقة است و خبر او اعتبار دارد؟</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قول ابن عيّاش استاد ابن شاذان قمی و نجاشی را نیاورده‌اید؟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محمّد بن عبيد الله بن الحسن بن عيّاش بن إبراهيم بن أيّوب الجوهريّ، بنابر شهادت رجالی بزرگ شیخ نجاشی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مصنّفي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سَمِع الْحَدِيثَ و أكثر و اضْطَرَبَ فِي آخِرِ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و سامَحَه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 الرِّوَايَةِ إِلَّا أَنَّهُ اخْتَلَّ فِي آخِرِ عُمرِهِ</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الشّيعة وأصولهم وأسماء المصنّفين وأصحاب الأصول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سَمِع الْحَدِيثَ و أكثر، و اخْتَلَّ فِي آخِرِ عُمرِهِ</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اضطراب داشته است، و از کلام شیخ نجاشی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وَ سَامَحَه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می‌شود که اضطراب او در دین بوده است و نه اختلال روانی و روحی، و ما نمی‌دانیم آیا خبر ولادت حضرت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را در زمان حال استقامتش ذکر کرده یا نه، و در نهایت این که نقل شیخ طوسی 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او که متوفّای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خبر است و نه روایت از معصوم، و او در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پس او شاهد و همعصر با مولی الموحّدین علیه السّلام نبوده و از دیگری نقل نموده است، آن اشخاص در طريق خبراو چه کسانی هستند؟ معلوم نیست، و در نتیجه خبراو طريق مجهول دارد و فاقد اعتبار است</w:t>
      </w:r>
      <w:r>
        <w:rPr>
          <w:rFonts w:eastAsia="IRNazanin" w:cs="IRNazanin"/>
          <w:color w:val="111111"/>
          <w:sz w:val="28"/>
          <w:szCs w:val="28"/>
          <w:rtl w:val="true"/>
          <w:lang w:bidi="fa-IR"/>
        </w:rPr>
        <w:t xml:space="preserve">. </w:t>
      </w:r>
      <w:bookmarkStart w:id="49" w:name="pg8241_92023"/>
    </w:p>
    <w:p>
      <w:pPr>
        <w:pStyle w:val="BookText"/>
        <w:rPr/>
      </w:pPr>
      <w:bookmarkEnd w:id="49"/>
      <w:r>
        <w:rPr>
          <w:rFonts w:eastAsia="Times New Roman" w:cs="Times New Roman" w:ascii="Times New Roman" w:hAnsi="Times New Roman"/>
          <w:color w:val="111111"/>
          <w:sz w:val="28"/>
          <w:szCs w:val="28"/>
          <w:lang w:val="en-US" w:bidi="en-US"/>
        </w:rPr>
        <w:t>18</w:t>
      </w:r>
    </w:p>
    <w:p>
      <w:pPr>
        <w:pStyle w:val="BookText"/>
        <w:rPr/>
      </w:pPr>
      <w:r>
        <w:rPr>
          <w:rFonts w:ascii="IRNazanin" w:hAnsi="IRNazanin" w:eastAsia="IRNazanin"/>
          <w:color w:val="111111"/>
          <w:sz w:val="28"/>
          <w:sz w:val="28"/>
          <w:szCs w:val="28"/>
          <w:rtl w:val="true"/>
          <w:lang w:bidi="fa-IR"/>
        </w:rPr>
        <w:t xml:space="preserve">و همچنین آنچه را که کتاب شیخ مفید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رضيّ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درباره تاریخ میلاد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آورده‌اند همه خبر است و مرسل و نه روایتی از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آنچه را که ما بر ولادت خجسته حضرت در روز یک شنبه هفتم شعبان المعظّم دلیل آورده‌ایم، قول صریح و روشن و دقیق ولیّ معصوم مشخّص و از کتابی معتبر و مشهور نزد امامية تَغَمّدَهم اللهُ بِرَحمَتِه و کتاب عمل است و نه کتاب علمی، و سندی متّصل و راویان آن همه ثقة هستند، و سند آن صحیح است</w:t>
      </w:r>
      <w:r>
        <w:rPr>
          <w:rFonts w:eastAsia="IRNazanin" w:cs="IRNazanin"/>
          <w:color w:val="111111"/>
          <w:sz w:val="28"/>
          <w:szCs w:val="28"/>
          <w:rtl w:val="true"/>
          <w:lang w:bidi="fa-IR"/>
        </w:rPr>
        <w:t>.</w:t>
      </w:r>
    </w:p>
    <w:p>
      <w:pPr>
        <w:pStyle w:val="Heading3"/>
        <w:numPr>
          <w:ilvl w:val="2"/>
          <w:numId w:val="1"/>
        </w:numPr>
        <w:rPr/>
      </w:pPr>
      <w:bookmarkStart w:id="50" w:name="__RefHeading___Toc9229531_1051229030"/>
      <w:bookmarkStart w:id="51" w:name="_Toc19"/>
      <w:bookmarkEnd w:id="50"/>
      <w:r>
        <w:rPr>
          <w:rtl w:val="true"/>
        </w:rPr>
        <w:t>اشکال</w:t>
      </w:r>
      <w:r>
        <w:rPr/>
        <w:t>4</w:t>
      </w:r>
      <w:bookmarkEnd w:id="51"/>
    </w:p>
    <w:p>
      <w:pPr>
        <w:pStyle w:val="BookText"/>
        <w:rPr/>
      </w:pPr>
      <w:r>
        <w:rPr>
          <w:rFonts w:ascii="IRNazanin" w:hAnsi="IRNazanin" w:eastAsia="IRNazanin"/>
          <w:color w:val="111111"/>
          <w:sz w:val="28"/>
          <w:sz w:val="28"/>
          <w:szCs w:val="28"/>
          <w:rtl w:val="true"/>
          <w:lang w:bidi="fa-IR"/>
        </w:rPr>
        <w:t xml:space="preserve">شهرت حدیثی و روائی را همه قبول دارند، و وقتی حدیثی مشهور است با آن روایت معارض می‌شود، ترجیح با روایت مشهور می‌شود، پس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اولی است برای باور ولادت 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ذکر کرده‌اید خبر است و نه حدیث و روایت مشهور، و مرسل است و فاقد سند و اصلی معتبر، حال چگونه تعارض دارد؟</w:t>
      </w:r>
    </w:p>
    <w:p>
      <w:pPr>
        <w:pStyle w:val="BookText"/>
        <w:rPr/>
      </w:pPr>
      <w:r>
        <w:rPr>
          <w:rFonts w:ascii="IRNazanin" w:hAnsi="IRNazanin" w:eastAsia="IRNazanin"/>
          <w:color w:val="111111"/>
          <w:sz w:val="28"/>
          <w:sz w:val="28"/>
          <w:szCs w:val="28"/>
          <w:rtl w:val="true"/>
          <w:lang w:bidi="fa-IR"/>
        </w:rPr>
        <w:t xml:space="preserve">فرض بر این که برای این روز معیّن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شهرتی باشد، زمانی که علم داریم مأخذ آن از کجاست و عدم اعتبار آن برایمان معلوم است، و از غیر معصوم است، و در مقابلش اقوال دیگری هست، بلکه حدیثی از معصوم و با منبعی معتبر و سندی صحیح وجود دارد، آن شهرت نیز بی‌اعتبار می‌گردد، فليَتَأمّل جيّداً</w:t>
      </w:r>
      <w:r>
        <w:rPr>
          <w:rFonts w:eastAsia="IRNazanin" w:cs="IRNazanin"/>
          <w:color w:val="111111"/>
          <w:sz w:val="28"/>
          <w:szCs w:val="28"/>
          <w:rtl w:val="true"/>
          <w:lang w:bidi="fa-IR"/>
        </w:rPr>
        <w:t>.</w:t>
      </w:r>
    </w:p>
    <w:p>
      <w:pPr>
        <w:pStyle w:val="Heading3"/>
        <w:numPr>
          <w:ilvl w:val="2"/>
          <w:numId w:val="1"/>
        </w:numPr>
        <w:rPr/>
      </w:pPr>
      <w:bookmarkStart w:id="52" w:name="__RefHeading___Toc9229533_1051229030"/>
      <w:bookmarkStart w:id="53" w:name="_Toc20"/>
      <w:bookmarkEnd w:id="52"/>
      <w:r>
        <w:rPr>
          <w:rtl w:val="true"/>
        </w:rPr>
        <w:t>اشکال</w:t>
      </w:r>
      <w:r>
        <w:rPr/>
        <w:t>5</w:t>
      </w:r>
      <w:bookmarkEnd w:id="53"/>
    </w:p>
    <w:p>
      <w:pPr>
        <w:pStyle w:val="BookText"/>
        <w:rPr/>
      </w:pPr>
      <w:r>
        <w:rPr>
          <w:rFonts w:ascii="IRNazanin" w:hAnsi="IRNazanin" w:eastAsia="IRNazanin"/>
          <w:color w:val="111111"/>
          <w:sz w:val="28"/>
          <w:sz w:val="28"/>
          <w:szCs w:val="28"/>
          <w:rtl w:val="true"/>
          <w:lang w:bidi="fa-IR"/>
        </w:rPr>
        <w:t>روایت صفوان روایتی مرسل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شیخ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روایت نموده و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صفوان روایت شده یعنی این که او به صحّت طريق خود به صفوان که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w:t>
      </w:r>
    </w:p>
    <w:p>
      <w:pPr>
        <w:pStyle w:val="BookText"/>
        <w:rPr/>
      </w:pPr>
      <w:r>
        <w:rPr>
          <w:rFonts w:ascii="IRNazanin" w:hAnsi="IRNazanin" w:eastAsia="IRNazanin"/>
          <w:color w:val="111111"/>
          <w:sz w:val="28"/>
          <w:sz w:val="28"/>
          <w:szCs w:val="28"/>
          <w:rtl w:val="true"/>
          <w:lang w:bidi="fa-IR"/>
        </w:rPr>
        <w:t>ذکر کرده است باور داشته، آیا به این مرسل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شیوخ و خواصّ اصحاب امام جعفر صادق علیه السّلام و از فقهای مورد وثوق و صالح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شیخ نجاشی قدّس سرّه صفوان را توثیق نموده و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بْن الْمُغِيرَةِ الْأَسَدِيِّ مَوْلَاهُمْ ثُمَّ مَوْلَى بَنِي كَاهِلٍ مِنْهُمْ، کوفي، ثِقَة، يُكَنَّى أَبَا مُحَمَّدٍ، كَانَ يَسْكُنُ بَنِي حَرَام بِالْكُوفَةِ وَ أخواه حسین وَ 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وَ كَانَ صَفْوَانُ جَمَّالًا، لَهُ کتاب یَرویه جَمَاعَة؛ أَخْبَرَنَا أَحْمَدُ بْنُ عَلِيِّ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اللَّهِ بْنِ قُضَاعَةَ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صَفْوَانَ بْنِ مِهْرَانَ بِكِتَابِهِ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کلام او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ثقة و صاحب کتاب است، و کتاب او نزد اماميّة معروف بوده است، و جماعتی از اماميّة کتاب او را روایت نموده‌اند و شیخ نجاشی نیز به کتاب او طريق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او را از اصحاب امام جعفر صادق علیه السّلام دانسته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مِهْرَانَ الْجَمَّال لَهُ 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جَيِّد ، عَنِ ابْنِ الْوَلِيدِ، عَنِ الصَّفَّارِ، عَنْ السَّنديّ بْنِ مُحَمَّدٍ، عَنْهُ</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کلام شیخ طوسی نیز معلوم است که صفوان دارای کتاب است و شیخ طوسی به کتاب او طريق صحیح دارد، و آنچه را که شیخ طوسی در کتاب‌هایش از صفوان نقل نموده بدین وسیله از ارسال خارج شده‌اند، فافهم</w:t>
      </w:r>
      <w:r>
        <w:rPr>
          <w:rFonts w:eastAsia="IRNazanin" w:cs="IRNazanin"/>
          <w:color w:val="111111"/>
          <w:sz w:val="28"/>
          <w:szCs w:val="28"/>
          <w:rtl w:val="true"/>
          <w:lang w:bidi="fa-IR"/>
        </w:rPr>
        <w:t xml:space="preserve">. </w:t>
      </w:r>
      <w:bookmarkStart w:id="54" w:name="pg8241_92025"/>
    </w:p>
    <w:p>
      <w:pPr>
        <w:pStyle w:val="Heading3"/>
        <w:numPr>
          <w:ilvl w:val="2"/>
          <w:numId w:val="1"/>
        </w:numPr>
        <w:rPr/>
      </w:pPr>
      <w:bookmarkStart w:id="55" w:name="__RefHeading___Toc9229535_1051229030"/>
      <w:bookmarkStart w:id="56" w:name="_Toc21"/>
      <w:bookmarkEnd w:id="54"/>
      <w:bookmarkEnd w:id="55"/>
      <w:r>
        <w:rPr>
          <w:rtl w:val="true"/>
        </w:rPr>
        <w:t>اشکال</w:t>
      </w:r>
      <w:r>
        <w:rPr/>
        <w:t>6</w:t>
      </w:r>
      <w:bookmarkEnd w:id="56"/>
    </w:p>
    <w:p>
      <w:pPr>
        <w:pStyle w:val="BookText"/>
        <w:rPr/>
      </w:pPr>
      <w:r>
        <w:rPr>
          <w:rFonts w:ascii="IRNazanin" w:hAnsi="IRNazanin" w:eastAsia="IRNazanin"/>
          <w:color w:val="111111"/>
          <w:sz w:val="28"/>
          <w:sz w:val="28"/>
          <w:szCs w:val="28"/>
          <w:rtl w:val="true"/>
          <w:lang w:bidi="fa-IR"/>
        </w:rPr>
        <w:t>اگر ادعای جنابعالی در این مورد صحیح بود، در کتاب التهذيب نیزهمان طريق صحیح به کتاب صفوان را انتخاب ونقل می‌نمودند، چرا چنین نکردند؟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دلالت بر عدم تحقيق و سطحی‌نگری مستشكل می‌کند، زیرا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تَغَمَّدَهُ اللهُ بِرَحمَتِه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في شرح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خود یعنی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حیات استاد خود شیخ مفید در بغداد شروع کرده و در سال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تمام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اوّل التّهذيب مرقوم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أُتَرجِمَ كُلَّ بَابٍ حَسبَ ما تَرجَمَه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فرموده او معلوم می‌شود قصد آوردن آن چه معارض با کلام استادش بوده را نداشته است، و صرفا قصد شرح و ذکر دلائل روائی آن چه را که شیخ مفید آورده بوده است، أيّها الطالب المبتدي العجول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فَتَفَهَّم جَيِّداً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الطّائفة الحقّة محمّد بن الحسن الطّوسيّ قدّس سرّه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سال‌ها پس از 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مرجعیّت عامّ اماميّة برایش مستقرّ شده تألیف کرده است و نه قبل از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استادش شیخ مفید آورده، ایشان در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سَأَلْتُمْ أَيَّدَكُمْ اللَّه أَنْ أَجْمَعَ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السَّنةِ مَا يَتَكَرَّرُ مِنْهَا وَ مَا لَا يَتَكَرَّر، وَ أُضِيفَ إِلَيْهَا الْأَدْعِيَة المختارة عِنْدَ كُلّ عِبَادَةٍ عَلَى وَجْهِ الاختصار دُونَ </w:t>
      </w:r>
    </w:p>
    <w:p>
      <w:pPr>
        <w:pStyle w:val="BookText"/>
        <w:rPr/>
      </w:pPr>
      <w:r>
        <w:rPr>
          <w:rFonts w:ascii="Amiri" w:hAnsi="Amiri" w:eastAsia="Amiri" w:cs="Amiri"/>
          <w:color w:val="111111"/>
          <w:sz w:val="28"/>
          <w:sz w:val="28"/>
          <w:szCs w:val="28"/>
          <w:rtl w:val="true"/>
          <w:lang w:bidi="ar-SA"/>
        </w:rPr>
        <w:t xml:space="preserve">التَّطْوِيلِ وَ الإسهاب ، فَإِن اسْتِيفَاء الْأَدْعِيَةِ يَطُولُ، وَ رُبَّمَا مَلَّهُ الْإِنْسَان وَ تَضْجَر مِنْهُ، وَ أَسُوقُ ذَلِكَ سِيَاقَةً يَقْتَضِيهِ الْعَمَل، وَ ذكر مَا لَا بُدَّ مِنْهُ مِنْ مَسَائِلِ الْفِقْهِ فِيهِ، دُونَ بَسطِ الْكَلَامِ فِي مَسَائِلِ الْفِقْهِ وَ تفريع الْمَسَائِلِ عَلَيْهَا،فَإِنْ كَتَبْنا الْمَعْمُولَة فِي الْفِقْهِ وَ الْأَحْكَامِ تَتَضَمَّنُ ذَلِكَ عَلَى وَجْهٍ لَا مزید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الْمَقْصُود مِنْ هَذَا الْكِتَابِ مُجَرَّد الْعَمَلَ، وَ ذکر الْأَدْعِيَةِ الَّتِي لَمْ نَذْكُرْهَا فِي كُتُبِ الْفِقْهِ،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در آخرکتاب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لتفصيل هَذِهِ الْأَشْيَاء وَ فُرُوعهَا شَرْح طویل ذکرناه فِي كُتُبِنَا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أَرَادَهُ رَجَعَ إِلَيْهِ وَ هَذَا الْقَدْرُ فِيهِ كِفَايَة هَاهُنَا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معلوم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متأخّراز تألیف کتب فقهی مبسوط ایشان است که برخی از آنها را نام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 و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کتاب التهذيب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کلام ایشان معلوم می‌شود که این کتاب در اعمال سال است از عبادات و برخی فروع فقهی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أَسُوقُ ذَلِكَ سِيَاقَةً يَقْتَضِيهِ الْعَمَل، وَ ذکر مَا لَا بُدَّ مِنْهُ مِنْ مَسَائِلِ الْفِقْهِ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 کتابی علمی برای تفقّه و فقهاء بلکه کتاب عمل است، و ایشان آن‌ها را قبول داشته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ذَكَرْنَا طَرَفاً كَثِيرَاً مِنْ ذَلِكَ فِي كِتَابِنَا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ان كَانَ هَذانِ الْكِتَابَانِ مقصورين عَلَى مَا نختصّ بِرِوَايَتِهِ، وَ أَنا مجیبكم إِلَى مَا سَأَلْتُمْ بِعَوْنِ اللَّهِ وَ قُوَّتِهِ، حَسَبَ مَا سَأَلْتُمْ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فِيهِ الْإِيجَازِ حَسَبَ مَا اقترحتم، وَ مِنَ اللَّهِ تعالی أَسْتَمِدُّ الْمَعُونَةَ وَ التَّوْفِيق، بِمَنِّهِ وَ لُطْفِهِ، إِنَّهُ وَلِيُّ ذَلِكَ، وَ الْقَادِرُ عَلَيْهِ</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کتاب مشهورمان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طرفه‌های بسیاری از این مسائل را پیش‌تر ذکر نموده‌ایم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که آن را پس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بنابراین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آخرین کتاب‌های تأليفي اوست، و آخرین نظر خود را در آن کتاب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فليتفقّه الغافل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والحمدلله ربّ العالمين، وصلّى الله على محمّد و آله</w:t>
      </w:r>
    </w:p>
    <w:p>
      <w:pPr>
        <w:pStyle w:val="BookText"/>
        <w:rPr/>
      </w:pPr>
      <w:r>
        <w:rPr>
          <w:rFonts w:ascii="Amiri" w:hAnsi="Amiri" w:eastAsia="Amiri" w:cs="Amiri"/>
          <w:color w:val="111111"/>
          <w:sz w:val="28"/>
          <w:sz w:val="28"/>
          <w:szCs w:val="28"/>
          <w:rtl w:val="true"/>
          <w:lang w:bidi="ar-SA"/>
        </w:rPr>
        <w:t>ولعنة الله على أعدائهم أجمعين</w:t>
      </w:r>
    </w:p>
    <w:p>
      <w:pPr>
        <w:pStyle w:val="BookText"/>
        <w:rPr/>
      </w:pPr>
      <w:r>
        <w:rPr>
          <w:rFonts w:ascii="Amiri" w:hAnsi="Amiri" w:eastAsia="Amiri" w:cs="Amiri"/>
          <w:color w:val="111111"/>
          <w:sz w:val="28"/>
          <w:sz w:val="28"/>
          <w:szCs w:val="28"/>
          <w:rtl w:val="true"/>
          <w:lang w:bidi="ar-SA"/>
        </w:rPr>
        <w:t xml:space="preserve">منتصف ليلة الجمعة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الأصبّ </w:t>
      </w:r>
      <w:r>
        <w:rPr>
          <w:rFonts w:eastAsia="Amiri" w:cs="Amiri" w:ascii="Amiri" w:hAnsi="Amiri"/>
          <w:color w:val="111111"/>
          <w:sz w:val="28"/>
          <w:szCs w:val="28"/>
          <w:lang w:bidi="ar-SA"/>
        </w:rPr>
        <w:t>1440</w:t>
      </w:r>
    </w:p>
    <w:p>
      <w:pPr>
        <w:pStyle w:val="BookText"/>
        <w:rPr/>
      </w:pPr>
      <w:r>
        <w:rPr>
          <w:rFonts w:ascii="Amiri" w:hAnsi="Amiri" w:eastAsia="Amiri" w:cs="Amiri"/>
          <w:color w:val="111111"/>
          <w:sz w:val="28"/>
          <w:sz w:val="28"/>
          <w:szCs w:val="28"/>
          <w:rtl w:val="true"/>
          <w:lang w:bidi="ar-SA"/>
        </w:rPr>
        <w:t>قم عشّ آل محمّد صلّى الله عليهم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عبيدهم حیدرحسين التربتي الكربلائي </w:t>
      </w:r>
      <w:bookmarkStart w:id="57" w:name="pg8241_92028"/>
    </w:p>
    <w:p>
      <w:pPr>
        <w:pStyle w:val="Heading2"/>
        <w:numPr>
          <w:ilvl w:val="1"/>
          <w:numId w:val="1"/>
        </w:numPr>
        <w:rPr/>
      </w:pPr>
      <w:bookmarkStart w:id="58" w:name="__RefHeading___Toc9229537_1051229030"/>
      <w:bookmarkStart w:id="59" w:name="_Toc22"/>
      <w:bookmarkEnd w:id="57"/>
      <w:bookmarkEnd w:id="58"/>
      <w:r>
        <w:rPr>
          <w:rtl w:val="true"/>
        </w:rPr>
        <w:t>پی نوشت‌ها</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مسارّ الشّیعة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الجمل و النّصرة لسیّد العترة في حرب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حضرت عليّ علیه السّلام بر کشته‌ها می‌گذشتند که رسیدند به جنازه عبدالرّحمان بن عتّاب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یَعْسُوبُ اْلقَوْمِ و رَأسُهُم صَریعاً کَما تَرَوْنَهُ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بِطَلحةَ و عبد الرّحمان بن عتّاب بن أسید و هما قتیلان یوم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 أَبُو مُحَمَّدٍ بِهَذَا الْمَکَانِ غَرِیباً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کُنْتُ أَکْرَهُ أَنْ تَکُونَ؟قُرَیْشٌ؟ قَتْلَی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بُطُونِ الْکَوَاکِبِ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 وَتْرِی مِنْ؟بَنِی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أَفْلَتَنِی أَعْیَانُ بَنِی جُمَحَ لَقَدْ أَتْلَعُوا أَعْنَاقَهُمْ إِلَی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أَهْلَهُ فَوُقِصُوا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صفوان الجمال،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الْأَخِيرِ إسبع ځلون مِنْ شَعْبَانَ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في شرح أخبار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الحدائق النّاضرة في أحكام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الغطاء عن مبهمات الشّريعة الغرّاء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الكلام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من شاهد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يزور بها في اليقظة لا في النّوم يوم الأحد وهو يوم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عَلَی الشَّجَرَهِ النَّبَوِیَّهِ وَ الدَّوْحَهِ الْهَاشِمِیَّهِ الْمُضِیئَهِ الْمُثْمِرَهِ بِالنُّبُوَّهِ الْمُونِعَهِ بِالْإِمَامَهِ وَ عَلَی ضَجِیعَیْکَ آدَمَ وَ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 عَلَی أَهْلِ بَیْتِکَ الطَّیِّبِینَ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 عَلَی الْمَلَائِکَهِ الْمُحْدِقِینَ بِکَ </w:t>
      </w:r>
    </w:p>
    <w:p>
      <w:pPr>
        <w:pStyle w:val="BookText"/>
        <w:rPr/>
      </w:pPr>
      <w:r>
        <w:rPr>
          <w:rFonts w:ascii="Amiri" w:hAnsi="Amiri" w:eastAsia="Amiri" w:cs="Amiri"/>
          <w:color w:val="111111"/>
          <w:sz w:val="28"/>
          <w:sz w:val="28"/>
          <w:szCs w:val="28"/>
          <w:rtl w:val="true"/>
          <w:lang w:bidi="ar-SA"/>
        </w:rPr>
        <w:t>وَ الْحَافِّینَ بِقَبْرِکَ یَا مَوْلَایَ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یَوْمُ الْأَحَدِ وَ هُوَ یَوْمُکَ وَ بِاسْمِکَ وَ أَنَا ضَیْفُکَ فِیهِ وَ جَارُکَ فَأَضِفْنِی یَا مَوْلَایَ وَ أَجِرْنِی فَإِنَّکَ کَرِیمٌ تُحِبُّ الضِّیَافَهَ وَ مَأْمُورٌ بِالْإِجَارَهِ فَافْعَلْ مَا رَغِبْتُ إِلَیْکَ فِیهِ وَ رَجَوْتُهُ مِنْکَ بِمَنْزِلَتِکَ وَ آلِ بَیْتِکَ عِنْدَ اللَّهِ وَ بِمَنْزِلَتِهِ عِنْدَکُمْ وَ بِحَقِّ ابْنِ عَمِّکَ رَسُولِ اللَّهِ صَلَّی اللَّهُ عَلَیْهِ وَ آلِهِ وَ سَلَّمَ وَ عَلَیْهمْ أَجْمَعِینَ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رقم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رقم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القمر آیه</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آیه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یَوْمُ نَحْسٍ مُسْتَمِرٍّ فَاتَّقُوا فِیهِ جَمِیعَ اَلْأَعْمَالِ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الدّروع الواقية، 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أبونصر محمّد بن أحمد بن حمدون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الفرج محمّد بن عليّ القنانيّ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معمر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إختيارات الأيّام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اَلْیَوْمُ اَلثَّالِثَ عَشَرَ مِنَ اَلشَّهْرِ یَوْمٌ نَحْسٌ، وَ هُوَ یَوْمٌ سُوءٌ، فَاتَّقِ فِیهِ اَلسُّلْطَانَ أَوْ عُمَّالَهُ وَ غَیْرَ ذَلِکَ، وَ لاَ تَطْلُبَنَّ فِیهِ حَاجَهً أَصْلاً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15109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جعفر بن طاوس في کتاب الدّروع الواقية بإسناده عن الشّيخ أبي جعفر الطّوسيّ، عن جماعة، عن أبي المفضل محمّد بن عبد الله بن المطّلب الشيبانيّ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أنّه كثير الرّواية حَسَن الحفظ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محمّد بن معقل بن وضّاح العجليّ، عن محمّد بن الحسن بن بنت إلياس، عن أبيه، عن صدقة بن غزوان، عن أخيه سعید بن غزوان، عن يونس بن ظبيان، عن أبي عبد الله جعفر بن محمّد </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لهم إختيارات الأيّام 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یَوْمُ نَحْسٍ یُکْرَهُ فِی کُلِّ أَمْرٍ وَ یُتَّقَی فِیهِ الْمُنَازَعَاتُ وَ الْحُکُومَهُ وَ لِقَاءُ السُّلْطَانِ وَ غَیْرُهُ وَ لَا یُدْهَنُ فِیهِ الرَّأْسُ وَ لَا یُحْلَقُ الشَّعْرُ وَ مَنْ ضَلَّ أَوْ هَرَبَ فِیهِ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رَأَیْتُ فِی بَعْضِ الْکُتُبِ الْمُعْتَبَرَهِ رَوَی فَضْلُ اللَّهِ بْنُ عَلِیِّ بْنِ عُبَیْدِ اللَّهِ بْنِ مُحَمَّدِ بْنِ عَبْدِ اللَّهِ بْنِ مُحَمَّدِ بْنِ مُحَمَّدِ بْنِ عُبَیْدِ اللَّهِ بْنِ الْحُسَیْنِ بْنِ عَلِیِّ بْنِ مُحَمَّدِ بْنِ الْحَسَنِ بْنِ جَعْفَرِ بْنِ الْحَسَنِ بْنِ الْحَسَنِ بْنِ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تَوَلَّاهُ اللَّهُ فِی الدَّارَیْنِ بِالْحُسْنَی عَنْ أَبِی عَبْدِ اللَّهِ جَعْفَرِ بْنِ مُحَمَّدِ بْنِ أَحْمَدَ بْنِ الْعَبَّاسِ الدُّورْیَسْتِیِّ عَنْ أَبِی مُحَمَّدٍ جَعْفَرِ بْنِ أَحْمَدَ بْنِ عَلِیٍّ الْمُونِسِیِّ الْقُمِّیِّ عَنْ عَلِیِّ بْنِ بِلَالٍ عَنْ أَحْمَدَ بْنِ مُحَمَّدِ بْنِ یُوسُفَ عَنْ حَبِیبِ الْخَیْرِ عَنْ مُحَمَّدِ بْنِ الْحُسَیْنِ الصَّائِغِ عَنْ أَبِیهِ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عَشَرَ تِیرْرُوزُ اسْمُ الْمَلَکِ الْمُوَکَّلِ بِالنُّجُومِ یَقُولُ الْفُرْسُ إِنَّهُ یَوْمٌ ثَقِیلٌ شُؤْمِیٌّ جِدّاً وَ یَقُولُ الصَّادِقُ إِنَّهُ یَوْمُ نَحْسٍ مُسْتَمِرٍّ فَاتَّقُوهُ فِی جَمِیعِ الْأَعْمَالِ مَا اسْتَطَعْتُمْ وَ لَا تَقْصِدُوا وَ لَا تَطْلُبُوا فِیهِ الْحَاجَهَ أَصْلًا وَ لَا تَدْخُلُوا فِیهِ عَلَی السُّلْطَانِ وَ غَیْرِهِ جُهْدَکُمْ وَ لَا حَوْلَ وَ لَا قُوَّهَ إِلَّا 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بعض كتب المنجّمين مروياً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شهور الفرس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الثَّالِثَ عَشَرَ تِیرُ اسْمُ مَلَکٍ مُوَکَّلٍ بِالْکَوَاکِبِ یَوْمُ نَحْسٍ یَصْلُحُ لِمُجَالَسَهِ أَهْلِ الصَّلَاحِ وَ الِاشْتِغَالِ بِالدُّعَاءِ وَ لْیَحْذَرْ فِیهِ جَمِیعَ الْأَعْمَالِ لَا سِیَّمَا لِقَاءَ الْأَکَابِرِ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رِوَایَهٌ أُخْرَی رَوَی أَبُو نَصْرٍ یَحْیَی بْنُ جَرِیرٍ التِّکْرِیتِیُّ فِی کِتَابِ الْمُخْتَارِ فِی الِاخْتِیَارَاتِ عَنْ أَبِی الْحَسَنِ الْقَارِئِ عَنِ الْحَسَنِ بْنِ أَحْمَدَ بْنِ رَوْحٍ عَنْ مُحَمَّدِ بْنِ إِبْرَاهِیمَ عَنْ أَبِی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الثَّالِثَ عَشَرَ </w:t>
      </w:r>
    </w:p>
    <w:p>
      <w:pPr>
        <w:pStyle w:val="BookText"/>
        <w:rPr/>
      </w:pPr>
      <w:r>
        <w:rPr>
          <w:rFonts w:ascii="Amiri" w:hAnsi="Amiri" w:eastAsia="Amiri" w:cs="Amiri"/>
          <w:color w:val="111111"/>
          <w:sz w:val="28"/>
          <w:sz w:val="28"/>
          <w:szCs w:val="28"/>
          <w:rtl w:val="true"/>
          <w:lang w:bidi="ar-SA"/>
        </w:rPr>
        <w:t xml:space="preserve">نَحْسٌ رَدِی ءٌ فَتَوَقَّ فِیهِ لِقَاءَ السُّلْطَانِ وَ غَیْرَهُ وَ احْذَرْ فِیهِ الرَّمْیَ فَإِنَّهُ مَشُومٌ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رُوِیَ أَیْضاً فِی بَعْضِ الْکُتُبِ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اخْتِیَارَاتُ أَیَّامِ شُهُورِ الْفُرْسِ عَلَی وَجْهٍ آخَرَ هَکَذَا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عَشَرَ تِیرٌ سَعْدٌ فِی فَرْوَرْدِینَ وَ أُرْدِیبِهِشْتَ نَحْسٌ فِی تِیرٍ وَسَطٌ فِی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أبوالقاسم عليّ بن رضيّ الدّين عليّ بن طاوس في زوائد الفوائد، عن الصّادق عليه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الثَّالِثَ عَشَرَ يَوْمٌ نَحْسٌ فِيهِ هَلَكَ ابْنُ نُوحٍ ع وَ امْرَأَةُ لُوطٍ وَ هُوَ يَوْمٌ مَذْمُومٌ فِي كُلِّ حَالٍ فَاسْتَعِذْ بِاللَّهِ مِنْ شَرِّهِ وَ مَنْ وُلِدَ فِيهِ كَانَ مَشْئُوماً عَسِيرَ الرِّزْقِ كَثِيرَ الْحِقْدِ نَكِدَ الْخُلُقِ وَ مَنْ مَرِضَ فِيهِ أَوْ فِي لَيْلَتِهِ يُخَافُ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وَ 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تُتَّقَى فِيهِ الْمُنَازَعَاتُ وَ لِقَاءُ السَّلَاطِينِ وَ الْحُكُومَاتُ وَ حَلْقُ الرَّأْسِ وَ دُهْنُ الشَّعْرِ وَ مَنْ هَرَبَ فِيهِ سَلِمَ وَ إِنْ وُلِدَ فِيهِ ذَكَرٌ لَمْ يَعِشْ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سفينة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اليَومُ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 فِيه المُنَازَعَة وَ لِقاء السُلطانِ وَ كلَّ أَمر، ولا تُدهِن فِيه رَأساً ولا تَحلَق فيه شعراً و مَن ضَلَّ فيه أَو هَربَ سَلم، وَ مَن مَرضَ فِيه أَجهَدَ و المَولودُ فِيهِ ذكر انّه لا يعيش</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عَیَّاشٍ وَ خَرَجَ إِلَی أَهْلِی عَلَی یَدِ اَلشَّیْخِ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اَلْقَاسِمِ رَضِیَ اَللَّهُ عَنْهُ فِی مُقَامِهِ عِنْدَهُمْ هَذَا اَلدُّعَاءُ فِی أَیَّامِ رَجَبٍ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اَلدَّعَوَاتِ کُلَّ یَوْمٍ مِنْ رَجَبٍ مَا رَوَیْنَاهُ أَیْضاً عَنْ جَدِّی أَبِی جَعْفَرٍ اَلطُّوسِیِّ قَدَّسَ اَللَّهُ رُوحَهُ فَقَالَ قَالَ اِبْنُ عَیَّاشٍ وَ خَرَجَ إِلَی أَهْلِی عَلَی یَدِ اَلشَّیْخِ أَبِی اَلْقَاسِمِ رَضِیَ اَللَّهُ عَنْهُ فِی مُقَامِهِ عِنْدَهُمْ هَذَا اَلدُّعَاءُ فِی أَیَّامِ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الأمين و 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المصباح للكفعمي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 ج</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المصباحين، 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المتهجّد، </w:t>
      </w:r>
    </w:p>
    <w:p>
      <w:pPr>
        <w:pStyle w:val="BookText"/>
        <w:rPr/>
      </w:pP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المتهجّد، و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الجنان، العلّامة محمّد باقر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الشّيخ الطوسيّ و السّيّد و آخَرون بِسَنَد مُعتَبَرٍ عَنِ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السّنّة أَن يَقرأ هذا الدُّعاءَ فِي كُلِّ يَومٍ مِن أيّام رَجَب، و رياض الأبرار فِي مناقب الأئمّة الأطهار، السّيّد نعمة الله الجزائريّ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المتهجد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کعبه، علّامه اردوبادی، ترجمه عیسی 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آیه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تفسیر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 جَلَّ وَ مَنْ أَظْلَمُ مِمَّنْ مَنَعَ مَساجِدَ اللَّهِ أَنْ یُذْکَرَ فِیهَا اسْمُهُ وَ سَعی فِی خَرابِها أُولئِکَ ما کانَ لَهُمْ أَنْ یَدْخُلُوها إِلَّا خائِفِینَ لَهُمْ فِی الدُّنْیا خِزْیٌ وَ لَهُمْ فِی الْآخِرَهِ عَذابٌ عَظِیمٌ قَالَ الْإِمَامُ قَالَ الْحَسَنُ 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اللَّهُ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بِمَکَّهَ وَ أَظْهَرَ بِهَا دَعْوَتَهُ وَ نَشَرَ بِهَا کَلِمَتَهُ وَ عَابَ أَعْیَانَهُمْ فِی عِبَادَتِهِمُ الْأَصْنَامَ وَ أَخَذُوهُ وَ أَسَاءُوا مُعَاشَرَتَهُ وَ سَعَوْا فِی خَرَابِ الْمَسَاجِدِ الْمَبْنِیَّهِ کَانَتْ لِلْقَوْمِ مِنْ خِیَارِ أَصْحَابِ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شِیعَهِ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بِفِنَاءِ الْکَعْبَهِ مَسَاجِدُ یُحْیُونَ فِیهَا مَا أَمَاتَهُ الْمُبْطِلُونَ فَسَعَی هَؤُلَاءِ الْمُشْرِکُونَ فِی خَرَابِهَا وَ أَذَی مُحَمَّدٍ وَ أَصْحَابِهِ وَ إِلْجَائِهِ إِلَی الْخُرُوجِ مِنْ مَکَّهَ نَحْوَ الْمَدِینَهِ الْتَفَتَ خَلْفَهُ إِلَیْهَا وَ قَالَ اللَّهُ یَعْلَمُ أَنَّنِی أُحِبُّکِ وَ لَوْ لَا أَنَّ أَهْلَکِ أَخْرَجُونِی عَنْکِ لَمَا آثَرْتُ عَلَیْکِ بَلَداً وَ لَا ابْتَغَیْتُ عَلَیْکِ بَدَلًا وَ إِنِّی لَمُغْتَمٌّ عَلَی مُفَارَقَتِکِ فَأَوْحَی اللَّهُ إِلَیْهِ یَا مُحَمَّدُ الْعَلِیُّ الْأَعْلَی یَقْرَأُ عَلَیْکَ السَّلَامَ وَ یَقُولُ سَنَرُدُّکَ إِلَی هَذَا الْبَلَدِ ظَافِراً غَانِماً سَالِماً قَادِراً قَاهِراً وَ ذَلِکَ قَوْلُهُ تَعَالَی إِنَّ الَّذِی فَرَضَ عَلَیْکَ الْقُرْآنَ لَرادُّکَ إِلی مَعادٍ یَعْنِی إِلَی مَکَّهَ غَانِماً ظَافِراً فَأَخْبَرَ بِذَلِکَ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فَاتَّصَلَ بِأَهْلِ مَکَّهَ فَسَخِرُوا مِنْهُ فَقَالَ اللَّهُ تَعَالَی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یُظْفِرُکَ اللَّهُ بِمَکَّهَ وَ یَجْرِی عَلَیْهِمْ حُکْمِی وَ سَوْفَ أَمْنَعُ عَنْ دُخُولِهَا الْمُشْرِکِینَ حَتَّی لَا یَدْخُلُهَا أَحَدٌ مِنْهُمْ إِلَّا خَائِفاً أَوْ دَخَلَهَا مُسْتَخْفِیاً مِنْ أَنَّهُ إِنْ عُثِرَ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قُتِلَ فَلَمَّا حُتِمَ قَضَاءُ اللَّهِ بِفَتْحِ مَکَّهَ وَ اسْتَوْسَقَتْ لَهُ أَمَّرَ عَلَیْهِمْ عَتَّابَ بْنَ أَسِیدٍ فَلَمَّا اتَّصَلَ بِهِمْ خَبَرُهُ قَالُوا إِنَّ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یَزَالُ یَسْتَخِفُّ بِنَا حَتَّی وَلَّی عَلَیْنَا غُلَاماً حَدَثَ السِّنِّ ابْنَ ثَمَانِیَ عَشْرَهَ سَنَهً وَ نَحْنُ مَشَایِخُ ذوی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الْأَسْنَانِ وَ جِیرَانُ حَرَمِ اللَّهِ الْأَمْنِ وَ خَیْرِ بُقْعَهٍ عَلَی وَجْهِ الْأَرْضِ وَ کَتَبَ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لِعَتَّابِ بْنِ أَسِیدٍ عَهْداً عَلَی مَکَّهَ وَ کَتَبَ فِی أَوَّلِهِ مِنْ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جِیرَانِ بَیْتِ اللَّهِ الْحَرَامِ وَ سُکَّانِ حَرَمِ اللَّهِ أَمَّا بَعْدُ فَمَنْ کَانَ مِنْکُمْ بِاللَّهِ مُؤْمِناً وَ بِمُحَمَّدٍ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أَقْوَالِهِ مُصَدِّقاً وَ فِی أَفْعَالِهِ مُصَوِّباً وَ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رَسُولِهِ وَ نَبِیِّهِ وَ صَفِیِّهِ وَ وَصِیِّهِ وَ خَیْرِ خَلْقِ اللَّهِ بَعْدَهُ مُوَالِیاً فَهُوَ مِنَّا وَإِلَیْنَا وَ مَنْ کَانَ لِذَلِکَ أَوْ لِشَیْءٍ مِنْهُ مُخَالِفاً فَسُحْقاً وَ بُعْداً لِأَصْحابِ السَّعِیرِ لَا یَقْبَلُ اللَّهُ شَیْئاً مِنْ أَعْمَالِهِ وَ إِنْ عَظُمَ وَ کَبُرَ یُصْلِیهِ نَارَ جَهَنَّمَ خَالِداً مُخَلَّداً أَبَداً وَ قَدْ قَلَّدَ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بْنَ أَسِیدٍ أَحْکَامَکُمْ وَ مَصَالِحَکُمْ وَ قَدْ فَوَّضَ إِلَیْهِ تَنْبِیهَ غَافِلِکُمْ وَ تَعْلِیمَ جَاهِلِکُمْ وَ تَقْوِیمَ أَوَدِ مُضْطَرِبِکُمْ وَ تَأْدِیبَ مَنْ زَالَ عَنْ أَدَبِ اللَّهِ مِنْکُمْ لِمَا عَلِمَ مِنْ فَضْلِهِ عَلَیْکُمْ مِنْ مُوَالاهِ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رُجْحَانِهِ فِی التَّعَصُّبِ لِعَلِیٍّ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اللَّهِ فَهُوَ لَنَا خَادِمٌ وَ فِی اللَّهِ أَخٌ وَ لِأَوْلِیَائِنَا مُوَالٍ وَ لِأَعْدَائِنَا مُعَادٍ وَ هُوَ لَکُمْ سَمَاءٌ ظَلِیلَهٌ وَ أَرْضٌ زَکِیَّهٌ وَ شَمْسٌ مُضِیئَهٌ قَدْ فَضَّلَهُ اللَّهُ عَلَی کَافَّتِکُمْ بِفَضْلِ مُوَالاتِهِ وَ مَحَبَّتِهِ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الطَّیِّبِینَ مِنْ آلِهِمَا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حَکَّمَهُ عَلَیْکُمْ یَعْمَلُ بِمَا یُرِیدُ اللَّهُ فَلَنْ یُخْلِیَهُ مِنْ تَوْفِیقِهِ کَمَا أَکْمَلَ مِنْ مُوَالاهِ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وَ حَظَّهُ لَا یُؤَامِرُ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یُطَالِعُهُ بَلْ هُوَ السَّدِیدُ الْأَمِینُ فَلْیَطْمَعِ الْمُطِیعُ مِنْکُمْ بِحُسْنِ مُعَامَلَتِهِ شَرِیفَ الْجَزَاءِ وَ عَظِیمَ الْحِبَاءِ وَ لْیَتَوَقَّی الْمُخَالِفُ لَهُ شَدِیدَ الْعَذَابِ وَ غَضَبَ الْمَلِکِ الْعَزِیزِ الْغَلَّابِ وَ لَا یَحْتَجَّ مُحْتَجٌّ مِنْکُمْ فِی مُخَالَفَتِهِ بِصِغَرِ سِنِّهِ فَلَیْسَ الْأَکْبَرُ هُوَ الْأَفْضَلَ بَلِ الْأَفْضَلُ هُوَ الْأَکْبَرُ وَ هُوَ الْأَکْبَرُ فِی مُوَالاتِنَا وَ مُوَالاهِ أَوْلِیَائِنَا وَ مُعَادَاهِ أَعْدَائِنَا فَلِذَلِکَ جَعَلْنَاهُ الْأَمِیرَ عَلَیْکُمْ وَ الرَّئِیسَ عَلَیْکُمْ فَمَنْ أَطَاعَهُ فَمَرْحباً بِهِ وَ مَنْ خَالَفَهُ فَلَا یُبَعِّدِ اللَّهُ غَیْرَهُ قَالَ فَلَمَّا وَصَلَ إِلَیْهِمْ عَتَّابٌ وَ قَرَأَ عَهْدَهُ وَ وَقَفَ فِیهِمْ مَوْقِفاً ظَاهِراً نَادَی فِی جَمَاعَتِهِمْ حَتَّی حَضَرُوهُ وَ قَالَ لَهُمْ مَعَاشِرَ أَهْلِ مَکَّهَ إِنَّ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رَمَانِی بِکُمْ شِهَاباً مُحْرِقاً لِمُنَافِقِکُمْ وَ رَحْمَهً وَ بَرَکَهً عَلَی مُؤْمِنِکُمْ وَ إِنِّی أَعْلَمُ النَّاسِ بِکُمْ وَ بِمُنَافِقِکُمْ وَ سَوْفَ آمُرُکُمْ بِالصَّلَاهِ فَیُقَامُ بِهَا ثُمَّ أَتَخَلَّفُ أُرَاعِی النَّاسَ فَمَنْ وَجَدْتُهُ قَدْ لَزِمَ الْجَمَاعَهَ الْتَزَمْتُ لَهُ حَقَّ الْمُؤْمِنِ عَلَی الْمُؤْمِنِ وَ مَنْ وَجَدْتُهُ قَدْ بَعُدَ عَنْهَا فَتَّشْتُهُ فَإِنْ وَجَدْتُ لَهُ عُذْراً عَذَرْتُهُ وَ إِنْ لَمْ أَجِدْ لَهُ عُذْراً ضَرَبْتُ عُنُقَهُ حُکْماً مِنَ اللَّهِ مَقْضِیّاً عَلَی کَافَّتِکُمْ لِأُطَهِّرَ حَرَمَ اللَّهِ مِنَ الْمُنَافِقِینَ أَمَّا بَعْدُ فَإِنَّ الصِّدْقَ أَمَانَهٌ وَ الْفُجُورَ خِیَانَهٌ وَ لَنْ تَشِیعَ الْفَاحِشَهُ فِی قَوْمٍ إِلَّا ضَرَبَهُمُ اللَّهُ بِالذُّلِّ قَوِیُّکُمْ عِنْدِی ضَعِیفٌ حَتَّی آخُذَ الْحَقَّ مِنْهُ وَ ضَعِیفُکُمْ عِنْدِی قَوِیٌّ حَتَّی آخُذَ الْحَقَّ لَهُ اتَّقُوا اللَّهَ وَ شَرِّفُوا بِطَاعَهِ اللَّهِ أَنْفُسَکُمْ وَ لَا تُذِلُّوهَا بِمُخَالَفَهِ رَبِّکُمْ فَفَعَلَ وَ اللَّهِ کَمَا قَالَ وَ عَدَلَ وَ أَنْصَفَ وَ أَنْفَذَ الْأَحْکَامَ مُهْتَدِیاً بِهُدَی اللَّهِ غَیْرَ مُحْتَاجٍ إِلَی مُؤَامَرَهٍ وَ لَا مُرَاجَعَهٍ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الثّلاثة فِي أصحابِ الرَّسول صلّى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يوم الفَتحِ، وَ استَعمَلَه النَّبيّ صلّى الله عليه و آله و سلّم على مَكّة، وتَوَفّي يوم موت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إنّي فيه مُتَوقّف، لا سيّما بَعدَ كَونِه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فِيه مَدائحُ كَثيرةٌ فِي التَفسيرِ المَنسوبِ إلى العَسكَريّ عليه السّلام إلّا أنّه تَفسیرٌ مَجعولٌ مُنكرٌ، ولولا كونه مثلهم لَما أبقاه أبوبكر أميراً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ابنُ إِسحاق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في خامس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استَخلَفَ على أَهلِ مَكَّة عتّاب بن أسيد بن أبي العيص بن أميّة بن عَبد شَمس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عمره إذ ذاك قريباً من عشرين سنة </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و عمره إحدى وعشرونَ سَنَةً أمرَ مَكَّة وَ أَمره أَن يُصَلّي بِالنّاس وَهُوَ أوّل أمیر صَلّی بِمكَّة بَعدَ الفَتح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بسیاری از کتب تاریخ و سیره مانند این نقل‌ها که ذکر شد آمده است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لَیْلَهٍ مِنْهُ هَاجَرَ اَلنَّبِیُّ صَلَّی اللَّهُ عَلَیْهِ وَ آلِهِ مِنْ مَکَّهَ إِلَی اَلْمَدِینَهِ سَنَهَ ثَلاَثَ عَشْرَهَ مِنْ مَبْعَثِهِ وَ فِیهَا کَانَ مَبِیتُ أَمِیرِ اَلْمُؤْمِنِینَ عَلَیْهِ السَّلاَمُ عَلَی فِرَاشِهِ وَ کَانَتْ لَیْلَهَ اَلْخَمِیسِ وَ فِی لَیْلَهِ اَلرَّابِعِ مِنْهُ کَانَ خُرُوجُهُ عَلَیهِ وَ آلِهِ السَّلامُ مِنَ اَلْغَارِ مُتَوَجِّهاً إِلَی اَلْمَدِینَهِ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أبواب التاريخ، باب مولد النّبيّ صلّى الله عليه و آله وَ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لِاثْنَتَيْ عَشْرَةَ لَيْلَةً مَضَتْ مِنْ شَهْرِ رَبِيعٍ الْأَوَّلِ فِي عَامِ الْفِيلِ يَوْمَ الْجُمُعَةِ مَعَ الزَّوَالِ وَ رُوِيَ أَيْضاً عِنْدَ طُلُوعِ الْفَجْرِ قَبْلَ أَنْ يُبْعَثَ بِأَرْبَعِينَ سَنَةً وَ حَمَلَتْ بِهِ أُمُّهُ فِي أَيَّامِ التَّشْرِيقِ عِنْدَ الْجَمْرَةِ الْوُسْطَى وَ كَانَتْ فِي مَنْزِلِ عَبْدِ اللَّهِ بْنِ عَبْدِ الْمُطَّلِبِ وَ وَلَدَتْهُ فِي شِعْبِ أَبِي طَالِبٍ فِي دَارِ مُحَمَّدِ بْنِ يُوسُفَ فِي الزَّاوِيَةِ الْقُصْوَى عَنْ يَسَارِكَ وَ أَنْتَ دَاخِلُ الدَّارِ وَ قَدْ أَخْرَجَتِ الْخَيْزُرَانُ ذَلِكَ الْبَيْتَ فَصَيَّرَتْهُ مَسْجِداً يُصَلِّي النَّاسُ فِيهِ وَ بَقِيَ بِمَكَّةَ بَعْدَ مَبْعَثِهِ ثَلَاثَ عَشْرَةَ سَنَةً ثُمَّ هَاجَرَ إِلَى الْمَدِينَةِ وَ مَكَثَ بِهَا عَشْرَ سِنِينَ ثُمَّ قُبِضَ ع لِاثْنَتَيْ عَشْرَةَ لَيْلَةً مَضَتْ مِنْ رَبِيعٍ الْأَوَّلِ يَوْمَ الْإِثْنَيْنِ وَ هُوَ ابْنُ ثَلَاثٍ وَ سِتِّينَ سَنَةً وَ تُوُفِّيَ أَبُوهُ عَبْدُ اللَّهِ بْنُ عَبْدِ الْمُطَّلِبِ بِالْمَدِينَةِ عِنْدَ أَخْوَالِهِ وَ هُوَ ابْنُ شَهْرَيْنِ وَ مَاتَتْ أُمُّهُ آمِنَةُ بِنْتُ وَهْبِ بْنِ عَبْدِ مَنَافِ بْنِ زُهْرَةَ بْنِ كِلَابِ بْنِ مُرَّةَ بْنِ كَعْبِ بْنِ لُؤَيِّ بْنِ غَالِبٍ وَ هُوَ ع ابْنُ أَرْبَعِ سِنِينَ وَ مَاتَ عَبْدُ الْمُطَّلِبِ وَ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ثَمَانِ سِنِينَ وَ تَزَوَّجَ خَدِيجَةَ وَ هُوَ ابْنُ بِضْعٍ وَ عِشْرِينَ سَنَةً فَوُلِدَ لَهُ مِنْهَا قَبْلَ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وَ رُقَيَّةُ وَ زَيْنَبُ وَ أُمُّ كُلْثُومٍ وَ وُلِدَ لَهُ بَعْدَ الْمَبْعَثِ الطَّيِّبُ وَ الطَّاهِرُ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أَيْضاً أَنَّهُ لَمْ يُولَدْ بَعْدَ الْمَبْعَثِ إِلَّا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الطَّيِّبَ وَ الطَّاهِرَ وُلِدَا قَبْلَ مَبْعَثِهِ وَ مَاتَتْ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الشِّعْبِ وَ كَانَ ذَلِكَ قَبْلَ الْهِجْرَةِ بِسَنَةٍ وَ مَاتَ أَبُو طَالِبٍ بَعْدَ مَوْتِ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فَلَمَّا فَقَدَهُمَا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شَنَأَ الْمُقَامَ بِمَكَّةَ وَ دَخَلَهُ حُزْنٌ شَدِيدٌ وَ شَكَا ذَلِكَ إِلَى جَبْرَئِيلَ فَأَوْحَى اللَّهُ تَعَالَى إِلَيْهِ اخْرُجْ مِنَ الْقَرْيَةِ الظَّالِمِ أَهْلُها فَلَيْسَ لَكَ بِمَكَّةَ </w:t>
      </w:r>
    </w:p>
    <w:p>
      <w:pPr>
        <w:pStyle w:val="BookText"/>
        <w:rPr/>
      </w:pPr>
      <w:r>
        <w:rPr>
          <w:rFonts w:ascii="Amiri" w:hAnsi="Amiri" w:eastAsia="Amiri" w:cs="Amiri"/>
          <w:color w:val="111111"/>
          <w:sz w:val="28"/>
          <w:sz w:val="28"/>
          <w:szCs w:val="28"/>
          <w:rtl w:val="true"/>
          <w:lang w:bidi="ar-SA"/>
        </w:rPr>
        <w:t>نَاصِرٌ بَعْدَ أَبِي طَالِبٍ وَ أَمَرَهُ بِالْهِجْرَةِ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بن يحيى، عن أحمد بن محمّد بن عيسى،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أَبِي حَمْزَةَ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كَمْ كَانَ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أَسْلَمَ فَقَالَ أَوَ كَانَ كَافِراً قَطُّ إِنَّمَا 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بَعَثَ اللَّهُ عَزَّ وَ جَلَّ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وَ لَمْ يَكُنْ يَوْمَئِذٍ كَافِراً وَ لَقَدْ آمَنَ بِاللَّهِ تَبَارَكَ وَ تَعَالَى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سَبَقَ النَّاسَ كُلَّهُمْ إِلَى الْإِيمَانِ بِاللَّهِ وَ بِرَسُولِهِ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الصَّلَاةِ بِثَلَاثِ سِنِينَ وَ كَانَتْ أَوَّلُ صَلَاةٍ صَلَّاهَا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رَكْعَتَيْنِ وَ كَذَلِكَ فَرَضَهَا اللَّهُ تَبَارَكَ وَ تَعَالَى عَلَى مَنْ أَسْلَمَ بِمَكَّةَ رَكْعَتَيْنِ رَكْعَتَيْنِ 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يُصَلِّيهَا بِمَكَّةَ رَكْعَتَيْنِ وَ يُصَلِّيهَا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بِمَكَّةَ رَكْعَتَيْنِ مُدَّةَ عَشْرِ سِنِينَ حَتَّى هَاجَرَ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وَ خَلَّفَ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لَمْ يَكُنْ يَقُومُ بِهَا أَحَدٌ غَيْرُهُ وَ كَانَ خُرُوجُ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أَوَّلِ يَوْمٍ مِنْ رَبِيعٍ الْأَوَّلِ وَ ذَلِكَ يَوْمُ الْخَمِيسِ مِنْ سَنَةِ ثَلَاثَ عَشْرَةَ مِنَ الْمَبْعَثِ وَ قَدِمَ الْمَدِينَةَ لِاثْنَتَيْ عَشْرَةَ لَيْلَةً خَلَتْ مِنْ شَهْرِ رَبِيعٍ الْأَوَّلِ مَعَ زَوَالِ الشَّمْسِ فَنَزَلَ بِقُبَا فَصَلَّى الظُّهْرَ رَكْعَتَيْنِ وَ الْعَصْرَ رَكْعَتَيْنِ ثُمَّ لَمْ يَزَلْ مُقِيماً يَنْتَظِرُ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الْخَمْسَ صَلَوَاتٍ رَكْعَتَيْنِ رَكْعَتَيْنِ وَ كَانَ نَازِلًا عَلَى عَمْرِو بْنِ عَوْفٍ فَأَقَامَ عِنْدَهُمْ بِضْعَةَ عَشَرَ يَوْماً يَقُولُونَ لَهُ أَ تُقِيمُ عِنْدَنَا فَنَتَّخِذَ لَكَ مَنْزِلًا وَ مَسْجِداً فَيَقُولُ لَا إِنِّي أَنْتَظِرُ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أَمَرْتُهُ أَنْ يَلْحَقَنِي وَ لَسْتُ مُسْتَوْطِناً مَنْزِلًا حَتَّى يَقْدَمَ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أَسْرَعَهُ إِنْ شَاءَ اللَّهُ فَقَدِمَ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عَمْرِو بْنِ عَوْفٍ فَنَزَلَ مَعَهُ ثُمَّ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تَحَوَّلَ مِنْ قُبَا إِلَى بَنِي سَالِمِ بْنِ عَوْفٍ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يَوْمَ الْجُمُعَةِ مَعَ طُلُوعِ الشَّمْسِ فَخَطَّ لَهُمْ مَسْجِداً وَ نَصَبَ قِبْلَتَهُ فَصَلَّى بِهِمْ فِيهِ الْجُمُعَةَ رَكْعَتَيْنِ وَ خَطَبَ خُطْبَتَيْنِ ثُمَّ رَاحَ مِنْ يَوْمِهِ إِلَى الْمَدِينَةِ </w:t>
      </w:r>
    </w:p>
    <w:p>
      <w:pPr>
        <w:pStyle w:val="BookText"/>
        <w:rPr/>
      </w:pPr>
      <w:r>
        <w:rPr>
          <w:rFonts w:ascii="Amiri" w:hAnsi="Amiri" w:eastAsia="Amiri" w:cs="Amiri"/>
          <w:color w:val="111111"/>
          <w:sz w:val="28"/>
          <w:sz w:val="28"/>
          <w:szCs w:val="28"/>
          <w:rtl w:val="true"/>
          <w:lang w:bidi="ar-SA"/>
        </w:rPr>
        <w:t xml:space="preserve">عَلَى نَاقَتِهِ الَّتِي كَانَ قَدِمَ عَلَيْهَا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لَا يُفَارِقُهُ يَمْشِي بِمَشْيِهِ وَ لَيْسَ يَمُرُّ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بِبَطْنٍ مِنْ بُطُونِ الْأَنْصَارِ إِلَّا قَامُوا إِلَيْهِ يَسْأَلُونَهُ أَنْ يَنْزِلَ عَلَيْهِمْ فَيَقُولُ لَهُمْ خَلُّوا سَبِيلَ النَّاقَةِ فَإِنَّهَا مَأْمُورَةٌ فَانْطَلَقَتْ بِهِ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وَاضِعٌ لَهَا زِمَامَهَا حَتَّى انْتَهَتْ إِلَى الْمَوْضِعِ الَّذِي تَرَى وَ أَشَارَ بِيَدِهِ إِلَى بَابِ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عِنْدَهُ بِالْجَنَائِزِ فَوَقَفَتْ عِنْدَهُ وَ بَرَكَتْ وَ وَضَعَتْ جِرَانَهَا عَلَى الْأَرْضِ فَنَزَلَ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أَبُو أَيُّوبَ مُبَادِراً حَتَّى احْتَمَلَ رَحْلَهُ فَأَدْخَلَهُ مَنْزِلَهُ وَ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حَتَّى بُنِيَ لَهُ مَسْجِدُهُ بُنِيَتْ لَهُ مَسَاكِنُهُ وَ مَنْزِلُ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فَتَحَوَّلَا إِلَى مَنَازِلِهِمَا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قصص الأنبياء عليهم السّلام، القطب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وأمّه حبلى و قدمت أمه آمنة بنت وهب على أخواله من بني عدي من التجار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بَعْدَ اَلْبِعْثَهِ بِمَکَّهَ ثَلاَثَ عَشْرَهَ سَنَهً ثُمَّ هَاجَرَ مِنْهَا إِلَی اَلْمَدِینَهِ بَعْدَ أَنِ اِسْتَتَرَ فِی اَلْغَارِ ثَلاَثَهَ أَیَّامٍ وَ دَخَلَ اَلْمَدِینَهَ یَوْمَ اَلْإِثْنَیْنِ اَلْحَادِیَ عَشَرَ مِنْ شَهْرِ رَبِیعٍ اَلْأَوَّلِ وَ بَقِیَ بِهَا عَشْرَ سِنِینَ ثُمَّ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لِلَیْلَتَیْنِ بَقِیَتَا مِنْ صَفَرٍ سَنَهَ إِحْدَی عَشْرَهَ مِنَ اَلْهِجْرَهِ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الإقبال بالأعمال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شیخِنا المُفیدِ رِضوانُ اللهِ علیه مِن کِتابِ حَدائقِ الرِّیاضِ عِندَ ذِکرِ شَهرِ رَبیع الأَوَّل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یَومٍ منه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مَکّة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یَوم الخَمیسِ یُستَحَبُّ صِیامُه لِما أَظَهَرَ اللهُ فِیه مِن أمرِ نَبيّه و نَجاه مِن عَدوِّه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 الواقية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سمّي بذلك لارتباعِ النّاسِ فيه و كذا رَبيع الثّاني لأنّ صلاح أحوالهم كانت في هذين الشّهرين فِي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أوّل ليلة منه هاجر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سَنَة ثَلاثَ عَشَرة مِن مَبعثه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لَيلَةُ الخَميس وَ فِيها كانَ مَبيتُ عَليّ عليه السّلام عَلَى </w:t>
      </w:r>
    </w:p>
    <w:p>
      <w:pPr>
        <w:pStyle w:val="BookText"/>
        <w:rPr/>
      </w:pPr>
      <w:r>
        <w:rPr>
          <w:rFonts w:ascii="Amiri" w:hAnsi="Amiri" w:eastAsia="Amiri" w:cs="Amiri"/>
          <w:color w:val="111111"/>
          <w:sz w:val="28"/>
          <w:sz w:val="28"/>
          <w:szCs w:val="28"/>
          <w:rtl w:val="true"/>
          <w:lang w:bidi="ar-SA"/>
        </w:rPr>
        <w:t xml:space="preserve">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صَبيحةِ هذه اللّيلة صارَ المُشرِكونَ إلى بابِ الغارِ وأقامَ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 ثَلاثة أيّام بلياليهنّ وَ خَرَجَ فِي رابعه متوجّهاً إلى المَدينَة فَوَصَلَها يَومَ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مستدرکات علم رجال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9220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أُسَيْدِ بْنِ الْعِيصِ بْنِ أُمَيَّةَ بْنِ عَبْدِ شَمْس أَبُو عَبْدِ الرّحمان الْقُرَشِيِّ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فَتْحِ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تَفْسِيرُ الْإِمَامِ أَنَّهُ أَمَرَهُ رَسُول اللَّهِ صَلَّى اللَّهُ عَلَيْهِ وَ آلِهِ عَلَى أَهْلِ مَكَّةَ وَ لَه ثَمَانِيَة عَشَر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إِلَيْهِمْ فِي ذَلِكَ كِتَاباً يُسْتَفَادُ مِنْهُ مَدحهُ وَ 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إِلَى بِحَارِالأنوار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يَوْمَ مَوْتِ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ابْنه عَبْد الرحمان بْن عَتَّابٍ قُتِلَ مَعَ مَنْ قُتِلَ مِنَ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يَوْم فَتْحِ مَكَّةَ حِينَ سَمِعَ أَذَانَ بِلَال عَلَى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قُبِضَ أَبِي حَتَّى لَمْ ير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كَانَ قَبْلَ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أَسْلَمَ مَحَا عَاره الْإِسْلَامِ، لانّه يحبُّ مَا قَبْلَهُ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بْنِ الْحَسَنِ بْنِ عَيَّاشٍ بْنِ إِبْرَاهِيمَ بْنِ أَيُّوبَ الْجَوْهَرِيِّ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سُكَيْنَة بِنْت الْحُسَيْنِ بْنِ يُوسُفَ بْنِ يَعْقُوبَ بْنِ إِسْمَاعِيلَ بْنِ إِسْحَاقَ بِنْت أَخِي الْقَاضِي أَبِي عُمَرَ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سَمِعَ الْحَدِيثِ وَ أكثر و اضطرب فِي آخر عمره، وَ كَانَ جَدّه وَ أَبُوهُ مِنْ وُجُوهِ أَهْلِ بَغْدَادَ أَيَّام آلِ حَمَّادٍ وَ الْقَاضِي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کتبٌ،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عَدَدِ الْأَئِمَّةِ الِاثْنَي عَشَرَ، کتاب الْأَغْسَالِ، كِتَابُ أَخْبَارِ أَبِي هَاشِمٍ دَاوُدَ بْنِ الْقَاسِمِ الْجَعْفَرِيِّ، کتاب شِعْر أَبِي هَاشِمٍ، أَخْبَارُ جَابِرِ الْجُعْفِيِّ، كِتَابُ الاشتمال عَلَى مَعْرِفَةِ الرِّجَالُ وَ مَنْ روی عَنْ إِمَامٍ إِمَام، کتاب مَا نَزَلَ مِنَ الْقُرْآنِ فِي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فِي ذِكْرِ الشِّجَاجِ، کتاب عَمَل رَجَبٍ، کتاب عَمَل شَعْبَانَ، کتاب عَمَل شَهْرِ رَمَضَانَ، كِتَابُ أَخْبَارِ السَّيِّدِ، کتاب اللُّؤْلُؤِ وَ صَنْعَتِهِ وَ أنواعه، کتاب ذکر مَنْ رَوَى الْحَدِيث مِنْ بَنِي نَاشِرَةُ، كِتَابُ أَخْبَارِ وُكَلَاءِ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هَذَا الشَّيْخ، وَ كَانَ صَدِيقاً لِي وَ لِوالِدَيَّ، وَ سَمِعْتُ مِنْهُ شَيْئاً كَثِيراً، وَ رَأَيْتُ شُيُوخنَا يُضَعِّفونَه </w:t>
      </w:r>
    </w:p>
    <w:p>
      <w:pPr>
        <w:pStyle w:val="BookText"/>
        <w:rPr/>
      </w:pPr>
      <w:r>
        <w:rPr>
          <w:rFonts w:ascii="Amiri" w:hAnsi="Amiri" w:eastAsia="Amiri" w:cs="Amiri"/>
          <w:color w:val="111111"/>
          <w:sz w:val="28"/>
          <w:sz w:val="28"/>
          <w:szCs w:val="28"/>
          <w:rtl w:val="true"/>
          <w:lang w:bidi="ar-SA"/>
        </w:rPr>
        <w:t>فَلَمْ أَرو عَنْهُ شَيْئاً وَ تَجَنّبتُه، وَ كَانَ مِنْ أَهْلِ الْعِلْمِ وَ الْأَدَبِ الْقَوِيِّ وَ طَيّب الشّعْرِ وَ حسن الْخَطِّ، رَحِمَهُ اللَّهُ و سامحه، وَ مَاتَ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5983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عَيَّاشٍ، یکنّی أَبَا عَبْدِاللَّهِ، كَثِيرُ الرِّوَايَةِ إِلَّا أَنَّهُ اخْتَلَّ فِي آخِرِ عُمرِهِ، أَخْبَرَنَا عَنْهُ جَمَاعَة مِنْ أَصْحَابِنَا، مَاتَ سَنَةَ إِحْدَى وَ أَرْبَعِمِائَةٍ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کتب الشّيعة وأصولهم و أسماء المصنّفين و أصحاب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الرقم</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أَحْمَدَ بْنِ مُحَمَّدِ بْنِ عُبَيْدِ اللَّهِ بْنِ الْحَسَنِ بْنِ عَيَّاشٍ بْنِ إِبْرَاهِيمَ بْنِ أَيُّوبَ الْجَوْهَرِيِّ، أَبُو عَبْدِاللَّهِ، كَانَ سَمِعَ الْحَدِيثِ وَ أَكْثَرَ، وَ اخْتَلَّ فِي آخِرِ عُمرِهِ، وَ كَانَ جَدّه وَ أَبُوهُ وَجْهَيْنِ بِبَغْدَادَ، وَ أُمّه سُكَيْنَة بِنْتِ الْحُسَيْنِ بْنِ يُوسُفَ بْنِ يَعْقُوبَ بْنِ إِسْمَاعِيلَ بْنِ إِسْحَاقَ ، بِنْتُ أَخِي الْقَاضِي أَبِي عُمَرَ مُحَمَّدِ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كُتُباً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مُقْتَضَبِ الْأَثَرِ فِي عَدَدِ الْأَئِمَّةِ الإثني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کتاب الْأَغْسَالِ، كِتَابُ أَخْبَارِ أَبِي هَاشِمِ الْجَعْفَرِيِّ، کتاب شِعْر أَبِي هَاشِمِ الْجَعْفَرِيِّ، أَخْبَارُ جَابِرِ الْجُعْفِيِّ، كِتَابُ الاشتمال عَلَى مَعْرِفَةِ الرِّجَالِ، فِيهِ مِنَ رَوَى عَنْ إِمَامٍ إِمَام، مُخْتَصَر، کتاب مَا نَزَلَ مِنَ الْقُرْآنِ فِي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فِي ذِكْرِ الشِّجَاجِ، کتاب عَمَل رَجَبٍ، کتاب عَمل شَعْبَانَ، کتاب عَمَل شَهْرِ رَمَضَانَ، كِتَابُ أَخْبَارِ السَّيِّدِ، كِتَاب فِي اللُّؤْلُؤِ وَ صَنْعَتِهِ وَ أنواعه، كِتَاب ذکر مَنْ رَوَى الْحَدِيث مِنْ بَنِي نَاشِرَةُ، كِتَابُ أَخْبَارِ وُكَلَاءِ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مُخْتَصَرُ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بِسَائِرِ كُتُبه وَ روایاته جَمَاعَة مِنْ أَصْحَابِنَا عَنْه، وَ مَاتَ سَنَةَ إِحْدَى وَ أَرْبَعِمِائَةٍ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رقم</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w:t>
      </w:r>
      <w:r>
        <w:rPr>
          <w:rFonts w:eastAsia="IRNazanin" w:cs="IRNazanin"/>
          <w:color w:val="111111"/>
          <w:sz w:val="28"/>
          <w:szCs w:val="28"/>
          <w:lang w:bidi="fa-IR"/>
        </w:rPr>
        <w:t>357</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الرّحمانِ الرَّحیمِ</w:t>
      </w:r>
    </w:p>
    <w:p>
      <w:pPr>
        <w:pStyle w:val="BookText"/>
        <w:rPr/>
      </w:pPr>
      <w:r>
        <w:rPr>
          <w:rFonts w:ascii="Amiri" w:hAnsi="Amiri" w:eastAsia="Amiri" w:cs="Amiri"/>
          <w:color w:val="111111"/>
          <w:sz w:val="28"/>
          <w:sz w:val="28"/>
          <w:szCs w:val="28"/>
          <w:rtl w:val="true"/>
          <w:lang w:bidi="ar-SA"/>
        </w:rPr>
        <w:t>اللَّهُمَّ كُنْ لِوَلِیِّكَ الحُجَةِ بنِ الحَسَن المهديّ</w:t>
      </w:r>
    </w:p>
    <w:p>
      <w:pPr>
        <w:pStyle w:val="BookText"/>
        <w:rPr/>
      </w:pPr>
      <w:r>
        <w:rPr>
          <w:rFonts w:ascii="Amiri" w:hAnsi="Amiri" w:eastAsia="Amiri" w:cs="Amiri"/>
          <w:color w:val="111111"/>
          <w:sz w:val="28"/>
          <w:sz w:val="28"/>
          <w:szCs w:val="28"/>
          <w:rtl w:val="true"/>
          <w:lang w:bidi="ar-SA"/>
        </w:rPr>
        <w:t>صَلَواتُکَ علَیهِ و عَلی آبائِهِ</w:t>
      </w:r>
    </w:p>
    <w:p>
      <w:pPr>
        <w:pStyle w:val="BookText"/>
        <w:rPr/>
      </w:pPr>
      <w:r>
        <w:rPr>
          <w:rFonts w:ascii="Amiri" w:hAnsi="Amiri" w:eastAsia="Amiri" w:cs="Amiri"/>
          <w:color w:val="111111"/>
          <w:sz w:val="28"/>
          <w:sz w:val="28"/>
          <w:szCs w:val="28"/>
          <w:rtl w:val="true"/>
          <w:lang w:bidi="ar-SA"/>
        </w:rPr>
        <w:t>فِی هَذِهِ السَّاعَةِ وَ فِی كُلِّ سَاعَةٍ</w:t>
      </w:r>
    </w:p>
    <w:p>
      <w:pPr>
        <w:pStyle w:val="BookText"/>
        <w:rPr/>
      </w:pPr>
      <w:r>
        <w:rPr>
          <w:rFonts w:ascii="Amiri" w:hAnsi="Amiri" w:eastAsia="Amiri" w:cs="Amiri"/>
          <w:color w:val="111111"/>
          <w:sz w:val="28"/>
          <w:sz w:val="28"/>
          <w:szCs w:val="28"/>
          <w:rtl w:val="true"/>
          <w:lang w:bidi="ar-SA"/>
        </w:rPr>
        <w:t>وَلِیّاً وَ حَافِظاً وَ قَائِداً وَ نَاصِراً وَ دَلِیلًا وَ عَیْناً</w:t>
      </w:r>
    </w:p>
    <w:p>
      <w:pPr>
        <w:pStyle w:val="BookText"/>
        <w:rPr/>
      </w:pPr>
      <w:r>
        <w:rPr>
          <w:rFonts w:ascii="Amiri" w:hAnsi="Amiri" w:eastAsia="Amiri" w:cs="Amiri"/>
          <w:color w:val="111111"/>
          <w:sz w:val="28"/>
          <w:sz w:val="28"/>
          <w:szCs w:val="28"/>
          <w:rtl w:val="true"/>
          <w:lang w:bidi="ar-SA"/>
        </w:rPr>
        <w:t>حَتَّى تُسْكِنَهُ أَرْضَكَ طَوْعاً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تُمَتعَهُ فِیهَا طَوِیلا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مسارّ الشّیعة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کتاب الجمل و النّصرة لسیّد العترة في حرب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صفوان الجمال،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الْأَخِيرِ إسبع ځلون مِنْ شَعْبَانَ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في شرح أخبار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الحدائق النّاضرة في أحكام العترة الطّاهرة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الغطاء عن مبهمات الشّريعة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الكلام في شرح 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 بكمال العمل المشروع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زيارة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من شاهد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يزور بها في اليقظة لا في النّوم يوم الأحد وهو يوم أميرالمؤمنين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عَلَی الشَّجَرَهِ النَّبَوِیَّهِ وَ الدَّوْحَهِ الْهَاشِمِیَّهِ الْمُضِیئَهِ الْمُثْمِرَهِ بِالنُّبُوَّهِ الْمُونِعَهِ بِالْإِمَامَهِ وَ عَلَی ضَجِیعَیْکَ آدَمَ وَ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وَ عَلَی أَهْلِ بَیْتِکَ الطَّیِّبِینَ الطَّاهِرِینَ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وَ عَلَی الْمَلَائِکَهِ الْمُحْدِقِینَ بِکَ وَ الْحَافِّینَ بِقَبْرِکَ یَا مَوْلَایَ یَا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یَوْمُ الْأَحَدِ وَ هُوَ یَوْمُکَ وَ بِاسْمِکَ وَ أَنَا ضَیْفُکَ فِیهِ وَ جَارُکَ فَأَضِفْنِی یَا مَوْلَایَ وَ أَجِرْنِی فَإِنَّکَ کَرِیمٌ تُحِبُّ الضِّیَافَهَ وَ مَأْمُورٌ بِالْإِجَارَهِ فَافْعَلْ مَا رَغِبْتُ إِلَیْکَ فِیهِ وَ رَجَوْتُهُ مِنْکَ بِمَنْزِلَتِکَ وَ آلِ بَیْتِکَ عِنْدَ اللَّهِ وَ بِمَنْزِلَتِهِ عِنْدَکُمْ وَ بِحَقِّ ابْنِ عَمِّکَ رَسُولِ اللَّهِ صَلَّی اللَّهُ عَلَیْهِ وَ آلِهِ وَ سَلَّمَ وَ عَلَیْهمْ أَجْمَعِینَ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 آیه</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اَلثَّالِثَ عَشَرَ یَوْمُ نَحْسٍ مُسْتَمِرٍّ فَاتَّقُوا فِیهِ جَمِیعَ اَلْأَعْمَالِ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عَیَّاشٍ وَ خَرَجَ إِلَی أَهْلِی عَلَی یَدِ اَلشَّیْخِ اَلْکَبِیرِ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اَلْقَاسِمِ رَضِیَ اَللَّهُ عَنْهُ فِی مُقَامِهِ عِنْدَهُمْ هَذَا اَلدُّعَاءُ فِی أَیَّامِ رَجَبٍ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 الإقبال بالأعمال الحسنة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اَلدَّعَوَاتِ کُلَّ یَوْمٍ مِنْ رَجَبٍ مَا رَوَیْنَاهُ أَیْضاً عَنْ جَدِّی أَبِی جَعْفَرٍ اَلطُّوسِیِّ قَدَّسَ اَللَّهُ رُوحَهُ فَقَالَ قَالَ اِبْنُ عَیَّاشٍ وَ خَرَجَ إِلَی أَهْلِی عَلَی یَدِ اَلشَّیْخِ أَبِی اَلْقَاسِمِ رَضِیَ اَللَّهُ عَنْهُ فِی مُقَامِهِ عِنْدَهُمْ هَذَا اَلدُّعَاءُ فِی أَیَّامِ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و الدّرع الحصين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المصباح للكفعمي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 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المصباحين،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المتهجّد، و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المتهجّد، و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 العلّامة محمّد باقر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الشّيخ الطوسيّ و السّيّد و آخَرون بِسَنَد مُعتَبَرٍ عَنِ الإِمامِ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مِن السّنّة أَن يَقرأ هذا الدُّعاءَ فِي كُلِّ يَومٍ مِن أيّام رَجَب، و رياض الأبرار فِي مناقب الأئمّة الأطهار، السّيّد نعمة الله الجزائريّ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المتهجد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مولود کعبه، علّامه اردوبادی، ترجمه عیسی اهری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عَزَّ وَ جَلَّ وَ مَنْ أَظْلَمُ مِمَّنْ مَنَعَ مَساجِدَ اللَّهِ أَنْ یُذْکَرَ فِیهَا اسْمُهُ وَ سَعی فِی خَرابِها أُولئِکَ ما کانَ لَهُمْ أَنْ یَدْخُلُوها إِلَّا خائِفِینَ لَهُمْ فِی الدُّنْیا خِزْیٌ وَ لَهُمْ فِی الْآخِرَهِ عَذابٌ عَظِیمٌ قَالَ الْإِمَامُ قَالَ الْحَسَنُ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بَعَثَ اللَّهُ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بِمَکَّهَ وَ أَظْهَرَ بِهَا دَعْوَتَهُ وَ نَشَرَ بِهَا کَلِمَتَهُ وَ عَابَ أَعْیَانَهُمْ فِی عِبَادَتِهِمُ الْأَصْنَامَ وَ أَخَذُوهُ وَ أَسَاءُوا مُعَاشَرَتَهُ وَ سَعَوْا فِی خَرَابِ الْمَسَاجِدِ الْمَبْنِیَّهِ کَانَتْ لِلْقَوْمِ مِنْ خِیَارِ أَصْحَابِ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شِیعَهِ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بِفِنَاءِ الْکَعْبَهِ مَسَاجِدُ یُحْیُونَ فِیهَا مَا أَمَاتَهُ الْمُبْطِلُونَ فَسَعَی هَؤُلَاءِ الْمُشْرِکُونَ فِی خَرَابِهَا وَ أَذَی مُحَمَّدٍ وَ أَصْحَابِهِ وَ إِلْجَائِهِ إِلَی الْخُرُوجِ مِنْ مَکَّهَ نَحْوَ الْمَدِینَهِ الْتَفَتَ خَلْفَهُ إِلَیْهَا وَ قَالَ اللَّهُ یَعْلَمُ أَنَّنِی أُحِبُّکِ وَ لَوْ لَا أَنَّ أَهْلَکِ أَخْرَجُونِی عَنْکِ لَمَا آثَرْتُ عَلَیْکِ بَلَداً وَ لَا ابْتَغَیْتُ عَلَیْکِ بَدَلًا وَ إِنِّی لَمُغْتَمٌّ عَلَی مُفَارَقَتِکِ فَأَوْحَی اللَّهُ إِلَیْهِ یَا مُحَمَّدُ الْعَلِیُّ الْأَعْلَی یَقْرَأُ عَلَیْکَ السَّلَامَ وَ یَقُولُ سَنَرُدُّکَ إِلَی هَذَا الْبَلَدِ ظَافِراً غَانِماً سَالِماً قَادِراً قَاهِراً وَ ذَلِکَ قَوْلُهُ تَعَالَی إِنَّ الَّذِی فَرَضَ عَلَیْکَ الْقُرْآنَ لَرادُّکَ إِلی مَعادٍ یَعْنِی إِلَی مَکَّهَ غَانِماً ظَافِراً فَأَخْبَرَ بِذَلِکَ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أَصْحَابَهُ فَاتَّصَلَ بِأَهْلِ مَکَّهَ فَسَخِرُوا مِنْهُ فَقَالَ اللَّهُ تَعَالَی 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یُظْفِرُکَ اللَّهُ بِمَکَّهَ وَ یَجْرِی عَلَیْهِمْ حُکْمِی وَ سَوْفَ أَمْنَعُ عَنْ دُخُولِهَا الْمُشْرِکِینَ حَتَّی لَا یَدْخُلُهَا أَحَدٌ مِنْهُمْ إِلَّا خَائِفاً أَوْ دَخَلَهَا مُسْتَخْفِیاً مِنْ أَنَّهُ إِنْ عُثِرَ عَلَیْهِ قُتِلَ فَلَمَّا حُتِمَ قَضَاءُ اللَّهِ بِفَتْحِ مَکَّهَ وَ اسْتَوْسَقَتْ لَهُ أَمَّرَ عَلَیْهِمْ عَتَّابَ بْنَ أَسِیدٍ فَلَمَّا اتَّصَلَ بِهِمْ خَبَرُهُ قَالُوا إِنَّ مُحَمَّداً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یَزَالُ یَسْتَخِفُّ بِنَا حَتَّی وَلَّی عَلَیْنَا غُلَاماً حَدَثَ السِّنِّ ابْنَ ثَمَانِیَ عَشْرَهَ سَنَهً وَ نَحْنُ مَشَایِخُ ذوی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الْأَسْنَانِ وَ جِیرَانُ حَرَمِ اللَّهِ الْأَمْنِ وَ خَیْرِ بُقْعَهٍ عَلَی وَجْهِ الْأَرْضِ وَ کَتَبَ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لِعَتَّابِ بْنِ أَسِیدٍ عَهْداً عَلَی مَکَّهَ وَ کَتَبَ فِی أَوَّلِهِ مِنْ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جِیرَانِ بَیْتِ اللَّهِ الْحَرَامِ وَ سُکَّانِ حَرَمِ اللَّهِ أَمَّا بَعْدُ فَمَنْ کَانَ مِنْکُمْ بِاللَّهِ مُؤْمِناً وَ بِمُحَمَّدٍ 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أَقْوَالِهِ مُصَدِّقاً وَ فِی أَفْعَالِهِ مُصَوِّباً وَ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أَخِی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رَسُولِهِ وَ نَبِیِّهِ وَ صَفِیِّهِ وَ وَصِیِّهِ وَ خَیْرِ خَلْقِ اللَّهِ بَعْدَهُ مُوَالِیاً فَهُوَ مِنَّا وَإِلَیْنَا وَ مَنْ کَانَ لِذَلِکَ أَوْ لِشَیْءٍ مِنْهُ مُخَالِفاً فَسُحْقاً وَ بُعْداً لِأَصْحابِ السَّعِیرِ لَا یَقْبَلُ اللَّهُ شَیْئاً مِنْ أَعْمَالِهِ وَ إِنْ عَظُمَ وَ کَبُرَ یُصْلِیهِ نَارَ جَهَنَّمَ خَالِداً مُخَلَّداً أَبَداً وَ قَدْ قَلَّدَ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عَتَّابَ بْنَ أَسِیدٍ أَحْکَامَکُمْ وَ مَصَالِحَکُمْ وَ قَدْ فَوَّضَ إِلَیْهِ تَنْبِیهَ غَافِلِکُمْ وَ تَعْلِیمَ جَاهِلِکُمْ وَ تَقْوِیمَ أَوَدِ مُضْطَرِبِکُمْ وَ تَأْدِیبَ مَنْ زَالَ عَنْ أَدَبِ اللَّهِ مِنْکُمْ لِمَا عَلِمَ مِنْ فَضْلِهِ عَلَیْکُمْ مِنْ مُوَالاهِ مُحَمَّدٍ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رُجْحَانِهِ فِی التَّعَصُّبِ لِعَلِیٍّ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اللَّهِ فَهُوَ لَنَا خَادِمٌ وَ فِی اللَّهِ أَخٌ وَ لِأَوْلِیَائِنَا مُوَالٍ وَ لِأَعْدَائِنَا مُعَادٍ وَ هُوَ لَکُمْ سَمَاءٌ ظَلِیلَهٌ وَ أَرْضٌ زَکِیَّهٌ وَ شَمْسٌ مُضِیئَهٌ قَدْ فَضَّلَهُ اللَّهُ عَلَی کَافَّتِکُمْ بِفَضْلِ مُوَالاتِهِ وَ مَحَبَّتِهِ لِمُحَمَّدٍ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الطَّیِّبِینَ مِنْ آلِهِمَا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حَکَّمَهُ عَلَیْکُمْ یَعْمَلُ بِمَا یُرِیدُ اللَّهُ فَلَنْ یُخْلِیَهُ مِنْ تَوْفِیقِهِ کَمَا أَکْمَلَ مِنْ مُوَالاهِ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شَرَفَهُ وَ حَظَّهُ لَا یُؤَامِرُ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یُطَالِعُهُ بَلْ هُوَ السَّدِیدُ الْأَمِینُ فَلْیَطْمَعِ الْمُطِیعُ مِنْکُمْ بِحُسْنِ مُعَامَلَتِهِ شَرِیفَ الْجَزَاءِ وَ عَظِیمَ الْحِبَاءِ وَ لْیَتَوَقَّی الْمُخَالِفُ لَهُ شَدِیدَ الْعَذَابِ وَ غَضَبَ الْمَلِکِ الْعَزِیزِ الْغَلَّابِ وَ لَا یَحْتَجَّ مُحْتَجٌّ مِنْکُمْ فِی مُخَالَفَتِهِ بِصِغَرِ سِنِّهِ فَلَیْسَ الْأَکْبَرُ هُوَ الْأَفْضَلَ بَلِ الْأَفْضَلُ هُوَ الْأَکْبَرُ وَ هُوَ الْأَکْبَرُ فِی مُوَالاتِنَا وَ مُوَالاهِ أَوْلِیَائِنَا وَ مُعَادَاهِ أَعْدَائِنَا فَلِذَلِکَ جَعَلْنَاهُ الْأَمِیرَ عَلَیْکُمْ وَ الرَّئِیسَ عَلَیْکُمْ فَمَنْ أَطَاعَهُ فَمَرْحباً بِهِ وَ مَنْ خَالَفَهُ فَلَا یُبَعِّدِ اللَّهُ غَیْرَهُ قَالَ فَلَمَّا وَصَلَ إِلَیْهِمْ عَتَّابٌ وَ قَرَأَ عَهْدَهُ وَ وَقَفَ فِیهِمْ مَوْقِفاً ظَاهِراً نَادَی فِی جَمَاعَتِهِمْ حَتَّی حَضَرُوهُ وَ قَالَ لَهُمْ مَعَاشِرَ أَهْلِ مَکَّهَ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رَمَانِی بِکُمْ شِهَاباً مُحْرِقاً لِمُنَافِقِکُمْ وَ رَحْمَهً وَ بَرَکَهً عَلَی مُؤْمِنِکُمْ وَ إِنِّی أَعْلَمُ النَّاسِ بِکُمْ وَ بِمُنَافِقِکُمْ وَ سَوْفَ آمُرُکُمْ بِالصَّلَاهِ فَیُقَامُ بِهَا ثُمَّ أَتَخَلَّفُ أُرَاعِی النَّاسَ فَمَنْ وَجَدْتُهُ قَدْ لَزِمَ الْجَمَاعَهَ الْتَزَمْتُ لَهُ حَقَّ الْمُؤْمِنِ عَلَی الْمُؤْمِنِ وَ مَنْ وَجَدْتُهُ قَدْ بَعُدَ عَنْهَا فَتَّشْتُهُ فَإِنْ وَجَدْتُ لَهُ عُذْراً عَذَرْتُهُ وَ إِنْ لَمْ أَجِدْ لَهُ عُذْراً ضَرَبْتُ عُنُقَهُ حُکْماً مِنَ اللَّهِ مَقْضِیّاً عَلَی کَافَّتِکُمْ لِأُطَهِّرَ حَرَمَ اللَّهِ مِنَ الْمُنَافِقِینَ أَمَّا بَعْدُ فَإِنَّ الصِّدْقَ أَمَانَهٌ وَ الْفُجُورَ خِیَانَهٌ وَ لَنْ تَشِیعَ الْفَاحِشَهُ فِی قَوْمٍ إِلَّا ضَرَبَهُمُ اللَّهُ بِالذُّلِّ قَوِیُّکُمْ عِنْدِی ضَعِیفٌ حَتَّی آخُذَ الْحَقَّ مِنْهُ وَ ضَعِیفُکُمْ عِنْدِی قَوِیٌّ حَتَّی آخُذَ الْحَقَّ لَهُ اتَّقُوا اللَّهَ وَ شَرِّفُوا بِطَاعَهِ اللَّهِ أَنْفُسَکُمْ وَ لَا تُذِلُّوهَا بِمُخَالَفَهِ رَبِّکُمْ فَفَعَلَ وَ اللَّهِ کَمَا قَالَ وَ عَدَلَ وَ أَنْصَفَ وَ أَنْفَذَ الْأَحْکَامَ مُهْتَدِیاً بِهُدَی اللَّهِ غَیْرَ مُحْتَاجٍ إِلَی مُؤَامَرَهٍ وَ لَا مُرَاجَعَهٍ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أسيد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الثّلاثة فِي أصحابِ الرَّسول صلّى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يوم الفَتحِ، وَ استَعمَلَه النَّبيّ صلّى الله عليه و آله و سلّم على مَكّة، وتَوَفّي يوم موت أبي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إنّي فيه مُتَوقّف، لا سيّما بَعدَ كَونِه مِن 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فِيه مَدائحُ كَثيرةٌ فِي التَفسيرِ المَنسوبِ إلى العَسكَريّ عليه السّلام إلّا أنّه تَفسیرٌ مَجعولٌ مُنكرٌ، ولولا كونه مثلهم لَما أبقاه أبوبكر أميراً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و سلاح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لَیْلَهٍ مِنْهُ هَاجَرَ اَلنَّبِیُّ صَلَّی اللَّهُ عَلَیْهِ وَ آلِهِ مِنْ مَکَّهَ إِلَی اَلْمَدِینَهِ سَنَهَ ثَلاَثَ عَشْرَهَ مِنْ مَبْعَثِهِ وَ فِیهَا کَانَ مَبِیتُ أَمِیرِ اَلْمُؤْمِنِینَ عَلَیْهِ السَّلاَمُ عَلَی فِرَاشِهِ وَ کَانَتْ لَیْلَهَ اَلْخَمِیسِ وَ فِی لَیْلَهِ اَلرَّابِعِ مِنْهُ کَانَ خُرُوجُهُ عَلَیهِ وَ آلِهِ السَّلامُ مِنَ اَلْغَارِ مُتَوَجِّهاً إِلَی اَلْمَدِینَهِ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رجال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بْنُ أُسَيْدِ بْنِ الْعِيصِ بْنِ أُمَيَّةَ بْنِ عَبْدِ شَمْس أَبُو عَبْدِ الرّحمان الْقُرَشِيِّ الْأُمَوِيِّ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يَوْمَ فَتْحِ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تَفْسِيرُ الْإِمَامِ أَنَّهُ أَمَرَهُ رَسُول اللَّهِ صَلَّى اللَّهُ عَلَيْهِ وَ آلِهِ عَلَى أَهْلِ مَكَّةَ وَ لَه ثَمَانِيَة عَشَر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إِلَيْهِمْ فِي ذَلِكَ كِتَاباً يُسْتَفَادُ مِنْهُ مَدحهُ وَ جَلَالَتُهُ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إِلَى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يَوْمَ مَوْتِ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عَبْد الرحمان بْن عَتَّابٍ قُتِلَ مَعَ مَنْ قُتِلَ مِنَ أَصْحَابَ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يَوْم فَتْحِ مَكَّةَ حِينَ سَمِعَ أَذَانَ بِلَال عَلَى ظَهْرِ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قُبِضَ أَبِي حَتَّى لَمْ ير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كَانَ قَبْلَ إِسْلَامُهُ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أَسْلَمَ مَحَا عَاره الْإِسْلَامِ، لانّه يحبُّ مَا قَبْلَهُ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عُبَيْدِ اللَّهِ بْنِ الْحَسَنِ بْنِ عَيَّاشٍ بْنِ إِبْرَاهِيمَ بْنِ أَيُّوبَ الْجَوْهَرِيِّ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سُكَيْنَة بِنْت الْحُسَيْنِ بْنِ يُوسُفَ بْنِ يَعْقُوبَ بْنِ إِسْمَاعِيلَ بْنِ إِسْحَاقَ بِنْت أَخِي الْقَاضِي أَبِي عُمَرَ مُحَمَّدِ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سَمِعَ الْحَدِيثِ وَ أكثر و اضطرب فِي آخر عمره، وَ كَانَ جَدّه وَ أَبُوهُ مِنْ وُجُوهِ أَهْلِ بَغْدَادَ أَيَّام آلِ حَمَّادٍ وَ الْقَاضِي أَبِي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مُقْتَضَبِ الْأَثَرِ فِي عَدَدِ الْأَئِمَّةِ الِاثْنَي عَشَرَ، کتاب الْأَغْسَالِ، كِتَابُ أَخْبَارِ أَبِي هَاشِمٍ دَاوُدَ بْنِ الْقَاسِمِ الْجَعْفَرِيِّ، کتاب شِعْر أَبِي هَاشِمٍ، أَخْبَارُ جَابِرِ الْجُعْفِيِّ، كِتَابُ الاشتمال عَلَى مَعْرِفَةِ الرِّجَالُ وَ مَنْ روی عَنْ إِمَامٍ إِمَام، کتاب مَا نَزَلَ مِنَ الْقُرْآنِ فِي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كِتَاب فِي ذِكْرِ الشِّجَاجِ، کتاب عَمَل رَجَبٍ، کتاب عَمَل شَعْبَانَ، کتاب عَمَل شَهْرِ رَمَضَانَ، كِتَابُ أَخْبَارِ السَّيِّدِ، کتاب اللُّؤْلُؤِ وَ صَنْعَتِهِ وَ أنواعه، کتاب ذکر مَنْ رَوَى الْحَدِيث مِنْ بَنِي نَاشِرَةُ، كِتَابُ أَخْبَارِ وُكَلَاءِ الْأَئِمَّةِ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هَذَا الشَّيْخ، وَ كَانَ صَدِيقاً لِي وَ لِوالِدَيَّ، وَ سَمِعْتُ مِنْهُ شَيْئاً كَثِيراً، وَ رَأَيْتُ شُيُوخنَا يُضَعِّفونَه فَلَمْ أَرو عَنْهُ شَيْئاً وَ تَجَنّبتُه، وَ كَانَ مِنْ أَهْلِ الْعِلْمِ وَ الْأَدَبِ الْقَوِيِّ وَ طَيّب الشّعْرِ وَ حسن الْخَطِّ، رَحِمَهُ اللَّهُ و سامحه، وَ مَاتَ سَنَةَ إِحْدَى وَ أَرْبَعِمِائَةٍ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5983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عَيَّاشٍ، یکنّی أَبَا عَبْدِاللَّهِ، كَثِيرُ الرِّوَايَةِ إِلَّا أَنَّهُ اخْتَلَّ فِي آخِرِ عُمرِهِ، أَخْبَرَنَا عَنْهُ جَمَاعَة مِنْ أَصْحَابِنَا، مَاتَ سَنَةَ إِحْدَى وَ أَرْبَعِمِائَةٍ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الشّيعة وأصولهم و أسماء المصنّفين و أصحاب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أَحْمَدَ بْنِ مُحَمَّدِ بْنِ عُبَيْدِ اللَّهِ بْنِ الْحَسَنِ بْنِ عَيَّاشٍ بْنِ إِبْرَاهِيمَ بْنِ أَيُّوبَ الْجَوْهَرِيِّ، أَبُو عَبْدِاللَّهِ، كَانَ سَمِعَ الْحَدِيثِ وَ أَكْثَرَ، وَ اخْتَلَّ فِي آخِرِ عُمرِهِ، وَ كَانَ جَدّه وَ أَبُوهُ وَجْهَيْنِ بِبَغْدَادَ، وَ أُمّه سُكَيْنَة بِنْتِ الْحُسَيْنِ بْنِ يُوسُفَ بْنِ يَعْقُوبَ بْنِ إِسْمَاعِيلَ بْنِ إِسْحَاقَ ، بِنْتُ أَخِي الْقَاضِي أَبِي عُمَرَ مُحَمَّدِ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صَنَّفَ كُتُباً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مُقْتَضَبِ الْأَثَرِ فِي عَدَدِ الْأَئِمَّةِ الإثني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الْأَغْسَالِ، كِتَابُ أَخْبَارِ أَبِي هَاشِمِ الْجَعْفَرِيِّ، کتاب شِعْر أَبِي هَاشِمِ الْجَعْفَرِيِّ، أَخْبَارُ جَابِرِ الْجُعْفِيِّ، كِتَابُ الاشتمال عَلَى مَعْرِفَةِ الرِّجَالِ، فِيهِ مِنَ رَوَى عَنْ إِمَامٍ إِمَام، مُخْتَصَر، کتاب مَا نَزَلَ مِنَ الْقُرْآنِ فِي صَاحِبِ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فِي ذِكْرِ الشِّجَاجِ، کتاب عَمَل رَجَبٍ، کتاب عَمل شَعْبَانَ، کتاب عَمَل شَهْرِ رَمَضَانَ، كِتَابُ أَخْبَارِ السَّيِّدِ، كِتَاب فِي اللُّؤْلُؤِ وَ صَنْعَتِهِ وَ أنواعه، كِتَاب ذکر مَنْ رَوَى الْحَدِيث مِنْ بَنِي نَاشِرَةُ، كِتَابُ أَخْبَارِ وُكَلَاءِ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الْأَرْبَعَةِ،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بِسَائِرِ كُتُبه وَ روایاته جَمَاعَة مِنْ أَصْحَابِنَا عَنْه، وَ مَاتَ سَنَةَ إِحْدَى وَ أَرْبَعِمِائَةٍ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رقم</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image" Target="media/image2.jpeg"/><Relationship Id="rId43" Type="http://schemas.openxmlformats.org/officeDocument/2006/relationships/image" Target="media/image2.jpeg"/><Relationship Id="rId44" Type="http://schemas.openxmlformats.org/officeDocument/2006/relationships/footer" Target="footer37.xml"/><Relationship Id="rId45" Type="http://schemas.openxmlformats.org/officeDocument/2006/relationships/footnotes" Target="footnotes.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Pages>
  <Words>13270</Words>
  <Characters>50423</Characters>
  <CharactersWithSpaces>63397</CharactersWithSpaces>
  <Paragraphs>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2026-08-27T15:30:24Z</dcterms:created>
  <dc:creator>ghaemiyeh.com</dc:creator>
  <dc:description/>
  <dc:language>en-US</dc:language>
  <cp:lastModifiedBy/>
  <dcterms:modified xsi:type="dcterms:W3CDTF">2026-08-27T19:00:25Z</dcterms:modified>
  <cp:revision>1</cp:revision>
  <dc:subject/>
  <dc:title>7 شعبان المعظم روز ولادت امیرالمؤمنین علی علیه السلام</dc:title>
</cp:coreProperties>
</file>

<file path=docProps/custom.xml><?xml version="1.0" encoding="utf-8"?>
<Properties xmlns="http://schemas.openxmlformats.org/officeDocument/2006/custom-properties" xmlns:vt="http://schemas.openxmlformats.org/officeDocument/2006/docPropsVTypes"/>
</file>