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العقائد فی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25199_105122903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8325201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325203_1051229030">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8325205_1051229030">
            <w:r>
              <w:rPr>
                <w:webHidden/>
                <w:rStyle w:val="IndexLink"/>
                <w:rtl w:val="true"/>
              </w:rPr>
              <w:t>مراتب الإيمان والكفر</w:t>
            </w:r>
            <w:r>
              <w:rPr>
                <w:rStyle w:val="IndexLink"/>
                <w:rtl w:val="true"/>
              </w:rPr>
              <w:tab/>
            </w:r>
            <w:r>
              <w:rPr>
                <w:rStyle w:val="IndexLink"/>
              </w:rPr>
              <w:t>12</w:t>
            </w:r>
          </w:hyperlink>
        </w:p>
        <w:p>
          <w:pPr>
            <w:pStyle w:val="Contents3"/>
            <w:tabs>
              <w:tab w:val="clear" w:pos="8459"/>
              <w:tab w:val="right" w:pos="9026" w:leader="dot"/>
            </w:tabs>
            <w:rPr/>
          </w:pPr>
          <w:hyperlink w:anchor="__RefHeading___Toc8325207_1051229030">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8325209_1051229030">
            <w:r>
              <w:rPr>
                <w:webHidden/>
                <w:rStyle w:val="IndexLink"/>
                <w:rtl w:val="true"/>
              </w:rPr>
              <w:t>بحث روائي</w:t>
            </w:r>
            <w:r>
              <w:rPr>
                <w:rStyle w:val="IndexLink"/>
                <w:rtl w:val="true"/>
              </w:rPr>
              <w:tab/>
            </w:r>
            <w:r>
              <w:rPr>
                <w:rStyle w:val="IndexLink"/>
              </w:rPr>
              <w:t>14</w:t>
            </w:r>
          </w:hyperlink>
        </w:p>
        <w:p>
          <w:pPr>
            <w:pStyle w:val="Contents2"/>
            <w:tabs>
              <w:tab w:val="clear" w:pos="8743"/>
              <w:tab w:val="right" w:pos="9026" w:leader="dot"/>
            </w:tabs>
            <w:rPr/>
          </w:pPr>
          <w:hyperlink w:anchor="__RefHeading___Toc8325211_1051229030">
            <w:r>
              <w:rPr>
                <w:webHidden/>
                <w:rStyle w:val="IndexLink"/>
                <w:rtl w:val="true"/>
              </w:rPr>
              <w:t>شبهة الجبر والتفويض</w:t>
            </w:r>
            <w:r>
              <w:rPr>
                <w:rStyle w:val="IndexLink"/>
                <w:rtl w:val="true"/>
              </w:rPr>
              <w:tab/>
            </w:r>
            <w:r>
              <w:rPr>
                <w:rStyle w:val="IndexLink"/>
              </w:rPr>
              <w:t>17</w:t>
            </w:r>
          </w:hyperlink>
        </w:p>
        <w:p>
          <w:pPr>
            <w:pStyle w:val="Contents2"/>
            <w:tabs>
              <w:tab w:val="clear" w:pos="8743"/>
              <w:tab w:val="right" w:pos="9026" w:leader="dot"/>
            </w:tabs>
            <w:rPr/>
          </w:pPr>
          <w:hyperlink w:anchor="__RefHeading___Toc8325213_1051229030">
            <w:r>
              <w:rPr>
                <w:webHidden/>
                <w:rStyle w:val="IndexLink"/>
                <w:rtl w:val="true"/>
              </w:rPr>
              <w:t>مذاهب الجبر</w:t>
            </w:r>
            <w:r>
              <w:rPr>
                <w:rStyle w:val="IndexLink"/>
                <w:rtl w:val="true"/>
              </w:rPr>
              <w:tab/>
            </w:r>
            <w:r>
              <w:rPr>
                <w:rStyle w:val="IndexLink"/>
              </w:rPr>
              <w:t>19</w:t>
            </w:r>
          </w:hyperlink>
        </w:p>
        <w:p>
          <w:pPr>
            <w:pStyle w:val="Contents2"/>
            <w:tabs>
              <w:tab w:val="clear" w:pos="8743"/>
              <w:tab w:val="right" w:pos="9026" w:leader="dot"/>
            </w:tabs>
            <w:rPr/>
          </w:pPr>
          <w:hyperlink w:anchor="__RefHeading___Toc8325215_1051229030">
            <w:r>
              <w:rPr>
                <w:webHidden/>
                <w:rStyle w:val="IndexLink"/>
                <w:rtl w:val="true"/>
              </w:rPr>
              <w:t>التفويض</w:t>
            </w:r>
            <w:r>
              <w:rPr>
                <w:rStyle w:val="IndexLink"/>
                <w:rtl w:val="true"/>
              </w:rPr>
              <w:tab/>
            </w:r>
            <w:r>
              <w:rPr>
                <w:rStyle w:val="IndexLink"/>
              </w:rPr>
              <w:t>23</w:t>
            </w:r>
          </w:hyperlink>
        </w:p>
        <w:p>
          <w:pPr>
            <w:pStyle w:val="Contents2"/>
            <w:tabs>
              <w:tab w:val="clear" w:pos="8743"/>
              <w:tab w:val="right" w:pos="9026" w:leader="dot"/>
            </w:tabs>
            <w:rPr/>
          </w:pPr>
          <w:hyperlink w:anchor="__RefHeading___Toc8325217_1051229030">
            <w:r>
              <w:rPr>
                <w:webHidden/>
                <w:rStyle w:val="IndexLink"/>
                <w:rtl w:val="true"/>
              </w:rPr>
              <w:t>الأمر بين الأمرين</w:t>
            </w:r>
            <w:r>
              <w:rPr>
                <w:rStyle w:val="IndexLink"/>
                <w:rtl w:val="true"/>
              </w:rPr>
              <w:tab/>
            </w:r>
            <w:r>
              <w:rPr>
                <w:rStyle w:val="IndexLink"/>
              </w:rPr>
              <w:t>26</w:t>
            </w:r>
          </w:hyperlink>
        </w:p>
        <w:p>
          <w:pPr>
            <w:pStyle w:val="Contents3"/>
            <w:tabs>
              <w:tab w:val="clear" w:pos="8459"/>
              <w:tab w:val="right" w:pos="9026" w:leader="dot"/>
            </w:tabs>
            <w:rPr/>
          </w:pPr>
          <w:hyperlink w:anchor="__RefHeading___Toc8325219_105122903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8325221_1051229030">
            <w:r>
              <w:rPr>
                <w:webHidden/>
                <w:rStyle w:val="IndexLink"/>
                <w:rtl w:val="true"/>
              </w:rPr>
              <w:t>بحث روائي</w:t>
            </w:r>
            <w:r>
              <w:rPr>
                <w:rStyle w:val="IndexLink"/>
                <w:rtl w:val="true"/>
              </w:rPr>
              <w:tab/>
            </w:r>
            <w:r>
              <w:rPr>
                <w:rStyle w:val="IndexLink"/>
              </w:rPr>
              <w:t>28</w:t>
            </w:r>
          </w:hyperlink>
        </w:p>
        <w:p>
          <w:pPr>
            <w:pStyle w:val="Contents2"/>
            <w:tabs>
              <w:tab w:val="clear" w:pos="8743"/>
              <w:tab w:val="right" w:pos="9026" w:leader="dot"/>
            </w:tabs>
            <w:rPr/>
          </w:pPr>
          <w:hyperlink w:anchor="__RefHeading___Toc8325223_1051229030">
            <w:r>
              <w:rPr>
                <w:webHidden/>
                <w:rStyle w:val="IndexLink"/>
                <w:rtl w:val="true"/>
              </w:rPr>
              <w:t>بحث کلامي حول نبي الله آدم علیه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8325225_1051229030">
            <w:r>
              <w:rPr>
                <w:webHidden/>
                <w:rStyle w:val="IndexLink"/>
                <w:rtl w:val="true"/>
              </w:rPr>
              <w:t>بحوث المقام</w:t>
            </w:r>
            <w:r>
              <w:rPr>
                <w:rStyle w:val="IndexLink"/>
                <w:rtl w:val="true"/>
              </w:rPr>
              <w:tab/>
            </w:r>
            <w:r>
              <w:rPr>
                <w:rStyle w:val="IndexLink"/>
              </w:rPr>
              <w:t>44</w:t>
            </w:r>
          </w:hyperlink>
        </w:p>
        <w:p>
          <w:pPr>
            <w:pStyle w:val="Contents3"/>
            <w:tabs>
              <w:tab w:val="clear" w:pos="8459"/>
              <w:tab w:val="right" w:pos="9026" w:leader="dot"/>
            </w:tabs>
            <w:rPr/>
          </w:pPr>
          <w:hyperlink w:anchor="__RefHeading___Toc8325227_1051229030">
            <w:r>
              <w:rPr>
                <w:webHidden/>
                <w:rStyle w:val="IndexLink"/>
                <w:rtl w:val="true"/>
              </w:rPr>
              <w:t>بحث دلالي</w:t>
            </w:r>
            <w:r>
              <w:rPr>
                <w:rStyle w:val="IndexLink"/>
                <w:rtl w:val="true"/>
              </w:rPr>
              <w:tab/>
            </w:r>
            <w:r>
              <w:rPr>
                <w:rStyle w:val="IndexLink"/>
              </w:rPr>
              <w:t>44</w:t>
            </w:r>
          </w:hyperlink>
        </w:p>
        <w:p>
          <w:pPr>
            <w:pStyle w:val="Contents3"/>
            <w:tabs>
              <w:tab w:val="clear" w:pos="8459"/>
              <w:tab w:val="right" w:pos="9026" w:leader="dot"/>
            </w:tabs>
            <w:rPr/>
          </w:pPr>
          <w:hyperlink w:anchor="__RefHeading___Toc8325229_1051229030">
            <w:r>
              <w:rPr>
                <w:webHidden/>
                <w:rStyle w:val="IndexLink"/>
                <w:rtl w:val="true"/>
              </w:rPr>
              <w:t>بحث اجتماعي</w:t>
            </w:r>
            <w:r>
              <w:rPr>
                <w:rStyle w:val="IndexLink"/>
                <w:rtl w:val="true"/>
              </w:rPr>
              <w:tab/>
            </w:r>
            <w:r>
              <w:rPr>
                <w:rStyle w:val="IndexLink"/>
              </w:rPr>
              <w:t>45</w:t>
            </w:r>
          </w:hyperlink>
        </w:p>
        <w:p>
          <w:pPr>
            <w:pStyle w:val="Contents3"/>
            <w:tabs>
              <w:tab w:val="clear" w:pos="8459"/>
              <w:tab w:val="right" w:pos="9026" w:leader="dot"/>
            </w:tabs>
            <w:rPr/>
          </w:pPr>
          <w:hyperlink w:anchor="__RefHeading___Toc8325231_1051229030">
            <w:r>
              <w:rPr>
                <w:webHidden/>
                <w:rStyle w:val="IndexLink"/>
                <w:rtl w:val="true"/>
              </w:rPr>
              <w:t>بحث روائي</w:t>
            </w:r>
            <w:r>
              <w:rPr>
                <w:rStyle w:val="IndexLink"/>
                <w:rtl w:val="true"/>
              </w:rPr>
              <w:tab/>
            </w:r>
            <w:r>
              <w:rPr>
                <w:rStyle w:val="IndexLink"/>
              </w:rPr>
              <w:t>48</w:t>
            </w:r>
          </w:hyperlink>
        </w:p>
        <w:p>
          <w:pPr>
            <w:pStyle w:val="Contents2"/>
            <w:tabs>
              <w:tab w:val="clear" w:pos="8743"/>
              <w:tab w:val="right" w:pos="9026" w:leader="dot"/>
            </w:tabs>
            <w:rPr/>
          </w:pPr>
          <w:hyperlink w:anchor="__RefHeading___Toc8325233_1051229030">
            <w:r>
              <w:rPr>
                <w:webHidden/>
                <w:rStyle w:val="IndexLink"/>
                <w:rtl w:val="true"/>
              </w:rPr>
              <w:t>عصمة الأنبياء والرسل</w:t>
            </w:r>
            <w:r>
              <w:rPr>
                <w:rStyle w:val="IndexLink"/>
                <w:rtl w:val="true"/>
              </w:rPr>
              <w:tab/>
            </w:r>
            <w:r>
              <w:rPr>
                <w:rStyle w:val="IndexLink"/>
              </w:rPr>
              <w:t>79</w:t>
            </w:r>
          </w:hyperlink>
        </w:p>
        <w:p>
          <w:pPr>
            <w:pStyle w:val="Contents2"/>
            <w:tabs>
              <w:tab w:val="clear" w:pos="8743"/>
              <w:tab w:val="right" w:pos="9026" w:leader="dot"/>
            </w:tabs>
            <w:rPr/>
          </w:pPr>
          <w:hyperlink w:anchor="__RefHeading___Toc8325235_1051229030">
            <w:r>
              <w:rPr>
                <w:webHidden/>
                <w:rStyle w:val="IndexLink"/>
                <w:rtl w:val="true"/>
              </w:rPr>
              <w:t>المعجزة والسحر</w:t>
            </w:r>
            <w:r>
              <w:rPr>
                <w:rStyle w:val="IndexLink"/>
                <w:rtl w:val="true"/>
              </w:rPr>
              <w:tab/>
            </w:r>
            <w:r>
              <w:rPr>
                <w:rStyle w:val="IndexLink"/>
              </w:rPr>
              <w:t>84</w:t>
            </w:r>
          </w:hyperlink>
        </w:p>
        <w:p>
          <w:pPr>
            <w:pStyle w:val="Contents2"/>
            <w:tabs>
              <w:tab w:val="clear" w:pos="8743"/>
              <w:tab w:val="right" w:pos="9026" w:leader="dot"/>
            </w:tabs>
            <w:rPr/>
          </w:pPr>
          <w:hyperlink w:anchor="__RefHeading___Toc8325237_1051229030">
            <w:r>
              <w:rPr>
                <w:webHidden/>
                <w:rStyle w:val="IndexLink"/>
                <w:rtl w:val="true"/>
              </w:rPr>
              <w:t>ضلال أهل الكتاب</w:t>
            </w:r>
            <w:r>
              <w:rPr>
                <w:rStyle w:val="IndexLink"/>
                <w:rtl w:val="true"/>
              </w:rPr>
              <w:tab/>
            </w:r>
            <w:r>
              <w:rPr>
                <w:rStyle w:val="IndexLink"/>
              </w:rPr>
              <w:t>87</w:t>
            </w:r>
          </w:hyperlink>
        </w:p>
        <w:p>
          <w:pPr>
            <w:pStyle w:val="Contents2"/>
            <w:tabs>
              <w:tab w:val="clear" w:pos="8743"/>
              <w:tab w:val="right" w:pos="9026" w:leader="dot"/>
            </w:tabs>
            <w:rPr/>
          </w:pPr>
          <w:hyperlink w:anchor="__RefHeading___Toc8325239_1051229030">
            <w:r>
              <w:rPr>
                <w:webHidden/>
                <w:rStyle w:val="IndexLink"/>
                <w:rtl w:val="true"/>
              </w:rPr>
              <w:t>التوحيد الحقيقي</w:t>
            </w:r>
            <w:r>
              <w:rPr>
                <w:rStyle w:val="IndexLink"/>
                <w:rtl w:val="true"/>
              </w:rPr>
              <w:tab/>
            </w:r>
            <w:r>
              <w:rPr>
                <w:rStyle w:val="IndexLink"/>
              </w:rPr>
              <w:t>91</w:t>
            </w:r>
          </w:hyperlink>
        </w:p>
        <w:p>
          <w:pPr>
            <w:pStyle w:val="Contents3"/>
            <w:tabs>
              <w:tab w:val="clear" w:pos="8459"/>
              <w:tab w:val="right" w:pos="9026" w:leader="dot"/>
            </w:tabs>
            <w:rPr/>
          </w:pPr>
          <w:hyperlink w:anchor="__RefHeading___Toc8325241_1051229030">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8325243_1051229030">
            <w:r>
              <w:rPr>
                <w:webHidden/>
                <w:rStyle w:val="IndexLink"/>
                <w:rtl w:val="true"/>
              </w:rPr>
              <w:t>بحث روائي</w:t>
            </w:r>
            <w:r>
              <w:rPr>
                <w:rStyle w:val="IndexLink"/>
                <w:rtl w:val="true"/>
              </w:rPr>
              <w:tab/>
            </w:r>
            <w:r>
              <w:rPr>
                <w:rStyle w:val="IndexLink"/>
              </w:rPr>
              <w:t>96</w:t>
            </w:r>
          </w:hyperlink>
        </w:p>
        <w:p>
          <w:pPr>
            <w:pStyle w:val="Contents2"/>
            <w:tabs>
              <w:tab w:val="clear" w:pos="8743"/>
              <w:tab w:val="right" w:pos="9026" w:leader="dot"/>
            </w:tabs>
            <w:rPr/>
          </w:pPr>
          <w:hyperlink w:anchor="__RefHeading___Toc8325245_1051229030">
            <w:r>
              <w:rPr>
                <w:webHidden/>
                <w:rStyle w:val="IndexLink"/>
                <w:rtl w:val="true"/>
              </w:rPr>
              <w:t>من أدلة التوحيد</w:t>
            </w:r>
            <w:r>
              <w:rPr>
                <w:rStyle w:val="IndexLink"/>
                <w:rtl w:val="true"/>
              </w:rPr>
              <w:tab/>
            </w:r>
            <w:r>
              <w:rPr>
                <w:rStyle w:val="IndexLink"/>
              </w:rPr>
              <w:t>98</w:t>
            </w:r>
          </w:hyperlink>
        </w:p>
        <w:p>
          <w:pPr>
            <w:pStyle w:val="Contents2"/>
            <w:tabs>
              <w:tab w:val="clear" w:pos="8743"/>
              <w:tab w:val="right" w:pos="9026" w:leader="dot"/>
            </w:tabs>
            <w:rPr/>
          </w:pPr>
          <w:hyperlink w:anchor="__RefHeading___Toc8325247_1051229030">
            <w:r>
              <w:rPr>
                <w:webHidden/>
                <w:rStyle w:val="IndexLink"/>
                <w:rtl w:val="true"/>
              </w:rPr>
              <w:t>منصب الإمامة والنبوة</w:t>
            </w:r>
            <w:r>
              <w:rPr>
                <w:rStyle w:val="IndexLink"/>
                <w:rtl w:val="true"/>
              </w:rPr>
              <w:tab/>
            </w:r>
            <w:r>
              <w:rPr>
                <w:rStyle w:val="IndexLink"/>
              </w:rPr>
              <w:t>100</w:t>
            </w:r>
          </w:hyperlink>
        </w:p>
        <w:p>
          <w:pPr>
            <w:pStyle w:val="Contents2"/>
            <w:tabs>
              <w:tab w:val="clear" w:pos="8743"/>
              <w:tab w:val="right" w:pos="9026" w:leader="dot"/>
            </w:tabs>
            <w:rPr/>
          </w:pPr>
          <w:hyperlink w:anchor="__RefHeading___Toc8325249_1051229030">
            <w:r>
              <w:rPr>
                <w:webHidden/>
                <w:rStyle w:val="IndexLink"/>
                <w:rtl w:val="true"/>
              </w:rPr>
              <w:t>بحث كلامي حول التوبة</w:t>
            </w:r>
            <w:r>
              <w:rPr>
                <w:rStyle w:val="IndexLink"/>
                <w:rtl w:val="true"/>
              </w:rPr>
              <w:tab/>
            </w:r>
            <w:r>
              <w:rPr>
                <w:rStyle w:val="IndexLink"/>
              </w:rPr>
              <w:t>104</w:t>
            </w:r>
          </w:hyperlink>
        </w:p>
        <w:p>
          <w:pPr>
            <w:pStyle w:val="Contents3"/>
            <w:tabs>
              <w:tab w:val="clear" w:pos="8459"/>
              <w:tab w:val="right" w:pos="9026" w:leader="dot"/>
            </w:tabs>
            <w:rPr/>
          </w:pPr>
          <w:hyperlink w:anchor="__RefHeading___Toc8325251_1051229030">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8325253_1051229030">
            <w:r>
              <w:rPr>
                <w:webHidden/>
                <w:rStyle w:val="IndexLink"/>
                <w:rtl w:val="true"/>
              </w:rPr>
              <w:t>التوبة وتعريفها وحقيقتها</w:t>
            </w:r>
            <w:r>
              <w:rPr>
                <w:rStyle w:val="IndexLink"/>
                <w:rtl w:val="true"/>
              </w:rPr>
              <w:tab/>
            </w:r>
            <w:r>
              <w:rPr>
                <w:rStyle w:val="IndexLink"/>
              </w:rPr>
              <w:t>105</w:t>
            </w:r>
          </w:hyperlink>
        </w:p>
        <w:p>
          <w:pPr>
            <w:pStyle w:val="Contents3"/>
            <w:tabs>
              <w:tab w:val="clear" w:pos="8459"/>
              <w:tab w:val="right" w:pos="9026" w:leader="dot"/>
            </w:tabs>
            <w:rPr/>
          </w:pPr>
          <w:hyperlink w:anchor="__RefHeading___Toc8325255_1051229030">
            <w:r>
              <w:rPr>
                <w:webHidden/>
                <w:rStyle w:val="IndexLink"/>
                <w:rtl w:val="true"/>
              </w:rPr>
              <w:t>وجوب التوبة</w:t>
            </w:r>
            <w:r>
              <w:rPr>
                <w:rStyle w:val="IndexLink"/>
                <w:rtl w:val="true"/>
              </w:rPr>
              <w:tab/>
            </w:r>
            <w:r>
              <w:rPr>
                <w:rStyle w:val="IndexLink"/>
              </w:rPr>
              <w:t>108</w:t>
            </w:r>
          </w:hyperlink>
        </w:p>
        <w:p>
          <w:pPr>
            <w:pStyle w:val="Contents3"/>
            <w:tabs>
              <w:tab w:val="clear" w:pos="8459"/>
              <w:tab w:val="right" w:pos="9026" w:leader="dot"/>
            </w:tabs>
            <w:rPr/>
          </w:pPr>
          <w:hyperlink w:anchor="__RefHeading___Toc8325257_1051229030">
            <w:r>
              <w:rPr>
                <w:webHidden/>
                <w:rStyle w:val="IndexLink"/>
                <w:rtl w:val="true"/>
              </w:rPr>
              <w:t>فورية وجوب التوبة</w:t>
            </w:r>
            <w:r>
              <w:rPr>
                <w:rStyle w:val="IndexLink"/>
                <w:rtl w:val="true"/>
              </w:rPr>
              <w:tab/>
            </w:r>
            <w:r>
              <w:rPr>
                <w:rStyle w:val="IndexLink"/>
              </w:rPr>
              <w:t>109</w:t>
            </w:r>
          </w:hyperlink>
        </w:p>
        <w:p>
          <w:pPr>
            <w:pStyle w:val="Contents3"/>
            <w:tabs>
              <w:tab w:val="clear" w:pos="8459"/>
              <w:tab w:val="right" w:pos="9026" w:leader="dot"/>
            </w:tabs>
            <w:rPr/>
          </w:pPr>
          <w:hyperlink w:anchor="__RefHeading___Toc8325259_1051229030">
            <w:r>
              <w:rPr>
                <w:webHidden/>
                <w:rStyle w:val="IndexLink"/>
                <w:rtl w:val="true"/>
              </w:rPr>
              <w:t>شروط التوبة</w:t>
            </w:r>
            <w:r>
              <w:rPr>
                <w:rStyle w:val="IndexLink"/>
                <w:rtl w:val="true"/>
              </w:rPr>
              <w:tab/>
            </w:r>
            <w:r>
              <w:rPr>
                <w:rStyle w:val="IndexLink"/>
              </w:rPr>
              <w:t>111</w:t>
            </w:r>
          </w:hyperlink>
        </w:p>
        <w:p>
          <w:pPr>
            <w:pStyle w:val="Contents3"/>
            <w:tabs>
              <w:tab w:val="clear" w:pos="8459"/>
              <w:tab w:val="right" w:pos="9026" w:leader="dot"/>
            </w:tabs>
            <w:rPr/>
          </w:pPr>
          <w:hyperlink w:anchor="__RefHeading___Toc8325261_1051229030">
            <w:r>
              <w:rPr>
                <w:webHidden/>
                <w:rStyle w:val="IndexLink"/>
                <w:rtl w:val="true"/>
              </w:rPr>
              <w:t>قبول التوبة</w:t>
            </w:r>
            <w:r>
              <w:rPr>
                <w:rStyle w:val="IndexLink"/>
                <w:rtl w:val="true"/>
              </w:rPr>
              <w:tab/>
            </w:r>
            <w:r>
              <w:rPr>
                <w:rStyle w:val="IndexLink"/>
              </w:rPr>
              <w:t>113</w:t>
            </w:r>
          </w:hyperlink>
        </w:p>
        <w:p>
          <w:pPr>
            <w:pStyle w:val="Contents3"/>
            <w:tabs>
              <w:tab w:val="clear" w:pos="8459"/>
              <w:tab w:val="right" w:pos="9026" w:leader="dot"/>
            </w:tabs>
            <w:rPr/>
          </w:pPr>
          <w:hyperlink w:anchor="__RefHeading___Toc8325263_1051229030">
            <w:r>
              <w:rPr>
                <w:webHidden/>
                <w:rStyle w:val="IndexLink"/>
                <w:rtl w:val="true"/>
              </w:rPr>
              <w:t>موارد التوبة</w:t>
            </w:r>
            <w:r>
              <w:rPr>
                <w:rStyle w:val="IndexLink"/>
                <w:rtl w:val="true"/>
              </w:rPr>
              <w:tab/>
            </w:r>
            <w:r>
              <w:rPr>
                <w:rStyle w:val="IndexLink"/>
              </w:rPr>
              <w:t>115</w:t>
            </w:r>
          </w:hyperlink>
        </w:p>
        <w:p>
          <w:pPr>
            <w:pStyle w:val="Contents3"/>
            <w:tabs>
              <w:tab w:val="clear" w:pos="8459"/>
              <w:tab w:val="right" w:pos="9026" w:leader="dot"/>
            </w:tabs>
            <w:rPr/>
          </w:pPr>
          <w:hyperlink w:anchor="__RefHeading___Toc8325265_1051229030">
            <w:r>
              <w:rPr>
                <w:webHidden/>
                <w:rStyle w:val="IndexLink"/>
                <w:rtl w:val="true"/>
              </w:rPr>
              <w:t>التوبة وزمانها</w:t>
            </w:r>
            <w:r>
              <w:rPr>
                <w:rStyle w:val="IndexLink"/>
                <w:rtl w:val="true"/>
              </w:rPr>
              <w:tab/>
            </w:r>
            <w:r>
              <w:rPr>
                <w:rStyle w:val="IndexLink"/>
              </w:rPr>
              <w:t>118</w:t>
            </w:r>
          </w:hyperlink>
        </w:p>
        <w:p>
          <w:pPr>
            <w:pStyle w:val="Contents3"/>
            <w:tabs>
              <w:tab w:val="clear" w:pos="8459"/>
              <w:tab w:val="right" w:pos="9026" w:leader="dot"/>
            </w:tabs>
            <w:rPr/>
          </w:pPr>
          <w:hyperlink w:anchor="__RefHeading___Toc8325267_1051229030">
            <w:r>
              <w:rPr>
                <w:webHidden/>
                <w:rStyle w:val="IndexLink"/>
                <w:rtl w:val="true"/>
              </w:rPr>
              <w:t>السبل لمحو الذنوب</w:t>
            </w:r>
            <w:r>
              <w:rPr>
                <w:rStyle w:val="IndexLink"/>
                <w:rtl w:val="true"/>
              </w:rPr>
              <w:tab/>
            </w:r>
            <w:r>
              <w:rPr>
                <w:rStyle w:val="IndexLink"/>
              </w:rPr>
              <w:t>119</w:t>
            </w:r>
          </w:hyperlink>
        </w:p>
        <w:p>
          <w:pPr>
            <w:pStyle w:val="Contents3"/>
            <w:tabs>
              <w:tab w:val="clear" w:pos="8459"/>
              <w:tab w:val="right" w:pos="9026" w:leader="dot"/>
            </w:tabs>
            <w:rPr/>
          </w:pPr>
          <w:hyperlink w:anchor="__RefHeading___Toc8325269_1051229030">
            <w:r>
              <w:rPr>
                <w:webHidden/>
                <w:rStyle w:val="IndexLink"/>
                <w:rtl w:val="true"/>
              </w:rPr>
              <w:t>التبعيض في التوبة</w:t>
            </w:r>
            <w:r>
              <w:rPr>
                <w:rStyle w:val="IndexLink"/>
                <w:rtl w:val="true"/>
              </w:rPr>
              <w:tab/>
            </w:r>
            <w:r>
              <w:rPr>
                <w:rStyle w:val="IndexLink"/>
              </w:rPr>
              <w:t>123</w:t>
            </w:r>
          </w:hyperlink>
        </w:p>
        <w:p>
          <w:pPr>
            <w:pStyle w:val="Contents3"/>
            <w:tabs>
              <w:tab w:val="clear" w:pos="8459"/>
              <w:tab w:val="right" w:pos="9026" w:leader="dot"/>
            </w:tabs>
            <w:rPr/>
          </w:pPr>
          <w:hyperlink w:anchor="__RefHeading___Toc8325271_1051229030">
            <w:r>
              <w:rPr>
                <w:webHidden/>
                <w:rStyle w:val="IndexLink"/>
                <w:rtl w:val="true"/>
              </w:rPr>
              <w:t>صيغ التوبة</w:t>
            </w:r>
            <w:r>
              <w:rPr>
                <w:rStyle w:val="IndexLink"/>
                <w:rtl w:val="true"/>
              </w:rPr>
              <w:tab/>
            </w:r>
            <w:r>
              <w:rPr>
                <w:rStyle w:val="IndexLink"/>
              </w:rPr>
              <w:t>124</w:t>
            </w:r>
          </w:hyperlink>
        </w:p>
        <w:p>
          <w:pPr>
            <w:pStyle w:val="Contents3"/>
            <w:tabs>
              <w:tab w:val="clear" w:pos="8459"/>
              <w:tab w:val="right" w:pos="9026" w:leader="dot"/>
            </w:tabs>
            <w:rPr/>
          </w:pPr>
          <w:hyperlink w:anchor="__RefHeading___Toc8325273_1051229030">
            <w:r>
              <w:rPr>
                <w:webHidden/>
                <w:rStyle w:val="IndexLink"/>
                <w:rtl w:val="true"/>
              </w:rPr>
              <w:t>أقسام التوبة ومراتبها</w:t>
            </w:r>
            <w:r>
              <w:rPr>
                <w:rStyle w:val="IndexLink"/>
                <w:rtl w:val="true"/>
              </w:rPr>
              <w:tab/>
            </w:r>
            <w:r>
              <w:rPr>
                <w:rStyle w:val="IndexLink"/>
              </w:rPr>
              <w:t>125</w:t>
            </w:r>
          </w:hyperlink>
        </w:p>
        <w:p>
          <w:pPr>
            <w:pStyle w:val="Contents3"/>
            <w:tabs>
              <w:tab w:val="clear" w:pos="8459"/>
              <w:tab w:val="right" w:pos="9026" w:leader="dot"/>
            </w:tabs>
            <w:rPr/>
          </w:pPr>
          <w:hyperlink w:anchor="__RefHeading___Toc8325275_1051229030">
            <w:r>
              <w:rPr>
                <w:webHidden/>
                <w:rStyle w:val="IndexLink"/>
                <w:rtl w:val="true"/>
              </w:rPr>
              <w:t>مراتب التوبة، فهي ثلاثة</w:t>
            </w:r>
            <w:r>
              <w:rPr>
                <w:rStyle w:val="IndexLink"/>
                <w:rtl w:val="true"/>
              </w:rPr>
              <w:tab/>
            </w:r>
            <w:r>
              <w:rPr>
                <w:rStyle w:val="IndexLink"/>
              </w:rPr>
              <w:t>125</w:t>
            </w:r>
          </w:hyperlink>
        </w:p>
        <w:p>
          <w:pPr>
            <w:pStyle w:val="Contents3"/>
            <w:tabs>
              <w:tab w:val="clear" w:pos="8459"/>
              <w:tab w:val="right" w:pos="9026" w:leader="dot"/>
            </w:tabs>
            <w:rPr/>
          </w:pPr>
          <w:hyperlink w:anchor="__RefHeading___Toc8325277_1051229030">
            <w:r>
              <w:rPr>
                <w:webHidden/>
                <w:rStyle w:val="IndexLink"/>
                <w:rtl w:val="true"/>
              </w:rPr>
              <w:t>التوبة في الأديان السماوية</w:t>
            </w:r>
            <w:r>
              <w:rPr>
                <w:rStyle w:val="IndexLink"/>
                <w:rtl w:val="true"/>
              </w:rPr>
              <w:tab/>
            </w:r>
            <w:r>
              <w:rPr>
                <w:rStyle w:val="IndexLink"/>
              </w:rPr>
              <w:t>126</w:t>
            </w:r>
          </w:hyperlink>
        </w:p>
        <w:p>
          <w:pPr>
            <w:pStyle w:val="Contents2"/>
            <w:tabs>
              <w:tab w:val="clear" w:pos="8743"/>
              <w:tab w:val="right" w:pos="9026" w:leader="dot"/>
            </w:tabs>
            <w:rPr/>
          </w:pPr>
          <w:hyperlink w:anchor="__RefHeading___Toc8325279_1051229030">
            <w:r>
              <w:rPr>
                <w:webHidden/>
                <w:rStyle w:val="IndexLink"/>
                <w:rtl w:val="true"/>
              </w:rPr>
              <w:t>الشفاعة في القرآن والسنة</w:t>
            </w:r>
            <w:r>
              <w:rPr>
                <w:rStyle w:val="IndexLink"/>
                <w:rtl w:val="true"/>
              </w:rPr>
              <w:tab/>
            </w:r>
            <w:r>
              <w:rPr>
                <w:rStyle w:val="IndexLink"/>
              </w:rPr>
              <w:t>130</w:t>
            </w:r>
          </w:hyperlink>
        </w:p>
        <w:p>
          <w:pPr>
            <w:pStyle w:val="Contents3"/>
            <w:tabs>
              <w:tab w:val="clear" w:pos="8459"/>
              <w:tab w:val="right" w:pos="9026" w:leader="dot"/>
            </w:tabs>
            <w:rPr/>
          </w:pPr>
          <w:hyperlink w:anchor="__RefHeading___Toc8325281_1051229030">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8325283_1051229030">
            <w:r>
              <w:rPr>
                <w:webHidden/>
                <w:rStyle w:val="IndexLink"/>
                <w:rtl w:val="true"/>
              </w:rPr>
              <w:t>مفهوم الشفاعة</w:t>
            </w:r>
            <w:r>
              <w:rPr>
                <w:rStyle w:val="IndexLink"/>
                <w:rtl w:val="true"/>
              </w:rPr>
              <w:tab/>
            </w:r>
            <w:r>
              <w:rPr>
                <w:rStyle w:val="IndexLink"/>
              </w:rPr>
              <w:t>130</w:t>
            </w:r>
          </w:hyperlink>
        </w:p>
        <w:p>
          <w:pPr>
            <w:pStyle w:val="Contents3"/>
            <w:tabs>
              <w:tab w:val="clear" w:pos="8459"/>
              <w:tab w:val="right" w:pos="9026" w:leader="dot"/>
            </w:tabs>
            <w:rPr/>
          </w:pPr>
          <w:hyperlink w:anchor="__RefHeading___Toc8325285_1051229030">
            <w:r>
              <w:rPr>
                <w:webHidden/>
                <w:rStyle w:val="IndexLink"/>
                <w:rtl w:val="true"/>
              </w:rPr>
              <w:t>الشفاعة في الإسلام</w:t>
            </w:r>
            <w:r>
              <w:rPr>
                <w:rStyle w:val="IndexLink"/>
                <w:rtl w:val="true"/>
              </w:rPr>
              <w:tab/>
            </w:r>
            <w:r>
              <w:rPr>
                <w:rStyle w:val="IndexLink"/>
              </w:rPr>
              <w:t>133</w:t>
            </w:r>
          </w:hyperlink>
        </w:p>
        <w:p>
          <w:pPr>
            <w:pStyle w:val="Contents3"/>
            <w:tabs>
              <w:tab w:val="clear" w:pos="8459"/>
              <w:tab w:val="right" w:pos="9026" w:leader="dot"/>
            </w:tabs>
            <w:rPr/>
          </w:pPr>
          <w:hyperlink w:anchor="__RefHeading___Toc8325287_1051229030">
            <w:r>
              <w:rPr>
                <w:webHidden/>
                <w:rStyle w:val="IndexLink"/>
                <w:rtl w:val="true"/>
              </w:rPr>
              <w:t>ثبوت الشفاعة</w:t>
            </w:r>
            <w:r>
              <w:rPr>
                <w:rStyle w:val="IndexLink"/>
                <w:rtl w:val="true"/>
              </w:rPr>
              <w:tab/>
            </w:r>
            <w:r>
              <w:rPr>
                <w:rStyle w:val="IndexLink"/>
              </w:rPr>
              <w:t>135</w:t>
            </w:r>
          </w:hyperlink>
        </w:p>
        <w:p>
          <w:pPr>
            <w:pStyle w:val="Contents3"/>
            <w:tabs>
              <w:tab w:val="clear" w:pos="8459"/>
              <w:tab w:val="right" w:pos="9026" w:leader="dot"/>
            </w:tabs>
            <w:rPr/>
          </w:pPr>
          <w:hyperlink w:anchor="__RefHeading___Toc8325289_1051229030">
            <w:r>
              <w:rPr>
                <w:webHidden/>
                <w:rStyle w:val="IndexLink"/>
                <w:rtl w:val="true"/>
              </w:rPr>
              <w:t>الشفاعة في القرآن</w:t>
            </w:r>
            <w:r>
              <w:rPr>
                <w:rStyle w:val="IndexLink"/>
                <w:rtl w:val="true"/>
              </w:rPr>
              <w:tab/>
            </w:r>
            <w:r>
              <w:rPr>
                <w:rStyle w:val="IndexLink"/>
              </w:rPr>
              <w:t>136</w:t>
            </w:r>
          </w:hyperlink>
        </w:p>
        <w:p>
          <w:pPr>
            <w:pStyle w:val="Contents3"/>
            <w:tabs>
              <w:tab w:val="clear" w:pos="8459"/>
              <w:tab w:val="right" w:pos="9026" w:leader="dot"/>
            </w:tabs>
            <w:rPr/>
          </w:pPr>
          <w:hyperlink w:anchor="__RefHeading___Toc8325291_1051229030">
            <w:r>
              <w:rPr>
                <w:webHidden/>
                <w:rStyle w:val="IndexLink"/>
                <w:rtl w:val="true"/>
              </w:rPr>
              <w:t>الشفاعة في السنة</w:t>
            </w:r>
            <w:r>
              <w:rPr>
                <w:rStyle w:val="IndexLink"/>
                <w:rtl w:val="true"/>
              </w:rPr>
              <w:tab/>
            </w:r>
            <w:r>
              <w:rPr>
                <w:rStyle w:val="IndexLink"/>
              </w:rPr>
              <w:t>138</w:t>
            </w:r>
          </w:hyperlink>
        </w:p>
        <w:p>
          <w:pPr>
            <w:pStyle w:val="Contents3"/>
            <w:tabs>
              <w:tab w:val="clear" w:pos="8459"/>
              <w:tab w:val="right" w:pos="9026" w:leader="dot"/>
            </w:tabs>
            <w:rPr/>
          </w:pPr>
          <w:hyperlink w:anchor="__RefHeading___Toc8325293_1051229030">
            <w:r>
              <w:rPr>
                <w:webHidden/>
                <w:rStyle w:val="IndexLink"/>
                <w:rtl w:val="true"/>
              </w:rPr>
              <w:t>الشفاعة والإجماع</w:t>
            </w:r>
            <w:r>
              <w:rPr>
                <w:rStyle w:val="IndexLink"/>
                <w:rtl w:val="true"/>
              </w:rPr>
              <w:tab/>
            </w:r>
            <w:r>
              <w:rPr>
                <w:rStyle w:val="IndexLink"/>
              </w:rPr>
              <w:t>140</w:t>
            </w:r>
          </w:hyperlink>
        </w:p>
        <w:p>
          <w:pPr>
            <w:pStyle w:val="Contents3"/>
            <w:tabs>
              <w:tab w:val="clear" w:pos="8459"/>
              <w:tab w:val="right" w:pos="9026" w:leader="dot"/>
            </w:tabs>
            <w:rPr/>
          </w:pPr>
          <w:hyperlink w:anchor="__RefHeading___Toc8325295_1051229030">
            <w:r>
              <w:rPr>
                <w:webHidden/>
                <w:rStyle w:val="IndexLink"/>
                <w:rtl w:val="true"/>
              </w:rPr>
              <w:t>الشفاعة و العقل</w:t>
            </w:r>
            <w:r>
              <w:rPr>
                <w:rStyle w:val="IndexLink"/>
                <w:rtl w:val="true"/>
              </w:rPr>
              <w:tab/>
            </w:r>
            <w:r>
              <w:rPr>
                <w:rStyle w:val="IndexLink"/>
              </w:rPr>
              <w:t>141</w:t>
            </w:r>
          </w:hyperlink>
        </w:p>
        <w:p>
          <w:pPr>
            <w:pStyle w:val="Contents3"/>
            <w:tabs>
              <w:tab w:val="clear" w:pos="8459"/>
              <w:tab w:val="right" w:pos="9026" w:leader="dot"/>
            </w:tabs>
            <w:rPr/>
          </w:pPr>
          <w:hyperlink w:anchor="__RefHeading___Toc8325297_1051229030">
            <w:r>
              <w:rPr>
                <w:webHidden/>
                <w:rStyle w:val="IndexLink"/>
                <w:rtl w:val="true"/>
              </w:rPr>
              <w:t>الشفاعة وشروطها</w:t>
            </w:r>
            <w:r>
              <w:rPr>
                <w:rStyle w:val="IndexLink"/>
                <w:rtl w:val="true"/>
              </w:rPr>
              <w:tab/>
            </w:r>
            <w:r>
              <w:rPr>
                <w:rStyle w:val="IndexLink"/>
              </w:rPr>
              <w:t>142</w:t>
            </w:r>
          </w:hyperlink>
        </w:p>
        <w:p>
          <w:pPr>
            <w:pStyle w:val="Contents3"/>
            <w:tabs>
              <w:tab w:val="clear" w:pos="8459"/>
              <w:tab w:val="right" w:pos="9026" w:leader="dot"/>
            </w:tabs>
            <w:rPr/>
          </w:pPr>
          <w:hyperlink w:anchor="__RefHeading___Toc8325299_1051229030">
            <w:r>
              <w:rPr>
                <w:webHidden/>
                <w:rStyle w:val="IndexLink"/>
                <w:rtl w:val="true"/>
              </w:rPr>
              <w:t>ما أورد على الشفاعة</w:t>
            </w:r>
            <w:r>
              <w:rPr>
                <w:rStyle w:val="IndexLink"/>
                <w:rtl w:val="true"/>
              </w:rPr>
              <w:tab/>
            </w:r>
            <w:r>
              <w:rPr>
                <w:rStyle w:val="IndexLink"/>
              </w:rPr>
              <w:t>148</w:t>
            </w:r>
          </w:hyperlink>
        </w:p>
        <w:p>
          <w:pPr>
            <w:pStyle w:val="Contents3"/>
            <w:tabs>
              <w:tab w:val="clear" w:pos="8459"/>
              <w:tab w:val="right" w:pos="9026" w:leader="dot"/>
            </w:tabs>
            <w:rPr/>
          </w:pPr>
          <w:hyperlink w:anchor="__RefHeading___Toc8325301_1051229030">
            <w:r>
              <w:rPr>
                <w:webHidden/>
                <w:rStyle w:val="IndexLink"/>
                <w:rtl w:val="true"/>
              </w:rPr>
              <w:t>الشفعاء</w:t>
            </w:r>
            <w:r>
              <w:rPr>
                <w:rStyle w:val="IndexLink"/>
                <w:rtl w:val="true"/>
              </w:rPr>
              <w:tab/>
            </w:r>
            <w:r>
              <w:rPr>
                <w:rStyle w:val="IndexLink"/>
              </w:rPr>
              <w:t>153</w:t>
            </w:r>
          </w:hyperlink>
        </w:p>
        <w:p>
          <w:pPr>
            <w:pStyle w:val="Contents3"/>
            <w:tabs>
              <w:tab w:val="clear" w:pos="8459"/>
              <w:tab w:val="right" w:pos="9026" w:leader="dot"/>
            </w:tabs>
            <w:rPr/>
          </w:pPr>
          <w:hyperlink w:anchor="__RefHeading___Toc8325303_1051229030">
            <w:r>
              <w:rPr>
                <w:webHidden/>
                <w:rStyle w:val="IndexLink"/>
                <w:rtl w:val="true"/>
              </w:rPr>
              <w:t>الشفاعة ومتعلقاتها</w:t>
            </w:r>
            <w:r>
              <w:rPr>
                <w:rStyle w:val="IndexLink"/>
                <w:rtl w:val="true"/>
              </w:rPr>
              <w:tab/>
            </w:r>
            <w:r>
              <w:rPr>
                <w:rStyle w:val="IndexLink"/>
              </w:rPr>
              <w:t>162</w:t>
            </w:r>
          </w:hyperlink>
        </w:p>
        <w:p>
          <w:pPr>
            <w:pStyle w:val="Contents3"/>
            <w:tabs>
              <w:tab w:val="clear" w:pos="8459"/>
              <w:tab w:val="right" w:pos="9026" w:leader="dot"/>
            </w:tabs>
            <w:rPr/>
          </w:pPr>
          <w:hyperlink w:anchor="__RefHeading___Toc8325305_1051229030">
            <w:r>
              <w:rPr>
                <w:webHidden/>
                <w:rStyle w:val="IndexLink"/>
                <w:rtl w:val="true"/>
              </w:rPr>
              <w:t>زمان الشفاعة</w:t>
            </w:r>
            <w:r>
              <w:rPr>
                <w:rStyle w:val="IndexLink"/>
                <w:rtl w:val="true"/>
              </w:rPr>
              <w:tab/>
            </w:r>
            <w:r>
              <w:rPr>
                <w:rStyle w:val="IndexLink"/>
              </w:rPr>
              <w:t>164</w:t>
            </w:r>
          </w:hyperlink>
        </w:p>
        <w:p>
          <w:pPr>
            <w:pStyle w:val="Contents3"/>
            <w:tabs>
              <w:tab w:val="clear" w:pos="8459"/>
              <w:tab w:val="right" w:pos="9026" w:leader="dot"/>
            </w:tabs>
            <w:rPr/>
          </w:pPr>
          <w:hyperlink w:anchor="__RefHeading___Toc8325307_1051229030">
            <w:r>
              <w:rPr>
                <w:webHidden/>
                <w:rStyle w:val="IndexLink"/>
                <w:rtl w:val="true"/>
              </w:rPr>
              <w:t>الشفاعة في الأديان الإلهية</w:t>
            </w:r>
            <w:r>
              <w:rPr>
                <w:rStyle w:val="IndexLink"/>
                <w:rtl w:val="true"/>
              </w:rPr>
              <w:tab/>
            </w:r>
            <w:r>
              <w:rPr>
                <w:rStyle w:val="IndexLink"/>
              </w:rPr>
              <w:t>167</w:t>
            </w:r>
          </w:hyperlink>
        </w:p>
        <w:p>
          <w:pPr>
            <w:pStyle w:val="Contents3"/>
            <w:tabs>
              <w:tab w:val="clear" w:pos="8459"/>
              <w:tab w:val="right" w:pos="9026" w:leader="dot"/>
            </w:tabs>
            <w:rPr/>
          </w:pPr>
          <w:hyperlink w:anchor="__RefHeading___Toc8325309_1051229030">
            <w:r>
              <w:rPr>
                <w:webHidden/>
                <w:rStyle w:val="IndexLink"/>
                <w:rtl w:val="true"/>
              </w:rPr>
              <w:t>غاية الشفاعة</w:t>
            </w:r>
            <w:r>
              <w:rPr>
                <w:rStyle w:val="IndexLink"/>
                <w:rtl w:val="true"/>
              </w:rPr>
              <w:tab/>
            </w:r>
            <w:r>
              <w:rPr>
                <w:rStyle w:val="IndexLink"/>
              </w:rPr>
              <w:t>168</w:t>
            </w:r>
          </w:hyperlink>
        </w:p>
        <w:p>
          <w:pPr>
            <w:pStyle w:val="Contents3"/>
            <w:tabs>
              <w:tab w:val="clear" w:pos="8459"/>
              <w:tab w:val="right" w:pos="9026" w:leader="dot"/>
            </w:tabs>
            <w:rPr/>
          </w:pPr>
          <w:hyperlink w:anchor="__RefHeading___Toc8325311_1051229030">
            <w:r>
              <w:rPr>
                <w:webHidden/>
                <w:rStyle w:val="IndexLink"/>
                <w:rtl w:val="true"/>
              </w:rPr>
              <w:t>بحث فلسفي كلامي</w:t>
            </w:r>
            <w:r>
              <w:rPr>
                <w:rStyle w:val="IndexLink"/>
                <w:rtl w:val="true"/>
              </w:rPr>
              <w:tab/>
            </w:r>
            <w:r>
              <w:rPr>
                <w:rStyle w:val="IndexLink"/>
              </w:rPr>
              <w:t>169</w:t>
            </w:r>
          </w:hyperlink>
        </w:p>
        <w:p>
          <w:pPr>
            <w:pStyle w:val="Contents2"/>
            <w:tabs>
              <w:tab w:val="clear" w:pos="8743"/>
              <w:tab w:val="right" w:pos="9026" w:leader="dot"/>
            </w:tabs>
            <w:rPr/>
          </w:pPr>
          <w:hyperlink w:anchor="__RefHeading___Toc8325313_1051229030">
            <w:r>
              <w:rPr>
                <w:webHidden/>
                <w:rStyle w:val="IndexLink"/>
                <w:rtl w:val="true"/>
              </w:rPr>
              <w:t>في رحاب آية الكرسي</w:t>
            </w:r>
            <w:r>
              <w:rPr>
                <w:rStyle w:val="IndexLink"/>
                <w:rtl w:val="true"/>
              </w:rPr>
              <w:tab/>
            </w:r>
            <w:r>
              <w:rPr>
                <w:rStyle w:val="IndexLink"/>
              </w:rPr>
              <w:t>173</w:t>
            </w:r>
          </w:hyperlink>
        </w:p>
        <w:p>
          <w:pPr>
            <w:pStyle w:val="Contents2"/>
            <w:tabs>
              <w:tab w:val="clear" w:pos="8743"/>
              <w:tab w:val="right" w:pos="9026" w:leader="dot"/>
            </w:tabs>
            <w:rPr/>
          </w:pPr>
          <w:hyperlink w:anchor="__RefHeading___Toc8325315_1051229030">
            <w:r>
              <w:rPr>
                <w:webHidden/>
                <w:rStyle w:val="IndexLink"/>
                <w:rtl w:val="true"/>
              </w:rPr>
              <w:t>بحوث المقام</w:t>
            </w:r>
            <w:r>
              <w:rPr>
                <w:rStyle w:val="IndexLink"/>
                <w:rtl w:val="true"/>
              </w:rPr>
              <w:tab/>
            </w:r>
            <w:r>
              <w:rPr>
                <w:rStyle w:val="IndexLink"/>
              </w:rPr>
              <w:t>188</w:t>
            </w:r>
          </w:hyperlink>
        </w:p>
        <w:p>
          <w:pPr>
            <w:pStyle w:val="Contents3"/>
            <w:tabs>
              <w:tab w:val="clear" w:pos="8459"/>
              <w:tab w:val="right" w:pos="9026" w:leader="dot"/>
            </w:tabs>
            <w:rPr/>
          </w:pPr>
          <w:hyperlink w:anchor="__RefHeading___Toc8325317_1051229030">
            <w:r>
              <w:rPr>
                <w:webHidden/>
                <w:rStyle w:val="IndexLink"/>
                <w:rtl w:val="true"/>
              </w:rPr>
              <w:t>بحث دلالي</w:t>
            </w:r>
            <w:r>
              <w:rPr>
                <w:rStyle w:val="IndexLink"/>
                <w:rtl w:val="true"/>
              </w:rPr>
              <w:tab/>
            </w:r>
            <w:r>
              <w:rPr>
                <w:rStyle w:val="IndexLink"/>
              </w:rPr>
              <w:t>188</w:t>
            </w:r>
          </w:hyperlink>
        </w:p>
        <w:p>
          <w:pPr>
            <w:pStyle w:val="Contents3"/>
            <w:tabs>
              <w:tab w:val="clear" w:pos="8459"/>
              <w:tab w:val="right" w:pos="9026" w:leader="dot"/>
            </w:tabs>
            <w:rPr/>
          </w:pPr>
          <w:hyperlink w:anchor="__RefHeading___Toc8325319_1051229030">
            <w:r>
              <w:rPr>
                <w:webHidden/>
                <w:rStyle w:val="IndexLink"/>
                <w:rtl w:val="true"/>
              </w:rPr>
              <w:t>بحث أدبي</w:t>
            </w:r>
            <w:r>
              <w:rPr>
                <w:rStyle w:val="IndexLink"/>
                <w:rtl w:val="true"/>
              </w:rPr>
              <w:tab/>
            </w:r>
            <w:r>
              <w:rPr>
                <w:rStyle w:val="IndexLink"/>
              </w:rPr>
              <w:t>193</w:t>
            </w:r>
          </w:hyperlink>
        </w:p>
        <w:p>
          <w:pPr>
            <w:pStyle w:val="Contents3"/>
            <w:tabs>
              <w:tab w:val="clear" w:pos="8459"/>
              <w:tab w:val="right" w:pos="9026" w:leader="dot"/>
            </w:tabs>
            <w:rPr/>
          </w:pPr>
          <w:hyperlink w:anchor="__RefHeading___Toc8325321_1051229030">
            <w:r>
              <w:rPr>
                <w:webHidden/>
                <w:rStyle w:val="IndexLink"/>
                <w:rtl w:val="true"/>
              </w:rPr>
              <w:t>بحث روائي</w:t>
            </w:r>
            <w:r>
              <w:rPr>
                <w:rStyle w:val="IndexLink"/>
                <w:rtl w:val="true"/>
              </w:rPr>
              <w:tab/>
            </w:r>
            <w:r>
              <w:rPr>
                <w:rStyle w:val="IndexLink"/>
              </w:rPr>
              <w:t>195</w:t>
            </w:r>
          </w:hyperlink>
        </w:p>
        <w:p>
          <w:pPr>
            <w:pStyle w:val="Contents3"/>
            <w:tabs>
              <w:tab w:val="clear" w:pos="8459"/>
              <w:tab w:val="right" w:pos="9026" w:leader="dot"/>
            </w:tabs>
            <w:rPr/>
          </w:pPr>
          <w:hyperlink w:anchor="__RefHeading___Toc8325323_1051229030">
            <w:r>
              <w:rPr>
                <w:webHidden/>
                <w:rStyle w:val="IndexLink"/>
                <w:rtl w:val="true"/>
              </w:rPr>
              <w:t>فضل آية الكرسي وشأنها</w:t>
            </w:r>
            <w:r>
              <w:rPr>
                <w:rStyle w:val="IndexLink"/>
                <w:rtl w:val="true"/>
              </w:rPr>
              <w:tab/>
            </w:r>
            <w:r>
              <w:rPr>
                <w:rStyle w:val="IndexLink"/>
              </w:rPr>
              <w:t>196</w:t>
            </w:r>
          </w:hyperlink>
        </w:p>
        <w:p>
          <w:pPr>
            <w:pStyle w:val="Contents3"/>
            <w:tabs>
              <w:tab w:val="clear" w:pos="8459"/>
              <w:tab w:val="right" w:pos="9026" w:leader="dot"/>
            </w:tabs>
            <w:rPr/>
          </w:pPr>
          <w:hyperlink w:anchor="__RefHeading___Toc8325325_1051229030">
            <w:r>
              <w:rPr>
                <w:webHidden/>
                <w:rStyle w:val="IndexLink"/>
                <w:rtl w:val="true"/>
              </w:rPr>
              <w:t>عدد آية الكرسي</w:t>
            </w:r>
            <w:r>
              <w:rPr>
                <w:rStyle w:val="IndexLink"/>
                <w:rtl w:val="true"/>
              </w:rPr>
              <w:tab/>
            </w:r>
            <w:r>
              <w:rPr>
                <w:rStyle w:val="IndexLink"/>
              </w:rPr>
              <w:t>198</w:t>
            </w:r>
          </w:hyperlink>
        </w:p>
        <w:p>
          <w:pPr>
            <w:pStyle w:val="Contents3"/>
            <w:tabs>
              <w:tab w:val="clear" w:pos="8459"/>
              <w:tab w:val="right" w:pos="9026" w:leader="dot"/>
            </w:tabs>
            <w:rPr/>
          </w:pPr>
          <w:hyperlink w:anchor="__RefHeading___Toc8325327_1051229030">
            <w:r>
              <w:rPr>
                <w:webHidden/>
                <w:rStyle w:val="IndexLink"/>
                <w:rtl w:val="true"/>
              </w:rPr>
              <w:t>معنى الكرسي</w:t>
            </w:r>
            <w:r>
              <w:rPr>
                <w:rStyle w:val="IndexLink"/>
                <w:rtl w:val="true"/>
              </w:rPr>
              <w:tab/>
            </w:r>
            <w:r>
              <w:rPr>
                <w:rStyle w:val="IndexLink"/>
              </w:rPr>
              <w:t>199</w:t>
            </w:r>
          </w:hyperlink>
        </w:p>
        <w:p>
          <w:pPr>
            <w:pStyle w:val="Contents3"/>
            <w:tabs>
              <w:tab w:val="clear" w:pos="8459"/>
              <w:tab w:val="right" w:pos="9026" w:leader="dot"/>
            </w:tabs>
            <w:rPr/>
          </w:pPr>
          <w:hyperlink w:anchor="__RefHeading___Toc8325329_1051229030">
            <w:r>
              <w:rPr>
                <w:webHidden/>
                <w:rStyle w:val="IndexLink"/>
                <w:rtl w:val="true"/>
              </w:rPr>
              <w:t>ما ورد في تفسير مفردات آية الكرسي</w:t>
            </w:r>
            <w:r>
              <w:rPr>
                <w:rStyle w:val="IndexLink"/>
                <w:rtl w:val="true"/>
              </w:rPr>
              <w:tab/>
            </w:r>
            <w:r>
              <w:rPr>
                <w:rStyle w:val="IndexLink"/>
              </w:rPr>
              <w:t>206</w:t>
            </w:r>
          </w:hyperlink>
        </w:p>
        <w:p>
          <w:pPr>
            <w:pStyle w:val="Contents3"/>
            <w:tabs>
              <w:tab w:val="clear" w:pos="8459"/>
              <w:tab w:val="right" w:pos="9026" w:leader="dot"/>
            </w:tabs>
            <w:rPr/>
          </w:pPr>
          <w:hyperlink w:anchor="__RefHeading___Toc8325331_1051229030">
            <w:r>
              <w:rPr>
                <w:webHidden/>
                <w:rStyle w:val="IndexLink"/>
                <w:rtl w:val="true"/>
              </w:rPr>
              <w:t>بحث دلالي</w:t>
            </w:r>
            <w:r>
              <w:rPr>
                <w:rStyle w:val="IndexLink"/>
                <w:rtl w:val="true"/>
              </w:rPr>
              <w:tab/>
            </w:r>
            <w:r>
              <w:rPr>
                <w:rStyle w:val="IndexLink"/>
              </w:rPr>
              <w:t>228</w:t>
            </w:r>
          </w:hyperlink>
        </w:p>
        <w:p>
          <w:pPr>
            <w:pStyle w:val="Contents3"/>
            <w:tabs>
              <w:tab w:val="clear" w:pos="8459"/>
              <w:tab w:val="right" w:pos="9026" w:leader="dot"/>
            </w:tabs>
            <w:rPr/>
          </w:pPr>
          <w:hyperlink w:anchor="__RefHeading___Toc8325333_1051229030">
            <w:r>
              <w:rPr>
                <w:webHidden/>
                <w:rStyle w:val="IndexLink"/>
                <w:rtl w:val="true"/>
              </w:rPr>
              <w:t>بحث روائي</w:t>
            </w:r>
            <w:r>
              <w:rPr>
                <w:rStyle w:val="IndexLink"/>
                <w:rtl w:val="true"/>
              </w:rPr>
              <w:tab/>
            </w:r>
            <w:r>
              <w:rPr>
                <w:rStyle w:val="IndexLink"/>
              </w:rPr>
              <w:t>233</w:t>
            </w:r>
          </w:hyperlink>
        </w:p>
        <w:p>
          <w:pPr>
            <w:pStyle w:val="Contents3"/>
            <w:tabs>
              <w:tab w:val="clear" w:pos="8459"/>
              <w:tab w:val="right" w:pos="9026" w:leader="dot"/>
            </w:tabs>
            <w:rPr/>
          </w:pPr>
          <w:hyperlink w:anchor="__RefHeading___Toc8325335_1051229030">
            <w:r>
              <w:rPr>
                <w:webHidden/>
                <w:rStyle w:val="IndexLink"/>
                <w:rtl w:val="true"/>
              </w:rPr>
              <w:t>بحث فلسفي كلامي</w:t>
            </w:r>
            <w:r>
              <w:rPr>
                <w:rStyle w:val="IndexLink"/>
                <w:rtl w:val="true"/>
              </w:rPr>
              <w:tab/>
            </w:r>
            <w:r>
              <w:rPr>
                <w:rStyle w:val="IndexLink"/>
              </w:rPr>
              <w:t>242</w:t>
            </w:r>
          </w:hyperlink>
        </w:p>
        <w:p>
          <w:pPr>
            <w:pStyle w:val="Contents3"/>
            <w:tabs>
              <w:tab w:val="clear" w:pos="8459"/>
              <w:tab w:val="right" w:pos="9026" w:leader="dot"/>
            </w:tabs>
            <w:rPr/>
          </w:pPr>
          <w:hyperlink w:anchor="__RefHeading___Toc8325337_1051229030">
            <w:r>
              <w:rPr>
                <w:webHidden/>
                <w:rStyle w:val="IndexLink"/>
                <w:rtl w:val="true"/>
              </w:rPr>
              <w:t>بحث عرفاني كلامي</w:t>
            </w:r>
            <w:r>
              <w:rPr>
                <w:rStyle w:val="IndexLink"/>
                <w:rtl w:val="true"/>
              </w:rPr>
              <w:tab/>
            </w:r>
            <w:r>
              <w:rPr>
                <w:rStyle w:val="IndexLink"/>
              </w:rPr>
              <w:t>243</w:t>
            </w:r>
          </w:hyperlink>
        </w:p>
        <w:p>
          <w:pPr>
            <w:pStyle w:val="Contents2"/>
            <w:tabs>
              <w:tab w:val="clear" w:pos="8743"/>
              <w:tab w:val="right" w:pos="9026" w:leader="dot"/>
            </w:tabs>
            <w:rPr/>
          </w:pPr>
          <w:hyperlink w:anchor="__RefHeading___Toc8325339_1051229030">
            <w:r>
              <w:rPr>
                <w:webHidden/>
                <w:rStyle w:val="IndexLink"/>
                <w:rtl w:val="true"/>
              </w:rPr>
              <w:t>المباهلة</w:t>
            </w:r>
            <w:r>
              <w:rPr>
                <w:rStyle w:val="IndexLink"/>
                <w:rtl w:val="true"/>
              </w:rPr>
              <w:tab/>
            </w:r>
            <w:r>
              <w:rPr>
                <w:rStyle w:val="IndexLink"/>
              </w:rPr>
              <w:t>245</w:t>
            </w:r>
          </w:hyperlink>
        </w:p>
        <w:p>
          <w:pPr>
            <w:pStyle w:val="Contents2"/>
            <w:tabs>
              <w:tab w:val="clear" w:pos="8743"/>
              <w:tab w:val="right" w:pos="9026" w:leader="dot"/>
            </w:tabs>
            <w:rPr/>
          </w:pPr>
          <w:hyperlink w:anchor="__RefHeading___Toc8325341_1051229030">
            <w:r>
              <w:rPr>
                <w:webHidden/>
                <w:rStyle w:val="IndexLink"/>
                <w:rtl w:val="true"/>
              </w:rPr>
              <w:t>عالم العهد والميثاق</w:t>
            </w:r>
            <w:r>
              <w:rPr>
                <w:rStyle w:val="IndexLink"/>
                <w:rtl w:val="true"/>
              </w:rPr>
              <w:tab/>
            </w:r>
            <w:r>
              <w:rPr>
                <w:rStyle w:val="IndexLink"/>
              </w:rPr>
              <w:t>248</w:t>
            </w:r>
          </w:hyperlink>
        </w:p>
        <w:p>
          <w:pPr>
            <w:pStyle w:val="Contents2"/>
            <w:tabs>
              <w:tab w:val="clear" w:pos="8743"/>
              <w:tab w:val="right" w:pos="9026" w:leader="dot"/>
            </w:tabs>
            <w:rPr/>
          </w:pPr>
          <w:hyperlink w:anchor="__RefHeading___Toc8325343_1051229030">
            <w:r>
              <w:rPr>
                <w:webHidden/>
                <w:rStyle w:val="IndexLink"/>
                <w:rtl w:val="true"/>
              </w:rPr>
              <w:t>بحث كلامي في التكاليف الإلهية</w:t>
            </w:r>
            <w:r>
              <w:rPr>
                <w:rStyle w:val="IndexLink"/>
                <w:rtl w:val="true"/>
              </w:rPr>
              <w:tab/>
            </w:r>
            <w:r>
              <w:rPr>
                <w:rStyle w:val="IndexLink"/>
              </w:rPr>
              <w:t>251</w:t>
            </w:r>
          </w:hyperlink>
        </w:p>
        <w:p>
          <w:pPr>
            <w:pStyle w:val="Contents2"/>
            <w:tabs>
              <w:tab w:val="clear" w:pos="8743"/>
              <w:tab w:val="right" w:pos="9026" w:leader="dot"/>
            </w:tabs>
            <w:rPr/>
          </w:pPr>
          <w:hyperlink w:anchor="__RefHeading___Toc8325345_1051229030">
            <w:r>
              <w:rPr>
                <w:webHidden/>
                <w:rStyle w:val="IndexLink"/>
                <w:rtl w:val="true"/>
              </w:rPr>
              <w:t>بحث الإرادة</w:t>
            </w:r>
            <w:r>
              <w:rPr>
                <w:rStyle w:val="IndexLink"/>
                <w:rtl w:val="true"/>
              </w:rPr>
              <w:tab/>
            </w:r>
            <w:r>
              <w:rPr>
                <w:rStyle w:val="IndexLink"/>
              </w:rPr>
              <w:t>253</w:t>
            </w:r>
          </w:hyperlink>
        </w:p>
        <w:p>
          <w:pPr>
            <w:pStyle w:val="Contents3"/>
            <w:tabs>
              <w:tab w:val="clear" w:pos="8459"/>
              <w:tab w:val="right" w:pos="9026" w:leader="dot"/>
            </w:tabs>
            <w:rPr/>
          </w:pPr>
          <w:hyperlink w:anchor="__RefHeading___Toc8325347_1051229030">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8325349_1051229030">
            <w:r>
              <w:rPr>
                <w:webHidden/>
                <w:rStyle w:val="IndexLink"/>
                <w:rtl w:val="true"/>
              </w:rPr>
              <w:t>تعريف الإرادة</w:t>
            </w:r>
            <w:r>
              <w:rPr>
                <w:rStyle w:val="IndexLink"/>
                <w:rtl w:val="true"/>
              </w:rPr>
              <w:tab/>
            </w:r>
            <w:r>
              <w:rPr>
                <w:rStyle w:val="IndexLink"/>
              </w:rPr>
              <w:t>253</w:t>
            </w:r>
          </w:hyperlink>
        </w:p>
        <w:p>
          <w:pPr>
            <w:pStyle w:val="Contents3"/>
            <w:tabs>
              <w:tab w:val="clear" w:pos="8459"/>
              <w:tab w:val="right" w:pos="9026" w:leader="dot"/>
            </w:tabs>
            <w:rPr/>
          </w:pPr>
          <w:hyperlink w:anchor="__RefHeading___Toc8325351_1051229030">
            <w:r>
              <w:rPr>
                <w:webHidden/>
                <w:rStyle w:val="IndexLink"/>
                <w:rtl w:val="true"/>
              </w:rPr>
              <w:t>إرادة الإنسان</w:t>
            </w:r>
            <w:r>
              <w:rPr>
                <w:rStyle w:val="IndexLink"/>
                <w:rtl w:val="true"/>
              </w:rPr>
              <w:tab/>
            </w:r>
            <w:r>
              <w:rPr>
                <w:rStyle w:val="IndexLink"/>
              </w:rPr>
              <w:t>255</w:t>
            </w:r>
          </w:hyperlink>
        </w:p>
        <w:p>
          <w:pPr>
            <w:pStyle w:val="Contents3"/>
            <w:tabs>
              <w:tab w:val="clear" w:pos="8459"/>
              <w:tab w:val="right" w:pos="9026" w:leader="dot"/>
            </w:tabs>
            <w:rPr/>
          </w:pPr>
          <w:hyperlink w:anchor="__RefHeading___Toc8325353_1051229030">
            <w:r>
              <w:rPr>
                <w:webHidden/>
                <w:rStyle w:val="IndexLink"/>
                <w:rtl w:val="true"/>
              </w:rPr>
              <w:t>حقيقة الإرادة</w:t>
            </w:r>
            <w:r>
              <w:rPr>
                <w:rStyle w:val="IndexLink"/>
                <w:rtl w:val="true"/>
              </w:rPr>
              <w:tab/>
            </w:r>
            <w:r>
              <w:rPr>
                <w:rStyle w:val="IndexLink"/>
              </w:rPr>
              <w:t>257</w:t>
            </w:r>
          </w:hyperlink>
        </w:p>
        <w:p>
          <w:pPr>
            <w:pStyle w:val="Contents3"/>
            <w:tabs>
              <w:tab w:val="clear" w:pos="8459"/>
              <w:tab w:val="right" w:pos="9026" w:leader="dot"/>
            </w:tabs>
            <w:rPr/>
          </w:pPr>
          <w:hyperlink w:anchor="__RefHeading___Toc8325355_1051229030">
            <w:r>
              <w:rPr>
                <w:webHidden/>
                <w:rStyle w:val="IndexLink"/>
                <w:rtl w:val="true"/>
              </w:rPr>
              <w:t>إرادة الله تعالی</w:t>
            </w:r>
            <w:r>
              <w:rPr>
                <w:rStyle w:val="IndexLink"/>
                <w:rtl w:val="true"/>
              </w:rPr>
              <w:tab/>
            </w:r>
            <w:r>
              <w:rPr>
                <w:rStyle w:val="IndexLink"/>
              </w:rPr>
              <w:t>259</w:t>
            </w:r>
          </w:hyperlink>
        </w:p>
        <w:p>
          <w:pPr>
            <w:pStyle w:val="Contents3"/>
            <w:tabs>
              <w:tab w:val="clear" w:pos="8459"/>
              <w:tab w:val="right" w:pos="9026" w:leader="dot"/>
            </w:tabs>
            <w:rPr/>
          </w:pPr>
          <w:hyperlink w:anchor="__RefHeading___Toc8325357_1051229030">
            <w:r>
              <w:rPr>
                <w:webHidden/>
                <w:rStyle w:val="IndexLink"/>
                <w:rtl w:val="true"/>
              </w:rPr>
              <w:t>معنى الإرادة فيه عز وجل</w:t>
            </w:r>
            <w:r>
              <w:rPr>
                <w:rStyle w:val="IndexLink"/>
                <w:rtl w:val="true"/>
              </w:rPr>
              <w:tab/>
            </w:r>
            <w:r>
              <w:rPr>
                <w:rStyle w:val="IndexLink"/>
              </w:rPr>
              <w:t>265</w:t>
            </w:r>
          </w:hyperlink>
        </w:p>
        <w:p>
          <w:pPr>
            <w:pStyle w:val="Contents3"/>
            <w:tabs>
              <w:tab w:val="clear" w:pos="8459"/>
              <w:tab w:val="right" w:pos="9026" w:leader="dot"/>
            </w:tabs>
            <w:rPr/>
          </w:pPr>
          <w:hyperlink w:anchor="__RefHeading___Toc8325359_1051229030">
            <w:r>
              <w:rPr>
                <w:webHidden/>
                <w:rStyle w:val="IndexLink"/>
                <w:rtl w:val="true"/>
              </w:rPr>
              <w:t>أقسام الإرادة</w:t>
            </w:r>
            <w:r>
              <w:rPr>
                <w:rStyle w:val="IndexLink"/>
                <w:rtl w:val="true"/>
              </w:rPr>
              <w:tab/>
            </w:r>
            <w:r>
              <w:rPr>
                <w:rStyle w:val="IndexLink"/>
              </w:rPr>
              <w:t>271</w:t>
            </w:r>
          </w:hyperlink>
        </w:p>
        <w:p>
          <w:pPr>
            <w:pStyle w:val="Contents2"/>
            <w:tabs>
              <w:tab w:val="clear" w:pos="8743"/>
              <w:tab w:val="right" w:pos="9026" w:leader="dot"/>
            </w:tabs>
            <w:rPr/>
          </w:pPr>
          <w:hyperlink w:anchor="__RefHeading___Toc8325361_1051229030">
            <w:r>
              <w:rPr>
                <w:webHidden/>
                <w:rStyle w:val="IndexLink"/>
                <w:rtl w:val="true"/>
              </w:rPr>
              <w:t>صفات الله التنزيهية</w:t>
            </w:r>
            <w:r>
              <w:rPr>
                <w:rStyle w:val="IndexLink"/>
                <w:rtl w:val="true"/>
              </w:rPr>
              <w:tab/>
            </w:r>
            <w:r>
              <w:rPr>
                <w:rStyle w:val="IndexLink"/>
              </w:rPr>
              <w:t>273</w:t>
            </w:r>
          </w:hyperlink>
        </w:p>
        <w:p>
          <w:pPr>
            <w:pStyle w:val="Contents2"/>
            <w:tabs>
              <w:tab w:val="clear" w:pos="8743"/>
              <w:tab w:val="right" w:pos="9026" w:leader="dot"/>
            </w:tabs>
            <w:rPr/>
          </w:pPr>
          <w:hyperlink w:anchor="__RefHeading___Toc8325363_1051229030">
            <w:r>
              <w:rPr>
                <w:webHidden/>
                <w:rStyle w:val="IndexLink"/>
                <w:rtl w:val="true"/>
              </w:rPr>
              <w:t>جزاء الأعمال</w:t>
            </w:r>
            <w:r>
              <w:rPr>
                <w:rStyle w:val="IndexLink"/>
                <w:rtl w:val="true"/>
              </w:rPr>
              <w:tab/>
            </w:r>
            <w:r>
              <w:rPr>
                <w:rStyle w:val="IndexLink"/>
              </w:rPr>
              <w:t>276</w:t>
            </w:r>
          </w:hyperlink>
        </w:p>
        <w:p>
          <w:pPr>
            <w:pStyle w:val="Contents2"/>
            <w:tabs>
              <w:tab w:val="clear" w:pos="8743"/>
              <w:tab w:val="right" w:pos="9026" w:leader="dot"/>
            </w:tabs>
            <w:rPr/>
          </w:pPr>
          <w:hyperlink w:anchor="__RefHeading___Toc8325365_1051229030">
            <w:r>
              <w:rPr>
                <w:webHidden/>
                <w:rStyle w:val="IndexLink"/>
                <w:rtl w:val="true"/>
              </w:rPr>
              <w:t>خلافة الأئمة علیهم السلام</w:t>
            </w:r>
            <w:r>
              <w:rPr>
                <w:rStyle w:val="IndexLink"/>
                <w:rtl w:val="true"/>
              </w:rPr>
              <w:tab/>
            </w:r>
            <w:r>
              <w:rPr>
                <w:rStyle w:val="IndexLink"/>
              </w:rPr>
              <w:t>278</w:t>
            </w:r>
          </w:hyperlink>
        </w:p>
        <w:p>
          <w:pPr>
            <w:pStyle w:val="Contents2"/>
            <w:tabs>
              <w:tab w:val="clear" w:pos="8743"/>
              <w:tab w:val="right" w:pos="9026" w:leader="dot"/>
            </w:tabs>
            <w:rPr/>
          </w:pPr>
          <w:hyperlink w:anchor="__RefHeading___Toc8325367_1051229030">
            <w:r>
              <w:rPr>
                <w:webHidden/>
                <w:rStyle w:val="IndexLink"/>
                <w:rtl w:val="true"/>
              </w:rPr>
              <w:t>القدر</w:t>
            </w:r>
            <w:r>
              <w:rPr>
                <w:rStyle w:val="IndexLink"/>
                <w:rtl w:val="true"/>
              </w:rPr>
              <w:tab/>
            </w:r>
            <w:r>
              <w:rPr>
                <w:rStyle w:val="IndexLink"/>
              </w:rPr>
              <w:t>280</w:t>
            </w:r>
          </w:hyperlink>
        </w:p>
        <w:p>
          <w:pPr>
            <w:pStyle w:val="Contents2"/>
            <w:tabs>
              <w:tab w:val="clear" w:pos="8743"/>
              <w:tab w:val="right" w:pos="9026" w:leader="dot"/>
            </w:tabs>
            <w:rPr/>
          </w:pPr>
          <w:hyperlink w:anchor="__RefHeading___Toc8325369_1051229030">
            <w:r>
              <w:rPr>
                <w:webHidden/>
                <w:rStyle w:val="IndexLink"/>
                <w:rtl w:val="true"/>
              </w:rPr>
              <w:t>التقوى في القرآن والسنة</w:t>
            </w:r>
            <w:r>
              <w:rPr>
                <w:rStyle w:val="IndexLink"/>
                <w:rtl w:val="true"/>
              </w:rPr>
              <w:tab/>
            </w:r>
            <w:r>
              <w:rPr>
                <w:rStyle w:val="IndexLink"/>
              </w:rPr>
              <w:t>282</w:t>
            </w:r>
          </w:hyperlink>
        </w:p>
        <w:p>
          <w:pPr>
            <w:pStyle w:val="Contents2"/>
            <w:tabs>
              <w:tab w:val="clear" w:pos="8743"/>
              <w:tab w:val="right" w:pos="9026" w:leader="dot"/>
            </w:tabs>
            <w:rPr/>
          </w:pPr>
          <w:hyperlink w:anchor="__RefHeading___Toc8325371_1051229030">
            <w:r>
              <w:rPr>
                <w:webHidden/>
                <w:rStyle w:val="IndexLink"/>
                <w:rtl w:val="true"/>
              </w:rPr>
              <w:t>النبيون والربانيون والأحبار</w:t>
            </w:r>
            <w:r>
              <w:rPr>
                <w:rStyle w:val="IndexLink"/>
                <w:rtl w:val="true"/>
              </w:rPr>
              <w:tab/>
            </w:r>
            <w:r>
              <w:rPr>
                <w:rStyle w:val="IndexLink"/>
              </w:rPr>
              <w:t>286</w:t>
            </w:r>
          </w:hyperlink>
        </w:p>
        <w:p>
          <w:pPr>
            <w:pStyle w:val="Contents2"/>
            <w:tabs>
              <w:tab w:val="clear" w:pos="8743"/>
              <w:tab w:val="right" w:pos="9026" w:leader="dot"/>
            </w:tabs>
            <w:rPr/>
          </w:pPr>
          <w:hyperlink w:anchor="__RefHeading___Toc8325373_1051229030">
            <w:r>
              <w:rPr>
                <w:webHidden/>
                <w:rStyle w:val="IndexLink"/>
                <w:rtl w:val="true"/>
              </w:rPr>
              <w:t>مقام الأنبياء والرسل</w:t>
            </w:r>
            <w:r>
              <w:rPr>
                <w:rStyle w:val="IndexLink"/>
                <w:rtl w:val="true"/>
              </w:rPr>
              <w:tab/>
            </w:r>
            <w:r>
              <w:rPr>
                <w:rStyle w:val="IndexLink"/>
              </w:rPr>
              <w:t>291</w:t>
            </w:r>
          </w:hyperlink>
        </w:p>
        <w:p>
          <w:pPr>
            <w:pStyle w:val="Contents2"/>
            <w:tabs>
              <w:tab w:val="clear" w:pos="8743"/>
              <w:tab w:val="right" w:pos="9026" w:leader="dot"/>
            </w:tabs>
            <w:rPr/>
          </w:pPr>
          <w:hyperlink w:anchor="__RefHeading___Toc8325375_1051229030">
            <w:r>
              <w:rPr>
                <w:webHidden/>
                <w:rStyle w:val="IndexLink"/>
                <w:rtl w:val="true"/>
              </w:rPr>
              <w:t>بحث عقائدي حول المسيح علیه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8325377_1051229030">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8325379_1051229030">
            <w:r>
              <w:rPr>
                <w:webHidden/>
                <w:rStyle w:val="IndexLink"/>
                <w:rtl w:val="true"/>
              </w:rPr>
              <w:t>الإله في القرآن الكريم</w:t>
            </w:r>
            <w:r>
              <w:rPr>
                <w:rStyle w:val="IndexLink"/>
                <w:rtl w:val="true"/>
              </w:rPr>
              <w:tab/>
            </w:r>
            <w:r>
              <w:rPr>
                <w:rStyle w:val="IndexLink"/>
              </w:rPr>
              <w:t>296</w:t>
            </w:r>
          </w:hyperlink>
        </w:p>
        <w:p>
          <w:pPr>
            <w:pStyle w:val="Contents3"/>
            <w:tabs>
              <w:tab w:val="clear" w:pos="8459"/>
              <w:tab w:val="right" w:pos="9026" w:leader="dot"/>
            </w:tabs>
            <w:rPr/>
          </w:pPr>
          <w:hyperlink w:anchor="__RefHeading___Toc8325381_1051229030">
            <w:r>
              <w:rPr>
                <w:webHidden/>
                <w:rStyle w:val="IndexLink"/>
                <w:rtl w:val="true"/>
              </w:rPr>
              <w:t>المسيح في القرآن الكريم</w:t>
            </w:r>
            <w:r>
              <w:rPr>
                <w:rStyle w:val="IndexLink"/>
                <w:rtl w:val="true"/>
              </w:rPr>
              <w:tab/>
            </w:r>
            <w:r>
              <w:rPr>
                <w:rStyle w:val="IndexLink"/>
              </w:rPr>
              <w:t>299</w:t>
            </w:r>
          </w:hyperlink>
        </w:p>
        <w:p>
          <w:pPr>
            <w:pStyle w:val="Contents3"/>
            <w:tabs>
              <w:tab w:val="clear" w:pos="8459"/>
              <w:tab w:val="right" w:pos="9026" w:leader="dot"/>
            </w:tabs>
            <w:rPr/>
          </w:pPr>
          <w:hyperlink w:anchor="__RefHeading___Toc8325383_1051229030">
            <w:r>
              <w:rPr>
                <w:webHidden/>
                <w:rStyle w:val="IndexLink"/>
                <w:rtl w:val="true"/>
              </w:rPr>
              <w:t>المسيح في عقيدة النصاری</w:t>
            </w:r>
            <w:r>
              <w:rPr>
                <w:rStyle w:val="IndexLink"/>
                <w:rtl w:val="true"/>
              </w:rPr>
              <w:tab/>
            </w:r>
            <w:r>
              <w:rPr>
                <w:rStyle w:val="IndexLink"/>
              </w:rPr>
              <w:t>302</w:t>
            </w:r>
          </w:hyperlink>
        </w:p>
        <w:p>
          <w:pPr>
            <w:pStyle w:val="Contents3"/>
            <w:tabs>
              <w:tab w:val="clear" w:pos="8459"/>
              <w:tab w:val="right" w:pos="9026" w:leader="dot"/>
            </w:tabs>
            <w:rPr/>
          </w:pPr>
          <w:hyperlink w:anchor="__RefHeading___Toc8325385_1051229030">
            <w:r>
              <w:rPr>
                <w:webHidden/>
                <w:rStyle w:val="IndexLink"/>
                <w:rtl w:val="true"/>
              </w:rPr>
              <w:t>ما يتعلق بعقائدهم</w:t>
            </w:r>
            <w:r>
              <w:rPr>
                <w:rStyle w:val="IndexLink"/>
                <w:rtl w:val="true"/>
              </w:rPr>
              <w:tab/>
            </w:r>
            <w:r>
              <w:rPr>
                <w:rStyle w:val="IndexLink"/>
              </w:rPr>
              <w:t>307</w:t>
            </w:r>
          </w:hyperlink>
        </w:p>
        <w:p>
          <w:pPr>
            <w:pStyle w:val="Contents3"/>
            <w:tabs>
              <w:tab w:val="clear" w:pos="8459"/>
              <w:tab w:val="right" w:pos="9026" w:leader="dot"/>
            </w:tabs>
            <w:rPr/>
          </w:pPr>
          <w:hyperlink w:anchor="__RefHeading___Toc8325387_1051229030">
            <w:r>
              <w:rPr>
                <w:webHidden/>
                <w:rStyle w:val="IndexLink"/>
                <w:rtl w:val="true"/>
              </w:rPr>
              <w:t>أصل عقيدة التثليث</w:t>
            </w:r>
            <w:r>
              <w:rPr>
                <w:rStyle w:val="IndexLink"/>
                <w:rtl w:val="true"/>
              </w:rPr>
              <w:tab/>
            </w:r>
            <w:r>
              <w:rPr>
                <w:rStyle w:val="IndexLink"/>
              </w:rPr>
              <w:t>312</w:t>
            </w:r>
          </w:hyperlink>
        </w:p>
        <w:p>
          <w:pPr>
            <w:pStyle w:val="Contents2"/>
            <w:tabs>
              <w:tab w:val="clear" w:pos="8743"/>
              <w:tab w:val="right" w:pos="9026" w:leader="dot"/>
            </w:tabs>
            <w:rPr/>
          </w:pPr>
          <w:hyperlink w:anchor="__RefHeading___Toc8325389_1051229030">
            <w:r>
              <w:rPr>
                <w:webHidden/>
                <w:rStyle w:val="IndexLink"/>
                <w:rtl w:val="true"/>
              </w:rPr>
              <w:t>حياة السيد المسيح علیه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8325391_1051229030">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8325393_1051229030">
            <w:r>
              <w:rPr>
                <w:webHidden/>
                <w:rStyle w:val="IndexLink"/>
                <w:rtl w:val="true"/>
              </w:rPr>
              <w:t>رفع المسيح إلى السماء</w:t>
            </w:r>
            <w:r>
              <w:rPr>
                <w:rStyle w:val="IndexLink"/>
                <w:rtl w:val="true"/>
              </w:rPr>
              <w:tab/>
            </w:r>
            <w:r>
              <w:rPr>
                <w:rStyle w:val="IndexLink"/>
              </w:rPr>
              <w:t>316</w:t>
            </w:r>
          </w:hyperlink>
        </w:p>
        <w:p>
          <w:pPr>
            <w:pStyle w:val="Contents3"/>
            <w:tabs>
              <w:tab w:val="clear" w:pos="8459"/>
              <w:tab w:val="right" w:pos="9026" w:leader="dot"/>
            </w:tabs>
            <w:rPr/>
          </w:pPr>
          <w:hyperlink w:anchor="__RefHeading___Toc8325395_1051229030">
            <w:r>
              <w:rPr>
                <w:webHidden/>
                <w:rStyle w:val="IndexLink"/>
                <w:rtl w:val="true"/>
              </w:rPr>
              <w:t>عقيدة اليهود في رفع المسيح</w:t>
            </w:r>
            <w:r>
              <w:rPr>
                <w:rStyle w:val="IndexLink"/>
                <w:rtl w:val="true"/>
              </w:rPr>
              <w:tab/>
            </w:r>
            <w:r>
              <w:rPr>
                <w:rStyle w:val="IndexLink"/>
              </w:rPr>
              <w:t>318</w:t>
            </w:r>
          </w:hyperlink>
        </w:p>
        <w:p>
          <w:pPr>
            <w:pStyle w:val="Contents3"/>
            <w:tabs>
              <w:tab w:val="clear" w:pos="8459"/>
              <w:tab w:val="right" w:pos="9026" w:leader="dot"/>
            </w:tabs>
            <w:rPr/>
          </w:pPr>
          <w:hyperlink w:anchor="__RefHeading___Toc8325397_1051229030">
            <w:r>
              <w:rPr>
                <w:webHidden/>
                <w:rStyle w:val="IndexLink"/>
                <w:rtl w:val="true"/>
              </w:rPr>
              <w:t>عقيدة النصارى في الصلب</w:t>
            </w:r>
            <w:r>
              <w:rPr>
                <w:rStyle w:val="IndexLink"/>
                <w:rtl w:val="true"/>
              </w:rPr>
              <w:tab/>
            </w:r>
            <w:r>
              <w:rPr>
                <w:rStyle w:val="IndexLink"/>
              </w:rPr>
              <w:t>320</w:t>
            </w:r>
          </w:hyperlink>
        </w:p>
        <w:p>
          <w:pPr>
            <w:pStyle w:val="Contents3"/>
            <w:tabs>
              <w:tab w:val="clear" w:pos="8459"/>
              <w:tab w:val="right" w:pos="9026" w:leader="dot"/>
            </w:tabs>
            <w:rPr/>
          </w:pPr>
          <w:hyperlink w:anchor="__RefHeading___Toc8325399_1051229030">
            <w:r>
              <w:rPr>
                <w:webHidden/>
                <w:rStyle w:val="IndexLink"/>
                <w:rtl w:val="true"/>
              </w:rPr>
              <w:t>فداء المسيح</w:t>
            </w:r>
            <w:r>
              <w:rPr>
                <w:rStyle w:val="IndexLink"/>
                <w:rtl w:val="true"/>
              </w:rPr>
              <w:tab/>
            </w:r>
            <w:r>
              <w:rPr>
                <w:rStyle w:val="IndexLink"/>
              </w:rPr>
              <w:t>321</w:t>
            </w:r>
          </w:hyperlink>
        </w:p>
        <w:p>
          <w:pPr>
            <w:pStyle w:val="Contents3"/>
            <w:tabs>
              <w:tab w:val="clear" w:pos="8459"/>
              <w:tab w:val="right" w:pos="9026" w:leader="dot"/>
            </w:tabs>
            <w:rPr/>
          </w:pPr>
          <w:hyperlink w:anchor="__RefHeading___Toc8325401_1051229030">
            <w:r>
              <w:rPr>
                <w:webHidden/>
                <w:rStyle w:val="IndexLink"/>
                <w:rtl w:val="true"/>
              </w:rPr>
              <w:t>الأدلة العقلية تنافي الفداء</w:t>
            </w:r>
            <w:r>
              <w:rPr>
                <w:rStyle w:val="IndexLink"/>
                <w:rtl w:val="true"/>
              </w:rPr>
              <w:tab/>
            </w:r>
            <w:r>
              <w:rPr>
                <w:rStyle w:val="IndexLink"/>
              </w:rPr>
              <w:t>321</w:t>
            </w:r>
          </w:hyperlink>
        </w:p>
        <w:p>
          <w:pPr>
            <w:pStyle w:val="Contents3"/>
            <w:tabs>
              <w:tab w:val="clear" w:pos="8459"/>
              <w:tab w:val="right" w:pos="9026" w:leader="dot"/>
            </w:tabs>
            <w:rPr/>
          </w:pPr>
          <w:hyperlink w:anchor="__RefHeading___Toc8325403_1051229030">
            <w:r>
              <w:rPr>
                <w:webHidden/>
                <w:rStyle w:val="IndexLink"/>
                <w:rtl w:val="true"/>
              </w:rPr>
              <w:t>المناقشة في ما استدلوا على الفداء</w:t>
            </w:r>
            <w:r>
              <w:rPr>
                <w:rStyle w:val="IndexLink"/>
                <w:rtl w:val="true"/>
              </w:rPr>
              <w:tab/>
            </w:r>
            <w:r>
              <w:rPr>
                <w:rStyle w:val="IndexLink"/>
              </w:rPr>
              <w:t>325</w:t>
            </w:r>
          </w:hyperlink>
        </w:p>
        <w:p>
          <w:pPr>
            <w:pStyle w:val="Contents3"/>
            <w:tabs>
              <w:tab w:val="clear" w:pos="8459"/>
              <w:tab w:val="right" w:pos="9026" w:leader="dot"/>
            </w:tabs>
            <w:rPr/>
          </w:pPr>
          <w:hyperlink w:anchor="__RefHeading___Toc8325405_1051229030">
            <w:r>
              <w:rPr>
                <w:webHidden/>
                <w:rStyle w:val="IndexLink"/>
                <w:rtl w:val="true"/>
              </w:rPr>
              <w:t>الفداء لرفع المكروه</w:t>
            </w:r>
            <w:r>
              <w:rPr>
                <w:rStyle w:val="IndexLink"/>
                <w:rtl w:val="true"/>
              </w:rPr>
              <w:tab/>
            </w:r>
            <w:r>
              <w:rPr>
                <w:rStyle w:val="IndexLink"/>
              </w:rPr>
              <w:t>329</w:t>
            </w:r>
          </w:hyperlink>
        </w:p>
        <w:p>
          <w:pPr>
            <w:pStyle w:val="Contents3"/>
            <w:tabs>
              <w:tab w:val="clear" w:pos="8459"/>
              <w:tab w:val="right" w:pos="9026" w:leader="dot"/>
            </w:tabs>
            <w:rPr/>
          </w:pPr>
          <w:hyperlink w:anchor="__RefHeading___Toc8325407_1051229030">
            <w:r>
              <w:rPr>
                <w:webHidden/>
                <w:rStyle w:val="IndexLink"/>
                <w:rtl w:val="true"/>
              </w:rPr>
              <w:t>الفرق بين الشفاعة والفداء</w:t>
            </w:r>
            <w:r>
              <w:rPr>
                <w:rStyle w:val="IndexLink"/>
                <w:rtl w:val="true"/>
              </w:rPr>
              <w:tab/>
            </w:r>
            <w:r>
              <w:rPr>
                <w:rStyle w:val="IndexLink"/>
              </w:rPr>
              <w:t>330</w:t>
            </w:r>
          </w:hyperlink>
        </w:p>
        <w:p>
          <w:pPr>
            <w:pStyle w:val="Contents2"/>
            <w:tabs>
              <w:tab w:val="clear" w:pos="8743"/>
              <w:tab w:val="right" w:pos="9026" w:leader="dot"/>
            </w:tabs>
            <w:rPr/>
          </w:pPr>
          <w:hyperlink w:anchor="__RefHeading___Toc8325409_1051229030">
            <w:r>
              <w:rPr>
                <w:webHidden/>
                <w:rStyle w:val="IndexLink"/>
                <w:rtl w:val="true"/>
              </w:rPr>
              <w:t>عقيدة الإنسان</w:t>
            </w:r>
            <w:r>
              <w:rPr>
                <w:rStyle w:val="IndexLink"/>
                <w:rtl w:val="true"/>
              </w:rPr>
              <w:tab/>
            </w:r>
            <w:r>
              <w:rPr>
                <w:rStyle w:val="IndexLink"/>
              </w:rPr>
              <w:t>331</w:t>
            </w:r>
          </w:hyperlink>
        </w:p>
        <w:p>
          <w:pPr>
            <w:pStyle w:val="Contents2"/>
            <w:tabs>
              <w:tab w:val="clear" w:pos="8743"/>
              <w:tab w:val="right" w:pos="9026" w:leader="dot"/>
            </w:tabs>
            <w:rPr/>
          </w:pPr>
          <w:hyperlink w:anchor="__RefHeading___Toc8325411_1051229030">
            <w:r>
              <w:rPr>
                <w:webHidden/>
                <w:rStyle w:val="IndexLink"/>
                <w:rtl w:val="true"/>
              </w:rPr>
              <w:t>الولاية الإلهية</w:t>
            </w:r>
            <w:r>
              <w:rPr>
                <w:rStyle w:val="IndexLink"/>
                <w:rtl w:val="true"/>
              </w:rPr>
              <w:tab/>
            </w:r>
            <w:r>
              <w:rPr>
                <w:rStyle w:val="IndexLink"/>
              </w:rPr>
              <w:t>334</w:t>
            </w:r>
          </w:hyperlink>
        </w:p>
        <w:p>
          <w:pPr>
            <w:pStyle w:val="Contents2"/>
            <w:tabs>
              <w:tab w:val="clear" w:pos="8743"/>
              <w:tab w:val="right" w:pos="9026" w:leader="dot"/>
            </w:tabs>
            <w:rPr/>
          </w:pPr>
          <w:hyperlink w:anchor="__RefHeading___Toc8325413_1051229030">
            <w:r>
              <w:rPr>
                <w:webHidden/>
                <w:rStyle w:val="IndexLink"/>
                <w:rtl w:val="true"/>
              </w:rPr>
              <w:t>مقام الولاية</w:t>
            </w:r>
            <w:r>
              <w:rPr>
                <w:rStyle w:val="IndexLink"/>
                <w:rtl w:val="true"/>
              </w:rPr>
              <w:tab/>
            </w:r>
            <w:r>
              <w:rPr>
                <w:rStyle w:val="IndexLink"/>
              </w:rPr>
              <w:t>339</w:t>
            </w:r>
          </w:hyperlink>
        </w:p>
        <w:p>
          <w:pPr>
            <w:pStyle w:val="Contents2"/>
            <w:tabs>
              <w:tab w:val="clear" w:pos="8743"/>
              <w:tab w:val="right" w:pos="9026" w:leader="dot"/>
            </w:tabs>
            <w:rPr/>
          </w:pPr>
          <w:hyperlink w:anchor="__RefHeading___Toc8325415_1051229030">
            <w:r>
              <w:rPr>
                <w:webHidden/>
                <w:rStyle w:val="IndexLink"/>
                <w:rtl w:val="true"/>
              </w:rPr>
              <w:t>بحوث في التوصية والألوهية</w:t>
            </w:r>
            <w:r>
              <w:rPr>
                <w:rStyle w:val="IndexLink"/>
                <w:rtl w:val="true"/>
              </w:rPr>
              <w:tab/>
            </w:r>
            <w:r>
              <w:rPr>
                <w:rStyle w:val="IndexLink"/>
              </w:rPr>
              <w:t>344</w:t>
            </w:r>
          </w:hyperlink>
        </w:p>
        <w:p>
          <w:pPr>
            <w:pStyle w:val="Contents2"/>
            <w:tabs>
              <w:tab w:val="clear" w:pos="8743"/>
              <w:tab w:val="right" w:pos="9026" w:leader="dot"/>
            </w:tabs>
            <w:rPr/>
          </w:pPr>
          <w:hyperlink w:anchor="__RefHeading___Toc8325417_1051229030">
            <w:r>
              <w:rPr>
                <w:webHidden/>
                <w:rStyle w:val="IndexLink"/>
                <w:rtl w:val="true"/>
              </w:rPr>
              <w:t>بحوث المقام</w:t>
            </w:r>
            <w:r>
              <w:rPr>
                <w:rStyle w:val="IndexLink"/>
                <w:rtl w:val="true"/>
              </w:rPr>
              <w:tab/>
            </w:r>
            <w:r>
              <w:rPr>
                <w:rStyle w:val="IndexLink"/>
              </w:rPr>
              <w:t>358</w:t>
            </w:r>
          </w:hyperlink>
        </w:p>
        <w:p>
          <w:pPr>
            <w:pStyle w:val="Contents3"/>
            <w:tabs>
              <w:tab w:val="clear" w:pos="8459"/>
              <w:tab w:val="right" w:pos="9026" w:leader="dot"/>
            </w:tabs>
            <w:rPr/>
          </w:pPr>
          <w:hyperlink w:anchor="__RefHeading___Toc8325419_1051229030">
            <w:r>
              <w:rPr>
                <w:webHidden/>
                <w:rStyle w:val="IndexLink"/>
                <w:rtl w:val="true"/>
              </w:rPr>
              <w:t>بحث أدبي</w:t>
            </w:r>
            <w:r>
              <w:rPr>
                <w:rStyle w:val="IndexLink"/>
                <w:rtl w:val="true"/>
              </w:rPr>
              <w:tab/>
            </w:r>
            <w:r>
              <w:rPr>
                <w:rStyle w:val="IndexLink"/>
              </w:rPr>
              <w:t>358</w:t>
            </w:r>
          </w:hyperlink>
        </w:p>
        <w:p>
          <w:pPr>
            <w:pStyle w:val="Contents3"/>
            <w:tabs>
              <w:tab w:val="clear" w:pos="8459"/>
              <w:tab w:val="right" w:pos="9026" w:leader="dot"/>
            </w:tabs>
            <w:rPr/>
          </w:pPr>
          <w:hyperlink w:anchor="__RefHeading___Toc8325421_1051229030">
            <w:r>
              <w:rPr>
                <w:webHidden/>
                <w:rStyle w:val="IndexLink"/>
                <w:rtl w:val="true"/>
              </w:rPr>
              <w:t>بحث دلالي</w:t>
            </w:r>
            <w:r>
              <w:rPr>
                <w:rStyle w:val="IndexLink"/>
                <w:rtl w:val="true"/>
              </w:rPr>
              <w:tab/>
            </w:r>
            <w:r>
              <w:rPr>
                <w:rStyle w:val="IndexLink"/>
              </w:rPr>
              <w:t>360</w:t>
            </w:r>
          </w:hyperlink>
        </w:p>
        <w:p>
          <w:pPr>
            <w:pStyle w:val="Contents3"/>
            <w:tabs>
              <w:tab w:val="clear" w:pos="8459"/>
              <w:tab w:val="right" w:pos="9026" w:leader="dot"/>
            </w:tabs>
            <w:rPr/>
          </w:pPr>
          <w:hyperlink w:anchor="__RefHeading___Toc8325423_1051229030">
            <w:r>
              <w:rPr>
                <w:webHidden/>
                <w:rStyle w:val="IndexLink"/>
                <w:rtl w:val="true"/>
              </w:rPr>
              <w:t>بحث روائي</w:t>
            </w:r>
            <w:r>
              <w:rPr>
                <w:rStyle w:val="IndexLink"/>
                <w:rtl w:val="true"/>
              </w:rPr>
              <w:tab/>
            </w:r>
            <w:r>
              <w:rPr>
                <w:rStyle w:val="IndexLink"/>
              </w:rPr>
              <w:t>367</w:t>
            </w:r>
          </w:hyperlink>
        </w:p>
        <w:p>
          <w:pPr>
            <w:pStyle w:val="Contents2"/>
            <w:tabs>
              <w:tab w:val="clear" w:pos="8743"/>
              <w:tab w:val="right" w:pos="9026" w:leader="dot"/>
            </w:tabs>
            <w:rPr/>
          </w:pPr>
          <w:hyperlink w:anchor="__RefHeading___Toc8325425_1051229030">
            <w:r>
              <w:rPr>
                <w:webHidden/>
                <w:rStyle w:val="IndexLink"/>
                <w:rtl w:val="true"/>
              </w:rPr>
              <w:t>الفهرس</w:t>
            </w:r>
            <w:r>
              <w:rPr>
                <w:rStyle w:val="IndexLink"/>
                <w:rtl w:val="true"/>
              </w:rPr>
              <w:tab/>
            </w:r>
            <w:r>
              <w:rPr>
                <w:rStyle w:val="IndexLink"/>
              </w:rPr>
              <w:t>370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48_87772"/>
      <w:bookmarkStart w:id="1" w:name="pg8148_87772"/>
      <w:bookmarkEnd w:id="1"/>
    </w:p>
    <w:p>
      <w:pPr>
        <w:pStyle w:val="Heading2"/>
        <w:numPr>
          <w:ilvl w:val="1"/>
          <w:numId w:val="1"/>
        </w:numPr>
        <w:rPr/>
      </w:pPr>
      <w:bookmarkStart w:id="2" w:name="pg8148_87772"/>
      <w:bookmarkStart w:id="3" w:name="__RefHeading___Toc8325199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العقائد في القرآن</w:t>
      </w:r>
    </w:p>
    <w:p>
      <w:pPr>
        <w:pStyle w:val="BookText"/>
        <w:rPr/>
      </w:pPr>
      <w:r>
        <w:rPr>
          <w:rFonts w:ascii="Amiri" w:hAnsi="Amiri" w:eastAsia="Amiri" w:cs="Amiri"/>
          <w:color w:val="111111"/>
          <w:sz w:val="28"/>
          <w:sz w:val="28"/>
          <w:szCs w:val="28"/>
          <w:rtl w:val="true"/>
          <w:lang w:bidi="ar-SA"/>
        </w:rPr>
        <w:t>من مواهب السيد عبد الأعلى السبزواري</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دارالکاتب العربية للطباعة والنشر والتوزيع</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03/257984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01/553456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غبيري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p>
    <w:p>
      <w:pPr>
        <w:pStyle w:val="BookText"/>
        <w:rPr/>
      </w:pPr>
      <w:r>
        <w:rPr>
          <w:rFonts w:eastAsia="Times New Roman" w:cs="Times New Roman" w:ascii="Times New Roman" w:hAnsi="Times New Roman"/>
          <w:color w:val="111111"/>
          <w:sz w:val="28"/>
          <w:szCs w:val="28"/>
          <w:lang w:val="en-US" w:bidi="en-US"/>
        </w:rPr>
        <w:t>Daralkatebalarabi@hotmail.com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25201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دارالکاتب العربية للطباعة والنشر والتوزيع</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03/257984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01/553456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غبيري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Daralkatebalarabi@hotmail.com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العقائد في القرآن</w:t>
      </w:r>
    </w:p>
    <w:p>
      <w:pPr>
        <w:pStyle w:val="BookText"/>
        <w:rPr/>
      </w:pPr>
      <w:r>
        <w:rPr>
          <w:rFonts w:ascii="IRNazanin" w:hAnsi="IRNazanin" w:eastAsia="IRNazanin"/>
          <w:color w:val="111111"/>
          <w:sz w:val="28"/>
          <w:sz w:val="28"/>
          <w:szCs w:val="28"/>
          <w:rtl w:val="true"/>
          <w:lang w:bidi="fa-IR"/>
        </w:rPr>
        <w:t>من مواهب</w:t>
      </w:r>
    </w:p>
    <w:p>
      <w:pPr>
        <w:pStyle w:val="BookText"/>
        <w:rPr/>
      </w:pPr>
      <w:r>
        <w:rPr>
          <w:rFonts w:ascii="Amiri" w:hAnsi="Amiri" w:eastAsia="Amiri" w:cs="Amiri"/>
          <w:color w:val="111111"/>
          <w:sz w:val="28"/>
          <w:sz w:val="28"/>
          <w:szCs w:val="28"/>
          <w:rtl w:val="true"/>
          <w:lang w:bidi="ar-SA"/>
        </w:rPr>
        <w:t>السيد عبد الأعلى السبزواري</w:t>
      </w:r>
    </w:p>
    <w:p>
      <w:pPr>
        <w:pStyle w:val="BookText"/>
        <w:rPr/>
      </w:pPr>
      <w:r>
        <w:rPr>
          <w:rFonts w:ascii="IRNazanin" w:hAnsi="IRNazanin" w:eastAsia="IRNazanin"/>
          <w:color w:val="111111"/>
          <w:sz w:val="28"/>
          <w:sz w:val="28"/>
          <w:szCs w:val="28"/>
          <w:rtl w:val="true"/>
          <w:lang w:bidi="fa-IR"/>
        </w:rPr>
        <w:t>إعداد</w:t>
      </w:r>
    </w:p>
    <w:p>
      <w:pPr>
        <w:pStyle w:val="BookText"/>
        <w:rPr/>
      </w:pPr>
      <w:r>
        <w:rPr>
          <w:rFonts w:ascii="Amiri" w:hAnsi="Amiri" w:eastAsia="Amiri" w:cs="Amiri"/>
          <w:color w:val="111111"/>
          <w:sz w:val="28"/>
          <w:sz w:val="28"/>
          <w:szCs w:val="28"/>
          <w:rtl w:val="true"/>
          <w:lang w:bidi="ar-SA"/>
        </w:rPr>
        <w:t>السيد إبراهيم سرور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الكاتب العربی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8148_87776"/>
    </w:p>
    <w:p>
      <w:pPr>
        <w:pStyle w:val="Heading2"/>
        <w:numPr>
          <w:ilvl w:val="1"/>
          <w:numId w:val="1"/>
        </w:numPr>
        <w:rPr/>
      </w:pPr>
      <w:bookmarkStart w:id="8" w:name="__RefHeading___Toc8325203_1051229030"/>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والصلاة والسلام على سيدنا محمد وعلى آله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مطلب يجب على الإنسان الاهتمام به والاطلاع عليه والإيمان به هو المطلب العقائدي، والذي يحدّد مصير الإنسان في الدنيا قبل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الإنسان لا بد له من إيضاح الشبهات التي تحيط بعقيدته ودرأ الأفكار الدخيلة والتي لا توافق كتاب الله عز وجل وعقيدة العترة الطاهرة من أهل البيت علیهم السلام ، كان لا بد لنا من بیان بعض الأبحاث العقائدية المحكمة من كتاب التفسير للسيد عبد الأعلى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لها من الفائدة الجمة و الثقل العلمي الكبير الذي حمله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الجوانب العلمية، وخصوصاً في هذا الباب الذي يتصل بشكل مباشر بعقائد أهل البيت عليهم السلام الذي لا بد على المؤمن حملها واعتناقها ومعرفتها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ذلك لا بد له </w:t>
      </w:r>
    </w:p>
    <w:p>
      <w:pPr>
        <w:pStyle w:val="BookText"/>
        <w:rPr/>
      </w:pPr>
      <w:r>
        <w:rPr>
          <w:rFonts w:ascii="IRNazanin" w:hAnsi="IRNazanin" w:eastAsia="IRNazanin"/>
          <w:color w:val="111111"/>
          <w:sz w:val="28"/>
          <w:sz w:val="28"/>
          <w:szCs w:val="28"/>
          <w:rtl w:val="true"/>
          <w:lang w:bidi="fa-IR"/>
        </w:rPr>
        <w:t xml:space="preserve">من الرجوع إلى أفكار سماحة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المجال العقائدي ليغترف من معين أهل البيت علیهم السلام في المعارف الحقة التي تبني عقائد الفرد المؤمن على مرّ العصور، نسأل الله تعالى القبول مع التقصير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الحمدلله رب العالمین</w:t>
      </w:r>
    </w:p>
    <w:p>
      <w:pPr>
        <w:pStyle w:val="BookText"/>
        <w:rPr/>
      </w:pPr>
      <w:r>
        <w:rPr>
          <w:rFonts w:ascii="Amiri" w:hAnsi="Amiri" w:eastAsia="Amiri" w:cs="Amiri"/>
          <w:color w:val="111111"/>
          <w:sz w:val="28"/>
          <w:sz w:val="28"/>
          <w:szCs w:val="28"/>
          <w:rtl w:val="true"/>
          <w:lang w:bidi="ar-SA"/>
        </w:rPr>
        <w:t>السيد إبراهيم سرور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 </w:t>
      </w:r>
      <w:bookmarkStart w:id="10" w:name="pg8148_87778"/>
    </w:p>
    <w:p>
      <w:pPr>
        <w:pStyle w:val="Heading2"/>
        <w:numPr>
          <w:ilvl w:val="1"/>
          <w:numId w:val="1"/>
        </w:numPr>
        <w:rPr/>
      </w:pPr>
      <w:bookmarkStart w:id="11" w:name="__RefHeading___Toc8325205_1051229030"/>
      <w:bookmarkStart w:id="12" w:name="_Toc4"/>
      <w:bookmarkEnd w:id="10"/>
      <w:bookmarkEnd w:id="11"/>
      <w:r>
        <w:rPr>
          <w:rtl w:val="true"/>
        </w:rPr>
        <w:t>مراتب الإيمان والكفر</w:t>
      </w:r>
      <w:bookmarkEnd w:id="12"/>
    </w:p>
    <w:p>
      <w:pPr>
        <w:pStyle w:val="Heading3"/>
        <w:numPr>
          <w:ilvl w:val="2"/>
          <w:numId w:val="1"/>
        </w:numPr>
        <w:rPr/>
      </w:pPr>
      <w:bookmarkStart w:id="13" w:name="__RefHeading___Toc8325207_1051229030"/>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إن الإيمان هو التصديق، واختلفوا في أن التصديق بسيط أو مرکب، وكان هذا الاختلاف بين الفلاسفة ولكنه سرى إلى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أثبتنا في محله سقوط أصل النزاع رأساً لأن مثل التصديق الذي هو من الصفات النفسانية إن لوحظ باعتبار مبادئ فهو مركب عند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لوحظ باعتبار نفسهن فهو بسيط كذلك، فالنزاع بينهم لفظي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في الإيمان نزاع آخر قديم بينهم وهو أن العمل على طبق الوظيفة الشرعية جزء مقوم لحقيقة الإيمان، بحيث إن مَن لم يعمل بالوظيفة الشرعية لا إيمان له وإن كان له التصديق القلبي الجازم بأصول الدين، أو أن العمل بالوظيفة الشرعية شيء خارج عن أصل التصديق القلبي، فيكون من كان معتقداً بأصول الدين ولا يعمل بالوظيفة مؤمناً ولكنه فاسق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من مجموع الآيات المباركة المشتملة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المقدسة المسوقة في هذا السياق أنّ للإيمان كمالاً ونقصاً وشدة وضعفاً، ويختلف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وعملاً ولساناً، فيكون إيمان كل شيء بحسبه، فإيمان القلب </w:t>
      </w:r>
    </w:p>
    <w:p>
      <w:pPr>
        <w:pStyle w:val="BookText"/>
        <w:rPr/>
      </w:pPr>
      <w:r>
        <w:rPr>
          <w:rFonts w:ascii="Amiri" w:hAnsi="Amiri" w:eastAsia="Amiri" w:cs="Amiri"/>
          <w:color w:val="111111"/>
          <w:sz w:val="28"/>
          <w:sz w:val="28"/>
          <w:szCs w:val="28"/>
          <w:rtl w:val="true"/>
          <w:lang w:bidi="ar-SA"/>
        </w:rPr>
        <w:t xml:space="preserve">بالاعتقاد، وإيمان اللسان بالإقرار، وإيمان الجوارح بالعمل، فإذا تحقق الجميع يثبت الإيمان الكامل، وإذا تحقق بالنسبة إلى البعض فهو إيمان ناقص يثبت بالنسبة إلى ما تحقق وينتفي بالنسبة إلى ما لم يتحقق، ويثبت الكفر مكانه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والكفر له مراتب کمراتب الإيمان من حيث الشدة والضعف ومن حيث الكمال والنقص، ويتحقق بالنسبة إلى الاعتقاد واللسان وعمل الجوارح فيمكن أن يكون شخص مؤمناً اعتقاداً ولساناً ولكنه كافر عملاً لا اعتقاداً ولا إقراراً، وهذا معنى الأثر الذي تقدم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الإيمان اعتقاد بالجنان وإقرار باللسان، فإيمان كل شخص مبثوث على الجوارح، فالإيمان والكفر كالنور والظلمة فقد يكون النور في كل مورد وقد يكون في مورد دون آخر، ولا ريب في أنه متى ما انتفى النور يجل محله الظلمة لا محالة ولا واسطة بينهما، وهذا معنى ما تقدم من الأخبار من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يزني الزاني حين يزني وهو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مما ورد، فإذا اجتمع الإيمان بالله قلباً والإقرار باللسان والعمل بما أمر الله وترك ما نهى عنه يكون مؤمناً، وإذا لم يتحقق الإيمان قلباً و تحقق لساناً و عملاً يكون منافقا، وإذا تحقق قلباً ولساناً ولم يتحقق عملاً يكون فاسقاً وهو لا ينافي إطلاق الكفر العملي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الرشا في الأحكام فهو الكفر بالله العظيم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من جهل شيئاً من أمور دينه ينقص من إيمانه بقدر جهله، وكل من أنكر ما يجب عليه تصديقه في الشريعة فله حظ من كفر </w:t>
      </w:r>
      <w:bookmarkStart w:id="15" w:name="pg8148_87780"/>
    </w:p>
    <w:p>
      <w:pPr>
        <w:pStyle w:val="BookText"/>
        <w:rPr/>
      </w:pPr>
      <w:bookmarkEnd w:id="15"/>
      <w:r>
        <w:rPr>
          <w:rFonts w:ascii="Amiri" w:hAnsi="Amiri" w:eastAsia="Amiri" w:cs="Amiri"/>
          <w:color w:val="111111"/>
          <w:sz w:val="28"/>
          <w:sz w:val="28"/>
          <w:szCs w:val="28"/>
          <w:rtl w:val="true"/>
          <w:lang w:bidi="ar-SA"/>
        </w:rPr>
        <w:t>الجحود إلى أن يصل إلى الجحود المطلق، وكل من أظهر بلسانه ما لا يعتقده بقلبه بغير عذر شرعي فله حظ من النفاق إلى أن يصل إلى النفاق المطلق، وكل من كتم حقاً شرعياً بعد معرفته فله حظ من التهود إلى أن يصير كذلك مطلقاً، وكل من استبد برأيه ولم يتبع الشريعة فله حظ من الضلالة إلى أن تتم فيه، وكل من ارتكب حراماً أو ترك واجباً فله حظ من كفر الاستخفاف إلى أن يصل إلى الكفر المطلق، إن لم يتدارك ذلك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أسلم وجهه لله تعالى واتبع الشريعة المقدسة في جميع ما جاء به وتدارك ذنبه بالتوبة فهو المؤمن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يستفاد من الكتاب والسنة بعد رد المجمل إلى المفصل والمتشابه إلى المحكم</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8325209_1051229030"/>
      <w:bookmarkStart w:id="17" w:name="_Toc6"/>
      <w:bookmarkEnd w:id="16"/>
      <w:r>
        <w:rPr>
          <w:rtl w:val="true"/>
        </w:rPr>
        <w:t>بحث روائي</w:t>
      </w:r>
      <w:bookmarkEnd w:id="17"/>
    </w:p>
    <w:p>
      <w:pPr>
        <w:pStyle w:val="BookText"/>
        <w:rPr/>
      </w:pPr>
      <w:r>
        <w:rPr>
          <w:rFonts w:ascii="IRNazanin" w:hAnsi="IRNazanin" w:eastAsia="IRNazanin"/>
          <w:color w:val="111111"/>
          <w:sz w:val="28"/>
          <w:sz w:val="28"/>
          <w:szCs w:val="28"/>
          <w:rtl w:val="true"/>
          <w:lang w:bidi="fa-IR"/>
        </w:rPr>
        <w:t xml:space="preserve">عن العسكري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 عني بما غاب عن حواسهم من الأمور التي يلزمهم الإيمان بها، كالبعث والنشور والحساب والجنة والنار وتوحيد الله، وسائر ما لا يعرف بالمشاهدة وإنما يعرف بدلائل قد نصبها الله تعالی دلائل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يؤمنون بالغيب بصدقون البعث والنشور والوعد والوعيد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 أي من آمن بقيام القائم علیه السلام أنه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 شامل لكل ما لم يكن محسوساً ويكون داعياً إلى الله تعالى، فإيمان المسلمين في هذا الزمان بنبينا الأعظم صلی الله علیه و آله وسائر أنبياء الله تعالى من الإيمان بالغيب، وكذا كل حجة منه تعالی تدعو إليه، فا ذكر في الخبر صحيح لا ريب فيه، لأنه من باب أحد المصادیق ومن باب التطبيق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فسره جمع برجال الغيب أيضا، وفضلوا القول فيه فليس ذلك إلا من مجرد الدعوى، ولم يقم دليل على صحته لا عقلاً ولا نقلاً، كجملة كثيرة من أقوالهم في الركن والولي والمرشد والأوتاد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الناس جميعاً على التوحيد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وعنه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فطرهم على المعرفة،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مولود يولد على الفطرة، يعني على المعرفة بأن الله تعالى خالقه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ذلك أن الإيمان بالغيب مودع في الفطرة ومن مصادیقه الإيمان بالله ، كما يأتي في الآيات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الصادق علیه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علمناهم ينبئون، وما علمناهم من القرآن يتلون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يدل على ما قلناه من أن الإنفاق لا يختص بالمال بل يشمل كل ما ينفع الغير ولا اختصاص لقوله علیه السلام بعلم الشريعة بل يشمل كل علم ينتفع به الغير في دينه أو دنياه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يكن منهياً عنه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كعلم الطب وغيره مما يقوم به نظام المجتمع، الذي لا ينافي وجوب إنفاقه أخذ الأجرة عليه، كما بيناه في الفقه </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أيضا حيث سئل في كم تجب الزكاة؟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الزكاة الظاهرة أم الباطنة تريده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أريدها جميعاً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الظاهرة ففي كل ألف خمسة وعشرون، وأما الباطنة فلا تستأثر على أخيك بما هو أحوج إليه منك</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8" w:name="pg8148_87783"/>
    </w:p>
    <w:p>
      <w:pPr>
        <w:pStyle w:val="Heading2"/>
        <w:numPr>
          <w:ilvl w:val="1"/>
          <w:numId w:val="1"/>
        </w:numPr>
        <w:rPr/>
      </w:pPr>
      <w:bookmarkStart w:id="19" w:name="__RefHeading___Toc8325211_1051229030"/>
      <w:bookmarkStart w:id="20" w:name="_Toc7"/>
      <w:bookmarkEnd w:id="18"/>
      <w:bookmarkEnd w:id="19"/>
      <w:r>
        <w:rPr>
          <w:rtl w:val="true"/>
        </w:rPr>
        <w:t>شبهة الجبر والتفويض</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يَسْتَحْيِي أَنْ يَضْرِبَ مَثَلًا مَا بَعُوضَةً فَمَا فَوْقَهَا فَأَمَّا الَّذِينَ آمَنُوا فَيَعْلَمُونَ أَنَّهُ الْحَقُّ مِنْ رَبِّهِمْ وَأَمَّا الَّذِينَ كَفَرُوا فَيَقُولُونَ مَاذَا أَرَادَ اللَّهُ بِهَذَا مَثَلًا يُضِلُّ بِهِ كَثِيرًا وَيَهْدِي بِهِ كَثِيرًا وَمَا يُضِلُّ بِهِ إِلَّا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وَيُفْسِدُونَ فِي الْأَرْضِ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الشريفة مفتتح آيات الكتاب العزيز في الجبر والتفويض فلابد من البحث فيهما ليمكن إرجاع سائر المواطن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ومن الله الاستعانة والاستمداد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شبهة الجبر والتفويض لم تكن حادثة في الإسلام وإنما هي قديمة بقدم الإنسان وترجع إلى أوائل الخلقة، كما يظهر من مخاصمة إبليس مع الله تعالی فكل من يعتقد بمبدء غيبي مؤثر في العالم فيه هذه الشبهة، وقد قال علي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عرفت الله بفسخ العزائم ونقض الهمم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وفسخ العزيمة إنما وقع من عهد أبينا آدم عليه السلام ، فأصل الشبهة من ذلك الحين، وإنما تطورت بمرور الزمن فدخلت آراء وشبهات </w:t>
      </w:r>
    </w:p>
    <w:p>
      <w:pPr>
        <w:pStyle w:val="BookText"/>
        <w:rPr/>
      </w:pPr>
      <w:r>
        <w:rPr>
          <w:rFonts w:ascii="Amiri" w:hAnsi="Amiri" w:eastAsia="Amiri" w:cs="Amiri"/>
          <w:color w:val="111111"/>
          <w:sz w:val="28"/>
          <w:sz w:val="28"/>
          <w:szCs w:val="28"/>
          <w:rtl w:val="true"/>
          <w:lang w:bidi="ar-SA"/>
        </w:rPr>
        <w:t xml:space="preserve">أخرى، وبلغت حداً بعيداً من البحث حتى أفردت لها كتب ورسائل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فالأفعال الاختبارية الصادرة من الإنسان يحتمل فيها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صادرة بإرادة الله تعالى واختیاره فقط، و أن العبد بمنزلة الآلة الجمادية، وأن الإنسان وفعله مخلوقان 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الجبر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صادرة من العبد وباختياره فقط، ولا دخل فيها 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التفويض</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بين الأمرين والمنزلة بين المنزلتين، فيكون لكل واحد منهما دخل بنحو الاقتضاء لا العلية التامة ، وهذا هو الحق الذي أسسه الأئمة الهداة عليه السلام رداً على المذهبين السابقين، فإنّ الأول منهما خلاف الأدلة العقلية والنقلية بل الوجدان، والثاني يلزم منه التعطيل، كما ستعرف ذلك فيما سيأتي من التفصيل، والبحث تارة يقع في الجبر والتفويض، وأخرى في الأمر بين الأمرين</w:t>
      </w:r>
      <w:r>
        <w:rPr>
          <w:rFonts w:eastAsia="Amiri" w:cs="Amiri" w:ascii="Amiri" w:hAnsi="Amiri"/>
          <w:color w:val="111111"/>
          <w:sz w:val="28"/>
          <w:szCs w:val="28"/>
          <w:rtl w:val="true"/>
          <w:lang w:bidi="ar-SA"/>
        </w:rPr>
        <w:t xml:space="preserve">. </w:t>
      </w:r>
      <w:bookmarkStart w:id="21" w:name="pg8148_87785"/>
    </w:p>
    <w:p>
      <w:pPr>
        <w:pStyle w:val="Heading2"/>
        <w:numPr>
          <w:ilvl w:val="1"/>
          <w:numId w:val="1"/>
        </w:numPr>
        <w:rPr/>
      </w:pPr>
      <w:bookmarkStart w:id="22" w:name="__RefHeading___Toc8325213_1051229030"/>
      <w:bookmarkStart w:id="23" w:name="_Toc8"/>
      <w:bookmarkEnd w:id="21"/>
      <w:bookmarkEnd w:id="22"/>
      <w:r>
        <w:rPr>
          <w:rtl w:val="true"/>
        </w:rPr>
        <w:t>مذاهب الجبر</w:t>
      </w:r>
      <w:bookmarkEnd w:id="23"/>
    </w:p>
    <w:p>
      <w:pPr>
        <w:pStyle w:val="BookText"/>
        <w:rPr/>
      </w:pPr>
      <w:r>
        <w:rPr>
          <w:rFonts w:ascii="Amiri" w:hAnsi="Amiri" w:eastAsia="Amiri" w:cs="Amiri"/>
          <w:color w:val="111111"/>
          <w:sz w:val="28"/>
          <w:sz w:val="28"/>
          <w:szCs w:val="28"/>
          <w:rtl w:val="true"/>
          <w:lang w:bidi="ar-SA"/>
        </w:rPr>
        <w:t>مذاهب الجبر ثلاثة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الأشاعرة، وهو نفي الإرادة عن العبد مطلقاً وانحصارها في الله تعالى، وأن العبد بالنسبة إليه كالقلم في يد الكاتب فيكون نسبة الفعل إلى الله بالحقيقة وإلى العبد بالمجاز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جمع من القول بوحدة الوجود، بل الوحدة المطلقة فلا إثنينية بين الخالق والعبد حتى تكون فيه الإرادة والاختيار، وسيأتي بطلان القول بوحدة الوجود، بل الوحدة المطلقة، بل الالتزام بلوازمه يوجب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إليه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علم الله تعالی علة تامة لحصول معلوماته، وفعل العبد معلوم له تعالى فلا أثر لاختيار  العبد و إرادته في فعله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استدل القائلون بأنّ الأفعال مخلوقة لله تعالى بالأدلة العقلية والنقلية، أما الأدلة العقلية فاستدلوا بأمور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العبد مقدور  لله تعالى، لأنه من جملة الممكنات التي هي منه تعالى، وحينئذٍ لو وقع بقدرة العبد وحده لزم تعطیل قدرته تعالى، وإن وقع بقدرتهما معاً لزم اجتماع قدرتين مؤثرتين على مقدور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ليس كل مقدور له تعالى هو من فعله المباشري، فمجرد کون فعل العبد مقدوراً له تعالى لا يستلزم أن يكون من فعله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جميع ما سواه مورد إرادته تعالى الأزلية الأبدية ، وإن إرادته عین ذاته، وهي العلة التامة لتحقق المعلول، فلا أثر لإرادة العبد في 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مبني على جعل الإرادة من صفات الذات ، لكن الحق أنها من صفات الفعل فتكون حادثة بحدوثه، بل إرادته عين فعله، كما 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تفصيل ذلك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الإلهي متعلق بجميع ما سواه من الممکنات ومنها أفعال العباد، سواء منها في الدنيا أم في الآخرة الذي لا انتهاء الأفعاله، وعلمه سبب تام لحصول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من مقدمات حصول الإرادة المتقدمة على الفعل وليس سبباًتاماً لحصول المعلوم بوجه من الوجوه، بل علمه تعالی تعلق بأفعال العباد من حيث أنها مختارة لا أن يتعلق بالعلم بأحد طرفي الاختيار فقط</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أسباب الفعل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والمشيئة، والإرادة، والقدرة والقضاء، والإمضاء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جارية في كل فعل صادر من كل عالم قادر سواء أكان هو الله تعالى أم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المشيئة والإرادة بالكلية والجزئية وكل ذلك من المقتضيات وليست من العلة </w:t>
      </w:r>
    </w:p>
    <w:p>
      <w:pPr>
        <w:pStyle w:val="BookText"/>
        <w:rPr/>
      </w:pPr>
      <w:r>
        <w:rPr>
          <w:rFonts w:ascii="IRNazanin" w:hAnsi="IRNazanin" w:eastAsia="IRNazanin"/>
          <w:color w:val="111111"/>
          <w:sz w:val="28"/>
          <w:sz w:val="28"/>
          <w:szCs w:val="28"/>
          <w:rtl w:val="true"/>
          <w:lang w:bidi="fa-IR"/>
        </w:rPr>
        <w:t>التامة في شيء، وهذه كلها في العبد تكون تارة التفاتية تفصيلية ، وأخرى على نحو الإجمال والارتكاز وهو الغالب وسيأتي تفصيل هذا في الآيات المناسبة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الأدلة النقلية فقد استدلوا بظواهر من الآيات المباركة تؤيد مذهبهم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خَلَقَكُمْ وَمَا تَعْمَلُونَ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الصافات ، 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فيُضِلُّ اللَّهُ مَنْ يَشَاءُ وَيَهْدِي مَنْ يَشَاءُ وَهُوَ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رَمَيْتَ إِذْ رَمَيْتَ وَلَكِنَّ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ويناقش فيها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بآيات أخرى أكثر عدداً وأصرح دلالة على اختيار الإنسان في أفعاله كما ستعرف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سياق تلك الآيات والقرائن المحيطة بها تدل على أن المراد منها غير ما ذهبوا إليه فنفي الرمي عن النبي صلی الله علیه و آله في الآية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بالنسبة إلى الأثر الخارق للعادة، لا بالنسبة إلى الفعل المباشري الصادر منه صلی الله علیه و آله ، وسيأتي في البحث الروائي ما يفيد المقام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القول في الجبر و مذاهبه أنه لم يصادم العقل والنقل فقط، بل هو مستلزم لنفي الحسن والقبح العقلي المتفق عليهما بين العقلاء، كما أنه يلزم منه نفي الثواب والعقاب الثابتين في جميع </w:t>
      </w:r>
    </w:p>
    <w:p>
      <w:pPr>
        <w:pStyle w:val="BookText"/>
        <w:rPr/>
      </w:pPr>
      <w:r>
        <w:rPr>
          <w:rFonts w:ascii="IRNazanin" w:hAnsi="IRNazanin" w:eastAsia="IRNazanin"/>
          <w:color w:val="111111"/>
          <w:sz w:val="28"/>
          <w:sz w:val="28"/>
          <w:szCs w:val="28"/>
          <w:rtl w:val="true"/>
          <w:lang w:bidi="fa-IR"/>
        </w:rPr>
        <w:t>الشرائع الإلهية ، بل يلزم منه تجویز الظلم والجور على الله تعالى، إلى غير ذلك من المفاسد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ظهور بعض كلمات القوم في التعميم لأمكن حمل بعضها على ما لا دخل للاختبار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کالعزّة والذلّة، والغني والفقر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ولأمكن حمل الجبر في قولهم على الجبر الإقتضائي،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الإرادة القاهرة الأزلية الإلهية أن تكون في البين إرادة غيرها، ولكنه تبارك وتعالى جعل للإنسان بل لمطلق الحيوان إرادة في الجملة لمصالح كثيرة، فالجبر الإقتضائي لا ينافي الاختيار الفعلي من العبد </w:t>
      </w:r>
      <w:r>
        <w:rPr>
          <w:rFonts w:eastAsia="IRNazanin" w:cs="IRNazanin"/>
          <w:color w:val="111111"/>
          <w:sz w:val="28"/>
          <w:szCs w:val="28"/>
          <w:rtl w:val="true"/>
          <w:lang w:bidi="fa-IR"/>
        </w:rPr>
        <w:t xml:space="preserve">. </w:t>
      </w:r>
      <w:bookmarkStart w:id="24" w:name="pg8148_87789"/>
    </w:p>
    <w:p>
      <w:pPr>
        <w:pStyle w:val="Heading2"/>
        <w:numPr>
          <w:ilvl w:val="1"/>
          <w:numId w:val="1"/>
        </w:numPr>
        <w:rPr/>
      </w:pPr>
      <w:bookmarkStart w:id="25" w:name="__RefHeading___Toc8325215_1051229030"/>
      <w:bookmarkStart w:id="26" w:name="_Toc9"/>
      <w:bookmarkEnd w:id="24"/>
      <w:bookmarkEnd w:id="25"/>
      <w:r>
        <w:rPr>
          <w:rtl w:val="true"/>
        </w:rPr>
        <w:t>التفويض</w:t>
      </w:r>
      <w:bookmarkEnd w:id="26"/>
    </w:p>
    <w:p>
      <w:pPr>
        <w:pStyle w:val="BookText"/>
        <w:rPr/>
      </w:pPr>
      <w:r>
        <w:rPr>
          <w:rFonts w:ascii="IRNazanin" w:hAnsi="IRNazanin" w:eastAsia="IRNazanin"/>
          <w:color w:val="111111"/>
          <w:sz w:val="28"/>
          <w:sz w:val="28"/>
          <w:szCs w:val="28"/>
          <w:rtl w:val="true"/>
          <w:lang w:bidi="fa-IR"/>
        </w:rPr>
        <w:t>قد عرفت أن المراد من التفويض المنسوب إلى المعتزلة هو كون الأفعال مختارة باختيار العباد بلا دخل لاختياره تعالى، وأنها تنسب إلى العباد بالحقيقة و إلى الله تعالى بالمجاز وأنه لا تكون أفعال العباد مورد إرادة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على ذلك بأنه إذا لم يكن الإنسان موجداً لأفعاله لا يصح تكليف العباد، ولا المدح والذم، ولبطل الثواب والعقاب، وللزم منه الجبر، مع أنه لا يصح أن تكون السيئات والأفعال القبيحة مورداً لإرادته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عن ذلك يظهر من بيان الأمر بين الأمرين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احتجوا ببعض الآيات الكريمة، فإن قسماً منها تدل على كون الإنسان هو الفاعل لأعماله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بِمَا كَسَبَ رَهِينٌ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الطور،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قسماً منها تدل على أن المطيع يثاب على أعماله الحسنة والمسيء يعاقب بمعاصيه،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تُجْزَى كُلُّ نَفْسٍ بِمَا كَسَبَتْ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غافر،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الجاثية،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w:t>
      </w:r>
    </w:p>
    <w:p>
      <w:pPr>
        <w:pStyle w:val="BookText"/>
        <w:rPr/>
      </w:pPr>
      <w:r>
        <w:rPr>
          <w:rFonts w:ascii="Amiri" w:hAnsi="Amiri" w:eastAsia="Amiri" w:cs="Amiri"/>
          <w:color w:val="111111"/>
          <w:sz w:val="28"/>
          <w:sz w:val="28"/>
          <w:szCs w:val="28"/>
          <w:rtl w:val="true"/>
          <w:lang w:bidi="ar-SA"/>
        </w:rPr>
        <w:t xml:space="preserve">بِالْحَسَنَةِ فَلَهُ عَشْرُ أَمْثَالِهَا وَمَنْ جَاءَ بِالسَّيِّئَةِ فَلَا يُجْزَى إِلَّا مِثْلَهَا وَهُمْ لَا يُظْلَمُونَ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وقسماً منها تدل على أنه مختار في أفعاله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الكهف،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وقسمة منها تدل على اعتراف الإنسان بصدور المعاصي منه في الآخرة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إبراهيم،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الآيات الدالة منطوقاً أو مفهوماً على أن الإنسان خالق لأفعاله وأنه المسؤول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أقصى ما يستفاد منها أن الإنسان هو الفاعل وعنه تصدر جميع أعماله ، وأما أنه ليس لإرادته تعالى وقدره وقضائه دخل فيها فلا يستفاد منها، فهي من هذه الجهة معارضة بالآيات الدالة على أنها من الله عز وجل،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كُلٌّ مِنْ عِنْدِ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النساء، الآية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والآيات الدالة على طلب الاستعانة منه تعالی نحو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وَإِيَّاكَ نَسْتَعِينُ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الحمد، الآية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ورد عن المعصومين عليهم السلام من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الجميع ظاهر في حصة نسبة أعمال العباد إلى الله تعالى، إما بنحو القضاء كما في السيئات ، أو هو والرضاء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وقضاؤه ورضاه ليسا من العلة التامة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والروايات لا يمكن أن يستفاد منها التفويض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الكلي للعباد المقابل للجبر، ويمكن حمل كلامهم على التفويض الإقتضائي بان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نهاية استغنائه تعالى عن خلفه يقتضي إيكال الإرادة إلى العباد بعد بيان طريق الحق والباطل، وإتمام الحجة عليهم ، ولكنه لم يفعل لمصالح كثيرة بل جعل إرادته مسيطرة على إرادة عباده لا على نحو يلزم منه الجبر، وهذا هو ما يظهر من بيان الأمر بین الأمرين، كما سيأتي</w:t>
      </w:r>
      <w:r>
        <w:rPr>
          <w:rFonts w:eastAsia="IRNazanin" w:cs="IRNazanin"/>
          <w:color w:val="111111"/>
          <w:sz w:val="28"/>
          <w:szCs w:val="28"/>
          <w:rtl w:val="true"/>
          <w:lang w:bidi="fa-IR"/>
        </w:rPr>
        <w:t xml:space="preserve">. </w:t>
      </w:r>
      <w:bookmarkStart w:id="27" w:name="pg8148_87792"/>
    </w:p>
    <w:p>
      <w:pPr>
        <w:pStyle w:val="Heading2"/>
        <w:numPr>
          <w:ilvl w:val="1"/>
          <w:numId w:val="1"/>
        </w:numPr>
        <w:rPr/>
      </w:pPr>
      <w:bookmarkStart w:id="28" w:name="__RefHeading___Toc8325217_1051229030"/>
      <w:bookmarkStart w:id="29" w:name="_Toc10"/>
      <w:bookmarkEnd w:id="27"/>
      <w:bookmarkEnd w:id="28"/>
      <w:r>
        <w:rPr>
          <w:rtl w:val="true"/>
        </w:rPr>
        <w:t>الأمر بين الأمرين</w:t>
      </w:r>
      <w:bookmarkEnd w:id="29"/>
    </w:p>
    <w:p>
      <w:pPr>
        <w:pStyle w:val="Heading3"/>
        <w:numPr>
          <w:ilvl w:val="2"/>
          <w:numId w:val="1"/>
        </w:numPr>
        <w:rPr/>
      </w:pPr>
      <w:bookmarkStart w:id="30" w:name="__RefHeading___Toc8325219_1051229030"/>
      <w:bookmarkStart w:id="31" w:name="_Toc11"/>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 xml:space="preserve">مما تفردت به الأمامية عن سائر الفرق القول بالأمر بين الأمرين والمنزلة بين المنزلتين فقد ورد عن 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 بل أمر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المطابق للوجدان والبرهان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وتعالى أودع القدرة في عباده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الدواعي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يصدر الفعل من الفاعل، وينسب الفعل إليه مباشرة، فهو غير مجبور، لتعلق قدرته بطرفي الفعل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المعنى المستفاد من الأخبار الواردة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ولابد من توضيح ذلك بشيء من التفصيل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أفعال العباد منحصرة في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إما من الحسنات ، أو من السيئات، أو من المباحات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ريب في أن الأمر بین الأمرين متقوّم بالانتساب إليه تعالى وإلى العباد، انتساباً يحكم بصحته العقلاء، ومن رضائه تعالى بالحسنات وترغيبه إليها والتأكيد في إتيانها، والثواب عليها أو العقاب على الترك في بعضها يصح الانتساب إليه تعالى، ويسمى ذلك بالانتساب الإقتضائي لا يبلغ حد الإلجاء </w:t>
      </w:r>
    </w:p>
    <w:p>
      <w:pPr>
        <w:pStyle w:val="BookText"/>
        <w:rPr/>
      </w:pPr>
      <w:r>
        <w:rPr>
          <w:rFonts w:ascii="IRNazanin" w:hAnsi="IRNazanin" w:eastAsia="IRNazanin"/>
          <w:color w:val="111111"/>
          <w:sz w:val="28"/>
          <w:sz w:val="28"/>
          <w:szCs w:val="28"/>
          <w:rtl w:val="true"/>
          <w:lang w:bidi="fa-IR"/>
        </w:rPr>
        <w:t xml:space="preserve">والاضطرار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إذنه تعالى في المباحات وترخيصه لها صح انتسابه إليه تعالی اقتضاءً كما هو الحال في الحسنات، فتحقق بالنسبة إلى الحسنات والمباحات رضاؤه وقضاؤه تعالى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خلقه تعالى للنفس الأمارة والشيطان صح نسبة السيئات إليه تعالى، لا بمعنی رضائه بها وترغيبه إليها فيصح نسبة الخلق التسبي إليه تعالى في السيئات، ويجري هذا الوجه في الحسنات والمباحات فإن هذه النسبة توجد في الجميع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نسبة الفعل إلى الفاعل فإن الله تعالى خلق الذات المختارة القادرة على السيئات مثلا، مع نهيه تعالى وإظهار سخطه وتوعيده عليها، وقد فعلها العبد بسوء اختياره، فينسب إليه الفعل مباشرة كما أن منشأ النسبة إليه تعالى أنه خلق الذات القادرة المختارة مع إبلاغ النهي والتوعيد ، وقد علم بها وقضاها على نحو الاقتضاء لا قضاء الحتم، ولا منقصة في هذا القسم من النسبة أبداً ولعل هذا أحد معاني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كُلٌّ مِنْ عِنْدِ اللَّهِ فَمَالِ هَؤُلَاءِ الْقَوْمِ لَا يَكَادُونَ يَفْقَهُونَ حَدِيثًا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النساء، الآية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الحسنات والمباحات تتعدد جهة الانتساب إليه تعالى من الرضاء والقضاء، والأذن والترغيب، أو خلق الذات القادرة المختارة ، و في السيئات منحصرة بخصوص الأخيرة والقضاء الإقتضائي مع النهي والتوعيد، كل ذلك موافق لقانون العقل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يعلم أن الهداية والضلالة، بل السعادة والشقاوة ليستا من </w:t>
      </w:r>
      <w:bookmarkStart w:id="32" w:name="pg8148_87794"/>
    </w:p>
    <w:p>
      <w:pPr>
        <w:pStyle w:val="BookText"/>
        <w:rPr/>
      </w:pPr>
      <w:bookmarkEnd w:id="32"/>
      <w:r>
        <w:rPr>
          <w:rFonts w:ascii="IRNazanin" w:hAnsi="IRNazanin" w:eastAsia="IRNazanin"/>
          <w:color w:val="111111"/>
          <w:sz w:val="28"/>
          <w:sz w:val="28"/>
          <w:szCs w:val="28"/>
          <w:rtl w:val="true"/>
          <w:lang w:bidi="fa-IR"/>
        </w:rPr>
        <w:t xml:space="preserve">ذاتيات العبد بحيث لا اختيار له فيها، ولا من لوازم الذات كلزوم الزوجية للأربعة وإلّا لما كانت قابلة للتغيير والتبديل، ولبطل التكليف والثواب والعقاب ونحو ذلك من المحاذير ، بل هو من قبيل الأعراض الخارجية القابلة للزوال والتغيير ، والتي للاختيار فيها دخل مع توفيق وهداية منه تبارك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ذكرناه يجاب عن شبهات القوم، ويرفع التعارض بين الآيات والروايات، ولعلماء الإمامية في تفسير الأمر بين الأمرين وجوه أخرى لا تخلو بعضها من المناقشة فراجع، وسيأتي في البحث الآتي المختص بالمقام مزید بیان </w:t>
      </w:r>
      <w:r>
        <w:rPr>
          <w:rFonts w:eastAsia="IRNazanin" w:cs="IRNazanin"/>
          <w:color w:val="111111"/>
          <w:sz w:val="28"/>
          <w:szCs w:val="28"/>
          <w:rtl w:val="true"/>
          <w:lang w:bidi="fa-IR"/>
        </w:rPr>
        <w:t>.</w:t>
      </w:r>
    </w:p>
    <w:p>
      <w:pPr>
        <w:pStyle w:val="Heading3"/>
        <w:numPr>
          <w:ilvl w:val="2"/>
          <w:numId w:val="1"/>
        </w:numPr>
        <w:rPr/>
      </w:pPr>
      <w:bookmarkStart w:id="33" w:name="__RefHeading___Toc8325221_1051229030"/>
      <w:bookmarkStart w:id="34" w:name="_Toc12"/>
      <w:bookmarkEnd w:id="33"/>
      <w:r>
        <w:rPr>
          <w:rtl w:val="true"/>
        </w:rPr>
        <w:t>بحث روائي</w:t>
      </w:r>
      <w:bookmarkEnd w:id="34"/>
    </w:p>
    <w:p>
      <w:pPr>
        <w:pStyle w:val="BookText"/>
        <w:rPr/>
      </w:pPr>
      <w:r>
        <w:rPr>
          <w:rFonts w:ascii="IRNazanin" w:hAnsi="IRNazanin" w:eastAsia="IRNazanin"/>
          <w:color w:val="111111"/>
          <w:sz w:val="28"/>
          <w:sz w:val="28"/>
          <w:szCs w:val="28"/>
          <w:rtl w:val="true"/>
          <w:lang w:bidi="fa-IR"/>
        </w:rPr>
        <w:t xml:space="preserve">عن الباقر والصادق علیهما السلام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أرحم بخلقه من أن يجبر خلقه على الذنوب ثم يعذبهم عليها، والله أعزّ من أن یرید أمراً فلا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وسئلا علیهما السلام هل بين الجبر والقدر منزلة ثالثة؟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أوسع مما بين السماء والأرض</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الوشا،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الله فوض الأمر إلى العباد؟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أعز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فجبرهم على المعاصي؟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أعدل وأحكم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أنا أولى بحسناتك منك، وأنت أولى بسيئاتك مني، عملت المعاصي بقوتي التي جعلتها فيك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الأخيرة صريحة في ما ذكرناه آنفاً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الصادق عليه السلام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أجبر الله تعالى العباد على المعاصي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أعدل من أن يجبرهم على المعاصي ثم يعذبهم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ففرض الله إلى العباد؟ قال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فوض إليهم لم يحصرهم بالأمر والنهي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فبينهما منزلة؟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أوسع ما بين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يحصرهم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يوقعهم في حصر التكليف فيكون نفس تصور التكليف بما هو، وبيان الجزاء عليه كافياً في نفي الجبر والتفويض وإثبات الأمر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عادتهم علیه السلام في إثبات هذا المدعى بأدلة التكليف والجزاء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أمير المؤمنین علیه السلام القائل في جواب من سأله عن التوحيد والعدل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التوحيد أن لا تتوهمه، والعدل أن لا تتهمه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فالقائل بأنه خالق للأفعال فقد اتهمه بالظلم، والقلائل بأنه يكلف العباد ما لا يطيقون فقد نسب إليه القبيح، والقائل بأنه لا يقدر على أعمال عباده وأن كل أعمالهم بإرادتهم ولا شأن له فيها قد اتهمه بالعجز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عبارة عن الجبر، و الثاني من لوازم التفويض و ترتب اللازمين عليهما واضح</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أعطيكم في ذلك أصلاً لا تختلفون فيه ولا تخاصمون عليه أحداً إلّا  كسرتموه ؟ إن الله عزّ وجلّ لم يطه بإكراه ، </w:t>
      </w:r>
    </w:p>
    <w:p>
      <w:pPr>
        <w:pStyle w:val="BookText"/>
        <w:rPr/>
      </w:pPr>
      <w:r>
        <w:rPr>
          <w:rFonts w:ascii="Amiri" w:hAnsi="Amiri" w:eastAsia="Amiri" w:cs="Amiri"/>
          <w:color w:val="111111"/>
          <w:sz w:val="28"/>
          <w:sz w:val="28"/>
          <w:szCs w:val="28"/>
          <w:rtl w:val="true"/>
          <w:lang w:bidi="ar-SA"/>
        </w:rPr>
        <w:t>ولم يعص بغلبة ، ولم يهمل العباد بطاعته ، لم يكن عنها صادراً لا منها مانعاً و إن ائتمروا بمعصية فشاء أن يحول بينهم و بين ذلك فعل ، و إن لم يحل و فعلوا فليس هو الذي أدخلهم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إرادة الصرف عن مراد العبد من الله تعالى هو محسوس لكل أحد ، فكم من مريد لشيء يصرف عن إرادته و كم غير مريد يصادفه ما يشتهيه وهذه هي المنزلة بين المنزلتين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تفویض ولكن أمر بین الأمرين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 ما يتعلق بكل واحد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القائل بالجبر کافر، و القائل بالتفويض مشرك ، والمراد من الأمر بين الأمرين هو وجود السبيل إلى إتيان ما امروا ، و ترك ما نهوا عنه ، والإرادة والمشيئة من الله تعالى في ذلك بالنسبة إلى الطاعات الأمر بها والرضا لها ، وبالنسبة إلى المعاصي النهي عنها ، والسخط لها والخذلان عليها، و ما من فعل يفعله العباد من خبر، أو شر إلّا والله فيه قضاء، والقضاء هو الحكم عليهم بما يستحقونه من الثواب والعقاب في الدنيا والآخرة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القائل بالجبر کافر فلأنه نسب إلى الله تعالى الظلم ، و مع ذلك يعاقب العبد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أن القائل بالتفويض مشرك فلأنه أثبت إرادة مستقلة في مقابل إرادة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ذكره علیه السلام في تفسير المنزلة بين المنزلتين فهو من باب المثال، وإلا فهو عام لجميع الأفعال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يَنْقُضُونَ عَهْدَ اللَّهِ مِنْ بَعْدِ مِيثَاقِهِ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الفن والفك و الفسخ ، ولا يستعمل غالباً إلّا فيما فيه القوة واستعداد البقاء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تَكُونُوا كَالَّتِي نَقَضَتْ غَزْلَهَا مِنْ بَعْدِ قُوَّةٍ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ويتعلق بالميثاق أيضاً لأجل كونه محكماً یعسر نقضه،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نَقْضِهِمْ مِيثَاقَهُمْ لَعَنَّاهُمْ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الشيء ومراعاته حالاً بعد حال، وهذه المادة في أية هيئة استعملت تفيد الالتزام، و الثبات ، والعزيمة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يوثق به الشيء ، کالميقات لما يتحقق به الوقت و يجوز أن يضاف الميثاق إلى الله تعالى، إذ لا يتصور عهد أوثق مما عاهد به الله تعالى عباده ، كما يجوز أن يضاف إلى العباد و هم الذين قبلوا عهد الله تعالی ظاهراً ثم نقضوه ، فيكون المراد من بعد ما أوثقوه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ويصح الحمل على العموم الشامل لجميع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وصف الضالين بالفسق أراد سبحانه وتعالی بیان حال هؤلاء الفاسقين الضالين فذكر لهم أوصافاً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نقض العهد ، وقطع ما يجب أن يوصل ، والإفساد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بالعهد ما عاهد تعالی به على أنبيائه من المعارف و الشرائع الراجعة إلى تربية العباد، وهو من أعظم العهود الموثقة من قبله تعالى بالحجج والبراهين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ويصح أن يراد به الأعم من ذلك ومن العهد الفطري الموثق بالعقل الذي هو أعظم حجج الله تعالى، فالمراد بنقض العهد عدم الوفاء به قولاً، أو عملاً، أو اعتقاداً كما هو وجداني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وَيَقْطَعُونَ مَا أَمَرَ اللَّهُ بِهِ أَنْ يُوصَلَ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كل شيء بحسبه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بالأمر الأعم من التكويني والتشريعي، فصلة العقيدة بالله و رسله جعلها راسخة في النفس، و صلة الأحكام الإلهية التكليفية العمل بها و المواظبة على إتيانها ، صلة النبي الأعظم صلی الله علیه و آله هو الاهتداء بهديه ، والعمل بما جاء به من ربه، وصلة الرحم التآلف والتودد معه، وكذلك صلة المؤمنين بعضهم مع بعض، وصلة الأمور التكوينية معرفة منافعها ومضارها، ونتائجها المترتبة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وتشمل الآية الشريفة جميع ذلك؛ والتفرقة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العهد الله تعالی ومیثاقه، وقطع للصلة، فمن أنكر الله أو صفاته فقد قطع ما أمر به أن يوصل، ومن أنكر النبوة وما جاء به الأنبياء فقد قطع ما أمر به أن يوصل من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وَيُفْسِدُونَ فِي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الفساد خلاف الصَّلاح وهو أعم من الفردي والاجتماعي، وذكر الأرض قرينة للحمل على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والإفساد في الأرض هو إضلال الناس، مثل الظلم، والغيبة، وسيأتي بيان ذلك في الآيات المناسبة إن شاء الله تعالی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واضحة للمقدمات المذكورة، فإن من اتصف بهذه الصفات فقد استحقّ الخزي في الدنيا، وعذاب الآخرة، وهذا هو الخسران المبين، إذ لا معنى لنقض العهد، أو قطع ما أمر الله به أن يوصل، أو الفساد إلا الخسران المبين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35" w:name="pg8148_87799"/>
    </w:p>
    <w:p>
      <w:pPr>
        <w:pStyle w:val="Heading2"/>
        <w:numPr>
          <w:ilvl w:val="1"/>
          <w:numId w:val="1"/>
        </w:numPr>
        <w:rPr/>
      </w:pPr>
      <w:bookmarkStart w:id="36" w:name="__RefHeading___Toc8325223_1051229030"/>
      <w:bookmarkStart w:id="37" w:name="_Toc13"/>
      <w:bookmarkEnd w:id="35"/>
      <w:bookmarkEnd w:id="36"/>
      <w:r>
        <w:rPr>
          <w:rtl w:val="true"/>
        </w:rPr>
        <w:t>بحث کلامي حول نبي الله آدم علیه السلام</w:t>
      </w:r>
      <w:bookmarkEnd w:id="37"/>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أَلَمْ أَقُلْ لَكُمْ إِنِّي أَعْلَمُ غَيْبَ السَّمَاوَاتِ وَالْأَرْضِ وَأَعْلَمُ مَا تُبْدُونَ وَمَا كُنْتُمْ تَكْتُمُونَ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وردت هذه الهيئة من مادة العلم في موارد كثيرة من القرآن الكريم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وَعَلَّمْنَاهُ مِنْ لَدُنَّا عِلْمًا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الكهف، 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جل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وَعَلَّمَكَ مَا لَمْ تَكُنْ تَعْلَمُ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وَيُعَلِّمُكُمْ مَا لَمْ تَكُونُوا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وَ یُعَلِمُکُم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 الآية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المستفاد من الجميع هو إلقاء المعلم حقيقة ما يريده من العلم إلى الطرف بنحو الإلهام أو 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يحكي عن الفلاسفة الإشراقيين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واحدة أو بالتدريج، بلا فرق في ذلك بين أن لا يكون سبب ظاهري، أو كان ذلك،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غُراباً یَبحَثُ فِی الأرضِ لِیُرِیَهُ کَیفَ یُوارِی سَوءَةَ أخیهِ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الآية المباركة أن التعليم كان مباشرياً من الله تعالی بلا واسطة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يكون كذلك وقد اقتضت العناية الإلهية الاهتمام بأول خليقته والمصنوع بيمينه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وكلتا يديه يمين كما في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والنفخ فيه من روحه، كل ذلك ينبئ عن السر العظيم والحكمة التامة في هذا الإنسان، فميَّزه عن سائر خلفه بهذا المقام الخطير بأن علّمه ما لم يعلم، وجعل في نسله هذه القوة العلمية فكان في ذريته الأولياء الذين أشرفوا العالم بأنوار المعارف الإلهية، وتفرع عن هذا الأصل جميع العلماء والعقلاء الذين سخروا العالم بعلمهم، ودبروا البلاد بعقلهم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يكن هذا العلم مقتصراً على ألفاظ ومسميّات خاصة وهو في هذا المقام العظيم والمنصب الرفيع فقد تعلّم كل المعارف الإلهية وماله دخل في استكمال الإنسان في النشاتين، كما أن التعليم شكل أسرار القضاء و القدر وخواص الأشياء ومنها خواص النبات، وعرف موجبات الفرح والسرور، وأسباب الحزن والكدر ، فإن آدم وسائر حجج الله سفراؤه في الأرض، و لابد و أن يكون السفير مطلعاً على دار سفارته ، و لعل منها ما حكاه الله تبارك وتعالى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عَهِدْنَا إِلَى آدَمَ مِنْ قَبْلُ فَنَسِيَ وَلَمْ نَجِدْ لَهُ عَزْماً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طه، الآية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فأخبره تعالی بوقوع هذا الحادثة العجيبة منه لكثرة أهميتها في النشأة الدنيوية ، وسيأتي في البحث الروائي وغيره مزید بیان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لفظاً عربياً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الأدمة بمعنى السمرة ، أو من أديم الأرض وهي 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 عربي، سهل في النطق وذلك يكشف عن وجود الأنس بین ذريته، ولعله لذلك سمي إنساناً لأنّ الأنس من طبعه وفي جبلته، أو لكونه وسط بين الإفراط والتفريط كما أن السمرة وسط بين السواد المحض والبياض كذلك ، والظاهر أن إطلاق هذا الاسم علیه كان من الله تعالى من حين الخلقة، لا حين نزوله إلى الأرض، فهو باسمه وجسمه وروحه مضاف إلى الله تعالی إضافة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الأَسمَاء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الأسماء جمع اسم و له 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الخاص المعروف في مقابل الفعل والحرف، مثل سماء وأرض، وبحر، ونهر إلى غير ذلك مما هو في ازدیاد على مر العصور ، فيكون التعلم من مجرد اللفظ فقط بلا توجه من المتعلم إلى المعني أبداً، لا فعلاً و لا بعد ذلك، وهذا يعد من اللغو في المحاورات المتعارفة بين الناس، فيكون قبيحاً بالنسبة إليه تعالى وهو محال، الاستحالة كل قبيح عليه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من حيث كونها آلة للتعرف على المسميات والمعاني فتتحقق الإفادة والاستفادة ، كما هو شأن تعلم اللغة التي بها امتاز الإنسان على سائر الخلق،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الرحمن،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الأسماء ذوات المسميات، وحقائق الأشياء </w:t>
      </w:r>
    </w:p>
    <w:p>
      <w:pPr>
        <w:pStyle w:val="BookText"/>
        <w:rPr/>
      </w:pPr>
      <w:r>
        <w:rPr>
          <w:rFonts w:ascii="Amiri" w:hAnsi="Amiri" w:eastAsia="Amiri" w:cs="Amiri"/>
          <w:color w:val="111111"/>
          <w:sz w:val="28"/>
          <w:sz w:val="28"/>
          <w:szCs w:val="28"/>
          <w:rtl w:val="true"/>
          <w:lang w:bidi="ar-SA"/>
        </w:rPr>
        <w:t xml:space="preserve">لوجود خاصية الاسم فيها، لأن الاسم ما أنبأ عن المسمّى، وجميع تلك الحقائق تنبئ عن آيات الله وجلاله وجماله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للترابط الوثيق بين الدال و المدلول بحيث إذا أطلق أحدهما انتقل الذهن إلى الآخر ، كما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هو المعنى الأخير، و يتحقق المعنى الثاني لا محالة ، فإنّ المناسب من تعليم الله تعالی آدم الأسماء من حيث كشفها عن حقائق المسميات وجواهرها، وأعراضها، ومجرداتها، ومعرفة ذواتها وخواصها وصفاتها، فكما أن آدم أبا البشر في مقام الأبوة والبنوة الإضافية صار أصلاً لهم في ما يتعلق بشؤونهم الفردية والاجتماعية ومن أهم ذلك معرفة الحقائق وأسمائها، ويشهد لذلك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عَرَضَهُمْ عَلَى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لو كان المراد هو مجرد الألفاظ فقط لما كان لهذا القول معنىً إلا بالتكلف</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ذلك بين أن يكون التعليم دفعياً وفي آن واحد، أو كان بالتدريج على حسب مجرى الطبيعة التي هي مسخرة تحت إرادته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بالقول بكل منهما فيكون بالنسبة إلى البعض دفعياً وبالنسبة إلى البعض الآخر تدريجياً ، و في جميع الحالات يكون التعليم منسوباً إليه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وجه لصرف الآية عن التعميم، والقول بأن التعليم يختص بتلك الأسماء التي كانت مورد حاجة آدم في حياته، وتعليم غيرها يكون من اللغو أو لزوم ما لا يلزم والله تعالى منزه عن 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 يرد على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الآية ظاهرة في التعميم، مع أن الإحاطة العلمية خصوصاً بمثل هذه الإحاطة العلمية الغيبية كمال للنفس و أي كمال أفضل منه بل يعدّ هذا من معجزات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ويحتمل أن يكون المراد بعالم الأسماء عالم المثال الذي أثبته بعض الفلاسفة، ويسمي بعالم الخيال المنفصل أيضاً، الذي فيه صور جميع الموجودات بأشكالها الخاصة وهيئاتها المختلفة المحدودة بحدودها المحضة، واستدلوا عليه بالأدلة العقلية، وبما ورد عن الأئمة الهداة عليهم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في العرش صور جميع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في شرح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أظهر الجميل وستر القبيح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العبد إذا فعل قبيحاً ستر الله تلك الصورة بستار لئلا يطلع عليها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والمراد بهؤلاء الملائكة بعض حملة العرش ، ويأتي للمقام شواهد عقلية ونقلية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يكون إتيان لفظ من يعقل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عَرَضَهُمْ عَلَى الْمَلَائِكَةِ فَقَالَ أَنْبِئُونِي بِأَسْمَاءِ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ذكر الأهم لأنه المقصود الأصلي من خلق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الأصلي من الأسماء إنما هو مقام الخلافة الإلهية وأسماء الخلفاء ليكون آدم على بصيرة من أمره من أن الأرض أرضه والبشر نسله، و الخلفاء من ذريته ولاسيما سیدهم صلی الله علیه و آله ، وهذا مما لا ريب فيه فقد روى الفريقان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 نبياً وآدم بین الماء والطين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صلی الله علیه و آله مقدم على آدم علما وإن كان مؤخراً خارجاً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عَرَضَهُمْ عَلَى الْمَلَائِكَةِ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العرض هو الإظهار على </w:t>
      </w:r>
    </w:p>
    <w:p>
      <w:pPr>
        <w:pStyle w:val="BookText"/>
        <w:rPr/>
      </w:pPr>
      <w:r>
        <w:rPr>
          <w:rFonts w:ascii="Amiri" w:hAnsi="Amiri" w:eastAsia="Amiri" w:cs="Amiri"/>
          <w:color w:val="111111"/>
          <w:sz w:val="28"/>
          <w:sz w:val="28"/>
          <w:szCs w:val="28"/>
          <w:rtl w:val="true"/>
          <w:lang w:bidi="ar-SA"/>
        </w:rPr>
        <w:t xml:space="preserve">الغير لغرض فيه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الأحزاب ،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وَعُرِضُوا عَلَى رَبِّكَ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الكهف،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عدي بالهمزة يكون بمعنى الإدبار والتولي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وَأَعْرِضْ عَنِ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السجدة ،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بالعرض على الملائكة توجيه نفوسهم ، والإطلاع على تلك الأشياء ، إما أعيانها إن كانت موجودة، أو أمثالها المحدثة بإرادة منه عزّ وجلّ إن لم توجد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خصوص من يعقل من باب التغليب أو الأفضل كما تقدم، أو لأجل بيان أن المراد الأصلي إنما هو ذوو العقول ولاسيما الكاملين منهم، أو لأجل أن جميع موجودات هذا العالم من جماده ونباته وحيوانات له عقل وشعور في عالم الغيب ، وإن خفي ذلك علينا، و يشير إليه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شَيْءٍ إِلَّا يُسَبِّحُ بِحَمْدِهِ وَلَكِنْ لَا تَفْقَهُونَ تَسْبِيحَهُمْ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العالم يسمى بعالم الروحانيين، وعالم الأشباح والأظلة، وبالملكوت الأسفل، فيكون معنی عرضهم على الملائكة رفع بعض حجب الغيب عنهم وفي هذا العالم تكون خزائن الله التي يقول جلّ شأنه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عِنْدَنَا خَزَائِنُهُ وَمَا نُنَزِّلُهُ إِلَّا بِقَدَرٍ مَعْلُومٍ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الغيب كثيرة، وتحت كل حجاب عالم من العوالم لا يعلمها إلا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جمع من الفلاسفة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كلما هناك حي ناطق ولجمال الله دواماً عاشق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 إِنْ كُنْتُمْ 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للتعجيز و إظهار عجزهم على أنفسهم وعلى غيرهم، فلا وجه لأشكال جمع من المفسرين من أن أمر العاجز عن الشيء قبيح فيكون محالاً عليه تعالى، لأن ذلك في ما إذا كان الداعي من الأمر هو الإيجاب، وأما إذا كان الداعي شيئاً آخر من تعجيز ونحوه فلا محذور وهو في القرآن كثير، وتأتي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والأنباء هو الأخبار يتعدى إلى المفعول الثاني بنفسه تارة، و بواسطة الحرف أخرى ، كما عن جمع من اللغويين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بالأسماء هنا نفس الألفاظ فقط وهو تعجيز شديد ، يعني أنكم إذا لم تقدروا على الأخبار عن مجرد اللفظ فأولى أن تكونوا عاجزين عن معرفة أسرار الأشياء وحقائقها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ما خطر في نفوسكم أنكم أفضل من آدم و ما أظهرتموه من الدهشة في اختيار الخليفة من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ذلك من الحسد المبغوض بل هو من حب الكمال الذي هو من الفطريات لكل ذي إدراك، ولم يسلم من ذلك حتّى أنبياء الله تعالى، كما تشهد به قصة موسى عليه السلام مع الخضر ، وسيأتي تفصيلها في سورة الكهف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يعلم أن الحكمة في التعليم والعرض هي إظهار فضل آدم علیه السلام على الملائكة ، و أن الخلافة لا تكون إلا لمن استجمعت فيه مراتب الاستعداد و لا يعلم بها أحد إلا الله تعالی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كان المراد بقول الملائكة الاستفهام الحقيقي، وكان </w:t>
      </w:r>
    </w:p>
    <w:p>
      <w:pPr>
        <w:pStyle w:val="BookText"/>
        <w:rPr/>
      </w:pPr>
      <w:r>
        <w:rPr>
          <w:rFonts w:ascii="IRNazanin" w:hAnsi="IRNazanin" w:eastAsia="IRNazanin"/>
          <w:color w:val="111111"/>
          <w:sz w:val="28"/>
          <w:sz w:val="28"/>
          <w:szCs w:val="28"/>
          <w:rtl w:val="true"/>
          <w:lang w:bidi="fa-IR"/>
        </w:rPr>
        <w:t xml:space="preserve">الاستعمال بداعي ذلك أيضاً، و أما إذا كان الاستعمال بداعي التنفر و الاشمئزاز من المفسدين وسفكه الدماء فهو صحيح ، ويصح انتسابه إلى جميع الملائكة حتى عظمائهم ، وحملة العرش كما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قوله تعالی ناظراً إلى عدم إحاطتهم بمراتب الغيوب، ومقدمة لأمرهم بالسجود لآدم لما ظهر لهم من فضله بما أفاض الله تعالى عليه علم الأسماء ، وجعله خليفته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الإشارة إلى الحاضرين، فيمكن أن يكون لبيان رفعة مقام المسمّيات بخصوص هذه الأسماء دون غيرها فكأنهم حاضرون في جميع العوالم ، وقد عبّر عن خصوص هذه المسميات جمع من الفلاسفة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 الأنواع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وجمع آخر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الأفلاطونية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سُبْحَانَكَ لَا عِلْمَ لَنَا إِلَّا مَا عَلَّمْتَنَا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تقال في مقام التوبة كما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سُبْحَانَكَ إِنِّي كُنْتُ مِنَ 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سُبْحَانَكَ تُبْتُ إِلَيْكَ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 الآية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عِلْمَ لَنَا إِلَّا مَا 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منهم بالعجز والقصور، وان علمهم لا يحيط بجميع المسميات، وفيه ثناء على الله تعالى لأنهم أثبتوا العلم له عزّ وجلّ ونفوه عن غيره وأنه المفيض عليهم بالعلم على قدر القابليات والاستعدادات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أَنْتَ الْعَلِيمُ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منهم على حصر </w:t>
      </w:r>
    </w:p>
    <w:p>
      <w:pPr>
        <w:pStyle w:val="BookText"/>
        <w:rPr/>
      </w:pPr>
      <w:r>
        <w:rPr>
          <w:rFonts w:ascii="Amiri" w:hAnsi="Amiri" w:eastAsia="Amiri" w:cs="Amiri"/>
          <w:color w:val="111111"/>
          <w:sz w:val="28"/>
          <w:sz w:val="28"/>
          <w:szCs w:val="28"/>
          <w:rtl w:val="true"/>
          <w:lang w:bidi="ar-SA"/>
        </w:rPr>
        <w:t xml:space="preserve">العلم بالنسبة إلى ذاته، وللحكمة بالنسبة إلى فضله 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ك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أية هيئة استعملت تفيد الإتقان والأحكام والإتمام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الحكمة منه تعالى معرفة الأشياء، وإيجادها بالأحكام والإتقان الواقعي، وهي منبعثة عن العلم بالحقائق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أطلقت بالنسبة إلى الإنسان ففي اصطلاح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العلم بحقائق الأشياء على حسب الطاقة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اصطلاح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الأشياء وفعل الخير،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لُقْمَانَ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لقمان،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ويأتي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يُؤْتَ الْحِكْمَةَ فَقَدْ أُوتِيَ خَيْرًا كَثِيرًا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 الآية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أضيفت إلى القرآن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جَاءَهُمْ مِنَ الْأَنْبَاءِ مَا فِيهِ مُزْدَجَرٌ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القمر،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يراد بها الاشتمال على الآيات والقوانين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الحكم على الحكمة أيضا، كما نسب إلى النبي الأعظم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الصمت حكم، وقليل فاعله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هذا الجواب يستفاد أن سؤالهم لم يكن من الخصومة والجدال بل كان سؤال مستفسر مستوضح، ولذا رجعوا إلى ما كان قد غفلوا عنه، وفوّضوا الأمر إليه تعالي بعدما تبين لهم الحال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الآية المباركة جملة من الآداب بين السائل والمجيب، ففيها إيماءً إلى أن الإنسان يجب أن لا يغفل عن كونه مخلوقاً ناقصاً مهما بلغ من الكمال وأن لا يأنف من الاعتراف بالجهل إذا كان لا </w:t>
      </w:r>
    </w:p>
    <w:p>
      <w:pPr>
        <w:pStyle w:val="BookText"/>
        <w:rPr/>
      </w:pPr>
      <w:r>
        <w:rPr>
          <w:rFonts w:ascii="Amiri" w:hAnsi="Amiri" w:eastAsia="Amiri" w:cs="Amiri"/>
          <w:color w:val="111111"/>
          <w:sz w:val="28"/>
          <w:sz w:val="28"/>
          <w:szCs w:val="28"/>
          <w:rtl w:val="true"/>
          <w:lang w:bidi="ar-SA"/>
        </w:rPr>
        <w:t xml:space="preserve">يعلم، وأن لا يكتم العلم إذا كان يعلم، ويجب عليه أن يحفظ مقام معلمه في تواضع وأدب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آدَمُ أَنْبِئْهُمْ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أعلمهم بالأسماء التي عجزوا عن علمها، وإيكال تعليم الملائكة إلى آدم عليه السلام يدل على أفضلية مرتبة الخلافة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نادي الله سبحانه جملة من أنبيائه في القرآن العظيم بأسمائهم العلمي،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نُوحُ اهْبِطْ بِسَلَامٍ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الصافات، 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أَقْبِلْ وَلَا تَخَفْ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القصص،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عِيسَى ابْنَ مَرْيَمَ أَأَنْتَ قُلْتَ لِلنَّاسِ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 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سيد الأنبياء فلم يخاطبه عز وجل إلا بأوصافه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النِّبیُّ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الرَّسُولُ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سبحانه وتعالى معه صلی الله علیه و آله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وللرسول معه عزّ وجلّ حالات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أَنْبَأَهُمْ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استكمال الملائكة بالعلم إنما يكون بواسطة أنبياء الله وحججه، ولا محذور فيه بل الأدلة العقلية والنقلية تؤيد 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من أسرار نزول الملائكة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مشایعتهم البعض السور حين نزولها على النبي الأعظم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الاستفادة مما ينزل على النبي، أو ولي الأمر، وعلى هذا يكون بين الملائكة اختلاف </w:t>
      </w:r>
    </w:p>
    <w:p>
      <w:pPr>
        <w:pStyle w:val="BookText"/>
        <w:rPr/>
      </w:pPr>
      <w:r>
        <w:rPr>
          <w:rFonts w:ascii="IRNazanin" w:hAnsi="IRNazanin" w:eastAsia="IRNazanin"/>
          <w:color w:val="111111"/>
          <w:sz w:val="28"/>
          <w:sz w:val="28"/>
          <w:szCs w:val="28"/>
          <w:rtl w:val="true"/>
          <w:lang w:bidi="fa-IR"/>
        </w:rPr>
        <w:t>في الفضل حسب كثرة حشرهم ومخالطتهم مع الأنبياء والحجج وقلّته، وللكلام تتمة تأتي في المحل المناسب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أَلَمْ أَقُلْ لَكُمْ إِنِّي أَعْلَمُ غَيْبَ السَّمَاوَاتِ وَالْأَرْضِ وَأَعْلَمُ مَا تُبْدُونَ وَمَا كُنْتُمْ تَكْتُمُونَ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لكم إني أعلم ما غاب عن أنظاركم وعلومكم، فاحتج عليهم بإثبات علم الغيب له تعالى ونفيه عنهم، فلن أخلق خلقة عبثاً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ذكر تعالی غیب السموات والأرض فقط ولم يذكر عالم الشهادة لشمول الأول له بالأولى، مع أن جميع العوالم شهادة بالنسبة إليه تعالى، والتقدم والتأخر بالنسبة إلى الزمان وهو محيط بالزمان  و الزمانيات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احتج عليهم بأنه عالم بما يبدون وما يكتمون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أضمروا في نفوسهم أحقيتهم للخلافة ، لكونهم يعبدون ربهم ويقدّسونه فلم يخلق خلقاً  أكرم عليه منا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يدل عليه بعض الأخبار و يأتي في البحث الروائي نقلها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هم جميع الملائكة، ويحتمل أن يكون المراد هو خصوص الشيطان من جهة كونه داخلاً في عموم الخطاب ، لأنه كان داخلاً فيهم سورة فيكون من باب إطلاق الجمع وإرادة الفرد منه، وهو صحیح واقع في القرآن الكريم و المحاورات</w:t>
      </w:r>
      <w:r>
        <w:rPr>
          <w:rFonts w:eastAsia="IRNazanin" w:cs="IRNazanin"/>
          <w:color w:val="111111"/>
          <w:sz w:val="28"/>
          <w:szCs w:val="28"/>
          <w:rtl w:val="true"/>
          <w:lang w:bidi="fa-IR"/>
        </w:rPr>
        <w:t xml:space="preserve">. </w:t>
      </w:r>
      <w:bookmarkStart w:id="38" w:name="pg8148_87810"/>
    </w:p>
    <w:p>
      <w:pPr>
        <w:pStyle w:val="Heading2"/>
        <w:numPr>
          <w:ilvl w:val="1"/>
          <w:numId w:val="1"/>
        </w:numPr>
        <w:rPr/>
      </w:pPr>
      <w:bookmarkStart w:id="39" w:name="__RefHeading___Toc8325225_1051229030"/>
      <w:bookmarkStart w:id="40" w:name="_Toc14"/>
      <w:bookmarkEnd w:id="38"/>
      <w:bookmarkEnd w:id="39"/>
      <w:r>
        <w:rPr>
          <w:rtl w:val="true"/>
        </w:rPr>
        <w:t>بحوث المقام</w:t>
      </w:r>
      <w:bookmarkEnd w:id="40"/>
    </w:p>
    <w:p>
      <w:pPr>
        <w:pStyle w:val="Heading3"/>
        <w:numPr>
          <w:ilvl w:val="2"/>
          <w:numId w:val="1"/>
        </w:numPr>
        <w:rPr/>
      </w:pPr>
      <w:bookmarkStart w:id="41" w:name="__RefHeading___Toc8325227_1051229030"/>
      <w:bookmarkStart w:id="42" w:name="_Toc15"/>
      <w:bookmarkEnd w:id="41"/>
      <w:r>
        <w:rPr>
          <w:rtl w:val="true"/>
        </w:rPr>
        <w:t>بحث دلالي</w:t>
      </w:r>
      <w:bookmarkEnd w:id="42"/>
    </w:p>
    <w:p>
      <w:pPr>
        <w:pStyle w:val="BookText"/>
        <w:rPr/>
      </w:pPr>
      <w:r>
        <w:rPr>
          <w:rFonts w:ascii="Amiri" w:hAnsi="Amiri" w:eastAsia="Amiri" w:cs="Amiri"/>
          <w:color w:val="111111"/>
          <w:sz w:val="28"/>
          <w:sz w:val="28"/>
          <w:szCs w:val="28"/>
          <w:rtl w:val="true"/>
          <w:lang w:bidi="ar-SA"/>
        </w:rPr>
        <w:t xml:space="preserve">لا ريب في دلالة الآيات المباركة على فضل العلم، و أنه الغرض الأقصى من خلق الإنسان وجعل الخليفة، إذا لا معنى للخلافة الإلهية بل مطلقها إلّا علم الخليفة في ما يستخلف فيه وتدبيره الحاصل بالعلم أيضاً، فيكون العلم هو العلة الغائية لخلق الموجودات كلها، كما أنه العلة لإيجادها، ففي مثله تجتمع العلة الغائية والفاعلية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يستفاد منها فضل الإنسان، لأنه لا فضل إلّا بالعلم، و لا علم يستعمل في دقائق الكون، وأسرار التكوين ورموزها إلّا في الإنسان، وقد سخّر الكون بعلمه، ولم يخلق الله تعالى العالم إلّا له، كما يأتي ذلك في الآيات الكثيرة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فمبدأ الخلق إنما هو من العلم و غايته للعلم، و تدبيره إنما هو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فالجهل و الجهلاء بمعزل عن مبدأ الخلق و غايته و تدبيره، و يكون كالجزء الفاسد من العالم، و يأتي شرح هذا العلم وتفصيله في الآيات المستقبلة إن شاء الله تعالی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هذه الآيات المباركة يستفاد فضل آدم علیه السلام على الملائكة لأنّ الله تعالی جعله معلماً للملائكة، وفضل المعلم على المتعلم واضح</w:t>
      </w:r>
      <w:r>
        <w:rPr>
          <w:rFonts w:eastAsia="IRNazanin" w:cs="IRNazanin"/>
          <w:color w:val="111111"/>
          <w:sz w:val="28"/>
          <w:szCs w:val="28"/>
          <w:rtl w:val="true"/>
          <w:lang w:bidi="fa-IR"/>
        </w:rPr>
        <w:t xml:space="preserve">. </w:t>
      </w:r>
      <w:bookmarkStart w:id="43" w:name="pg8148_87811"/>
    </w:p>
    <w:p>
      <w:pPr>
        <w:pStyle w:val="BookText"/>
        <w:rPr/>
      </w:pPr>
      <w:bookmarkEnd w:id="43"/>
      <w:r>
        <w:rPr>
          <w:rFonts w:ascii="IRNazanin" w:hAnsi="IRNazanin" w:eastAsia="IRNazanin"/>
          <w:color w:val="111111"/>
          <w:sz w:val="28"/>
          <w:sz w:val="28"/>
          <w:szCs w:val="28"/>
          <w:rtl w:val="true"/>
          <w:lang w:bidi="fa-IR"/>
        </w:rPr>
        <w:t>وتعليم الأسماء لآدم عليه السلام بمنزلة كتاب سماوي أنزله الله تعالى على آدم علیه السلام  ، وبه تحدّى الملائكة فأظهروا العجز والقصور، كما جعل الكلام العربي معجزة لنبيّنا الأعظم محمد صلی الله علیه و آله ، ويأتي التفصيل في الآيات المناسبة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يستفاد من الآيات الشريفة أن هذه المحاورة إنما كانت بين الله تعالى و بين ملائكة الأرض الذين وکّلوا في شؤونها، وكان قد خفي عليهم وجه الحكمة في خلق آدم علیه السلام ، دون غيرهم من ملائكة السماء وعظمائها كالكوربيين وحملة العرش ، وإن كان الإطلاق يقتضي ذلك إلا أن الاعتبار يقتضي الأول ، كما سيأتي في البحث الروائي، فإن المراجعة إنما كانت في الأرض لا في السماء، وإن آدم عليه السلام خليفة الله خلق من الأرض لأنه من طين ومن حمإٍ مسنون، وفي الأرض لأنه خليفة الله في الأرض وللأرض كما هو شأن جميع الأنبياء والرسل، فلا وجه لتوهم كون الخلق في السماء إلا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اهْبِطُوا مِنْهَا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الأخبار، وسيأتي ما يتعلّق بذلك </w:t>
      </w:r>
      <w:r>
        <w:rPr>
          <w:rFonts w:eastAsia="IRNazanin" w:cs="IRNazanin"/>
          <w:color w:val="111111"/>
          <w:sz w:val="28"/>
          <w:szCs w:val="28"/>
          <w:rtl w:val="true"/>
          <w:lang w:bidi="fa-IR"/>
        </w:rPr>
        <w:t>.</w:t>
      </w:r>
    </w:p>
    <w:p>
      <w:pPr>
        <w:pStyle w:val="Heading3"/>
        <w:numPr>
          <w:ilvl w:val="2"/>
          <w:numId w:val="1"/>
        </w:numPr>
        <w:rPr/>
      </w:pPr>
      <w:bookmarkStart w:id="44" w:name="__RefHeading___Toc8325229_1051229030"/>
      <w:bookmarkStart w:id="45" w:name="_Toc16"/>
      <w:bookmarkEnd w:id="44"/>
      <w:r>
        <w:rPr>
          <w:rtl w:val="true"/>
        </w:rPr>
        <w:t>بحث اجتماعي</w:t>
      </w:r>
      <w:bookmarkEnd w:id="4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أعظم ما أنعم الله تعالى على الإنسان نعمة البيان والنطق فقال عز ّوجلّ في مقام الامتنان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ascii="Amiri" w:hAnsi="Amiri" w:eastAsia="Amiri" w:cs="Amiri"/>
          <w:i/>
          <w:i/>
          <w:iCs/>
          <w:color w:val="111111"/>
          <w:sz w:val="28"/>
          <w:sz w:val="28"/>
          <w:szCs w:val="28"/>
          <w:rtl w:val="true"/>
          <w:lang w:bidi="ar-SA"/>
        </w:rPr>
        <w:t>عَلَّمَ الْقُرْآن</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الرحمن،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فلولا اللغة والبيان لم يتحقق للإنسان اجتماع ولاختل أساس التشريع ، وبالآخرة لم يقم له نظام الدنيا والآخرة ؛ فلا يمكن تحديد هذه النعمة بحد، ويكفي في </w:t>
      </w:r>
    </w:p>
    <w:p>
      <w:pPr>
        <w:pStyle w:val="BookText"/>
        <w:rPr/>
      </w:pPr>
      <w:r>
        <w:rPr>
          <w:rFonts w:ascii="Amiri" w:hAnsi="Amiri" w:eastAsia="Amiri" w:cs="Amiri"/>
          <w:color w:val="111111"/>
          <w:sz w:val="28"/>
          <w:sz w:val="28"/>
          <w:szCs w:val="28"/>
          <w:rtl w:val="true"/>
          <w:lang w:bidi="ar-SA"/>
        </w:rPr>
        <w:t>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خَلْقُ السَّمَاوَاتِ وَالْأَرْضِ وَاخْتِلَافُ أَلْسِنَتِكُمْ وَأَلْوَانِكُمْ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الروم،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اختلاف الألسنة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اللغة يكون من جهات متعددة ففيها التاريخية، والأدبية والعلمية، والاجتماعية وغير ذلك، وقد وضع العلماء لكل واحدة من تلك الجهات كتباً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يهمّنا في المقام هو ما 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نشأة اللغة عند الإنسان بعد معلومية انتهائها إلى الله عز وجل ، فإنه المفيض عليهم هذه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نعمه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بإلهام منه تعالى مباشرة، أو بالتعليم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والوجوه المحتملة كثيرة، وقال بكل منها جمع،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من مجرد أصوات ذات دلالات وضعية فقط، فتعدّت عن تلك المرتبة بالتكرار حتى وصلت إلى مرتبة الدلالة الإستعمالية، فصارت ألفاظاً خاصة كاشفة عن معان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من ألفاظ ذات دلالات وضعية منشؤها الفطرة الإنسانية ، كالألفاظ التي يستعملها الصبي غير المميز، أو تستعمل له فتعدت بكثرة الاستعمال عن تلك المرتبة إلى المرتبة الكاملة، كما هو مقتضى السير التكاملي في كل شيء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بعد هذين الوجهين عن الآية الكريمة، مضافاً إلى ما فيها من التعسف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مركبة من الوجهين في بدو الأمر؛ فحصل التكامل بما يحصل التكامل في سائر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ما أورد على الوجهين السابقين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حصلت أصولها بتعليم الله تعالى، والبقية بنحو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حصلت جميعها بتعليم الله عز وجل لآدم فانتشرت  في ذريته بحسب مقتضيات الأزمنة والأمكنة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والوجه الأخير وإن كان يلائم المستفاد من الآية الكريمة، وبعض الأخبار التي تأتي ذكرها في البحث الروائي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الجمع المحلي باللام المفيد للعموم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وتأكيده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الواقعين في الآية الكريمة يشملان جميع الأسماء الواقعة في سلسلة الزمان إلى انقراض العالم، وفي جميع اللغات و اللهجات، وقد أحاط بها آدم عليه السلام إحاطة فعلية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وإن لم يكن من قدرة الله تعالى ببعيد، ولكنه مشکل جداً و بعيد من الأذهان، ولو كان الأمر كذلك لكانت معجزة آدم عليه السلام أجلى وأرفع من معجزات جميع الأنبياء</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الجمع والتأكيد الإضافي منهما أي ما كان في عصر خلق آدم عليه السلام ، وما كان مورد احتياجه في مدة حياته ثم بعد ذلك استحثت لغات و لهجات وألفاظ بالجعل والوضع تخصيصاً أو تخصصاً، وهذا هو الذي يمكن استفادته من مجموع الروايات بعد رد بعضها إلى بعض، وهو قريب من الأذهان، وبه يمكن الجمع بين بعض الوجوه المتقدمة </w:t>
      </w:r>
      <w:r>
        <w:rPr>
          <w:rFonts w:eastAsia="Amiri" w:cs="Amiri" w:ascii="Amiri" w:hAnsi="Amiri"/>
          <w:color w:val="111111"/>
          <w:sz w:val="28"/>
          <w:szCs w:val="28"/>
          <w:rtl w:val="true"/>
          <w:lang w:bidi="ar-SA"/>
        </w:rPr>
        <w:t xml:space="preserve">. </w:t>
      </w:r>
      <w:bookmarkStart w:id="46" w:name="pg8148_87814"/>
    </w:p>
    <w:p>
      <w:pPr>
        <w:pStyle w:val="Heading3"/>
        <w:numPr>
          <w:ilvl w:val="2"/>
          <w:numId w:val="1"/>
        </w:numPr>
        <w:rPr/>
      </w:pPr>
      <w:bookmarkStart w:id="47" w:name="__RefHeading___Toc8325231_1051229030"/>
      <w:bookmarkStart w:id="48" w:name="_Toc17"/>
      <w:bookmarkEnd w:id="46"/>
      <w:bookmarkEnd w:id="47"/>
      <w:r>
        <w:rPr>
          <w:rtl w:val="true"/>
        </w:rPr>
        <w:t>بحث روائي</w:t>
      </w:r>
      <w:bookmarkEnd w:id="48"/>
    </w:p>
    <w:p>
      <w:pPr>
        <w:pStyle w:val="BookText"/>
        <w:rPr/>
      </w:pPr>
      <w:r>
        <w:rPr>
          <w:rFonts w:ascii="IRNazanin" w:hAnsi="IRNazanin" w:eastAsia="IRNazanin"/>
          <w:color w:val="111111"/>
          <w:sz w:val="28"/>
          <w:sz w:val="28"/>
          <w:szCs w:val="28"/>
          <w:rtl w:val="true"/>
          <w:lang w:bidi="fa-IR"/>
        </w:rPr>
        <w:t xml:space="preserve">في تفسير العياشي،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علم الملائكة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أتجعل فيها من يفسد فيها ويسفك الدماء؟ لولا أنهم قد كانوا رأوا من يفسد فيها ويسفك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هذه الأخبار أن علم الملائكة ليس من علم الغيب بل حاصل من المدارك الجزئية الخارجية، وأما أن مداركهم الجزئية كعين مداركنا الجسمانية ففيه تفصيل يأتي بعد ذلك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التفسير عن الصادق عليه السلام في قوله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أسماء الأودية والنبات والشجر والجبال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عنه علیه السلام أيضاً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الطشت والدستشان منه؟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الفجاج والأودية ، وأهوى بيده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تفسير العسكري عن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أسماء کل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الأمثلة التي ذكرها علیه السلام من باب المثال لما كان موجوداً  في زمان آدم علیه السلام ، لا الحصر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المعاني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علّم </w:t>
      </w:r>
    </w:p>
    <w:p>
      <w:pPr>
        <w:pStyle w:val="BookText"/>
        <w:rPr/>
      </w:pPr>
      <w:r>
        <w:rPr>
          <w:rFonts w:ascii="IRNazanin" w:hAnsi="IRNazanin" w:eastAsia="IRNazanin"/>
          <w:color w:val="111111"/>
          <w:sz w:val="28"/>
          <w:sz w:val="28"/>
          <w:szCs w:val="28"/>
          <w:rtl w:val="true"/>
          <w:lang w:bidi="fa-IR"/>
        </w:rPr>
        <w:t>آدم عليه السلام أسماء حججه علیه السلام كلها ثم عرضهم وهم أرواح على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هذا الحديث كجملة من الأحاديث المستفيضة أن الأرواح سابقة على الجسام؛ وفي الحديث المعروف بين الفريقين عن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الأرواح قبل الأجساد بألفي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ذهب إلى أرباب الأنواع ، أو الممثل الأفلاطونية فإن أراد بقوله مثل ما ذکره علیه السلام في هذا الحديث فلا بأس به، وإن أراد به غير ذلك فلا بد في إثباته من الرجوع إلى أدلتهم المذكورة في الفلسفة الإلهية والتأمل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تفسير العياشي عن أبي عبد الله عليه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أن خلق الله آدم أمر الملائكة أن يسجدوا له، فقالت الملائكة في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نظن أن الله خلق خلقاً أكرم عليه منا، فنحن جيرانه ونحن أقرب الخلق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لكم إني أعلم غیب السماوات والأرض وأعلم ما تبدون وما کنتم تکتمون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أبدوا من أمر الجان، وكتموا ما في أنفسهم، فلاذت الملائكة الذين قالوا ما قالوا بالعرش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عن علي بن الحسین وزاد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عرفت الملائكة أنها وقعت في خطيئة لاذوا بالعرش، وأنها كانت من عصابة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كانوا حول العرش لم يكن جميع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يلوذون حول العرش إلى يوم القيامة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البحث الدلالي ما يدل على 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العلل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سئل رسول الله صلی الله علیه و آله أخبرني آن آدم لم سمي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طين الأرض وأديمها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المقام بحثين آخرين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خلقة آدم علیه السلام ، وقد بينّه تعالى في جميع الكتب السماوية خصوصاً القرآن بیاناً وافياً لهذا الخلق العجيب، ثم شرحته السنة المقدسة شرحاً وافياً، وطريق العلم به منحصر بهما،لقصور ما سواهما مطلقاً عن درك ذلك لأنه من الغيب المختص علمه به تعالی وإظهاره يكون بإخباره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الطينة والميثاق، وتعرض له المفسرون والمحدثون من العامة والخاصة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الآیة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ذلك كثيرة من الفريقين، وهو أيضاً من الغيب المختص به عز وجل، ولا بد أن يكون العلم به من ناحيته تعالی بلا واسطة، أو بواسطة أنبيائه وأوليائه تعالى، وقد وردت الأخبار في ذلك عن النبي صلی الله علیه و آله و الأئمة الهداة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والطينة الواردة في السنّة الشريفة على قسمين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علة تامة منحصرة لكون مآلها إلى الجنة بلا دخل للتكليف والاختبار فيها أصلاً، أو كون مآلها إلى النار كذلك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كانت مقتضية لذلك مع دخل شرائط أخرى في كل منهما حتى تصير إلى الجنة أو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حمل جميع ما ورد في الطينة من الأخبار على القسم الثاني، دون الأول ، لظواهر الكتاب ۔ على ما 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 وأدلة عقلية نشير إليها في محالها إن شاء الله تعالی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وَقُلْنَا يَا آدَمُ اسْكُنْ أَنْتَ وَزَوْجُكَ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السکون مقابل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الأمور الإضافية، 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عن مطلق الحركة ولو في محل نفس الشيء،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 الماء عن الجريان ، وسكنت النفس عن الحركة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 اللَّيْلَ سَكَنًا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الأنعام، الآية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مقابل الحركة عن محل إلى آخر، و منه المسكن فإن الساكن له الحركة في مسكنه والتردد في حوائجه، فيطلق على محله المسكن والإسكان، 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ترك حركات خاصة، من التكبر، والتجبر، والترف ونحوها، ومنه قول نبينا الأعظم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أحيني مسكيناً، وأمتني مسكيناً ، واحشرني في زمرة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فذات المعنى في الجميع واحدة ، و الاختلاف يحصل من أطوار الاستعمالات، و قد استعملت في القرآن ويأتي نقلها إن شاء الله تعالی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والمستفاد من هذه الآية وسائر الآيات المتضمنة لهذه القصة أن خلق زوجة آدم علیه السلام كان قبل دخول الجنة فدخلاها معاً إتماماً للنعمة التي منها الأنس والاستئناس ، لا سيما في الجنة التي أعدت للترفه بكل لذة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في المقام بحثین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فصل خلق آدم عليه السلام في الكتاب والسنة بما لا مزيد عليه وأوضح في الجملة أيضا بما لا يبقى معه محل للارتياب و لكن لم يرد في الكتاب العزيز ما يستفاد منه كيفية خلق زوجته حواء إلا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اتَّقُوا رَبَّكُمُ الَّذِي خَلَقَكُمْ مِنْ نَفْسٍ وَاحِدَةٍ وَخَلَقَ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نَفْسٍ وَاحِدَةٍ وَجَعَلَ مِنْهَا زَوْجَهَا لِيَسْكُنَ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السر في ذلك أن من أدب القرآن الستر في النساء، مع أنه يكفي بیان خلق آدم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فالآيات المتقدمة مجملة لا يعلم المراد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في بعض الأخبار أنها خلقت من ضلع آدم علیه السلام ، وقد ورد 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استوصوا بالنساء خيراً ، فإنهنّ خلقن من ضلع أعوج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وسيأتي نقل الأخبار في البحث الروائي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والوجوه المتطورة في هذه الأخبار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عضو من آدم عليه السلام و هو الضلع الأيسر بعد إتمام خلقته، ونفخ الروح فيه، وخلق زوجته من هذا العضو المقتطع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الوجه السابق قبل نفخ الروح فيه، فإنه بعد تمامية الهيئة والمادة قطع العضو وخلق منه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الوجهان بعيدان جداً، وفيهما من القبح ما لا يخفى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خلق آدم عليه السلام من الطينة فضل منها شيء بحيث </w:t>
      </w:r>
    </w:p>
    <w:p>
      <w:pPr>
        <w:pStyle w:val="BookText"/>
        <w:rPr/>
      </w:pPr>
      <w:r>
        <w:rPr>
          <w:rFonts w:ascii="IRNazanin" w:hAnsi="IRNazanin" w:eastAsia="IRNazanin"/>
          <w:color w:val="111111"/>
          <w:sz w:val="28"/>
          <w:sz w:val="28"/>
          <w:szCs w:val="28"/>
          <w:rtl w:val="true"/>
          <w:lang w:bidi="fa-IR"/>
        </w:rPr>
        <w:t>لو استعملت في آدم علیه السلام لكان استعمالها في ضلعه الأيسر فكان خلق زوجته من هذه الفضالة فالطينة واحدة فيهما والتبعية متحققة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الأخير هو المتحصل مما وصل إلينا من الأخبار في تفسير الآيات الشريفة ، وهو الموافق للذوق السليم، والعقل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مِنها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 الآية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ولا ينافي ما اخترناه في الآيتين المتقدمتين ، لأن المستفاد مطلق المشابهة الجنسية بعد ملاحظة جميع الآيات،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الروم،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لما ذكرناه وسيأتي في البحث الروائي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آدم عليه السلام وقد اختلف آراء العلماء والمفسرون فيها، وعمدة الأقوال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جنّة الخلد التي أعدها الله للمؤمنين في الآخرة واستدلوا بأنها ذكرت في الآيات السابقة، وظواهر بعض الأخبار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ممتنع، لأنه من قبيل تقديم المعلول على العلة، لأن نعيم الجنة، وعذاب الجحيم إنما يحصلان بالعمل كما هو ظاهر الآيات و الأحاديث بل إن الجنة والنار قيعان محض وإنما تعمران بالأعمال كما في الحديث، ولم يصدر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وحواء عمل بعد حتى تكون لهما جنة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مجرد الإطلاق لا يكفي في الانطباق على جنة الخلد ما لم تكن قرينة على الخلاف، إلا إذا أرادوا من جنة الخلد ما يأتي بيانه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جنان البرزخ، وادعي الكشف لإثباته ، بل عن بعض من يدعيه أنه دخلها ولم يزل يدخلها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باطل لما ثبت في محله من أن دعوى الكشف لا تستقيم إلا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من يدعیه کاملاً من حيث العلم بالفلسفة الإلهية ، والعمل بالأحكام الشرعية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تقرير من الشرع لما كشف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ذلك ممنوع في من يدعي الكشف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ريب في وجود أصل عالم البرزخ بنصوص متواترة يأتي نقلها في الموضع المناسب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جنة من جنان الدنيا خلقها الله تعالى لإسكان آدم عليه السلام وحواء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المتعين بل منصوص عليه في الجملة، كما يأتي في البحث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أيد هذا القول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جنة الخلد لما وقع فيها تكليف، لأنها دار  النعيم و الراحة لا دار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كانت جنة الخلد لما خرج منها آدم عليه السلام و حواء الفرض أنها دار الخلد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الجنة الموعود بها لا يدخلها إلا المؤمنون المتقون، فكيف يدخلها إبليس؟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كانت جنة الخلد كيف يقول الشيطان لآدم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أَدُلُّكَ عَلَى شَجَرَةِ الْخُلْدِ وَمُلْكٍ لَا يَبْلَى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ليس له أن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يمكن المناقشة في هذه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ذلك كله صحيح إذا كان المراد من جنة الخلد هي التي أعدت للمتقين بعد الحشر والنشر والفراغ من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قبل وقوع ذلك وكون المورد من مادة الجنة فقط فلا دليل على امتناع ما ذكروه من عقل أو نقل ، فيكون نظير ما رواه الفريقان عن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قبري ومنبري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منبري على ترعة من ترع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يحضر في تلك الروضة المقدسة البر و الفاجر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وكيف كان، فالجنة هي من جنان الدنيا أعدها الله تعالی لآدم علیه السلام وحواء إجلالاً لهما لاحتياجهما إلى الغذاء والراحة، ويرشد إلى ذلك ما ذكرناه سابقاً من أن آدم عليه السلام خلق من الأرض وفي الأرض و للأرض وقد سخر الله تعالى له الأرض والسماء بعد تعليمه الأسماء كلها وجعله خليفة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وقع الكلام في محل هذه الجنة، ويأتي بعد ذلك بيانه إن شاء الله تعالی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المراد من جنة الخلد ما ذكرناه ، ومن جنة البرزخ ما ذكره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لجميع الموجودات نحو وجود برزخي في مقابل سائر أنحاء وجوده قد يظهر ذلك لأهله، كما يظهر جملة من الموجودات في عالم النوم للنائم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وَكُلَا مِنْهَا رَغَدًا حَيْثُ شِئْتُمَا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معروف، ويعبر عنه بمطلق الصرف والإنفاق أيضاً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تأييد هذا ببعض الأخبار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الواسع الهنيء، ويمكن أن يكون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شِئْتُمَا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لمعنى الرغد إذا لوحظ الرغد بالمعنى الأعم من السعة في المكان والزمان، وسائر الخصوصيات والجهات، فتدل على الإباحة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المنهي عنه في المقام كناية عن كثرة الاهتمام بترك المنهي عنه ، فكأنه تعالی نهی عن الاقتراب منه فضلاً عن ارتكابه، وهو كثير في القرآن الكريم والمحاورات الصحيحة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الفَواحِش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لاتَقرَبُوا مَالَ الیَتیمِ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محصل المعنى التأكيد والمبالغة في ترك الأكل من الشجرة، ويشهد لذلك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ذَاقَا ألشَجَرَةَ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للنهي عن نفس القرب موضوعية خاصة، لأن من يقترب إلى المبغوض يوشك أني قع فيه كما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حمى الله ، ومن حام حول الحمى يوشك أن يقع فيها</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يبين سبحانه الشجرة التي نهى آدم علیه السلام عنها، وقد اختلفت الروايات في تعيينها، وتفاوتت أقوال المفسرين فيها بين الإفراط </w:t>
      </w:r>
    </w:p>
    <w:p>
      <w:pPr>
        <w:pStyle w:val="BookText"/>
        <w:rPr/>
      </w:pPr>
      <w:r>
        <w:rPr>
          <w:rFonts w:ascii="IRNazanin" w:hAnsi="IRNazanin" w:eastAsia="IRNazanin"/>
          <w:color w:val="111111"/>
          <w:sz w:val="28"/>
          <w:sz w:val="28"/>
          <w:szCs w:val="28"/>
          <w:rtl w:val="true"/>
          <w:lang w:bidi="fa-IR"/>
        </w:rPr>
        <w:t xml:space="preserve">والتفريط، فعن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شجرة الكافور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السنبلة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البحث عنها لغو لا فائدة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مستند هذه الأقوال الروايات الواردة في المقام فهي قاصرة سنداً ، ولم يحرز کونها لبيان الواقع، و إن كان غيرها فلم يعلم حجيته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بعض الأخبار أنها من شجرة الخلد، وهو مخالف لما في أخبار أخرى تدل على أنّ الجنة من جنات الدنيا تطلع فيها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شرح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كانت مثالا لحقيقة الدنيا، فإنها تظهر الأنبياء الله تعالى وأوليائه بأشكال مختلفة، 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صورة المرأة كما ظهرت النبينا الأعظم صلی الله علیه و آله في ليلة المعراج، وظهرت لعلي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لآدم علیه السلام و حواء في صورة الشجرة وقد نهى الله عن قربها ويشهد لذلك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طه، الآية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تقع في تعب الدنيا ، كما أن التأمل في مجموع الآيات و الروايات الواصلة إلينا في قصة آدم عليه السلام تدل على أن النهي عن الدنو إلى الدنيا و الاقتراب منها لذلك، لا سيما لمن اتصف بالخلافة الإلهية ، وسيأتي في البحث الروائي تتمة الكلام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فإن النهي کان لمصالح كثيرة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إلى أن الإنسان لم يخلق للبقاء في تلك الجنة، بل خلق للأرض، وفي الأرض و منها ، كما عرفت فلا بد و أن تقع هذه المخالفة ، وكم كانت لها فوائد و آثار لآدم علیه السلام و ذريته فلولاها لما حظي بمقام الاصطفاء و لما ظهرت آثار حكمته البالغة في خلق الإنسان وغير ذلك من الحكم والمصالح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فَتَكُونَا مِنَ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 هو عدم النور، و للظلمة مراتب كثيرة فهي تتحقق بإتيان الكبيرة، أو الصغيرة ، أو ترك الأولى و ربما تتحقق في الغفلة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في المقام الظلم على النفس، لأن ارتكاب ما لا يرتضيه المعبود ولو على نحو التنزه بالنسبة على بعض لا يناسب العبودية المحضة، فيستفاد من ذلك أن النهي کان من مجرد الإشارة إلى ما يترتب على ارتكابه من آثار، كما هي مذكورة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أَلَّا تَجُوعَ فِيهَا وَلَا تَعْرَى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لَا تَظْمَأُ فِيهَا وَلَا تَضْحَى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المعنى إنك إن خرجت منها تمنع نفسك من الكرامة و النعم وتلقى هذه المصاعب، و هي عبارة أخرى عن الشقاء والتعب الملازم لدار الدنيا، كما قاله تعالى في آية أخرى، فلا يكون الارتكاب موجباً لترتب العقاب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فَأزَلَّهُمَا ألشَیطانُ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ل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الاسترسال في الشيء بلا تعمد وقصد ولو كان بسبب الترغيب من الغير مكراً وخديعةً، كما في المقام، فإن الشيطان حملهما على الأكل من الشجرة بما وسوس لهما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أَدُلُّكَ عَلَى شَجَرَةِ الْخُلْدِ وَمُلْكٍ لَا يَبْلَى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نَهَاكُمَا رَبُّكُمَا عَنْ هَذِهِ الشَّجَرَةِ إِلَّا أَنْ تَكُونَا مَلَكَيْنِ أَوْ تَكُونَا مِنَ الْخَالِدِينَ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وقسمه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لَکُما لَمِنَ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الآيات الواردة في المقام ثلاث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وهي لا تدل على وقوع مكروه منهما عن عمد واختيار حتى يبحث عن أنه كبيرة أو صغيرة ، أو من مجرد ترك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إرشاد محض على ترتب أثر الارتكاب عليه ترتب اللازم على الملزوم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هذا اللازم مکروه له تعالى أو غيره فلا يستفاد ذلك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أصرح في عدم صحة نسبة العمد إليه، فيكون نظير قصة ذي الشمالين مع النبي صلی الله علیه و آله التي رواها الفريقان الدالة على نسيان النبي صلی الله علیه و آله في الصلاة المحمولة على الانساء، المصالح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اجْتَبَاهُ رَبُّهُ فَتَابَ عَلَيْهِ وَهَدَى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أن لنفس استعمال هذه العناوين موضوعية خاصة في آدم المصالح كثيرة، منها أن لا يخطر في قلب آدم الكبر، لأنه خليفة الله تعالى، وأنه خلقه بيده ، ونفخ فيه من روحه، وعلمه الأسماء ، وأسجد الملائكة له، فيكون استعمال العناوين المتقدمة في الآيات المباركة من الله تعالى في آدم علیه السلام نحو إصلاح تربوي ومعنوي له، لا أن يكون المراد الواقعي منها بقرينة سائر الآيات والروايات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فَأَخْرَجَهُمَا مِمَّا كَانَا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النعم التي شرحها الله عز وجل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کُلا مِنهَا رَغَدَاً حَیثُ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وتدل الآية </w:t>
      </w:r>
    </w:p>
    <w:p>
      <w:pPr>
        <w:pStyle w:val="BookText"/>
        <w:rPr/>
      </w:pPr>
      <w:r>
        <w:rPr>
          <w:rFonts w:ascii="Amiri" w:hAnsi="Amiri" w:eastAsia="Amiri" w:cs="Amiri"/>
          <w:color w:val="111111"/>
          <w:sz w:val="28"/>
          <w:sz w:val="28"/>
          <w:szCs w:val="28"/>
          <w:rtl w:val="true"/>
          <w:lang w:bidi="ar-SA"/>
        </w:rPr>
        <w:t xml:space="preserve">المباركة على أنه لم يخرج عما أعده الله تعالى له من مقام خلافته، وتعليم الأسماء، وهذه قرينة أخرى على أن الصادر منهما لم يكن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الآية المباركة مترتبة على سابقتها ترتب المسبب على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وَقُلْنَا اهْبِطُوا بَعْضُكُمْ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النزول من العلو إلى ما دونه ، والمراد به هنا النزول من المحل الذي لا عناء فيه إلى دار التعب والفناء، والكدورة والشقاء، ولا اختصاص لذلك بآدم علیه السلام و حواء ، بل هو جار في مطلق الإنسان، وقد أثبت ذلك  علماء الأخلاق والفلسفة والعرفان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تدل على أن الخلق كان في السماء فنزل آدم عليه السلام منها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الهبوط أعم من ذلك فإن معناه النزول من محل مرتفع مطلقاً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نُوحُ اهْبِطْ بِسَلَامٍ مِنَّا وَبَرَكَاتٍ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أهبِطُوا مُصراً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فيأتي ما يتعلق بها عند نقلها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بالهبوط هنا تكويني، كما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یانارُ کُونی بَرداً و سَلاماً عَلی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أَرْضُ ابْلَعِي مَاءَكِ وَيَا سَمَاءُ أَقْلِعِي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قَوْلُنَا لِشَيْءٍ إِذَا أَرَدْنَاهُ أَنْ نَقُولَ لَهُ كُنْ فَيَكُونُ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الآيات المباركة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ويصح أن يكون تشريعياً لوجوب الهجرة عقلاً و شرعاً لإعلاء كلمة الله تعالى كما كان شأن جميع الأنبياء والرسل و الأولياء، فكما أن للهبوط دخلاً في نظام التكوين تكون للهجرة دخل في نظام التشريع فهذا الأمر تكويني من جهة وتشريعي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مورد الخطاب إما آدم عليه السلام و إبليس، و إتيان الاثنين بلفظ الجمع شائع، ويشهد له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إهبِطا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طه، الآية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هما مع حواء، أو الذرية، وقد وردت بالنسبة إلى بعضها روایات ولا فائدة في البحث عن ذلك بعد تحقق المقصود و هو الهبوط بالنسبة إلى الجميع والمعاداة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العداوة تكوينية اقتضائية حاصلة من التنافي و التباين بين الأنواع المختلفة، و الصفات المتغائرة، وما الدنيا إلّا جمع المخالفات وتفريق المجتمعات، وهي دار الكون والفساد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لَكُمْ فِي الْأَرْضِ مُسْتَقَرٌّ وَمَتَاعٌ إِلَى 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بيان حكمة إرشاد آدم عليه السلام إلى ترك الأكل ، و هناك حشکم أخرى تأتي في الآيات المناسبة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 من هذه الآية المباركة أن الأرض هي الغاية من حياة الإنسان فقط، فقد خلق آدم علیه السلام للأرض وللتمتع بخيراتها و البقاء فيها إلى وقت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دار الأضداد و العداوة والشقاء تكوینان لكونها دار الكون والفساد، وهداية خلفاء الله تعالى و إغواء الشياطين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هذه الآيات وغيرها مما ورد في قصة آدم عليه السلام تدل على </w:t>
      </w:r>
    </w:p>
    <w:p>
      <w:pPr>
        <w:pStyle w:val="BookText"/>
        <w:rPr/>
      </w:pPr>
      <w:r>
        <w:rPr>
          <w:rFonts w:ascii="Amiri" w:hAnsi="Amiri" w:eastAsia="Amiri" w:cs="Amiri"/>
          <w:color w:val="111111"/>
          <w:sz w:val="28"/>
          <w:sz w:val="28"/>
          <w:szCs w:val="28"/>
          <w:rtl w:val="true"/>
          <w:lang w:bidi="ar-SA"/>
        </w:rPr>
        <w:t xml:space="preserve">أن هؤلاء الثلاثة كان يرى أحدهم الآخر قبل الهبوط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عَدوٌّ لَّکَ و لِزوجَتکَ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وَقَاسَمَهُمَا إِنِّي لَكُمَا لَمِنَ 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آدَمُ هَلْ أَدُلُّكَ عَلَى شَجَرَةِ الْخُلْدِ وَمُلْكٍ لَا يَبْلَى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من الآيات والروايات، وأما بعد الهبوط فلا يراه إلا بعض أنبياء الله تعالى و 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تَلَقّی آدَمُ مِن رَبِهِ کَلِماتٍ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والأخذ بعد البيان و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بالكلمات هنا كل ما يكون له أثر في رفع الحزازة الحاصلة من المخالفة ، فهي راجعة إلى إظهار توبته ، وندامته، و استغفاره، ويمكن تطبيقها على الدعوات التي ألهمها الله تعالی الآدم عليه السلام ، 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يأتي في الروايات، فإنه يكون من باب التطبيق أيضاً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فَتابَ عَلَیهِ إنَّهُ هُوَ التَوَّابُ الرَّحیمُ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وصف به الله يكون إما بمعنى إلهام التوبة إلى العبد و توفيقه لها أو بمعنی رجوع الله و إقباله على العبد بعد مخالفته وعصيانه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وصف به العبد يكون بمعنى الندم عما فعل ، وعن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بالندم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يلزم أن تكون التوبة من الذنب، بل تصح عن التوجه إلى غير الله تعالى ولو كان مباحاً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سيئات المقربين</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 كل توبة من العبد تلازم أموراً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الله عبده للتوبة برجوعه تعالى عليه بعد العصيان ،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تَابَ عَلَيْهِمْ لِيَتُوبُوا إِنَّ اللَّهَ هُوَ التَّوَّابُ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العبد وندمه عن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 تعالى توبة العبد، ويأتي تفصيل ذلك في الآيات المباركة المناسبة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والتؤاب إما بمعنى قبول التوبة عن عباده كثيراً بحسب كثرة التائبين، أو أنه عز وجل يقبل توبة العبد الواحد وإن صدر الذنب عنه متعدداً ، أو يكون بمعنى كل منهما، وجميع ذلك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التواب والرحيم فيه إيماء إلى أنه تعالى يتفضل على التائب، مضافاً إلى العفو و المغفرة بالإحسان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مثل هذه الآية المباركة دلالة واضحة على أن الله تعالى هو الذي يلهم عباده التوبة ويقبلها، وأن بابها مفتوح من حين هبوط آدم علیه السلام إلى انقراض العالم، بل التوبة من أهم ما انتفع به الإنسان من الهبوط إلى الأرض ، فإنه تعالى جعل من حكمته التوبة و العصيان قريني الإنسان كفرسي الرهان ، فهذه الآية المباركة في مقام بعض حکم الهبوط وفي الآية التالية البعض الآخر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اهْبِطُوا مِنْهَا جَمِيعًا فَإِمَّا يَأْتِيَنَّكُمْ مِنِّي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ذکر سبحانه وتعالى الهبوط مرتين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أصل الهبوط من الجنة إلى دار الشفاء والعناء و العداء،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الغاية من هذا الهبوط و هي ظهور سعادة السعداء وشقاوة الأشقياء، فالآية تبين الغرض من الخلق، وأنه كان في الأرض والخطاب هنا ظاهر في الجميع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و ذريته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الهبوط الأول من حيث الجهات المادية الجسمانية أي الدنيوية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والهبوط الثاني من حيث الاستكمالات المعنوية في سلسلة الصعود إلى المقامات العالية الإنسانية ، و لذا ذكره تعالی بعد التوبة والرجوع إلى الله عز وجل، وأنه الغاية القصوى من الهبوط، وذكر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كَفَرُوا وَكَذَّبُوا بِآيَاتِنَا أُولَئِكَ أَصْحَابُ النَّارِ هُمْ فِيهَا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مستقل لئلا يتوهم أحد أنه غاية الهبوط أيضاً، بل هو أمر اختياري حاصل لمن اختار ذلك بعمده و اختياره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 هُدَايَ فَلَا خَوْفٌ عَلَيْهِمْ وَلَا هُمْ يَحْزَنُونَ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جملة خبرية في مقام الإنشاء، يعني أن من اتبع هدى الله تعالى ينبغي أن لا يخاف من غيره، ولا يحزن لما فات عنه ، لأن متابعة العبد لهداية الله تعالی توجب انقطاعه إليه، وهو يستلزم نفي الحزن والخوف عنه في الدارين، ويشهد لذلك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وَأَقَامُوا الصَّلَاةَ وَآتَوُا الزَّكَاةَ لَهُمْ أَجْرُهُمْ عِنْدَ رَبِّهِمْ وَلَا خَوْفٌ عَلَيْهِمْ وَلَا هُمْ يَحْزَنُونَ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آمَنَ وَأَصْلَحَ فَلَا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w:t>
      </w:r>
    </w:p>
    <w:p>
      <w:pPr>
        <w:pStyle w:val="BookText"/>
        <w:rPr/>
      </w:pPr>
      <w:r>
        <w:rPr>
          <w:rFonts w:ascii="Amiri" w:hAnsi="Amiri" w:eastAsia="Amiri" w:cs="Amiri"/>
          <w:color w:val="111111"/>
          <w:sz w:val="28"/>
          <w:sz w:val="28"/>
          <w:szCs w:val="28"/>
          <w:rtl w:val="true"/>
          <w:lang w:bidi="ar-SA"/>
        </w:rPr>
        <w:t>ذلك من الآيات المباركة ، هذا من جهة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جهة العبودية فيعرضه الحزن، لأنه ما بين الخوف و الرجاء ، كما في كثير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بالهداية في هذه الآية المباركة جميع الشرائع السماوية كل بحسب زمانه وعصره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المتابعة هنا الالتزام بها عملاً واعتقاداً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كَفَرُوا وَكَذَّبُوا بِآيَاتِنَا أُولَئِكَ أَصْحَابُ النَّارِ هُمْ فِيهَا خَالِدُونَ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مطلق استعمالاتها تدل على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 سواء أكان متعلقه أصل الإيمان أم الطاعة، فيساوق الفسق من هذه الناحية أم عن الشكر فيساوق الكفران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التكذیب خلاف التصديق، و كل منهما أعم من القول 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الله علاماته كتوحيده و عبادته ومعاده من حيث الثواب و العقاب فيثبت بتكذیب كل واحد منها كفر الجحود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ذكر تعالى الكفر الخاص أي التكذيب بعد العام أي المطلق الكفر ، لينبه على الجهود الذي هو موجب للخلود في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يستفاد من مجموع الآيات الواردة في خلق آدم علیه السلام هنا، وفي سورة الأعراف، وسورة طه أن له مراحل عشرة ولا تخلو ذریته عنها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ما قبل نفخ الروح، وهي بمنزلة الجنين في سائر أفراد الإنسان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نفخ الروح، وهي بمنزلة تكريم المولود، وهي  حالة اعتناء الله تعالی بآدم عليه السلام و تعظيمه وأمره بسجود الملائكة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التربية، وهي تعليم الله تعالى الأسماء كلها لآدم علیه السلام ، وهي بمنزلة تعليم الوالدين وتربيتهما للولد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بيان الفضل وهي مرحلة السجود لآدم علیه السلام و إظهار فضل المسجود له على الساجد، وهذه المرحلة توجد في ذريته، وهي حياة التفاضل و التفاخر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التمتع واللعب، وهي مرحلة إسكان آدم علیه السلام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تزاحم الأهواء ، والأفكار ، والآمال وهي مرحلة إرشاد آدم علیه السلام إلى ترك الأكل من الشجرة التي قلنا إنها بمنزلة الوجود المثالي للدنيا لئلا يقع في متاعبها ومشاقها، وهي مرحلة التميز في أفراد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التمايل الجنسي وتوليد المثل، وهي مرحلة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فَبَدَتْ لَهُمَا سَوْآتُهُمَا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ظاهرة في أفراد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العيش والبقاء الدائمي، المستفاد من تعليق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 أَلَّا تَجُوعَ فِيهَا وَلَا تَعْرَى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الأكل من الشجرة، والعيش والبقاء غير الدائمي المستفاد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فِي الْأَرْضِ مُسْتَقَرٌّ وَمَتَاعٌ إِلَى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التكليف والعمل إما في طريق الهداية والإيمان أو الكفر والخسران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النتائج إما الثواب، أو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هي المراحل التي يمر بها الإنسان كما مات على آدم علیه السلام أول خليقته ، ويمكن إرجاعها إلى ثلاث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الأجنة، مرحلة الطفولة، مرحلة الرشد و الكمال، وتنطوي في كل مرحلة سائر الحالات المتقدمة وتجري هذه المراحل في النوع البشري وأصول المجتمعات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الكافي والعلل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جنة آدم؟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جنات الدنيا تطلع فيها الشمس والقمر، ولو كانت من جنات الآخرة ما خرج منها أبداً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من هذه الرواية مكانها، وإنما يستفاد أنها كانت من جنات الدنيا، ولا بد من التأمل في ذيل هذه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من جنات الآخرة ما خرج منها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جنات الآخرة لا يخرج أهلها منها بعد عملهم وعمرانهم لها، وأما أن الحكم كذلك قبل العمل وقبل كل شيء ففيه بحث وتفصيل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جنة آدم من جنات الدنيا أم من جنات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من جنات الدنيا تطلع فيها الشمس والقمر، ولو كانت من جنات الآخرة ما أخرج منها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بها في سابقها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العياشي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تقربا هذه الشجرة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تأكلا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يمكن إرادة نفس القرب أيضاً اهتماماً بالنهي فيكون ذكر الأكل من باب ذكر النتيجة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العسكري في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شجرة العلم شجرة علم محمد وآل محمد صلی الله علیه و آله الذين آثرهم الله عز وجل به دون سائر خلقه، فقال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تقربا هذه الشجرة؛ شجرة العلم ، فإنها لمحمد وآله خاصة، دون غيرهم ولا يتناول منها بأمر الله إلا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هذه الشجرة وجنسها تحمل البر، والعنب والتين، والعناب وسائر أنواع الثمار والفواكه و الأطعمة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اختلف الحاكمون لذكر الشجرة،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برة،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عنبة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تينة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عنابة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ذيل الحديث فيؤيد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الشجرة كانت مثالاً للدنيا وما فيها بحسب الوجود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صدره فيمكن حمله على أن لبعض تلك الأشجار نحو أثر خاص لم يظهر ذلك إلا لبعض أولياء الله تعالى، كما يدل عليه ما ورد في بعض أخبار الطينات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العيون عن عبد السلام بن صالح الهروي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صلی الله علیه و آله ؟ أخبرني عن الشجرة التي أكل منها آدم وحواء ما كانت؟ فقد اختلف الناس فيها، فمنهم من يروي أنها الحنطة، ومنهم من يروي أنها العنب ومنهم من يروي أنها شجرة الحسد؟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ذلك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هذه الوجوه على اختلافها؟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الصلت، إن شجرة الجنة تحمل أنواعاً، وكانت شجرة الحنطة وفيها عنب و ليست كشجرة الدنيا</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تلك الجنة ولو كانت في الدنيا لها خصوصية ليست تلك الخصوصية في جميع جنات الدنيا، ومن جهة قلة التزاحم والتنافي في تلك الجنة أو عدمهما، فيصح أن تحمل شجرة منها أنواعاً من الثمار ، فلا تنافي بين هذه الرواية وبين ما قلناه سابقاً، وقد دلت روايات أخرى متعددة على أنها شجرة الحنطة، ولا تنافي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عن أبي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إرادتين ومشيتين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حتم وإرادة عزم، ينهي وهو يشاء، ويأمر وهو لا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رأيت أنه نهی آدم و زوجته أن يأكلا من الشجرة و شاء ذلك، و لو لم يشأ أن يأكلا لما غلب مشيتهما مشية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إبراهيم أن يذبح إسماعيل ولم يشأ أن يذبحه ولو شاء لما غلبت مشية إبراهيم مشية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وفيه أيضا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الله ولم يشأ، وشاء لوم يأمر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إبليس أن يسجد لآدم و شاء أن لا يسجد؛ ونهی آدم عن أكل الشجرة وشاء أن يأكل منها ولو لم يشأ لم يأكل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مثل هذه الأخبار يحتاج إلى شيء من الشرح والتفصيل موکول إلى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بين العلماء أن الإرادة إنما هي الشوق المؤكد الحاصل بعد التصور و التصديق، وهذا في إرادة المخلوق واضح لا ريب فيه ؛ وحيث إن هذا المعنى في الذات الأقدس الربوبي يستلزم کون الذات محل الحوادث وهو ممتنع، ولذا جعل الأئمة الهداة عليهم السلام الإرادة بجميع مقدماتها من صفات الفعل لا الذات ، </w:t>
      </w:r>
    </w:p>
    <w:p>
      <w:pPr>
        <w:pStyle w:val="BookText"/>
        <w:rPr/>
      </w:pPr>
      <w:r>
        <w:rPr>
          <w:rFonts w:ascii="Amiri" w:hAnsi="Amiri" w:eastAsia="Amiri" w:cs="Amiri"/>
          <w:color w:val="111111"/>
          <w:sz w:val="28"/>
          <w:sz w:val="28"/>
          <w:szCs w:val="28"/>
          <w:rtl w:val="true"/>
          <w:lang w:bidi="ar-SA"/>
        </w:rPr>
        <w:t>وصرّحوا بأن المشية والإرادة محدثة، وبذلك تنحل جميع الإشكالات الواردة على إرادته تعالى التي وقع الفلاسفة في اضطراب عظيم في الجواب عنها، لأنهم ذهبوا إلى أن الإرادة في مرتبة ذاته الأقدس والاختلاف بين الصفات إنما يكون في المفهوم دون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نتعرض لمذهبهم والجواب عنه في الموضوع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جمع من أكابر المحققين إرجاع الإرادة فيه عز وجل إلى الرضاء و ابتهاج الذات بالذات، وفصل القول في ذلك، وهذا القول وإن كان حسناً ثبوتاً، ولكن لا ربط له بالإرادة، ويحتاج إلى تكليف وعناية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الإرادة إما تكوينية أو تشريعية، فإن تعلّقت بفعل ذات المريد فهي تكوينية ، وإن تعلقت بفعل الغير و كانت كإيجاد الداعي لأن يفعل الغير ذلك الفعل بحيث لولا هذا الداعي لا يفعله تكون 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إرادته تعالى بالنسبة إلى النظام الأتم الأكمل من الأولى، وبالنسبة إلى إنزال الكتب وإرسال الرسل من الثانية، هذا بحسب الظاهر، و أما بحسب الواقع و الحقيقة فالثانية ترجع إلى الأولى، فإن من أحسن النظام وأتمّه وأكمله في عالم التكوين إنزال الكتب وإرسال الرسل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الله ولم يشأ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فالمراد بالأمر الأمر التشريعي الظاهري ، والمراد بمشيئة العدم المشيئة التكوينية الاقتضائية ، كما أن المراد بنهي آدم عليه السلام النهي الإرشادي الظاهري ، والمراد بمشيئة الأكل المشيئة التكوينية الاقتضائية ، و في كل ذلك مصالح لا تعد و لا تحصى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عليه يحمل ما في الرواية الأخرى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إرادتين ومشيئتين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الروايات صريحة في أن ما صدر من آدم عليه السلام لم يكن من المعصية 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ونهی آدم عن أكل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القرب منها، كما تقدم، وسيأتي في بعض الروايات التصريح بذلك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العلل 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خلق الله آدم للدنيا و أسكنه الجنة ليعصيه فيرده إلى ما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نحو شرح وبيان لجميع الأخبار الواردة في المقام و هي دليل على ما قلناه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آدم عليه السلام من الأرض و للأرض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إكمال الدين عن الثمالي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عهد إلى آدم أن لا يقرب الشجرة فلما بلغ الوقت الذي كان في علم الله أن يأكل منها نسي فأكل منها، وهو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يصح أن يراد بالنسيان الأنساء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أنساه الله تعالی التجري مقاديره الأزلية ، كما مر في حديث ذي الشمالين في صلاة نبينا الأعظم صلی الله علیه و آله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العياشي في تفسيره عن أحدهما علیه السلام و قد سئل كيف أخذ الله آدم بالنسيان؟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 ينس وكيف ينسى وهو يذكره و يقول له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نهاكما ربکما عن هذه الشجرة إلا أن تكونا ملکين أو تكونا من الخالدين</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قرينة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بالنسيان الأنساء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العيون عن علي بن محمد بن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 عنده علي بن موسی علیه السلام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صلی الله علیه و آله أليس من قولك إن الأنبياء معصومون؟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قال لآدم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أَنْتَ وَزَوْجُكَ الْجَنَّةَ فَكُلَا مِنْ حَيْثُ شِئْتُمَا وَلَا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لهما إلى شجرة الحنطة فتكونا من الظالمين ، و لم يقل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تأكلا من هذه الشجرة، ولا مما كان من جنسها، فلم يقربا تلك الشجرة، ولم يأكلا منها، وإنما أكلا من غيرها لما أن وسوس الشيطان إليهما،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نهاكما ربکما عن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نهاكما أن تقربا غيرها، ولم ينهكما أن تأكلا منها إلا أن تكونا ملكين أو تكونا من الخالدين و قاسمهما إني لكما لمن الناصحين، ولم يكن آدم وحواء شاهدين قبل ذلك من يحلف بالله كاذباً، ولم يكن آدم وحواء شاهدين قبل ذلك من يحلف بالله كاذباً ، فدلاهما بغرور فأكلا منها ثقة بيمينه بالله ، و كان ذلك من آدم قبل النبوة، ولم يكن ذلك بذنب كبير استحق به دخول النار، وإنما كان من الصغائر الموهوبة التي تجوز على الأنبياء قبل نزول الوحي إليهم، فلما اجتباه الله وجعله نبياً كان معصوماً لا يذنب صغيرة ولا كبيرة،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اجْتَبَاهُ رَبُّهُ فَتَابَ عَلَيْهِ وَهَدَى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هذه الروايات الواردة عن الأئمة الهداة علیهم السلام خصوصاً مولانا الرضا علیه السلام في الجواب عن الإشكالات التي أوردت على عصمة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يختص بأن يجيب بها الإمام عليه السلام ، بل يمكن أن يجاب بكل وجه صحيح يجمع به بين الأدلة الدالة على العصمة، ومثل هذه الآيات الموهمة للتنافي بينها وبين العصمة، ولنا أن نجيب عن الإشكال في هذا المجال بكل ما يقبله الطبع السليم والذهن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في رواية ابن الجهم جهات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سند الحديث علي بن محمد بن الجهم و قد ضعفه كل من تعرض له فلا اعتبار بمثل هذا الحديث، وسياق المتن يدل على أنه ليس من الإمام عليه السلام ، خصوصاً من مثل مولانا الرضا علیه السلام ، بل هو المفتعلات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أكلا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لصريح الآية المباركة الدالة على أن الأكل كان من نفس الشجرة المنهي عنها،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ذلك قبل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لإجماع أهل البيت والإمامية من عصمة الأنبياء مطلقاً، كما سيأتي في البحث الكلامي فلا بد من طرح الحديث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الصلت الهروي في الأمالي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المامون العلي بن موسى الرضا عليه السلام أهل المقالات من أهل الإسلام و الديانات من اليهود و النصارى، والمجوس، و الصابئين وسائر أهل المقالات ، </w:t>
      </w:r>
    </w:p>
    <w:p>
      <w:pPr>
        <w:pStyle w:val="BookText"/>
        <w:rPr/>
      </w:pPr>
      <w:r>
        <w:rPr>
          <w:rFonts w:ascii="Amiri" w:hAnsi="Amiri" w:eastAsia="Amiri" w:cs="Amiri"/>
          <w:color w:val="111111"/>
          <w:sz w:val="28"/>
          <w:sz w:val="28"/>
          <w:szCs w:val="28"/>
          <w:rtl w:val="true"/>
          <w:lang w:bidi="ar-SA"/>
        </w:rPr>
        <w:t>فلم يقم أحد حتى ألزم حجته كانه ألقم حجراً ، فقام إليه علي بن محمد بن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صلی الله علیه و آله أتقول بعصمة الأنبياء؟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تعمل بقول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وَعَصَى آدَمُ رَبَّهُ فَغَوَى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مولانا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علي اتق الله ، ولا تنسب إلى أنبياء الله الفواحش ، ولا تتأوّل كتاب الله عز وجل برأيك ، فإن الله عز وجل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قوله عز وجل في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خلق آدم في أرضه ، وخليفته في بلاده لم يخلقه للجنة ، و كانت المعصية من آدم في الجنة لا في الأرض لتتم مقادير أمر الله عز وجل، فلما أهبط إلى الأرض ، وجعل حجة و خليفة عصم بقوله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شاهد لما قلنا في الحديث السابق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خلق آدم في أرضه، و خليفته في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بل ناص في عدم صدور المعصية منه من حين نفخ الروح فيه كما تدل عليه نصوص مستفيضة أن أول ما خلقه الله عز وجل هو الحجة ، وآخر مني ذهب من الدنيا هو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المعصية من آدم في الجنة لا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 من أنه ليس من النهي الموجب للمعصية الاصطلاحية وإنما هو إرشاد إلى عدم وقوعه في متاعب الدنيا ومشاقها، كما مرّ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إبراهيم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موسی سأل ربه أن </w:t>
      </w:r>
    </w:p>
    <w:p>
      <w:pPr>
        <w:pStyle w:val="BookText"/>
        <w:rPr/>
      </w:pPr>
      <w:r>
        <w:rPr>
          <w:rFonts w:ascii="IRNazanin" w:hAnsi="IRNazanin" w:eastAsia="IRNazanin"/>
          <w:color w:val="111111"/>
          <w:sz w:val="28"/>
          <w:sz w:val="28"/>
          <w:szCs w:val="28"/>
          <w:rtl w:val="true"/>
          <w:lang w:bidi="fa-IR"/>
        </w:rPr>
        <w:t xml:space="preserve">يجمع بينه وبين آدم عليه السلام فجمع ، فقال له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ألم يخلقك الله بيده، و نفخ فيك من روحه، وأسجد لك الملائكة ، و أمرك أن لا تأكل من الشجرة، فلم عصيته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موسی بكم وجدت خطيئتي قبل خلقي؟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بثلاثين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آدم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الفريقان، كما في کنز العمال عن النبي صلی الله علیه و آله ؛ ومعنی الرواية احتج آدم علی موسی وغلب عليه ، و المراد بوجدان خطيئة آدم قبل خلقه التقدير الاقتضائي لله تبارك وتعالى باختيار آدم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تفسير العياشي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لبث آدم وزوجته في الجنة حتى أخرجهما منها خطيئتهما؟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وتعالی نفخ في آدم روحه بعد زوال الشمس من يوم الجمعة، ثم برأ زوجته من أسفل أضلاعه ثم اسجد له ملائكته و أسكنه جنته من يومه ذلك، فوالله ما استقر فيها إلا ست ساعات من يومه ذلك حتى عصى الله تعالى ، فأخرجهما الله منها بعد غروب الشمس وصبراً بفناء الجنة حتى أصبحا فبدت لهما سوآتهما وناداهما ربهما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أنهكما عن تلكما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فاستحى آدم فخضع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 و اعترفنا بذنوبنا فاغفر لنا ، قال الله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اهبطا من سماواتي إلى الأرض فإنه لا يجاورني في جنتي عاص ولا في سماواتي</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تقدم كيفية خلق حواء من ضلع آدم علیه السلام ، 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وصيرا بفناء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هذه الجملة أمران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الهبوط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غيرها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إلى فناء الجنة والثاني منه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يستفاد منه أن الشيطان لم يدخل الجنة بعد ترك السجود ، بل كان في فناء الجنة فحصلت مكالمة بينه و بين آدم في هذا المكان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الصدوق عن أبي جعفر عن آبائه عن علي علیه السلام عن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كان لبث آدم حواء و حواء في الجنة حتى أخرجا منها سبع ساعات من أيام الدنيا حتى أهبطهما الله من يومهما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الحديث السابق أن زمان الاستقرار في الجنة كان ست ساعات، و لا تنافي بينهما إذ الحصر ليس حقيقياً حتى يحصل التنافي، بل هو إضافي وتقريبي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إبليس بين لحيي لحية أدخلته الجنة، وكان آدم يظن أن الحية هي التي تخاطبه ، ولم يعلم أن إبليس قد اختفى بين لحييها فرد آدم على الحية أيتها الحية هذا من غرور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الطاووس ، و كيف كان فقد ذكر الثعبان من حيوانات جنة آدم في التوراة في قضية الهبوط، و لعل هذا الحديث و أمثاله مع هذا التعبير مأخوذ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سابقاً أن إبليس كان يرى آدم ويتكلمان مشافهةً فلا معنى للاختفاء والاستتار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القمي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اهْبِطُوا بَعْضُكُمْ لِبَعْضٍ عَدُوٌّ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فهبط آدم على الصفا، وإنما سميت الصفا ، لأن صفوة الله نزل عليها ونزلت حواء على المروة ، وإنما سميت المروة لأن المرأة نزلت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مختلفة في محل هبوط آدم وحواء و لا ريب ولا إشكال في أن بعد الهبوط الأول كانت منازل متعددة، فيمكن الجمع بين تلك الروايات بجعل كل منزل مهبطاً له فيكون الهبوط طولياً لا عرضياً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الاحتجاج في احتجاج علي عليه السلام مع الشامي حين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أكرم واد على وجه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يقال له سرنديب سقط فيه آدم عليه السلام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وجهه مما تقدم في الحديث السابق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عن أحدهما علیهماالسلام في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 مِنْ رَبِّهِ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أنت سبحانك اللهم و بحمدك عملت سوء و ظلمت نفسي فاغفر لي و أنت خير الغافرين، لا إله إلا أنت سبحانك اللهم وبحمدك عملت سوءً وظلمت نفسي فاغفر لي و ارحمني و أنت خير الراحمين ، لا إله إلا أنت سبحانك اللهم و بحمدك عملت سوء و ظلمت نفسي فاغفر لي و تب عليّ وأنت التواب الرحيم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مثل هذا المعنی روایات أخرى مستفيضة عن الخاصة و العامة، وجميع ذلك من باب التطبيق للآية المباركة، ولقوله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آدَمَ الأسماءَ کُلَّها</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روى الصدوق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بحق محمد وعلي وفاطمة والحسن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ذلك أخبار أخرى كثيرة، وتقدم أنه من باب التطبق على كل ما يمكن أن يتقرب به إلى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ما يتقرب إليه تعالى الخمسة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عباس في رواية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وآله و سلم عن الكلمات التي تلقاها آدم من ربه فتاب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بحق محمد وعلي وفاطمة والحسن والحسين إلأتبت عليَّ، فتاب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الدر المنثور عن النبي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أذنب آدم الذنب الذي أذنبه رفع رأسه إلى السماء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 محمد إلا غفرت لي، فأوحى الله إليه ومن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اسمك لما خلقتني رفعت رأسي إلى عرشك فإذا فيه مكتوب لا إله الله محمد رسول الله ، فعلمت أنه ليس أحد عندك أعظم قدراً ممن جعلت اسمه مع اسمك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إنه آخر النبيين من ذريتك ولولاه ما خلقتك</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منقول من الفريقين، وما في روايات كثيرة كما تقدم بعضها </w:t>
      </w:r>
      <w:r>
        <w:rPr>
          <w:rFonts w:eastAsia="Amiri" w:cs="Amiri" w:ascii="Amiri" w:hAnsi="Amiri"/>
          <w:color w:val="111111"/>
          <w:sz w:val="28"/>
          <w:szCs w:val="28"/>
          <w:rtl w:val="true"/>
          <w:lang w:bidi="ar-SA"/>
        </w:rPr>
        <w:t xml:space="preserve">. </w:t>
      </w:r>
      <w:bookmarkStart w:id="49" w:name="pg8148_87845"/>
    </w:p>
    <w:p>
      <w:pPr>
        <w:pStyle w:val="Heading2"/>
        <w:numPr>
          <w:ilvl w:val="1"/>
          <w:numId w:val="1"/>
        </w:numPr>
        <w:rPr/>
      </w:pPr>
      <w:bookmarkStart w:id="50" w:name="__RefHeading___Toc8325233_1051229030"/>
      <w:bookmarkStart w:id="51" w:name="_Toc18"/>
      <w:bookmarkEnd w:id="49"/>
      <w:bookmarkEnd w:id="50"/>
      <w:r>
        <w:rPr>
          <w:rtl w:val="true"/>
        </w:rPr>
        <w:t>عصمة الأنبياء والرسل</w:t>
      </w:r>
      <w:bookmarkEnd w:id="51"/>
    </w:p>
    <w:p>
      <w:pPr>
        <w:pStyle w:val="BookText"/>
        <w:rPr/>
      </w:pPr>
      <w:r>
        <w:rPr>
          <w:rFonts w:ascii="IRNazanin" w:hAnsi="IRNazanin" w:eastAsia="IRNazanin"/>
          <w:color w:val="111111"/>
          <w:sz w:val="28"/>
          <w:sz w:val="28"/>
          <w:szCs w:val="28"/>
          <w:rtl w:val="true"/>
          <w:lang w:bidi="fa-IR"/>
        </w:rPr>
        <w:t>أجمع المسلمون على عصمة الأنبياء والرسل علیهم السلام من الكفر  مطلقاً ، ولكنهم اختلفوا في بعض الصغريات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وعمدة الأقوال 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بالعصمة مطلقاً من جميع الذنوب ، وفي جميع الحالات و هذا هو مذهب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بالعصمة من الكبائر مطلقاً، و أما الصغائر فإنها جائزة عليهم سهواً، و هذا هو مذهب المعتزلة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بالعصمة عن الكبائر عمداً ، ولكنها جائزة عليهم سهواً وهذا هو مذهب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أقوال أخرى نادرة أجمع المسلمون على بطلانها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يستدل أصحاب هذين القولين بدليل يصح الاعتماد عليه إلا ما ورد في القرآن الكريم مما يوهم ظاهره نسبة الظلم والمعصية إلى بعض الأنبياء علیهم السلام ، و سيأتي أنه ليس على ظاهره و لا بد من تأويله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والرأي المناسب لمقام النبوة و الرسالة هو القول بعصمتهم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الذنوب كبائرها وصغائرها، عمداً </w:t>
      </w:r>
    </w:p>
    <w:p>
      <w:pPr>
        <w:pStyle w:val="BookText"/>
        <w:rPr/>
      </w:pPr>
      <w:r>
        <w:rPr>
          <w:rFonts w:ascii="IRNazanin" w:hAnsi="IRNazanin" w:eastAsia="IRNazanin"/>
          <w:color w:val="111111"/>
          <w:sz w:val="28"/>
          <w:sz w:val="28"/>
          <w:szCs w:val="28"/>
          <w:rtl w:val="true"/>
          <w:lang w:bidi="fa-IR"/>
        </w:rPr>
        <w:t>وسهواً قبل البعثة 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أن نذكر الأدلة لا بد من بیان معنی العصمة على سبيل الإيجاز، و التفصيل موکول إلى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المنع و الإمساك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 عن الشيء أي منعه و أمسكه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 حكاية عن ابن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سَآوِي إِلَى جَبَلٍ يَعْصِمُنِي مِنَ الْمَاءِ قَالَ لَا عَاصِمَ الْيَوْمَ مِنْ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المعصوم هو الممنوع عن فعل المعصية بلا إلجاء و اضطرار حتى ينافي الاختیار، و إلا كان العادل أحسن من المعصوم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عناية خاصة ، وتوفيق من الله تعالی لبعض عباده لعلمه الأزلي بصفاء طينتهم و جوهرهم من دون أن يكون ذلك من العلة التامة كسائر عنایاته و توفيقاته عز وجل بالنسبة إلى عباده ، فقد يوفق عبداً لصلاة الليل مثلاً، أو فعل الخيرات، وقضاء الحاجات أو الاتصاف بالأخلاق الفاضلة ونحو ذلك ، لا على وجه القهر و الإلجاء و لا ضرورة ، بل على نحو إيجاد الداعي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 استدلوا بأدلة كثيرة على عصمتهم مطلقاً لا يخلو بعضها عن المناقشة ، أو رجوع بعضها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تلك الأدلة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القول والفعل والتقرير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تنافي ارتكاب المنهي عنه عند الله تعالى وعند العباد، فيكون ذلك خلفاً باطلاً بالضرورة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كان يرى نفسه حاضراً بين يدي المولی </w:t>
      </w:r>
    </w:p>
    <w:p>
      <w:pPr>
        <w:pStyle w:val="BookText"/>
        <w:rPr/>
      </w:pPr>
      <w:r>
        <w:rPr>
          <w:rFonts w:ascii="Amiri" w:hAnsi="Amiri" w:eastAsia="Amiri" w:cs="Amiri"/>
          <w:color w:val="111111"/>
          <w:sz w:val="28"/>
          <w:sz w:val="28"/>
          <w:szCs w:val="28"/>
          <w:rtl w:val="true"/>
          <w:lang w:bidi="ar-SA"/>
        </w:rPr>
        <w:t>و يحس بشهوده ظاهراً وباطناً كيف تصدر عنه المعصية وهو في هذه الحالة في غيبة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 الله تعالى يدركون بصفاء طينتهم أنهم دائماً في حضرة القدس برون مظاهر جماله وجلاله وآثار حكمته و رحمته فلا يخطر في بالهم حالة أنهم في غيبة عن الله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ما ورد في أحاديثنا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المعصوم مع القرآن والقرآن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بالمعية هي المعية الحضورية الالتفاتية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المراد بالقرآن جميع الشرائع الإلهية بالنسبة إلى الأنبياء السابقين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أن صدور المعصية يوجب تنفر الطباع منهم، و يصغر شأنهم في أعين الناس، و يسهل اعتراضهم عليهم مما ينافي حكمة بعث الأنبياء والرسل علیهم السلام، بلا فرق بين صدور المعصية قبل البعثة أو بعدها كما هو المشاهد في من وصل إلى مرتبة من العدالة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القرآنية الدالة على طهرهم و قداستهم و تأييدهم بروح القدس، واتصافهم بجميع الأخلاق الفاضلة مما يجعلهم القدوة الحسنة و المثل الأعلى لجميع الناس،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هَدَى اللَّهُ فَبِهُدَاهُمُ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يُسَارِعُونَ فِي الْخَيْرَاتِ وَيَدْعُونَنَا رَغَبًا وَرَهَبًا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المباركة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ما تقدم لا بد من تأويل ما ورد في القرآن الكريم </w:t>
      </w:r>
    </w:p>
    <w:p>
      <w:pPr>
        <w:pStyle w:val="BookText"/>
        <w:rPr/>
      </w:pPr>
      <w:r>
        <w:rPr>
          <w:rFonts w:ascii="Amiri" w:hAnsi="Amiri" w:eastAsia="Amiri" w:cs="Amiri"/>
          <w:color w:val="111111"/>
          <w:sz w:val="28"/>
          <w:sz w:val="28"/>
          <w:szCs w:val="28"/>
          <w:rtl w:val="true"/>
          <w:lang w:bidi="ar-SA"/>
        </w:rPr>
        <w:t xml:space="preserve">والسنة الشريفة مما يوهم ظاهره خلاف العصمة، وسيأتي ذلك في مواضعه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ذكرنا أن ما ورد في آدم علیه السلام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فَأَزَلَّهُمَا الشَّيْطَانُ عَنْهَا فَأَخْرَجَهُمَا مِمَّا كَانَا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صدور المعصية منه، كما 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الظلم على نفسه بوقوعه في مشقة الدنيا لا الدخول في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وَعَصَى آدَمُ رَبَّهُ فَغَوَى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طه، الآية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ليس المراد منه صدور العصيان والغواية منه علیه السلام ، بل إن النفس استعمال هذه الألفاظ موضوعية خاصة، فإن مقام آدم علیه السلام الذي خلقه الله بيده و نفخ فيه من روحه وعلمه الأسماء و أسجد له الملائكة و أسكنه الجنة ربما یوجب في نفسه بعض الخطرات المنافية لمقامه علیه السلام فعصمه الله تعالى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يوجب ذلك كله غلو ذريته فيه فيعبدونه ، فأذهب الله تعالی عنهم ذلك الغلو بما تقدم من الألفاظ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عَهِدْنَا إِلَى آدَمَ مِنْ قَبْلُ فَنَسِيَ وَلَمْ نَجِدْ لَهُ عَزْمًا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الآيه</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عهود الله تعالى ومواثيقه على الأنبياء والمرسلين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عام بالنسبة إلى جميع الأنبياء و المرسلين،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وَأَخَذْنَا مِنْهُمْ مِيثَاقًا </w:t>
      </w:r>
    </w:p>
    <w:p>
      <w:pPr>
        <w:pStyle w:val="BookText"/>
        <w:rPr/>
      </w:pPr>
      <w:r>
        <w:rPr>
          <w:rFonts w:ascii="IRNazanin" w:hAnsi="IRNazanin" w:eastAsia="IRNazanin"/>
          <w:color w:val="111111"/>
          <w:sz w:val="28"/>
          <w:sz w:val="28"/>
          <w:szCs w:val="28"/>
          <w:rtl w:val="true"/>
          <w:lang w:bidi="fa-IR"/>
        </w:rPr>
        <w:t>غَلِيظًا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الأحزاب، الآية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 خاص بكل نبي حسب الظروف و الخصوصيات الزمانية والمكانية التي تحيط بذلك النبي، والمائز بين القسمين هو القرائن وما يستفاد من السنّة المعتبرة الواردة في حالات الأنبياء علیهم السلام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في المقام هو الثاني، لأن ترك العزم بالنسبة إلى الميثاق العام لا يعقل ، فإنه خلف مع فرض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معقول بالنسبة إلى العهود الخاصة الظاهرة في الإرشاد، كما في المقام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52" w:name="pg8148_87850"/>
    </w:p>
    <w:p>
      <w:pPr>
        <w:pStyle w:val="Heading2"/>
        <w:numPr>
          <w:ilvl w:val="1"/>
          <w:numId w:val="1"/>
        </w:numPr>
        <w:rPr/>
      </w:pPr>
      <w:bookmarkStart w:id="53" w:name="__RefHeading___Toc8325235_1051229030"/>
      <w:bookmarkStart w:id="54" w:name="_Toc19"/>
      <w:bookmarkEnd w:id="52"/>
      <w:bookmarkEnd w:id="53"/>
      <w:r>
        <w:rPr>
          <w:rtl w:val="true"/>
        </w:rPr>
        <w:t>المعجزة والسحر</w:t>
      </w:r>
      <w:bookmarkEnd w:id="54"/>
    </w:p>
    <w:p>
      <w:pPr>
        <w:pStyle w:val="BookText"/>
        <w:rPr/>
      </w:pPr>
      <w:r>
        <w:rPr>
          <w:rFonts w:ascii="IRNazanin" w:hAnsi="IRNazanin" w:eastAsia="IRNazanin"/>
          <w:color w:val="111111"/>
          <w:sz w:val="28"/>
          <w:sz w:val="28"/>
          <w:szCs w:val="28"/>
          <w:rtl w:val="true"/>
          <w:lang w:bidi="fa-IR"/>
        </w:rPr>
        <w:t xml:space="preserve">لا ريب في أن ما يفاض على الممکنات لا بد أن ينتهي إليه سبحانه وتعالى بنحو الاقتضاء ، للأدلة العقلية والنقلية، ففي الأثر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متواتراً بين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نبينا الأعظم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الله وحده وحده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الوحدة الأولى إشارة إلى وحدة الذات ، و الثانية تشير إلى وحدة الصفات أي سلب جميع النقائص عنه تعالى ، وفي الثالثة إشارة إلى وحدة الفعل أي أنه مبدأ الكل ، و أنه لا حول ولا قوة إلا به، فهذه الجملة المباركة جامعة الأنحاء التوحيد، ولكن ذلك لا ينافي قانون الأسباب و المسببات، فإن الله تعالی أبی أن يجري الأمور إلا بأسبابها ، ومن ذلك بعلم وجه انتساب المعجزة وخوارق العادات، والكرامات، والسحر، و الطلسمات إليه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فرّق الفلاسفة و المتكلمون بين المعجزة و السحر بعد اتحادهما في أنهما صادران من عالم آخر غير عالم المادة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هدفهما هو الإنسان لا غير بوجوه عديدة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المنشأ، فإن المعجزة قوة إلهية تبعث في النفس ذلك التأثير بعد صفائها وارتباطها مع الله تعالى، والاستفاضة من القدرة </w:t>
      </w:r>
    </w:p>
    <w:p>
      <w:pPr>
        <w:pStyle w:val="BookText"/>
        <w:rPr/>
      </w:pPr>
      <w:r>
        <w:rPr>
          <w:rFonts w:ascii="Amiri" w:hAnsi="Amiri" w:eastAsia="Amiri" w:cs="Amiri"/>
          <w:color w:val="111111"/>
          <w:sz w:val="28"/>
          <w:sz w:val="28"/>
          <w:szCs w:val="28"/>
          <w:rtl w:val="true"/>
          <w:lang w:bidi="ar-SA"/>
        </w:rPr>
        <w:t>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السحر ينبعث عن نفس خبيئة مرتبطة مع الشياطين،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بحسب الذات، فإن المعجزة من طرق الهداية والصلاح والخير ولا تصدر إلا من النفوس الخيرة ، بخلاف السحر فإنه من طرق الضلال والغواية والشر، و لا تصدر إلا من النفوس الشريرة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بحسب الغاية، فإن الغاية من المعجزة هي الدعوة إلى الحق وتثبيت دعوى الأنبياء، ولذا تكون مقرونة غالباً مع التحدي فلا تصدر من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السحر فإن الغاية منه الشر والإضرار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 الذي تجري على يديه المعجزة ذو نفس كاملة قد اجتهد صاحبها في القيام بمراد المحبوب اعتقاداً وعملاً عن علم بأصول الشريعة وفروعها يدعو إلى الحق، وهو يعمل بما يدعو إليه، فإن لمثل هذه النفوس إرادة قوية ، ولها خلاقية في الجملة الانبعاث إرادتهم عن إرادة العليم الحكيم، إما مباشرة كالأنبياء والأوصياء ، أو بواسطتهم كعباد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السحر و نحوه فإن صاحبه لا يكون كذلك ، بل له نفس شريرة كدرة لا يصدر منها الخير ، مرتبطة مع الشياطين ومن يحذو حذوها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ليست مكتسبة ولم تكن لها قواعد مطردة، بل هي تصدر حسب إرادة الله تعالى، فإما أن تكون خارقة للعادة واقعاً وظاهراً، أو بحسب الظاهر وإن كانت في الواقع مطابقة لقانون السببية والمسببة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السحر فهو علم له قواعده وأحكامه يصدر عن تعلم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فروق أخرى أغمضنا النظر عن ذكرها، فإن الأمر وجداني ظاهر لكل من رجع إلى وجدانه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55" w:name="pg8148_87853"/>
    </w:p>
    <w:p>
      <w:pPr>
        <w:pStyle w:val="Heading2"/>
        <w:numPr>
          <w:ilvl w:val="1"/>
          <w:numId w:val="1"/>
        </w:numPr>
        <w:rPr/>
      </w:pPr>
      <w:bookmarkStart w:id="56" w:name="__RefHeading___Toc8325237_1051229030"/>
      <w:bookmarkStart w:id="57" w:name="_Toc20"/>
      <w:bookmarkEnd w:id="55"/>
      <w:bookmarkEnd w:id="56"/>
      <w:r>
        <w:rPr>
          <w:rtl w:val="true"/>
        </w:rPr>
        <w:t>ضلال أهل الكتاب</w:t>
      </w:r>
      <w:bookmarkEnd w:id="5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 مِنْ أَهْلِ الْكِتَابِ لَوْ يَرُدُّونَكُمْ مِنْ بَعْدِ إِيمَانِكُمْ كُفَّارًا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المحبة، وتستعمل في التمني أيضا، لأنه مشتمل على المحبة ومتضمن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 کثیر من اليهود والنصارى أن يرجعوكم عن دینکم ويردونكم إلى الكفر،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وَدَّتْ طَائِفَةٌ مِنْ أَهْلِ الْكِتَابِ لَوْ يُضِلُّونَكُمْ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حَسَدًا مِنْ عِنْدِ أَنْفُسِهِمْ مِنْ بَعْدِ مَا تَبَيَّنَ لَهُمُ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تمني زوال نعمة عمن يستحقها ، سواء أرادها لنفسه أو لا ، بخلاف الغبطة التي هي تمني مثل تلك النعمة للنفس من دون إرادة زوالها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مذموم، والثاني محمود، فعن نبينا الأعظم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يغبط، والمنافق يحسد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المتحابون في جلالي لهم منابر من نور يغبطهم النبيون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حبهم لإضلالكم عن الإيمان، و إرجاعكم إلى الكفر سببه الحسد الكائن في نفوسهم من بعد ظهور الحق بأن محمدا صلی الله علیه و آله هو النبي الموعود المبشَّر به في كتبهم، وإتمام الحجة عليهم بالآيات </w:t>
      </w:r>
    </w:p>
    <w:p>
      <w:pPr>
        <w:pStyle w:val="BookText"/>
        <w:rPr/>
      </w:pPr>
      <w:r>
        <w:rPr>
          <w:rFonts w:ascii="IRNazanin" w:hAnsi="IRNazanin" w:eastAsia="IRNazanin"/>
          <w:color w:val="111111"/>
          <w:sz w:val="28"/>
          <w:sz w:val="28"/>
          <w:szCs w:val="28"/>
          <w:rtl w:val="true"/>
          <w:lang w:bidi="fa-IR"/>
        </w:rPr>
        <w:t>التي أتى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إيماء إلى أن ما يصدر عنهم إنما هو من سوء سرائرهم وفساد أخلاقهم، لا أن يكون عن غبطة لحق، أو غيرة عليه أو شبهة ونحو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والآية المباركة تشير إلى أمر طبيعي، و هو أن كل طائفة إذا اعتنق أفرادها أمراً وصار ذلك الأمر مألوفاً عندهم يحبون أن يكون غيرهم على طريقتهم لا سيما إذا ما يخالف ذلك القديم، فيتصدون له و يعارضونه بكل ما أمكنهم وينتهي إلى الحسد الكائن في النفوس، فيكون ذلك من عند أنفسهم بعد ظهور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هذا الأمر الطبيعي المنغرس في الفطرة في بداية ظهوره، كما أن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تَكْفُرُونَ كَمَا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ذلك بنحو 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فَأعفُوا وَاصفَحُوا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المؤاخذة على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أثره عن النفس، والإعراض عن المذنب بصفحة الوجه، وهما والتجاوز بمعنى واحد، وهي من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عاملوا الناس بمكارم الأخلاق من العفو و الصفح والإغماض عنهم وحُسن المعاشرة معهم حتى يشتد أمركم، وتغلب شوكتكم، ويمكنكم الله منهم فتعملوا فيهم بما هو الصلاح</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المباركة إيماء إلى أن المسلمين مع قلتهم حين ذاك هم أصحاب القدرة والمنعة، فإن العفو والصفح إنما يطلبان من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البشارة بالغلبة وتأييدهم بالعناية الإلهية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یَأتِیَ اللهُ بِأمرِهِ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القتل، أو الطرد والجلاء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الأمر الأعم من التشريعي وهو الجهاد، و التكويني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البشارة للمؤمنين بوعدهم التأييد والنصر و الغلبة، كما أن فيه التهديد للكافرين على أن لا يتعرضوا للمسلمين بسوء فإنهم في حصن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والسياق يدل على أن الصفح و العفو محدود بزمان خاص، بقرينة آيات أخرى وردت في الجهاد والقتال، فهذه الآية المباركة منسوخة بتلك الآيات، بل نفس هذه الآية الشريفة مغيّاة بغاية خاصة فلا معنی للنسخ الحقيقي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للوعد الذي وعده للمؤمنين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أقیمُوا الصَّلوةَ و آتُوا الزَّکاةَ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أمرهم بالعفو والصفح، والمداراة مع الأعداء ليأمنوا من كبدهم ظاهراً ، و يجلبوا قلوبهم إلى الإسلام واقعاً ، أمرهم تعالى بأقوى أسباب الاتصال بينهم وبين الله عز وجل والتمسك بأوثق عرى الإسلام، ليحصل ارتباطهم مع خالقهم ، وهي الصلاة، فإنها من أقوى دعائم الدين وأبرز مظاهر إسلام المسلمين، فيتنزه العبد بمناجاة الله تعالى عن إتيان الفواحش و المحرمات، و أمرهم بإتيان الزكاة وصلة الأغنياء للفقراء ، وفي ذلك من الوحدة و الائتلاف و رفع التفرق والاختلاف ما لا يخفى، وقد تقدم تفسير هذه الآية المباركة </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تُقَدِّمُوا لِأَنْفُسِكُمْ مِنْ خَيْرٍ تَجِدُوهُ عِنْدَ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تعملونه في دار التكليف والعمل محفوظ عند الله فلا يرغب عامل عن العمل، ولا يعتريه ريب فكل خير يصدر منكم تجدون جزاءه عند ربكم فالدعوة عامة، والرحمة تامة، والوفاء ثابت، فإنه تعالى هو الذي يأخذ منكم ذلك ولا يتصور أن يضيع ما أخذه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الزلزلة،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المباركة و ما في سياقها صريحة في ظهور نفس العمل من حيث هو في الدار الآخرة، و فيها تأكيد لتثبيت النفوس على رؤية نفس العمل إلا أنه يربّي كما يشاء الله تعالى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يربي أحدكم فصيله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58" w:name="pg8148_87857"/>
    </w:p>
    <w:p>
      <w:pPr>
        <w:pStyle w:val="Heading2"/>
        <w:numPr>
          <w:ilvl w:val="1"/>
          <w:numId w:val="1"/>
        </w:numPr>
        <w:rPr/>
      </w:pPr>
      <w:bookmarkStart w:id="59" w:name="__RefHeading___Toc8325239_1051229030"/>
      <w:bookmarkStart w:id="60" w:name="_Toc21"/>
      <w:bookmarkEnd w:id="58"/>
      <w:bookmarkEnd w:id="59"/>
      <w:r>
        <w:rPr>
          <w:rtl w:val="true"/>
        </w:rPr>
        <w:t>التوحيد الحقيقي</w:t>
      </w:r>
      <w:bookmarkEnd w:id="60"/>
    </w:p>
    <w:p>
      <w:pPr>
        <w:pStyle w:val="Heading3"/>
        <w:numPr>
          <w:ilvl w:val="2"/>
          <w:numId w:val="1"/>
        </w:numPr>
        <w:rPr/>
      </w:pPr>
      <w:bookmarkStart w:id="61" w:name="__RefHeading___Toc8325241_1051229030"/>
      <w:bookmarkStart w:id="62" w:name="_Toc22"/>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اتَّخَذَ اللَّهُ وَلَدًا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الاتخاذ من الأخذ، و من هنا معنى الجعل والإحداث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وَاتَّخَذَ قَوْمُ مُوسَى مِنْ بَعْدِهِ مِنْ حُلِيِّهِمْ عِجْلًا جَسَدًا لَهُ خُوَارٌ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والقائل بذلك اليهود والنصارى وبعض مشركي العرب، كما حکی الله تعالى عنهم في كتابه المجيد،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الْيَهُودُ عُزَيْرٌ ابْنُ اللَّهِ وَقَالَتِ النَّصَارَى الْمَسِيحُ ابْنُ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الْيَهُودُ وَالنَّصَارَى نَحْنُ أَبْنَاءُ اللَّهِ وَأَحِبَّاؤُهُ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خَرَقُوا لَهُ بَنِينَ وَبَنَاتٍ بِغَيْرِ عِلْمٍ سُبْحَانَهُ وَتَعَالَى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بل قد صدر عن غيرهم من أصحاب الديانات حيث جعلوا زعماء ديانتهم أبناء الله تعالی ، مولودین منه سبحانه وتعالى، وذلك لأنهم يرون أن ذلك كمال لمن يعظمونه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غاية جهلهم حيث يزعمون أن كل ما يكون كمالاً لهم يكون كمالاً لله تعالى، كما 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نمل الصفا يزعم أن لله زبانيتين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التسبيح، وهو التنزيه المشوب بالعظمة و التعجب، قولاً، وفعلاً، قلباً وتسخيراً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تُسَبِّحُ لَهُ السَّمَاوَاتُ السَّبْعُ وَالْأَرْضُ وَمَنْ فِيهِنَّ وَإِنْ مِنْ شَيْءٍ إِلَّا يُسَبِّحُ بِحَمْدِهِ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سبحانه مصدر کغفران، لا يستعمل إلا مضافاً ، فإن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سبحته سبحاناً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الفعل و أضيف المصدر إلى ضمير المفعول و قام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ويستعمل في تنزيهه عن جميع ما لا يليق به عز وجل، فيجتمع فيه جميع الصفات السلبية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لَهُ مَا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في الرد عليهم، فحكم بأنه غني لا يحتاج إلى أحد، وأن كل ما في السموات والأرض مملوك له بالإيجاد و الاختراع، ومن كان كذلك لا يتصور الولد بالنسبة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إذا كان المراد بالولد معناه اللغوي العرفي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النسبي منه ، وأما إذا كان المراد الاتخاذي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لفظ الاتخاذ في جملة من الآيات المباركة المشتملة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اللَّهُ وَلَدًا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مِنَ الْمَلَائِكَةِ إِنَاثًا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اللَّهُ إِبْرَاهِيمَ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حِزْبَ اللَّهِ هُمُ الْمُفْلِحُونَ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المجادلة،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أن تصح النسبة حينئذٍ، إذ يكفي فيها أدني مناسبة فضلاً عن أعلاه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باطل أيضاً، لأن مناط اتخاذ الولد الحاجة، وهو تعالی منزه </w:t>
      </w:r>
    </w:p>
    <w:p>
      <w:pPr>
        <w:pStyle w:val="BookText"/>
        <w:rPr/>
      </w:pPr>
      <w:r>
        <w:rPr>
          <w:rFonts w:ascii="Amiri" w:hAnsi="Amiri" w:eastAsia="Amiri" w:cs="Amiri"/>
          <w:color w:val="111111"/>
          <w:sz w:val="28"/>
          <w:sz w:val="28"/>
          <w:szCs w:val="28"/>
          <w:rtl w:val="true"/>
          <w:lang w:bidi="ar-SA"/>
        </w:rPr>
        <w:t>عنها لأنه الكمال الأتم، و الغني المطلق ، فلا يعقل الاحتياج بالنسبة إليه ، وهذا الوجه يجري في القسم الأول أيضا، مضافاً إلى ما سيذكره سبحانه وتعالى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لَهُ قانِتُون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القنوت بمعنى الدعاء و العبادة و الخضوع ومرجع الكل إلى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للخضوع مظاهر مختلفة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 خاضع لإرادته و منقاد لسلطانه، و ذلك ينافي أن يتخذ ولدة، لأن المعبودية المطلقة مناط للاستغناء المطلق، و ولادة شيء من شيء مناط الاحتياج، و هما لا يجتمعان ، فجميع ما سواه تعالى يشهد له بتنزهه عن الولد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يُسَبِّحُ بِحَمْدِهِ وَلَكِنْ لَا تَفْقَهُونَ تَسْبِيحَهُمْ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بديع مبالغة في الإبداع وهو إيجاد الشيء بصورة مخترعة بلا مادة، ولا آلة، ولا مكان، و لا سبق مثال وهو مختص به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وبالنسبة إلى غيره فهو مطلق إحداث الشيء من غير سبق الوجود، فإن كان في الدين فهو البدعة المحرمة، لقول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بِدعَةٍ ضَلالَة، وَ كُلُ ضَلالَةٍ سَبيلها إلى النار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بداعته تعالى وكونه بديع السموات والأرض لا يختص بنوع دون نوع، بل يشمل جميع الموجودات بأقسام جواهرها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الأنواع والأصناف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وأنواع أعراضها وأوصافها، ففي كل ذات من الذوات له تعالى بدائع كثيره في أصل ذاته، وعوارضها المحفوفة به التي ربما لا </w:t>
      </w:r>
    </w:p>
    <w:p>
      <w:pPr>
        <w:pStyle w:val="BookText"/>
        <w:rPr/>
      </w:pPr>
      <w:r>
        <w:rPr>
          <w:rFonts w:ascii="Amiri" w:hAnsi="Amiri" w:eastAsia="Amiri" w:cs="Amiri"/>
          <w:color w:val="111111"/>
          <w:sz w:val="28"/>
          <w:sz w:val="28"/>
          <w:szCs w:val="28"/>
          <w:rtl w:val="true"/>
          <w:lang w:bidi="ar-SA"/>
        </w:rPr>
        <w:t>تحصى ولا تعد، ولا حصر لذلك، فيرجع هذا الاسم فيه عز وجل إلى ربوبيته العظمى المطلقة في كل ذرات الوجودات، و كلياتها وأجزائها وجزئياتها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تذكر في القرآن إلا في موردين وكلاهما في نفي الولد عنه سبحانه وتعالى، أحدهما هنا، والثاني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بَدِيعُ السَّمَاوَاتِ وَالْأَرْضِ أَنَّى يَكُونُ لَهُ وَلَدٌ وَلَمْ تَكُنْ لَهُ صَاحِبَةٌ وَخَلَقَ كُلَّ شَيْءٍ وَهُوَ بِكُلِّ شَيْءٍ 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هو برهان متين جداً ، فإنه من كان مبدعاً للسموات والأرض و خالقاً لهما و موجداً لجميع ما فيهما يمتنع انتساب الولد إليه، إذ لم يوجد من مخلوقاته مجانس له حتى ينسب إليه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قَضَى أَمْرًا فَإِنَّمَا يَقُولُ لَهُ كُنْ فَيَكُونُ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ض 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 لها معان، أنهاها بعض اللغويين إلى عشرة، وتبعهم بعض المفسرين، ويمكن إرجاع بعضها إلى بعض، و قد خُلط فيها بين الموضوع له و المستعمل فيه، بل خلط بين دواعي الاستعمال و تعدد المستعمل فيه، و لعل المعنى الواحد الساري في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بالمعنى العام الشامل للحتم والحكم ونحوهما، فقضاؤه حکم وحتم و فعل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مطلق القضاء الذي هو من فعل الله تعالى، وأما ما هو في مقابل القدر، فقال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شيء في الأرض ولا في السماء إلا بهذه الخصال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بمشيئة، وإرادة ، </w:t>
      </w:r>
    </w:p>
    <w:p>
      <w:pPr>
        <w:pStyle w:val="BookText"/>
        <w:rPr/>
      </w:pPr>
      <w:r>
        <w:rPr>
          <w:rFonts w:ascii="IRNazanin" w:hAnsi="IRNazanin" w:eastAsia="IRNazanin"/>
          <w:color w:val="111111"/>
          <w:sz w:val="28"/>
          <w:sz w:val="28"/>
          <w:szCs w:val="28"/>
          <w:rtl w:val="true"/>
          <w:lang w:bidi="fa-IR"/>
        </w:rPr>
        <w:t>و قدرن وقضاء، و إذن وكتاب، وأجل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زعم أنه يقدر على نقض واحدة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كلها من فعل الله تعالی ومطابقة للبراهين العقلية كما سيأتي التفصيل في محله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يس 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لا تحتاج إلى الخبر، وهي كناية عن إرادته تعالى والمراد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الإيجاد، ولا تعبير أليق من هذا التعبير الذي يكون أقرب إلى الفهم، وإلا فليس في البين صوت يقرع، ولا نداء يسمع، بل كلامه تعالی عین إرادته ، وإرادته عين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في الاصطلاح بالأمر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إعلام الناس نهاية السرعة في الخلق، و عدم انفكاك المعلول عن العلة التامة من دون تقدم وتأخر، لا 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إرادته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رتبي إلا في فرض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قَضَى أَمْرًا فَإِنَّمَا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القضايا التعليقية المحضة، بل هي من القضايا التي سبقت لبيان تحقق الموضوع،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طالعة فالنهار موجوده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طلعت الشمس فالنهار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للقضية الأولى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وقع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القضاء تارة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إِذَا قَضَى أَمْرًا فَإِنَّمَا يَقُولُ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الإرادة أخرى،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يس، 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بالقضاء هو القضاء </w:t>
      </w:r>
      <w:bookmarkStart w:id="63" w:name="pg8148_87862"/>
    </w:p>
    <w:p>
      <w:pPr>
        <w:pStyle w:val="BookText"/>
        <w:rPr/>
      </w:pPr>
      <w:bookmarkEnd w:id="63"/>
      <w:r>
        <w:rPr>
          <w:rFonts w:ascii="IRNazanin" w:hAnsi="IRNazanin" w:eastAsia="IRNazanin"/>
          <w:color w:val="111111"/>
          <w:sz w:val="28"/>
          <w:sz w:val="28"/>
          <w:szCs w:val="28"/>
          <w:rtl w:val="true"/>
          <w:lang w:bidi="fa-IR"/>
        </w:rPr>
        <w:t xml:space="preserve">المبرم، والإرادة هو الفعل، كما أن المراد 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الإيجادی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في غير الأمور التي جرى عادته تعالى فيها على تهيئة الأسباب وتقديم المقدمات، التي بينها التقدم والتأخر الزماني، والسبق واللحوق الذاتي کنفس الزمان وما يكون مثله في الحصول التدريجي، إذ كل آن من الزمان الذي هو بين العدمين مورد إرادته تعالى، ومورد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جميع الممکنات من المتدرجات وغيرها، بناء على ما هو الحق من أن مناط الحاجة هو الإمكان لا الحدوث، ففي كل آن له تعالى شأن جديد، وفعل حادث في جميع مخلوقاته، فلا يشغله شأن عن شأن بل شؤونه غير متناهية بالنسبة إلى خلقه</w:t>
      </w:r>
      <w:r>
        <w:rPr>
          <w:rFonts w:eastAsia="IRNazanin" w:cs="IRNazanin"/>
          <w:color w:val="111111"/>
          <w:sz w:val="28"/>
          <w:szCs w:val="28"/>
          <w:rtl w:val="true"/>
          <w:lang w:bidi="fa-IR"/>
        </w:rPr>
        <w:t>.</w:t>
      </w:r>
    </w:p>
    <w:p>
      <w:pPr>
        <w:pStyle w:val="Heading3"/>
        <w:numPr>
          <w:ilvl w:val="2"/>
          <w:numId w:val="1"/>
        </w:numPr>
        <w:rPr/>
      </w:pPr>
      <w:bookmarkStart w:id="64" w:name="__RefHeading___Toc8325243_1051229030"/>
      <w:bookmarkStart w:id="65" w:name="_Toc23"/>
      <w:bookmarkEnd w:id="64"/>
      <w:r>
        <w:rPr>
          <w:rtl w:val="true"/>
        </w:rPr>
        <w:t>بحث روائي</w:t>
      </w:r>
      <w:bookmarkEnd w:id="65"/>
    </w:p>
    <w:p>
      <w:pPr>
        <w:pStyle w:val="BookText"/>
        <w:rPr/>
      </w:pPr>
      <w:r>
        <w:rPr>
          <w:rFonts w:ascii="IRNazanin" w:hAnsi="IRNazanin" w:eastAsia="IRNazanin"/>
          <w:color w:val="111111"/>
          <w:sz w:val="28"/>
          <w:sz w:val="28"/>
          <w:szCs w:val="28"/>
          <w:rtl w:val="true"/>
          <w:lang w:bidi="fa-IR"/>
        </w:rPr>
        <w:t>في الكافي، عن هشام الجواليقي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سبحان الله ما يعني به؟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تنزيهه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تنزيهه عن كل ما لا يليق به، وهذا هو معناه العرفي و اللغوي أيضاً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 وبصائر الدرجات عن سدير عن أبي جعفر عليه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ابتدع الأشياء كلها بعلمه على غير مثال كان قبله، فابتدع السموات والأرضين، ولم يكن قبلهن سموات ولا أرضون ، أما تسمع لقوله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عَرشُهُ عَلَى المَاءِ</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الاستدلال كناية عن أنه إذا لم يكن ثَمَّ شيء غير الماء فلا شيء حتى يوجد الأشياء على مثاله، مع أن الماء لم يعلم أن المراد به هو الماء الجسم الخارجي، أو أنه كناية عن إظهار ملکه وسعة رحمته بالماء الذي هو مادة الحياة فيعم المجردات ، وستأتي تتمة الكلام عند ذكر الآية الشريفة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الكافي و التوحيد، عن صفوان بن يحيى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الإرادة من الله ومن الخلق؟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من المخلوق الضمير وما يبدو له بعد ذلك من الفعل، وأما من الله تعالى فإرادته للفعل إحداثه لا غير ذلكن لأنه لا يروي، ولا يهتم، ولا يفتكر و هذه الصفات منفية عنه وهي من صفات الخلق، فإرادة الله تعالى هي الفعل لا غير ذلك، يقول له كن فيكون، بلا لفظ ، ولا نطق بلسان ، ولا همهمة ، ولا تفكر، و لا كيف لذلك، كما أنه لا كيف 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في بيان أن الإرادة فيه تعالى صفة الفعل كثيرة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الفرق بين صفة الفعل، وصفة الذات واضح وقد أشرنا إلى ذلك في سورة الحمد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لفظ ولا 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كناية عن نهاية السرعة في الخلق والإيجاد كما ورد 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منه تعالی صنع، وما يكون منه هو المصنوع</w:t>
      </w:r>
      <w:r>
        <w:rPr>
          <w:rFonts w:eastAsia="IRNazanin" w:cs="IRNazanin"/>
          <w:color w:val="111111"/>
          <w:sz w:val="28"/>
          <w:szCs w:val="28"/>
          <w:rtl w:val="true"/>
          <w:lang w:bidi="fa-IR"/>
        </w:rPr>
        <w:t xml:space="preserve">». </w:t>
      </w:r>
      <w:bookmarkStart w:id="66" w:name="pg8148_87864"/>
    </w:p>
    <w:p>
      <w:pPr>
        <w:pStyle w:val="Heading2"/>
        <w:numPr>
          <w:ilvl w:val="1"/>
          <w:numId w:val="1"/>
        </w:numPr>
        <w:rPr/>
      </w:pPr>
      <w:bookmarkStart w:id="67" w:name="__RefHeading___Toc8325245_1051229030"/>
      <w:bookmarkStart w:id="68" w:name="_Toc24"/>
      <w:bookmarkEnd w:id="66"/>
      <w:bookmarkEnd w:id="67"/>
      <w:r>
        <w:rPr>
          <w:rtl w:val="true"/>
        </w:rPr>
        <w:t>من أدلة التوحيد</w:t>
      </w:r>
      <w:bookmarkEnd w:id="68"/>
    </w:p>
    <w:p>
      <w:pPr>
        <w:pStyle w:val="BookText"/>
        <w:rPr/>
      </w:pPr>
      <w:r>
        <w:rPr>
          <w:rFonts w:ascii="IRNazanin" w:hAnsi="IRNazanin" w:eastAsia="IRNazanin"/>
          <w:color w:val="111111"/>
          <w:sz w:val="28"/>
          <w:sz w:val="28"/>
          <w:szCs w:val="28"/>
          <w:rtl w:val="true"/>
          <w:lang w:bidi="fa-IR"/>
        </w:rPr>
        <w:t xml:space="preserve">اتفق المتكلمون على عدم المجانسة بين الله تعالى وبين مخلوقاته واستدلوا عليه بأدلة كثيرة، منها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وردت فيه روایات متواترة عن الأئمة الهداة علیهم السلام ، وهو المستفاد من أقوال أكابر محققي الفلاسفة الإلهيين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ما ذكروه في ذلك يرجع إلى ما ورد 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بائن عن خلقه بينونة صفة لا بينونة عزلة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يصح أن ينسب إليهم القول بالسنخية والمجانسة، فإنه لا يمكن أن يلتزموا بلوازمها، مع جلالة مقامهم وقد تقدَّم بعض الكلام في آخر سورة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هذا فينتفي موضوع الولد له تعالی رأساً، لأنه مستلزم للسنخية والمجانسة، وبه ممتنعة بالنسبة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فالآية المباركة تدل على امتناع المدعی بوجوه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بإنه دليل إجمالي على تنزهه عن جميع ما لا يليق به، فإنه أحدي الذات، وأحدي الصفات،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سورة الإخلاص، فقد روي أنه جاء نفر من </w:t>
      </w:r>
    </w:p>
    <w:p>
      <w:pPr>
        <w:pStyle w:val="BookText"/>
        <w:rPr/>
      </w:pPr>
      <w:r>
        <w:rPr>
          <w:rFonts w:ascii="IRNazanin" w:hAnsi="IRNazanin" w:eastAsia="IRNazanin"/>
          <w:color w:val="111111"/>
          <w:sz w:val="28"/>
          <w:sz w:val="28"/>
          <w:szCs w:val="28"/>
          <w:rtl w:val="true"/>
          <w:lang w:bidi="fa-IR"/>
        </w:rPr>
        <w:t>اليهود إلى نبينا الأعظم صلی الله علیه و آله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أنسب لنا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 سورة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يدل على أن مناط اتخاذ الولد هو الحاجة، وبعد كون ما سواه ملكاً له كيف يعقل الحاجة بالنسبة إليه تعالى حتى يتخذ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لَهُ 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خاضعون لربوبيته و عظمته، و لا يعقل نسبة الولد إليه مع شهادة ما سواه على تنزيهه ،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شَيْءٍ إِلَّا يُسَبِّحُ بِحَمْدِهِ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دليل تفصيلي على نفي المدعی،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تعالى مبدع الخلق ومبدؤه بلا سبق مثال و نظير ولا احتیاج إلى روية و تفكير، ولا تعب، ولا لغوب، فهو مستغن عن الغير، فلا يحتاج إلى الولد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قَضَى أَمْرًا فَإِنَّمَا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آخر تفصيلي لنفي الولد شرحه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لَهُ وَلَدٌ وَلَمْ تَكُنْ لَهُ صَاحِبَةٌ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لأن الولدية بحسب نظام التكوين تتوقف على صاحبة وجرت سنة الله تعالى في خلقه على هذا النظام ، فإذا لم تكن له صاحبة كيف يعقل الولد له عز وجل ، فجميع هذه الآية المباركة متدردة على حسب فهم المخاطبين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69" w:name="pg8148_87866"/>
    </w:p>
    <w:p>
      <w:pPr>
        <w:pStyle w:val="Heading2"/>
        <w:numPr>
          <w:ilvl w:val="1"/>
          <w:numId w:val="1"/>
        </w:numPr>
        <w:rPr/>
      </w:pPr>
      <w:bookmarkStart w:id="70" w:name="__RefHeading___Toc8325247_1051229030"/>
      <w:bookmarkStart w:id="71" w:name="_Toc25"/>
      <w:bookmarkEnd w:id="69"/>
      <w:bookmarkEnd w:id="70"/>
      <w:r>
        <w:rPr>
          <w:rtl w:val="true"/>
        </w:rPr>
        <w:t>منصب الإمامة والنبوة</w:t>
      </w:r>
      <w:bookmarkEnd w:id="71"/>
    </w:p>
    <w:p>
      <w:pPr>
        <w:pStyle w:val="BookText"/>
        <w:rPr/>
      </w:pPr>
      <w:r>
        <w:rPr>
          <w:rFonts w:ascii="Amiri" w:hAnsi="Amiri" w:eastAsia="Amiri" w:cs="Amiri"/>
          <w:color w:val="111111"/>
          <w:sz w:val="28"/>
          <w:sz w:val="28"/>
          <w:szCs w:val="28"/>
          <w:rtl w:val="true"/>
          <w:lang w:bidi="ar-SA"/>
        </w:rPr>
        <w:t>تقدم أن الإمامة هي السلطة الإلهية لتقويم العباد و تنظيم أمورهم الدينية و الدنيوية بما يريده الله تعالى، فتكون الإمامة من قسم الهداية الموصلة إلى المطلوب لا مجرد إراءة الطريق، وإلا لزم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والآيات الكثيرة المشتملة على هذا العنوان تشير إلى ذلك،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السجدة ،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الصبر و الثبات يشعر بما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إيصال الخلق إلى المطلوب من المتاعب والبلايا ، وكذا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حقيقة الإمامة هي الإيصال إلى المطلوب لا مجرد إراءة الطريق فقد نری خلافه في الخارج من عدم وصول عامة الناس إلى المطلوب الحقيقي مع تماديهم في غيهم وضلالهم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الإيصال إلى المطلوب بنحو الاقتضاء لا العليّة التامّة المنحصرة، وإلا لبطل الجزاء، فمهما تخلل الاختيار في البين، يكون </w:t>
      </w:r>
    </w:p>
    <w:p>
      <w:pPr>
        <w:pStyle w:val="BookText"/>
        <w:rPr/>
      </w:pPr>
      <w:r>
        <w:rPr>
          <w:rFonts w:ascii="Amiri" w:hAnsi="Amiri" w:eastAsia="Amiri" w:cs="Amiri"/>
          <w:color w:val="111111"/>
          <w:sz w:val="28"/>
          <w:sz w:val="28"/>
          <w:szCs w:val="28"/>
          <w:rtl w:val="true"/>
          <w:lang w:bidi="ar-SA"/>
        </w:rPr>
        <w:t>الإتصال بنحو الاقتضاء،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التفصيل في المباحث الآتية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الإنسان لا بد له من إمام يقتدي به في أفعاله وأعماله، و یدبّر له أموره الدينية والدنيوية، ولم يختلف أحد في ذلك، وإنما الخلاف في أمور أخرى ذكرها العلماء في مبحث الإمامة في الكتب الكلامية والحديثية وغيرهما، حتى ألفوا فيها كتبة ورسائل 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المتأمل في المجموع يعترف أن جملة كثيرة منها أقرب إلى الأغراض الجزئية من المباحث العلمية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التدبّر في مجموع الآيات المباركة والروايات، يظهر أن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يبحث فيها عن الإمامة العامة الشاملة لإمامة إبراهيم، وموسی، وعيسى، ومحمد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الإمامة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كالنبؤة العامة، فإنها وإن كانت من جهات التشريع لكن لها دخل في نظام التكوين أيضاً، فإن تكميل النفوس الناقصة بالمعارف الحقّة الواقعية من أهم جهات التكوين، ولا يهتم ذلك إلا بإرسال الرسل وبعث الأنبياء وإنزال التشريعات الإلهية، وجعل التشريع بلا وجود قوة مجرية لغو، وهو قبيح بالنسبة إليه عز وجل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المنصوصة من قبل الله تعالی بواسطة </w:t>
      </w:r>
    </w:p>
    <w:p>
      <w:pPr>
        <w:pStyle w:val="BookText"/>
        <w:rPr/>
      </w:pPr>
      <w:r>
        <w:rPr>
          <w:rFonts w:ascii="IRNazanin" w:hAnsi="IRNazanin" w:eastAsia="IRNazanin"/>
          <w:color w:val="111111"/>
          <w:sz w:val="28"/>
          <w:sz w:val="28"/>
          <w:szCs w:val="28"/>
          <w:rtl w:val="true"/>
          <w:lang w:bidi="fa-IR"/>
        </w:rPr>
        <w:t xml:space="preserve">النبي صلی الله علیه و آله ، وتتصف بصفات حميدة راسخة لم تكن في غير ما نص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القوة المجرية لجهات التشريع السماوي ، فيجب لطفاً عليه تعالى جعل الإمام، وهذه القاعدة تجري في الإمامة الخاصة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في القوة المجرية مجرد العقل والعقلاء، فإنه لا بد فيهما من التقرير بالحجة الظاهرة، ومع غلبة النفس الأمّارة والألوهية الشيطانية، كيف يصلح أن يكون العقل والعقلاء قوة مجرية لوحي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من حكمة نصب الإمام، لا أن يكون من العلة التامة، وإلا فإن الإمامة شيء و اقتضاء الظروف و الحالات و سائر الجهات لكونه قوة مجرية لوحي السماء شيء آخر، لا ربط لأحدهما بالآخر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 أن التشريع الذي يقتضي سعادة الإنسان والمتكفل الجميع جوانب الحياة الإنسانية في الدنيا والآخرة، لا بد أن يستند إلى الله تعالى رب السموات والأرض، أو عقل من ملكوته الأعلى، و إلا فلا يكون التشريع جامعاً أو نظاماً إنسانياً ، لكثرة ما نراه من اختلاف آراء الناس بالفطرة،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السَّمَاوَاتُ وَالْأَرْضُ وَمَنْ فِيهِنَّ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المؤمنون، 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حدوث التشريع من قبل الله تعالى على ألسنة الأنبياء الحافظين للشريعة </w:t>
      </w:r>
    </w:p>
    <w:p>
      <w:pPr>
        <w:pStyle w:val="BookText"/>
        <w:rPr/>
      </w:pPr>
      <w:r>
        <w:rPr>
          <w:rFonts w:ascii="IRNazanin" w:hAnsi="IRNazanin" w:eastAsia="IRNazanin"/>
          <w:color w:val="111111"/>
          <w:sz w:val="28"/>
          <w:sz w:val="28"/>
          <w:szCs w:val="28"/>
          <w:rtl w:val="true"/>
          <w:lang w:bidi="fa-IR"/>
        </w:rPr>
        <w:t xml:space="preserve">والعالمين بها، فالبقاء لا بد أن يكون بالإمامة، لانقطاع النبوة في خاتم الأنبياء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الجعل تكويني تشريعي، فتكوينه يكون دخيلاً في تشريعه، وأن تشريعه له دخل في تكوينه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الإمام يجب أن يكون معصوماً كالنبي صلی الله علیه و آله وإلا استلزم الخلف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عليه ظاهر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وَمِنْ ذُرِّيَّتِي قَالَ لَا يَنَالُ عَهْدِي الظَّالِمِينَ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العلماء في منصبي الإمامة والنبوة من أنهما منصبان مجعولان من الله تعالى، وأنه ليس في البشر من يفوقهما في علم التشريع، وأنهما مرتبطان بعالم الغيب ، كل ذلك صحيح ومطابق للقواعد العقلية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72" w:name="pg8148_87870"/>
    </w:p>
    <w:p>
      <w:pPr>
        <w:pStyle w:val="Heading2"/>
        <w:numPr>
          <w:ilvl w:val="1"/>
          <w:numId w:val="1"/>
        </w:numPr>
        <w:rPr/>
      </w:pPr>
      <w:bookmarkStart w:id="73" w:name="__RefHeading___Toc8325249_1051229030"/>
      <w:bookmarkStart w:id="74" w:name="_Toc26"/>
      <w:bookmarkEnd w:id="72"/>
      <w:bookmarkEnd w:id="73"/>
      <w:r>
        <w:rPr>
          <w:rtl w:val="true"/>
        </w:rPr>
        <w:t>بحث كلامي حول التوبة</w:t>
      </w:r>
      <w:bookmarkEnd w:id="74"/>
    </w:p>
    <w:p>
      <w:pPr>
        <w:pStyle w:val="Heading3"/>
        <w:numPr>
          <w:ilvl w:val="2"/>
          <w:numId w:val="1"/>
        </w:numPr>
        <w:rPr/>
      </w:pPr>
      <w:bookmarkStart w:id="75" w:name="__RefHeading___Toc8325251_1051229030"/>
      <w:bookmarkStart w:id="76" w:name="_Toc27"/>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التوبة باب من أبواب رحمة الله تعالى، وهي من أعظم أنحاء لطفه بعباده؛ ومن أقرب الطرق إليه عز وجل، وهي أوّل منازل السائرين إلى الله سبحانه، وأساس درجات السير و السلوك الإنساني، وهي مفتاح التقرب إليه عز وجل، والوصول إلى المقامات العالية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تتحقّق التخلية عن الصفات الرذيلة والتحلية بالصفات الحسنة إلّا بها، و يكفي في فضلها أنها من صفات الباري عز وجل،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منّ على عبيده أن تقرب غليهم بالتوبة عليهم بعد البعد عنه تعالى بالمعاصي والذنوب،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في عظيم فضلها نصوص كثيرة، ففي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عبيدة ،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أشد فرحاً بتوبة عبده من رجل أضل راحلته وزاده في ليلة ظلماء فوجدها، فالله أشد فرحا بتوبة عبده من ذلك الرجل براحلته حين وجدها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أعطى التائبين ثلاث خصال، لو </w:t>
      </w:r>
      <w:bookmarkStart w:id="77" w:name="pg8148_87871"/>
    </w:p>
    <w:p>
      <w:pPr>
        <w:pStyle w:val="BookText"/>
        <w:rPr/>
      </w:pPr>
      <w:bookmarkEnd w:id="77"/>
      <w:r>
        <w:rPr>
          <w:rFonts w:ascii="Amiri" w:hAnsi="Amiri" w:eastAsia="Amiri" w:cs="Amiri"/>
          <w:color w:val="111111"/>
          <w:sz w:val="28"/>
          <w:sz w:val="28"/>
          <w:szCs w:val="28"/>
          <w:rtl w:val="true"/>
          <w:lang w:bidi="ar-SA"/>
        </w:rPr>
        <w:t xml:space="preserve">أعطى خصلة منها جميع أهل السموات والأرض لنجوا بها،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أحبه الله لم يعذبه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فَاغْفِرْ لِلَّذِينَ تَابُوا وَاتَّبَعُوا سَبِيلَكَ وَقِهِمْ عَذَابَ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الكثيرة الواردة في فضلها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للجنة بابا من أوسع أبوابها يسمى باب التائبين، وهي من مظاهر رحمانینه ورحیمینه ، اللتين هما من أوسع صفات الله تعالی العليا، بل لا حدّ لهما أبداً ، والبحث عن التوبة من جهات كثيرة </w:t>
      </w:r>
      <w:r>
        <w:rPr>
          <w:rFonts w:eastAsia="IRNazanin" w:cs="IRNazanin"/>
          <w:color w:val="111111"/>
          <w:sz w:val="28"/>
          <w:szCs w:val="28"/>
          <w:rtl w:val="true"/>
          <w:lang w:bidi="fa-IR"/>
        </w:rPr>
        <w:t>.</w:t>
      </w:r>
    </w:p>
    <w:p>
      <w:pPr>
        <w:pStyle w:val="Heading3"/>
        <w:numPr>
          <w:ilvl w:val="2"/>
          <w:numId w:val="1"/>
        </w:numPr>
        <w:rPr/>
      </w:pPr>
      <w:bookmarkStart w:id="78" w:name="__RefHeading___Toc8325253_1051229030"/>
      <w:bookmarkStart w:id="79" w:name="_Toc28"/>
      <w:bookmarkEnd w:id="78"/>
      <w:r>
        <w:rPr>
          <w:rtl w:val="true"/>
        </w:rPr>
        <w:t>التوبة وتعريفها وحقيقتها</w:t>
      </w:r>
      <w:bookmarkEnd w:id="79"/>
    </w:p>
    <w:p>
      <w:pPr>
        <w:pStyle w:val="BookText"/>
        <w:rPr/>
      </w:pPr>
      <w:r>
        <w:rPr>
          <w:rFonts w:ascii="IRNazanin" w:hAnsi="IRNazanin" w:eastAsia="IRNazanin"/>
          <w:color w:val="111111"/>
          <w:sz w:val="28"/>
          <w:sz w:val="28"/>
          <w:szCs w:val="28"/>
          <w:rtl w:val="true"/>
          <w:lang w:bidi="fa-IR"/>
        </w:rPr>
        <w:t>التوبة معروفة عند كل من يقترف ذنباً ويعترف به عند الله تعالى،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الاعتذار المقرون بالاعتراف، المستلزم للرجوع إليه تعالی بعد البُعد عنه بسبب الذنب، وهذا هو المعنى اللغوي، كما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عرّفها علماء الكلام والأخلاق بتعاریف متعددة هي أقرب إلى المعنى اللغوي، ونحن نذكر تعريفين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علماء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الندم على معصية من حيث هي، مع العزم على أن لا يعود إليها إذا قدر عليها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بعض علماء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الرجوع إلى الله تعالی بحلّ عقدة الإصرار عن القلب، ثم القيام بكلّ حقوق الرب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وهذان التعريفان مقتبسان مما ورد في الكتاب الكريم والشئة المقدسة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والمستفاد من النصوص الواردة في المقام هو أن حقيقة التوبة هي الندم على الذنب، كما ورد في الأثر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بالندم 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لأنّ الإنسان مزيج قوي متخالفة، ومركب من شهوات متعددة ، جذب كل قوة ما يلائمها من الخير أو الشر، كما هو المفضل في علم الأخلاق، فالقوة العاقلة تجذب الإنسان إلى الفضيلة وتمنعه عن الرذيلة، والقوة الشهوية ترغبه إلى ما تشتهيه، والقوى الغضبية تورده إلى المهالك والأخطار إن لم يمسكها بزمام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والإنسان الكامل هو المدبر لهذه القوى المتخالفة والملائم بينها بالتوفيق بينها، بحيث لا تخرج كل قوة عن الحد الذي عين لها، فيجلب بذلك سعادة الدارين، وهو في مسيرة الاستکمالي لا يسلم من الموانع والعوائق التي تعيقه عن سيره إذا لم يتغلب عليها بالحكمة والتدبير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تلك الموانع المعاصي والذنوب، فإذا اعترض على الإنسان ذنب يرى نفسه بين أمرين مخيراً بينهما، إما الفعل وما يتعقبه من الآثار، أو الترك وما يلزمه من راحة النفس والفوز بالسعادة، وهذا وجداني لكل فاعل مختار، فإذا عزم على الفعل وأقدم على الارتكاب ، تحصل في نفسه حالة خاصة توجب الندامة والخجل والحياء المسمى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تأنيب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النفس المعاصر، وقد اعتبر الشارع هذه </w:t>
      </w:r>
    </w:p>
    <w:p>
      <w:pPr>
        <w:pStyle w:val="BookText"/>
        <w:rPr/>
      </w:pPr>
      <w:r>
        <w:rPr>
          <w:rFonts w:ascii="IRNazanin" w:hAnsi="IRNazanin" w:eastAsia="IRNazanin"/>
          <w:color w:val="111111"/>
          <w:sz w:val="28"/>
          <w:sz w:val="28"/>
          <w:szCs w:val="28"/>
          <w:rtl w:val="true"/>
          <w:lang w:bidi="fa-IR"/>
        </w:rPr>
        <w:t>الحالة هي التوبة ؛ قال نبينا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الندامة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الصادق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بالندم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الحالة تكشف عن تغليب العقل والقوى الخيرة على الجانب الآخر، وهي تدعو إلى ترك الذنب في المستقبل والارتداع عن المعصية، ولذا قال أمير 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الندم على الشر يدعو إلى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وتتكرّر هذه الحالة النفسية عقيب كل ارتکاب للمعصية، ما لم تترسخ المعاصي في النفس فيهون عنده ارتکاب الذنوب واقتراف الآثام، فيستولي عليه الفساد بالإصرار ويقسو قلبه ، وهذه هي حالة إحاطة الخطيئة بالإنسان، كما ورد في القرآن الكريم، وقد أشار تعالى إليها بقوله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بَلْ رَانَ عَلَى قُلُوبِهِمْ مَا كَانُوا يَكْسِبُونَ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المطففين، الآية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وتزول هذه الحالة بإتيان الأعمال الصالحة ومزاولة الطاعات، وتقوية النفس بالحسنات وترويضها بالأخلاق الفاضلة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يعلم أن تعريف التوبة بالندم هو أقرب إلى ما يتحصل من الروايات، وأما تعريفها بالرجوع والارتداع عن المعصية في المستقبل، فهو تعريف باللازم الحاصل من الندم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أن التوبة حقيقة هي الندم، فلا بد وأن يكون منبعثاً عن حرقة القلب والشعور بالحياء منه عز وجل والخجل عن ما صدر منه، كما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يذنب، فلا يزال خائفاً ماقتاً لنفسهن فيرحمه الله فيدخله الجنة</w:t>
      </w:r>
      <w:r>
        <w:rPr>
          <w:rFonts w:eastAsia="Amiri" w:cs="Amiri" w:ascii="Amiri" w:hAnsi="Amiri"/>
          <w:color w:val="111111"/>
          <w:sz w:val="28"/>
          <w:szCs w:val="28"/>
          <w:rtl w:val="true"/>
          <w:lang w:bidi="ar-SA"/>
        </w:rPr>
        <w:t xml:space="preserve">». </w:t>
      </w:r>
      <w:bookmarkStart w:id="80" w:name="pg8148_87874"/>
    </w:p>
    <w:p>
      <w:pPr>
        <w:pStyle w:val="BookText"/>
        <w:rPr/>
      </w:pPr>
      <w:bookmarkEnd w:id="80"/>
      <w:r>
        <w:rPr>
          <w:rFonts w:ascii="Amiri" w:hAnsi="Amiri" w:eastAsia="Amiri" w:cs="Amiri"/>
          <w:color w:val="111111"/>
          <w:sz w:val="28"/>
          <w:sz w:val="28"/>
          <w:szCs w:val="28"/>
          <w:rtl w:val="true"/>
          <w:lang w:bidi="ar-SA"/>
        </w:rPr>
        <w:t xml:space="preserve">وأما إذا كان الندم حاصلاً من إطلاع الغير عليه، أو خوفه من إعراض المجتمع عنه، أو سقوط منزلته عند الناس، فلا أثر له، بل لا بد من أن تسوءه سيئته كما ورد في الخبر </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8325255_1051229030"/>
      <w:bookmarkStart w:id="82" w:name="_Toc29"/>
      <w:bookmarkEnd w:id="81"/>
      <w:r>
        <w:rPr>
          <w:rtl w:val="true"/>
        </w:rPr>
        <w:t>وجوب التوبة</w:t>
      </w:r>
      <w:bookmarkEnd w:id="82"/>
    </w:p>
    <w:p>
      <w:pPr>
        <w:pStyle w:val="BookText"/>
        <w:rPr/>
      </w:pPr>
      <w:r>
        <w:rPr>
          <w:rFonts w:ascii="Amiri" w:hAnsi="Amiri" w:eastAsia="Amiri" w:cs="Amiri"/>
          <w:color w:val="111111"/>
          <w:sz w:val="28"/>
          <w:sz w:val="28"/>
          <w:szCs w:val="28"/>
          <w:rtl w:val="true"/>
          <w:lang w:bidi="ar-SA"/>
        </w:rPr>
        <w:t xml:space="preserve">التوبة من الذنب واجبة على الإنسان بالأدلة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الكريم، وتدل عليه آیات کریمة،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وَتُوبُوا إِلَى اللَّهِ جَمِيعًا أَيُّهَ الْمُؤْمِنُونَ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النور،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التحريم،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الآيات، وتدل عليه أيضا الآيات الكثيرة الدالة على إتيان الحسنات ، بضميمة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ورة هود، 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أجلّ الحسنات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الشريفة، والأخبار في وجوبها متواترة بين الفريقين بمضامین مختلفة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عن أبي جعفر علیه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يُصِرُّوا عَلَى مَا فَعَلُوا 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الإصرار أن يذنب الذنب فلا يستغفر الله ؛ ولا يحدث نفسه بالتوبة، فذلك الإصرار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عليه السلام ، عن آبائه علیهم السلام قال </w:t>
      </w:r>
      <w:bookmarkStart w:id="83" w:name="pg8148_87875"/>
    </w:p>
    <w:p>
      <w:pPr>
        <w:pStyle w:val="BookText"/>
        <w:rPr/>
      </w:pPr>
      <w:bookmarkEnd w:id="83"/>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اعترفوا بنعم الله ربكم وتوبوا إلى الله من جميع ذنوبكم، فإن الله يحب الشاكرين من عباده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الماضي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 فإن عمل حسناً استزاد الله، وإن عمل سيئاً استغفر الله منه وتاب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أَيُّهَا الَّذِينَ آمَنُوا تُوبُوا إِلَى اللَّهِ تَوْبَةً 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الذنب الذي لا يعود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لم يعد؟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الله يحب من عباده المفتن التواب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من جميع المسلمين على وجوب التوبة، وهو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حدوث المخالفة و البقاء عليها قبيح عقلاً، و ترك كلّ قبيح عقلي واجب عقلاً و شرعاً، و لا يتحقّق ذلك إلا بالتوبة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المعاصي من المهلكات، وإنها تجلب الضرر على العاصي؛ ولا ريب في وجوب دفع الضرر عقلاً</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8325257_1051229030"/>
      <w:bookmarkStart w:id="85" w:name="_Toc30"/>
      <w:bookmarkEnd w:id="84"/>
      <w:r>
        <w:rPr>
          <w:rtl w:val="true"/>
        </w:rPr>
        <w:t>فورية وجوب التوبة</w:t>
      </w:r>
      <w:bookmarkEnd w:id="8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بعدما ثبت أصل وجوبها، يكون هذا الوجوب فورياً ، وتدل عليه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أدلة وجوب التوبة عن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وَكَانَ اللَّهُ عَلِيمًا حَكِيمًا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العصيان في النفس من أقذر القذارات المعنوية ، و الفطرة تحكم بفورية 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القائم على الفورية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الكثيرة الدالة عليها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مسعدة بن صدقة، عن جعفر بن محمد علیه السلام ، عن آبائه علیهم السلام 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وجد في صحيفة عمله يوم القيامة تحت كل ذنب 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وصية النبي لأبي ذر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حيثما كنت، وخالق الناس بخلق حسن، وإذا عملت سيئة فاعمل حسنة تمحوها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وصية لقمان لابنه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بني، لا تؤخر التوبة فإن الموت يأتي بغتة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الروايات الكثيرة الدالة على إمهال العاصي سبع ساعات، فقد ورد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سيئة أجل فيها سبع ساعات من النهار،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الذي لا إله إلا هو الحي القيوم وأتوب إليه، ثلاث مرات لم تكتب عليه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مجموع هذه الأخبار أن التوبة من الطاعات ومن الأمور العبادية </w:t>
      </w:r>
      <w:r>
        <w:rPr>
          <w:rFonts w:eastAsia="Amiri" w:cs="Amiri" w:ascii="Amiri" w:hAnsi="Amiri"/>
          <w:color w:val="111111"/>
          <w:sz w:val="28"/>
          <w:szCs w:val="28"/>
          <w:rtl w:val="true"/>
          <w:lang w:bidi="ar-SA"/>
        </w:rPr>
        <w:t xml:space="preserve">. </w:t>
      </w:r>
      <w:bookmarkStart w:id="86" w:name="pg8148_87877"/>
    </w:p>
    <w:p>
      <w:pPr>
        <w:pStyle w:val="Heading3"/>
        <w:numPr>
          <w:ilvl w:val="2"/>
          <w:numId w:val="1"/>
        </w:numPr>
        <w:rPr/>
      </w:pPr>
      <w:bookmarkStart w:id="87" w:name="__RefHeading___Toc8325259_1051229030"/>
      <w:bookmarkStart w:id="88" w:name="_Toc31"/>
      <w:bookmarkEnd w:id="86"/>
      <w:bookmarkEnd w:id="87"/>
      <w:r>
        <w:rPr>
          <w:rtl w:val="true"/>
        </w:rPr>
        <w:t>شروط التوبة</w:t>
      </w:r>
      <w:bookmarkEnd w:id="88"/>
    </w:p>
    <w:p>
      <w:pPr>
        <w:pStyle w:val="BookText"/>
        <w:rPr/>
      </w:pPr>
      <w:r>
        <w:rPr>
          <w:rFonts w:ascii="Amiri" w:hAnsi="Amiri" w:eastAsia="Amiri" w:cs="Amiri"/>
          <w:color w:val="111111"/>
          <w:sz w:val="28"/>
          <w:sz w:val="28"/>
          <w:szCs w:val="28"/>
          <w:rtl w:val="true"/>
          <w:lang w:bidi="ar-SA"/>
        </w:rPr>
        <w:t>قد ذكر العلماء للتوبة شروطاً كثيرة ، وهي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الصحة التوبة ، فلا تصح إلا إذا اجتمعت فيها تلك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وشروط لكمالها، ومع فقدها لا تكون كاملةن ولا مقبولة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فهي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الندم، وقد ذكرنا سابقاً أن حقيقة التوبة هي الندم على الذنب، ويدل على اعتبار هذا الشرط ما تقدم من الأخبار، و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كفارة الذنب الندامة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رواه في الكافي عن الصادق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سرته حسنته وساءته سيئته ،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من 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ينوي عدم العود إلى ذلك الذنب، لأن حقيقة الندم لا تتحقق إلا بذلكن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جملة من الأخبار كما سيأتي، والمعتبر من هذا الشرط ترك العود إلى الذنب الذي سبق مثله، وأما الذنب الذي لمي سبق صدوره منه، فنية تركه لا تكون من التوبة، بل هي من التقوى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العزم على ترك المعصية في المستقبل بعد تحقق الندم عنها</w:t>
      </w:r>
    </w:p>
    <w:p>
      <w:pPr>
        <w:pStyle w:val="BookText"/>
        <w:rPr/>
      </w:pPr>
      <w:r>
        <w:rPr>
          <w:rFonts w:ascii="Amiri" w:hAnsi="Amiri" w:eastAsia="Amiri" w:cs="Amiri"/>
          <w:color w:val="111111"/>
          <w:sz w:val="28"/>
          <w:sz w:val="28"/>
          <w:szCs w:val="28"/>
          <w:rtl w:val="true"/>
          <w:lang w:bidi="ar-SA"/>
        </w:rPr>
        <w:t>فعلا، إن كان كاشفة عن تحقق حقيقة الندم من كل جهة، فلا ريب في اعتباره، لأنه مع عدمه لا تتحقق حقيقة الندم الفعلي، كما عرفت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تحقق الندم فعلا، ولم يتحقق العزم على الترك لعدم </w:t>
      </w:r>
    </w:p>
    <w:p>
      <w:pPr>
        <w:pStyle w:val="BookText"/>
        <w:rPr/>
      </w:pPr>
      <w:r>
        <w:rPr>
          <w:rFonts w:ascii="IRNazanin" w:hAnsi="IRNazanin" w:eastAsia="IRNazanin"/>
          <w:color w:val="111111"/>
          <w:sz w:val="28"/>
          <w:sz w:val="28"/>
          <w:szCs w:val="28"/>
          <w:rtl w:val="true"/>
          <w:lang w:bidi="fa-IR"/>
        </w:rPr>
        <w:t xml:space="preserve">التوجه إليه، فلا دليل على اعتباره حينئذ، بل يستفاد من بعض النصوص عدمه، فقد روى الكليني في الكافي عن أبي بصير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یاأَيُّهَا الَّذِينَ آمَنُوا تُوبُوا إِلَى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الذنب الذي لا يعود فيه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وأيُّنا لم يعد؟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الله يحب من عباده المفتن التواب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بالمفتن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يذنب ويتوب، ثم يعود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الحقوق وردها إلى أهلها،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توبة حتى تؤدي إلى كل ذي حق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الذي لا يدعه الله ، فالمداينة بين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وهي شروط الكمال، فقد جمع أمير المؤمنين عليه السلام المهم منها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درجة العليين؛ وهو اسم واقع على ستة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على ما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على ترك العود إليه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عزوجل أملس ليس عليك تبعة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عليك ضيعتها، فتؤدّي حقها</w:t>
      </w:r>
      <w:r>
        <w:rPr>
          <w:rFonts w:eastAsia="Amiri" w:cs="Amiri" w:ascii="Amiri" w:hAnsi="Amiri"/>
          <w:color w:val="111111"/>
          <w:sz w:val="28"/>
          <w:szCs w:val="28"/>
          <w:rtl w:val="true"/>
          <w:lang w:bidi="ar-SA"/>
        </w:rPr>
        <w:t xml:space="preserve">. </w:t>
      </w:r>
      <w:bookmarkStart w:id="89" w:name="pg8148_87879"/>
    </w:p>
    <w:p>
      <w:pPr>
        <w:pStyle w:val="BookText"/>
        <w:rPr/>
      </w:pPr>
      <w:bookmarkEnd w:id="89"/>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إلى اللحم الذي نبت على السحت فتذيبه بالأحزان، حتى تلصق الجلد بالعظم وينشأ بينهما لحم 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تذيق الجسم ألم الطاعة كما أذقته حلاوة المعصية ، فعند 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أنه علیه السلام جمع في كلامه كلا القسمين من الشروط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شروط الكمال أن يترك المعصية لأجل المعصية، لا لأجل شيء آخر من حياء أو خجل أو غير ذلك، بل تركها لأجل نقص في عضو، أو عدم الإمكان، لا يسمى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8325261_1051229030"/>
      <w:bookmarkStart w:id="91" w:name="_Toc32"/>
      <w:bookmarkEnd w:id="90"/>
      <w:r>
        <w:rPr>
          <w:rtl w:val="true"/>
        </w:rPr>
        <w:t>قبول التوبة</w:t>
      </w:r>
      <w:bookmarkEnd w:id="91"/>
    </w:p>
    <w:p>
      <w:pPr>
        <w:pStyle w:val="BookText"/>
        <w:rPr/>
      </w:pPr>
      <w:r>
        <w:rPr>
          <w:rFonts w:ascii="Amiri" w:hAnsi="Amiri" w:eastAsia="Amiri" w:cs="Amiri"/>
          <w:color w:val="111111"/>
          <w:sz w:val="28"/>
          <w:sz w:val="28"/>
          <w:szCs w:val="28"/>
          <w:rtl w:val="true"/>
          <w:lang w:bidi="ar-SA"/>
        </w:rPr>
        <w:t>إذا تحققت التوبة من العبد وكانت مستجمعة للشرائط، تكون مقبولة لا محالة، ويدل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هذه الآية قاعدة كلية، و هي أن كلّ ما هو من صغريات الرحمة بينه عز وجل وبين عباده ، يكون واجباً عليه عزوجل، لأنه كتب على نفسه ذلك، فبقول التوبة الجامعة للشرائط مما أوجبه الله على نفسهن فيستغني بذلك عن قاعدة اللطف التي أثبتوها في علم الكلام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عليه أيضأ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الكثيرة الدالة على لزوم قبول التوبة، ففي الحديث عن نبينا الأعظم صلی الله علیه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الخبر عن محمد بن مسلم، عن أبي جعفر عليه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مسلم، ذنوب المؤمن إذا تاب منها مغفورة له، فليعمل لما يستأنف بعد التوبة والمغفرة، أما والله إنها ليست إلا لأهل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عاد بعد التوبة و الاستغفار من الذنوب، وعاد في التوبة؟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ابن مسلم، أترى العبد المؤمن يندم على ذنبه ويستغفر منه ويتوب، ثم لا يقبل الله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فعل ذلك مراراً ، يذنب ثم يتوب ويستغفر،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عاد المؤمن بالاستغفار والتوبة، عاد الله عليه بالمغفرة، وإن الله غفور رحيم يقبل التوبة ويعفو عن السيئات، فإياك أن تقنّط المؤمنين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روى ابن بابویه في ثواب الأعمال عن أبي بصير،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إلى داود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إن عبد المؤمن إذا أذنب ذنباً ثم رجع و تاب من ذلك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واستحيا مني عند ذكره، غفرت له، وأنسيته الحفظة، وأبدلته الحسنة ولا أبالي وأنا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في ذلك كثيرة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عليه بالدليل العقلي أيضا، وهو أن الإنسان السائر في مسير الاستكمال الأبدي، والذي هو أشرف </w:t>
      </w:r>
      <w:bookmarkStart w:id="92" w:name="pg8148_87881"/>
    </w:p>
    <w:p>
      <w:pPr>
        <w:pStyle w:val="BookText"/>
        <w:rPr/>
      </w:pPr>
      <w:bookmarkEnd w:id="92"/>
      <w:r>
        <w:rPr>
          <w:rFonts w:ascii="IRNazanin" w:hAnsi="IRNazanin" w:eastAsia="IRNazanin"/>
          <w:color w:val="111111"/>
          <w:sz w:val="28"/>
          <w:sz w:val="28"/>
          <w:szCs w:val="28"/>
          <w:rtl w:val="true"/>
          <w:lang w:bidi="fa-IR"/>
        </w:rPr>
        <w:t xml:space="preserve">موجودات هذا العالم، بل لم يخلق العالم إلا لأجله، ومع ذلك فهو ضعيف، كما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الإنسانُ ضَعیفاً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النساء، الآية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قرين النفس الأمّارة ومحاط بالشهوات المادية، والشيطان، يحوط به إحاطة العروق بالدم، وجميع ذلك له دخل في نظام التكوين والتشريع ، كما ثبت بالبراهين القطعية في الفلسفة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فلو كان صرف وجود العصيان مانعاً دائمياً عن إفاضة المبدأ القيوم فيضه عليه، لزم تعطيل أعظم المخلوقات عما خلق له، وهو قبيح، والقبيح محال بالنسبة إليه عز وجل، فيحسن قبول التوبة منه تعالى، ويرشد إلى ذلك ما في بعض القدسیات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بمعصية ابن آدم عمرت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يظهر سر ابتلاء آدم بما ابتلي به في بدء الهبوط، كما يظهر شرح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المفتن التواب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فاليأس عن قبول التوبة معصية كبيرة ، ولو عصى العبد مرات عديدة، لأنه يأس من رحمة الله تعالى، وهو من المعاصي الكبيرة، وعن علي عليه السلام في بعض دعواته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استغفاري إياك وأنا مصر على ما نهيت قلة حياء، وتركي الاستغفار مع علمي بسعة فضلك وحلمك، تضييع لحق الرجاء</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8325263_1051229030"/>
      <w:bookmarkStart w:id="94" w:name="_Toc33"/>
      <w:bookmarkEnd w:id="93"/>
      <w:r>
        <w:rPr>
          <w:rtl w:val="true"/>
        </w:rPr>
        <w:t>موارد التوبة</w:t>
      </w:r>
      <w:bookmarkEnd w:id="9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 التوبة من جميع الذنوب والخطايا، سواء كانت من الكبائر أم الصغائر، وهي توجب محوها إذا اجتمعت فيها الشرائط، وتدل على ذلك آيات من الكتاب الكريم وروايات من السنة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وَتُوبُوا إِلَى اللَّهِ جَمِيعًا أَيُّهَ الْمُؤْمِنُونَ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النور،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خصوص التوبة عن الكبائر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يَدْعُونَ مَعَ اللَّهِ إِلَهًا آخَرَ وَلَا يَقْتُلُونَ النَّفْسَ الَّتِي حَرَّمَ اللَّهُ إِلَّا بِالْحَقِّ وَلَا يَزْنُونَ وَمَنْ يَفْعَلْ ذَلِكَ يَلْقَ أَثَامًا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لَهُ الْعَذَابُ يَوْمَ الْقِيَامَةِ وَيَخْلُدْ فِيهِ مُهَانًا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تَابَ وَعَمِلَ صَالِحًا فَإِنَّهُ يَتُوبُ إِلَى اللَّهِ مَتَابًا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الفرقان، 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صحة التوبة عن الصغائر فهو كثير،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في ذلك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الروايات، فهي مستفيضة، منها ما روي عن رسول الله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اعترفوا بنعم الله ربكم، وتوبوا إلى الله من جميع ذنوبكم، فإن الله يحب الشاكرين من عباده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أعطى الله إبليس ما أعطاه من القوة،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سلطت إبليس على ولدي وأجريته منهم مجرى الدم في العروق، وأعطيته ما أعطيته، فمالي ولولدي؟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ولولدك السيئة بواحدة، والحسنة بعشر </w:t>
      </w:r>
    </w:p>
    <w:p>
      <w:pPr>
        <w:pStyle w:val="BookText"/>
        <w:rPr/>
      </w:pPr>
      <w:r>
        <w:rPr>
          <w:rFonts w:ascii="Amiri" w:hAnsi="Amiri" w:eastAsia="Amiri" w:cs="Amiri"/>
          <w:color w:val="111111"/>
          <w:sz w:val="28"/>
          <w:sz w:val="28"/>
          <w:szCs w:val="28"/>
          <w:rtl w:val="true"/>
          <w:lang w:bidi="ar-SA"/>
        </w:rPr>
        <w:t xml:space="preserve">أمثالها،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مبسوطةً إلى أن تبلغ النفس الحلقوم،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في الكافي عن سليمان بن خالد،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يغفر أني شرك به، ويغفر ما دون ذلك لمن يشاء؛ الكبائر فما سواها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الكبائر في الاستثناء؟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 والروايات الدالة على صحة التوبة من الكبائر والصغائر كثيرة جداٌ، تقدّم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قد ورد أنه لا تقبل التوبة عن بعض الذنوب، منها ما ورد في عدم قبول توبة من أحدث ديناً، وما ورد في عدم قبول التوبة عن الشرك،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قبول توبة المرتد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الحق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جميع تلك الموارد لا بد وأن تحمل إما على عدم وقوع التوبة مستجمعة للشرائط، أو الموت على الشرك وعدم التوبة منهن وإلا فإن الإسلام يهدم الشرك بلا إشكال، وتدل على ذلك روایات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أبي بصير عن أبي جعفر عليه السلام في حديث الإسلام والإيمان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والإيمان من 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يلق الله بذنب أوعد عليه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فداك ، وأننا لم يلق الله بذنب أوعد عليه بالنار؟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حيث تذهب، إنما هو من يلق الله بذنب أوعد الله عليه بالنار، ولم يتب منه</w:t>
      </w:r>
      <w:r>
        <w:rPr>
          <w:rFonts w:eastAsia="IRNazanin" w:cs="IRNazanin"/>
          <w:color w:val="111111"/>
          <w:sz w:val="28"/>
          <w:szCs w:val="28"/>
          <w:rtl w:val="true"/>
          <w:lang w:bidi="fa-IR"/>
        </w:rPr>
        <w:t xml:space="preserve">». </w:t>
      </w:r>
      <w:bookmarkStart w:id="95" w:name="pg8148_87884"/>
    </w:p>
    <w:p>
      <w:pPr>
        <w:pStyle w:val="BookText"/>
        <w:rPr/>
      </w:pPr>
      <w:bookmarkEnd w:id="95"/>
      <w:r>
        <w:rPr>
          <w:rFonts w:ascii="IRNazanin" w:hAnsi="IRNazanin" w:eastAsia="IRNazanin"/>
          <w:color w:val="111111"/>
          <w:sz w:val="28"/>
          <w:sz w:val="28"/>
          <w:szCs w:val="28"/>
          <w:rtl w:val="true"/>
          <w:lang w:bidi="fa-IR"/>
        </w:rPr>
        <w:t>وأما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فتقبل توبته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فطرياٌ كان أو ملياٌ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فصلناه في الفقه، ومن شاء فليراجع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ويدلّ على القبول صحیح محمد بن مسلم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مؤمناً فعمل خيراً في إيمانه ثم أصابته فتنة فكفر، ثم تاب بعد کفره، كتب له وحوسب بكل شيء كان عمله في إيمانه، ولا يبطله الكفر إذا تاب بعد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ورد في بعض الأخبار في الإيمان عمن يذنب بعض الذنوب وإثبات الكفر له، ففي الخبر عن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يزني الزاني وهو مؤمن؛ ولا يسرق السارق وهو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ذلك على نفي بعض مراتب الإيمان، أو إثبات بعض مراتب الكفر، ويدل عليه ما رواه زرارة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يزني الزاني وهو مؤمن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ينزع منه روح 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يدلّ ذلك على سلب الإيمان منهم بالكلّية ، أو أنّ العاصي بذلك لا مؤمن ولا كافر، كما يقوله بعض المعتزلة، وللكلام تتمة تأتي في المحل المناسب إن شاء الله تعالی</w:t>
      </w:r>
      <w:r>
        <w:rPr>
          <w:rFonts w:eastAsia="IRNazanin" w:cs="IRNazanin"/>
          <w:color w:val="111111"/>
          <w:sz w:val="28"/>
          <w:szCs w:val="28"/>
          <w:rtl w:val="true"/>
          <w:lang w:bidi="fa-IR"/>
        </w:rPr>
        <w:t>.</w:t>
      </w:r>
    </w:p>
    <w:p>
      <w:pPr>
        <w:pStyle w:val="Heading3"/>
        <w:numPr>
          <w:ilvl w:val="2"/>
          <w:numId w:val="1"/>
        </w:numPr>
        <w:rPr/>
      </w:pPr>
      <w:bookmarkStart w:id="96" w:name="__RefHeading___Toc8325265_1051229030"/>
      <w:bookmarkStart w:id="97" w:name="_Toc34"/>
      <w:bookmarkEnd w:id="96"/>
      <w:r>
        <w:rPr>
          <w:rtl w:val="true"/>
        </w:rPr>
        <w:t>التوبة وزمانها</w:t>
      </w:r>
      <w:bookmarkEnd w:id="9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رحمته تعالى ومنه على عبده، أن فتح لهم باب التوبة بمصراعيه، ومن عظيم لطفه جعله مفتوحة أمام العاصين حتى تبلغ النفس إلى الحلقوم، ويدل على ذلك روایات مستفيضة، منها ما رواه </w:t>
      </w:r>
      <w:bookmarkStart w:id="98" w:name="pg8148_87885"/>
    </w:p>
    <w:p>
      <w:pPr>
        <w:pStyle w:val="BookText"/>
        <w:rPr/>
      </w:pPr>
      <w:bookmarkEnd w:id="98"/>
      <w:r>
        <w:rPr>
          <w:rFonts w:ascii="IRNazanin" w:hAnsi="IRNazanin" w:eastAsia="IRNazanin"/>
          <w:color w:val="111111"/>
          <w:sz w:val="28"/>
          <w:sz w:val="28"/>
          <w:szCs w:val="28"/>
          <w:rtl w:val="true"/>
          <w:lang w:bidi="fa-IR"/>
        </w:rPr>
        <w:t xml:space="preserve">الكليني في الكافي عن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تاب قبل موته بسنة، قبل الله توبته،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السنة لكثير، من تاب قبل موته بشهر، قبل الله توبته،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الجمعة لكثير، من تاب قبل موته بيوم قبل الله توبته،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يوماً لكثير، من تاب قبل أن يعاین، قبل الله توبته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في الكافي أيضا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قال لآدم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لكل أن من عمل من ذريتك سيئة ثم استغفر غفرت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زدني،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لهم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بسطت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تبلغ النفس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حسبي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غير ذلك من الروايات الكثيرة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ذلك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وَلَيْسَتِ التَّوْبَةُ لِلَّذِينَ يَعْمَلُونَ السَّيِّئَاتِ حَتَّى إِذَا حَضَرَ أَحَدَهُمُ الْمَوْتُ قَالَ إِنِّي تُبْتُ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ما إذا عاين الموت ، كما ورد في الحديث عن نبينا الأعظم صلی الله علیه و آله ، و الأئمة الهداة علیهم السلام كما تقدم في بعض الروايات</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8325267_1051229030"/>
      <w:bookmarkStart w:id="100" w:name="_Toc35"/>
      <w:bookmarkEnd w:id="99"/>
      <w:r>
        <w:rPr>
          <w:rtl w:val="true"/>
        </w:rPr>
        <w:t>السبل لمحو الذنوب</w:t>
      </w:r>
      <w:bookmarkEnd w:id="100"/>
    </w:p>
    <w:p>
      <w:pPr>
        <w:pStyle w:val="BookText"/>
        <w:rPr/>
      </w:pPr>
      <w:r>
        <w:rPr>
          <w:rFonts w:ascii="Amiri" w:hAnsi="Amiri" w:eastAsia="Amiri" w:cs="Amiri"/>
          <w:color w:val="111111"/>
          <w:sz w:val="28"/>
          <w:sz w:val="28"/>
          <w:szCs w:val="28"/>
          <w:rtl w:val="true"/>
          <w:lang w:bidi="ar-SA"/>
        </w:rPr>
        <w:t>تقدم أن الذنوب كلها قابلة للتكفير عنها ومحوها والتوبة عنها، ولذلك طرق كثيرة، وهي إما أن تكون محدودة ومعينة في الشرع، فلا تصح بغيرها، وإما أن لا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 بين القسمين هو الندامة، والمجاهدة على ترك الذنب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وإرضاء صاحب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خالقا كان أو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فطرق التوبة على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التي عينها الشارع وجعل لها حدوداً وشروطاً ، لا تصح التوبة بغيرها، وهي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فإنه يهدم الشرك، والآيات والروايات فيه متواترة، ويكفي في ذلك قوله صلی الله علیه و آله المشهور بين الفريقين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يجب ما قبله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الطاعات الواجبة مثل الصلاة، والصوم، والحج، والزكاة، و الخمس، فإن التوبة المقررة في الشريعة عن الذنب الحاصل من تركها هي قضاؤها، على ما هو المفضل في علم الافقه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حقوق الناس إن ضيعها، سواء كان الحق مالياً ، أو جناية على النفس، أو حقاً أدبياً أخلاقياً ، والتوبة عن الذنب الحاصل من تضييعها أداؤها، والاسترضاء من صاحب الحق، أو القصاص، أو إخراج الدية ، كما هو مفصل في كتب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الخلاف وإعلام الناس ببطلان ما أظهره، كما لو استحدث ديناً جديداً ، فطريق التوبة عنه إظهار خلافه وإعلام الناس ببطلانه ، والإصلاح بعد الإفساد،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تَابُوا وَأَصْلَحُوا وَبَيَّنُوا فَأُولَئِكَ أَتُوبُ عَلَيْهِمْ وَأَنَا التَّوَّابُ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ورد عن الرضا، عن آبائه عليهم السلام ، عن رسول الله صلی الله علیه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غافر كل ذنب إلا من أحدث ديناً، ومن اغتصب أجيراً </w:t>
      </w:r>
    </w:p>
    <w:p>
      <w:pPr>
        <w:pStyle w:val="BookText"/>
        <w:rPr/>
      </w:pPr>
      <w:r>
        <w:rPr>
          <w:rFonts w:ascii="Amiri" w:hAnsi="Amiri" w:eastAsia="Amiri" w:cs="Amiri"/>
          <w:color w:val="111111"/>
          <w:sz w:val="28"/>
          <w:sz w:val="28"/>
          <w:szCs w:val="28"/>
          <w:rtl w:val="true"/>
          <w:lang w:bidi="ar-SA"/>
        </w:rPr>
        <w:t>أجره، أو رجل باع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محمول على عدم تحقق شرائط التوبة منه، بقرينة غيره من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العامة التي جعلها الله تعالى وسيلة للتوبة والتكفير عن الذنوب والخطايا، وهي أيضا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الكبائر، فإنه موجب لمحو الصغائر،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يُكَفِّرْ عَنْهُ سَيِّئَاتِهِ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الطلاق،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 وَاللَّهُ ذُو الْفَضْلِ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بابویه في الفقيه 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اجننب الكبائر يغفر الله جميع ذنوبه، 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محمد بن الفضيل عن أبي الحسن عليه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اجتنب کبائر ما أوعد الله عليه النار، إذا كان مؤمناً كفر الله عنه سيئاته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ونحوهما 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الحسنات والأعمال الصالحة، فإنه كفارة للذنوب</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الخمس والجمعة تكفر ما بينهن إن اجتنبت الكبائره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أتبع السيئة الحسنة تمحها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وصية النبي لأبي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حيثما كنت، وخالق الناس بخلق حسن، وإذا عملت سيئة فاعمل حسنة تمحوها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صحيح يونس بن ظبيان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عمل سيئة في السر فليعمل حسنة في السر، ومن عمل سيئة في العلانية فليعمل حسنة في العلانية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الحسنات بعد السيئات، وما أقبح السيئات بعد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فإنه الممحاة، وإنه دواء الذنوب ، كما في الأثر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وَاسْتَغْفِرُوا رَبَّكُمْ ثُمَّ تُوبُوا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وَمَنْ يَغْفِرُ الذُّنُوبَ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علیه و آله يستغفر الله في كل يوم سبعين 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ربي وأتوب إليه، وكذلك أهل بيته، وصالح أصحابه ؛ يقول الله 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وَاسْتَغْفِرُوا رَبَّكُمْ ثُمَّ تُوبُوا إِلَيْهِ</w:t>
      </w:r>
      <w:r>
        <w:rPr>
          <w:rFonts w:eastAsia="Amiri" w:cs="Amiri" w:ascii="Amiri" w:hAnsi="Amiri"/>
          <w:color w:val="111111"/>
          <w:sz w:val="28"/>
          <w:szCs w:val="28"/>
          <w:rtl w:val="true"/>
          <w:lang w:bidi="ar-SA"/>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 أيضا قال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إني أذنب ، فما أقول إذا تبت؟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أتوب ثم أعود، فقال </w:t>
      </w:r>
      <w:r>
        <w:rPr>
          <w:rFonts w:eastAsia="IRNazanin" w:cs="IRNazanin"/>
          <w:color w:val="111111"/>
          <w:sz w:val="28"/>
          <w:szCs w:val="28"/>
          <w:rtl w:val="true"/>
          <w:lang w:bidi="fa-IR"/>
        </w:rPr>
        <w:t xml:space="preserve">: </w:t>
      </w:r>
      <w:bookmarkStart w:id="101" w:name="pg8148_87889"/>
    </w:p>
    <w:p>
      <w:pPr>
        <w:pStyle w:val="BookText"/>
        <w:rPr/>
      </w:pPr>
      <w:bookmarkEnd w:id="101"/>
      <w:r>
        <w:rPr>
          <w:rFonts w:ascii="IRNazanin" w:hAnsi="IRNazanin" w:eastAsia="IRNazanin"/>
          <w:color w:val="111111"/>
          <w:sz w:val="28"/>
          <w:sz w:val="28"/>
          <w:szCs w:val="28"/>
          <w:rtl w:val="true"/>
          <w:lang w:bidi="fa-IR"/>
        </w:rPr>
        <w:t xml:space="preserve">كلما أذنبت 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تكثر ذنوبي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الله أكثر، فلا تزال تتوب حتى يكون الشيطان هو المدحور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عمار بن مروان،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مائة مرة في يوم، غفر الله له سبعمائة ذنب، ولا خير من عبد يذنب في يوم سبعمائة ذنباً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رواية عبد الصمد بن بشير ،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ليذكر ذنبه بعد عشرين سنة حتى يستغفر ربه فيغفر له، وإن الكافر لينساه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في كون الاستغفار موجباً لمحو الذنوب كثيرة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بالله بالصلاة والصيام في غفران الذنوب، ففي الخبر عنهم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أذنب ذنباً، فقام وتطهر وصلى ركعتين واستغفر الله إلا غفر له، وكان حقا على الله أن يقبله، لأنه سبحانه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أمير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أهمني ذنب أمهلت بعده حتى أصلي ركعتين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روايات كثيرة على أن صوم أيام من الأسبوع، أو أيام من السنة ، يوجب محو الذنوب، فراجع کتاب الصوم من الوسائل</w:t>
      </w:r>
      <w:r>
        <w:rPr>
          <w:rFonts w:eastAsia="IRNazanin" w:cs="IRNazanin"/>
          <w:color w:val="111111"/>
          <w:sz w:val="28"/>
          <w:szCs w:val="28"/>
          <w:rtl w:val="true"/>
          <w:lang w:bidi="fa-IR"/>
        </w:rPr>
        <w:t>.</w:t>
      </w:r>
    </w:p>
    <w:p>
      <w:pPr>
        <w:pStyle w:val="Heading3"/>
        <w:numPr>
          <w:ilvl w:val="2"/>
          <w:numId w:val="1"/>
        </w:numPr>
        <w:rPr/>
      </w:pPr>
      <w:bookmarkStart w:id="102" w:name="__RefHeading___Toc8325269_1051229030"/>
      <w:bookmarkStart w:id="103" w:name="_Toc36"/>
      <w:bookmarkEnd w:id="102"/>
      <w:r>
        <w:rPr>
          <w:rtl w:val="true"/>
        </w:rPr>
        <w:t>التبعيض في التوبة</w:t>
      </w:r>
      <w:bookmarkEnd w:id="10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 التوبة عن بعض الذنوب دون بعض، لتعدد الذنوب وتعدد </w:t>
      </w:r>
      <w:bookmarkStart w:id="104" w:name="pg8148_87890"/>
    </w:p>
    <w:p>
      <w:pPr>
        <w:pStyle w:val="BookText"/>
        <w:rPr/>
      </w:pPr>
      <w:bookmarkEnd w:id="104"/>
      <w:r>
        <w:rPr>
          <w:rFonts w:ascii="Amiri" w:hAnsi="Amiri" w:eastAsia="Amiri" w:cs="Amiri"/>
          <w:color w:val="111111"/>
          <w:sz w:val="28"/>
          <w:sz w:val="28"/>
          <w:szCs w:val="28"/>
          <w:rtl w:val="true"/>
          <w:lang w:bidi="ar-SA"/>
        </w:rPr>
        <w:t xml:space="preserve">آثارها شرعاً ، وعدم الارتباط بينها كذلك، سواء كانت الذنوب التي يتوب عنها موافقة بالنوع من الذنوب التي لا يريد التوبة عنها، أو مخالفة لها، كأن يريد التوبة عن الكذب دون الغيبة، أو يتوب عن شرب الخمر دون الزنا مثلاً، و الدليل عليه مضافاً إلى ذلك إطلاقات الأدلة، وعموماتها، وتسمى هذه بالتوبة المفصلة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العلماء إلى عدم صحة التوبة كذلك، بل يجب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المسيحيين في التوبة، لأنها إنما تكون السقوط استحقاق العقاب، ومع ثبوت الاستحقاق الفعلي لسائر المعاصين لا موضوع للتوبة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مردود بأن اختلاف الجهة يدفع ذلك، فيرتفع الاستحقاق من جهة، و يبقى من جهة أخرى، ولا تنافي بين الجهتين، كما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بقاؤه على بعض المعاصي كاشفاً عن عدم تحقق الندامة بالنسبة إلى ما تاب عنها، فلا تتحقق التوبة حينئذ، وبه يمكن الجمع بين الكلمات،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تقدم يظهر أيضاً صحة التوبة الموقتة، بأن يتوب عن الذنب مدة معينة و لا يذنب فيها</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8325271_1051229030"/>
      <w:bookmarkStart w:id="106" w:name="_Toc37"/>
      <w:bookmarkEnd w:id="105"/>
      <w:r>
        <w:rPr>
          <w:rtl w:val="true"/>
        </w:rPr>
        <w:t>صيغ التوبة</w:t>
      </w:r>
      <w:bookmarkEnd w:id="10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للتوبة عبارات متعددة،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الله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ذلك مما تثبت التوبة بكل واحدة منها </w:t>
      </w:r>
      <w:bookmarkStart w:id="107" w:name="pg8148_87891"/>
    </w:p>
    <w:p>
      <w:pPr>
        <w:pStyle w:val="BookText"/>
        <w:rPr/>
      </w:pPr>
      <w:bookmarkEnd w:id="107"/>
      <w:r>
        <w:rPr>
          <w:rFonts w:ascii="Amiri" w:hAnsi="Amiri" w:eastAsia="Amiri" w:cs="Amiri"/>
          <w:color w:val="111111"/>
          <w:sz w:val="28"/>
          <w:sz w:val="28"/>
          <w:szCs w:val="28"/>
          <w:rtl w:val="true"/>
          <w:lang w:bidi="ar-SA"/>
        </w:rPr>
        <w:t>بعد تحقق الندم من مرتكب المعصية ، كما تقدم ، و ليست فيها صيغة خاصة</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8325273_1051229030"/>
      <w:bookmarkStart w:id="109" w:name="_Toc38"/>
      <w:bookmarkEnd w:id="108"/>
      <w:r>
        <w:rPr>
          <w:rtl w:val="true"/>
        </w:rPr>
        <w:t>أقسام التوبة ومراتبها</w:t>
      </w:r>
      <w:bookmarkEnd w:id="109"/>
    </w:p>
    <w:p>
      <w:pPr>
        <w:pStyle w:val="BookText"/>
        <w:rPr/>
      </w:pPr>
      <w:r>
        <w:rPr>
          <w:rFonts w:ascii="Amiri" w:hAnsi="Amiri" w:eastAsia="Amiri" w:cs="Amiri"/>
          <w:color w:val="111111"/>
          <w:sz w:val="28"/>
          <w:sz w:val="28"/>
          <w:szCs w:val="28"/>
          <w:rtl w:val="true"/>
          <w:lang w:bidi="ar-SA"/>
        </w:rPr>
        <w:t>التوبة على أنواع، منها توبة الإنابة، وهي عبارة عن الخوف من الله عز شأنه لأجل قدرته على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الاستجابة، وهي عبارة عن الحياء من الله لقربه من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العوام، وهي ناشئة عن الخوف من عذاب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الخواص من الغفلة، و توبة الأنبياء من ترك الأولى والعجز عن ما ناله غيره، وهي أخص الخواص، كما تقدم في 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8325275_1051229030"/>
      <w:bookmarkStart w:id="111" w:name="_Toc39"/>
      <w:bookmarkEnd w:id="110"/>
      <w:r>
        <w:rPr>
          <w:rtl w:val="true"/>
        </w:rPr>
        <w:t>مراتب التوبة، فهي ثلاثة</w:t>
      </w:r>
      <w:bookmarkEnd w:id="111"/>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يتوب العبد عن الذنوب كلها و يستقيم على التوبة إلى آخر عمره، و لا تصدر عنه المعاصي إلا اللمم و الزلات ، التي لا يخلو عنها غير المعصومين ، وهي التوبة النصوح، المعبر عنها في الروايات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يكون ظاهره کباطنه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يتوب عن الذنوب ويستقيم على الطاعات، إلا أنه لا يخلو في حياته عن بعض ذنوب قد تصدر منه، ولكنه يندم ويأسف على كل ما صدر عنه، وهذا هو معنى التواب </w:t>
      </w:r>
      <w:r>
        <w:rPr>
          <w:rFonts w:eastAsia="Amiri" w:cs="Amiri" w:ascii="Amiri" w:hAnsi="Amiri"/>
          <w:color w:val="111111"/>
          <w:sz w:val="28"/>
          <w:szCs w:val="28"/>
          <w:rtl w:val="true"/>
          <w:lang w:bidi="ar-SA"/>
        </w:rPr>
        <w:t xml:space="preserve">. </w:t>
      </w:r>
      <w:bookmarkStart w:id="112" w:name="pg8148_87892"/>
    </w:p>
    <w:p>
      <w:pPr>
        <w:pStyle w:val="BookText"/>
        <w:rPr/>
      </w:pPr>
      <w:bookmarkEnd w:id="112"/>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السابقة، ولكنه لا يحدّث نفسه بالتوبة، و لا يأسف على ما صدر عنه</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8325277_1051229030"/>
      <w:bookmarkStart w:id="114" w:name="_Toc40"/>
      <w:bookmarkEnd w:id="113"/>
      <w:r>
        <w:rPr>
          <w:rtl w:val="true"/>
        </w:rPr>
        <w:t>التوبة في الأديان السماوية</w:t>
      </w:r>
      <w:bookmarkEnd w:id="114"/>
    </w:p>
    <w:p>
      <w:pPr>
        <w:pStyle w:val="BookText"/>
        <w:rPr/>
      </w:pPr>
      <w:r>
        <w:rPr>
          <w:rFonts w:ascii="Amiri" w:hAnsi="Amiri" w:eastAsia="Amiri" w:cs="Amiri"/>
          <w:color w:val="111111"/>
          <w:sz w:val="28"/>
          <w:sz w:val="28"/>
          <w:szCs w:val="28"/>
          <w:rtl w:val="true"/>
          <w:lang w:bidi="ar-SA"/>
        </w:rPr>
        <w:t xml:space="preserve">لا تختص التوبة والتطهير عن الأدناس والخطايا بدين الإسلام فقط، بل تعمّ جميع الأديان كلها، وإن اختلفت في الكيفية والشروط، وقد ورد في القرآن الكريم توبة آدم عليه السلام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موسى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فَتُوبُوا إِلَى بَارِئِكُمْ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حكاية عن هود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وَيَا قَوْمِ اسْتَغْفِرُوا رَبَّكُمْ ثُمَّ تُوبُوا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 الآيات المباركة الدالة على ذلك، ولكن التوبة عند أكثر المسيحيين أحد أسرار الكنيسة السبعة، على تفصيل مذكور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وَإِلَهُكُمْ إِلَهٌ وَاحِدٌ لَا إِلَهَ إِلَّا هُوَ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مرتبطة بالآيات السابقة، فإنها بمنزلة التعليل لجملة كثيرة مما ورد في الآيات السابقة كجعل الإمامة، وبناء البيت، وتشريع بعض أعمال الحج، وجعل القبلة، ولعن الذين يكتمون ما أنزل الله من </w:t>
      </w:r>
    </w:p>
    <w:p>
      <w:pPr>
        <w:pStyle w:val="BookText"/>
        <w:rPr/>
      </w:pPr>
      <w:r>
        <w:rPr>
          <w:rFonts w:ascii="IRNazanin" w:hAnsi="IRNazanin" w:eastAsia="IRNazanin"/>
          <w:color w:val="111111"/>
          <w:sz w:val="28"/>
          <w:sz w:val="28"/>
          <w:szCs w:val="28"/>
          <w:rtl w:val="true"/>
          <w:lang w:bidi="fa-IR"/>
        </w:rPr>
        <w:t xml:space="preserve">البينات ، وقبول توبتهم ، فذكر سبحانه وتعالى أولا أن المعبود واحد ، و رحمته عامة تشمل الجميع، وإن اختلف متعلقها من حيث الرحمة الرحمانية و الرحمة الرحيمية، ثم شرح ذلك في الآية الثانية بذكر آیات عظام، ينتظم بها أمور العالم، ويعيش بها كل ذي 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مجموعها تدل على أن من كانت صفاته هكذا، فهو مبدأ كل خير ومنتهی كل 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إلهُکُم إلهٌ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ما يتعلق بلفظ الإله في البسملة من سورة الفاتحة، والمستفاد مما ذكرناه هناك ، أنه محبوب كل الأشياء،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وَالْأَرْضُ وَمَنْ فِيهِنَّ وَإِنْ مِنْ شَيْءٍ إِلَّا يُسَبِّحُ 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ريب أن التسبيح فرع المحبة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والواحد مبدأ التكترات، أي أنه واحد بالذات و الصفات والأفعال وفي عين ذلك هو مبدأ التكثرات ومفنيها، كما يكون الواحد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إلى مولانا الجواد عليه السلام في بيان معنى الواحد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الألسنة عليه بالوحدانية،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 مَنْ خَلَقَ السَّمَاوَاتِ وَالْأَرْضَ لَيَقُولُنَّ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علیه السلام مناط الوحدانية الخلاقية العظمى التي اجتمعت الألسن عليها، دون سائر جهات الوحدانية التي تقصر العقول عن درك بعضها، فضلا عن جميعها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فرّق العلماء بين الواحد والأحد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کون الأخير هو الواحد </w:t>
      </w:r>
    </w:p>
    <w:p>
      <w:pPr>
        <w:pStyle w:val="BookText"/>
        <w:rPr/>
      </w:pPr>
      <w:r>
        <w:rPr>
          <w:rFonts w:ascii="Amiri" w:hAnsi="Amiri" w:eastAsia="Amiri" w:cs="Amiri"/>
          <w:color w:val="111111"/>
          <w:sz w:val="28"/>
          <w:sz w:val="28"/>
          <w:szCs w:val="28"/>
          <w:rtl w:val="true"/>
          <w:lang w:bidi="ar-SA"/>
        </w:rPr>
        <w:t xml:space="preserve">أبدلت الواو همزة، ثم خفف اللفظ فصار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تقدمت في آية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 أهمها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الواحد هو المتفرد بالذات، والأحد أعم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الواحد يطلق على ذوي العقول وغيرهم، والأحد لا يطلق إلا على الأول، وقد يطلق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يدخل في الضرب في العدد دون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أطلق سبحانه لفظ الواحد ليفيد العموم، فيشمل الوحدة في الذات، فلا جزء له ، و الوحدة في الألوهية والعبادة، فلا شريك له، والوحدة في الصفات، والوحدة في الأفعال ، فينتفي بذلك أنواع الشرك ، فهو واحد من جميع الجهات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كرر لفظ الإله لإفادة أن استحقاق العبادة و المعبودية إما هو الوحدة في الألوهية، فهو متقوم بها، فلو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إلهُكُم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أفاد هذا المعنى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الألوهية إما أن تكون واقعية حقيقية، وإما أن تكون اعتقادية، وما هو متقوم بالوحدة إنما هي الأولى دون الثانية، فإنها تحصل من التكثرات وتتنافى مع الوحدة،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الْآلِهَةَ إِلَهًا وَاحِدًا إِنَّ هَذَا لَشَيْءٌ 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ص،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حصل لهم التعجب ، لأنها اعتقادية خيالية تابعة لأهوائهم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مَنِ اتَّخَذَ إِلَهَهُ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الفرقان،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والروايات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والأدلة العقلية تدل على كثرة هذا الإله وتعدده، بحيث لا حصر له ولا عد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115" w:name="pg8148_87896"/>
    </w:p>
    <w:p>
      <w:pPr>
        <w:pStyle w:val="Heading2"/>
        <w:numPr>
          <w:ilvl w:val="1"/>
          <w:numId w:val="1"/>
        </w:numPr>
        <w:rPr/>
      </w:pPr>
      <w:bookmarkStart w:id="116" w:name="__RefHeading___Toc8325279_1051229030"/>
      <w:bookmarkStart w:id="117" w:name="_Toc41"/>
      <w:bookmarkEnd w:id="115"/>
      <w:bookmarkEnd w:id="116"/>
      <w:r>
        <w:rPr>
          <w:rtl w:val="true"/>
        </w:rPr>
        <w:t>الشفاعة في القرآن والسنة</w:t>
      </w:r>
      <w:bookmarkEnd w:id="117"/>
    </w:p>
    <w:p>
      <w:pPr>
        <w:pStyle w:val="Heading3"/>
        <w:numPr>
          <w:ilvl w:val="2"/>
          <w:numId w:val="1"/>
        </w:numPr>
        <w:rPr/>
      </w:pPr>
      <w:bookmarkStart w:id="118" w:name="__RefHeading___Toc8325281_1051229030"/>
      <w:bookmarkStart w:id="119" w:name="_Toc42"/>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 xml:space="preserve">من الألفاظ الشائعة في القرآن الكريم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ومشتقاتها التي ربما تبلغ أكثر من ثلاثين مورداً ، والمستفاد من مجموع الآيات التي ورد فيها لفظ الشفاعة، أنها من الأمور الثابتة المتحققة بلا ريب ولا إشكال، إلا أن في بعضها تنسب الشفاعة إلى الله تعالى بالأصالة ، وفي بعضها الآخر تنسبها إلى غيره عز وجل برضاه وإذنه، فهي لا تنفي الشافعة من أصلها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والشفاعة من الموضوعات التي كثر الاهتمام بها في الإسلام ، بل في سائر الأديان الإلهية، فقد بحث عنها في غير واحد من العلوم الإسلامية، كعلم الكلام، وعلوم التفسير والحديث والفقه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والإلمام بها يقتضي البحث في مفهوم الشفاعة ومتعلقاتها، وثبوتها، ومورد جریانها، وشروطها، وزمان تحققهان ومن تصخ منه ، و نسبتها إلى سائر المفاهيم الشرعية التي تثبت العفو والمغفرة وغير ذلك </w:t>
      </w:r>
      <w:r>
        <w:rPr>
          <w:rFonts w:eastAsia="IRNazanin" w:cs="IRNazanin"/>
          <w:color w:val="111111"/>
          <w:sz w:val="28"/>
          <w:szCs w:val="28"/>
          <w:rtl w:val="true"/>
          <w:lang w:bidi="fa-IR"/>
        </w:rPr>
        <w:t>.</w:t>
      </w:r>
    </w:p>
    <w:p>
      <w:pPr>
        <w:pStyle w:val="Heading3"/>
        <w:numPr>
          <w:ilvl w:val="2"/>
          <w:numId w:val="1"/>
        </w:numPr>
        <w:rPr/>
      </w:pPr>
      <w:bookmarkStart w:id="120" w:name="__RefHeading___Toc8325283_1051229030"/>
      <w:bookmarkStart w:id="121" w:name="_Toc43"/>
      <w:bookmarkEnd w:id="120"/>
      <w:r>
        <w:rPr>
          <w:rtl w:val="true"/>
        </w:rPr>
        <w:t>مفهوم الشفاعة</w:t>
      </w:r>
      <w:bookmarkEnd w:id="12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بمعنى ضم الشيء مع غيره لغرض يترتب عليه ، </w:t>
      </w:r>
    </w:p>
    <w:p>
      <w:pPr>
        <w:pStyle w:val="BookText"/>
        <w:rPr/>
      </w:pPr>
      <w:r>
        <w:rPr>
          <w:rFonts w:ascii="Amiri" w:hAnsi="Amiri" w:eastAsia="Amiri" w:cs="Amiri"/>
          <w:color w:val="111111"/>
          <w:sz w:val="28"/>
          <w:sz w:val="28"/>
          <w:szCs w:val="28"/>
          <w:rtl w:val="true"/>
          <w:lang w:bidi="ar-SA"/>
        </w:rPr>
        <w:t>فالشفاعة هي انضمام المشفوع له مع المستشفع لنيل غرض لا يناله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الأمور الدائرة بين أفراد الإنسان، لتحقيق أغراض خاصة وإنجاح بعض المقاصد، كما أنها من الروابط الاجتماعية الوثيقة بين الحاكم والمحكوم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تأملنا في الشفاعة الدائرة في الاجتماع الإنساني، نلاحظ أنها تكون من متممات الأسباب، فهي جزء المقتضي بالتعبير العلمي، لا العلة التامة المنحصرة، لأنها لا تكون إلا فيما إذا كان المشفوع له قابلاً في الجملة لنيل الغرض المترتب على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مجرى لها في ما لا قابلية له أصلا، كما أنها متوقفة على إذن المشفوع عنده للشفيع، فإذا أراد فرد أن ينال كمالا أو خبرة يليق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مادياً كان أو معنوياً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أراد الخلاص من عقاب المخالفة بعد استحقاقه، يلجأ إلى الشفاعة، فيضم إلى سببه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 من لياقة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الشفيع، الذي هو بدوره لا بد أن يكون مؤهلاً لقيامه بهذه الوساطة، فالشفاعة من الاسباب المتممِّة في التأثير لا المستقلة، هذه هي الشفاعة الدائرة في المجتمع، وإنها تتقوم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المشفوع له مؤهلاً و قابلاً لنيل الغرض والمراد في الجملة، وإن كان ناقصة من جهة فيتمم تلك الجهة بالشفاعة، فلا أثر للشفاعة في ما لا قابلية له أصلاً ، كالشفاعة لفرد أمي لا يعرف شيئاً أن يحوز منصباً علمياً كبيراً ، أو الشفاعة للمشرك أن يدخل الجنة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إنما تكون في الأمور الخارجية عن الذات ، </w:t>
      </w:r>
    </w:p>
    <w:p>
      <w:pPr>
        <w:pStyle w:val="BookText"/>
        <w:rPr/>
      </w:pPr>
      <w:r>
        <w:rPr>
          <w:rFonts w:ascii="IRNazanin" w:hAnsi="IRNazanin" w:eastAsia="IRNazanin"/>
          <w:color w:val="111111"/>
          <w:sz w:val="28"/>
          <w:sz w:val="28"/>
          <w:szCs w:val="28"/>
          <w:rtl w:val="true"/>
          <w:lang w:bidi="fa-IR"/>
        </w:rPr>
        <w:t xml:space="preserve">کالكمالات الاكتسابية التي تكون بالاختيار، أو الأمور الموجبة لمخالفة القانون بالاختيار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مجرى للشفاعة في الأمور التكوينية والأسباب الطبيعية، سواء كانت من الخير والشر، أو النفع والضر ، إلا بالعناية فيها، فلا بد من الرجوع إلى أسبابها الطبيعية والوسائل المناسبة، فإن العطش مثلا إنما يرتفع بالارتواء والشرب، والجوع بالأكل، والمرض بالدواء، والحر بالوسائل المناسبة، والبرد باللبس وغير ذلك من الأمور الطبيعية، ولا أثر للشفاعة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جملة من التكوينيات يكون انضمام شيء إلى شيء آخر موجبة لحصول الغرض المقصود ، وتسمية ذلك بالشفاعة تكون بالعناية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الشفيع إنما يكون جزءً متمماً آخر منضماً لسببية المشفوع له إذا كان بحد نفسه قابلاً للقيام بالسببية ومؤهلا لها، فيتوسط بين المشفوع له والمشفوع عنده بما يوجب نیل الكمال أو دفع الشر والعقاب، وهو إنما يتوسل لدى المشفوع عنده بما يؤثر عليه من صفات حميدة فيه عنده، کالرحمة والكرم ونحوهما، أو في المشفوع له کالعبودية والمذلة وغيرهما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الشفيع إنما يرجع إلى المشفوع عنده بما يرتضيه، لا بما هو غير ممكن أو لا يرتضيه، فإن ذلك قبيح لا يمكن أن يكون مورد الشفاعة، فلا يرجع عليه في خلع المولوية عن نفسه، أو إبطال الحكم والتشريع، أو إلغاء المجازاة ونحو ذلك، فإن هذه الأمور مما </w:t>
      </w:r>
      <w:bookmarkStart w:id="122" w:name="pg8148_87899"/>
    </w:p>
    <w:p>
      <w:pPr>
        <w:pStyle w:val="BookText"/>
        <w:rPr/>
      </w:pPr>
      <w:bookmarkEnd w:id="122"/>
      <w:r>
        <w:rPr>
          <w:rFonts w:ascii="IRNazanin" w:hAnsi="IRNazanin" w:eastAsia="IRNazanin"/>
          <w:color w:val="111111"/>
          <w:sz w:val="28"/>
          <w:sz w:val="28"/>
          <w:szCs w:val="28"/>
          <w:rtl w:val="true"/>
          <w:lang w:bidi="fa-IR"/>
        </w:rPr>
        <w:t xml:space="preserve">تقبح الشفاعة فيها، وهو من المضادة والمعارضة، لا من الشفاعة، وإلى ذلك يشير قول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حالت شفاعته دون حد من حدود الله عز وجل، فقد ضاد الله في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فالشفاعة عند العرف توسط بين السبب ومسببه، فهي لا تخرج عن مطلق قانون السببية، لكن لا على نحو المضادة والمعارضة والغلبة ، كما في الأسباب الطبيعية والتكوينية </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8325285_1051229030"/>
      <w:bookmarkStart w:id="124" w:name="_Toc44"/>
      <w:bookmarkEnd w:id="123"/>
      <w:r>
        <w:rPr>
          <w:rtl w:val="true"/>
        </w:rPr>
        <w:t>الشفاعة في الإسلام</w:t>
      </w:r>
      <w:bookmarkEnd w:id="124"/>
    </w:p>
    <w:p>
      <w:pPr>
        <w:pStyle w:val="BookText"/>
        <w:rPr/>
      </w:pPr>
      <w:r>
        <w:rPr>
          <w:rFonts w:ascii="Amiri" w:hAnsi="Amiri" w:eastAsia="Amiri" w:cs="Amiri"/>
          <w:color w:val="111111"/>
          <w:sz w:val="28"/>
          <w:sz w:val="28"/>
          <w:szCs w:val="28"/>
          <w:rtl w:val="true"/>
          <w:lang w:bidi="ar-SA"/>
        </w:rPr>
        <w:t>تقدم أن الشفاعة قد وردت في القرآن الكريم في مواضع متعددة والسنة الشريفة بما لا يحصى، ولم يرد تحديد من الشرع فيها، فيستفاد أنها في الإسلام هي نفس ما عليه في العرف والاجتماع الإنساني، إلا أن أثرها الكبير يظهر في يوم القيامة، وليس لها في هذه الدنيا ذلك الأثر الكبير ، ولكن نسبة الشفاعة إلى الله عز وجل تكون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الأسباب بينه تعالى وبين غيره، فإنه عز وجل المبدأ والمنتهى، وإليه يرجع الأمر كله، وهو المالك للخلق على الإطلاق والرب لهم، وله من الصفات العليا الحسني والقيومية العظمى التي يدبر بها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 تعالى وبين خلقه المحتاج إليه أسباب عادية وعلل وجودية ووسائط كثيرة، فإنه أبى أن يجري الأمور إلا بأسبابها، فتكون مجاري إعمال قدرته مثل مجاري الطبيعة والتكوين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الشفاعة على هذا النوع من السببية صحيح ولا مانع منه عقلا، بل يستفاد ذلك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اللَّهُ الَّذِي خَلَقَ السَّمَاوَاتِ </w:t>
      </w:r>
    </w:p>
    <w:p>
      <w:pPr>
        <w:pStyle w:val="BookText"/>
        <w:rPr/>
      </w:pPr>
      <w:r>
        <w:rPr>
          <w:rFonts w:ascii="Amiri" w:hAnsi="Amiri" w:eastAsia="Amiri" w:cs="Amiri"/>
          <w:color w:val="111111"/>
          <w:sz w:val="28"/>
          <w:sz w:val="28"/>
          <w:szCs w:val="28"/>
          <w:rtl w:val="true"/>
          <w:lang w:bidi="ar-SA"/>
        </w:rPr>
        <w:t>وَالْأَرْضَ فِي سِتَّةِ أَيَّامٍ ثُمَّ اسْتَوَى عَلَى الْعَرْشِ يُدَبِّرُ الْأَمْرَ مَا مِنْ شَفِيعٍ إِلَّا مِنْ بَعْدِ إِذْنِهِ ذَلِكُمُ اللَّهُ رَبُّكُمْ فَاعْبُدُوهُ أَفَلَا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أورد الشفاعة بعد خلق السموات والأرض والتدبير لهما ، فلا تكون إلا في أمور التكوين، ويستفاد من الآية أن الشفاعة بهذا المعني هي من جملة تدبير الخلق وتنظيم النظام الأحسن الربوبي، ويؤيد ذلك أيضا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وَمَا فِي الْأَرْضِ مَنْ ذَا الَّذِي يَشْفَعُ عِنْدَهُ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هي الشفاعة التكوينية ، أي توسيط العلل و الأسباب الوجودية بين مسبب الأسباب وخالق الأرض والسماء ، و بين خلقه المفتقر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لديه تعالی بمعنی رفع العقاب عن عباده العاصين ، أو زيادة الثواب لعباده المطبعين، فإن الله تعالی أرسل الرسل مبشرين ومنذرين، مبلغین صادعين بالحق، وأنزل معهم الكتاب المشتمل على الأحكام التشريعية الراجعة إلى مصالح العباد، و وضع الثواب للمطيعين والعقاب على العاصين، وأقام الحجة في العباد وأتمها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وَيَحْيَى مَنْ حَيَّ عَنْ بَيِّنَةٍ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الأنفال، الآية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لكنه تعالی رأفة بخلقه ورحمة بعباده جعل الشفاعة لنفسه، وهو من شؤون رحمته المطلقة التي وسعت كل شيء، وهذه هي الشفاعة في الجعل والتشريع</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كون أصل الشفاعة بيده وتحت استيلائه وقدرته، له تبارك وتعالى أن يجعلها لمن يشاء من خلقه ويريد، وفق الحكمة البالغة والعلم الأنم، و تدل على ذلك جملة من الآيات الشريفة، قال تعالى </w:t>
      </w:r>
      <w:r>
        <w:rPr>
          <w:rFonts w:eastAsia="Amiri" w:cs="Amiri" w:ascii="Amiri" w:hAnsi="Amiri"/>
          <w:color w:val="111111"/>
          <w:sz w:val="28"/>
          <w:szCs w:val="28"/>
          <w:rtl w:val="true"/>
          <w:lang w:bidi="ar-SA"/>
        </w:rPr>
        <w:t xml:space="preserve">: </w:t>
      </w:r>
      <w:bookmarkStart w:id="125" w:name="pg8148_87901"/>
    </w:p>
    <w:p>
      <w:pPr>
        <w:pStyle w:val="BookText"/>
        <w:rPr/>
      </w:pPr>
      <w:bookmarkEnd w:id="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 تَنْفَعُ الشَّفَاعَةُ إِلَّا مَنْ أَذِنَ لَهُ الرَّحْمَنُ وَرَضِيَ لَهُ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تُغْنِي شَفَاعَتُهُمْ شَيْئًا إِلَّا مِنْ بَعْدِ أَنْ يَأْذَنَ اللَّهُ لِمَنْ يَشَاءُ وَيَرْضَى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إطلاق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أنه لا بد في الشفاعة من إذنه في المشفوع له و الشفيع،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يَمْلِكُ الَّذِينَ يَدْعُونَ مِنْ دُونِهِ الشَّفَاعَةَ إِلَّا مَنْ شَهِدَ بِالْحَقِّ وَهُمْ يَعْلَمُونَ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الزخرف، 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والمستفاد من جميع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الشفاعة بجميع جهاتها وخصوصياتها لا بد أن تكون تحت اختياره وإرادته، كما تدل على ذلك القاعدة العقلية أيضا، فالشفاعة على نحو ما تقدم مطابقة للعقل والشرع والعرف، فمن أنکرها بهذا المعنى إنما ينكر أمراً وجدانياً ، يعترف به بجنانه وينكره بلسانه </w:t>
      </w:r>
      <w:r>
        <w:rPr>
          <w:rFonts w:eastAsia="IRNazanin" w:cs="IRNazanin"/>
          <w:color w:val="111111"/>
          <w:sz w:val="28"/>
          <w:szCs w:val="28"/>
          <w:rtl w:val="true"/>
          <w:lang w:bidi="fa-IR"/>
        </w:rPr>
        <w:t>.</w:t>
      </w:r>
    </w:p>
    <w:p>
      <w:pPr>
        <w:pStyle w:val="Heading3"/>
        <w:numPr>
          <w:ilvl w:val="2"/>
          <w:numId w:val="1"/>
        </w:numPr>
        <w:rPr/>
      </w:pPr>
      <w:bookmarkStart w:id="126" w:name="__RefHeading___Toc8325287_1051229030"/>
      <w:bookmarkStart w:id="127" w:name="_Toc45"/>
      <w:bookmarkEnd w:id="126"/>
      <w:r>
        <w:rPr>
          <w:rtl w:val="true"/>
        </w:rPr>
        <w:t>ثبوت الشفاعة</w:t>
      </w:r>
      <w:bookmarkEnd w:id="127"/>
    </w:p>
    <w:p>
      <w:pPr>
        <w:pStyle w:val="BookText"/>
        <w:rPr/>
      </w:pPr>
      <w:r>
        <w:rPr>
          <w:rFonts w:ascii="IRNazanin" w:hAnsi="IRNazanin" w:eastAsia="IRNazanin"/>
          <w:color w:val="111111"/>
          <w:sz w:val="28"/>
          <w:sz w:val="28"/>
          <w:szCs w:val="28"/>
          <w:rtl w:val="true"/>
          <w:lang w:bidi="fa-IR"/>
        </w:rPr>
        <w:t>لا ريب ولا إشكال في إمكان الشفاعة ، فهي ليست من المحالات الأولية ، لما هو المتسالَم بين الفلاسفة من أصالة الإمكان في كل شيء إلا إذا دلّ دلیل معتبر على الامتناع، و لم يتخيل أحد في أن الشفاعة من الممتنعات الذاتية ، هذا بالنسبة إلى الإمكان الذاتي</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الإمكان الوقوعي ، فقد دلت الأدلة العقلية و النقلية على وقوعها في الخارج على ما يأتي من التفصيل، وقد استدل على تحقق الشفاعة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 الإجماع، و العقل</w:t>
      </w:r>
      <w:r>
        <w:rPr>
          <w:rFonts w:eastAsia="Amiri" w:cs="Amiri" w:ascii="Amiri" w:hAnsi="Amiri"/>
          <w:color w:val="111111"/>
          <w:sz w:val="28"/>
          <w:szCs w:val="28"/>
          <w:rtl w:val="true"/>
          <w:lang w:bidi="ar-SA"/>
        </w:rPr>
        <w:t xml:space="preserve">. </w:t>
      </w:r>
      <w:bookmarkStart w:id="128" w:name="pg8148_87902"/>
    </w:p>
    <w:p>
      <w:pPr>
        <w:pStyle w:val="Heading3"/>
        <w:numPr>
          <w:ilvl w:val="2"/>
          <w:numId w:val="1"/>
        </w:numPr>
        <w:rPr/>
      </w:pPr>
      <w:bookmarkStart w:id="129" w:name="__RefHeading___Toc8325289_1051229030"/>
      <w:bookmarkStart w:id="130" w:name="_Toc46"/>
      <w:bookmarkEnd w:id="128"/>
      <w:bookmarkEnd w:id="129"/>
      <w:r>
        <w:rPr>
          <w:rtl w:val="true"/>
        </w:rPr>
        <w:t>الشفاعة في القرآن</w:t>
      </w:r>
      <w:bookmarkEnd w:id="130"/>
    </w:p>
    <w:p>
      <w:pPr>
        <w:pStyle w:val="BookText"/>
        <w:rPr/>
      </w:pPr>
      <w:r>
        <w:rPr>
          <w:rFonts w:ascii="Amiri" w:hAnsi="Amiri" w:eastAsia="Amiri" w:cs="Amiri"/>
          <w:color w:val="111111"/>
          <w:sz w:val="28"/>
          <w:sz w:val="28"/>
          <w:szCs w:val="28"/>
          <w:rtl w:val="true"/>
          <w:lang w:bidi="ar-SA"/>
        </w:rPr>
        <w:t xml:space="preserve">تدل عليها آيات كثيرة منطوقاً ومفهوماً ، نفياً و إثباتاً في الدنيا و الآخرة، وهي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تدل على انحصار الشفاعة في الله واختصاصها به عز وجل،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جَمِيعًا لَهُ مُلْكُ السَّمَاوَاتِ وَالْأَرْضِ ثُمَّ 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الزمر،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دُونِهِ مِنْ وَلِيٍّ وَلَا شَفِيعٍ أَفَلَا تَتَذَكَّرُونَ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السجدة ،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مِنْ دُونِ اللَّهِ وَلِيٌّ وَلَا شَفِيعٌ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التعميم وثبوتها لغيره عزوجل بإذنه و رضاه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 وَرَضِيَ لَهُ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 مِنْ مَلَكٍ فِي السَّمَاوَاتِ لَا تُغْنِي شَفَاعَتُهُمْ شَيْئًا إِلَّا مِنْ بَعْدِ أَنْ يَأْذَنَ اللَّهُ لِمَنْ يَشَاءُ وَيَرْضَى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النجم،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ثبوت الشفاعة في الدنيا،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يَشْفَعْ شَفَاعَةً حَسَنَةً يَكُنْ لَهُ نَصِيبٌ مِنْهَا وَمَنْ يَشْفَعْ شَفَاعَةً سَيِّئَةً يَكُنْ لَهُ كِفْلٌ مِنْهَا وَكَانَ اللَّهُ عَلَى كُلِّ شَيْءٍ مُقِيتًا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سياقها يدل على أنها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نفي الشفاعة إما مطلقة أو في يوم القيامة أو عن طائفة خاصة،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 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أَنْفِقُوا مِمَّا رَزَقْنَاكُمْ مِنْ قَبْلِ أَنْ يَأْتِيَ يَوْمٌ لَا بَيْعٌ فِيهِ وَلَا خُلَّةٌ وَلَا شَفَاعَةٌ وَ الْكَافِرُونَ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يَمْلِكُ الَّذِينَ يَدْعُونَ مِنْ دُونِهِ الشَّفَاعَةَ إِلَّا مَنْ شَهِدَ بِالْحَقِّ وَهُمْ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زخرف، 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يَمْلِكُونَ الشَّفَاعَةَ إِلَّا مَنِ اتَّخَذَ عِنْدَ الرَّحْمَنِ عَهْدًا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لِلظَّالِمِينَ مِنْ حَمِيمٍ وَلَا شَفِيعٍ يُطَاعُ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غافر ،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 الظالمين الكافرين،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الکافِرونَ هُمُ الظَّالٍمُون</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الشفاعة ثابتة لله تعالى أصالة، وهو المالك لها، وتكون لغيره تعالى بإذنه ورضاه، وهي لا تكون في يوم القيامة إلا لمن ارتضاه الله تعالى وأذن له بالشفاعة، وهذا هو الذي تقتضيه القواعد العقلية، لانحصار مالكية كل شيء فيه تعالى، وجميع </w:t>
      </w:r>
      <w:bookmarkStart w:id="131" w:name="pg8148_87904"/>
    </w:p>
    <w:p>
      <w:pPr>
        <w:pStyle w:val="BookText"/>
        <w:rPr/>
      </w:pPr>
      <w:bookmarkEnd w:id="131"/>
      <w:r>
        <w:rPr>
          <w:rFonts w:ascii="Amiri" w:hAnsi="Amiri" w:eastAsia="Amiri" w:cs="Amiri"/>
          <w:color w:val="111111"/>
          <w:sz w:val="28"/>
          <w:sz w:val="28"/>
          <w:szCs w:val="28"/>
          <w:rtl w:val="true"/>
          <w:lang w:bidi="ar-SA"/>
        </w:rPr>
        <w:t xml:space="preserve">تلك الآيات المباركة تدل على عدم ثبوتها لغيره عز وجل اقتراحاً من الناس ومن دون مشيئة الله تعالى وارتضائه، فنحمل الآيات النافية للشفاعة إما على الشفاعة الاقتراحية للناس، أو على وقت دون وقت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ونسبة الشفاعة إليه عز وجل كنسبة سائر الأمور المختصة به عز وجل، التي يفيضها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كعلم الغيب، والرزق، والحكم، والملك وغير ذلك مما هو كمال له، فإنه تعالى يثبته لنفسه عز وجل، وينفيه عن غيره، ثم يثبته له بإذنه وارتضائه، وهذا شائع في القرآن الكريم، فإن الأمر الله وهو فعال لما یرید</w:t>
      </w:r>
      <w:r>
        <w:rPr>
          <w:rFonts w:eastAsia="IRNazanin" w:cs="IRNazanin"/>
          <w:color w:val="111111"/>
          <w:sz w:val="28"/>
          <w:szCs w:val="28"/>
          <w:rtl w:val="true"/>
          <w:lang w:bidi="fa-IR"/>
        </w:rPr>
        <w:t>.</w:t>
      </w:r>
    </w:p>
    <w:p>
      <w:pPr>
        <w:pStyle w:val="Heading3"/>
        <w:numPr>
          <w:ilvl w:val="2"/>
          <w:numId w:val="1"/>
        </w:numPr>
        <w:rPr/>
      </w:pPr>
      <w:bookmarkStart w:id="132" w:name="__RefHeading___Toc8325291_1051229030"/>
      <w:bookmarkStart w:id="133" w:name="_Toc47"/>
      <w:bookmarkEnd w:id="132"/>
      <w:r>
        <w:rPr>
          <w:rtl w:val="true"/>
        </w:rPr>
        <w:t>الشفاعة في السنة</w:t>
      </w:r>
      <w:bookmarkEnd w:id="133"/>
    </w:p>
    <w:p>
      <w:pPr>
        <w:pStyle w:val="BookText"/>
        <w:rPr/>
      </w:pPr>
      <w:r>
        <w:rPr>
          <w:rFonts w:ascii="IRNazanin" w:hAnsi="IRNazanin" w:eastAsia="IRNazanin"/>
          <w:color w:val="111111"/>
          <w:sz w:val="28"/>
          <w:sz w:val="28"/>
          <w:szCs w:val="28"/>
          <w:rtl w:val="true"/>
          <w:lang w:bidi="fa-IR"/>
        </w:rPr>
        <w:t xml:space="preserve">وردت أخبار متواترة بين المسلمين في الشفاعة، وأنها المقام المحمود الذي وعد الله به نبينا الأعظم صلی الله علیه و آله يوم القيامة، ففي 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عن رسول الله صلی الله علیه و آله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شفيع في الجنة، لم يصدق نبي من الأنبياء ما صدقت، وإن من الأنبياء نبياً ما يصدقه من أمته إلا رجل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ذكره جمع غفير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البيهقي في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قائد المرسلين ولا فخر، وأنا خاتم النبيين ولا فخر، وأنا أول شافع ومشفع ولا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الدارمي في سننه أيضا عن صالح بن عطاء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عن رسول الله صلی الله علیه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نبي دعوة قد دعا بها في أمته، وإني اختبأت دعوتي شفاعة الأمتي</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وروى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بن كعب أن النبي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كنت إمام الأنبياء وخطيبهم، وصاحب شفاعتهم من غير فخر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وروى أبو داود أيضاً و الحاكم عن عمر، عن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الشمس تدنو يوم القيامة حتى يبلغ العرق نصف الأذن، فبينما هم كذلك استغاثوا بآدم علیه السلام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 ذلك، ثم بموسى، فيقول كذلك، ثم بمحمد صلی الله علیه و آله فيشفع ليقضي بين الخلق، فيمشي حتى يأخذ بحلقة باب الجنة، فيومئذ يبعثه الله مقاماً محموداً، يحمده أهل الجمع كلهم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البيهقي عن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قوم من النار قد احترقوا فيدخلون الجنة، فينطلقون إلى نهر يقال له الحياة فيغتسلون فيه فينضرون كما ينضر العود، فيمكثون في الجنة حينا،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تشتهون شيئا؟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يرفع عنا هذا الاسم،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فيرفع عنهم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سماعة،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شفاعة النبي صلی الله علیه و آله يوم القيامة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يلجم الناس يوم القيامة العرق ويرهقهم القلق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بنا إلى آدم يشفع لنا، فيأتون آدم عليه السلام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اشفع لنا عند ربك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ذنبأ وخطيئة فعليكم بنوح، فيأتون نوحا فيردهم إلى من يليه، ويردهم كل نبي إلى من يلي حتى ينتهوا إلى عيسى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بمحمد صلی الله علیه و آله ، فيعرضون </w:t>
      </w:r>
      <w:bookmarkStart w:id="134" w:name="pg8148_87906"/>
    </w:p>
    <w:p>
      <w:pPr>
        <w:pStyle w:val="BookText"/>
        <w:rPr/>
      </w:pPr>
      <w:bookmarkEnd w:id="134"/>
      <w:r>
        <w:rPr>
          <w:rFonts w:ascii="Amiri" w:hAnsi="Amiri" w:eastAsia="Amiri" w:cs="Amiri"/>
          <w:color w:val="111111"/>
          <w:sz w:val="28"/>
          <w:sz w:val="28"/>
          <w:szCs w:val="28"/>
          <w:rtl w:val="true"/>
          <w:lang w:bidi="ar-SA"/>
        </w:rPr>
        <w:t xml:space="preserve">أنفسهم عليه، ويسألونه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فينطلق بهم إلى باب الجنة ويستقبل باب الرحمة، ويخر ساجداً فيمكث ما شاء الله ،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و اشفع تشفع وسل تعط،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البرقي عن سعيد بن جبير،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خمساً لم يعطها أحد قبلي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لي الأرض مسجداً وطهوراً ، ونصرت بالرعب، وأحل لي المغنم، وأعطيت جوامع الكلم، وأعطيت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داود بن سليمان، عن الرضا عليه السلام ، عن آبائه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ولينا حساب شيعتنا، فمن كانت مظلمته فيما بينه وبين الله عز وجل حكمنا فيها فأجابنا، ومن كانت مظلمته فيما بينه وبين الناس استوهبناها فوهبت لنا، ومن كان مظلمته فيما بينه وبيننا كنا أحق من عفا وصفح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الحسن الرضا عليه السلام ، عن أبائه عن علی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بشفاعة رسول الله صلی الله علیه و آله لم تنله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غير ذلك من الروايات المتواترة بين المسلمين، كما يأتي التعرّض لقسم آخر منها </w:t>
      </w:r>
      <w:r>
        <w:rPr>
          <w:rFonts w:eastAsia="IRNazanin" w:cs="IRNazanin"/>
          <w:color w:val="111111"/>
          <w:sz w:val="28"/>
          <w:szCs w:val="28"/>
          <w:rtl w:val="true"/>
          <w:lang w:bidi="fa-IR"/>
        </w:rPr>
        <w:t>.</w:t>
      </w:r>
    </w:p>
    <w:p>
      <w:pPr>
        <w:pStyle w:val="Heading3"/>
        <w:numPr>
          <w:ilvl w:val="2"/>
          <w:numId w:val="1"/>
        </w:numPr>
        <w:rPr/>
      </w:pPr>
      <w:bookmarkStart w:id="135" w:name="__RefHeading___Toc8325293_1051229030"/>
      <w:bookmarkStart w:id="136" w:name="_Toc48"/>
      <w:bookmarkEnd w:id="135"/>
      <w:r>
        <w:rPr>
          <w:rtl w:val="true"/>
        </w:rPr>
        <w:t>الشفاعة والإجماع</w:t>
      </w:r>
      <w:bookmarkEnd w:id="13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المسلمين بأجمعهم، بل تعدّ من ضروريات الدين إلا ممّن لا يعتني بمخالفته، وتعرّضوا للإجماع في كتبهم الكلامية والحديثية والتفسيرية، بل يمكن ادعاء إجماع الملّيين على ذلك، فإن الشفاعة مسلَّمة في الكتب المقدسة، وصرَّح علماؤهم بتحقّقها</w:t>
      </w:r>
      <w:r>
        <w:rPr>
          <w:rFonts w:eastAsia="Amiri" w:cs="Amiri" w:ascii="Amiri" w:hAnsi="Amiri"/>
          <w:color w:val="111111"/>
          <w:sz w:val="28"/>
          <w:szCs w:val="28"/>
          <w:rtl w:val="true"/>
          <w:lang w:bidi="ar-SA"/>
        </w:rPr>
        <w:t xml:space="preserve">. </w:t>
      </w:r>
      <w:bookmarkStart w:id="137" w:name="pg8148_87907"/>
    </w:p>
    <w:p>
      <w:pPr>
        <w:pStyle w:val="Heading3"/>
        <w:numPr>
          <w:ilvl w:val="2"/>
          <w:numId w:val="1"/>
        </w:numPr>
        <w:rPr/>
      </w:pPr>
      <w:bookmarkStart w:id="138" w:name="__RefHeading___Toc8325295_1051229030"/>
      <w:bookmarkStart w:id="139" w:name="_Toc49"/>
      <w:bookmarkEnd w:id="137"/>
      <w:bookmarkEnd w:id="138"/>
      <w:r>
        <w:rPr>
          <w:rtl w:val="true"/>
        </w:rPr>
        <w:t>الشفاعة و العقل</w:t>
      </w:r>
      <w:bookmarkEnd w:id="139"/>
    </w:p>
    <w:p>
      <w:pPr>
        <w:pStyle w:val="BookText"/>
        <w:rPr/>
      </w:pPr>
      <w:r>
        <w:rPr>
          <w:rFonts w:ascii="Amiri" w:hAnsi="Amiri" w:eastAsia="Amiri" w:cs="Amiri"/>
          <w:color w:val="111111"/>
          <w:sz w:val="28"/>
          <w:sz w:val="28"/>
          <w:szCs w:val="28"/>
          <w:rtl w:val="true"/>
          <w:lang w:bidi="ar-SA"/>
        </w:rPr>
        <w:t xml:space="preserve">ويمكن تقريره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تعالي غني بالذات عن طاعة عباده ، لا ينتفع منها بشيء أبداً، ولا يضره عصیان جميعهم، ولا ينقص بسبب ذلك منه شيء أبدا، ولا ريب في تسلط الشيطان والنفس الأمارة على الإنسان وإحاطتهما به ، كما هو حسوس بالوجدان، وحينئذٍ فالشفاعة كالعفو والإغماض عن الخطأ والزلل مع تحقق الشرائط حسن عقلاً، لا سيما في عالم تنحصر الأسباب في ذات واحدة ، وفيه من الأموال والشدائد ما لا يحصى، فانحصر رفعها في واحد فقط، فترك العفو والإغماض عمن يقدر عليهما بمجرد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عدم مانع في البين قبيح، وهو مستحيل بالنسبة إليه عز وجل، فتجب الشفاعة عليه عقلا في النظام الأحسن الربوبي، کالرزق الواجب عليه تعالى في عالم الدنيا، كل بالأسباب المعدة له، والشفاعة رزق معنوي يكون الناس أحوج إليها بمراتب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تنظيم العوالم بالأحسن يجب عقلا على مديرها و مدبرها المنحصر في الحي القيوم، ومن أهم جهات التنظيم والترتيب العفو والإغماض عن العاصي الأثيم بعد وجود الشرائط، وترك ذلك وإهماله موجب لإخلال النظم، وهو محال على الحكيم العليم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الشفاعة معلولة لأصل تشريع الأحكام، تدور معه أينما دار ، وحيث إن أصل التشريع منحصر بالله تعالى، فالشفاعة والثواب والعقاب لا بد أن تنحصر فيه مباشراً أو تسبيباً </w:t>
      </w:r>
      <w:r>
        <w:rPr>
          <w:rFonts w:eastAsia="Amiri" w:cs="Amiri" w:ascii="Amiri" w:hAnsi="Amiri"/>
          <w:color w:val="111111"/>
          <w:sz w:val="28"/>
          <w:szCs w:val="28"/>
          <w:rtl w:val="true"/>
          <w:lang w:bidi="ar-SA"/>
        </w:rPr>
        <w:t xml:space="preserve">. </w:t>
      </w:r>
      <w:bookmarkStart w:id="140" w:name="pg8148_87908"/>
    </w:p>
    <w:p>
      <w:pPr>
        <w:pStyle w:val="BookText"/>
        <w:rPr/>
      </w:pPr>
      <w:bookmarkEnd w:id="140"/>
      <w:r>
        <w:rPr>
          <w:rFonts w:ascii="IRNazanin" w:hAnsi="IRNazanin" w:eastAsia="IRNazanin"/>
          <w:color w:val="111111"/>
          <w:sz w:val="28"/>
          <w:sz w:val="28"/>
          <w:szCs w:val="28"/>
          <w:rtl w:val="true"/>
          <w:lang w:bidi="fa-IR"/>
        </w:rPr>
        <w:t>فالكلّ من نظامه الكياني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من نظامه الرباني</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الشفاعة مع وجود المقتضي لها وفقد المانع عنها ، نقص في رحمته التي هي عين ذاته تعالى، فيرجع إلى نقص الذات، وهو من المحالات الأولية بالنسبة إليه جلت 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يمكن إدخال الشفاعة في مفهوم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لِمَنْ يَشَاءُ وَيُعَذِّبُ مَنْ يَشَاءُ وَكَانَ اللَّهُ غَفُورًا رَحِيمًا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الفتح،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يُعَذِّبُ مَنْ يَشَاءُ وَيَرْحَمُ مَنْ يَشَاءُ وَإِلَيْهِ تُقْلَبُونَ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العنكبوت،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الرعد،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وثبوت الاختبار له تعالى في البقاء كثبوته له عز وجل في أصل الحدوث ، وهو مقتضی تمام ملکه ومالکيته وقهاریته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الاستدلال على تحقق الشفاعة بالقاعدة المسلمة بين الفلاسفة، من أن الخير المحض بل الخير بالإضافة ، مقدم على الشر، وقد قررها الله جل جلاله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هود، الآية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فأنبياء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أشرفهم وسيدهم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وأولياؤه المنقطعون إلى الله من كل جهة، وبتمام معنى الانقطاع، من الخير المحض، فينعدم بوجوداتهم المقدسة الشر بإذن الله تعالى، ولا معنی للشفاعة إلا هذا</w:t>
      </w:r>
      <w:r>
        <w:rPr>
          <w:rFonts w:eastAsia="IRNazanin" w:cs="IRNazanin"/>
          <w:color w:val="111111"/>
          <w:sz w:val="28"/>
          <w:szCs w:val="28"/>
          <w:rtl w:val="true"/>
          <w:lang w:bidi="fa-IR"/>
        </w:rPr>
        <w:t>.</w:t>
      </w:r>
    </w:p>
    <w:p>
      <w:pPr>
        <w:pStyle w:val="Heading3"/>
        <w:numPr>
          <w:ilvl w:val="2"/>
          <w:numId w:val="1"/>
        </w:numPr>
        <w:rPr/>
      </w:pPr>
      <w:bookmarkStart w:id="141" w:name="__RefHeading___Toc8325297_1051229030"/>
      <w:bookmarkStart w:id="142" w:name="_Toc50"/>
      <w:bookmarkEnd w:id="141"/>
      <w:r>
        <w:rPr>
          <w:rtl w:val="true"/>
        </w:rPr>
        <w:t>الشفاعة وشروطها</w:t>
      </w:r>
      <w:bookmarkEnd w:id="14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مجموع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للشفاعة أهمية كبرى ومنزلة </w:t>
      </w:r>
    </w:p>
    <w:p>
      <w:pPr>
        <w:pStyle w:val="BookText"/>
        <w:rPr/>
      </w:pPr>
      <w:r>
        <w:rPr>
          <w:rFonts w:ascii="IRNazanin" w:hAnsi="IRNazanin" w:eastAsia="IRNazanin"/>
          <w:color w:val="111111"/>
          <w:sz w:val="28"/>
          <w:sz w:val="28"/>
          <w:szCs w:val="28"/>
          <w:rtl w:val="true"/>
          <w:lang w:bidi="fa-IR"/>
        </w:rPr>
        <w:t xml:space="preserve">عظمی، فهي الأولى من مراتب الكمالات الإنسانية، و أوسع باب من أبواب الجنة الإلهية، يرغب كل فرد إليها، ويرجوها في الدنيا والآخرة، ولكن لا يمكن أن ينالها كل أحد إلا إذا توفرت فيه شروط خاصة، لأن الشفاعة لا تخلو عن كونها توسط الأسباب، ولا يمكن أن تكون مطلقة، وإلا لزم بطلان قانون السببية واختلال النظام، ويدل عليه ما عن حفص المؤذن،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أنه ليس يغني عنكم من الله أحد من خلقه، لا ملك مقرب، ولا نبي مرسل، ولا من دون ذلك، من سره أن ينفعه شفاعة الشافعين عند الله ، فليطلب إلى الله أن يرضى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وشروطها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مورد الشفاعة أن يكون الذنب باقياً إلى يوم القيامة، فلو سقط بالتوبة والاستغفار، أو التكفير بإتيان الحسنات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الحدود الشرعية، فإنه لا موضوع للشفاعة حينئذ، واعتبار ذلك من الشروط مسامحة، لأنه محقق الأصل موضوعها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عليه ما روي عن الكاظم، عن آبائه علیهم السلام ، عن النبي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شفاعتي لأهل الكبائر من أمتي</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فيها إذن الله تعالى في مورد الشفاعة، وموضوعها، والمشفوع له، والشفيع، فليس لكل أحد أن يشفع في كل أمر، ولكل أحد، وقد تقدمت الأدلة على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تَنْفَعُ الشَّفَاعَةُ عِنْدَهُ إِلَّا لِمَنْ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يشفع أحد من أنبياء الله ورسله يوم القيامة حتى يأذن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وتقتضيه قاعدة انحصار الأمر فيه تعالى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المشفوع له من المؤمنين المذنبين، ويدل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ascii="Amiri" w:hAnsi="Amiri" w:eastAsia="Amiri" w:cs="Amiri"/>
          <w:i/>
          <w:i/>
          <w:iCs/>
          <w:color w:val="111111"/>
          <w:sz w:val="28"/>
          <w:sz w:val="28"/>
          <w:szCs w:val="28"/>
          <w:rtl w:val="true"/>
          <w:lang w:bidi="ar-SA"/>
        </w:rPr>
        <w:t>إِلَّا أَصْحَابَ الْيَمِينِ</w:t>
      </w:r>
      <w:r>
        <w:rPr>
          <w:rFonts w:ascii="Amiri" w:hAnsi="Amiri" w:eastAsia="Amiri" w:cs="Amiri"/>
          <w:color w:val="111111"/>
          <w:sz w:val="28"/>
          <w:sz w:val="28"/>
          <w:szCs w:val="28"/>
          <w:rtl w:val="true"/>
          <w:lang w:bidi="ar-SA"/>
        </w:rPr>
        <w:t>فِي جَنَّاتٍ يَتَسَاءَلُونَ</w:t>
      </w:r>
      <w:r>
        <w:rPr>
          <w:rFonts w:ascii="Amiri" w:hAnsi="Amiri" w:eastAsia="Amiri" w:cs="Amiri"/>
          <w:i/>
          <w:i/>
          <w:iCs/>
          <w:color w:val="111111"/>
          <w:sz w:val="28"/>
          <w:sz w:val="28"/>
          <w:szCs w:val="28"/>
          <w:rtl w:val="true"/>
          <w:lang w:bidi="ar-SA"/>
        </w:rPr>
        <w:t>عَنِ الْمُجْرِمِينَ</w:t>
      </w:r>
      <w:r>
        <w:rPr>
          <w:rFonts w:ascii="Amiri" w:hAnsi="Amiri" w:eastAsia="Amiri" w:cs="Amiri"/>
          <w:color w:val="111111"/>
          <w:sz w:val="28"/>
          <w:sz w:val="28"/>
          <w:szCs w:val="28"/>
          <w:rtl w:val="true"/>
          <w:lang w:bidi="ar-SA"/>
        </w:rPr>
        <w:t>مَا سَلَكَكُمْ فِي سَقَرَ</w:t>
      </w:r>
      <w:r>
        <w:rPr>
          <w:rFonts w:ascii="Amiri" w:hAnsi="Amiri" w:eastAsia="Amiri" w:cs="Amiri"/>
          <w:i/>
          <w:i/>
          <w:iCs/>
          <w:color w:val="111111"/>
          <w:sz w:val="28"/>
          <w:sz w:val="28"/>
          <w:szCs w:val="28"/>
          <w:rtl w:val="true"/>
          <w:lang w:bidi="ar-SA"/>
        </w:rPr>
        <w:t>قَالُوا لَمْ نَكُ مِنَ الْمُصَلِّينَ</w:t>
      </w:r>
      <w:r>
        <w:rPr>
          <w:rFonts w:ascii="Amiri" w:hAnsi="Amiri" w:eastAsia="Amiri" w:cs="Amiri"/>
          <w:color w:val="111111"/>
          <w:sz w:val="28"/>
          <w:sz w:val="28"/>
          <w:szCs w:val="28"/>
          <w:rtl w:val="true"/>
          <w:lang w:bidi="ar-SA"/>
        </w:rPr>
        <w:t>وَلَمْ نَكُ نُطْعِمُ الْمِسْكِينَ</w:t>
      </w:r>
      <w:r>
        <w:rPr>
          <w:rFonts w:ascii="Amiri" w:hAnsi="Amiri" w:eastAsia="Amiri" w:cs="Amiri"/>
          <w:i/>
          <w:i/>
          <w:iCs/>
          <w:color w:val="111111"/>
          <w:sz w:val="28"/>
          <w:sz w:val="28"/>
          <w:szCs w:val="28"/>
          <w:rtl w:val="true"/>
          <w:lang w:bidi="ar-SA"/>
        </w:rPr>
        <w:t>وَكُنَّا نَخُوضُ مَعَ الْخَائِضِينَ</w:t>
      </w:r>
      <w:r>
        <w:rPr>
          <w:rFonts w:ascii="Amiri" w:hAnsi="Amiri" w:eastAsia="Amiri" w:cs="Amiri"/>
          <w:color w:val="111111"/>
          <w:sz w:val="28"/>
          <w:sz w:val="28"/>
          <w:szCs w:val="28"/>
          <w:rtl w:val="true"/>
          <w:lang w:bidi="ar-SA"/>
        </w:rPr>
        <w:t>وَكُنَّا نُكَذِّبُ بِيَوْمِ الدِّينِ</w:t>
      </w:r>
      <w:r>
        <w:rPr>
          <w:rFonts w:ascii="Amiri" w:hAnsi="Amiri" w:eastAsia="Amiri" w:cs="Amiri"/>
          <w:i/>
          <w:i/>
          <w:iCs/>
          <w:color w:val="111111"/>
          <w:sz w:val="28"/>
          <w:sz w:val="28"/>
          <w:szCs w:val="28"/>
          <w:rtl w:val="true"/>
          <w:lang w:bidi="ar-SA"/>
        </w:rPr>
        <w:t>حَتَّى أَتَانَا الْيَقِينُ</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المدثر، الآیات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ويستفاد من هذه الآيات الشريفة أن سبب عدم كونهم أهلا للشفاعة لهم، هو عدم الإيمان والخوض في الملاهي وزخارف الدنيا والركون إليها، التي تكون صارفة عن الإقبال على الله تعالى والإيمان بيوم الدين والجزاء، فإذا لم يكن هذا السبب فلا مانع من شمول الشفاعة له إذا كان مذنبة، وهو من أصحاب اليمين، وهم الذين ارتضی لهم دينهم، وأما أعمالهم فقد تكون مرضية، وهم المذنبون الذين خلطوا عملاً صالحاً وآخر سيئاً، فأولئك هم المرجون للشفاعة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فيكون موردها هم المؤمنون بدین الحق الذين عملوا المعاصي والكبائر، فهم يدخلون النار بسبب أعمالهم، ثم يخرجون منها بالشفاعة، أو أنها تمنعهم من دخول النار، لأنهم متفاوتون في نيل </w:t>
      </w:r>
    </w:p>
    <w:p>
      <w:pPr>
        <w:pStyle w:val="BookText"/>
        <w:rPr/>
      </w:pPr>
      <w:r>
        <w:rPr>
          <w:rFonts w:ascii="IRNazanin" w:hAnsi="IRNazanin" w:eastAsia="IRNazanin"/>
          <w:color w:val="111111"/>
          <w:sz w:val="28"/>
          <w:sz w:val="28"/>
          <w:szCs w:val="28"/>
          <w:rtl w:val="true"/>
          <w:lang w:bidi="fa-IR"/>
        </w:rPr>
        <w:t xml:space="preserve">الشفاعة ودرجاتها، ويشهد لما ذكرنا ما روي عن الكاظم عن أبيه عن آبائه علیهم السلام ،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شفاعتي لأهل الكبائر من أمتي، فأما المحسنون فما عليهم من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 كيف تكون الشفاعة لأهل الكبائر و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يشفعون إلا لمن ارتضي، ومن ارتكب الكبيرة لا يكون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يرتكب ذنبا إلا ساءه ذلك وندم عليه، وقال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بالندم توبة،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سته حسنته وسائته سيئته فهو مؤمن، فمن لم يندم على ذنب يرتكبه فليس بمؤمن، ولم تجب له الشفاعة، وكان ظالمة، والله تعالى ذكره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لِلظَّالِمِينَ مِنْ حَمِيمٍ وَلَا شَفِيعٍ يُطَاعُ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وكيف لا يكون مؤمناً م، لا يندم على ذنب يرتكبه؟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يرتكب كبيرة من المعاصي وهو يعلم أن سيعاقب عليه، إلا ندم على ما ارتكب، ومنی ندم كان تائبة مستحقة للشفاعة، ومن لم يندم عليها كان مصراً، والمصر لا يغفر له، لأنه غير مؤمن بعقوبة ما ارتكب، ولو كان مؤمنة بالعقوبة لندم، وقد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كبيرة مع الاستغفار، ولا صغيرة مع الإصرار ، والدين الإقرار بالجزاء على الحسنات والسيئات، فمن ارتضی دینه ندم على ما ارتكبه من الذنوب، لمعرفته بعاقبته في القيامة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يرتكب ذنبا إلا ساءه ذلك وندم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الندم الإجمالي الثابت في مرتبة الإيمان على كل ذنب في الجملة، لا الندم التفصيلي الفعلي الالتفاتي على كل ذنب حتى يكون موجباً لمحو الذنب، كما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بالندم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وحينئذ </w:t>
      </w:r>
    </w:p>
    <w:p>
      <w:pPr>
        <w:pStyle w:val="BookText"/>
        <w:rPr/>
      </w:pPr>
      <w:r>
        <w:rPr>
          <w:rFonts w:ascii="Amiri" w:hAnsi="Amiri" w:eastAsia="Amiri" w:cs="Amiri"/>
          <w:color w:val="111111"/>
          <w:sz w:val="28"/>
          <w:sz w:val="28"/>
          <w:szCs w:val="28"/>
          <w:rtl w:val="true"/>
          <w:lang w:bidi="ar-SA"/>
        </w:rPr>
        <w:t xml:space="preserve">ينتفي موضوع الشفاعة كما ذكرنا، ومثل هذا الندم الإجمالي من لوازم الإيمان في الجملة، وهو مقتضٍ لثبوت الشفاعة في يوم القيامة، فهي تكون بمنزلة الجزء الأخير في العلة التامة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سرّته حسنته وساءته سيئته فهو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يبيِّن مرتبة الاقتضاء فقط كما مرّ، لا الفعلية الالتفاتية التفصيلية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يندم على ذنب يرتكبه فليس بمؤمن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يدل على نفي الندم مطلقاً ولو على نحو الاقتضاء، فيكون نفي الإيمان بنفي هذا الندم من باب انتفاء الملزوم بانتفاء اللازم، فيصير مثل هذا الشخص متهاوناً في التكاليف ومنهمكاً في المعاصي، كما يدل عليه قوله علیه السلام بعد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يعلم أن سيعاقب عليه إلا ندم على ما ارتكب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لا معنى للاعتقاد بالمبدأ والمعاد والتكاليف في الجملة إلا ذلك، و كل ذلك من اللوازم والملزومات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ومتی ندم كان تائباً مستحقاً للشفاعة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تائباً على نحو الاقتضاء لا التوبة الفعلية من كلِّ حيثية وجهة حتى لا يبقى موضوع للشفاعة، كما ذكرنا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بالتوبة والندامة على المعصية غير حصول التوبة الفعلية، ولذا كان مستحقاً للشفاعة في الأول دون الثاني، فإنها تزيل موضوع الشفاعة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والدِّين الإقرار بالجزاء على الحسنات والسيئات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يبين ما ذكرناه من التفصيل بين الموردين، أي الاعتقاد بالتوبة وحصول </w:t>
      </w:r>
    </w:p>
    <w:p>
      <w:pPr>
        <w:pStyle w:val="BookText"/>
        <w:rPr/>
      </w:pPr>
      <w:r>
        <w:rPr>
          <w:rFonts w:ascii="Amiri" w:hAnsi="Amiri" w:eastAsia="Amiri" w:cs="Amiri"/>
          <w:color w:val="111111"/>
          <w:sz w:val="28"/>
          <w:sz w:val="28"/>
          <w:szCs w:val="28"/>
          <w:rtl w:val="true"/>
          <w:lang w:bidi="ar-SA"/>
        </w:rPr>
        <w:t>الندامة الإجمالية والتوبة الفعلية الجامعة للشرائط، و الأولى موضوع الشفاعة وتكشف عن الإيمان أيضا، بخلاف الثانية فإنها رافعة الموضوعها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والإقرار بالجزاء على الحسنات والسيئات من لوازم الاعتقاد بالمبدأ والمعاد، كما أثبتناه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هذا الحديث ظاهر في اعتبار هذا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سياق هذا الحديث عدة أحادیث، فلا بد في تحقيق الشفاعة للمشفوع له من السببية لها في الجملة، فمَن لم يؤمن بشريعة سید المرسلين لا تناله شفاعته ولا شفاعة أحد ممن له الشفاعة، إذ لا بد أن يكون هو بنفسه موجداً للمقتضي لها، وبعد تحقق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المعاصي والذنوب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تمنع من دخول الجنة، تصل النوبة إلى الشفاعة، ويرشد إلى 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تُصَلِّ عَلَى أَحَدٍ مِنْهُمْ مَاتَ أَبَدًا وَلَا تَقُمْ عَلَى قَبْرِهِ إِنَّهُمْ كَفَرُوا بِاللَّهِ وَرَسُولِهِ وَمَاتُوا وَهُمْ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الآية المباركة تدل على حرمان مثل هذا الشخص الكافر بالله ورسوله عن الشفاعة، لعدم حصول التسبب منه لها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الشفاعة مركب من أمرين، حصول المقتضي على نحو الإجمال من المشفوع له في الدنيا، وتتمیم اقتضاء هذا المتقضي من الشفيع في الآخرة، كما عرفت أنه مفهوم الشفاعة </w:t>
      </w:r>
      <w:r>
        <w:rPr>
          <w:rFonts w:eastAsia="IRNazanin" w:cs="IRNazanin"/>
          <w:color w:val="111111"/>
          <w:sz w:val="28"/>
          <w:szCs w:val="28"/>
          <w:rtl w:val="true"/>
          <w:lang w:bidi="fa-IR"/>
        </w:rPr>
        <w:t xml:space="preserve">. </w:t>
      </w:r>
      <w:bookmarkStart w:id="143" w:name="pg8148_87914"/>
    </w:p>
    <w:p>
      <w:pPr>
        <w:pStyle w:val="Heading3"/>
        <w:numPr>
          <w:ilvl w:val="2"/>
          <w:numId w:val="1"/>
        </w:numPr>
        <w:rPr/>
      </w:pPr>
      <w:bookmarkStart w:id="144" w:name="__RefHeading___Toc8325299_1051229030"/>
      <w:bookmarkStart w:id="145" w:name="_Toc51"/>
      <w:bookmarkEnd w:id="143"/>
      <w:bookmarkEnd w:id="144"/>
      <w:r>
        <w:rPr>
          <w:rtl w:val="true"/>
        </w:rPr>
        <w:t>ما أورد على الشفاعة</w:t>
      </w:r>
      <w:bookmarkEnd w:id="145"/>
    </w:p>
    <w:p>
      <w:pPr>
        <w:pStyle w:val="BookText"/>
        <w:rPr/>
      </w:pPr>
      <w:r>
        <w:rPr>
          <w:rFonts w:ascii="Amiri" w:hAnsi="Amiri" w:eastAsia="Amiri" w:cs="Amiri"/>
          <w:color w:val="111111"/>
          <w:sz w:val="28"/>
          <w:sz w:val="28"/>
          <w:szCs w:val="28"/>
          <w:rtl w:val="true"/>
          <w:lang w:bidi="ar-SA"/>
        </w:rPr>
        <w:t>تقدم أن الشفاعة ثابتة، بل هي حقيقة من الحقائق القرآنية، لا يمكن 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أنها لا تثبت إلا بشروط خاصة، فليست هي مطلقة مرسلة يمكن أن ينالها كل أحد، فإن ذلك خلال الحكمة المتعالية وقانون الجزاء والحساب، وبطلان للسببية،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والشفاعة بالمعنى الذي قلناه مما تدل عليه الأدلة الأربعة، ولا يسع أحد 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فقد أورد بعض على الشفاعة مناقشات وإشكالات واهية، وإنما هي نشأت من قلة التدبر في الآيات الشريفة وما ورد في الشفاعة من السنة الشريفة، ونحن نذكر جملة منها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ليس إلا الدعاء فقط، فما هو معتبر في الدعاء يعتبر فيها، وما ورد عليه يرد عليها أيضا، فليست لها حقيقة أخرى غير الدعاء، فيجوز لكل أحد طلب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الشفاعة هي الدعاء مما لا ينكر، بل هو اعتراف بحقيقتها، لكن الشفاعة هي دعاء الشفيع لدى المشفوع عنده للصفح عن المشفوع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أنه لا استقلالية للدعاء بوجه أبدا وإنما هو طريق محض لقضاء الحاجة، والشفاعة أيضا كذلك، فالجميع يرجع إلى التأثير من الله تعالى، ولا مشاحة في مجرد الاصطلاح</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إلى أن اختلاف مفهوم الشفاعة مع مفهوم الدعاء أوضح من أن يخفی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 أنه لو قلنا بأن الشفاعة هي الدعاء، فقد دلّ الكتاب والسنة على أنها مختصة بالله تعالى، ولغيره بالإذن والارتضاء، فليست هي كمطلق الدعاء من هذه الجهة، وقد تقدم ما يرتبط بالدعاء في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بالشفاعة موجب لتجري الناس على المعاصي، وإغراء لهم على المخالفة وارتكاب محارم الله تعالى، وهو ينافي الغرض من بعث الأنبياء والمرسلين، وهو سوق الناس إلى العبودية والطاعة، فلا بد من تأويل ما ورد في الشفاعة، لئلا توجب إغراء الناس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مردودة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فبالنقض بما ورد في شمول المغفرة والتوبة والرحمة ،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رَحْمَتِي وَسِعَتْ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الزمر،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في الاستغفار وغير ذلك من الآيات المباركة والروايات الدالة على سعة رحمته وغفرانه، فهل يتصور أحد في أنها موجب للتجري والتمرد؟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يقال فيها يقال في الشفاعة أيضاً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الأدلة الدالة على ثبوت الشفاعة، إنما تدل عليها </w:t>
      </w:r>
    </w:p>
    <w:p>
      <w:pPr>
        <w:pStyle w:val="BookText"/>
        <w:rPr/>
      </w:pPr>
      <w:r>
        <w:rPr>
          <w:rFonts w:ascii="IRNazanin" w:hAnsi="IRNazanin" w:eastAsia="IRNazanin"/>
          <w:color w:val="111111"/>
          <w:sz w:val="28"/>
          <w:sz w:val="28"/>
          <w:szCs w:val="28"/>
          <w:rtl w:val="true"/>
          <w:lang w:bidi="fa-IR"/>
        </w:rPr>
        <w:t>بالإهمال والإجمال، فلم يعين فيها نوع الجرم الذي تجري فيه الشفاعة، ولا المجرم الذي تناله الشفاعة، بل كانت مبهمة من هذه الجهة، بحيث تجعل الناس بين الخوف والرجاء، فلا تكون موجبة للتجري والتمرد، وهذا هو داب القرآن في جعل الإنسان بين الخوف من ارتكاب المعاصي والتمرد على الأحكام، والرجاء حذرة من القنوط واليأس من روح الله تعالى، بل يمكن أن تكون الشفاعة بهذا النحو من موجبات الانقلاع عن المعصية، ويدل على ما ذكرنا ما رواه حفص المؤذن عن أبي عبد الله علیه السلام في رسالته لأحبائه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أنه ليس يغني عنكم من الله أحد من خلقه، لا ملك مقرب ولا نبي مرسل ولا من دون ذلك، من سره أن ينفعه شفاعة الشافعين عند الله فليطلب إلى الله أن يرضى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المستفاد من هذه الرواية أن الإنسان لا بد أن يكون مراقبة لنفسه، لئلا يقع في سخط الله تعالى، فإنه لا تنفعه شفاعة الشافعين، هذا مع أنا اشترطنا في تحقق الشفاعة وجود أصل الإيمان في الجملة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أقصى ما يستفاد من الأدلة الدالة على ثبوت الشفاعة هو إمکانها دون وقوعها، بل إن في أصل دلالة العقل عليها منعاً ، وأما النقل، فإن ما ورد في الكتاب الكريم إما أن يدل على نفي الشفاعة مطلقاً ،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فِيهِ وَلَا خُلَّةٌ وَلَا 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يدل على نفي الأثر عنها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المدثر،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ورد فيه الاستثناء،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الأنبياء،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بَعدِ 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 الآية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وجميع ذلك يرجع إلى النفي كما في أمثال ذلك مما ورد فيه الاستثناء بالمشية، فإنه يستعمل في القرآن في مقام النفي القطعي، وهو کثیر، قال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مَا دَامَتِ السَّمَاوَاتُ وَالْأَرْضُ إِلَّا مَا شَاءَ رَبُّكَ إِنَّ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حال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الشريفة، فإنه لا يمكن التعويل عليها أيضا، مع أنها لا تزيد على الكتاب الكريم 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عنها يظهر بعد الإحاطة بما ذكرناه في مفهوم الشفاعة ودلالة الأدلة التي أقيمت على ثبوتها ، وذكرنا أن الآيات المباركة النافية المطلق الشفاعة أنها تنفيها عند عدم المقتضي أو وجود المانع، ولا يقول أحد بالشفاعة حينئذ و أما الشفاعة المطلوبة إنما هي عند وجود شروطها، أو أنها تنفيها عن غيره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الآيات النافية لأثر الشفاعة، فإنما هي تنفيه في مورد خاص، وهو خصوص المجرمين المنکرین للجزاء والدین، فهي في الواقع تثبت الشفاعة في غير المورد المنفي فيه أثر شفاعة الشافعين، فالآية الشريفة على ثبوتها أدل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الآيات المشتملة على الاستثناء، فهي واضحة في أنها تدل على ثبوت الشفاعة لمن أذن له الرحمن، والقول بأنها تدل على مجرد الاستثناء الدال على النفي القطعي، اجتهاد في مقابل النص الصريح، </w:t>
      </w:r>
    </w:p>
    <w:p>
      <w:pPr>
        <w:pStyle w:val="BookText"/>
        <w:rPr/>
      </w:pPr>
      <w:r>
        <w:rPr>
          <w:rFonts w:ascii="Amiri" w:hAnsi="Amiri" w:eastAsia="Amiri" w:cs="Amiri"/>
          <w:color w:val="111111"/>
          <w:sz w:val="28"/>
          <w:sz w:val="28"/>
          <w:szCs w:val="28"/>
          <w:rtl w:val="true"/>
          <w:lang w:bidi="ar-SA"/>
        </w:rPr>
        <w:t>و شبهة واهية لا يمكن الإصغاء إليها، وأما السنة، فهي متواترة صريحة في المطلوب ، وقد تقدم شطر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الآيات المباركة الدالة على ثبوت الشفاعة، إنما هي آیات متشابهات، وليس للعقل فهيا سبيل، فلا بد من إرجاع علمها إلى الله تعالى كما أمرنا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الدالة على تحقق الشفاعة ليست من المتشابهات، بل هي من المحكمات بعد رد بعضها إلى بعض، والعقل يدل عليها بوضوح، كما عرفت سابقاً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الشفاعة في رفع العقاب بعد الاستحقاق إما أن تكون عدلاً أو ظلماً، وعلى الأول يستلزم کون تشريع أصل الحكم ظلماً ، وهو قبيح بالنسبة إليه تعالى، وعلى الثاني كانت الشفاعة ظلما، وهو لا يليق بالنسبة إلى المشفوع عنده والأنبياء الشافعين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تشريع الأحكام حق وعدل، وليس غاية تشريع الأحكام أو الغرض منه خصوص الامتثال فقط، بل لها حٍكَمٌ ومصالح كثيرة أخرى، مثل تکمیل العباد وامتحانهم، ومنها إظهار سعة رحمته بعد المخالفة، إلى غير ذلك من الحِكَم، مضافاً إلى ما تقدّم في مفهوم الشفاعة من أنها لا تغير الحكم، بل توجب العفو عن المجرم بعد شمول العقاب له، فيكون الحكم والشفاعة ورفع العقاب كلها عدلاً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الجواب عما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الشفاعة في رفع العقاب عن المجرمين موجبة للاختلاف في الفعل، واستلزام نقض </w:t>
      </w:r>
      <w:bookmarkStart w:id="146" w:name="pg8148_87919"/>
    </w:p>
    <w:p>
      <w:pPr>
        <w:pStyle w:val="BookText"/>
        <w:rPr/>
      </w:pPr>
      <w:bookmarkEnd w:id="146"/>
      <w:r>
        <w:rPr>
          <w:rFonts w:ascii="IRNazanin" w:hAnsi="IRNazanin" w:eastAsia="IRNazanin"/>
          <w:color w:val="111111"/>
          <w:sz w:val="28"/>
          <w:sz w:val="28"/>
          <w:szCs w:val="28"/>
          <w:rtl w:val="true"/>
          <w:lang w:bidi="fa-IR"/>
        </w:rPr>
        <w:t xml:space="preserve">الغرض المنافي للحكمة، فإن بطلانه واضح، لأنه تحديد للأغراض الواقعية بنظر الإنسان وقدر إدراكه، مع أن الواقع أعم من ذلك، كما ثبت بالبراهين العقلية في الفلسفة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والشفاعة من الأسباب التي جعلها الله تعالی لينال عباده الرحمة والغفران كما عرفت</w:t>
      </w:r>
      <w:r>
        <w:rPr>
          <w:rFonts w:eastAsia="IRNazanin" w:cs="IRNazanin"/>
          <w:color w:val="111111"/>
          <w:sz w:val="28"/>
          <w:szCs w:val="28"/>
          <w:rtl w:val="true"/>
          <w:lang w:bidi="fa-IR"/>
        </w:rPr>
        <w:t>.</w:t>
      </w:r>
    </w:p>
    <w:p>
      <w:pPr>
        <w:pStyle w:val="Heading3"/>
        <w:numPr>
          <w:ilvl w:val="2"/>
          <w:numId w:val="1"/>
        </w:numPr>
        <w:rPr/>
      </w:pPr>
      <w:bookmarkStart w:id="147" w:name="__RefHeading___Toc8325301_1051229030"/>
      <w:bookmarkStart w:id="148" w:name="_Toc52"/>
      <w:bookmarkEnd w:id="147"/>
      <w:r>
        <w:rPr>
          <w:rtl w:val="true"/>
        </w:rPr>
        <w:t>الشفعاء</w:t>
      </w:r>
      <w:bookmarkEnd w:id="148"/>
    </w:p>
    <w:p>
      <w:pPr>
        <w:pStyle w:val="BookText"/>
        <w:rPr/>
      </w:pPr>
      <w:r>
        <w:rPr>
          <w:rFonts w:ascii="Amiri" w:hAnsi="Amiri" w:eastAsia="Amiri" w:cs="Amiri"/>
          <w:color w:val="111111"/>
          <w:sz w:val="28"/>
          <w:sz w:val="28"/>
          <w:szCs w:val="28"/>
          <w:rtl w:val="true"/>
          <w:lang w:bidi="ar-SA"/>
        </w:rPr>
        <w:t>الشفاعة ثابتة بالأصالة الله تعالى، ولغيره عز وجل بإذنه ورضاه ، ويستفاد من الكتاب والسنة أن الشافعين في العباد متعددون وكثيرون، ونتعرض لجملة منهم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والشافع الحقيقي بالذات، هو الله تبارك وتعالى، فهو في التكوين بمعنی جعل الأسباب على مقتضى الحكمة، وفي التشريع العفو وإسقاط العقاب ، أو رفع الدرجات كما في جميع أسمائه المباركة الحسنى، فإنه تعالى هو الرزاق والرحيم والغفور والودود إلى غير ذلك، وهي لا تنافي وجود الوساطة ، بل الوسائط في ظهورها للخلق ومظهرية الكل لها، وهكذا بالنسبة إلى الشفاعة بمعنى الشافعية والشفيع في حقه عز وجل، وعلى ذلك جرت مشيئته المقدسة على انتظام النظام الأحسن بأسبابها، قلت أو كثرت، فإن مبدأ الكل عنه، ومرجع الكل إليه ، وحقيقة كل موجود تنطق بلسان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الآية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لا نفقه هذا النطق وإن برز ذلك لمن علم الأسرار وارتفعت عنده الحجب والأستار، ويدل على ذلك جملة من الأخبار، ففي جملة من الدعوات المعتبرة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وأستشفع بك إلى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أستشفع بك إليك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أسمائه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 والشفيع ، وقال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الزمر، الآية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الشفيع المحض في الحقيقة، وفي الحديث عن الرضا عن آبائه علیهم السلام ، عن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تجلى الله عز وجل لعبده المؤمن، فيوقفه على ذنوبه ذنباً ذنباً ، ثم يغفر الله له، لا يطلع الله له ملكاً مقرباً و لا نبياً مرسلاً و يستر عليه ولا يطلع عليه أحد، ثم يقول لسيئاته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حسنات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تأملنا في حقيقة الشفاعة فيه جل جلاله، فإنها ترجع إلى راز قیته تعالى، لأن الرازقية لا تختص بعالم دون عالم، ولا بنوع خاص من الممکنات دون نوع، بل هي تعم جميع ما سواه من مخلوقاته ، سواء المجردات والنفوس والمادیات، كل بحسبه وحياته، كما يصف به نفسه،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 إِنَّهُ كَانَ حَلِيمًا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فاطر،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الإمساك ليس إمساكاً خاصاً ومن جهة مخصوصة، بل هو من جميع الجهات، بكل ما يتصور من معنى الإمكان والحاجة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فمعيته القيومية لجميع ما سواه حدوثاً وبقاءً ، و إفناءً وتبديلاً للصور إلى الأخرى، هذا بالنسبة إلى المعية العامة لجميع ما سواه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جلَّت عظمته معية أخرى لأكرم خليقته وهو الإنسان، الذي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الإسراء، الآية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وهذه المعية هي التي تراد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الحديد،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معية خاصة تشمل عالم انحصار الأسباب إلا فيه والانقطاع إلا إليه، وهل يعقل للرزق حينئذ معنى أجل وأدق وأفضل من نجاة نفوس محتاجة غاية الاحتياج إليه في شدائد الأهوال وتبدلات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إرجاع ذلك إلى الرحمة الواسعة التي شملت ما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إلى الرأفة، فإن جميع ذلك من أسمائه الحسنى وصفاته العليا، وفي ذلك يشير ما ورد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نشر الله تبارك وتعالى رحمته حتى يطمع إبليس في رحمته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والشفيع الثاني هو سيد الأنبياء والمرسلين محمد بن عبد الله ، الذي هو مبدأ للنبوات السماوية في علم الله تعالى، والعلة الغائية ، ولا بد من تقدمها في العلم، فإنه الشفيع المطلق بعد الباري عز وجل، ولذا صار شهيداً على الجميع،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نَبْعَثُ فِي كُلِّ أُمَّةٍ شَهِيدًا عَلَيْهِمْ مِنْ أَنْفُسِهِمْ وَجِئْنَا بِكَ شَهِيدًا عَلَى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فالشفاعة تنزل على نبينا الأعظم صلی الله علیه و آله ؛ و منه إلى غيره ، لأنّ له المقام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المفسر بمقام الشفاعة في عدة من الأخبار، و 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الضحى،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وردت روایات متواترة من الجمهور وغيرهم في ثبوتها له صلی الله علیه و آله ، بل يمكن أن يعدّ من ضروريات الدين، ففي </w:t>
      </w:r>
    </w:p>
    <w:p>
      <w:pPr>
        <w:pStyle w:val="BookText"/>
        <w:rPr/>
      </w:pPr>
      <w:r>
        <w:rPr>
          <w:rFonts w:ascii="Amiri" w:hAnsi="Amiri" w:eastAsia="Amiri" w:cs="Amiri"/>
          <w:color w:val="111111"/>
          <w:sz w:val="28"/>
          <w:sz w:val="28"/>
          <w:szCs w:val="28"/>
          <w:rtl w:val="true"/>
          <w:lang w:bidi="ar-SA"/>
        </w:rPr>
        <w:t xml:space="preserve">الحديث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ادخرت شفاعتي لأهل الكبائر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تفسير العياشي عن أحدهما علیهما السلام لك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الشافعين في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الوسائط التكوينية والأسباب الطبيعية ، فإنها شفعاء عند الله تعالی و وسائط بينه عز وجل وبين خلقه،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وَمَا فِي الْأَرْضِ مَنْ ذَا الَّذِي يَشْفَعُ عِنْدَهُ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 الشفاعة بإذنه بعد مالکيته لما في السموات والأرض، يدل على أنها إنما تكون في التكوینیات، بل يمكن أن يكون شيء بوجوده التكويني شافعاً في هذا العالم قبل قيامة الساعة وانسداد باب التوبة ورفع الحجة عن الأرض، وذلك قبل القيامة بأربعين يوماً، ويدل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ورد عن نبينا الأعظم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شیوخ ركع، وبهائم رتع، وأطفال رضع، لصب العذاب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ورد في الكعبة والقرآن من أنّهما أمانان لأهل الأرض، وغير ذلك، و يأتي في الموضع المناسب شرح ذلك إن شاء الله تعالی</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الوسائط التي توجب المغفرة من الله عز وجل أو القرب إليه كالتوبة،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وَأَنِيبُوا إِلَى رَبِّكُمْ وَأَسْلِمُوا لَهُ مِنْ قَبْلِ أَنْ يَأْتِيَكُمُ الْعَذَابُ ثُمَّ لَا تُنْصَرُونَ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w:t>
      </w:r>
    </w:p>
    <w:p>
      <w:pPr>
        <w:pStyle w:val="BookText"/>
        <w:rPr/>
      </w:pPr>
      <w:r>
        <w:rPr>
          <w:rFonts w:ascii="IRNazanin" w:hAnsi="IRNazanin" w:eastAsia="IRNazanin"/>
          <w:color w:val="111111"/>
          <w:sz w:val="28"/>
          <w:sz w:val="28"/>
          <w:szCs w:val="28"/>
          <w:rtl w:val="true"/>
          <w:lang w:bidi="fa-IR"/>
        </w:rPr>
        <w:t xml:space="preserve">الزمر، الآيتان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تقدّم البحث في التوبة في أحد مباحثنا التفصيل، وعن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شفيقع أنجح من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الحديد،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والآيات في ذلك كثيرة، في الحديث عن نبينا الأعظم صلی الله علیه و آله في أخبار متواترة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لا إله إلا حصني، فمن دخل حصني أمن 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الصالحة، سواء كانت من نفس المشفوع له أو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عليه آيات من الذكر الحكيم،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وَعَمِلُوا الصَّالِحَاتِ لَهُمْ مَغْفِرَةٌ وَأَجْرٌ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في الحديث المتواتر عن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يلحق بالميت كل عمل خير يؤتى له بعد موته من الصلاة والصيام والحج والصدقة ، حتى إنه ربما كان في ضيق فيوسع له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صلی الله علیه و آله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مات ابن آدم انقطع عمله إلا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جارية، أو ولد صالح يدعو له بعد موته، أو مصحف يقرأ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ونظير ذلك أخبار كثيرة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بأن هذه الأخبار بإطلاقها تشمل الشفاعة في عالم البرزخ أيضا، سواء في تخفيف العذاب أو رفع الدرجات في ذلك </w:t>
      </w:r>
    </w:p>
    <w:p>
      <w:pPr>
        <w:pStyle w:val="BookText"/>
        <w:rPr/>
      </w:pPr>
      <w:r>
        <w:rPr>
          <w:rFonts w:ascii="Amiri" w:hAnsi="Amiri" w:eastAsia="Amiri" w:cs="Amiri"/>
          <w:color w:val="111111"/>
          <w:sz w:val="28"/>
          <w:sz w:val="28"/>
          <w:szCs w:val="28"/>
          <w:rtl w:val="true"/>
          <w:lang w:bidi="ar-SA"/>
        </w:rPr>
        <w:t>العالم، ولا محذور فيه من عقل أو نقل، وعليه شواهد كثيرة من الأخبار يأتي ذكرها في الموضع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 بِإِذْنِهِ وَيَهْدِيهِمْ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يقال لقارىء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 ارق في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المؤمن،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وَالْمَلَائِكَةُ يُسَبِّحُونَ بِحَمْدِ رَبِّهِمْ وَيَسْتَغْفِرُونَ لِمَنْ فِي الْأَرْضِ أَلَا إِنَّ اللَّهَ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الشورى،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مِنْ مَلَكٍ فِي السَّمَاوَاتِ لَا تُغْنِي شَفَاعَتُهُمْ شَيْئًا إِلَّا مِنْ بَعْدِ أَنْ يَأْذَنَ اللَّهُ لِمَنْ يَشَاءُ وَيَرْضَى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النجم،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الآيات الشريفة الدالة على ثبوت الشفاعة للملائكة، منطوقاً ومفهوماً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الأنبياء والمرسلين، فإن لهم الشفاعة أيضا، وما ورد في بعض الروايات من أن الأنبياء إنما يرجعون إلى نبينا الأعظم صلی الله علیه و آله في ذلك، فيصح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الشفاعة بعد الإذن من سيد الأنبياء، وليس لهم تلك قبل الاستئذان منه، كما تقدم في بعض الروايات، فإن لهم القابلية والاستعداد لهذه المنزلة الكريمة والمقام العظيم، فقد ذكرنا أنه ليس كل أحد ينال هذه الموهبة الإلهية ، بل لا بد من الاستعداد الذاتي الذي لا يعلمه إلا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يمكن الحصول على هذا الاستعداد بالإيمان والأعمال الصالحة و المجاهدات الحقة، ولذلك تختلف مراتب الشفاعة حسب اختلاف الاستعدادات ، وتشتد مراتبها كماً و كيفاً باشتداد مراتب المعارف المعنوية التي يحيط بها نفس الشافع، وأصل ذلك كله شروق نور أزلي على النفس، فيضيء وتستضيء منه النفوس المستعدة ، فهو الشافع الشفيع، وهو النور المضيء، وبأنواره تجلت قلوب العارفین، و بها حصلت بشارة المخبتين، ومنها تتلألأ سيماء المؤمنين، والجميع يسرعون حسب مقاماتهم ودرجاتهم إلى جنات النعيم، فلا أول لهم إلا من الله، ولا آخر لهم إلا إليه، فهم أظهروا حقيقة العبودية، فأحاطت بهم العنايات الربوبية، وكشفت عن بصائرهم الحجب، فأدهشوا بما أدركوا من أنوار رب الأرباب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ترى المحبين صرعى في 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كفتية الكهف لا يدرون كم لبثوا</w:t>
      </w:r>
    </w:p>
    <w:p>
      <w:pPr>
        <w:pStyle w:val="BookText"/>
        <w:rPr/>
      </w:pPr>
      <w:r>
        <w:rPr>
          <w:rFonts w:ascii="IRNazanin" w:hAnsi="IRNazanin" w:eastAsia="IRNazanin"/>
          <w:color w:val="111111"/>
          <w:sz w:val="28"/>
          <w:sz w:val="28"/>
          <w:szCs w:val="28"/>
          <w:rtl w:val="true"/>
          <w:lang w:bidi="fa-IR"/>
        </w:rPr>
        <w:t xml:space="preserve">ومن ذلك يظهر أن كل من سعی بحسب جهده إلى الوصول إلى هذا المقام، ينال هذه الموهبة الإلهية والفيض الرباني، سواء في ذلك الأنبياء والأوصياء والعلماء والمؤمنون، كل حسب استعداده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ذلك يحمل ما ورد من الاختلاف في شفاعة الأنبياء و رجوعهم إلى نبينا الأعظم صلی الله علیه و آله ، فإنه إمامهم، وهو أكملهم، وله المقام المحمود، ففي الحديث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تَنْفَعُ الشَّفَاعَةُ عِنْدَهُ إِلَّا لِمَنْ 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يشفع أحد من أنبياء الله ورسله حتى يأذن الله له إلا رسول الله ، فإن الله أذن له في الشفاعة قبل يوم القيامة ، والشفاعة له ثم من بعد ذلك للأنبياء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وتقدم ما يدل على ذلك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خاتم الأنبياء وسيدة النساء الصديقة الطاهرة فاطمة الزهراء عليهاالسلام ، ذكر السيوطي في الدر المنثور، والعسكري في المواعظ، والمتقي الهندي في کنز العمال، عن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 الله علیه و آله رأى على فاطمة علیهاالسلام کساءً من أوبار الإبل وهي تطحن، فبکی،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اصبري على مرارة الدنيا لنعيم الآخرة غداً ، ونزلت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يُعْطِيكَ رَبُّكَ فَتَرْضَى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محب الدين الطبري في ذخائر العقبى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تدرين لم شميت فاطمة؟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لم سميّت فاطمة؟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فطمها وذريتها عن النار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أخرجه الحافظ الدمشقي أيضا، والروايات بهذا المعنى متواترة بين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النسائي عن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سماها فاطمة، لأن الله عز وجل فطمها ومحبيها عن النار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شفاعة سيدة النساء من شفاعة سيد الأنبياء صلی الله علیه و آله ، لما رواه الجمهور وغيرهم بأسانيد متواترة عنه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بعضة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الخاص كاليد والعين والقلب، بل المراد الجزء السرياني في بدنه الأقدس، من حيث تعلق الروح المقدسة المؤيدة بروح القدس، ويشهد لما قلناه أن علمها من علمه صلی الله علیه و آله ، و قد أجمع أولادها المعصومون علیهم السلام على أن عندهم مصحف فاطمة، بل كانوا يفتخرون به، وهو من إملاء رسول الله صلی الله علیه و آله و خط علیٍّ علیه السلام </w:t>
      </w:r>
    </w:p>
    <w:p>
      <w:pPr>
        <w:pStyle w:val="BookText"/>
        <w:rPr/>
      </w:pPr>
      <w:r>
        <w:rPr>
          <w:rFonts w:ascii="IRNazanin" w:hAnsi="IRNazanin" w:eastAsia="IRNazanin"/>
          <w:color w:val="111111"/>
          <w:sz w:val="28"/>
          <w:sz w:val="28"/>
          <w:szCs w:val="28"/>
          <w:rtl w:val="true"/>
          <w:lang w:bidi="fa-IR"/>
        </w:rPr>
        <w:t>بيده، وفيه علم ما كان وما یکون، كما في الروايات، ولا يعقل الانفكاك بين البضعة السريانية و الكلّ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الهداة علیهم السلام ، فإن لهم مقام الشفاعة في الآخرة، و النصوص في ذلك متواترة بين المسلمين عموماً و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والشهداء، ففي الحديث عن نبينا الأعظم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يشفعون إلى الله عز وجل فيشفعون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 ثم العلماء، ثم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الترتيب محمول على ترتب مقامهم عند الله عز وجل، و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بعث الله العالم والعابد، فإذا وقفا بين يدي الله عز وجل قيل للعابد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تشفع للناس بحسن تأديبك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حتى السقط منه ، ففي الحديث عن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تناكحوا وتناسلوا، فإني أباهي بكم الأمم ولو بالسقط يجيىء محبنطئة على باب الجنة،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يدخل أبواي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المحبنطىء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 البطن، يعني امتلأ جوفه غيظاً، وفي الرواية بحث يأتي التعرض له في محله إن شاء الله تعالی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عبيد بن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عن المؤمن هل له شفاعة؟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يحتاج المؤمن إلى شفاعة محمد صلی الله علیه و آله يومئذٍ؟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للمؤمنين خطايا وذنوباً ، و ما من أحد إلا ويحتاج وشفاعة محمد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bookmarkStart w:id="149" w:name="pg8148_87928"/>
    </w:p>
    <w:p>
      <w:pPr>
        <w:pStyle w:val="BookText"/>
        <w:rPr/>
      </w:pPr>
      <w:bookmarkEnd w:id="149"/>
      <w:r>
        <w:rPr>
          <w:rFonts w:ascii="IRNazanin" w:hAnsi="IRNazanin" w:eastAsia="IRNazanin"/>
          <w:color w:val="111111"/>
          <w:sz w:val="28"/>
          <w:sz w:val="28"/>
          <w:szCs w:val="28"/>
          <w:rtl w:val="true"/>
          <w:lang w:bidi="fa-IR"/>
        </w:rPr>
        <w:t xml:space="preserve">وفي 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ليشفع يوم القيامة لأهل بيته ، فيشفع فيهم حتى يبقى خادمه فيرفع سبابتيه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خویدمي كان يقيني الحر والبرد، فيشفع عنه</w:t>
      </w:r>
      <w:r>
        <w:rPr>
          <w:rFonts w:eastAsia="IRNazanin" w:cs="IRNazanin"/>
          <w:color w:val="111111"/>
          <w:sz w:val="28"/>
          <w:szCs w:val="28"/>
          <w:rtl w:val="true"/>
          <w:lang w:bidi="fa-IR"/>
        </w:rPr>
        <w:t>».</w:t>
      </w:r>
    </w:p>
    <w:p>
      <w:pPr>
        <w:pStyle w:val="Heading3"/>
        <w:numPr>
          <w:ilvl w:val="2"/>
          <w:numId w:val="1"/>
        </w:numPr>
        <w:rPr/>
      </w:pPr>
      <w:bookmarkStart w:id="150" w:name="__RefHeading___Toc8325303_1051229030"/>
      <w:bookmarkStart w:id="151" w:name="_Toc53"/>
      <w:bookmarkEnd w:id="150"/>
      <w:r>
        <w:rPr>
          <w:rtl w:val="true"/>
        </w:rPr>
        <w:t>الشفاعة ومتعلقاتها</w:t>
      </w:r>
      <w:bookmarkEnd w:id="151"/>
    </w:p>
    <w:p>
      <w:pPr>
        <w:pStyle w:val="BookText"/>
        <w:rPr/>
      </w:pPr>
      <w:r>
        <w:rPr>
          <w:rFonts w:ascii="Amiri" w:hAnsi="Amiri" w:eastAsia="Amiri" w:cs="Amiri"/>
          <w:color w:val="111111"/>
          <w:sz w:val="28"/>
          <w:sz w:val="28"/>
          <w:szCs w:val="28"/>
          <w:rtl w:val="true"/>
          <w:lang w:bidi="ar-SA"/>
        </w:rPr>
        <w:t>قد عرفت أن الشفاعة إما أن تكون تكوينية، فهي تتعلق بكل شيء في عالم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تكون تشريعية، تتعلق بالثواب والعقاب، وهذه على درجان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تتعلق بكل ما يوجب العقاب حتى الشرك بالله تعالى، وهي التوبة و الإيمان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تتعلق ببعض الذنوب والتبعات، کالأعمال الصالحة،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المعروفة في يوم القيامة ، وهي شفاعة الأنبياء والمرسلين ومن تقدم ذكره، وهي الشفاعة الكبرى، وهي تتعلق بالكبائر مطلقاً ، سواء كان موردها حق الله سبحانه وتعالى، أو حق الناس، أو هماً معاً، ويدل على ذلك ما رواه سلیمان بن داود عن الرضا عن آبائه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ولّينا حساب شيعتنا، فمَن كانت مظلمته فيما بينه وبين الله عزّ وجلّ حكمنا </w:t>
      </w:r>
    </w:p>
    <w:p>
      <w:pPr>
        <w:pStyle w:val="BookText"/>
        <w:rPr/>
      </w:pPr>
      <w:r>
        <w:rPr>
          <w:rFonts w:ascii="Amiri" w:hAnsi="Amiri" w:eastAsia="Amiri" w:cs="Amiri"/>
          <w:color w:val="111111"/>
          <w:sz w:val="28"/>
          <w:sz w:val="28"/>
          <w:szCs w:val="28"/>
          <w:rtl w:val="true"/>
          <w:lang w:bidi="ar-SA"/>
        </w:rPr>
        <w:t>فيها فأجابنا، ومن كانت مظلمته فيما بينه وبين الناس استوهبناها فوهبت النا، ومن كان مظلمته فيما بينه و بيننا كنا أحق من عفا وصفح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ولكن ورد في السنة الشريفة أن بعض الذنوب لا تتعلق به الشفاعة ، فتكون هذه الأخبار تخصيصة لعمومات الشفاعة ، ونشير إلى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الاستخفاف بالصلاة، ففي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جعفر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شفاعتي من استخف بصلاته ، لا يرد علي الحوض، لا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أبي بصير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 حميدة أعزیها بأبي عبد الله عليه السلام ، فبكت وبكيت لبكائها،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لو رأيت أبا عبد الله علیه السلام عند الموت لرأيت عجباً، فتح عينيه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كل من بيني وبينه قرابة،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تركنا أحداً إلا جمعناه، فنظر إليهم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شفاعتنا لا تنال مستخفاً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والروايات في ذلك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الخمر، فعن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منيِّ من استخف بصلاته، لا يرد علىَّ الحوض ولا والله، ليس منِّي مَن شرب الخمر، لا يرد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والروايات في ذلك كثيرة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الخلق ، فعن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الله لصاحب الخلق السيِّء بالتوبة،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تابت من ذنب وقع في ذنب أعظم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صلی الله علیه و آله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وسوء الخلق، فإن سوء الخلق في النار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 ذلك من الروايات </w:t>
      </w:r>
      <w:r>
        <w:rPr>
          <w:rFonts w:eastAsia="IRNazanin" w:cs="IRNazanin"/>
          <w:color w:val="111111"/>
          <w:sz w:val="28"/>
          <w:szCs w:val="28"/>
          <w:rtl w:val="true"/>
          <w:lang w:bidi="fa-IR"/>
        </w:rPr>
        <w:t xml:space="preserve">. </w:t>
      </w:r>
      <w:bookmarkStart w:id="152" w:name="pg8148_87930"/>
    </w:p>
    <w:p>
      <w:pPr>
        <w:pStyle w:val="BookText"/>
        <w:rPr/>
      </w:pPr>
      <w:bookmarkEnd w:id="152"/>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النفس المحترمة، فعن هشام بن سالم،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المؤمن في فسحة من دينه ما لم يصب دماً حراماً،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يوفق قاتل المؤمن متعمداً للتوبة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ابن أبي عمير، عن سعيد الأزرق، عن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قتل رجلاً مؤمناً،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ميتة شئت، إن شئت يهودياً وإن شئت نصرانياً وإن شئت مجوسياً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شبه هذا التعبير في التسويف بالحج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المباردة إلى ارتكاب المعاصي وإتيان المحرمات اعتماداً على شفاعة سيد الأنبياء لأمته، فإن شمول أدلة الشفاعة لهذه الصورة ممنوع، ويستفاد ذلك من خبر حفص المؤذن السالف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فإن الشفاعة أمر غيبي لا تناله الحدود، والله يغفر لمَ، يشاء ويعذب مَن يشاء</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8325305_1051229030"/>
      <w:bookmarkStart w:id="154" w:name="_Toc54"/>
      <w:bookmarkEnd w:id="153"/>
      <w:r>
        <w:rPr>
          <w:rtl w:val="true"/>
        </w:rPr>
        <w:t>زمان الشفاعة</w:t>
      </w:r>
      <w:bookmarkEnd w:id="154"/>
    </w:p>
    <w:p>
      <w:pPr>
        <w:pStyle w:val="BookText"/>
        <w:rPr/>
      </w:pPr>
      <w:r>
        <w:rPr>
          <w:rFonts w:ascii="Amiri" w:hAnsi="Amiri" w:eastAsia="Amiri" w:cs="Amiri"/>
          <w:color w:val="111111"/>
          <w:sz w:val="28"/>
          <w:sz w:val="28"/>
          <w:szCs w:val="28"/>
          <w:rtl w:val="true"/>
          <w:lang w:bidi="ar-SA"/>
        </w:rPr>
        <w:t xml:space="preserve">تقدَّم ما يتعلّق بالشفاعة بقسميها، والحق عدم اختصاصها بزمان خاص، فهي تعمّ جميع ما يرد على الإنسان من العوالم، سواء في الدنيا والحشر والنشر و مواقف القيامة، حتى يتحقّق الاستقرار في دار القرار، وقضاء الله الحتم بالخلود في الجنة أو النار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يستفاد من مجموع الأدلّة الواردة في الشفاعة، أنّ الشفاعة الكبرى إنما هي بعد الحشر، فهي تختّص بالآخرة، كما تدلّ عليه الأدلة النقلية، و هي إما أن تتعلق بالعصاة الذين دخلوا النار فينتفعون بها </w:t>
      </w:r>
    </w:p>
    <w:p>
      <w:pPr>
        <w:pStyle w:val="BookText"/>
        <w:rPr/>
      </w:pPr>
      <w:r>
        <w:rPr>
          <w:rFonts w:ascii="Amiri" w:hAnsi="Amiri" w:eastAsia="Amiri" w:cs="Amiri"/>
          <w:color w:val="111111"/>
          <w:sz w:val="28"/>
          <w:sz w:val="28"/>
          <w:szCs w:val="28"/>
          <w:rtl w:val="true"/>
          <w:lang w:bidi="ar-SA"/>
        </w:rPr>
        <w:t>و يخرجون من النار، كما يدلّ عليه الحديث الوارد في الجهنميين ومز ذكره، وإما أن تتعلق بالعصاة وأصحاب الكبائر قبل دخول النار، فيكون تأثيرها إسقاط العذاب، وتقدم ما يدل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الشفاعة في الدنيا، فإن بعض إطلاقات الأدلة الواردة في الشفاعة يدل على بوتها فيها، ولا محذور فيه من عقل، فإنه بعد إذنه تعالی عن علم أنه أهل للشفاعة لا تختّص بعالَم دون آخر، ويدلّ على وقوعها بعض الآيات الشريفة،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وَقَعَ عَلَيْهِمُ الرِّجْزُ قَالُوا يَا مُوسَى ادْعُ لَنَا رَبَّكَ بِمَا عَهِدَ عِنْدَكَ لَئِنْ كَشَفْتَ عَنَّا الرِّجْزَ لَنُؤْمِنَنَّ لَكَ وَلَنُرْسِلَنَّ مَعَكَ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كَشَفْنَا عَنْهُمُ الرِّجْزَ إِلَى أَجَلٍ هُمْ بَالِغُوهُ إِذَا هُمْ يَنْكُثُونَ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الآيتان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من الآية الشريفة أنهم طلبوا شفاعة موسى عليه السلام في رفع العذاب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الشفاعة التشريعية المتعلِّقة بالثواب والعقاب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الشفاعة التكوينية، فإنها واقعة في هذه الدنيا ولا يمكن إنكارها، فإن الدنيا عالم الأسباب، وقد ذكرنا أن الإيمان بالله تعالی والأعمال الصالحة وغيرهما من الأسباب، إنما هي شفعاء بين العبد وبين الله تعالى، 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يَشْفَعْ شَفَاعَةً حَسَنَةً يَكُنْ لَهُ نَصِيبٌ مِنْهَا وَمَنْ يَشْفَعْ شَفَاعَةً سَيِّئَةً يَكُنْ لَهُ كِفْلٌ مِنْهَا وَكَانَ اللَّهُ عَلَى كُلِّ شَيْءٍ مُقِيتًا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وتقدم ما يرتبط بذلك فراجع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رجوع أهل الإيمان إلى نبينا الأعظم صلی الله علیه و آله ، وأولياء الله </w:t>
      </w:r>
    </w:p>
    <w:p>
      <w:pPr>
        <w:pStyle w:val="BookText"/>
        <w:rPr/>
      </w:pPr>
      <w:r>
        <w:rPr>
          <w:rFonts w:ascii="IRNazanin" w:hAnsi="IRNazanin" w:eastAsia="IRNazanin"/>
          <w:color w:val="111111"/>
          <w:sz w:val="28"/>
          <w:sz w:val="28"/>
          <w:szCs w:val="28"/>
          <w:rtl w:val="true"/>
          <w:lang w:bidi="fa-IR"/>
        </w:rPr>
        <w:t xml:space="preserve">تعالى الذين لهم قدم راسخ في مراتب الإيمان، فإن ذلك من الشفاعة عند الله تعالى لنيل المقاصد ونجح المطالب، وليس من الشرك كما يذعيه بعض، بل هما وضوعان مختلفان، فإن إذن الله للواسطة ينفي الشرك ويسقطه بالمرة، وهو يرجع إلى جعل مَن ارتضاه الله تعالی واسطة لأن يدعو في رفع العذاب، كما تقدّم في الآية السابقة من طلبهم إلى موسى أن يدعو في رفع العذاب عنهم، ولا يتوهم المؤمن الذي توسّل بالوليّ أنّ له جهة موضوعية في رفع المخاطر والأضرار أو في إتيان النفع، وإلا فهو من الشرك في مرتبة توحيد الفعل، الذي ينافي لا حول ولا قوة إلا بالله ، لا في مرتبة المعبودية حتى ينافي لا إله إلا الله ، وبينهما فرق كبير ، كما لا يخفى على الخبير، فطلب الشفاعة ممن أذن له الله تعالى في الشفاعة ليس من العبادة له حتى يشمله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لِيُقَرِّبُونَا إِلَى اللَّهِ زُلْفَى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الزمر، الآية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ذلك بعادم النظير، فإنَّ قراءة القرآن في شفاء مرض والتقرب به إلى الله تعالى، والنداوي بالأدوية التي خلقها الله تعالی لشفاء الآلام والأسقام وغير ذلك، ليس من الشرك ولا يتوهمه أحد في ذلك، وكذا في المقام ويأتي تمة الكلام في الآيات المناسبة إن شاء الله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عالم البرزخ الذي يتوسط بين عالَم الدنيا والقيامة، فإنَّ الوجوه المتصوِّرة فيه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الشفاعة في عالم البرزخ من نفس الموجودين فيه، أو من الدنيا فيه، أو من الآخرة فيه، ولا رابع في البين </w:t>
      </w:r>
      <w:r>
        <w:rPr>
          <w:rFonts w:eastAsia="Amiri" w:cs="Amiri" w:ascii="Amiri" w:hAnsi="Amiri"/>
          <w:color w:val="111111"/>
          <w:sz w:val="28"/>
          <w:szCs w:val="28"/>
          <w:rtl w:val="true"/>
          <w:lang w:bidi="ar-SA"/>
        </w:rPr>
        <w:t xml:space="preserve">. </w:t>
      </w:r>
      <w:bookmarkStart w:id="155" w:name="pg8148_87933"/>
    </w:p>
    <w:p>
      <w:pPr>
        <w:pStyle w:val="BookText"/>
        <w:rPr/>
      </w:pPr>
      <w:bookmarkEnd w:id="155"/>
      <w:r>
        <w:rPr>
          <w:rFonts w:ascii="IRNazanin" w:hAnsi="IRNazanin" w:eastAsia="IRNazanin"/>
          <w:color w:val="111111"/>
          <w:sz w:val="28"/>
          <w:sz w:val="28"/>
          <w:szCs w:val="28"/>
          <w:rtl w:val="true"/>
          <w:lang w:bidi="fa-IR"/>
        </w:rPr>
        <w:t>و الجميع لا موضوع له، لأن مورد الشفاعة الكبرى إنما هو بعد نصب الموازين يوم القيامة والحساب وثبوت استحقاق العقاب فإن بدعاء الشفيع يرفع العقاب، بإذن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بعض الأعمال الصالحة والخيرات من الأحياء في الدنيا للأموات توجب التوسعة عليهم إن كانوا في ضيق، والأخبار في ذلك 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الدفن في في بعض الأمكنة المقدسة، كالدفن في الحرم الإلهي أو ظهر الكوفة، يرفع جملة من المضايقات عن الميت، ولكن ذلك ليس من الشفاعة المعهودة، بل هو تصرف وحكومة يمنحها الله تعالى لهم، ولكن يستفاد من بعض الأدعية المأثورة أن التصرفات المعنوية في عالم البرزخ منحصرة بالله تعالی مثل ما ورد في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وتولَّ أنت نجاتي من مساءلة البرزخ، وادرأ عنِّي منكراً ونكيراً ، و أرعبني مبشراً وبشيراً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ويأتي في الموضع المناسب الكلام في عالم البرزخ</w:t>
      </w:r>
      <w:r>
        <w:rPr>
          <w:rFonts w:eastAsia="IRNazanin" w:cs="IRNazanin"/>
          <w:color w:val="111111"/>
          <w:sz w:val="28"/>
          <w:szCs w:val="28"/>
          <w:rtl w:val="true"/>
          <w:lang w:bidi="fa-IR"/>
        </w:rPr>
        <w:t>.</w:t>
      </w:r>
    </w:p>
    <w:p>
      <w:pPr>
        <w:pStyle w:val="Heading3"/>
        <w:numPr>
          <w:ilvl w:val="2"/>
          <w:numId w:val="1"/>
        </w:numPr>
        <w:rPr/>
      </w:pPr>
      <w:bookmarkStart w:id="156" w:name="__RefHeading___Toc8325307_1051229030"/>
      <w:bookmarkStart w:id="157" w:name="_Toc55"/>
      <w:bookmarkEnd w:id="156"/>
      <w:r>
        <w:rPr>
          <w:rtl w:val="true"/>
        </w:rPr>
        <w:t>الشفاعة في الأديان الإلهية</w:t>
      </w:r>
      <w:bookmarkEnd w:id="15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تختص الشفاعة المعهودة بالإسلام، بل هي ثابتة في سائر الأديان الإلهية وإن كان بينها تفاوت يسير في مفهومها، وذلك يرجع إلى السير التكاملي في المفاهيم الدينية وسائر الأمور، كما قرّرناه في أحد مباحثنا السابقة، مع أنّنا ذكرنا أن الشفاعة ليست وليدة دين خاص، بل هي أمر اجتماعي قرّرها الإسلام والأديان الإلهية، ويستفاد ذلك من </w:t>
      </w:r>
      <w:bookmarkStart w:id="158" w:name="pg8148_87934"/>
    </w:p>
    <w:p>
      <w:pPr>
        <w:pStyle w:val="BookText"/>
        <w:rPr/>
      </w:pPr>
      <w:bookmarkEnd w:id="158"/>
      <w:r>
        <w:rPr>
          <w:rFonts w:ascii="Amiri" w:hAnsi="Amiri" w:eastAsia="Amiri" w:cs="Amiri"/>
          <w:color w:val="111111"/>
          <w:sz w:val="28"/>
          <w:sz w:val="28"/>
          <w:szCs w:val="28"/>
          <w:rtl w:val="true"/>
          <w:lang w:bidi="ar-SA"/>
        </w:rPr>
        <w:t xml:space="preserve">أسفار التوراة والإنجيل، ففي سفر أيوب من التوراة الإصحاح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ذلك، وكذلك في الإصحاح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وغير ذلك مما 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الإنجيل وردت هذه العبارة فيه كثيراً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يسوع المسيح الذي بذل نفسه لأجل خطايانا لينقذنا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 المسيح من الخطايا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الشفاعة سرّ من أسرار الكنيسة </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8325309_1051229030"/>
      <w:bookmarkStart w:id="160" w:name="_Toc56"/>
      <w:bookmarkEnd w:id="159"/>
      <w:r>
        <w:rPr>
          <w:rtl w:val="true"/>
        </w:rPr>
        <w:t>غاية الشفاعة</w:t>
      </w:r>
      <w:bookmarkEnd w:id="160"/>
    </w:p>
    <w:p>
      <w:pPr>
        <w:pStyle w:val="BookText"/>
        <w:rPr/>
      </w:pPr>
      <w:r>
        <w:rPr>
          <w:rFonts w:ascii="Amiri" w:hAnsi="Amiri" w:eastAsia="Amiri" w:cs="Amiri"/>
          <w:color w:val="111111"/>
          <w:sz w:val="28"/>
          <w:sz w:val="28"/>
          <w:szCs w:val="28"/>
          <w:rtl w:val="true"/>
          <w:lang w:bidi="ar-SA"/>
        </w:rPr>
        <w:t>للشفاعة غايات وفوائد متعددة، نذكر المهمَّ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النفوس المستعدة إلى مقام النبوة، خصوصاً سید الأنبياء الذي هو الأصل والأساس للشفاعة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توجه الناس إلى الصالحين من عباد الله ، الذين أذن الله تعالى لهم بالشفاعة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ترغيب الناس إلى الشعي في صالح الأعمال والإخلاص فيها، لعل الله تعالى يرضى عنهم ويجعلهم بأنفسهم من أهل الشفاعة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يأس الناس من رحمة الله تعالی بعد رجائهم في الشفاعة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الناس في مقام الرجاء والخوف الذي حثّ عليه القرآن الكريم والأنبياء والمرسلون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أهم غايات الشفاعة، وهناك فوائد أخرى تظهر للمتتبع في أدلة الشفاعة</w:t>
      </w:r>
      <w:r>
        <w:rPr>
          <w:rFonts w:eastAsia="Amiri" w:cs="Amiri" w:ascii="Amiri" w:hAnsi="Amiri"/>
          <w:color w:val="111111"/>
          <w:sz w:val="28"/>
          <w:szCs w:val="28"/>
          <w:rtl w:val="true"/>
          <w:lang w:bidi="ar-SA"/>
        </w:rPr>
        <w:t xml:space="preserve">. </w:t>
      </w:r>
      <w:bookmarkStart w:id="161" w:name="pg8148_87935"/>
    </w:p>
    <w:p>
      <w:pPr>
        <w:pStyle w:val="Heading3"/>
        <w:numPr>
          <w:ilvl w:val="2"/>
          <w:numId w:val="1"/>
        </w:numPr>
        <w:rPr/>
      </w:pPr>
      <w:bookmarkStart w:id="162" w:name="__RefHeading___Toc8325311_1051229030"/>
      <w:bookmarkStart w:id="163" w:name="_Toc57"/>
      <w:bookmarkEnd w:id="161"/>
      <w:bookmarkEnd w:id="162"/>
      <w:r>
        <w:rPr>
          <w:rtl w:val="true"/>
        </w:rPr>
        <w:t>بحث فلسفي كلامي</w:t>
      </w:r>
      <w:bookmarkEnd w:id="163"/>
    </w:p>
    <w:p>
      <w:pPr>
        <w:pStyle w:val="BookText"/>
        <w:rPr/>
      </w:pPr>
      <w:r>
        <w:rPr>
          <w:rFonts w:ascii="Amiri" w:hAnsi="Amiri" w:eastAsia="Amiri" w:cs="Amiri"/>
          <w:color w:val="111111"/>
          <w:sz w:val="28"/>
          <w:sz w:val="28"/>
          <w:szCs w:val="28"/>
          <w:rtl w:val="true"/>
          <w:lang w:bidi="ar-SA"/>
        </w:rPr>
        <w:t>لا ريب في ثبوت السعادة والشقاوة للإنسان، والأولى عبارة عن الخير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تقابل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وللعلماء والفلاسفة فيهما أقوال ومذاهب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تلك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لوحظ الإنسان بالنسبة إليهما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السعادة ذاتية للسعيد، والشقاوة ذاتية للشقي، بالذاتي الحقيقي المعبَّر في محلِّه بالذاتي الإيساغوجي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واحد منهما ذاتياً له، بمعنى كونهما من لوازم الذات، كذاتية الزوجية الأربعة والفردية للثلاثة ، المعبر عنه في محلِّه بذاتي باب 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الوجهان باطلان في نظام التشريع، لأنَّ القول بهما ينافي الاختبار الذي يتقوم به التشريع مطلقاً، كما دلّت عليه الأدلة العقلية والنقلية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استند بعض إلى قول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كمعادن الذهب والفضة، خيارهم في الجاهلية خيارهم في الإسلام، وشرارهم في الجاهلية شرارهم في الإسلام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ما عرفت آنفاً من أن القول به ينافي القواعد العقلية المتقنة، الدالة على ثبوت الاختبار، وأنّ التشبيه في الحديث الشريف إنما هو من بعض الجهات دون جميعها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مجرد الاقتضاء لا الذاتي، وهذا هو الصحيح الذي يستفاد من مجموع الأدلة الواردة في الطينة والميثاق، والشقاوة والسعادة، وهو الموافق للقواعد العقلية الدالة على ثبوت الاختيار في استحقاق الثواب والعقاب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وحينئذ فالشفاعة الكبرى التي ذكرنا أنها ثابتة لنبينا الأعظم صلی الله علیه و آله الذي هو واسطة الفيض، وسائر الأنبياء والأوصياء، إنما هي في هذا القسم من السعادة والشقاوة، ولا موضوع لها في الوجهين الأولين، لعدم قابلية المحل لها، وقد ذكرنا أنها شرط في ثبوت الشفاعة، ويدل على ذلك ما ورد في الشفاعة، ويدل على ذلك ما ورد في الشفاعة، مثل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ادخرت شفاعتي لأهل الكبائر من أمتي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المستفاد منه أن موردها الأفعال، فلا تكون في مرتبة الذات والذاتیات ، فيكون مورد الشفاعة السعادة والشقاوة على الوجه الثالث، فإنه قابل للتغيير والتبديل بعروض الموانع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ذكرنا أن السعادة والشقاوة على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الإنسان فيهما بالغاً إلى أقصى درجات الكمال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الإنسان سعيداً ذاتاً و شقياً فعلاً، و بالعکس</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لتتم له فعلية السعادة والشقاوة، ولكن لا بد من زوال الهيئات الرديئة وبروز الحقيقة، فإما أن ترزق التطهير فتزول الشقاوة العرضية، أو تسلب السعادة العرضية وتظهر شقاوة النفس، أو تكون مرجوة لأمر الله تعالى إن لم تكتمل في السعادة والشقاوة وفارقت الحياة </w:t>
      </w:r>
    </w:p>
    <w:p>
      <w:pPr>
        <w:pStyle w:val="BookText"/>
        <w:rPr/>
      </w:pPr>
      <w:r>
        <w:rPr>
          <w:rFonts w:ascii="Amiri" w:hAnsi="Amiri" w:eastAsia="Amiri" w:cs="Amiri"/>
          <w:color w:val="111111"/>
          <w:sz w:val="28"/>
          <w:sz w:val="28"/>
          <w:szCs w:val="28"/>
          <w:rtl w:val="true"/>
          <w:lang w:bidi="ar-SA"/>
        </w:rPr>
        <w:t>ناقصة مستضعفة، فالشفاعة في هذه المراتب والأقسام إنما تزيل الهيئات الرديئة الشقية التي لزمت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النفوس الكاملة في الشقاوة ، التي أثرت المعاصي والذنوب في ذاتها، وانقلب المقتضي إلى الذاتي، فلا موضوع للشفاعة فيها، وهذا من إحدى الأصول التي بني بعض أكابر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الجسماني عليها، وقال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خمرت طينتنا بالملكة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فينا حصلت بالحركة</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يَئُودُهُ حِفْظُهُمَا وَهُوَ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الشريفة تقرّر أعظم المعارف الإلهية، وأهم أصل من أصول الدين، الذي إليه يدعو جميع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الاعتقاد به يجعل العبد في الصراط المستقيم، ويحثّه على العمل القويم، يطلبه الإنسان بالفطرة ويترنّم باسمه في كل حالة، ألا و هو الله المعبود بالحق الواحد الأحد الذي اجتمع فيه جميع صفات الكمال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الآية الشريفة هو الحدّ الفاصل بين الاعتقاد الصحيح و غيره، فقد قررت توحيد الله تعالى في الذات والمعبودية والصفات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وصفته بأصول صفات الكمال وهي الحياة، والقيومية ، والمالكية، والربوبية العظمى، والعلم، فلا تخفى عليه خافية في السماوات والأرض، ولا يحيط بعلمه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أمهات الأسماء الحسنى، وإليها يرجع سائرها، وقد نزهت عنه جميع ما لا يليق بساحة كبريائه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فهي تثبت المبدأ والمعاد للتلازم بينهما، فتضمّنت الآية الشريفة توحيد الله تعالى والصفات العليا والأسماء الحسنی، وتنزيهه عما لا يليق به، واتصافه بصفات الجمال والجلال، على نحو يستشعر العبد بعظمته وكبريائه، وحكمته وعلو قدره وعظم شأنه، فيقف بين يديه خاضعاً ذليلاً مذعناً بوجوب طاعته والوقوف عند حدوده و أحكامه ، ونبذ ما لا يليق بساحة كبريائه والإعراض عمّا يسخطه ولا يرضى به ، فالمعتقد بها يؤمن بما ورد في القرآن الكريم، وما جاء به سید المرسلین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فالآية المباركة بحق أعظم آية في كتاب الله المجيد، وإنها من كنوز العرش، وإنها تعدل ثلث القرآن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يعلم وجه الارتباط بما سبق وما يأتي من الآيات الشريفة</w:t>
      </w:r>
      <w:r>
        <w:rPr>
          <w:rFonts w:eastAsia="Amiri" w:cs="Amiri" w:ascii="Amiri" w:hAnsi="Amiri"/>
          <w:color w:val="111111"/>
          <w:sz w:val="28"/>
          <w:szCs w:val="28"/>
          <w:rtl w:val="true"/>
          <w:lang w:bidi="ar-SA"/>
        </w:rPr>
        <w:t xml:space="preserve">. </w:t>
      </w:r>
      <w:bookmarkStart w:id="164" w:name="pg8148_87939"/>
    </w:p>
    <w:p>
      <w:pPr>
        <w:pStyle w:val="Heading2"/>
        <w:numPr>
          <w:ilvl w:val="1"/>
          <w:numId w:val="1"/>
        </w:numPr>
        <w:rPr/>
      </w:pPr>
      <w:bookmarkStart w:id="165" w:name="__RefHeading___Toc8325313_1051229030"/>
      <w:bookmarkStart w:id="166" w:name="_Toc58"/>
      <w:bookmarkEnd w:id="164"/>
      <w:bookmarkEnd w:id="165"/>
      <w:r>
        <w:rPr>
          <w:rtl w:val="true"/>
        </w:rPr>
        <w:t>في رحاب آية الكرسي</w:t>
      </w:r>
      <w:bookmarkEnd w:id="166"/>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لواجب الوجود المعبود بالحق إلى العالمین جلّ جلاله ، و هو أجلّ لفظ لأعظم معنين فوق ما نتعقله من معنى العظمة والجلال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في سورة الحمد ما يتعلق به،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سواء كان اللفظ من وَلِه بمعنى التحيّر ، لتحيّر جميع ما سواه فيه جلّ وعلا، و أنّ غاية ما في وسع الجميع إنما هي الإشارة إليه تعالى بهذا اللفظ العظيم وأمثاله من أسمائه المباركة، وأما الحقيقة، فدونها حجب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من إلِهَ بمعنى العبودية، لكونه المعبود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عَلَم مختص به جل جلاله ، فإن جميع ذلك يستلزم أنه متصف بجميع صفات الكمال، ومنزه عن النقائص والأوهام، و قد نسب إلى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هذا هو الاسم الأعظم الذي يتأثر منه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 للمعبود مطلقاً و حصر فيه جل وعلا، بل نفي للحقيقة الحقة و إثبات لها فيه تعالى، لأن غيره في معرض الزوال والفناء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والإله هو الذات المتصفة بصفات الألوهية، من وجوب الوجود و الحياة والقدرة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ذات تستحق الصفات الإلهية إلا الله تعالى، والضمير يرجع إلى اسم الجلالة الدالّ على الذات المقدسة، المنصفة بجميع صفات الجمال والجلال، وقد تقدم بعض الكلام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وَإِلَهُكُمْ إِلَهٌ وَاحِدٌ لَا إِلَهَ إِلَّا هُوَ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إتيان الضمير مفردة دون الجمع، لما ذكرنا في أحد مباحثنا السابقة أنه تعالى إذا كان في مقام بيان الصفات المقدسة العليا، أو في مقام الرحمة والامتنان على العباد، يأتي بالمفرد، وإذا كان في مقام بيان القدرة والقارية والكبرياء، يأتي بضمير الجمع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كرّرت هذه الجملة المباركة المبتدأة باسم الجلالة والمنتهية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ستة مواضع من القرآن الكريم، أحدها المقام، والثاني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والثالث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والرابع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لَهُ الأسماءُ 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والخامس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هُوَ رَبُّ العَرشِ العَظیمِ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النمل،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والسادس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السورة التغابن ، الآیة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بعض المتتبعين أن لهذه الجملة المباركة آثاراً عجيباً حصلت بالتجربة، ويشهد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الجملة في جميع الموارد التي ذكرت اقترنت بمهام الصفات الجمالية والجلالية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ووحدته الحقّة الحقيقية سرت إلى الألفاظ التي تطلق عليه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 للحياة فيه تعالى، فهي فيه عز وجل حقيقية ذاتية ، لا أن تكون إضافية،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 فقط، وغيره في معرض الزوال ومستمد منه عز وجل،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وَعَنَتِ الْوُجُوهُ لِلْحَيِّ الْقَيُّومِ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والحي من الصفات المشبهة التي تدل على الثبوت والدوام، کالرحيم والعليم،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الحياة الثابتة، ومفهوم الحياة معلوم وظاهر، وهي التي تبتني عليها جميع الإحساسات والإدراکات، ويلازمها العلم والقدرة، وبانتفائها تتعطل جميع قوى الحي ومشاعره وأفعاله، و هي على مراتب، وأصولها الحياة الإنسانية والحيوانية والنباتية، وحياة المجردات، وقد ذكرها الله تعالى في كتابه الكريم في مواضع متعددة ،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يُحْيِي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الحديد، الآية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یُحیِ الأَرضَ بَعدَ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الشورى، الآية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وأقسامها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الدنيا، والحياة البرزخية، والحياة الآخرة ، وقد وردت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وَأَحْيَيْتَنَا اثْنَتَيْنِ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غافر،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أن المراد من الحياتين الحياة البرزخية والحياة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الحياة الدنيا فقد وصفها الله تعالى بأوصاف مختلفة، كلها تدل على ذم هذه الحياة ورداءتها وزوالها، بخلاف حياة الآخرة التي وصفها الله تعالى بأنها الحياة الكاملة،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هَذِهِ الْحَيَاةُ الدُّنْيَا إِلَّا لَهْوٌ وَلَعِبٌ وَإِنَّ الدَّارَ الْآخِرَةَ لَهِيَ الْحَيَوَانُ لَوْ كَانُوا يَعْلَمُونَ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العنكبوت،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وصفها بالأمن والخلود والهناء وعدم النقص في كل ما يرتبط بها،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يَذُوقُونَ فِيهَا الْمَوْتَ إِلَّا الْمَوْتَةَ الْأُولَى وَ وَقَاهُمْ عَذَابَ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الدخان،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أبدية لا غاية لها بحسب الآخر والمنتهى،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مَا دَامَتِ السَّمَاوَاتُ وَالْأَرْضُ إِلَّا مَا شَاءَ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محدثة مسبوقة بالعدم، فهي الحياة الكاملة على الإطلاق، ولكن مع ذلك هي مسخرة تحت إرادة الله تعالى، مملوكة له عز وجل،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ورة النحل، 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فتكون حياته جلّت عظمته حياة حقيقية كاملة واجبة فيه عز و جل، بريئة من النقص، يستحيل عليها الموت والفناء،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وَتَوَكَّلْ عَلَى الْحَيِّ الَّذِي لَا يَمُوتُ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الفرقان، الآية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متقوِّمة بالعلم والقدرة، ولها مراتب غير متناهية ، لانتهائها إلى ما يكون عین ذات الله جلت عظمته، ولا مبدأ لأولها ولا منتهى لآخرها، لأنه أزليّ أبديّ بذاته ، وكذلك يكون ما هو عين ذاته ، أي الحياة والعلم والقدرة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الحياة منحصرة في الله تعالى، وليست حياته حياة فردية </w:t>
      </w:r>
    </w:p>
    <w:p>
      <w:pPr>
        <w:pStyle w:val="BookText"/>
        <w:rPr/>
      </w:pPr>
      <w:r>
        <w:rPr>
          <w:rFonts w:ascii="Amiri" w:hAnsi="Amiri" w:eastAsia="Amiri" w:cs="Amiri"/>
          <w:color w:val="111111"/>
          <w:sz w:val="28"/>
          <w:sz w:val="28"/>
          <w:szCs w:val="28"/>
          <w:rtl w:val="true"/>
          <w:lang w:bidi="ar-SA"/>
        </w:rPr>
        <w:t xml:space="preserve">شخصية ، بل هي حياة كلية حقيقية ، هي مبدأ حياة كل حي، من حياة النبات والحيوان والإنسان والروحانيين، والأرواح الشامخة والعقول المجردة، بل وجميع ما سواه حتى الجمادات، فإن لها حياة خاصة لا ندركها، كما يظهر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أَنْطَقَنَا اللَّهُ الَّذِي أَنْطَقَ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فصلت،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جميعها مستمدة من تلك الحقيقة الواحدة البسيطة، فتكون حياته عز وجل منشأ الأرواح و أصلها، وبدوامها تدون، بلا فرق بين الأرواح العلوية والأرواح السفلية والجواهر المقدسة الروحانية ، فهي منشأ الخيرات و منبع البركات، وهي الغيث المستغيث والغياث المستغاث في عالمي الأمر والخلق، اللذين يجمعان جميع الممكنات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والحي أم الأسماء الحقيقية المحضة، كالقدرة ونحوها كما 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حصر للقيوميِّة فيه عزّ وجلّ فقط، قلبت الواو ياءً بعد أن كان الأصل قيوومة، وادعمنا فصار قیوماً ، للقياس المطرد على ما هو المعروف عند الأدباء، كما أن أصل القيام القوام، فعل به ما فعل بنظيره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والقيوم من أسمائه الحسنى،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بالأمر، المتعهد بالحفظ والتدبير و المراقبة، وقد أطلق عليه تعالى قبل الإسلام أيضاً ، قال أمية بن أبي الصلت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تخلق السماء والنجوم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نعها قمر يقوم</w:t>
      </w:r>
    </w:p>
    <w:p>
      <w:pPr>
        <w:pStyle w:val="BookText"/>
        <w:rPr/>
      </w:pPr>
      <w:r>
        <w:rPr>
          <w:rFonts w:ascii="IRNazanin" w:hAnsi="IRNazanin" w:eastAsia="IRNazanin"/>
          <w:color w:val="111111"/>
          <w:sz w:val="28"/>
          <w:sz w:val="28"/>
          <w:szCs w:val="28"/>
          <w:rtl w:val="true"/>
          <w:lang w:bidi="fa-IR"/>
        </w:rPr>
        <w:t>قدره مهیمن 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والحشر والجنة والنعيم</w:t>
      </w:r>
    </w:p>
    <w:p>
      <w:pPr>
        <w:pStyle w:val="BookText"/>
        <w:rPr/>
      </w:pPr>
      <w:r>
        <w:rPr>
          <w:rFonts w:ascii="IRNazanin" w:hAnsi="IRNazanin" w:eastAsia="IRNazanin"/>
          <w:color w:val="111111"/>
          <w:sz w:val="28"/>
          <w:sz w:val="28"/>
          <w:szCs w:val="28"/>
          <w:rtl w:val="true"/>
          <w:lang w:bidi="fa-IR"/>
        </w:rPr>
        <w:t>إلا لأمرشانه عظیم</w:t>
      </w:r>
    </w:p>
    <w:p>
      <w:pPr>
        <w:pStyle w:val="BookText"/>
        <w:rPr/>
      </w:pPr>
      <w:r>
        <w:rPr>
          <w:rFonts w:ascii="Amiri" w:hAnsi="Amiri" w:eastAsia="Amiri" w:cs="Amiri"/>
          <w:color w:val="111111"/>
          <w:sz w:val="28"/>
          <w:sz w:val="28"/>
          <w:szCs w:val="28"/>
          <w:rtl w:val="true"/>
          <w:lang w:bidi="ar-SA"/>
        </w:rPr>
        <w:t>وهو تعالى قائم بأمر خلقه وتدبير شؤونهم عن علم تام وحكمة كاملة، و هو دائم بدوام ذاته، لا يعتريه ضعف ولا 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وتستلزم القيمومة على خلقه جملة من الصفات العليا الحقيقية ذات الإضافة، كالخلق والرزق، والإحياء، والإماتة، والرحمة، والغفران، ونحو ذلك مما يتطلبه شؤون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من أمهات الأسماء ذات الإضافة، والفرق بين الأسماء الحقيقية ذات الإضافة والإضافية المحضة ، يأتي في البحث الفلسفي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النعاس، وهو الفتور الذي يعتري الإنسان قبل النوم، واصل السنة، وسنة حذفت 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والنوم معروف،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السنة والنوم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متلازمان غالباً ، ولكن قد يطرأ النوم من دون أن تغلب السنة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نفى سبحانه وتعالى عن ذاته الأقدس کلا الأمرين، لأن القيومية على خلقه تتطلب أن يكون قائماً على تدبير خلقه في جميع الحالات، وإلا كان من الخلف الباطل، فلا مقتضي للنوم فيه جل </w:t>
      </w:r>
    </w:p>
    <w:p>
      <w:pPr>
        <w:pStyle w:val="BookText"/>
        <w:rPr/>
      </w:pPr>
      <w:r>
        <w:rPr>
          <w:rFonts w:ascii="Amiri" w:hAnsi="Amiri" w:eastAsia="Amiri" w:cs="Amiri"/>
          <w:color w:val="111111"/>
          <w:sz w:val="28"/>
          <w:sz w:val="28"/>
          <w:szCs w:val="28"/>
          <w:rtl w:val="true"/>
          <w:lang w:bidi="ar-SA"/>
        </w:rPr>
        <w:t>جلاله بوجه من الوجوه، فيكون ترتّب هذه الجملة على الحيِّ القيوم من ترتّب المعلول على العلّة ، فيستفاد منها أن ما لا يكون كذلك تأخذه السنة والنوم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السنة على النوم إنما هو من باب إثبات عدم النوم بالأولوية، ولو قدم النوم لما أفاد هذا المعنى،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تأخذه مقدمات النوم، كيف يعقل أن يأخذه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الجملة على خلاف الترتيب الذي تقتضيه البلاغة في مثال المقام، فإنه لا بد أن يكون من الأقوى إلى الأضعف، بخلاف مقام الإثبات، فإن الترتيب فيه يكون من الأضعف إلى الأقوى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يرد عليه مضافاً إلى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الترتيب في كلا المقامین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الإثبات ومقام النفي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يدور مدار صحة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والتعبير بالأخذ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لنفي جميع ما يتصور في عروض السنة والنوم على ذاته الأقدس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وَمَا فِي الْأَرْضِ</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آخر للواحد للحي القيوم، فإنه إذا انحصر الحي القيوم في الفرد الواحد، یكون كل ما سواه له، لا بمعنى المالكية والملكية فقط، بل إن كل ما يتصور في السماوات والأرض من جهات الاحتياج والاستكمال له تعالى، وليس ذلك من المشترك اللفظي في شيء، لأن اللفظ مستعمل في المالكية الحقيقية للذات بجميع لوازمها وملزوماتها، فالسموات والأرض وما فيهما خاضعة لإرادته وحاضرة لديه، و هي </w:t>
      </w:r>
    </w:p>
    <w:p>
      <w:pPr>
        <w:pStyle w:val="BookText"/>
        <w:rPr/>
      </w:pPr>
      <w:r>
        <w:rPr>
          <w:rFonts w:ascii="IRNazanin" w:hAnsi="IRNazanin" w:eastAsia="IRNazanin"/>
          <w:color w:val="111111"/>
          <w:sz w:val="28"/>
          <w:sz w:val="28"/>
          <w:szCs w:val="28"/>
          <w:rtl w:val="true"/>
          <w:lang w:bidi="fa-IR"/>
        </w:rPr>
        <w:t>قائمة به عز وجل، فالقيومية العظمى تستدعي سعة إحاطته وقدرته وملکه لجميع السماوات والأرض، وهي تدل على تفرده بالألوهية ، وأن السلطان المطلق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ذكرنا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الجملة في موضع التعليل لنفي السنة والنوم عنه تعالى أيضا،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مالكاً للسماوات والأرض وما فيهمان و قيّوماً عليها، لا يمكن أن تأخذه السنة والنوم، وإلا استلزم المحال، وهو تعطیل شؤون الملك، کما أنه لو نام ربان السفينة مثلا وغفل عن شؤونها لغرقت السفينة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استفهام إنکاري، أي ليس لأحد الشفاعة والتأثير في ملکه وسلطانه إلا بإذنه، لأنه إذا كان المعبود بالحق منحصراً فيه عز وجل، وهو الحي القيوم لجميع خلقه، وله جميع ما سواه ملكاً وتدبيراً وإيجاداً و إفناءً ، لا يعقل أن يشفع عنده بدون إذنه ، لأنه محال بالضرورة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الشريفة بعد إثبات السلطان المطلق له تعالى والملكية الحقيقية فيه عز وجل، تثبت قانون الأسباب والمسببات، أي الشفاعة التكوينية بإذن الله تعالى، وقد ذكرنا سابقة أن الشفاعة المنفية ما إذا كانت منافية للسلطان الإلهي و مستقلة عن مشيئة الله تعالى، وأما إذا كانت بإذنه عز وجل، فلا مانع منها، فإنه ما من سبب إلا ويكون تأثيره من الله تعالى، فهو القيوم المطلق، فتصرفه إنما يكون منه جلت عظمته، بل إن الأسباب في عالم التكوين حاكية عن جماله و صفاته </w:t>
      </w:r>
    </w:p>
    <w:p>
      <w:pPr>
        <w:pStyle w:val="BookText"/>
        <w:rPr/>
      </w:pPr>
      <w:r>
        <w:rPr>
          <w:rFonts w:ascii="Amiri" w:hAnsi="Amiri" w:eastAsia="Amiri" w:cs="Amiri"/>
          <w:color w:val="111111"/>
          <w:sz w:val="28"/>
          <w:sz w:val="28"/>
          <w:szCs w:val="28"/>
          <w:rtl w:val="true"/>
          <w:lang w:bidi="ar-SA"/>
        </w:rPr>
        <w:t xml:space="preserve">العليا، ونظير الآية المباركة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يُدَبِّرُ الْأَمْرَ مَا مِنْ شَفِيعٍ إِلَّا مِنْ بَعْدِ إِذْنِهِ ذَلِكُمُ اللَّهُ رَبُّكُمْ فَاعْبُدُوهُ أَفَلَا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الشفاعة التشريعية، فتكون بإذنه عز وجل بالأولى، لأنها من شؤون تشريعاته المقدسة التي يكون التكوين من مقدمات حصولها، وقد تقدم الكلام في الشفاعة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وَمَا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كناية عن كمال إحاطته بالموجودات، وسعة علمه بالمخلوقات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بما بين أيديهم الحاضر المشهود، وبما خلفهم الغائب المستور، فيشمل جميع سلسلة الزمان الحاضر والماضي و المستقبل ، وهي بمنزلة التعليل لنفي الشفاعة إلا بإذنه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الشفاعة هو العلم الإحاطي بالعباد بما فعلوه ويفعلونه، وسائر جهاتهم وخصوصياتهم في سلسلة الزمان من الحاضر والماضي والمستقبل، ومثل هذا العلم منحصر في الله جلت عظمته، فلا بد أن تكون أصل الشفاعة وجميع ما يتعلق بها وسائر إضافاتها، من حيث الشافع والشفيع و متعلق الشفاعة، بإذنه واختياره عز وجل، حدوثاً وبقاء في الدنيا و الآخرة ، فلا كمال ولا استكمال إلا منه تعالى، ولا يقدر أحد على التصرف في ملكه، ولا راد لقضائه جلت عظمته إلا منه وبه تعالى، ولهذه الآية الشريفة نظائر في القرآن الكريم، قال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الرَّحْمَنُ وَلَدًا سُبْحَانَهُ بَلْ عِبَادٌ مُكْرَمُونَ</w:t>
      </w:r>
      <w:r>
        <w:rPr>
          <w:rFonts w:ascii="Amiri" w:hAnsi="Amiri" w:eastAsia="Amiri" w:cs="Amiri"/>
          <w:i/>
          <w:i/>
          <w:iCs/>
          <w:color w:val="111111"/>
          <w:sz w:val="28"/>
          <w:sz w:val="28"/>
          <w:szCs w:val="28"/>
          <w:rtl w:val="true"/>
          <w:lang w:bidi="ar-SA"/>
        </w:rPr>
        <w:t>لَا يَسْبِقُونَهُ بِالْقَوْلِ وَهُمْ بِأَمْرِهِ يَعْمَلُونَ</w:t>
      </w:r>
      <w:r>
        <w:rPr>
          <w:rFonts w:ascii="Amiri" w:hAnsi="Amiri" w:eastAsia="Amiri" w:cs="Amiri"/>
          <w:color w:val="111111"/>
          <w:sz w:val="28"/>
          <w:sz w:val="28"/>
          <w:szCs w:val="28"/>
          <w:rtl w:val="true"/>
          <w:lang w:bidi="ar-SA"/>
        </w:rPr>
        <w:t>يَعْلَمُ مَا بَيْنَ أَيْدِيهِمْ وَمَا خَلْفَهُمْ وَلَا يَشْفَعُونَ إِلَّا لِمَنِ ارْتَضَى وَهُمْ مِنْ خَشْيَتِهِ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الأنبیاء ، الآیة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يُحِيطُونَ بِشَيْءٍ مِنْ عِلْمِهِ إِلَّا بِمَا 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تأكيد لسعة علمه وكمال إحاطته ونفي علم ما سواه به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أحداً من خلقه لا يقدر أن يحيط بما يعلمه إلا إذا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الآية الشريفة يستفاد عجز ما سواه عن الإحاطة به تعالی، لأن صفاته العليا وأسماء الحسنی غیر متناهية كذاته المقدسة ، وما سواه متناه، و عدم إمكان إحاطة المتناهي بغير المتناهي من البديهيات الأولية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فالعلم لله تعالى وحده، وهو يختص به عز وجل، وما يوجد عند غيره إنما هو من علمه ومشيئته وإرادته، وهو تعالی محیط بما سواه وقائم على خلقه، ولا تتم قیومیته على خلقه إلا بإفاضة ما يحتاجون إليه من العلوم والمعارف لتكتمل بذلك سعادتهم الدنيوية والأخروية ، ولا يختص ذلك بذوي العقول، بل لطفه وعنايته شاملتان لجميع مخلوقاته، فهي مستفيضة من فيضه العلي، و يدل على ذلك جملة من الآيات المباركة،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وَأَوْحَى رَبُّكَ إِلَى النَّحْلِ أَنِ اتَّخِذِي مِنَ الْجِبَالِ بُيُوتًا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النحل، الآية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تحت إرادته وتربيبه العظمی، ومن مظاهر فیضه وإحسانه وآثار رحمته وامتنانه، ذاتاً وصفاً حدوثاً وبقاءً ، فجميع نظامه التكويني والتشريعي ينبعث عن نظامه الربوبي، وما </w:t>
      </w:r>
    </w:p>
    <w:p>
      <w:pPr>
        <w:pStyle w:val="BookText"/>
        <w:rPr/>
      </w:pPr>
      <w:r>
        <w:rPr>
          <w:rFonts w:ascii="IRNazanin" w:hAnsi="IRNazanin" w:eastAsia="IRNazanin"/>
          <w:color w:val="111111"/>
          <w:sz w:val="28"/>
          <w:sz w:val="28"/>
          <w:szCs w:val="28"/>
          <w:rtl w:val="true"/>
          <w:lang w:bidi="fa-IR"/>
        </w:rPr>
        <w:t xml:space="preserve">سواه محتاج إليه في البقاء كاحتياجه إليه عز وجل في أصل الحدوث ، الا يقدر أن يقدم على خلاف إرادته عز وجل، وهو قائم بإرادته وتدبيره الأتم وحكمته البالغة ، وفي كل آن له تعالی ربوبية خاصة وشأن غير ما في الآن السابق،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الرحمن، الآية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كان كذلك يكون جميع ما سواه کرسيّاً له، لأن أظهر صفات الكرسي كونه مظهراً من مظاهر القدرة و الاقتدار و التدبير و الإرادة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فالآية الشريفة تدلّ على تمام تدبيره وكمال إحاطته بمخلوقاته ، وهي عاجزة عن الإحاطة بخالقها وصفاته العليا، إلا بقدر ما يفيضه عليها ويرشدها إلى الكمال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ر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بمعنى الجمع والمجتمع، ومنه الكراسة ، و الكرسي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لما يقعد عليه، ولوحظ فيه المعنی اللغوي أيضا لاجتماع الحال والمحل، أو اجتماع الأجزاء فيه، ولم يرد هذا اللفظ في القرآن الكريم إلا في موردين، أحدهما المقام، والثاني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وَأَلْقَيْنَا عَلَى كُرْسِيِّهِ جَسَدًا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ص، الآية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یکنِّی به عن الملك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به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اقتداره التام وسعة سلطانه ، وهو تشبیه بلیغ بين ما هو المعقول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فوق المعقول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المحسوس، وله نظائر كثيرة في الكتاب الكريم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تعقيب تلك الصفات العليا والأسماء الحسني بهذه الآية بدل على أن المراد هو ثبوت الملك الحقيقي له تعالى، وكمال إحاطته واقتداره وتمام تدبيره به، و قيام جميع الممکنات به عز وجل، فإن کرسیه بمعنى انتساب جميع المخلوقات إليه انتساباً إشراقياً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مظاهر فيضه المطلق غير المحدود ، فيعم جميع الممكنات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فكما أن في أسماء الله المقدسة اسماً جامعاً لجميعها، و يصحّ انتزاع سائر الأسماء الحسنی منه ، وهو اسم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ينتزع منه الرب، و الرحمن، و الرحيم، والجميل، والجليل، والجواد، وغيرها من الأسماء الحسنی، فكذا لكرسيه جلّت عظمته لحاظ إجمالي، و هو جميع ما سواه من الممكنات التي وجدت وستوجد إلى الأبد، و لعل أجلّ تلك الكراسي كرسيّ العلم، الذي به تقوم السّموات والأرض، كما أن به تنتظم شؤون خلقه وتدبير ملكه على الحكمة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شبّه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ساحته المقدسّة التي تجلّ عن المادة وشؤونها ، فإنه لا کرسئ ولا جلوس هناك ، تقريباً إلى الأفهام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اعتاد في صفات الملوك و العظماء فشبه عظمته وكبرياءه وسلطانه التام بكرسي الملك المقتدر المدير لرعيته والمدبر لشؤونها، وإلا فليس ما سواه إلا من مظاهر أسمائه وصفاته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المقام کلام طويل على بعض مباني الفلسفة الإلهية، أعرضنا عن ذكره وسيأتي في الموضع المناسب بيانه إن شاء الله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ذلك تظهر المناقشة في كثير مما ذكره المفسرون في تفسير هذه الآية المباركة، و العجب أن بعضهم أقر بأن كرسيه تعالى كناية عن كمال إحاطته وتدبيره وسلطانه التام ، يقول بأنّ الكرسي شيء يضبط السموات والأرض لا يمكن معرفة كنهه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من التهافت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يَئُودُهُ حِفْظُهُمَا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المشقة والثقل والجهد، والضمير يرجع إليه عز وجل،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يشق عليه حفظ السماوات والأرض، ولا يجهده ويتعبه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فيه لأن الإخراج من العدم إلى الوجود أقوى وأشد من الحفظ بعد الوجود والثبوت، وبعد أن الممكن بعد الحدوث يحتاج إلى العلة ، فالعلة المحدثة في كل أن تكون معه، فلا يتصور موضوع للأود والمشقة بالنسبة إليه تعالی، مضافة إلى قيوميته المطلقة التي لا حد لها ابدأ، فيكون عروض الأود من فرض القيومية المطلقة من الجمع بين المتنافيين، فالآية الشريفة تؤكد السعة العلمية والربوبية العظمی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الْعَلِيُّ الْعَظِيمُ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الجملة تدل على حصر جميع الكمالات فيه عز وجل، فلا علو ولا عظمة إلا فيه ومنه تعالى، وقد وردت في عدة مواضع من القرآن الكريم، وقرن اسم العلي بالكبير،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الْعَلِيُّ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سبأ،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وبالحكيم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عَلِيٌّ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الشورى،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حَكِيمٌ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الزخرف، 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أطلق اسم الأعلى عليه جل جلاله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الأعلى،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ابْتِغَاءَ وَجْهِ رَبِّهِ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الليل،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أورد اسم العالي في أسمائه المباركة الحسني في جملة من الذعوات المأثورة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العلي في ذاته وجميع شؤونه وصفاته، فهو المتعالي عن الشرك و الأنداد، وعن الضعف في وجوده وصفاته، والفتور في ملکه وأمره العظيم في شأنه وجلاله، وأمره وسلطانه، فلا يعجزه كثرة مخلوقاته، وهو المنزه عن الاحتياج إلى غيره في ملکه وسلطانه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تكون هذه الجملة حالية،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يؤوده حفظهما وهو العلي العظيم بالنسبة إلى ما سواه مطلقاً ، فلا يعقل عروض التعب والمشقة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الشريفة خلاصة ما ورد في المعارف الربوبية، تشتمل على الذات المقدسة وأمهات الأسماء الحسنى وأصول الصفات العليا ، وكل ما قيل في ذلك مقتبس من هذا النور الإلهي، فهو الله لا إله إلا هو المتنزه عن الأشباه والأنداد، له جميع الصفات العليا الجمالية والجلالية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الحي القيوم الذي لا يأخذه ضعف ولا فتور ولا يصيبه كلال ولا ملال في  حفظ مخلوقاته، وهي محتاجة إليه تعالی، متعلقة بأمره ومشيئته، وهو متعال عنها، عظيم في جميع شؤونه، لا يشبهه أحد من خلقه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اشتملت هذه الآية على كل ما يسوق العباد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تملأ القلب مهابة من الله جل جلاله، وتجعل النفس خاشعة ذليلة أمام عظمته وكبريائه وجلاله، وتزيد في معرفة العبد الله تعالى، وتقوده إلى ساحة قدسه، وهو يستشعر بالحياء منه وقلبه مليء من عظمته وجلاله، قد أعرض عن غيره وقطع أمله عن سائر خلقه، وتوكل عليه واعترف بالعجز والقصور لينال ما هو المأمول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اشتمال هذه الآية على تلك المعارف العليا كانت لها آثار خاصة لم تكن في غيرها من الآيات، ذكر في السنة الشريفة بعض منها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167" w:name="pg8148_87954"/>
    </w:p>
    <w:p>
      <w:pPr>
        <w:pStyle w:val="Heading2"/>
        <w:numPr>
          <w:ilvl w:val="1"/>
          <w:numId w:val="1"/>
        </w:numPr>
        <w:rPr/>
      </w:pPr>
      <w:bookmarkStart w:id="168" w:name="__RefHeading___Toc8325315_1051229030"/>
      <w:bookmarkStart w:id="169" w:name="_Toc59"/>
      <w:bookmarkEnd w:id="167"/>
      <w:bookmarkEnd w:id="168"/>
      <w:r>
        <w:rPr>
          <w:rtl w:val="true"/>
        </w:rPr>
        <w:t>بحوث المقام</w:t>
      </w:r>
      <w:bookmarkEnd w:id="169"/>
    </w:p>
    <w:p>
      <w:pPr>
        <w:pStyle w:val="Heading3"/>
        <w:numPr>
          <w:ilvl w:val="2"/>
          <w:numId w:val="1"/>
        </w:numPr>
        <w:rPr/>
      </w:pPr>
      <w:bookmarkStart w:id="170" w:name="__RefHeading___Toc8325317_1051229030"/>
      <w:bookmarkStart w:id="171" w:name="_Toc60"/>
      <w:bookmarkEnd w:id="170"/>
      <w:r>
        <w:rPr>
          <w:rtl w:val="true"/>
        </w:rPr>
        <w:t>بحث دلالي</w:t>
      </w:r>
      <w:bookmarkEnd w:id="171"/>
    </w:p>
    <w:p>
      <w:pPr>
        <w:pStyle w:val="BookText"/>
        <w:rPr/>
      </w:pPr>
      <w:r>
        <w:rPr>
          <w:rFonts w:ascii="Amiri" w:hAnsi="Amiri" w:eastAsia="Amiri" w:cs="Amiri"/>
          <w:color w:val="111111"/>
          <w:sz w:val="28"/>
          <w:sz w:val="28"/>
          <w:szCs w:val="28"/>
          <w:rtl w:val="true"/>
          <w:lang w:bidi="ar-SA"/>
        </w:rPr>
        <w:t xml:space="preserve">تدل الآية الشريفة على أمور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عبّر باسم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الآية المباركة ، الدلالته على الكمال المطلق فوق ما نتعقّله من معنى الكمال، ولازم ذلك انحصاره في فرد ونفي الشريك عنه ذاتاً وصفاً وفعلاً ، لأن الشرك مطلقاً ينافي فرض الكمال المطلق وهو خلف، وبهذا الدليل القويم يستدل على التوحيد في الذات والصفات والأفعال، وهو يغنينا عن إطالة الكلام في ذلك، ولأجل ذلك تكررت هذه الآية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لَهُ الْأَسْمَاءُ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رَبُّ الْعَرْشِ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النمل،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وَعَلَى اللَّهِ فَلْيَتَوَكَّلِ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التغابن،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الآيات المباركة لا سيما إذا انضم إليها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 والقيوم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تتضمّن أم الأسماء الجمالية و الجلالية، والأصل في نظامي التكوين والتشريع، والرابط بين عالم الغيب بالشهادة وعالم الشهادة بعالم </w:t>
      </w:r>
    </w:p>
    <w:p>
      <w:pPr>
        <w:pStyle w:val="BookText"/>
        <w:rPr/>
      </w:pPr>
      <w:r>
        <w:rPr>
          <w:rFonts w:ascii="IRNazanin" w:hAnsi="IRNazanin" w:eastAsia="IRNazanin"/>
          <w:color w:val="111111"/>
          <w:sz w:val="28"/>
          <w:sz w:val="28"/>
          <w:szCs w:val="28"/>
          <w:rtl w:val="true"/>
          <w:lang w:bidi="fa-IR"/>
        </w:rPr>
        <w:t xml:space="preserve">الغيب، وفيها أهمّ أسرار عالم الملكوت، وهي النور الذي يتدفق عن عالم الجبروت، يستحيل على الممکنات تحمل معناها، فترى العقول صرعى دون بلوغ مغزاها، قد أدهش الأملاك جلالها، فتراهم خاضعين لا يرفعون الرؤوس، وحیّر الأفلاك فلا تزال تتحرك شوقاً إلى الاقتراب ، وكلما تقترب ميلاً تفرّ أميالاً لشدة أشعة الجلال و عظمة الاحتجاب، يحترق كلّ من دنا منها، وماذا أقول في اسم هو حياة كلّ ذي حياة وقيوم كل ذي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جوهراً كان أو عرضاً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يَئُودُهُ حِفْظُهُمَا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حفظ السماوات والأرض أعظم من إيجادهما، فإن حفظ الشيء أعظم بكثير من إيجاده، لأنه يتطلب جهداً أكبر، فكم قد رأينا أن ملكاً وصل إلى الملك ولم يقدر على حفظه وإبقائه ، فحرم من الاستمتاع به، ولكن هذا غير متصوَّر بالنسبة إلى الله تعالى، فإنه القادر القهار على جميع ما سواه ، حدوثة وبقاء ، إيجادة وإفناء، فلا مضادَّ له في حكمه ولا ند له في ملكه، وقد جمع ذلك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وَسِعَ كُرْسِيُّهُ السَّمَاوَاتِ وَالْأَرْضَ وَلَا يَئُودُهُ حِفْظُهُمَا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مَا بَيْنَ أَيْدِيهِمْ وَمَا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تمام الإحاطة العلمية بالمخلوقات، و أن جميع المتدرجات الزمانية بل الدهرية، حاضرة لدى علمه عز وجل، حضوراً علمياً إحاطياً ، وأنها كذرة فلاة غير محدودة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والتدرج إنما هو في مرتبة المعلوم بالعرض، لا في مرتبة العلم </w:t>
      </w:r>
    </w:p>
    <w:p>
      <w:pPr>
        <w:pStyle w:val="BookText"/>
        <w:rPr/>
      </w:pPr>
      <w:r>
        <w:rPr>
          <w:rFonts w:ascii="IRNazanin" w:hAnsi="IRNazanin" w:eastAsia="IRNazanin"/>
          <w:color w:val="111111"/>
          <w:sz w:val="28"/>
          <w:sz w:val="28"/>
          <w:szCs w:val="28"/>
          <w:rtl w:val="true"/>
          <w:lang w:bidi="fa-IR"/>
        </w:rPr>
        <w:t xml:space="preserve">الإحاطي الغيبي، وأن غيب الغيوب حاكم على الشهادة بكلِّ معنی الحكومة إيجاداً، وتقديراً، وتدبيراً، وإفناءً ، وتبديلاً لصورة إلى أخرى، فهو المبدئ والمعيد والمصوِّر لكلِّ ما شاء وأراد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يشمل قوله تعالى جميع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بدء حدوثها إلى آخر فنائها، إذ لا معنى لمالكينه تعالى للسماوات والأرض و علمه بها إلا ذلك، فيعلم تعالى جميع ما يتعلق بالإنسان، أنواعه وأفراده، وجميع صفاته وحالاته، وسعادته وشقاوته وأفعاله وأقواله، حتى خطرات القلوب ولمحات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يُحِيطُونَ بِشَيْءٍ مِنْ عِلْمِهِ إِلَّا بِمَا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أنه تمتنع الإحاطة بعلم الباري تعالى إلا بمسمى المشيئة ، ويستفاد منه أن كل علم يفاض منه تعالى على الممكن لا بد أن يكون محدودة بالمشيئة، ولا يمكن للعقول درك خصوصيات المشيئة ولا الجهات المقتضية للإفاضة، وإن كان يستفاد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وَيُعَلِّمُكُمُ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لحقيقة التقوى دخلاً كبيراً فيها، فإنها توجب صفاء القلب واستعداده للاقتباس من الأنوار الغيبية، فإذا انعكس شعاع الشمس على المرأة الظاهرية الجسمانية، كيف يحتمل أن لا تنعكس الأنوار الغيبية الواقعية في المرآة الحقيقية الواقعية؟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متعلق المشيئة الإحاطة، كما يحتمل أن يكون نفس العلم، ويحتمل أن يكونا معاً، وعلى أي تقدير لا يكون </w:t>
      </w:r>
    </w:p>
    <w:p>
      <w:pPr>
        <w:pStyle w:val="BookText"/>
        <w:rPr/>
      </w:pPr>
      <w:r>
        <w:rPr>
          <w:rFonts w:ascii="Amiri" w:hAnsi="Amiri" w:eastAsia="Amiri" w:cs="Amiri"/>
          <w:color w:val="111111"/>
          <w:sz w:val="28"/>
          <w:sz w:val="28"/>
          <w:szCs w:val="28"/>
          <w:rtl w:val="true"/>
          <w:lang w:bidi="ar-SA"/>
        </w:rPr>
        <w:t>إلا بقدر القابليات والاستعدادات،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الرعد،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الفناء المطلق فيه جلّت عظمتهن بحيث تزول الاثنينية، فهناك بحث خاص يقصر اللسان عن بيانه والقلم عن تحريره ، فإنّ جميع جهاته حالية لا أن تكون مقالية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هذه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سياقها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المعبود بالحق، لا بد أن يكون فيه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القيوم، لا تأخذه سنة ولا نوم وغيرها، لأن هذه كلها ذاتية له، فيمتنع التخلف وتنحصر لا محالة في الله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يتوهم من أنه يستلزم التركب في الذات الأقدس، لا وجه له، لأن جميع ذلك يرجع إلى سلب الإمكان والنواقص الواقعية والإدراكية عنه، فتكون الذات بسيطة فوق ما نتعقله من معنى البساطة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نفي السنة والنوم عنه تعالى، نفي حقيقتهما عنه مطلقاً ، فيكون عدم الاختیاري منهما عنه جلت عظمته أيضاً ، بل بالأولى، كما أن مقتضى ذلك نفيهما عنه تعالى في الأزل والأبد، لا أن يكون مختصاً بوقت دون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الآية الشريفة أن عدمهما مختص به عز وجل، أي نفي ذاتهما مطلقاً بجميع مراتبهما الممكنة فيهما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غيره تعالى، فإنه لا دليل من عقل أو نقل على انحصار حقيقة النوم والسنة فيما يعرضان للحيوان فقط، بل لهما مراتب كثيرة لا </w:t>
      </w:r>
    </w:p>
    <w:p>
      <w:pPr>
        <w:pStyle w:val="BookText"/>
        <w:rPr/>
      </w:pPr>
      <w:r>
        <w:rPr>
          <w:rFonts w:ascii="IRNazanin" w:hAnsi="IRNazanin" w:eastAsia="IRNazanin"/>
          <w:color w:val="111111"/>
          <w:sz w:val="28"/>
          <w:sz w:val="28"/>
          <w:szCs w:val="28"/>
          <w:rtl w:val="true"/>
          <w:lang w:bidi="fa-IR"/>
        </w:rPr>
        <w:t xml:space="preserve">يعلمها إلا علام الغيوب، ومن تلك المراتب ما نسب إلى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تنام عيني ولا ينام قلبي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رأينا بعض المشايخ رحمه الله أنه كله في أثناء بحث التفسير ينام، مع أنه كان مشغولاً بالبحث حين النوم بلا خلل منه في البين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فالقيوم الذي له القيومية الفعلية على ما سواه من كل جهة ، و الممكن الذي هو زوج ترکيبي له ماهية ووجود، شيئان لا وجه لقياس أحدهما بالآخر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للسنة والنوم مراتب كثيرة، ونفي جميعها منحصر به تعالى، كما أثبتناه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العقول وبعض الروحانيين وسادات الملائكة ، فإن نفي بعض المراتب عنهم لا يستلزم نفي الجميع كما هو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المقهورية المطلقة لما سواه عز وجل من أعظم أنواع النوم لجميع الممكنات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من كان حياته بحياته وأفني جميع شؤونه في مرضاتهن بحيث لا يرى لنفسه ذاتاً ولا صفاً ولا فعلاً ، و قد وصل إليه کتاب کریم من الحي القيوم إلى الحي القيوم كما في بعض الروايات، فهو خارج عن موضوع ما يكتب وما يختلج في الأوهام، ولكنه مع ذلك كله بالنسبة إلى الأبد، لا بالنسبة إلى الأزل، فارتفع الوفاق وحصل الافتراق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أهمل تعالى إفاضة ما يفيضه من العلم، وعلّقه على </w:t>
      </w:r>
      <w:bookmarkStart w:id="172" w:name="pg8148_87959"/>
    </w:p>
    <w:p>
      <w:pPr>
        <w:pStyle w:val="BookText"/>
        <w:rPr/>
      </w:pPr>
      <w:bookmarkEnd w:id="172"/>
      <w:r>
        <w:rPr>
          <w:rFonts w:ascii="Amiri" w:hAnsi="Amiri" w:eastAsia="Amiri" w:cs="Amiri"/>
          <w:color w:val="111111"/>
          <w:sz w:val="28"/>
          <w:sz w:val="28"/>
          <w:szCs w:val="28"/>
          <w:rtl w:val="true"/>
          <w:lang w:bidi="ar-SA"/>
        </w:rPr>
        <w:t xml:space="preserve">مشيئته وإذنه تعالى، إذ لا يحتمل البيان غير الإجمال، لأن إفاضة العلم منه عز وجل على أقسام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الإفاضة من سلسلة العلل الطولية، حتى تنتهي إلى ذاته المقدّسة، فيحيط المفاض عليه بتمام خصوصیات عالم الشهادة والغيب، حتى يصل إلى غيب الغيوب الذي لا يعقل له حدود ولا نهاية ، فتكون حقائق جميع ما سواه تعالى منطوية في هذا العلم، وفي بعض الدعوات المأثورة عن نبينا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أرنا الأشياء كما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الإفاضة علم الحقائق العامة البلوى بما لها من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يفيض علم الآثار من حيث لوازمها وملزوماتها دون أصل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إفاضة بعض الآثار إجمالاً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يتخصص كلّ فردٍ بخصوصية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صور الأقسام أكثر من ذلك، والتفصيل لا يسعه المجال في مقام الثبوت ومقام الإثبات </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8325319_1051229030"/>
      <w:bookmarkStart w:id="174" w:name="_Toc61"/>
      <w:bookmarkEnd w:id="173"/>
      <w:r>
        <w:rPr>
          <w:rtl w:val="true"/>
        </w:rPr>
        <w:t>بحث أدبي</w:t>
      </w:r>
      <w:bookmarkEnd w:id="17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بين أهل اللغة والأدب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للملك المجرد في مقابل سائر المعاني اللازمة للملكية، من التدبير، والتنظيم، </w:t>
      </w:r>
    </w:p>
    <w:p>
      <w:pPr>
        <w:pStyle w:val="BookText"/>
        <w:rPr/>
      </w:pPr>
      <w:r>
        <w:rPr>
          <w:rFonts w:ascii="IRNazanin" w:hAnsi="IRNazanin" w:eastAsia="IRNazanin"/>
          <w:color w:val="111111"/>
          <w:sz w:val="28"/>
          <w:sz w:val="28"/>
          <w:szCs w:val="28"/>
          <w:rtl w:val="true"/>
          <w:lang w:bidi="fa-IR"/>
        </w:rPr>
        <w:t>و الإيجاد والإفناء وغير ذلك من لوازم الملكية عقلاً وعرفاً ، وقد وضع لذلك كله ألفاظ أخرى يستعملونها مع تحقق المعنى، ولا تستعمل مع عدمه مع صحة الانفكاك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حصل ذلك من تصور الملكية في الممکنات، وانتفاء الملكية الواقعية الحقيقية من جميع الجهات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فيما هو الحقيقي الواقعي، فالملكية والمالكية تشمل جميع ما لها من اللوازم والآثار، التي لا يستلزم منها النقص من إطلاقه عليه تعالى، إيجاداً وإفناءً وتدبيراً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الملك فيه حقيقي، لا اعتباري كالدائر بين الإنسان، فالمستفاد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السَّمَاوَاتِ وَمَا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له الملكية الذاتية الحقيقية، الشاملة لجميع اللوازم والملزومات، التي لا توجب النقص إما بالدلالة التضمنية أو الالتزامية،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رجل عاقل،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تدبيراته وعمله وشؤونه ونحوها، والكل منطو في معنى اللفظ الواحد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ما اتسع المعنى ازدادت آثاره ولوازمه وملزوماته ، ولا نحتاج إلى تكثير اللفظ خصوصاً فيه جلت عظمته، ولأجل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للذات المستجمع لجميع الصفات الكمالية الواقعية، المسلوب عنه جميع النقائص الواقعية والإدراكية، وتشهد لذلك الأدلة العقلية والسنة الشريفة ، فيكون إطلاق اللفظ الواحد بمنزلة إطلاق ألفاظ كثيرة وسلب معان متعددة، وهذا الإطلاق يكون على نحو الحقيقة دون المجاز </w:t>
      </w:r>
      <w:r>
        <w:rPr>
          <w:rFonts w:eastAsia="Amiri" w:cs="Amiri" w:ascii="Amiri" w:hAnsi="Amiri"/>
          <w:color w:val="111111"/>
          <w:sz w:val="28"/>
          <w:szCs w:val="28"/>
          <w:rtl w:val="true"/>
          <w:lang w:bidi="ar-SA"/>
        </w:rPr>
        <w:t xml:space="preserve">. </w:t>
      </w:r>
      <w:bookmarkStart w:id="175" w:name="pg8148_87961"/>
    </w:p>
    <w:p>
      <w:pPr>
        <w:pStyle w:val="Heading3"/>
        <w:numPr>
          <w:ilvl w:val="2"/>
          <w:numId w:val="1"/>
        </w:numPr>
        <w:rPr/>
      </w:pPr>
      <w:bookmarkStart w:id="176" w:name="__RefHeading___Toc8325321_1051229030"/>
      <w:bookmarkStart w:id="177" w:name="_Toc62"/>
      <w:bookmarkEnd w:id="175"/>
      <w:bookmarkEnd w:id="176"/>
      <w:r>
        <w:rPr>
          <w:rtl w:val="true"/>
        </w:rPr>
        <w:t>بحث روائي</w:t>
      </w:r>
      <w:bookmarkEnd w:id="177"/>
    </w:p>
    <w:p>
      <w:pPr>
        <w:pStyle w:val="BookText"/>
        <w:rPr/>
      </w:pPr>
      <w:r>
        <w:rPr>
          <w:rFonts w:ascii="IRNazanin" w:hAnsi="IRNazanin" w:eastAsia="IRNazanin"/>
          <w:color w:val="111111"/>
          <w:sz w:val="28"/>
          <w:sz w:val="28"/>
          <w:szCs w:val="28"/>
          <w:rtl w:val="true"/>
          <w:lang w:bidi="fa-IR"/>
        </w:rPr>
        <w:t xml:space="preserve">تقدم أن آية الكرسي هي أعظم آية في القرآن الكريم، التي تشتمل على جملة من المعارف الإلهية، منها التوحيد الخالص وبيان الصفات العليان ويكفي في شرفها أن اسم الله تعالى تكرر فيها ثمان عشرة مرة، بین ظاهر ومضمر، بل يمكن القول بأنها تحتوي على كليات وأصول المعارف الحقة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يكفي فيه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القيومية المطلقة لا تتم إلا بالعدل، وإن به قامت السماوات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النبؤة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فيرشد إليها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والنبوة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متلازمان تلازم المبدأ والمعاد، لفرض أن النبي يخبر عن المعاد، فهو بوجوده في هذا العالم وجود المعاد، كما تدل عليه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يستفاد الولاية أيضا، إذ لا نبؤة كاملة إلا بتعيين الوصاية و الولاية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ولشرافة ما تضمنته هذه الآية الكريمة صارت من أعظم الآيات وأفضلها و أجمعها، فقد ورد في السنة الشريفة ما يدلّ على فضلها وعظمة أمرها والاعتناء بها اعتناء بليغاً، والتوصية بقراءتها وحفظها، لما </w:t>
      </w:r>
      <w:bookmarkStart w:id="178" w:name="pg8148_87962"/>
    </w:p>
    <w:p>
      <w:pPr>
        <w:pStyle w:val="BookText"/>
        <w:rPr/>
      </w:pPr>
      <w:bookmarkEnd w:id="178"/>
      <w:r>
        <w:rPr>
          <w:rFonts w:ascii="Amiri" w:hAnsi="Amiri" w:eastAsia="Amiri" w:cs="Amiri"/>
          <w:color w:val="111111"/>
          <w:sz w:val="28"/>
          <w:sz w:val="28"/>
          <w:szCs w:val="28"/>
          <w:rtl w:val="true"/>
          <w:lang w:bidi="ar-SA"/>
        </w:rPr>
        <w:t>فيها من الآثار العجيبة، وقد اشتهرت بذلك من حين نزولها، ونحن نذكر في هذا البحث جملة مما ورد في فضلها، وما يتعلق في عددها، وما يتعلق بالكرسي، وما ورد في تفسير مفرداتها</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8325323_1051229030"/>
      <w:bookmarkStart w:id="180" w:name="_Toc63"/>
      <w:bookmarkEnd w:id="179"/>
      <w:r>
        <w:rPr>
          <w:rtl w:val="true"/>
        </w:rPr>
        <w:t>فضل آية الكرسي وشأنها</w:t>
      </w:r>
      <w:bookmarkEnd w:id="180"/>
    </w:p>
    <w:p>
      <w:pPr>
        <w:pStyle w:val="BookText"/>
        <w:rPr/>
      </w:pPr>
      <w:r>
        <w:rPr>
          <w:rFonts w:ascii="IRNazanin" w:hAnsi="IRNazanin" w:eastAsia="IRNazanin"/>
          <w:color w:val="111111"/>
          <w:sz w:val="28"/>
          <w:sz w:val="28"/>
          <w:szCs w:val="28"/>
          <w:rtl w:val="true"/>
          <w:lang w:bidi="fa-IR"/>
        </w:rPr>
        <w:t xml:space="preserve">روى السيوطي في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الكرسي سيدة آي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البيهقي في 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أفضل ما أنزل عليك؟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البخاري في تاريخه، وابن الضريس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صلى الله عليه وآله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آية الكرسي من تحت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أحمد والطبراني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أمامة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أيما أنزل عليك أعظم؟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الحي القيوم، آية الكرسي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الخطيب البغدادي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سنن الدارمي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أيفع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أي آية في كتاب الله أعظم؟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لا إله إلا هو الحي القيوم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شعيب، عن أبي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الله هذه الآيات أن يهبطن إلى الأرض، تعلقن بالعرش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إلى أين تهبطنا، إلى أهل الخطايا والذنوب؟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وجل </w:t>
      </w:r>
    </w:p>
    <w:p>
      <w:pPr>
        <w:pStyle w:val="BookText"/>
        <w:rPr/>
      </w:pPr>
      <w:r>
        <w:rPr>
          <w:rFonts w:ascii="Amiri" w:hAnsi="Amiri" w:eastAsia="Amiri" w:cs="Amiri"/>
          <w:color w:val="111111"/>
          <w:sz w:val="28"/>
          <w:sz w:val="28"/>
          <w:szCs w:val="28"/>
          <w:rtl w:val="true"/>
          <w:lang w:bidi="ar-SA"/>
        </w:rPr>
        <w:t xml:space="preserve">إليهن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اهبطن، وعزتي وجلالي لا يتلوكن أحد من آل محمد وشيعتهم في دبر ما افترضت عليه من المكتوبة في كل يوم، إلا نظرت إليه بعيني المكنونة في كل يوم سبعين نظرة، أقضي له في كل نظرة سبعين حاجة، وقبلته على ما كان فيه من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 الكتاب ، وشهد الله أنه لا إله إلا هو والملائكة وأولو العلم، وآية الكرسي، وآية الملك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أمثال هذه الرواية أن للآيات الشريفة حياة حقيقية واقعية وإن كنا لا ندرك ذلك، 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رُوحًا مِنْ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الشورى، الآية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لكل شيء ذروة، وذروة القرآن آية الكرسي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أمالي الشيخ بإسناده عن أبي أمامة الباهلي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سمع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رجلاً أدرك عقله الإسلام أو ولد في الإسلام، يبيت ليلة سوادها،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سوادها؟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يَئُودُهُ حِفْظُهُمَا وَهُوَ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تعلمون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تركتموها على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آية الكرسي من كنز تحت العرش، ولم يؤتها نبي كان قبلي، 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بث ليلة قط منذ سمعتها من رسول الله إلا قرأتها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عليه السلام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w:t>
      </w:r>
      <w:bookmarkStart w:id="181" w:name="pg8148_87964"/>
    </w:p>
    <w:p>
      <w:pPr>
        <w:pStyle w:val="BookText"/>
        <w:rPr/>
      </w:pPr>
      <w:bookmarkEnd w:id="181"/>
      <w:r>
        <w:rPr>
          <w:rFonts w:ascii="IRNazanin" w:hAnsi="IRNazanin" w:eastAsia="IRNazanin"/>
          <w:color w:val="111111"/>
          <w:sz w:val="28"/>
          <w:sz w:val="28"/>
          <w:szCs w:val="28"/>
          <w:rtl w:val="true"/>
          <w:lang w:bidi="fa-IR"/>
        </w:rPr>
        <w:t xml:space="preserve">الله، ما أفضل ما أنزل عليك؟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الكرسي، ما السموات السبع والأرضون السبع في الكرسي إلا كحلقة ملقاة بأرض بلانع، 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فضله على العرش كفضل الفلاة على الحلقة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القرآن أفضل أم التوراة؟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القرآن آية هي أفضل من جميع كتب الله، وهي آية الكرسي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نبينا الأعظم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آية الكرسي في دبر كل صلاة لم يمنع دخول الجنة إلا الموت، ومن قرأها حين ينام آمنه الله وجاره و أهل الدویرات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علي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نبیِّكم صلی الله علیه و آله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أعواد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آية الكرسي دبر كل صلاة لم يمنعه من دخول الجنة إلا الموت، ولا يواظب عليها إلا صديق أو عابد، ومن قرأها إذا أخذ مضجعه آمنه الله على نفسه وجاره وجار جاره والأبيات حوله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في فضلها كثيرة مروية عن الخاصة والجمهور، وقد ورد استحباب قراءتها في مواضع كثيرة، منها عند السفر وبعد الصلاة، وبعد الوضوء وعند المريض، وحال النزاع وسكرات الموت، وغير ذلك مما هو کثیر، راجع الكتب المعدة لذلك</w:t>
      </w:r>
      <w:r>
        <w:rPr>
          <w:rFonts w:eastAsia="IRNazanin" w:cs="IRNazanin"/>
          <w:color w:val="111111"/>
          <w:sz w:val="28"/>
          <w:szCs w:val="28"/>
          <w:rtl w:val="true"/>
          <w:lang w:bidi="fa-IR"/>
        </w:rPr>
        <w:t>.</w:t>
      </w:r>
    </w:p>
    <w:p>
      <w:pPr>
        <w:pStyle w:val="Heading3"/>
        <w:numPr>
          <w:ilvl w:val="2"/>
          <w:numId w:val="1"/>
        </w:numPr>
        <w:rPr/>
      </w:pPr>
      <w:bookmarkStart w:id="182" w:name="__RefHeading___Toc8325325_1051229030"/>
      <w:bookmarkStart w:id="183" w:name="_Toc64"/>
      <w:bookmarkEnd w:id="182"/>
      <w:r>
        <w:rPr>
          <w:rtl w:val="true"/>
        </w:rPr>
        <w:t>عدد آية الكرسي</w:t>
      </w:r>
      <w:bookmarkEnd w:id="18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أن كل ما ورد فيه ذكر آية الكرسي يراد بها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وتقدم في حديث أبي أمامة الباهلي عن </w:t>
      </w:r>
      <w:bookmarkStart w:id="184" w:name="pg8148_87965"/>
    </w:p>
    <w:p>
      <w:pPr>
        <w:pStyle w:val="BookText"/>
        <w:rPr/>
      </w:pPr>
      <w:bookmarkEnd w:id="184"/>
      <w:r>
        <w:rPr>
          <w:rFonts w:ascii="IRNazanin" w:hAnsi="IRNazanin" w:eastAsia="IRNazanin"/>
          <w:color w:val="111111"/>
          <w:sz w:val="28"/>
          <w:sz w:val="28"/>
          <w:szCs w:val="28"/>
          <w:rtl w:val="true"/>
          <w:lang w:bidi="fa-IR"/>
        </w:rPr>
        <w:t xml:space="preserve">علي عليه السلام التصريح بذلك، ويظهر ذلك أيضا مما ورد في قراءة آية الكرسي وآيتين بعدها، فإنه ظاهر في خروجها عنها، وهو المنصرف من إطلاق آية الكرسي، أي الآية التي يذكر فيها الكرسي، هذا إذا لم تقم قرينة على الخلاف، كما في بعض الروايات من زيادة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آيتين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الخبر عن علي بن الحسين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أربع آيات من أول البقرة و آية الكرسي وآيتين بعدها وثلاثة من آخرها، لم ير في نفسه وماله شيئا يكرهه ، ولا يقربه الشيطان ولا ينسى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فحينئذ يؤخذ بها في موردها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القمي ذكر آية الكرسي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التحميد إرشاداً إلى استحباب ذكر الحمد بعد تمام الآيات، كما ورد في سورة التوحيد من استحباب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سورة الجحد من استحباب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الله وديني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تمامها، ومثل ذلك كثير في القرآن </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8325327_1051229030"/>
      <w:bookmarkStart w:id="186" w:name="_Toc65"/>
      <w:bookmarkEnd w:id="185"/>
      <w:r>
        <w:rPr>
          <w:rtl w:val="true"/>
        </w:rPr>
        <w:t>معنى الكرسي</w:t>
      </w:r>
      <w:bookmarkEnd w:id="18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اباعبدالله علیه السلام عن قول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كل شيء في الكرسي، السماوات والأرض، وكل شيء في الكرسي</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علیه السلام أولاً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في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إجمال، وقد بينه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قوله علیه السلام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في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عبارة عما في السماوات والأرض من الجواهرو الأعراض والنفوس والمجردات والأملاك والأفلاك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الإحاطة العلمية بما سواه كلية وجزئية، كما فسّر بها في رواية أخرى، أو الإحاطة القيومية، فإنه تعالی محیط بجميع ما سواه وقائم عليه بتمام معنى الإحاطة والقيومية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وسعن الكرسي، أو الكرسي وسع السموات والأرض؟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في الكرسي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معنى الرواية مما مر في سابقتها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سؤال زرارة فهو سؤال بدا في ذهنه ابتداءً قبل التأمل فيه، فأبدى الإمام علیه السلام الجواب على حقيقته بما يزيل 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التعبير عن العلم المحيط بالعرش والكرسي، ويصحّ هذا التعبير باعتبار الإحاطة والاستيلاء، فيشمل جميع جهات إحاطته تبارك وتعالى، مثل كرسيِّ الجمال والجلال والعزّة والقدرة والعظمة ، </w:t>
      </w:r>
    </w:p>
    <w:p>
      <w:pPr>
        <w:pStyle w:val="BookText"/>
        <w:rPr/>
      </w:pPr>
      <w:r>
        <w:rPr>
          <w:rFonts w:ascii="Amiri" w:hAnsi="Amiri" w:eastAsia="Amiri" w:cs="Amiri"/>
          <w:color w:val="111111"/>
          <w:sz w:val="28"/>
          <w:sz w:val="28"/>
          <w:szCs w:val="28"/>
          <w:rtl w:val="true"/>
          <w:lang w:bidi="ar-SA"/>
        </w:rPr>
        <w:t>فما ذكره الإمام عليه السلام بعض منها تقريباً للأفهام، ولأن الإحاطة العلمية جامعة لجميع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أباعبد الله علیه السلام عن العرش والكرسي ما هما؟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في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جملة الخلق، والكرسي وعاؤه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هو العلم الذي أطلع الله عليه أنبياءه ورسله وحججه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والكرسي هو العلم الذي لم يطلع عليه أحداً من أنبيائه ورسله وحججه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الوعاء ليس الوعاء الجسماني، بل الإحاطة الحقيقية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الوجه، فهو بیان مراتب علمه التي هي غير متناهية، وسيأتي البحث في علمه عز وجل مستقلاً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السماوات والأرض وما بينهما في الكرسي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والعرش هو العلم الذي لا يقدر أحد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يتعلق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السموات والأرض وما بينهما في الكرسي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الكرسي بمنزلة الوعاء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 هو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صحيح بالنسبة إلى العرش الذي بمعنى العلم،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لا يقدر أحد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يقدر على فهم حقيقته أحد، ولا يمكن الإطلاع على جميع خصوصياته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في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الكرسي وسع السماوات والأرض والعرش، وكل شيء خلق الله في الكرسي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الأصبغ بن نباتة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أمير المؤمنين علیه السلام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والأرض وما فيهما من خلق، مخلوق في جوف الكرسي، وله أربعة أملاك يحملونه بإذن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الكرسي وسع السماوات والأرض والعرش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دفع لما يكن أن يتوهم من أن السموات والأرض وسعت الكرسي كما سأله زرارة نفسه في رواية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مخلوقاته عز وجلن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الجسماني،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جوف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عبارة عن سعته للسماوات والأرض وما فيهما، كما تقدم في الرواية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حمل الملاك الأربعة الكرسيِّ، فهو عبارة عن مظاهر قدرة الله تعالى لحمل كرسي العالم الجسماني، فلا تنافي بين هذه الرواية وبين الآيات الدالة على ثبوت الحمل للعرش،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غافر،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الحاقة،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شرحها في موضعها، وقريب من هذه الرواية ما ورد في الاحتجاج عن الصادق علیه السلام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محل الكلام في العرش والكرسي أنهما إما معنویان روحانیان، أو جسمانيان أي عالم الأجسام، ولا بد وأن يميز بحسب القرائن بين الأقسام الأربعة، لئلا يختلط بعضها ببعض، والقرائن موجودة في نفس الأخبار لمن تأمل فيها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علیه السلام سل عن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والأرض وما فيهما من مخلوق في جوف الكرسي، وله أربعة أملاك يحملونه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العياشي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 في الرواية السابقة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زید الهاشمي،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زينب العطارة الحولاء إلى نساء النبي صلی الله علیه و آله وبناته، وكانت تبيع منهن العطر، فجاء النبي صلی الله علیه و آله و هي عندهن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أتيتنا طابت بيوتنا؟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بيوتك بريحك أطيب يا رسول الله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بعت فأحسني ولا تغشي فإنه أتقى وأبقى للمال،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ما أتيت بشيء في بيعي، وأتيت أن أسألك عن عظمة الله عز وجل،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سأحدثك عن بعض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السبع، والبحر المكفوف، وجبال البرد، والهواء، عند حجب النور کحلقة في فلاة في وهذه السبع، والبحر المكفوف وجبال البرد والهواء، وحجب النور عند الكرسي کحلقة في فلاة قي، ثم تلا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كُرْسِيُّهُ السَّمَاوَاتِ وَالْأَرْضَ وَلَا يَئُودُهُ حِفْظُهُمَا وَهُوَ الْعَلِيُّ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السبع والبحر المكفوف، وجبال البرد، والهواء، وحجب النور، والكرسي عند العرش كحلقة في فلاة قي، وتلا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الأرض القفر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مثل </w:t>
      </w:r>
    </w:p>
    <w:p>
      <w:pPr>
        <w:pStyle w:val="BookText"/>
        <w:rPr/>
      </w:pPr>
      <w:r>
        <w:rPr>
          <w:rFonts w:ascii="IRNazanin" w:hAnsi="IRNazanin" w:eastAsia="IRNazanin"/>
          <w:color w:val="111111"/>
          <w:sz w:val="28"/>
          <w:sz w:val="28"/>
          <w:szCs w:val="28"/>
          <w:rtl w:val="true"/>
          <w:lang w:bidi="fa-IR"/>
        </w:rPr>
        <w:t xml:space="preserve">هذه الأحاديث لا يعرفها إلا من عبر تلك المحال المقدسة، وهو مختص بسيد الأنبياء صلی الله علیه و آله ، ويمكن أن يراد بالكرسي والعرش، الجسماني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تبارك وتعالی محیط على الجسم والجسمانيات والروح و الروحانيات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حنان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 السلام عن العرش والكرسي؟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للعرش صفات كثيرة مختلفة، له في كل سبب وضع في القرآن صفة على حدة ، فقوله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الملک احتوی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الملّك احتوى، وهذا علم الكيفونية في الأنبياء ، ثم العرش في الوصل مفرد عن الكرسي، لأنهما بابان من أكبر أبواب الغيوب، وهما جميعاً غيبان، وهما في الغيب مقرونان، لأن الكرسي هو الباب الظاهر من الغيب الذي منه مطلع البدع، ومنه الأشياء كلها، والعرش هو الباب الباطن الذي يوجد فيه علم الكيف والكون، والقدر، والحد، والأين، والمشية، وصفة الإرادة، وعلم الألفاظ، والحركات والترك، وعلم العدد، والبداء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في العلم بابان مقرونان، لأن ملك العرش سوى ملك الكرسي، وعلمه أغيب من علم الكرسي، فمن ذلك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صفته جار الكرسي،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صار جارها لأن علم الكيفونية فيه، وفيه الظاهر من أبواب البداء ، وإنيتها وحد رتقها وفتقها، فهذان جاران أحدهما حمل صاحبه في الظرف، وبمثل صرف العلماء، وليستدلوا على صدق دعواهما، لأنه يختص برحمته من يشاء وهو القوي العزيز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للعرش صفات كثيرة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w:t>
      </w:r>
    </w:p>
    <w:p>
      <w:pPr>
        <w:pStyle w:val="BookText"/>
        <w:rPr/>
      </w:pPr>
      <w:r>
        <w:rPr>
          <w:rFonts w:ascii="IRNazanin" w:hAnsi="IRNazanin" w:eastAsia="IRNazanin"/>
          <w:color w:val="111111"/>
          <w:sz w:val="28"/>
          <w:sz w:val="28"/>
          <w:szCs w:val="28"/>
          <w:rtl w:val="true"/>
          <w:lang w:bidi="fa-IR"/>
        </w:rPr>
        <w:t>اللواقع والحقيقة، لأن كلما عظم الشيء کثرت صفاته، والعرش والكرسي أعظم المخلوقات، فتكون لهما صفات كثيرة، وقد يجتمعان في بعضها وقد يختلفان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الفقرة تدل على ما ذكرناه آنفا من انقسامهما إلى قسمين، روحانی و جسماني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سبب وضع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سبب اصطلاح خاص في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علم الكيفوفة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بالمخلوق من حيث الكيفية، لأن العرش والكرسي مخلوقان له تعالى، فيجري فيهما الكيفية وسائر الجهات المخلوقة، وإن لم تجر الكيفية بالنسبة إلى الباري عز وجل، لقولهم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الذي كيف الكيف، فلا كيف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العرش في الوصل مفرد عن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ملاحظة العرش مع الكرسي، فهما شيئان مختلفان، لأنهما بابان من أبواب الغيب، وإن كان يجتمعان في كونهما من الغيب، وهذه صفة كل جنس له نوعان مختلفان، وأما كونهما بابين من أبواب الغيب، فلفرض احتوائهما على جميع ما سوى الله عز وجل، ولا يمكن أن يحيط بذلك غيره تعالى، و الحاوي و المحتوي غيبان محجوبان عن البصائر فضلاً عن الأبصار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الظهور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الكرسي هو الباب </w:t>
      </w:r>
      <w:bookmarkStart w:id="187" w:name="pg8148_87972"/>
    </w:p>
    <w:p>
      <w:pPr>
        <w:pStyle w:val="BookText"/>
        <w:rPr/>
      </w:pPr>
      <w:bookmarkEnd w:id="187"/>
      <w:r>
        <w:rPr>
          <w:rFonts w:ascii="IRNazanin" w:hAnsi="IRNazanin" w:eastAsia="IRNazanin"/>
          <w:color w:val="111111"/>
          <w:sz w:val="28"/>
          <w:sz w:val="28"/>
          <w:szCs w:val="28"/>
          <w:rtl w:val="true"/>
          <w:lang w:bidi="fa-IR"/>
        </w:rPr>
        <w:t>الظاهر من الغيب الذي منه مطلع البدع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النسبي منه، أي بالنسبة إلى العرش، فيكون العرش بمنزلة الباب الداخل والكرسي بمنزلة الباب الخارج، والكرسي مطلع الموجودات الإبداعية التي خلقها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أن يراد بباب الغيب، أي ما فوقهما لا ما فيهما، وما فوقهما هو غيب الغيوب الذي هو سرّ محجوب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 هو الباب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العرش الروحاني العلمي، لفرض أنه علیه السلام حدّد المعلومات بالنسبة إليه، و منه يكون البداء كما ذكره علیه السلام من جملة العلوم، وكذا علم العدد، فإنه من أهم العلوم الغيبية، وكل ذلك منطو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 هو الباب الداخل، والكرسي هو الباب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تفصيلاً لذلك الإجمال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وبمثل صرف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أن علومهم تنتهي إلى هذا الباب الخارج، مؤيدة من الله تبارك وتعالى </w:t>
      </w:r>
      <w:r>
        <w:rPr>
          <w:rFonts w:eastAsia="IRNazanin" w:cs="IRNazanin"/>
          <w:color w:val="111111"/>
          <w:sz w:val="28"/>
          <w:szCs w:val="28"/>
          <w:rtl w:val="true"/>
          <w:lang w:bidi="fa-IR"/>
        </w:rPr>
        <w:t>.</w:t>
      </w:r>
    </w:p>
    <w:p>
      <w:pPr>
        <w:pStyle w:val="Heading3"/>
        <w:numPr>
          <w:ilvl w:val="2"/>
          <w:numId w:val="1"/>
        </w:numPr>
        <w:rPr/>
      </w:pPr>
      <w:bookmarkStart w:id="188" w:name="__RefHeading___Toc8325329_1051229030"/>
      <w:bookmarkStart w:id="189" w:name="_Toc66"/>
      <w:bookmarkEnd w:id="188"/>
      <w:r>
        <w:rPr>
          <w:rtl w:val="true"/>
        </w:rPr>
        <w:t>ما ورد في تفسير مفردات آية الكرسي</w:t>
      </w:r>
      <w:bookmarkEnd w:id="189"/>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عليه السلام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بَيْنَ أَيْدِيهِمْ وَمَا 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أيديهم فأمور الأنبياء وما كان، وما خلفهم ما لم يكن بعد إلا بما شاء، أي بما يوحی إليهم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تفسير الكلي ببعض مصادیق العلم، وإلا فإن علمه </w:t>
      </w:r>
    </w:p>
    <w:p>
      <w:pPr>
        <w:pStyle w:val="BookText"/>
        <w:rPr/>
      </w:pPr>
      <w:r>
        <w:rPr>
          <w:rFonts w:ascii="IRNazanin" w:hAnsi="IRNazanin" w:eastAsia="IRNazanin"/>
          <w:color w:val="111111"/>
          <w:sz w:val="28"/>
          <w:sz w:val="28"/>
          <w:szCs w:val="28"/>
          <w:rtl w:val="true"/>
          <w:lang w:bidi="fa-IR"/>
        </w:rPr>
        <w:t>تعالی عین ذاته ، فهو إحاطي بجميع ما سواه، ويمكن أن يجعل ذلك أيضا من التعميم، فإن جميع العلوم لا تخرج عما يوحي إلى أنبيائه ، وعما يكون في الممکنات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معاوية بن عمار، عن الصادق علیه السلام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مضن ذا الذي يشفع عنده إلا بإذنه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أولئك الشافعون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البرقي في المحاسن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باب التطبيق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سنان، عن أبي الحسن الرضا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هل كان الله عز وجل عارفاً بنفسه قبل أن يخلق الخلق؟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يراها ويسمعها؟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محتاجاً إلى ذلك، لأنه لم يكن يسألها ولا يطلب منها هو نفسه ونفسه هو، قدرته نافذة ، فليس يحتاج إلى أن يسمي نفسه ولكنه اختار لنفسه أسماء لغيره يدعوه بها، لأنه إذا لم يدع باسمه لم يعرف، فأول ما اختار لنفسه العلي العظيم، لأنها أعلى الأشياء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الله واسمه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أول أسمائه، لأنه على كلِّ شيءٍ 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هذا العرفان هو الوجدان بالذات، أي يجد نفسه بنفسه و يكون حاضراً لدى نفسه، وهذا يجري في غيره تعالى أيضا، لأن الإنسان يعرف وجود نفسه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 لنفسه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لعلمه الأزلي باحتياج خلقه إليه ودعاء عباده له، فجعل تلك الأسماء وسيلة 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بعض الكلام فيه في تفسير آية الكرسي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ونزيد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اسم للذات المستجمعة لجميع الكمالات الواقعية والإدراكية، والمسلوب عنها جميع النقائص كذلك، ونفس تصور هذا المعنى بما ذكرناه في فرض العقل يغني عن إثبات صفات جماله وجلاله ومعبوديته المطلقة، وخضوع ما سواه له، ولا نحتاج إلى إقامة دليل آخر على ذلك، فالهوية المطلقة في الكمال المطلق مجردة عن كل قيد وإضافة ، منحصرة فيه عز وجل، وقد روي أن عليا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هو، يا من ليس هو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وعرض ذلك على سيد الأنبياء صلی الله علیه و آله فقال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الاسم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هو اسم أعظم لمن انقطع إليه تعالي كمال الانقطاع فتجلى له حينئذ حقيقة أنه ليس هو إلا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والحي القيوم بالمعنى الحقيقي لا يمكن للعقول المحدودة الإحاطة بهما، لأنهما عين الذات المقدسة، والعقول قاصرة من وصول تلك الساحة العظمى، بل الحياة في ما سواه عز وجل من المجردات ، وغيرها تكون شارقة جزئية من شوارق تلك الحياة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المراد بالقيومية فيه عز وجل مديريته ومدبريته وتربيته العظمى لجميع عوالم الممکنات، قیومية حياة تستلزم العلم والقدرة والهيمنة و الإحاطة، لا أن تكون قيومية فاقدة للشعور والحياة، كما في الأسباب الطبيعية التكوينية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فيكون لفظ القيوم بهذا المعنى من الأسماء الخاصة به تعالی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لكن لو لوحظ فيه مبدأ الاشتقاق، وهو مطلق القيام بالشيء وعلى الشيء، ومطلق القيومية يكون من الوضع العام والموضوع له العام بحسب أصل المعنى، ولكن بحسب الإطلاق منحصر فيه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إذا لم يحصل مثل هذه الألفاظ علماً له عز وجل وإلا فيسقط أصل البحث، ولعل أحد أسرار توقيفية أسمائه المقدسة عدم تدخل الجهات اللغوية والأدبية المتعارفة فيها، لتكون بنفسها مرجعاً و أصلاً يرجع إليها، لا أن يرجع فيها إلى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أن يراد من القيوم مقوم وجود كل موجود حدوثاً و 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يصحّ أن يراد به مقوم حياة كلّ ذي حياة، حيوانية كانت أو نباتية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أن يراد به قيوم كمال كل ذي 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الأخير وسائر المعاني منطوية فيه ، ولذا عقبه سبحانه وتعالى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يُصَوِّرُكُمْ فِي الْأَرْحَامِ كَيْفَ يَشَاءُ 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من شؤون حياته وقيوميته المطلقة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والحي والقيوم من أعظم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من أسماء الذات ، بل الثاني أيضاً إن رجع إلى الحكمة </w:t>
      </w:r>
    </w:p>
    <w:p>
      <w:pPr>
        <w:pStyle w:val="BookText"/>
        <w:rPr/>
      </w:pPr>
      <w:r>
        <w:rPr>
          <w:rFonts w:ascii="Amiri" w:hAnsi="Amiri" w:eastAsia="Amiri" w:cs="Amiri"/>
          <w:color w:val="111111"/>
          <w:sz w:val="28"/>
          <w:sz w:val="28"/>
          <w:szCs w:val="28"/>
          <w:rtl w:val="true"/>
          <w:lang w:bidi="ar-SA"/>
        </w:rPr>
        <w:t xml:space="preserve">التامة التدبيرية والقدرة الجامعة التامة، كما يصح أن يكون برزخاً بين اسم الذات واسم الفعل باختلاف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ذكرهما سبحانه هنا وفي آية الكرسي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دون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باقي أسمائه المباركة إلا الاسم الأعظم، بناء على كونه من مقولة اللفظ كما يظهر من بعض الروايات ، ويصح أن يكونا من بعض أجزائه التي من علم خصوصيات التركيب يؤثر الأثر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بهذه الآية الشريفة على وحدة المعبود، بأن يقال إنه لا بد أن يكون حيا قيوما، والحي القيوم منحصر في واحد عقلاً ونقلاً ، فالمعبود منحصر بواحد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وافتتاح هذه السورة بهذه الجملة المباركة الجامعة لجميع صفات الجلال و الجمال يدلّ على كمال الاعتناء بها، و حقّ لها أن تكون سورة الاصطفاء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وفيها التعليل لما ورد في الآية التالية، أي الله الذي هو واحد في ألوهيته وذو الحياة الكاملة، والقائم على تدبير خلقه بأحسن نظام وأتم حكمة، لقادر على أن ينزل الكتاب الفارق بين الحق والباطل، ولا يخفى عليه أمر مخلوقاته، فمن آمن بما أنزل على رسله فقد فاز، ومن كفر فقد خاب وسيجزيه الله ، أنه عزیز ذو انتقام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عَلَيْكَ الْكِتَابَ بِالْحَقِّ مُصَدِّقًا لِمَا بَيْنَ يَدَيْهِ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بالكتاب القرآن الكريم، 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موضع </w:t>
      </w:r>
    </w:p>
    <w:p>
      <w:pPr>
        <w:pStyle w:val="BookText"/>
        <w:rPr/>
      </w:pPr>
      <w:r>
        <w:rPr>
          <w:rFonts w:ascii="Amiri" w:hAnsi="Amiri" w:eastAsia="Amiri" w:cs="Amiri"/>
          <w:color w:val="111111"/>
          <w:sz w:val="28"/>
          <w:sz w:val="28"/>
          <w:szCs w:val="28"/>
          <w:rtl w:val="true"/>
          <w:lang w:bidi="ar-SA"/>
        </w:rPr>
        <w:t xml:space="preserve">الحال ، أو للمصاحبة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بالحق أو مصاحباً له لا يفارقه، ولا تعتريه شبهة، ولا يطرأ عليه الباطل في جميع شؤونه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ومصدقاً حال آخر،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كونه معترفاً بصدق ما بين يديه و مبيناً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بما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الكتب الإلهية، وهي التوراة و الإنجيل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النزول، وقد تقدم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كيفية نزول القرآن، والفرق بين النزول و الإنزال الذي يدل على الدفعة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تدل على صحة نسبة الكتب الإلهية المتقدمة إلى الوحي الإلهي، و صدق بعض الحقائق التي ورد فيها، وتدل على ذلك آيات كثيرة،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التَّوْرَاةَ فِيهَا هُدًى وَنُورٌ يَحْكُمُ بِهَا النَّبِيُّونَ الَّذِينَ أَسْلَمُوا لِلَّذِينَ هَادُوا وَالرَّبَّانِيُّونَ وَالْأَحْبَارُ بِمَا اسْتُحْفِظُوا مِنْ كِتَابِ اللَّهِ وَكَانُوا عَلَيْهِ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وَقَفَّيْنَا عَلَى آثَارِهِمْ بِعِيسَى ابْنِ مَرْيَمَ مُصَدِّقًا لِمَا بَيْنَ يَدَيْهِ مِنَ التَّوْرَاةِ وَآتَيْنَاهُ الْإِنْجِيلَ فِيهِ هُدًى وَنُورٌ وَمُصَدِّقًا لِمَا بَيْنَ يَدَيْهِ مِنَ التَّوْرَاةِ وَهُدًى وَمَوْعِظَةً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وَكَتَبْنَا لَهُ فِي الْأَلْوَاحِ مِنْ كُلِّ شَيْءٍ مَوْعِظَةً وَتَفْصِيلًا لِكُلِّ شَيْءٍ فَخُذْهَا بِقُوَّةٍ وَأْمُرْ قَوْمَكَ يَأْخُذُوا بِأَحْسَنِهَا سَأُرِيكُمْ </w:t>
      </w:r>
    </w:p>
    <w:p>
      <w:pPr>
        <w:pStyle w:val="BookText"/>
        <w:rPr/>
      </w:pPr>
      <w:r>
        <w:rPr>
          <w:rFonts w:ascii="IRNazanin" w:hAnsi="IRNazanin" w:eastAsia="IRNazanin"/>
          <w:color w:val="111111"/>
          <w:sz w:val="28"/>
          <w:sz w:val="28"/>
          <w:szCs w:val="28"/>
          <w:rtl w:val="true"/>
          <w:lang w:bidi="fa-IR"/>
        </w:rPr>
        <w:t>دَارَ الْفَاسِقِينَ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الأعراف، الآية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يستفاد من هذه الآية الشريفة كثرة عناية الله تعالى بالتوراة، لأن جميع الكتب السماوية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فيها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تشترك في أصول المعارف الإلهية التي منها الدعوة إلى المبدأ جل جلاله وتوحيده ونفي الأضداد والأنداد، ومنها المعاد والعدل الإلهي، والترغيب إلى رحمة الرحمن والتحذير من الشيطان وعداوته للإنسان، ومن عذاب الله تعالى، كما تذكر قصص الأنبياء وما الاقوه من الظالمين في جنب الله ونصرة الله لهم، وتبين قصة ابتلاء آدم علیه السلام وإخراجه من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أنها تشترك في بيان مكارم الأخلاق وما يرتفع به الإنسان إلى أعلى الجنان وما ينزله إلى حضيض الحيوان، وتشترك في بيان المستقلات العقلية، كحسن الإحسان وقبح الظلم، وبيان جملة من التكوينيات والطبيعيات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تختلف في بعض الفروع العملية الذي يقتضيه السير التكاملي الإنساني الذي تنوط به المصالح التشريعية، وهذه كلها أصول نظام التشريع التي لا بد وأن تجمعها جميع كتب السماء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الوحي السماوي بالنسبة إلى أنبياء الله تعالی واحد بوجود نوعي، والتوراة والإنجيل والقرآن من أفراد ذلك النوع، كما أن الإنسان واحد نوعي له أفراد كثيرون، فيصحّ لنا تأسيس قاعدة كليّة وهي الاتحاد في الكتب السماوية، ولكن القرآن مظهر لجميعها، فما كان منها موافقاً للقرآن يكون صحيحاً و معتبراً ، وما كان مخالفاً له </w:t>
      </w:r>
    </w:p>
    <w:p>
      <w:pPr>
        <w:pStyle w:val="BookText"/>
        <w:rPr/>
      </w:pPr>
      <w:r>
        <w:rPr>
          <w:rFonts w:ascii="IRNazanin" w:hAnsi="IRNazanin" w:eastAsia="IRNazanin"/>
          <w:color w:val="111111"/>
          <w:sz w:val="28"/>
          <w:sz w:val="28"/>
          <w:szCs w:val="28"/>
          <w:rtl w:val="true"/>
          <w:lang w:bidi="fa-IR"/>
        </w:rPr>
        <w:t xml:space="preserve">يرّد علمه إلى أهله، إلا إذا ثبت بدلیل معتبر جهة المخالفة، والأدلة القطعية التي أقاموها على نسخ القرآن هو إنما يكون بالنسبة إلى الجهات المخالفة، لا المساواة والموافقة التي هي مقتضى الأصل والقاعدة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والآية الشريف وإن دلت على صحة نسبة التوراة والإنجيل إلى الله تعالى، ولا بد أن تكون في الجملة، لا على نحو الكلية والمجموع، الدلالة آيات أخرى على وقوع التحريف فيهما،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لَعَنَّاهُمْ وَجَعَلْنَا قُلُوبَهُمْ قَاسِيَةً يُحَرِّفُونَ الْكَلِمَ عَنْ مَوَاضِعِهِ وَنَسُوا حَظًّا مِمَّا ذُكِّرُوا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وَيَعْفُو عَنْ كَثِيرٍ قَدْ جَاءَكُمْ مِنَ اللَّهِ نُورٌ وَكِتَابٌ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التَّوْرَاةَ وَالْإِنْجِيلَ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هُدًى لِلنَّاسِ</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التوراة لفظ عبراني ومعناها الشريعة، وتطلق على العهد القديم المتكون من أسفار موسى الخمسة، التي يسميها بالناموس،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التكوين، وسفر التثنية، وسفر الخروج وسفر اللاويين أو الأحبار، وسفر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الخلاف بين المؤرخين في صحة نسبة التوراة الموجودة بين أيدينا إلى موسى عليه السلام ، ولا يزال كثير من اللاهوتيين يشكون في صحة النسبة ويرون أنها كتبت بعد عصر موسى عليه السلام ، وإن كان القول بأن جميع تلك الأسفار ليست من الوحي لا يخلو من غلو و إفراط في القول، فإن فيها ما يكون منسوبة إلى موسى علیه السلام ، كما </w:t>
      </w:r>
    </w:p>
    <w:p>
      <w:pPr>
        <w:pStyle w:val="BookText"/>
        <w:rPr/>
      </w:pPr>
      <w:r>
        <w:rPr>
          <w:rFonts w:ascii="Amiri" w:hAnsi="Amiri" w:eastAsia="Amiri" w:cs="Amiri"/>
          <w:color w:val="111111"/>
          <w:sz w:val="28"/>
          <w:sz w:val="28"/>
          <w:szCs w:val="28"/>
          <w:rtl w:val="true"/>
          <w:lang w:bidi="ar-SA"/>
        </w:rPr>
        <w:t xml:space="preserve">تشهد له الأدلة الكثيرة إلا أن المراد من التوراة في القرآن هي الحقيقية المنزلة على موسى عليه السلام بوحي من الله تعالى، كما تدل عليه الآيات الكثيرة،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فِيهَا هُدًى وَنُورٌ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وردت هذه الكلمة في القرآن الكريم في ما يقرب من ثمانية عشر مورداً مقرونة بالتجليل والتعظيم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واختلف الأدباء في اشتقاقها، ونحن في غنى عن ذلك بعد کونها غير عربية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والإنجيل كلمة يونانية ومعناها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ما يعطى لمن يبشر بالشيء، أو البشرى بالخلاص، وتطلق عند المسيحيين على الأناجيل الأربعة، وهي إنجيل لوقا، وإنجيل مرقس، وإنجيل متى، وإنجيل يوحنا، والعهد الجديد يطلق على هذه الأناجيل الأربعة المتكونة من سبعة وعشرين سفراً ، تتضمن سيرة المسيح وتعاليمه وأعمال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ورؤيا يوحنا اللاهوتي، وقد اختلفوا في تأریخ کتابتها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الإنجيل في القرآن الكريم هو الكتاب المنزل من الله تعالی على عيسی علیه السلام الموصوف بأنه كتاب واحد حقيقي مشتمل على النور والهداية، وقد ورد ذكره في القرآن الكريم في ما يقرب من اثني عشر مورداً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اختلف العلماء في اشتقاق هذه الكلمة على وجوه، ولكن كونها غير عربية الأصل يكفينا عن الخوض في ذكرها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مجموع الآيات التي وردت هذه الكلمة فيها أن </w:t>
      </w:r>
    </w:p>
    <w:p>
      <w:pPr>
        <w:pStyle w:val="BookText"/>
        <w:rPr/>
      </w:pPr>
      <w:r>
        <w:rPr>
          <w:rFonts w:ascii="IRNazanin" w:hAnsi="IRNazanin" w:eastAsia="IRNazanin"/>
          <w:color w:val="111111"/>
          <w:sz w:val="28"/>
          <w:sz w:val="28"/>
          <w:szCs w:val="28"/>
          <w:rtl w:val="true"/>
          <w:lang w:bidi="fa-IR"/>
        </w:rPr>
        <w:t>الإنجيل كتاب واحد حقيقي وليس هو متعدداً كما يدعيه المسيحيون، وأنه لم يؤمن من السقط والتحريف کالتوارة، ويرشد إلى ذلك إفراد الاسم والتوصیف بأنه هدى للناس، وسيأتي في الموضع المناسب تفصيل الكلام في ذلك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ذكرهما سبحانه في أول السورة توطئة لما سيذكره من قصصهم وما يتعلق بولادة عيسى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سياق الآية المباركة يستفاد أن التوراة والإنجيل نزلتا جملة واحدة، بخلاف القرآن فإنه نزل تدريجية، حيث عبر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عَلَيْكَ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نفس التعبير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فيدل على نزول القرآن جمعاً و دفعة ، فيتحقق التنافي بين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النزول والتنزیل مرة واحدة حقيقة فالإشكال وارد، ولكن للقرآن نزولات متعددة كما تقدم سابقا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فمرّة نزل نجوماً ومراراً نزل دفعة ، وإنما ذكره هنا تجليلاً وتعظيماً لمقام القرآن بالنسبة إلى سائر 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الْفُرْقَانَ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يفرق بين الحق والباطل، وقد استعملت هذه المادة في القرآن الكريم كثيراً ، وجميعها تدل على تلك المعارف الإلهية والأصول الحقة النظامية، التي تبيّن وظيفة العبد وما هو مطلوب في </w:t>
      </w:r>
    </w:p>
    <w:p>
      <w:pPr>
        <w:pStyle w:val="BookText"/>
        <w:rPr/>
      </w:pPr>
      <w:r>
        <w:rPr>
          <w:rFonts w:ascii="Amiri" w:hAnsi="Amiri" w:eastAsia="Amiri" w:cs="Amiri"/>
          <w:color w:val="111111"/>
          <w:sz w:val="28"/>
          <w:sz w:val="28"/>
          <w:szCs w:val="28"/>
          <w:rtl w:val="true"/>
          <w:lang w:bidi="ar-SA"/>
        </w:rPr>
        <w:t>مقام العبودية وإقامة العدل والحق، فيشمل الكتب الإلهية وأنبياء الله تعالى والأحكام الإلهية التي تعين وظائف العبد، كما يشمل العقل وكل أمر محكم، ويدل على ذلك آیات متعددة،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أَنْزَلْنَا عَلَى عَبْدِنَا يَوْمَ الْفُرْقَانِ يَوْمَ الْتَقَى الْجَمْعَانِ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وَهَارُونَ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 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الفرقان،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به هنا القرآن الكريم، فهو باعتبار وجوده الجمعي يسمى قرآن، و باعتبار تفرقته بين الحق والباطل يسمى فرقاناً، وباعتبار إرشاداته يكون نوراً ، وباعتبار کونه أساساً للعمل والحكم بالعدل يسمى میزاناً ، وتختلف أسماؤه الشريفة باختلاف صفاته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الفاصلة بين الحق والباطل،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القاطعة للرسول صلی الله علیه و آله على من حاجه في أمر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الروايات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 هو كل أمر محكم، والكتاب هو جملة القرآن الذي يصدقه من كان قبله من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ويظهر وجه جميع ذلك مما ذكرناه آنفاً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بِآيَاتِ اللَّهِ لَهُمْ عَذَابٌ شَدِيدٌ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كفروا بآيات الله وجحدوا بها لهم عذاب شدید، وذلك لأن الكفر بآيات الله حرمان عن منبع النور والهداية والسعادة ، مع أن النفس مستعدة لجميع ذلك ولها قابلية إبراز كل كمال من </w:t>
      </w:r>
    </w:p>
    <w:p>
      <w:pPr>
        <w:pStyle w:val="BookText"/>
        <w:rPr/>
      </w:pPr>
      <w:r>
        <w:rPr>
          <w:rFonts w:ascii="IRNazanin" w:hAnsi="IRNazanin" w:eastAsia="IRNazanin"/>
          <w:color w:val="111111"/>
          <w:sz w:val="28"/>
          <w:sz w:val="28"/>
          <w:szCs w:val="28"/>
          <w:rtl w:val="true"/>
          <w:lang w:bidi="fa-IR"/>
        </w:rPr>
        <w:t xml:space="preserve">الكمالات الممكنة إلى الظهور، فيكون نفس هذا الحرمان عذاباً لما يتبعه من الندامة والشقاوة ، فلا يختص العذاب بالآخرة، وهو ظاهر إطلاق الآية الشريفة التي توعد الكافرين بآيات الله بالعذاب في الدنيا والآخرة، و هذا من الحقائق القرآنية التي تؤكدها جملة من الآيات الشريفة، فتعد حرمان النفس عن الكمالات التي أعدها الله تعالى لها من العذاب، ويعد المعرض عنها شقياً قد سلب السعادة عن نفسه، فكل ما يكون سبباً لسعادة الإنسان إذا كفر به يكون عذاباً وشقاءً له، فتكون السعادة والشقاوة في نظر القرآن بسعادة الروح وشقاوتها، وأما سعادة الجسم والبدن فهي أن أوجبت سعادة الروح فهي السعادة العظمی والكمال الأتم، وإلا كانت شقاء وعذابة،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قَلِيلٌ ثُمَّ مَأْوَاهُمْ جَهَنَّمُ وَبِئْسَ 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آل عمران، الآية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فالعذاب الإلهي إنما يكون بالنسبة إلى الروح والجسم، ولكن المهم هو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ما يراه الإنسان الذي لم يعبأ بما وراء المادة ولم يتخلق بأخلاق الله تعالى في السعادة والشقاء، فإنه يعتبر ما يكون سبباً للاستمتاع المادية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كالمال والبنين والقناطير المقنطرة من الذهب والفضة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سعادة، وما يكون بخلاف ذلك شقاءً وعذاباً ، و هذا مخالف لما عليه الواقع الإنساني المؤلف من البدن والروح، والكتب الإلهية إنما نزلت لتهذيب الروح وإسعادها ورفع شقائها، لا خصوص سعادة الجسم فقط، وللبحث تتمة تأتي في الموضع المناسب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عَزِيزٌ ذُو انْتِقَامٍ</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براءة الكراهة، سواء كانت باللسان أم </w:t>
      </w:r>
    </w:p>
    <w:p>
      <w:pPr>
        <w:pStyle w:val="BookText"/>
        <w:rPr/>
      </w:pPr>
      <w:r>
        <w:rPr>
          <w:rFonts w:ascii="IRNazanin" w:hAnsi="IRNazanin" w:eastAsia="IRNazanin"/>
          <w:color w:val="111111"/>
          <w:sz w:val="28"/>
          <w:sz w:val="28"/>
          <w:szCs w:val="28"/>
          <w:rtl w:val="true"/>
          <w:lang w:bidi="fa-IR"/>
        </w:rPr>
        <w:t xml:space="preserve">بالعقوبة، وهي كثيرة الاستعمال في القرآن الكريم، ولا تدل المادة بشيء من الدلالات على أن يكون الانتقال للتشفي، كما هو الدائر في انتقام الإنسان، فإن الله تعالى أعز جانباً و أبعد ساحة من أن ينتفع أو يتضرر بشيء من أعمال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منشأ الانتقام يكون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المنتقم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ويقوم بهم قيام الصورة بالمادة، وبينهما تلازم، ولا يعقل انفکاکهما إلا في فرض 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قوي شديد نافذ في إرادته، منبع الجانب لا يرضى بأن تهتك محارمه، ينتقم ممّن خالفها وأعرض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ورد في هذه الآية الشريفة معلول آخر للحياة الحقيقية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والقيومية المطلقة، ولا معنى لهما إلا إيصال كل ممکن إلى ما يليق به، بعد بسط العدل والإحسان والرحمة والعفو والغفران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معلول آخر للحياة الحقيقية والقيومية المطلقة، فإن وحدة الحي القيوم تستلزم الإحاطة المطلقة، وأن لا يخفى عليه شيء مما سواه، وإلا كان خلفاً و لا يعقل غفلة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معلوله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أن يكون ما ورد في هذه الآية الشريفة كالعلة،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عليه شيء في الأرض ولا في السماء، فهو الحي القيوم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قدّم تعالى الأرض على السماء لقربها إلى أذهان المخاطبين وأنسهم بها، وإرشادهم إلى أن 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يفعلون فيها ما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إحاطته الفعلية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ويستفاد من هذه الآية الكريمة أن معنى العلم فيه تبارك وتعالی يرجع إلى أمر سلبي،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عليه شيء لقصور العقول عن درك علمه بالمعنى الإثباتي، لقصورها عن درك ذاته، ويدل على ذلك أخبار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تدل الآية المباركة أيضا على العلم التفصيلي الفعلي الإحاطي الله تعالى، وتدل عليه آيات أخرى، 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تدل الآية المباركة أيضا على العلم التفصيلي الفعلي الإحاطي الله تعالى، وتدل عليه آيات أخرى،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تطلق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على الهيئة الخاصة، وبهذا المعنى يصح أن تكون من الأعراض، كالصور المنصورة في الأذهان، أو ما ينتقش على الجدران أو ما ترتسم في المرآة أو في كل جسم شفاف له قابلية </w:t>
      </w:r>
    </w:p>
    <w:p>
      <w:pPr>
        <w:pStyle w:val="BookText"/>
        <w:rPr/>
      </w:pPr>
      <w:r>
        <w:rPr>
          <w:rFonts w:ascii="Amiri" w:hAnsi="Amiri" w:eastAsia="Amiri" w:cs="Amiri"/>
          <w:color w:val="111111"/>
          <w:sz w:val="28"/>
          <w:sz w:val="28"/>
          <w:szCs w:val="28"/>
          <w:rtl w:val="true"/>
          <w:lang w:bidi="ar-SA"/>
        </w:rPr>
        <w:t xml:space="preserve">المحاكاة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العصر الحديث اتسعت دائرتها، وهي بهذا المعنى تعم ما يكون له ظل كالتمثال أو ما لا ظل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وتطلق أخرى في مقابل المادة، فتكون جوهراً من مقومات الجواهر المركبة من المادة والصورة، ويعبّر في الفلسفة عن المادة بالجنس باعتبار الوجود الذهني، وعن الصورة بالفصل كذلك أيضاً ، وإلا فالحقيقة واحدة والتصوير إلقاء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والرحم في الحيوان هو العضو الذي يتكون فيه الجنين إلى حين الولادة ومحل تربية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واستعير للقرابة باعتبار انتهاء أفرادها إلى رحم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ويتضمن معنى الرأفة والإحسان أيضا، وبهذا المعنى يطلق على الله تعالى، فهو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عن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خلق الله الرحم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الرحمن وأنت الرحم، شفقت اسمك من اسمي، فمن وصلك وصلته، ومن قطعك قطعته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يظهر معنى الحديث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معلقة بالعرش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وصلني، واقطع من قطعني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ومخاطبة الرحم الله تعالی ليست ببعيدة، فإن الأشياء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بحقائقها الواقعية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مرتبطة مع الله عز وجل، يخاطبها الله تعالى وتخاطبه ، ولكنها مستورة إلا على أهل البصيرة والبصائر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خصّ سبحانه وتعالى تقدير الإنسان وتصويره بالذكر مع أنه له التقدير العام في جميع المخلوقات، لكمال العناية بالإنسان، الذي هو أعز خلقه و أشرفه، فقد ذكر تعالی تصوير الإنسان في آيات أخرى،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وَصَوَّرَكُمْ فَأَحْسَنَ صُوَرَكُمْ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التغابن،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الانفطار،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ولبيان كيفية خلق عيسى عليه السلام الوارد في هذه السورة والتعريض بالنصارى في ما يقولونه فيه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أبدع سبحانه وتعالى في تصوير الإنسان، مما يدل على بديع صنعه و حكمته البالغة وعلمه الأتم، و اعتني بجميع تفاصيله اعتناءً بليغاً ، وأودع فيه من الحكم والأسرار وفق قوانین منظمة تعجز عقول البشر عن الوصول إلى كنهها ومعرفة دقائقها مهما بلغوا في العلم والمعرفة، فقد كشف العلم الحديث عن بعض جوانب تلك الأسرار والحكم مما يبهر العقول ويجل عن الوصف، فحقيق لله تعالى أن يقول في خلق الإنسان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المؤمنون، الآية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ويكفي جانب من تلك الجوانب وجهة من جهاته أن تكون حجة على العباد، وعن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الصورة الإنسانية أكبر حجة الله على خلقه ، وهي الجسر الممدود بين الجنة والنار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ورد في الحديث عن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خلق آدم على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المراد صورة مخلوقة اختارها الله تعالی لنفسه، وجعلها حجة على عبادة وسخّر لها ما في السموات والأرض، وليس المراد صورة الله تعالى، لأنه يستحيل أن تكون الله صورة كما ثبت ذلك في الفلسفة العلمية، ويدل على ما ذكرناه ما ورد في الحديث يشرح هذه الرواية، وهو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 رجل شخصاً بحضور النبي صلی الله علیه و آله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قبحك الله وقبح من على صورتك، 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هكذا، فإن الله خلق آدم على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على صورة الرجل المسبوب ، فيكون سبه سبا لآدم علیه السلام وسائر الأنبياء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يستعمل في ما فيه شبيه وما لم یکن له شبيه ، کالأبيض و الأسود والصحيح والسقيم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إحدى المقولات التسع العرضية المعروفة في الفلسفة القديمة و الحديثة، ويدخل فيه الاشتداد والتضعف لاتصافه بالحركة ، كما أن في الشدّة والضعف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ألفاظ العموم ، ولا يطلق عليه تعالى لنقومه بالغير كما في غيره،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كيف الكيف ولا كيف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وإلى ذلك تشير القاعدة التي أسسها أئمة الدين علیهم السلام في المعارف الربوبية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يوجد في المخلوق لا يوجد في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وقصارى ما يكن القول فيه عز وجل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تعالى شيء لا كالأشياء وذات لا كالذوات، حتى لا يلزم التعطيل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وإطلاق الكيف في المقام باعتبار المخاطبة مع الناس والإنسان المخلوق و أطواره في الأرحام، لا بالنسبة إلى الملك العلام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بمعنى المشيء وجوده، فكلّ موجود شيء وبالعكس ، ولا يطلق على العدم، وقد أثبت الفلاسفة مساوقة الوجود للشيئية، وقال بعض أكابرهم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ليس موجوداً یکون لیسا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قدساوق الشيء لدينا أيسا</w:t>
      </w:r>
    </w:p>
    <w:p>
      <w:pPr>
        <w:pStyle w:val="BookText"/>
        <w:rPr/>
      </w:pPr>
      <w:r>
        <w:rPr>
          <w:rFonts w:ascii="IRNazanin" w:hAnsi="IRNazanin" w:eastAsia="IRNazanin"/>
          <w:color w:val="111111"/>
          <w:sz w:val="28"/>
          <w:sz w:val="28"/>
          <w:szCs w:val="28"/>
          <w:rtl w:val="true"/>
          <w:lang w:bidi="fa-IR"/>
        </w:rPr>
        <w:t xml:space="preserve">ولا يطلق بهذا المعنى على الله عز وجل، وتقدم في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شيء لا کالأشياء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والمشيئة بالمعنى الوصفي تكون من صفات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بنيها وبين الإرادة بالكلية والجزئية، أو الحدوث والبقاء، فالحدوث يسمى مشيئة، و البقاء و الإبقاء إرادة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ذلك أن كلّ فعل اختیاری صادر من الفاعل المختار لا بد وأن يسبقه أمور لا يمكن تخلف واحد منها، كما هو الثابت بالوجدان والبرهان، وهذه الأمور تسمى بأسباب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و لو على نحو الإجمال، وفي الجملة لئلا يكون من طلب المجهول المطلق الذي هو قبيح من العاقل، بل هو محال في نفسه، لأن توجه النفس إلى شيء لا يتحقق إلا بتعين ذلك الشيء في الجملة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المشيئة بمعنی توجه النفس إلى طلبه إجمالاً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وهو التفات النفس إلى خصوصياته كماً وكيفاً و من سائر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النفس بإيجاده خارجاً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إبرام هذا القضاء، أي الاستقامة فيه وجعله بحيث لا يتخلف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الموجودة للفعل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كلها موجودة في كل فعل اختباري يحصل من الفاعل المختار، ولو كان هو الله تعالى الخالق القهار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الإنسان واقعها موجودة في النفس ومرتكزة فيها إجمالاً وإن لم يعلم بها تفصيلاً ، ولا يضر ذلك، لأنها بوجودها الواقعي مقتضية لحصول الفعل لا بوجودها العلمي التفصيلي الفعلي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بالنسبة إلى الله تعالی فمن حيث إحاطته الوجودية فوق ما نتعقله من معنى الإحاطة، فإن جميع تلك الأمور موجودة ومعلومة له تعالی تفصيلا، فهو عالم بجميع أطوار وجود الفعل وشؤونه، بل عالم بما سواه كلية وجزئية قبل الإيجاد وبعده وجميع مراتب التغيرات والتبدلات، وكذلك هو عالم بقدره وقضائه وإمضائه وإبرامه وإرادته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عين فعله الأقدس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تفصيلياً إحاطياً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تقليل ما ذكرناه من الأسباب بإدخال بعضها في البعض، ويمكن تکثيرها بتفصيل بعضها إلى أمور، ولذا اختلفت الأحاديث الشريفة الواردة في أسباب الفعل قلة وكثرة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وقع الكلام في أن هذه الأسباب من صفات الفاعل أو من صفات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الإنسان فيصح أن تعد من صفات الفاعل، كما يصح أن تعد من صفات الفعل، ولا محذور فيه من عقل أو نقل،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مريد، وفعل مراد، وفاعل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 العلم الذي لا إشكال فيه من أحد </w:t>
      </w:r>
    </w:p>
    <w:p>
      <w:pPr>
        <w:pStyle w:val="BookText"/>
        <w:rPr/>
      </w:pPr>
      <w:r>
        <w:rPr>
          <w:rFonts w:ascii="Amiri" w:hAnsi="Amiri" w:eastAsia="Amiri" w:cs="Amiri"/>
          <w:color w:val="111111"/>
          <w:sz w:val="28"/>
          <w:sz w:val="28"/>
          <w:szCs w:val="28"/>
          <w:rtl w:val="true"/>
          <w:lang w:bidi="ar-SA"/>
        </w:rPr>
        <w:t>أنه من صفات الفاعل في الخالق والمخلوق، وكذا القدر والقضاء والإبرام، إما باعتبار منشئهما وهو العلم الإحاطي الأكمل والحكمة البالغة، أو باعتبار إضافتهما إلى الممكن المخلوق، فلا ريب في كونهما 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إليه تعالى، فما كانت مستلزمة للتغيير والتبدّل فمن صفات الفعل، وما لم تكن كذلك فمن صفات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الإشكال الذي ذكروه في عدم إمكان جعل المشيئة و الإرادة من صفات الذات، أن الإرادة علة تامة منحصرة لحصول المراد، فإن كانت في مرتبة الذات فيلزم إما تعدد القدماء، أو كون الذات المقدسة محلا للحوادث، وكل منهما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أثبتوا امتناع كل ذلك بالبراهين المتقنة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الجواب عن ذلك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علية الإرادة لحصول المراد إنما تكون في الفاعل الموجب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الفاعل غير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الفاعل العالم المختار، الذي تكون الإرادة فيه من المقتضيات، كسائر أسباب الفعل فلا يلزم محذور فيه أبداً ، خصوصاً في الإرادة الأزلية، فالاختيار في الفعل والترك، والقدرة القارية باقية قبل الإرادة وحينها وبعدها، وحين حصول الفعل أيضا، ولعل إحدى مصالح جعل البداء لله جل جلاله ترجع إلى ذلك،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الرعد، 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فرض كون الإرادة علة تامة لحصول المراد، ولكن العلية لا تكون على نحو الجزاف، بل هي على نحو منظم بالنظام الأحسن الأكمل الأثم، فإذا أراد جلت عظمته خلق آدم وهبوطه، أو طوفان نوح، وبعثة نبينا الأعظم صلی الله علیه و آله ، وقيام الساعة ، وجزاء أهل الجنة والنار، بل جميع العوالم الطولية والعرضية ، يكون مورد إرادته الكاملة وفق النظام الأحسن الأكمل، وإلا يكون من تخلف المراد عن الإرادة، وهو محال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إن كانت علة تامة لحصول المراد، فإنما هو بالنسبة إلى حصول المراد بالأصل لا المراد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بالأصل فيه عز وجل يرجع إلى ابتهاج ذاته بذاته في ذاته ، بلا محذور في البين، كما قالوا ذلك في علمه الأزلي بما سواه، وسمعه، وبصره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إذ لا معلوم، وسامع إذ لا مسموع، وبصير إذ لا مبصره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الإرادة التكوينية من هذه الجهة، كالإرادة التشريعية، فإذا أراد الله تعالى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عباده، أرادها وفق نظام خاص، بحيث يكون أولها تكبيرة وآخرها تسليمة ، مع تخلل القيام والركوع والسجود والأذكار في البين، فإرادته انبساطية على جميع ذلك، كما أن إرادته الأزلية التكوينية تكون كذلك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قَضَى أَمْرًا فَإِنَّمَا يَقُولُ لَهُ كُنْ فَيَكُونُ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مرتبة الأمر التكويني غير مرتبة الإرادة ، كما هو ظاهر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بحسب القواعد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ظواهر النصوص التي تدل على جعل الإرادة و المشيئة من صفات الفعل لا الذات، فلا بد من إتباعها، ولا محيص عما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إجمال ما يتعلق بموضوع القضاء والقدر، اللذين هما من أسباب الفعل في كل فاعل مختار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أسرار القضاء والقدر في فعل الله جل جلاله، فقد حيرته الملائكة المقربين والأنبياء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عن علي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 عميق فلا تلجه، وطريق مظلم فلا تسلكه، وأنه سر الله فلا تتكلفه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وسيأتي في الموضع المناسب تتمة الكلام إن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وتعليق التصوير على المشيئة الإلهية إنما هو لأجل تعميم التصوير ليشمل جميع أقسامه في أصل الخلق والصفات والكيفيات الأخلاقية والطبيعية، والإرشاد إلى عدم إحاطة الأفهام والعقول، كما لا يكمن الإحاطة بالمشيئة الإلهية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والمشيئة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مشيئة تقدير وإرادة مشيئة حتم، وهو يرشد إلى اختلاف الحالات والعوارض واللوازم الواردة على النطف في الأرحام، فإن جميع تلك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 لوازم الوجود أم من لوازم الماهية، التي هي مجعولة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تحت القدرة الإلهية، بل تشمل جميع التقديرات الحاصلة للإنسان كالعزّة والذلة والسعادة والشقاوة والإيمان </w:t>
      </w:r>
      <w:bookmarkStart w:id="190" w:name="pg8148_87994"/>
    </w:p>
    <w:p>
      <w:pPr>
        <w:pStyle w:val="BookText"/>
        <w:rPr/>
      </w:pPr>
      <w:bookmarkEnd w:id="190"/>
      <w:r>
        <w:rPr>
          <w:rFonts w:ascii="IRNazanin" w:hAnsi="IRNazanin" w:eastAsia="IRNazanin"/>
          <w:color w:val="111111"/>
          <w:sz w:val="28"/>
          <w:sz w:val="28"/>
          <w:szCs w:val="28"/>
          <w:rtl w:val="true"/>
          <w:lang w:bidi="fa-IR"/>
        </w:rPr>
        <w:t xml:space="preserve">والكفر والعذاب ونحو ذلك، فإن جميعها يكون في الرحم على نحو الاقتضاء والمشية، كما يظهر من الأخبار، منها قول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السعيد من سعد في بطن أمه، والشقي من شقي في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بأس بتسمية جميع ذلك بالصورة بمعناها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يعلم الوجه في تعقيب الآيات المتقدمة بهذه الآية الشريفة، ويصح أيضا أن تكون تحذيراً وتخويفاً بقدرة الله تعالى، فإنه قادر على أن يبدل صورة الإنسان إلى صورة أخرى، إتماماً للحجة وبياناً للقدرة الكاملة ، ليرتدع الناس عن المعاصي والآثام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تعليل لما تقدم، وعود إلى ما بدأ به الكلام من التوحيد،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المتوحد في الألوهية والمتفرد في جميع شؤون خلقه، العزيز بقدرته وسلطانه، لا يغلب في إرادته وقضائه، هو الحكيم،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بمقتضى الحكمة التامة </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8325331_1051229030"/>
      <w:bookmarkStart w:id="192" w:name="_Toc67"/>
      <w:bookmarkEnd w:id="191"/>
      <w:r>
        <w:rPr>
          <w:rtl w:val="true"/>
        </w:rPr>
        <w:t>بحث دلالي</w:t>
      </w:r>
      <w:bookmarkEnd w:id="192"/>
    </w:p>
    <w:p>
      <w:pPr>
        <w:pStyle w:val="BookText"/>
        <w:rPr/>
      </w:pPr>
      <w:r>
        <w:rPr>
          <w:rFonts w:ascii="Amiri" w:hAnsi="Amiri" w:eastAsia="Amiri" w:cs="Amiri"/>
          <w:color w:val="111111"/>
          <w:sz w:val="28"/>
          <w:sz w:val="28"/>
          <w:szCs w:val="28"/>
          <w:rtl w:val="true"/>
          <w:lang w:bidi="ar-SA"/>
        </w:rPr>
        <w:t xml:space="preserve">تدل الآيات المتقدمة على أمور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أثبت أكابر الفلاسفة المتألهین توحيد الذات ، وتوحيد المعبود، و توحيد الصفة و الفعل الله جل جلالها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أنه لا شريك له تعالى في شيء من ذلك، فهو واحد متوحّد متفرّد في جميع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ببراهين عقلية متينة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جزاهم الله تعالی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ويمكن استفادة </w:t>
      </w:r>
    </w:p>
    <w:p>
      <w:pPr>
        <w:pStyle w:val="BookText"/>
        <w:rPr/>
      </w:pPr>
      <w:r>
        <w:rPr>
          <w:rFonts w:ascii="Amiri" w:hAnsi="Amiri" w:eastAsia="Amiri" w:cs="Amiri"/>
          <w:color w:val="111111"/>
          <w:sz w:val="28"/>
          <w:sz w:val="28"/>
          <w:szCs w:val="28"/>
          <w:rtl w:val="true"/>
          <w:lang w:bidi="ar-SA"/>
        </w:rPr>
        <w:t xml:space="preserve">وجه يجمع تلك البراهين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يدلّ على وحدانية الذات المستجمعة لجميع صفات الجلال والجمال والمعبودية الحقيقية في الإله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 الجامع لجميع الكمالات الواقعية، و المسلوب عنه جميع النقائص كذلك، إما أن يفرض وجوده أو لا؟</w:t>
      </w:r>
    </w:p>
    <w:p>
      <w:pPr>
        <w:pStyle w:val="BookText"/>
        <w:rPr/>
      </w:pPr>
      <w:r>
        <w:rPr>
          <w:rFonts w:ascii="Amiri" w:hAnsi="Amiri" w:eastAsia="Amiri" w:cs="Amiri"/>
          <w:color w:val="111111"/>
          <w:sz w:val="28"/>
          <w:sz w:val="28"/>
          <w:szCs w:val="28"/>
          <w:rtl w:val="true"/>
          <w:lang w:bidi="ar-SA"/>
        </w:rPr>
        <w:t>والثاني باطل بالضرورة، والأول يستلزم تحققه كذلك، أي مسلوباً عنه جميع النقائص الواقعية و جامعاً لجميع الكمالات كذلك، وإلا لزم الخلف، وهو باطل بالضرورة أيضاً ، ولا بد أن يسلب عنه الإمكان، ويكون العلم والحياة والقيومية والحكمة عين ذاته، لأن خلاف كل ذلك نقص، والمفروض أنه مسلوب عنه جميع النقائص الواقعية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ذكر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 رتّب عليه تنزيل الكتاب بالحق، ليعلم من عظمة المنزل عظمة التنزیل، فكما لا حدّ للحي القيوم جلت عظمته، كذلك لا يمكن تحديد هذا الكتاب العظيم الذي نزل بالحق، المهيمن على جميع الكتب الإلهية، ويكون ترتب تنزيل الكتاب بالحق على الحي القيوم من قبيل ترتب المعلول على العلة التامة المنحصرة، يعني حيث أنه تعالى حي وقيوم نزل الكتاب بالحق</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عبر سبحانه بالتنزيل، للإشارة إلى كثرة العناية والاهتمام بوجود القرآن العظيم، فإنه کنسخة واحدة لشرح نظامي </w:t>
      </w:r>
    </w:p>
    <w:p>
      <w:pPr>
        <w:pStyle w:val="BookText"/>
        <w:rPr/>
      </w:pPr>
      <w:r>
        <w:rPr>
          <w:rFonts w:ascii="Amiri" w:hAnsi="Amiri" w:eastAsia="Amiri" w:cs="Amiri"/>
          <w:color w:val="111111"/>
          <w:sz w:val="28"/>
          <w:sz w:val="28"/>
          <w:szCs w:val="28"/>
          <w:rtl w:val="true"/>
          <w:lang w:bidi="ar-SA"/>
        </w:rPr>
        <w:t>التكوين والتشريع، فقد تجلّى الله تعالى فيه وأنزله بالحق ومن الحق، وإلى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بالحق، فهو من لوازم كونه من الحق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نزول شيء منه إلا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في الحق، لأنه نزل الكتاب لتكميل الإنسان كمالاً معنوياً و ظاهرياً ، حتى يصير بذلك خلاقاً لما يشاء وفعالاً لما يريد من المعنويات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أنه نزل إلى الحقّ ، لأنه نزل من الحي القيوم إلى قلب سید المرسلين، والغاية منه هو النعيم الأزلي الذي يبقى ولا يفنى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اعتبار الكتب الإلهية السابقة إنما يكون بإمضاء القرآن العظيم، فهو الأصل في مدرك الاعتبار، ويكون هو المعتمد في الموافقة والمخالفة، وفي الكلام من براعة الأسلوب وروعة البيان ما لا يخفی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قدّم سبحانه تنزيل الكتاب على نبيّه في الذكر على إنزال التوراة و الإنجيل ، لأن القرآن العظيم هو الأصل في الكتب السماوية، وأن تأخر إنزاله في سير الزمان لمصالح كثيرة، منها حصول استعداد النفوس لذلك، وإلا فهو الأول والأصل، فمعارفه شموس طالعة، وأحكامه أقمار منيرة، وآدابه نجوم مضيئة، تستشرق الأرواح من شوارقه وتستنير النفوس من بوارقه، تحيا الأرواح حياة أبدية وتنعم الأشباح بنعمة سرمدية، توصلها إلى قاب قوسين أو أدنى و الاقتراب من العلي الأعلى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ألم بنا وصف أجل من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أدق من المعنى وأخفى من اللطف</w:t>
      </w:r>
    </w:p>
    <w:p>
      <w:pPr>
        <w:pStyle w:val="BookText"/>
        <w:rPr/>
      </w:pPr>
      <w:r>
        <w:rPr>
          <w:rFonts w:ascii="Amiri" w:hAnsi="Amiri" w:eastAsia="Amiri" w:cs="Amiri"/>
          <w:color w:val="111111"/>
          <w:sz w:val="28"/>
          <w:sz w:val="28"/>
          <w:szCs w:val="28"/>
          <w:rtl w:val="true"/>
          <w:lang w:bidi="ar-SA"/>
        </w:rPr>
        <w:t>تمازجه الأرواح وهي لطيفة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هو روح الروح والروح كالظرف</w:t>
      </w:r>
    </w:p>
    <w:p>
      <w:pPr>
        <w:pStyle w:val="BookText"/>
        <w:rPr/>
      </w:pPr>
      <w:r>
        <w:rPr>
          <w:rFonts w:ascii="Amiri" w:hAnsi="Amiri" w:eastAsia="Amiri" w:cs="Amiri"/>
          <w:color w:val="111111"/>
          <w:sz w:val="28"/>
          <w:sz w:val="28"/>
          <w:szCs w:val="28"/>
          <w:rtl w:val="true"/>
          <w:lang w:bidi="ar-SA"/>
        </w:rPr>
        <w:t>نعمنا به رغداً من العيش برهة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وراس رتبته المعقول في عالم الكشف</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 يصح أن يكون وصفاً بحال ذات القرآن، فإنه الفارق بين الحقّ و الباطل، و الهداية والغواية، كما يصح أن يكون ذلك وصفاً بحال المتعلق، أي الفارق بين المؤمن وغيره، فيستفيد كلّ منهم بقدر لياقته واستعدادهن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أَوْدِيَةٌ بِقَدَرِهَا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الرعد،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كرّر سبحانه وتعالى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ز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ثلاث مرات، للاهتمام التّام بالمنزل وكثرة العناية به ، والمراد بالكتاب في أول الآية المباركة هو القرآن الذي هو بين أيدينا،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 عَلَيكَ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من التنزيل التدريجي نجوماً متفرقة حسب تعدّد الخصوصيات ، فلاحظ سبحانه وتعالى باعتبار وجوده الجمعي بعد تمامية مراتب التنزيل وذكره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التوراة والإنجيل فيستظهر من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نزلا دفعة و هو كذلك، لأن الإنجيل مقتبس من التوراة ، وهي نزلت دفعة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عبارة عن المحكمات الفارق بين الحق والباطل، التي تكون في ضمن القرآن، والتكرار ثانياً لكثرة أهميتها وجعل إنزالها إنزالاً دفعياً مضافاً إلى التنزيل التدريجي، </w:t>
      </w:r>
    </w:p>
    <w:p>
      <w:pPr>
        <w:pStyle w:val="BookText"/>
        <w:rPr/>
      </w:pPr>
      <w:r>
        <w:rPr>
          <w:rFonts w:ascii="Amiri" w:hAnsi="Amiri" w:eastAsia="Amiri" w:cs="Amiri"/>
          <w:color w:val="111111"/>
          <w:sz w:val="28"/>
          <w:sz w:val="28"/>
          <w:szCs w:val="28"/>
          <w:rtl w:val="true"/>
          <w:lang w:bidi="ar-SA"/>
        </w:rPr>
        <w:t>و لا بأس بجعل الاختلاف في التعبير من باب التفنن في الكلام الذي هو من جهات الفصاحة والبلاغة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يوجه بوجه آخر أدقّ و ألطف ، وهو أنه إذا لوحظ الوحي بالنسبة إلى الموحي وقلب الموحى إليه، فهو نزول مطلقاً ، التنزههما عن الزمان والزمانیات، ولكن إذا لوحظ بحسب هذا العالم المادي الزماني المتدرج الوجود، فهو تنزیل، فيكون كل منهما بحسب وعائه وعالمه، وبذلك يجمع بين جميع الآيات السابقة من غير محذور في البين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يُصَوِّرُكُمْ فِي الْأَرْحَامِ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جميع الأمور المتعلقة بالإنسان، فيكون كفر الكافر وإيمان المؤمن غير خارجين عن تقدير الله تعالى على نحو الاقتضاء، و يكون الكلام تعميماً بعد التخصيص ، وقد ذكر التقدير في الإنسان إتماماً للحجة، وتثبيتاً لإيمان المؤمن، وتطييباً لنفوسهم وتخويفاً بانتقام الكافرين وتعريضاً بالنصارى في أمر المسيح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ما تقدّم من إنزال الكتب الإلهية والفرقان والانتقام من الكافرين وتصویر الإنسان في الأرحام، على أن جميع ذلك دليل على وحدانيته، وأنه لا بد من استنادا إلى إله واحد مدبّر حکیم، يفعل ذلك بعزّته فلا يغلبه أمر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المتأمل من أهل العرفان في جملة من الآيات الشريفة </w:t>
      </w:r>
      <w:bookmarkStart w:id="193" w:name="pg8148_87999"/>
    </w:p>
    <w:p>
      <w:pPr>
        <w:pStyle w:val="BookText"/>
        <w:rPr/>
      </w:pPr>
      <w:bookmarkEnd w:id="193"/>
      <w:r>
        <w:rPr>
          <w:rFonts w:ascii="IRNazanin" w:hAnsi="IRNazanin" w:eastAsia="IRNazanin"/>
          <w:color w:val="111111"/>
          <w:sz w:val="28"/>
          <w:sz w:val="28"/>
          <w:szCs w:val="28"/>
          <w:rtl w:val="true"/>
          <w:lang w:bidi="fa-IR"/>
        </w:rPr>
        <w:t>من سورة آل عمران ، و الآيات المباركة في آخر سورة الحشر، والآيات الأول من سورة الحديد، يعلم أنها تتضمن أبواباً من المعارف، و حقائق من الواقعيات، وإشارات من المعنويات، ولا يصل إلى جميع ذلك إلا بتصفية النفس والمجاهدة في سبيل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بعض المشائخ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هذه الآيات أسراراً أفاضها الله تعالی علينا، أنه ولى الإفاضة، خصوصا في تكرار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تجلّي 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التجلي الفعلي بتصوير صورة الإنسان، التي هي أعظم آية وعليها يدور خلق سائر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تجلّي العزّة و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بالتجلّي التشريعي في المعارف الحقّة و القوانين التامّة ، و يلزمه التجلي الجزائي أيضاً ، فإن التشريع بلا جزاء لغو</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8325333_1051229030"/>
      <w:bookmarkStart w:id="195" w:name="_Toc68"/>
      <w:bookmarkEnd w:id="194"/>
      <w:r>
        <w:rPr>
          <w:rtl w:val="true"/>
        </w:rPr>
        <w:t>بحث روائي</w:t>
      </w:r>
      <w:bookmarkEnd w:id="195"/>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جملة الكتاب، والفرقان المحكم الواجب 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 هو كل أمر محكم، والكتاب جملة القرآن الذي يصدقه مَن كان قبله من الأنبياء</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ما يتعلق بذلك في التفسير </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الكلبي، و محمد بن إسحاق والربيع بن أنس، وفي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إسحاق وابن جرير وابن المنذر، عن محمد بن جعفر بن الزبير وعن أبي إسحاق، عن محمد بن سهل بن أبي أمامة وغيرهم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صدر سورة آل عمران إلى بضع و ثمانين آية منها نزلت في وفد نجران لما قدموا على رسول الله صلی الله علیه و آله ، وكانوا ستین راكباً وفيهم أربعة عشر رجلاً من أشرافهم، وفي الأربعة عشر ثلاثة نفر إليهم يؤول أمرهم، العاقب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القوم وصاحب مشورتهم الذين لا يصدرون إلا عن رأيه واسمه عبد المسيح، والسيد ثمالهم وصاحب رحلهم واسمه الأيهم، وأبو حارثة بن علقمة أسقفهم وحبرهم وإمامهم وصاحب مدارسهم، وكان قد شرف فيهم ودرس كتبهم حتى حسن علمه في دينهم، وكانت ملوك الروم قد شرفوه ومولوه وبنوا له الكنائس العلمه واجتهاده، فقدموا على رسول الله صلی الله علیه و آله في المدينة ودخلوا مسجده حين صلى العصر، عليهم ثياب الحبرات جبات وأردية، في جمال رجال بني الحارث بن کعب، يقول بعض من رآهم من أصحاب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وفداً مثلهم، و قد حانت صلاتهم فأقبلوا يضربون بالناقوس وقاموا فصلوا في مسجد رسول الله صلی الله علیه و آله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دعوهم فصلوا إلى المشرق، فكلم السيد والعاقب رسول الله صلی الله علیه و آله ، فقال لهما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أسلمنا قبلك،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كذبتما، يمنعكما من الإسلام دعاؤكما الله ولدا، وعبادتكما الصليب وأكلكما الخنزير،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عيسى ولدا لله فمَن أبوه؟ وخاصموه جميعا في عيسى، فقال لهما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w:t>
      </w:r>
    </w:p>
    <w:p>
      <w:pPr>
        <w:pStyle w:val="BookText"/>
        <w:rPr/>
      </w:pPr>
      <w:r>
        <w:rPr>
          <w:rFonts w:ascii="Amiri" w:hAnsi="Amiri" w:eastAsia="Amiri" w:cs="Amiri"/>
          <w:color w:val="111111"/>
          <w:sz w:val="28"/>
          <w:sz w:val="28"/>
          <w:szCs w:val="28"/>
          <w:rtl w:val="true"/>
          <w:lang w:bidi="ar-SA"/>
        </w:rPr>
        <w:t>تعلمون أنه لا يكون ولد إلا وهو يشبه أباه؟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ربنا حي لا يموت، وأن عيسى يأتي عليه الفناء؟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ألسم تعلمون أن ربنا حي لا يموت، وأن عيسى يأتي عليه الفناء؟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ربنا قيم على كل شيء يحفظه ويرزقه؟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يملك عيسى من ذلك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ربنا صور عيسى في الرحم كيف شاء، وربنا لا يأكل ولا يشرب ولا يحدث،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عيسى حملته أمه كما تحمل المرأة ، ثم وضعته كما تضع المرأة ولدها، ثم غذي كما يغذي الصبي ثم كان يطعم ويشرب ويحدث؟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هذا كما زعمتم؟ فسكتوا، فأنزل الله عز وجل فيهم صدر سورة آل عمران إلى بعض وثمانين آية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الرواية مطابق للأدلة العقلية أيضاً ، وليس فيها جهة من جهات التعبّد ، ويمكن أن يكون نزول مجموع الآيات التي ذكرت في الرواية بعضها من باب المقدمة لدفع احتجاجاتهم، لا أن تكون بنفسها احتجاجاً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 القُرآنَ فرقاناً لأنه متفرّق الآيات، والسور نزلت في غير الألواح وغير الصحف، والتوراة والإنجيل والزبور أنزلت كلها جملة في الألواح والورق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التوراة والإنجيل والزبور أنزلت جملة واحدة، فيمكن أن يستشهد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سَكَتَ عَنْ مُوسَى الْغَضَبُ أَخَذَ الْأَلْوَاحَ وَفِي </w:t>
      </w:r>
    </w:p>
    <w:p>
      <w:pPr>
        <w:pStyle w:val="BookText"/>
        <w:rPr/>
      </w:pPr>
      <w:r>
        <w:rPr>
          <w:rFonts w:ascii="Amiri" w:hAnsi="Amiri" w:eastAsia="Amiri" w:cs="Amiri"/>
          <w:color w:val="111111"/>
          <w:sz w:val="28"/>
          <w:sz w:val="28"/>
          <w:szCs w:val="28"/>
          <w:rtl w:val="true"/>
          <w:lang w:bidi="ar-SA"/>
        </w:rPr>
        <w:t>نُسْخَتِهَا هُدًى وَرَحْمَةٌ لِلَّذِينَ هُمْ لِرَبِّهِمْ يَرْهَبُونَ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فيستفاد منه أن التوراة كانت مكتوبة بالخط الأزلي في الألواح، وأما أن الألواح من أي شيء كانت، فلا يستفاد ذلك من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قلنا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الأعلى،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أن الإنجيل نزل جملة واحدة، فلقوله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وَآتَيْنَاهُ الْإِنْجِيلَ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المائدة، الآية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وغيره من الآيات المباركة التي يستفاد من سياقها أنه كان مكتوباً وأتاه الله إلى عيسی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الزبور، فيشهد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 دَاوُودَ 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المنساق منه أيضاً النزول الجمعي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القرآن والفرقان من الأمور الإضافية النسبية، فيصّح نسبة الجمع إلى القرآن في كلّ ما يصح انتساب الجمع إليه، کالجمع بين الدفتين، أو الجمع في قلب سيد الأنبياء صلی الله علیه و آله ، أو الجمع في اللوح المحفوظ، أو الجمع في علم الله تعالى، أو الجمع في غير ما ذكر من العوالم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الفرقان يصح بانتساب التفريق إلى كلّ ما صحّ ذلك عقلاً و شرعاً من التفريق بين المحكم والمتشابه، والتفريق بين أصول المعارف والأحكام، و التفريق بين الآيات الدالّة على التكوين والآيات الدالّة على القصص والحكايات، إلى غير ذلك من جهات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ذكر في الروايات في معنى الفرقان يكون من باب ذكر المصداق، كما مرّ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عليه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إذا أراد أن يخلق النطفة التي هي مما أخذ عليها الميثاق في صلب آدم علیه السلام أو ما يبدو له فيه، ويجعلها في الرحم حرك الرجل للجماع و أوحي إلى الرحم أن افتحي بابك حتى يلج فيك خلقي وقضائي النافذ و قدري، فتفتح بابها، فتصل النطفة إلى الرحم، فتردد فيه أربعين يوما ثم تصير علقة أربعين يوماً ، ثم تصير مضغة أربعين يوماً ، ثم تصير لحماً تجري فيه عروق مشتبكة، ثم يبعث الله ملکين خلاقين يخلقان في الأرحام ما يشاء الله ، فيقتحمان في بطن المرأة من فم المرأة، فيصلان إلى الرحم وفيها الروح القديمة المنقولة في أصلاب الرجال وأرحام النساء، فينفخان فيها روح الحياة والبقاء، ويشقّان له السمع و البصر و الجوارح و جميع ما في البطن بإذن الله تعالى، ثم يوحي الله إلى الملكين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اكتبا عليه قضائي وقدري ونافذ أمري واشترطا لي البداء في ما تكتبان،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نكتب ؟ فيوحي الله عز وجل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ارفعا رؤوسكما إلى رأس أمه فيرفعان رؤوسهما، فإذا اللوح يقرع جبهة أمه فينظران فيه فيجدان في اللوح صورته وزينته و أجله وميثاقه شقياً أو سعيداً و جميع شأنه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فيملي أحدهما على صاحبه، فيكتبان جميع ما في اللوح ويشترطان البداء فيما يكتبان، ثم يختمان الكتاب ويجعلانه بين عينيه ثم يقيمانه قائمة في بطن أمه،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عتا فانقلب، ولا يكون ذلك إلا في كل عات أو مارد، وإذا بلغ أوان خروج الولد تاماً أو غير تام أوحى الله إلى </w:t>
      </w:r>
    </w:p>
    <w:p>
      <w:pPr>
        <w:pStyle w:val="BookText"/>
        <w:rPr/>
      </w:pPr>
      <w:r>
        <w:rPr>
          <w:rFonts w:ascii="IRNazanin" w:hAnsi="IRNazanin" w:eastAsia="IRNazanin"/>
          <w:color w:val="111111"/>
          <w:sz w:val="28"/>
          <w:sz w:val="28"/>
          <w:szCs w:val="28"/>
          <w:rtl w:val="true"/>
          <w:lang w:bidi="fa-IR"/>
        </w:rPr>
        <w:t>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افتحي بابك حتى يخرج خلقي إلى ارضي وينفذ فيه أمري فقد بلغ أوان خروجه،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فيفتح الرحم باب الولد فيبعث الله إليه ملكاً يقال لها زاجر فیزجره زجرة فيفزع منها الولد فينقلب فتصير رجلاه فوق رأسه ورأسه في أسفل البطن ليسهل الله على المرأة وعلى الولد الخروج،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احتبس زجره الملك زجرة أخرى فيفزع منها فيسقط الولد إلى الأرض باكياً فزعاً من الزجرة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يبيّن جملة من أسرار التكوين ببيان واضح، والأمور التي ذكرت فيه أسرار معنوية وأسرار تكوينيّة حقيقة لا تنافي الأسباب الطبيعية المعروفة، إذ يمكن أن يكون في شيء واحد أسباب جليّة واضحة و أسباب خفية معنوية، لا يحيط بها إلا الله تعالى، و هما في حاق الواقع يرجعان إلى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واحد منهما يكون من المقتضي لتحصيل المعلول، أو يكون كل واحد منهما علة تامة مترتبة كل سابقة علة للاحقتها، فيصير كل واحد علة تامة من جهة ومقتضيا من جهة أخرى، كما هو شأن العلل والمعلولات المترتبة في حصول النتيجة القصوى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النطفة التي مما أخذ عليها 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مطابق للقانون العقلي، وهو انبعاث المعلول عن علته، و لا ريب في أن جميع الموجودات خصوصاً النطفة التي يريد أن يجعلها سوياً أتم خلق الله وأهمه، وارتباطه تکویناً مع الله ثابت، ويصّح أن يعبّر عن هذا الارتباط بالميثاق، فهو میثاق تكويني من جهة، واختياري من جهة </w:t>
      </w:r>
    </w:p>
    <w:p>
      <w:pPr>
        <w:pStyle w:val="BookText"/>
        <w:rPr/>
      </w:pPr>
      <w:r>
        <w:rPr>
          <w:rFonts w:ascii="Amiri" w:hAnsi="Amiri" w:eastAsia="Amiri" w:cs="Amiri"/>
          <w:color w:val="111111"/>
          <w:sz w:val="28"/>
          <w:sz w:val="28"/>
          <w:szCs w:val="28"/>
          <w:rtl w:val="true"/>
          <w:lang w:bidi="ar-SA"/>
        </w:rPr>
        <w:t>أخرى، يسمى في الأخبار بعالم الذر والميثاق، كما يأتي شرحه عند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ويصّح أن يعبّر عن ذلك بالطينة أيضاً، لما ورد فيها من أخبار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يبدو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البدء الذي دلت عليه نصوص كثيرة، ويظهر من الرواية أن البداء يكون في مرتبة الميثاق أيضا، فالميثاق قضاء حتمي وما يبدو له غیر حتمي متوقف على البدء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فتصل النطفة إلى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الأسباب الطبيعية، وقد تقدم آنفاً أنه يمكن أن يجتمع مع الأسباب المعنوية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تصير لحماً تجري فيه عروق مشتبكة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ورد في ذلك كمية و كيفية نصوص كثيرة ، وقد كشف العلم الحديث كثيرة منها، و فرّع الفقهاء على ذلك تعيين دية ما في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يبعث الله ملکين خلّاقين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يصّح أن يعبّر عن القوة الخلّاقة بالملك ، لأن الطبيعة بأجزائها وجزئياتها كلّها من جنود الله تعالی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يقتحمان في بطن المرأة من فم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المراد من الاقتحام هو تشبيه المعقول بالمحسوس ، توضيحاً للأفهام و تشريفاً للملك ، فإنه مختّص بأعالي البدن،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نظفوا المأزقتين </w:t>
      </w:r>
    </w:p>
    <w:p>
      <w:pPr>
        <w:pStyle w:val="BookText"/>
        <w:rPr/>
      </w:pPr>
      <w:r>
        <w:rPr>
          <w:rFonts w:ascii="Amiri" w:hAnsi="Amiri" w:eastAsia="Amiri" w:cs="Amiri"/>
          <w:color w:val="111111"/>
          <w:sz w:val="28"/>
          <w:sz w:val="28"/>
          <w:szCs w:val="28"/>
          <w:rtl w:val="true"/>
          <w:lang w:bidi="ar-SA"/>
        </w:rPr>
        <w:t>فإنهما محل الرقيب والعتيد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والملك إن كان جسماً لطيفاً فهو ألطف من البخار الحاصل من حركة الدم، فاقتحامه في البطن والعروق معلوم، ويعبر عن ذلك في الفلسفة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مجرداً فهو أوضح من أن يخفى، فيكون من سنخ الإدراكات المحسوسة التي توجب حصول صورة في النفس، وكما أن أعالي البدن موكولة بالملك فأسافلها موكولة بأفعال الشيطان، كما يظهر من روايات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فيصلان إلى الرحم وفيها الروح القديمة المنقولة في أصلاب الرجال وأرحام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يمكن أن يراد من الروح القديمة موضع مادة الروح، وهي ماء الرجل وماء المرأة معاً ، فيكون بمنزلة الموضوع لتعلق الحياة به، والتعبير بالقديمة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التقدم الزماني على نفخ الروح الحياتي، فالمراد به القدم الإضافي، لا القدم الحقيقي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فينفخان فيها روح الحياة والبقاء ويشقّان له السمع والبصر والجوارح وجميع ما في البطن بإذن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یصّح انطباق ذلك كلّه على القوى الطبيعية المسخرة تحت أمر الله تبارك وتعالى ، فإن شئت فسمها ملكاً ، و إن شئت فسمها قوى طبيعية مسخرة تحت إرادة الله عز وجل، ويصح التعبير في جميع ذلك بالحركة الجوهرية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هي تحت إرادته عز وجل، لأن إرادته الأزلية تعلقت بالاستكمال والترقي والتعالي</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يوحي الله إلى الملكين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اكتبا عليه قضائي </w:t>
      </w:r>
    </w:p>
    <w:p>
      <w:pPr>
        <w:pStyle w:val="BookText"/>
        <w:rPr/>
      </w:pPr>
      <w:r>
        <w:rPr>
          <w:rFonts w:ascii="IRNazanin" w:hAnsi="IRNazanin" w:eastAsia="IRNazanin"/>
          <w:color w:val="111111"/>
          <w:sz w:val="28"/>
          <w:sz w:val="28"/>
          <w:szCs w:val="28"/>
          <w:rtl w:val="true"/>
          <w:lang w:bidi="fa-IR"/>
        </w:rPr>
        <w:t>و قدري ونافذ أمري و اشترطا لي البداء فيما تكتبان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يظهر من جملة من الروايات أن المكتوب عليه هو الجبين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اشتراط البداء فيدّل عليه نصوص كثيرة، الدالة على ثبوته في جملة من موارد القضاء والقدر، وسنتعرض لتفصيل ذلك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نكتب؟ فيوحي الله عز وجل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ارفعا رؤوسكما إلى رأس أمه فيرفعان رؤوسهما فإذا اللوح يقرع جبهة أمه فينظران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محل مجمع الحواس هو الجبهة ، فيكون أشرف من سائر أعضاء البدن، والتخصيص بالأم لأن الأب قد انفصل عنه بانفصال النطفة، ولكثرة علاقة الأم بالحمل، ولذا يكون جبينها حاملاً للمواثيق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فيجدان في اللوح صورته وزينته وأجله وميثاقه سعيدة أو شقية وجميع شأنه فيملي أحدهما على صاحبه فيكتبان جميع ما في اللوح ويشترطان البداء فيما يكتبان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لعلّ اشتراط البداء من أجل أن الحوادث اللاحقة على الإنسان وما يجري عليه في المستقبل، تكون لأجل مقتضيات خاصة لا بد من تبذلها وتغيرها، فلا بد من اشتراط البداء حينئذ، حفظة لنظام الأسباب والمسببات، ومما ذكرنا ظهر شرح بقية الحديث</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يُصَوِّرُكُمْ فِي الْأَرْحَامِ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ذكراً أو أنثى وأسود وأبيض وأحمر وصحيحاً وسقیماً </w:t>
      </w:r>
      <w:r>
        <w:rPr>
          <w:rFonts w:eastAsia="Amiri" w:cs="Amiri" w:ascii="Amiri" w:hAnsi="Amiri"/>
          <w:color w:val="111111"/>
          <w:sz w:val="28"/>
          <w:szCs w:val="28"/>
          <w:rtl w:val="true"/>
          <w:lang w:bidi="ar-SA"/>
        </w:rPr>
        <w:t xml:space="preserve">» . </w:t>
      </w:r>
      <w:bookmarkStart w:id="196" w:name="pg8148_88008"/>
    </w:p>
    <w:p>
      <w:pPr>
        <w:pStyle w:val="BookText"/>
        <w:rPr/>
      </w:pPr>
      <w:bookmarkEnd w:id="19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علیه السلام من باب الغالب والمثال وإلا فتصورات الأرحام بالنسبة إلى جميع الجهات والمقتضيات غير معلومة إلا له تبارك وتعالى، ولذا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على مشيئته غير المحدودة، ويشهد لذلك أنه علیه السلام لم يذكر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من أهم و أتمّ جهات صور الإنسان</w:t>
      </w:r>
      <w:r>
        <w:rPr>
          <w:rFonts w:eastAsia="IRNazanin" w:cs="IRNazanin"/>
          <w:color w:val="111111"/>
          <w:sz w:val="28"/>
          <w:szCs w:val="28"/>
          <w:rtl w:val="true"/>
          <w:lang w:bidi="fa-IR"/>
        </w:rPr>
        <w:t>.</w:t>
      </w:r>
    </w:p>
    <w:p>
      <w:pPr>
        <w:pStyle w:val="Heading3"/>
        <w:numPr>
          <w:ilvl w:val="2"/>
          <w:numId w:val="1"/>
        </w:numPr>
        <w:rPr/>
      </w:pPr>
      <w:bookmarkStart w:id="197" w:name="__RefHeading___Toc8325335_1051229030"/>
      <w:bookmarkStart w:id="198" w:name="_Toc69"/>
      <w:bookmarkEnd w:id="197"/>
      <w:r>
        <w:rPr>
          <w:rtl w:val="true"/>
        </w:rPr>
        <w:t>بحث فلسفي كلامي</w:t>
      </w:r>
      <w:bookmarkEnd w:id="198"/>
    </w:p>
    <w:p>
      <w:pPr>
        <w:pStyle w:val="BookText"/>
        <w:rPr/>
      </w:pPr>
      <w:r>
        <w:rPr>
          <w:rFonts w:ascii="IRNazanin" w:hAnsi="IRNazanin" w:eastAsia="IRNazanin"/>
          <w:color w:val="111111"/>
          <w:sz w:val="28"/>
          <w:sz w:val="28"/>
          <w:szCs w:val="28"/>
          <w:rtl w:val="true"/>
          <w:lang w:bidi="fa-IR"/>
        </w:rPr>
        <w:t>عن جمع من الفلاسفة أنهم حدّدوا الفيض النازل من الحي القيوم إلى الممکنات بحدّ خاص مترتب طولاً ، فلا يستفيض كل لاحق إلا بواسطة السابق عليه، وجعلوا أول هذه السلسلة ما اصطلحوا عليه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وآخرها ما أسموه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الهيولى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وفضلوا القول في ذلك بالنسبة إلى خلق الممکنات من علوياتها وسفلياتها، وهو تصور حسن في نفسه، ولكنه تحديد لقدرة الله تبارك وتعالى وإرادته الكاملة، بحسب غاية ما يدركونه بعقولهم، وهو أعم من الواقع بلا إشكال، لأن الواقع ذاتاً و صفة و فعلاً و من كل حيثية وجهة غير محدود، فكما أن ذاته الأقدس أجل من أن يحيط به العقول، فكذا صفاته العليا وفعله وسائر ما هو من ناحيته جلّت عظمته، فلا يمكن تحديد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قَضَى أَمْرًا فَإِنَّمَا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بشيء أبداً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أرادوا به السنّة الإلهية من أنه أبى أن يجري الأمور إلا بأسبابها، فهو صحيح، ولكن لا دليل على تحديد ما ذكروه من عقل أو نقل، وللبحث بقية نتعرّض لها إن شاء الله تعالی </w:t>
      </w:r>
      <w:r>
        <w:rPr>
          <w:rFonts w:eastAsia="IRNazanin" w:cs="IRNazanin"/>
          <w:color w:val="111111"/>
          <w:sz w:val="28"/>
          <w:szCs w:val="28"/>
          <w:rtl w:val="true"/>
          <w:lang w:bidi="fa-IR"/>
        </w:rPr>
        <w:t xml:space="preserve">. </w:t>
      </w:r>
      <w:bookmarkStart w:id="199" w:name="pg8148_88009"/>
    </w:p>
    <w:p>
      <w:pPr>
        <w:pStyle w:val="Heading3"/>
        <w:numPr>
          <w:ilvl w:val="2"/>
          <w:numId w:val="1"/>
        </w:numPr>
        <w:rPr/>
      </w:pPr>
      <w:bookmarkStart w:id="200" w:name="__RefHeading___Toc8325337_1051229030"/>
      <w:bookmarkStart w:id="201" w:name="_Toc70"/>
      <w:bookmarkEnd w:id="199"/>
      <w:bookmarkEnd w:id="200"/>
      <w:r>
        <w:rPr>
          <w:rtl w:val="true"/>
        </w:rPr>
        <w:t>بحث عرفاني كلامي</w:t>
      </w:r>
      <w:bookmarkEnd w:id="201"/>
    </w:p>
    <w:p>
      <w:pPr>
        <w:pStyle w:val="BookText"/>
        <w:rPr/>
      </w:pPr>
      <w:r>
        <w:rPr>
          <w:rFonts w:ascii="IRNazanin" w:hAnsi="IRNazanin" w:eastAsia="IRNazanin"/>
          <w:color w:val="111111"/>
          <w:sz w:val="28"/>
          <w:sz w:val="28"/>
          <w:szCs w:val="28"/>
          <w:rtl w:val="true"/>
          <w:lang w:bidi="fa-IR"/>
        </w:rPr>
        <w:t xml:space="preserve">لا ريب في أن الإنسان أشرف الممکنات، لأنه الفصل الأخير الجميعها في المسير الاستکمالي، فيكون الكلّ متوجّهاً إليه بالتكوين، توجّه المقدّمات بالنتيجة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اجتمعت العلل الأربع، أما العلة الفاعلية، فقد قال الله تعالی بعد ذكر الأدوار وعوالم خلق 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العلّة المادية ، فقد أخبر سبحانه وتعالى أنه المباشر للخلق والتربية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رَبُّكَ لِلْمَلَائِكَةِ إِنِّي خَالِقٌ بَشَرًا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صن 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العلّة الصورية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يُصَوِّرُكُمْ فِي الْأَرْحَامِ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الْخَالِقُ الْبَارِئُ الْمُصَوِّرُ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الحشر،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الغائية فقد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فجميع الموجودات يحبّ الإنسان محبّة تكوينية ، فالكلّ مسخّر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تَرَوْا أَنَّ اللَّهَ سَخَّرَ لَكُمْ مَا فِي السَّمَاوَاتِ وَمَا فِي الْأَرْضِ وَأَسْبَغَ عَلَيْكُمْ نِعَمَهُ ظَاهِرَةً وَبَاطِنَةً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لقمان،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الإنسان بطبعه يحبّ جميع الموجودات لفرض تفانيها فيهن فتكون </w:t>
      </w:r>
    </w:p>
    <w:p>
      <w:pPr>
        <w:pStyle w:val="BookText"/>
        <w:rPr/>
      </w:pPr>
      <w:r>
        <w:rPr>
          <w:rFonts w:ascii="Amiri" w:hAnsi="Amiri" w:eastAsia="Amiri" w:cs="Amiri"/>
          <w:color w:val="111111"/>
          <w:sz w:val="28"/>
          <w:sz w:val="28"/>
          <w:szCs w:val="28"/>
          <w:rtl w:val="true"/>
          <w:lang w:bidi="ar-SA"/>
        </w:rPr>
        <w:t xml:space="preserve">المحبة والعشق 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تعاشقا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فالموجودات كالشجرة بالنسبة للإنسان وهو كالثمرة، فخلقت الدنيا له ولأجله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للإنسان من بذل الجهد لكشف أسرار الموجودات ورموزها واستخراج الحقائق منها، وذلك لا يكون إلا بالارتباط التام مع الرب المطلق والقيوم بالحق،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أشد أنحاء العلم وأمتنه وأقواه، كما أثبته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قديمهم وحديثهم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أهل العرفان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الإنسان قصّر في ذلك، فأوقع نفسه في ظلمات بعضها فوق بعض، لا يمكنه التخلص عن بعضها فكيف عن جميعها،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الحديد،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المراد بهذا المشي في طريق خاص أو علم مخصوص، بل المشي في جميع أبواب العلوم والمعارف، مشياً مطابقاً للواقع يصل إلى النتيجة الحقة،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الحشر،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02" w:name="pg8148_88011"/>
    </w:p>
    <w:p>
      <w:pPr>
        <w:pStyle w:val="Heading2"/>
        <w:numPr>
          <w:ilvl w:val="1"/>
          <w:numId w:val="1"/>
        </w:numPr>
        <w:rPr/>
      </w:pPr>
      <w:bookmarkStart w:id="203" w:name="__RefHeading___Toc8325339_1051229030"/>
      <w:bookmarkStart w:id="204" w:name="_Toc71"/>
      <w:bookmarkEnd w:id="202"/>
      <w:bookmarkEnd w:id="203"/>
      <w:r>
        <w:rPr>
          <w:rtl w:val="true"/>
        </w:rPr>
        <w:t>المباهلة</w:t>
      </w:r>
      <w:bookmarkEnd w:id="204"/>
    </w:p>
    <w:p>
      <w:pPr>
        <w:pStyle w:val="BookText"/>
        <w:rPr/>
      </w:pPr>
      <w:r>
        <w:rPr>
          <w:rFonts w:ascii="Amiri" w:hAnsi="Amiri" w:eastAsia="Amiri" w:cs="Amiri"/>
          <w:color w:val="111111"/>
          <w:sz w:val="28"/>
          <w:sz w:val="28"/>
          <w:szCs w:val="28"/>
          <w:rtl w:val="true"/>
          <w:lang w:bidi="ar-SA"/>
        </w:rPr>
        <w:t xml:space="preserve">إن المباهلة نوع من الدعاء والابتهال والتضرّع والتبتّل إلى الله تعالى لإثبات حق علم به، وهي عادة جارية بين الناس في جميع الملل والأقوام ممّن يعتقد بوجود عالم الغيب وراء هذا العالم المادي، فتكون نظير صلاة الاستسقاء أو الاستخارة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الآيات الشريفة وما ورد في شأنها من السنة المقدسة أنها تتقوّم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حق علم بأنه حق قد سبق الإعلام به بالحجّة البيان، وبعد اليأس عن الفائدة فيهما يرجع بالدعاء واللعان واللجوء إلى الأمر الغيبي الذي يعترف به الخصمان، وهذا يدل عليه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الحق المعلوم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الرابط بين عالم الغيب وعالم المادة إما في شخص الرسول أو من يقوم مقامه علماً و عملاً، أو حالة الانكسار والخضوع و التضرّع التي تكون رابطة حالية، فإذا تحقّق هذان الأمران تجوز المباهلة لإثبات الحقّ بالتماس من عالم الغيب، فلا تختصّ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بمورد خاص، وقد ورد في السنّة الشريفة ما يدلّ على التعميم، ففي </w:t>
      </w:r>
    </w:p>
    <w:p>
      <w:pPr>
        <w:pStyle w:val="BookText"/>
        <w:rPr/>
      </w:pPr>
      <w:r>
        <w:rPr>
          <w:rFonts w:ascii="Amiri" w:hAnsi="Amiri" w:eastAsia="Amiri" w:cs="Amiri"/>
          <w:color w:val="111111"/>
          <w:sz w:val="28"/>
          <w:sz w:val="28"/>
          <w:szCs w:val="28"/>
          <w:rtl w:val="true"/>
          <w:lang w:bidi="ar-SA"/>
        </w:rPr>
        <w:t xml:space="preserve">الكافي عن أبي مسترق 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نكلّم الناس فنحتج عليهم بقول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نزلت في أمراء السرايا، فنحن عليهم بقوله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فيقولون في المؤمنين، ونحتج عليهم بقول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قربي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أدع شيئاً ممّا حضرني ذكره من هذا وشبهه إلا ذكرته، فقال علیه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كذلك فادعهم إلى المباهلة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نفسك ثلاثا، وأظنه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 واغتسل وأبرز إلى الجبانة فأشبك أصابعك من يدك اليمني في أصابعه ثم انصفه وابدء بنفسك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 رب الأرضين السبع عالم الغيب والشهادة الرحمان الرحيم إن كان أبو مسترق جحد حقاً و ادعى باطلاً فأنزل عليه حسباناً من السماء أو عذاباً أليمة، ثم ردّ الدعوة عليه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فلان جحد حقاً أو ادعی باطلاً فأنزل عليه حسباناً من السماء أو عذاب أليماً ، ثم قال علیه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تلبث أن ترى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 غيره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علياء بن أحمر اليشكري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 الله صلی الله علیه و آله إلى علي و فاطمة وابنيهما الحسن والحسين، و دعا اليهود ليلاعنهم، فقال شاب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أليس عهدتم بالأمس إخوانكم الذين مسخوا قردة وخنازير؟ لا تلاعنوان فانتهواه وهذه الرواية تدل على تعدد المباهلة</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وللمباهلة آداب خاصة مذكور في أبواب الدعاء، ولا ريب في نقومها بمن يقوم به الاحتجاج وإظهار الحق، وهو في المقام نفس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إنها تدل على الملاعنة والهلاك، يكون إحضار من يريده صاحب الحق أولى من الاحتجاج وأثبت للمدعى وأقطع لدعوى الخصم، ولأن الاجتماع في الدعاء والتأمين عليه مرغوب إليه كثيراً في السنة المقدسة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205" w:name="pg8148_88014"/>
    </w:p>
    <w:p>
      <w:pPr>
        <w:pStyle w:val="Heading2"/>
        <w:numPr>
          <w:ilvl w:val="1"/>
          <w:numId w:val="1"/>
        </w:numPr>
        <w:rPr/>
      </w:pPr>
      <w:bookmarkStart w:id="206" w:name="__RefHeading___Toc8325341_1051229030"/>
      <w:bookmarkStart w:id="207" w:name="_Toc72"/>
      <w:bookmarkEnd w:id="205"/>
      <w:bookmarkEnd w:id="206"/>
      <w:r>
        <w:rPr>
          <w:rtl w:val="true"/>
        </w:rPr>
        <w:t>عالم العهد والميثاق</w:t>
      </w:r>
      <w:bookmarkEnd w:id="207"/>
    </w:p>
    <w:p>
      <w:pPr>
        <w:pStyle w:val="BookText"/>
        <w:rPr/>
      </w:pPr>
      <w:r>
        <w:rPr>
          <w:rFonts w:ascii="Amiri" w:hAnsi="Amiri" w:eastAsia="Amiri" w:cs="Amiri"/>
          <w:color w:val="111111"/>
          <w:sz w:val="28"/>
          <w:sz w:val="28"/>
          <w:szCs w:val="28"/>
          <w:rtl w:val="true"/>
          <w:lang w:bidi="ar-SA"/>
        </w:rPr>
        <w:t xml:space="preserve">من جملة الآيات الكثيرة التي دلّت على ثبوت عالم العهد والميثاق، وهي من جلائل الآيات التي وردت في هذا الموضوع، فقد تكفلت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سبيل الإيجاز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العهد والمأخوذ منه العهد، ومن أخذ له العهد، والغاية منه، وأثره على الإنسان، وتأثيره في بقية العوالم التي يرد عليها الإنسان، وقد وردت أحاديث في السنة الشريفة ، تبين بعض الجوانب التي تتعلق بهذا العالم، الذي هو من العوالم الربوبية المتعدّدة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 يعلم أن أخذ العهد كان في عالم الذر الأول ، أو في عالم الذر الثاني، كما لا يعلم الزمان و المكان الذي أخذ فيه الميثاق، ولذلك اختلفت العلماء فيه، فبعضهم عبّر عنه بالثابتات الأزلية، و آخر يقول إنه الأعيان الثابتة، وثالث إنه عالم المثل الأفلاطونية، ورابع اعتبر أنه عالم المثال المنفصل، وخامس أنها عالم الأشباح والأظلة، والجميع يريدون التوصل إلى معرفة هذا العالم الذي أقصى ما يمكن القول فيه إنه من الغيب ولا يمكن الاطلاع عليه إلا لذوي النفوس القدسية الزكية، التي يفاض عليها من عالم الغيب بقدر الاستعداد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ويرجع الميثاق إلى المعارف اللائقة للإنسان، التي لا بد أن يتلقاها في جميع النشآت التي يمكن أن يرد عليها إتماما للحجة ، وإيضاحاً للمحجّة ، والأخذ للميثاق هو الله تعالى، والمأخوذ منه الإنسان في أي عالم ممكن أن يرد عليه، والمأخوذ هو حقائق الكتاب والحكمة وأصول المعارف الحقة التي يجب أن يتحلّى بها الإنسان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هو الحق المطلق الذي يكون غاية خلق العالم بروحانياته وجسمانياته، ولأجل عظمة هذا العهد المأخوذ اهتم به سبحانه ، لأنه مرآة الكمال المطلق، وقد أظهره سبحانه في كتابه الكريم المصالح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غاية ما يمكن أن يقال إنه حادث مسبوق بالعدم، ولكنه أبدي دائم بدوام الله تعالى، تتبدل صوره بحسب تبدل النشآت، فإن العلم الأزلي الأتم الأكمل الذي هو عين ذاته الأقدس من جملة مراتبه، حيث يكون الكلّ فيه واحداً ، و مجرّداً عن الزمان و المكان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مراتب كثيرة ، ففي مرتبة يكون في مقام العلم بالنظام الأحسن، و في مرتبة أخرى عهد وعمل، وفي مرتبة ثالثة جنة ورضوان، كما أنه الغاية من بعث الأنبياء و الرسل، وخلق الجنة والتحذير عن النار، ويصح أن يعبر عنه بالفلسفة العملية المعروفة بين الفلاسفة الإلهيين، كما أنه التجلي الجلالي والجمالي، و عالم الجمع مقابل عالم 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الذي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لوحظ الجمع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التفريق بالمعنى الإضافي النسبي، وهو الفطرة التي فطر الله عليها والوجوه الجامعة بين جميع الأديان الإلهية، فيكون التخلّي عنها خروجا عن الفطرة وفيه فساد العالم، وخسران بني آدم، فلا يفيد الإنسان شيء آخر غيره، كما قال تعالى في آخر الآيات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08" w:name="pg8148_88017"/>
    </w:p>
    <w:p>
      <w:pPr>
        <w:pStyle w:val="Heading2"/>
        <w:numPr>
          <w:ilvl w:val="1"/>
          <w:numId w:val="1"/>
        </w:numPr>
        <w:rPr/>
      </w:pPr>
      <w:bookmarkStart w:id="209" w:name="__RefHeading___Toc8325343_1051229030"/>
      <w:bookmarkStart w:id="210" w:name="_Toc73"/>
      <w:bookmarkEnd w:id="208"/>
      <w:bookmarkEnd w:id="209"/>
      <w:r>
        <w:rPr>
          <w:rtl w:val="true"/>
        </w:rPr>
        <w:t>بحث كلامي في التكاليف الإلهية</w:t>
      </w:r>
      <w:bookmarkEnd w:id="210"/>
    </w:p>
    <w:p>
      <w:pPr>
        <w:pStyle w:val="BookText"/>
        <w:rPr/>
      </w:pPr>
      <w:r>
        <w:rPr>
          <w:rFonts w:ascii="IRNazanin" w:hAnsi="IRNazanin" w:eastAsia="IRNazanin"/>
          <w:color w:val="111111"/>
          <w:sz w:val="28"/>
          <w:sz w:val="28"/>
          <w:szCs w:val="28"/>
          <w:rtl w:val="true"/>
          <w:lang w:bidi="fa-IR"/>
        </w:rPr>
        <w:t xml:space="preserve">كل 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أكان خالقياً أم خلقياً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وأن يتعلق بالمقدور، وإلا كان تکليفاً بالمحال وهو قبيح عقلاً ويمتنع بالنسبة إلى الله تعالى، وقد استدل الفلاسفة والمتكلمون على ذلك بأمور كثيرة، و يكفي في ذلك الآيات الكثيرة الدالة على ذلك،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الآية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من الآيات الشريفة المرشدة إلى حكم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ونسب إلى بعض الأشاعرة جواز التكليف بالممتنع الذاتي، بل وقوعه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ذلك مردود عقلاً ونقلاً ، كما فضل ذلك في محله، و لعلّنا نتعرّض له في بعض الآيات المناسبة له إن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القدرة المعتبرة في التكاليف على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الإمكان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الامتناع العقلي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التعبّدية الشرعية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العرفية كما في جميع الأمور الاختيارية الصادرة عن الناس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وجه للأول، وإلا لاختل النظام ولزم العسر والحرج في امتثال الأحكام، كما لا وجه للثاني لعدم الإشارة إليها في الكتاب والسنة، وما ذكر في الأحكام من الشروط والأجزاء أو الأوصاف يرجع إلى الثالث، بل لا معنى عندنا للتعبّد في الأحكام الشرعية مطلقاً فضلاً عن موضوعاتها ، لأن كلّ ذلك يرجع إلى مقررات الفطرة ، وإنما أشار إليها الشارع الأقدس و كشف عنها كما تقدّم منا مکرراً في هذا التفسير و بينّاه في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فيتعين الأخير كما هو المستفاد من الكتاب والسنة الشريفة،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البقرة، الآية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ويريد الله بكم اليسر ولا يريد به المره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البقرة، الآية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اللَّهُ بِكُمُ الْيُسْرَ وَلَا يُرِيدُ بِكُمُ الْعُسْرَ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الحج، الآية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 السنّة قول نبينّا الأعظم صلی الله علیه و آله المتواتر بين الفريقين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على الشريعة السهلة السمحاء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التي تقدم تفسيرها يبين ذلك كما هو معلوم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211" w:name="pg8148_88019"/>
    </w:p>
    <w:p>
      <w:pPr>
        <w:pStyle w:val="Heading2"/>
        <w:numPr>
          <w:ilvl w:val="1"/>
          <w:numId w:val="1"/>
        </w:numPr>
        <w:rPr/>
      </w:pPr>
      <w:bookmarkStart w:id="212" w:name="__RefHeading___Toc8325345_1051229030"/>
      <w:bookmarkStart w:id="213" w:name="_Toc74"/>
      <w:bookmarkEnd w:id="211"/>
      <w:bookmarkEnd w:id="212"/>
      <w:r>
        <w:rPr>
          <w:rtl w:val="true"/>
        </w:rPr>
        <w:t>بحث الإرادة</w:t>
      </w:r>
      <w:bookmarkEnd w:id="213"/>
    </w:p>
    <w:p>
      <w:pPr>
        <w:pStyle w:val="Heading3"/>
        <w:numPr>
          <w:ilvl w:val="2"/>
          <w:numId w:val="1"/>
        </w:numPr>
        <w:rPr/>
      </w:pPr>
      <w:bookmarkStart w:id="214" w:name="__RefHeading___Toc8325347_1051229030"/>
      <w:bookmarkStart w:id="215" w:name="_Toc75"/>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 xml:space="preserve">من المباحث المهمة في الفلسفة الإلهية والحكمة المتعالية مبحث الإرادة، التي لها ارتباط وثيق بمواضيع متعددة في جملة من العلوم ، وقد شغلت قسطاً وافراً من الكتب الفلسفية والكلامية وغيرهما، فإن بحث الجبر والاختبار في الإنسان يرتبط بالإرادة ، كما يرتبط بالإرادة الإلهية مباحث حدوث العالم وقدمه واختياره تبارك وتعالى وغير ذلك، و نحن نذكر في هذا البحث تعريف الإرادة، وما يتعلّق بإرادة الإنسانن وإرادته جلّت عظمته، و بيان حقيقتها، وأقسامها، و أسباب فعله عزّ و جلّ، و الفرق بين المشيئة والإرادة، وارتباطها بعلمه عزّ وجلّ، ثم مبحث اتحاد الطلب مع الإرادة </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8325349_1051229030"/>
      <w:bookmarkStart w:id="217" w:name="_Toc76"/>
      <w:bookmarkEnd w:id="216"/>
      <w:r>
        <w:rPr>
          <w:rtl w:val="true"/>
        </w:rPr>
        <w:t>تعريف الإرادة</w:t>
      </w:r>
      <w:bookmarkEnd w:id="21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الوجدانية لكل ذي إدراك وشعور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إنساناً كان أو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عرّف الحيوان المطلق بأنه جسم نام متحرك بالإرادة ، فهي من لوازمه التي لا تنفكّ عنه ، بل قد أثبت بعض قدماء الفلاسفة الإرادة في النبات، ولا يبعد ذلك على نحو الجملة والإجمال كما ستعرف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 فقد فسّروا الإرادة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فسّرها بالقصد، و استدّل بالتبادر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فسّرها بالطلب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بأنّه مبرز للإرادة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فسّرها بالميل الذي يعقب اعتقاد النفع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تصمیم واعٍ على أداء فعل معین، باعتبار أنّ التصميم هي الإرادة النافذة، والإرادة بلا تصميم نيّة مؤجّلة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هي الرغبة التي ترافق الفعل إلى أن تبلغ به إلى الغاية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هذه التعاريف لا تخلو من مناقشة واضحة، فإنّ الإرادة غير الميل، بل هو في مقدماتها، والتصميم إرادة 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مما يسهل الخطب أن الإرادة من الأمور الوجدانية التي تتداخل مقدّمات حصولها بعضها مع بعض، بحيث يصعب التمييز بينها، ولأجل ذلك اختلفوا في تعريف الإرادة ، فإنه قد يختلط بينها وبين المقدمات التي هي الإدراك وتوجّه النفس والعزم،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التصميم، و تصوّر الغاية الذي به يتميز الإنسان عن الحيوان، فإنّهما ذوا شهوة كشهوة الطعام والشهوة التناسليّة، وهي تدفع الحيوان والإنسان إلى الفعل، ولكن الحيوان لا يفعل ذلك متعلقاً كالإنسان </w:t>
      </w:r>
      <w:r>
        <w:rPr>
          <w:rFonts w:eastAsia="Amiri" w:cs="Amiri" w:ascii="Amiri" w:hAnsi="Amiri"/>
          <w:color w:val="111111"/>
          <w:sz w:val="28"/>
          <w:szCs w:val="28"/>
          <w:rtl w:val="true"/>
          <w:lang w:bidi="ar-SA"/>
        </w:rPr>
        <w:t xml:space="preserve">. </w:t>
      </w:r>
      <w:bookmarkStart w:id="218" w:name="pg8148_88021"/>
    </w:p>
    <w:p>
      <w:pPr>
        <w:pStyle w:val="Heading3"/>
        <w:numPr>
          <w:ilvl w:val="2"/>
          <w:numId w:val="1"/>
        </w:numPr>
        <w:rPr/>
      </w:pPr>
      <w:bookmarkStart w:id="219" w:name="__RefHeading___Toc8325351_1051229030"/>
      <w:bookmarkStart w:id="220" w:name="_Toc77"/>
      <w:bookmarkEnd w:id="218"/>
      <w:bookmarkEnd w:id="219"/>
      <w:r>
        <w:rPr>
          <w:rtl w:val="true"/>
        </w:rPr>
        <w:t>إرادة الإنسان</w:t>
      </w:r>
      <w:bookmarkEnd w:id="220"/>
    </w:p>
    <w:p>
      <w:pPr>
        <w:pStyle w:val="BookText"/>
        <w:rPr/>
      </w:pPr>
      <w:r>
        <w:rPr>
          <w:rFonts w:ascii="Amiri" w:hAnsi="Amiri" w:eastAsia="Amiri" w:cs="Amiri"/>
          <w:color w:val="111111"/>
          <w:sz w:val="28"/>
          <w:sz w:val="28"/>
          <w:szCs w:val="28"/>
          <w:rtl w:val="true"/>
          <w:lang w:bidi="ar-SA"/>
        </w:rPr>
        <w:t xml:space="preserve">لا شك أن المخلوقات بالنسبة إلى الإرادة على أقسام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المخلوقات التي تخلو عن الرغبة والشهوة كالحيوانات الدنية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کالديدان والهوام والنباتات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تفعل وتسعى إلى الفعل لأجل الحاجة، لا الرغبة و الشهوة، فإن تغلغل جذور النبات وتفرع فروعها في الهواء واتجاه أوراقها إلى الشمس ونمو أصلها، كل ذلك صادر عن حكم الحاجة إلى الغذاء، بل يفعل بمقتضى الطبيعة فيها، نظير صدور الأفعال الحتمية الصادرة في الحيوانات العليا، كالتنفس والنبض والتثاؤب والنوم ونحو ذلك، فهذه كلّها تصدر عن الحاجة والطبيعة دون الإرادة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يشتبه الأمر، ففي بعض الحيوانات والنباتات تصدر الأفعال عن رغبة وشهوة ملحّة، و لعلّ من قال من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النباتات فيها الإرادة، كان نظره إلى خصوص هذا الأخير فقط، وإلا ليس كل حيوان فضلاً عن النبات ذا رغبة أو شهوة تتقوّم بها الإرادة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المخلوقات التي لها الإحساس والشهوة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تفعل الأفعال بإرشاد الغريزة والشهوة المجرّدة عن الرغبة وإرشاد العقل والتعقّل، فهي أيضاً لا تكون ذات إرادة إلا إذا صح إطلاق الإرادة على المقدمات، فتكون الحيوانات حينئذٍ كلّها ذوات إرادة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المخلوقات التي لها الإحساس والشهوة والرغبة والإدراك كالإنسان، فإنه يفعل فعله بحثّ من الشهوة والرغبة وإرشاد من </w:t>
      </w:r>
    </w:p>
    <w:p>
      <w:pPr>
        <w:pStyle w:val="BookText"/>
        <w:rPr/>
      </w:pPr>
      <w:r>
        <w:rPr>
          <w:rFonts w:ascii="Amiri" w:hAnsi="Amiri" w:eastAsia="Amiri" w:cs="Amiri"/>
          <w:color w:val="111111"/>
          <w:sz w:val="28"/>
          <w:sz w:val="28"/>
          <w:szCs w:val="28"/>
          <w:rtl w:val="true"/>
          <w:lang w:bidi="ar-SA"/>
        </w:rPr>
        <w:t xml:space="preserve">الإدراك، فهو يفعل ويفهم أنّه يطلبه، بخلاف الحيوان فإنه يسعى حين تلخ عليه الحاجة ومتى زالت هدأ وسكن، ولا يدرك تلك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الإنسان، فهو يفهم ويرغب في السعي ولو كانت الحاجة في حين الفعل منتفية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ذهب إلى وجود الإرادة في الحيوان، أراد بها بعض مقدماتها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نفى عنها الإرادة إنما نفی الإرادة الثابتة في الإنسان، وبذلك يمكن أن يجمع بين الآراء و الكلمات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المخلوقات التي لها التعقّل و الإدراك الكامل، فإنّها تفعل عن تعقّل کامل من دون شهوة وقتيّة كالملائكة، فإن فيهم الإرادة الكاملة لما يريدون أن يفعلوه في عالمهم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كلّه يعلم أنّ الإنسان هو الفرد الكامل الذي اجتمعت فيه مقدمات الإرادة، فهو الحيوان الحساس المتحرّك بالإرادة، و لكنّه قد يغفل عن الإرادة ، فلا يلتفت إليها حين توجه نفسه إلى المراد، بل يكون تمام توجهها إلى نفس المراد فقط</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إرادة الإنسان مسخّرة تحت إرادة الله تعالى القهّارة، ولا استقلال لها بوجه من الوجوه، ففي بعض القدسیات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آدم تريد وأريد، وأتعبك في ما تريد ثم لا يكون إلا ما أريده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سید العارفین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 ونقض الهمم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غير مورد الجبر الباطل؛ لأن مورده نفي الإرادة، والمقام من تخلّف المراد عن الإرادة </w:t>
      </w:r>
      <w:r>
        <w:rPr>
          <w:rFonts w:eastAsia="IRNazanin" w:cs="IRNazanin"/>
          <w:color w:val="111111"/>
          <w:sz w:val="28"/>
          <w:szCs w:val="28"/>
          <w:rtl w:val="true"/>
          <w:lang w:bidi="fa-IR"/>
        </w:rPr>
        <w:t xml:space="preserve">. </w:t>
      </w:r>
      <w:bookmarkStart w:id="221" w:name="pg8148_88023"/>
    </w:p>
    <w:p>
      <w:pPr>
        <w:pStyle w:val="Heading3"/>
        <w:numPr>
          <w:ilvl w:val="2"/>
          <w:numId w:val="1"/>
        </w:numPr>
        <w:rPr/>
      </w:pPr>
      <w:bookmarkStart w:id="222" w:name="__RefHeading___Toc8325353_1051229030"/>
      <w:bookmarkStart w:id="223" w:name="_Toc78"/>
      <w:bookmarkEnd w:id="221"/>
      <w:bookmarkEnd w:id="222"/>
      <w:r>
        <w:rPr>
          <w:rtl w:val="true"/>
        </w:rPr>
        <w:t>حقيقة الإرادة</w:t>
      </w:r>
      <w:bookmarkEnd w:id="223"/>
    </w:p>
    <w:p>
      <w:pPr>
        <w:pStyle w:val="BookText"/>
        <w:rPr/>
      </w:pPr>
      <w:r>
        <w:rPr>
          <w:rFonts w:ascii="Amiri" w:hAnsi="Amiri" w:eastAsia="Amiri" w:cs="Amiri"/>
          <w:color w:val="111111"/>
          <w:sz w:val="28"/>
          <w:sz w:val="28"/>
          <w:szCs w:val="28"/>
          <w:rtl w:val="true"/>
          <w:lang w:bidi="ar-SA"/>
        </w:rPr>
        <w:t xml:space="preserve">عرفنا أن الإرادة من الأمور الوجدانية التي يعرفها كل فاعل مختار، ومن له إدراك وشعور، ولها مقدمات، وتسمّى مقدمات الفعل أيضا،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 وتوجه النفس، والعزم، وتصور الغاية ، والقدر والقضاء، والإرادة هي الجزء الأخير من تلك المقدمات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الفلسفة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خاصية مستقلة عن المؤثرات والظروف الخارجية، ولكن للفطنة والحكمة سلطة عليها، التي تصدر الحكم الذي تبلغه الإرادة إلى القوى الفاعلة، فتكون الإرادة هي الأمر بالعمل أو النهي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المسألة المعروفة التي ذكروها في علم الأصول، وهي اتحاد الطلب والإرادة، وسيأتي موجز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نفسي وعملية ذهنية يقوم عليها الصمود ورباطة الجأش، بل قال بعض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إرادة حيث لا 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بعض الماديين إلى أن الإرادة ثمرة المعرفة والتجربة والتربية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الإنسانية ليست غير ما تمليه قوانین الطبيعة و المجتمع، وهذه طريقتهم في تفسيرهم لكل الأمور في هذا العالم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أبعد مقالة هؤلاء عما يقوله بعض الفلاسفة الرواقيين من أنها أساس المعرفة والسلوك، ولكن لا يمكن إنكار تأثر الإرادة الإنسانية بما يحيط بها من البيئة و المجتمع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والإرادة هي الدافع الرئيسي والعامل النفساني الأول في الفعل الإنساني وما يصاحبه من الانفعالات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الإسلام تعتبر الإرادة من أهم مقومات الجزاء، وهي محور الأخلاق والسلوك، وسيأتي في بحث إرادة الله تعالى أن نظام الكون يتقوم بإرادته عز وجلن وحينئذ يحق لنا أن نقول إن أساس الكون هي الإرادة، سواء إرادته عز وجلن أم إرادة المخلوق في تنظيم النظام وصدور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لكل إرادة من متعلق وهو المراد، وبها يفترق العمل الإرادي عن اللاإرادي، وتختلف الإرادة حسب اختلاف المتعلقات ، فلا يمكن حصر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ذهب بعض الفلاسفة إلى تقسيم الإرادة إلى أربعة أقسام، التي هي أصول كل إرادة ،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الحياة، وهي الجهد الذي يبذله كل فرد للحفاظ على صورة الحياة ، وبها يحقق كل كائن نموذج نوعه، وهي غريزة من الغرائز التي لا ترتبط بالشعور والرأي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إرادة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الصراع لأجل الوجود، الذي يكون الدافع الحقيقي للتطور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إرادة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استعداد الفرد لبذل أفضل ما يطيقه من جهد الفعل الخير، وهذه الإرادة هي التي يقاس بها الإنسان الخير عن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إرادة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تميز الاعتقاد الصحيح عن الفاسد، والتسليم بمعتقدات واختيارها لما يترتّب عليها من منافع عمليّة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أقسام الإرادة كما ارتآه بعض الفلاسفة </w:t>
      </w:r>
      <w:r>
        <w:rPr>
          <w:rFonts w:eastAsia="Amiri" w:cs="Amiri" w:ascii="Amiri" w:hAnsi="Amiri"/>
          <w:color w:val="111111"/>
          <w:sz w:val="28"/>
          <w:szCs w:val="28"/>
          <w:rtl w:val="true"/>
          <w:lang w:bidi="ar-SA"/>
        </w:rPr>
        <w:t xml:space="preserve">. </w:t>
      </w:r>
      <w:bookmarkStart w:id="224" w:name="pg8148_88025"/>
    </w:p>
    <w:p>
      <w:pPr>
        <w:pStyle w:val="BookText"/>
        <w:rPr/>
      </w:pPr>
      <w:bookmarkEnd w:id="224"/>
      <w:r>
        <w:rPr>
          <w:rFonts w:ascii="IRNazanin" w:hAnsi="IRNazanin" w:eastAsia="IRNazanin"/>
          <w:color w:val="111111"/>
          <w:sz w:val="28"/>
          <w:sz w:val="28"/>
          <w:szCs w:val="28"/>
          <w:rtl w:val="true"/>
          <w:lang w:bidi="fa-IR"/>
        </w:rPr>
        <w:t xml:space="preserve">ولكن المناقشة في هذا التقسيم واضحة، فإن بعضاً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الغريزة والفطرة ، و الإرادة بمعزل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الآخر هو من مجرد الأمثلة، فلو كان المناط على ذلك لوجب ذکر کل ما يتعلق به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يهون الخطب أنه مجرد اصطلاح منهم، ولا ضير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الأمر الذي لا يسع لأحد إنكاره هو أن الإرادة قد تضعف وقد تشتد حتى تصل إلى حد التصميم والعزيمة، وقد ورد في القرآن الكريم بعض الموارد التي عبر عنها بأنها من عزائم الأمور، وهي التي لا بد فيها من إرادة قوية وحزم وجزمن قال تعالى مخاطباً لنبيه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تَصْبِرُوا وَتَتَّقُوا فَإِنَّ ذَلِكَ مِنْ عَزْمِ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8325355_1051229030"/>
      <w:bookmarkStart w:id="226" w:name="_Toc79"/>
      <w:bookmarkEnd w:id="225"/>
      <w:r>
        <w:rPr>
          <w:rtl w:val="true"/>
        </w:rPr>
        <w:t>إرادة الله تعالی</w:t>
      </w:r>
      <w:bookmarkEnd w:id="22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ولا إشكال في ثبوت الإرادة له عز وجل، وقد دلت الأدلة الأربعة عليه ، فمن القرآن الكريم آيات كثيرة، منها الآيات التي تقدم تفسيرها،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يَفْعَلُ مَا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أَرَدْنَاهُ أَنْ نَقُولَ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مما هو کثیر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السنّة فسيأتي نقل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فقد أطبق أرباب الملل والنحل بل جميع العقلاء على ثبوتها 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العقل حكمه البتي بأن الله تعالى عالم حكيم في أفعاله، و هما يقتضيان الفاعلية بالإرادة والاختيار، فليس جل شأنه من قبيل الفاعل الموجب، وكل من كان كذلك لا بد وأن تكون له إرادة ؛ ولذا نری وجود بعض الممکنات، وحدوثها في وقت دون آخر، بل نری آثار إرادته في جميع الممكنات، وهذا الدليل يتم أيضا حتى بناء على القول بأن إرادته تعالى إنما هي الإيجاد والإحداث، لأن العلم و الحكمة من مقتضيات الفاعلية على وجه الاختيار، وهي الإرادة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ذكره بعض العلماء من أن إثبات الإرادة الله عز وجل من جهة النقل دون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مردود،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فقد وردت أخبار كثيرة في شرح كلتا الإرادتين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الخالق تعالى و إرادة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نورد جملة منها، ونذكر ما يستفاد منها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الإرادة من الله ومن الخلق؟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من الخلق الضمير، وما يبدو لهم بعد ذلك من الفعل، وأما من الله تعالى فإرادته إحداثه لا غير ذلك؛ لأنه لا يروي، ولا يهم، ولا يتفكر، وهذه </w:t>
      </w:r>
    </w:p>
    <w:p>
      <w:pPr>
        <w:pStyle w:val="BookText"/>
        <w:rPr/>
      </w:pPr>
      <w:r>
        <w:rPr>
          <w:rFonts w:ascii="Amiri" w:hAnsi="Amiri" w:eastAsia="Amiri" w:cs="Amiri"/>
          <w:color w:val="111111"/>
          <w:sz w:val="28"/>
          <w:sz w:val="28"/>
          <w:szCs w:val="28"/>
          <w:rtl w:val="true"/>
          <w:lang w:bidi="ar-SA"/>
        </w:rPr>
        <w:t>الصفات منفية عنه، وهي صفات الخلق، فإرادة الله الفعل لا غير ذلك ،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بلا لفظ ولا نطق بلسان ولا همة، ولا تفكر، ولا كيف لذلك، كما أنه لا كيف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علیه السلام في مقام بيان حقيقة الإرادة من حيث هي على نحو الحد المنطقي حتى تكون إرادة الخالق مباينة مع إرادة الخلق من كل جهة، و إنما هو علیه السلام في مقام التمييز بينهما في الجملة؛ لأن الإرادة من الخلق كما نراها متقوّمة بالتفكّر و الروية في المبدأ وفي الغاية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فالضمير في الخلق عبارة عن مقدمات الإرادة التي تحصل في القلب ، 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يبدو لهم بعد ذلك من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يمكن أن يستظهر منه أن الإرادة في الخلق هي فعلهم أيضا، فالفرق بين الإرادتين إنما هو في المقدمات لا في نفس الإرادة من حيث هي،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فإرادته إحداثه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إرادته تعالى إنما هي نفس الفعل، وهي ما قلناه في إرادة المخلوق، ولكن التفرقة في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ذلك بوضوح من نفي هذه المقدمات عنه عز وجل، ولكن ذلك لا يستلزم نفي الحكمة والعلم بالنسبة إلى المراد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سليمان بن جعفر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المشيئة والإرادة من صفات الأفعال، فمن زعم أن الله لم يزل مریدا شائية، فليس موحّد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يدل على أن الإرادة والمشيئة هي الفعل، وإنما يفرق بينهما بالجزئية والكلية، فالإرادة تتعلق بالجزئيات والمشيئة تتعلق بالكليات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زعم أن الله لم يزل مریداً شائياً فليس بموحده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فلأنه لو كانت المشيئة والإرادة في مرتبة الذات و هما يقتضيان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لاستحالة تخلف الإرادة عن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فحينئذ لا بد من القول بالقدم الذاتي للأشياء، فينتفي التوحيد مع أنهما متجدّدان بالنسبة إلى الخلق في كل عصر و زمان، فيلزم التجدّد في الذات و التغيّر والحدوث فيها، وكلّها باطل بالضرورة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أذينة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المشيئة بنفسها، ثم خلق الأشياء بالمشيئة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 المشيئة والإرادة حقيقة واحدة، وإنما تختلفان بالكلية والجزئية، والحديث يبين أن المشيئة حادثة، وليس المراد من خلقها بنفسها كونها موجوداً جوهرياً خارجياً ، بل المراد بذلك تقديرها في نظام العالم يدبّر بها المخلوقات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سعيد القمّاط عنه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المشيئة قبل الأشياء ثم خلق الأشياء بالمشيئة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بالقبلية هي الرتبة الواقعية لا الزمانية، وهكذا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بکیر بن أعين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ومشيئته مختلفان أو متفقان؟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ليس هو المشيئة، ألا ترى إنك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سأفعل كذا إن شاء الله ، ولا تقول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سأفعل كذا إن علم الله ،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دليل على أنه لم يشأ، فإذا شاء كان الذي شاء كما شاء، وعلم الله السابق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أن المشيئة منبعثة عن العلم الربوبيّ، فلا يعقل كونهما في مرتبة واحدة ، كما هو الأمر في علمنا ومشيئتنا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الصادق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المشيئة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ما كان منبعثاً عن مرتبة الذات محدث لا محالة ، والمارد به هو الحدوث الذاتي منه، لا الزماني، وإن تحقق الثاني في سلسلة المتدرجات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عاصم بن حميد عن أبي عبد الله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الله مریداً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المريد لا يكون إلا المراد معه، لم يزل الله عالماً قادراً ثم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يفسّر حقيقة إرادته تبارك وتعالى بمقدّماتها، وبين أيضا أن من مقدمات الإرادة العلم والقدرة، فتكون الإرادة منبعثة عنهما، فتكون حادثة ولم يبين علیه السلام أنها الفعل، لأنه علیه السلام ليس في مقام بيان ذلك</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الأهليلجة المعروف عن أبي الحسن الرضا عليه السلام قال في جواب الطبيب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الإرادة من العباد الضمير وما يبدو بعد ذلك من الفعل، وأما من الله عز وجل، فالإرادة للفعل إحداثه إنما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بلا تعب و كيف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بيان هذا الحديث الشريف في حديث صفوان عن أبي الحسن موسی بن جعفر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الهاشمي المشتملة على مباحثة الإمام الرضا عليه السلام مع أهل الملل والنحل،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مشيئته واسمه وصفته، وما أشبه ذلك، كل ذلك محدث مخلوق مدبر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الإبداع والمشيئة والإرادة معناها واحد وأسماؤها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يدل على ما ذكرناه آنفاً من أنه لا فرق بين المشيئة والإرادة، وإنما جعل عليه السلام الإبداع هي الإرادة والمشيئة؛ لأنها عبارة عن الفعل والإحداث، فتكون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الفلاسفة فرقوا بين الإبداع والخلق، فجعلوا مورد الإبداع خلق الروحانيين، والخلق أعم من ذلك، وهذا لا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الرحيم القصير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متكلم، ولا مريد، ولا متحرك، ولا فاعل جل وعز ربنا، فجميع هذه الصفات محدثة عند حدوث الفعل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أن الإرادة هي الفعل، وهي حادثة، وأن كل ذلك ليس في مرتبة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يونس عن أبي الحسن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معنی شاء؟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الفعل،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أراد؟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الثبوت عليه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يدل على أن الفرق بين المشيئة والإرادة هو الفرق </w:t>
      </w:r>
      <w:bookmarkStart w:id="227" w:name="pg8148_88031"/>
    </w:p>
    <w:p>
      <w:pPr>
        <w:pStyle w:val="BookText"/>
        <w:rPr/>
      </w:pPr>
      <w:bookmarkEnd w:id="227"/>
      <w:r>
        <w:rPr>
          <w:rFonts w:ascii="Amiri" w:hAnsi="Amiri" w:eastAsia="Amiri" w:cs="Amiri"/>
          <w:color w:val="111111"/>
          <w:sz w:val="28"/>
          <w:sz w:val="28"/>
          <w:szCs w:val="28"/>
          <w:rtl w:val="true"/>
          <w:lang w:bidi="ar-SA"/>
        </w:rPr>
        <w:t xml:space="preserve">بين التقدير والإيجاد، ويمكن إرجاعه إلى ما قلناه من أن الفرق بينهما بالكلية والجزئية، لأن الكلي مقدم على الجزئي بالإضافة، ويفسره الحديث الآتي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إسحاق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أتدري ما المشيئة؟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بالشيء، أو تدري ما أراد؟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إتمامه على المشيئة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ليس في مقام الفرق بين مشيئة الله عز وجل وإرادته تعالى، بل إنما هو في مقام بیان طبيعة المشيئة والإرادة بالنسبة إلى الخلق، وإلا فليس 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روية، كما تقدم في الحديث، ويمكن أن يستفاد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الكلية، فيكون في مقام بيان الفرق بين مشيئته تعالى وإرادته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من الأخبار الواردة في هذا الموضوع المهم، و الذي اتفقت عليه جميع هذه الأحاديث أنها لم تشر إلى أن الإرادة من الصفات الذاتية أو أنها عينها، كما هو الأمر في سائر الصفات العليا، فإنهم علیهم السلام بینوا ذلك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ريب ولا إشكال في ثبوت الإرادة له جل شأنه عقلاً و نقلاً ، بل يعد ذلك من الضروريات، كما عرفت</w:t>
      </w:r>
      <w:r>
        <w:rPr>
          <w:rFonts w:eastAsia="IRNazanin" w:cs="IRNazanin"/>
          <w:color w:val="111111"/>
          <w:sz w:val="28"/>
          <w:szCs w:val="28"/>
          <w:rtl w:val="true"/>
          <w:lang w:bidi="fa-IR"/>
        </w:rPr>
        <w:t>.</w:t>
      </w:r>
    </w:p>
    <w:p>
      <w:pPr>
        <w:pStyle w:val="Heading3"/>
        <w:numPr>
          <w:ilvl w:val="2"/>
          <w:numId w:val="1"/>
        </w:numPr>
        <w:rPr/>
      </w:pPr>
      <w:bookmarkStart w:id="228" w:name="__RefHeading___Toc8325357_1051229030"/>
      <w:bookmarkStart w:id="229" w:name="_Toc80"/>
      <w:bookmarkEnd w:id="228"/>
      <w:r>
        <w:rPr>
          <w:rtl w:val="true"/>
        </w:rPr>
        <w:t>معنى الإرادة فيه عز وجل</w:t>
      </w:r>
      <w:bookmarkEnd w:id="22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ذكرنا في أحد مباحثنا المتقدمة أن العقول تحيرت في ذاته جلت عظمته، وفي صفاته تعالی مطلقاً ، سواء كانت صفات الذات أم صفات </w:t>
      </w:r>
    </w:p>
    <w:p>
      <w:pPr>
        <w:pStyle w:val="BookText"/>
        <w:rPr/>
      </w:pPr>
      <w:r>
        <w:rPr>
          <w:rFonts w:ascii="IRNazanin" w:hAnsi="IRNazanin" w:eastAsia="IRNazanin"/>
          <w:color w:val="111111"/>
          <w:sz w:val="28"/>
          <w:sz w:val="28"/>
          <w:szCs w:val="28"/>
          <w:rtl w:val="true"/>
          <w:lang w:bidi="fa-IR"/>
        </w:rPr>
        <w:t>الفعل ؛ لأن التحير في الذات تحير في ما هو عین ذاته تبارك وتعالی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صفات الفعل، فلأنّها منبعثة عمّا لا يدرك ذاته وصفاته، فلا بد من التحيّر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والإرادة من الصفات التي هي من أتم مظاهر الجلال والجمال وتجليات الذات قولاً و فعلاً ، ولا ريب أن الإرادة بالمعنى الذي ذكرناه في إرادة الإنسان لا يمكن انصافه عز وجل بها؛ للزوم كونه محلاً للحوادث، و هو منزّه عنها، إلا إذا قلنا بأن الإرادة في الإنسان أيضاً هي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فيتحد معنى الإرادتين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اختلفت تعبيرات العلماء في إرادة الله تعالى، وعمدة الأقوال فيها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ابتهاج الذات بالذات، وقد اختاره جميع من محقّقي العلماء، وقال بعض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ذاته أجل مدرك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إدراك لأبهي مدرك</w:t>
      </w:r>
    </w:p>
    <w:p>
      <w:pPr>
        <w:pStyle w:val="BookText"/>
        <w:rPr/>
      </w:pPr>
      <w:r>
        <w:rPr>
          <w:rFonts w:ascii="Amiri" w:hAnsi="Amiri" w:eastAsia="Amiri" w:cs="Amiri"/>
          <w:color w:val="111111"/>
          <w:sz w:val="28"/>
          <w:sz w:val="28"/>
          <w:szCs w:val="28"/>
          <w:rtl w:val="true"/>
          <w:lang w:bidi="ar-SA"/>
        </w:rPr>
        <w:t>مبتهج بذاته بنهجه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ومن له بشيء بهجة</w:t>
      </w:r>
    </w:p>
    <w:p>
      <w:pPr>
        <w:pStyle w:val="BookText"/>
        <w:rPr/>
      </w:pPr>
      <w:r>
        <w:rPr>
          <w:rFonts w:ascii="IRNazanin" w:hAnsi="IRNazanin" w:eastAsia="IRNazanin"/>
          <w:color w:val="111111"/>
          <w:sz w:val="28"/>
          <w:sz w:val="28"/>
          <w:szCs w:val="28"/>
          <w:rtl w:val="true"/>
          <w:lang w:bidi="fa-IR"/>
        </w:rPr>
        <w:t>مبتهج بما بصیر مصدره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إنه يكون أثره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شيخنا المتألّه المحقّق الشيخ محمد حسين الغروي الأصفهاني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البيّن أنّ مفهوم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الأكابر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الابتهاج والرضا وما يقاربهما مفهوماً ، و يعبّر عنه بالشوق الأكيد فينا، والسرّ في التعبير عنها </w:t>
      </w:r>
    </w:p>
    <w:p>
      <w:pPr>
        <w:pStyle w:val="BookText"/>
        <w:rPr/>
      </w:pPr>
      <w:r>
        <w:rPr>
          <w:rFonts w:ascii="IRNazanin" w:hAnsi="IRNazanin" w:eastAsia="IRNazanin"/>
          <w:color w:val="111111"/>
          <w:sz w:val="28"/>
          <w:sz w:val="28"/>
          <w:szCs w:val="28"/>
          <w:rtl w:val="true"/>
          <w:lang w:bidi="fa-IR"/>
        </w:rPr>
        <w:t xml:space="preserve">بالشوق فينا، وبصرف الابتهاج والرضا فيه تعالى إنما المكان أننا ناقصون غير تامّین في الفاعليّة، وفاعليتنا لكل شيء بالقوة، فلذا نحتاج في الخروج من القوة إلى الفعل إلى أمور زائدة على ذواتنا، من تصور الفعل والتصديق بفائدته والشوق الأكيد، المملية جميعاً للقوة الفاعلة المحركة للعضلات، بخلاف الواجب تعالى، فإنه لتقدسه عن شوائب الإمكان و جهات القوة والنقصان، فاعل وجاعل بنفس ذاته العليمة المريدة ، وحيث إنه صرف الوجود، و صرف الوجود صرف الخير، فهو مبتهج بذاته أتم ابتهاج وذاته مرضية لذاته أتم الرضا، وينبعث من هذا الابتهاج الذاتي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الإرادة الذاتية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ابتهاج في مرحلة الفعل، وهي التي وردت الأخبار عن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وبناءً على هذا القول تكون الإرادة صفة تقابل سائر الصفات العليا، فلا ترجع إلى العلم حينئذٍ ، فتكون في مرحلة الذات عين ذاته عز وجل، وفي مرتبة الفعل لصدور الإيجاد، فتكون حادثة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غير الشوق والابتهاج عندنا، لما نراه في تناول الأدوية والأفعال العادية والجزافية والعبثيّة ، وأما الابتهاج في حقّه تعالى، فهو بريء عنه؛ لأنه منزه عن الجسم والجسمانيات، إلا أن يراد فيه عز وجل معنى آخر غير ما نجده في أنفسنا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الابتهاج حاصل في كل فاعل لا محالة، ولكن ابتهاجه عز وجل مباين مع ابتهاج الخلق، كما في سائر صفاته تعالى، كالسميع والبصير ونحوهما، ولا يضرّ ذلك بأصل ثبوت هذه الصفة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إرادته عز وجل علمه بالنظام الأحسن والأصلح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إليه جمع آخر من الحكماء، وعلى هذا القول ترجع الإرادة إلى العلم، فتكون عين ذاته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مشائخنا في توجيه هذا القول بما يرجع إلى القول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والوجه في تعبير الحكماء عن الإرادة الذاتيّة بالعلم بنظام الخير وبالصلاح، أنّهم بصدد ما به يكون الفعل اختيارياً ، وهو ليس العلم بلا رضا، و إلا كانت الرطوبة بمجرد تصور الحموضة اختيارية، وكذلك ليس الرضا بلا علم، وإلا كانت جميع الآثار والمعاليل الموافقة لطبائع مؤثراتها وعللها اختيارية، بل الاختياري هو الفعل عن شعور ورضا، فمجرد الملائمة والرضا المستفادین من نظام الخير والصلاح التام، لا يوجبان الاختيارية، بل يجب إضافة العلم إليهما، فما يكون به الفعل اختيارياً منه تعالى هو العلم بنظام الخير، لا أن الإرادة فيه تعالی بمعنی العلم بنظام الخير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توجیه حسن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هي الإيجاد عن علم وحكمة، وبه يمكن الجمع بين الأقوال؛ لأن كل من تأمل في تعبيرات العلماء على اختلافها، يرى أنها ترجع إلى شيء واحد، لعدم إمكان قطع النظر عن العلم والحكمة المتعالية في إرادة الله عز وجل، فمن نظر إلى أساس المقدمات أدخل العلم في حدها، ومن نظر إلى النتيجة مجردة عن المقدمات حدها بغير ذلك،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هي الإيجاد عن </w:t>
      </w:r>
    </w:p>
    <w:p>
      <w:pPr>
        <w:pStyle w:val="BookText"/>
        <w:rPr/>
      </w:pPr>
      <w:r>
        <w:rPr>
          <w:rFonts w:ascii="IRNazanin" w:hAnsi="IRNazanin" w:eastAsia="IRNazanin"/>
          <w:color w:val="111111"/>
          <w:sz w:val="28"/>
          <w:sz w:val="28"/>
          <w:szCs w:val="28"/>
          <w:rtl w:val="true"/>
          <w:lang w:bidi="fa-IR"/>
        </w:rPr>
        <w:t>علم وحكمة متعالية، فالمراد من حيث الإضافة إلى الجاعل يسمى إيجادة و إرادة، ومن حيث لحاظه في نفسه يسمی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المعنى لا يختص به عز وجل، بل يجري في إرادة الإنسان أيضاً ، ومما يؤكد ذلك أن الأئمة علیهم السلام جعلوا الإرادة من صفات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يظهر أن جعل الإرادة العلم بالنظام الأحسن ليس المراد به أن العلم بنفسه هو المؤثّر التّام لصدور الأشياء ووجودها، حتى يلزم المحاذير التي ذكروها في الكتب الفلسفية والكلامية، وإن كان القول بذلك صحيحة في الجملة ، بمعنى المنشأة والمصدرية،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تقدم بطلان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الإرادة لا ترجع إلى العلم؛ لأنه يستلزم إما إلى إرادة الشر والظلم والكفر والقبائح؛ لأنه تعالى يعلمها، أو يلزم أن يكون منشا التأثير في الممكن الأصلح اعتبارياً محضاً ، ولا يرجع إلى نفس العلم لتعلقه بالمعلومات على حدّ سواء، أو يرجع إلى نفس الأصلح، وهو يرجع إلى كون شيء واحد مؤثّراً ومتأثراً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الكلّ باطل؛ لأن علمه تعالی إن كان علّة تامّة لحصول المعلوم مطلقاً يلزم ما ذكر، ولكنّه ليس كذلك، بل علمه الأزلي بالأشياء من مجرد المقتضي، فالعليّة التامّة تتوقّف على أمور كثيرة أخرى، فمَن يقول إن الإرادة هي العلم بالممكن الأصلح، لا يريد أن العلم لوحده هو السبب لوجوده، بل العلم مع اختياره عز وجلن ويدل على ذلك ما </w:t>
      </w:r>
    </w:p>
    <w:p>
      <w:pPr>
        <w:pStyle w:val="BookText"/>
        <w:rPr/>
      </w:pPr>
      <w:r>
        <w:rPr>
          <w:rFonts w:ascii="Amiri" w:hAnsi="Amiri" w:eastAsia="Amiri" w:cs="Amiri"/>
          <w:color w:val="111111"/>
          <w:sz w:val="28"/>
          <w:sz w:val="28"/>
          <w:szCs w:val="28"/>
          <w:rtl w:val="true"/>
          <w:lang w:bidi="ar-SA"/>
        </w:rPr>
        <w:t xml:space="preserve">رواه الكليني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سابق للمشيئة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يستفاد أن العلم بوحده لم يكن المؤثّر من دون المشيئة والإرادة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هي الإيجاد عن علم وحكمة، وهي فعله، فتكون من صفات الأفعال ، ولا بد من انبعاث صفات الأفعال عن العلم والحكمة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رفع الاختلاف من أصله لما تسالموا عليه من أن العلل التوليدية يصحّ انتساب الأثر فيها إلى نفس المعلول وإلى العلّة ، كما في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أحرقته النار فمات، أو مات بالنار، كما لا فرق بين قولهم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الطهور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ذلك كثير، وفي المقام أن الإرادة هي العلة التي يترتب عليها المراد، بلا فرق بين إرادة الخالق وإرادة المخلوق، فالإرادة بما هي من شؤون المرید باعثة الصدوق المراد والفعل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نظر إلى المراد جعل الإرادة الفعل، ومن نظر إلى أنها لا تحصل إلا بالعلم والحكمة جعلها منهما، ومن نظر إلى توسط الإرادة بين العلم والمراد، جعلها ابتهاجاً و شوقاً ، فيرجع الجميع إلى شيء واحد في هذا الموضوع الذي له شؤون مختلفة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قال من الفلاسفة الأقدمين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في الإنسان هي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نظره إلى ذلك، وهذا هو المرتكز في النفوس، فإن الإنسان لا يرى حين إرادته شيئاً إلا المراد فقط، غافلاً عن نفس الإرادة و مقدّماتها ، و إن كانت هي منطوية في النفس انطواء الجزء في الكلّ</w:t>
      </w:r>
      <w:r>
        <w:rPr>
          <w:rFonts w:eastAsia="Amiri" w:cs="Amiri" w:ascii="Amiri" w:hAnsi="Amiri"/>
          <w:color w:val="111111"/>
          <w:sz w:val="28"/>
          <w:szCs w:val="28"/>
          <w:rtl w:val="true"/>
          <w:lang w:bidi="ar-SA"/>
        </w:rPr>
        <w:t xml:space="preserve">. </w:t>
      </w:r>
      <w:bookmarkStart w:id="230" w:name="pg8148_88037"/>
    </w:p>
    <w:p>
      <w:pPr>
        <w:pStyle w:val="Heading3"/>
        <w:numPr>
          <w:ilvl w:val="2"/>
          <w:numId w:val="1"/>
        </w:numPr>
        <w:rPr/>
      </w:pPr>
      <w:bookmarkStart w:id="231" w:name="__RefHeading___Toc8325359_1051229030"/>
      <w:bookmarkStart w:id="232" w:name="_Toc81"/>
      <w:bookmarkEnd w:id="230"/>
      <w:bookmarkEnd w:id="231"/>
      <w:r>
        <w:rPr>
          <w:rtl w:val="true"/>
        </w:rPr>
        <w:t>أقسام الإرادة</w:t>
      </w:r>
      <w:bookmarkEnd w:id="232"/>
    </w:p>
    <w:p>
      <w:pPr>
        <w:pStyle w:val="BookText"/>
        <w:rPr/>
      </w:pPr>
      <w:r>
        <w:rPr>
          <w:rFonts w:ascii="IRNazanin" w:hAnsi="IRNazanin" w:eastAsia="IRNazanin"/>
          <w:color w:val="111111"/>
          <w:sz w:val="28"/>
          <w:sz w:val="28"/>
          <w:szCs w:val="28"/>
          <w:rtl w:val="true"/>
          <w:lang w:bidi="fa-IR"/>
        </w:rPr>
        <w:t>قسّم الحكماء والفلاسفة الإرادة إلى إرادة تكوينيّة وإرادة تشريعية ، وعرّفوا الأولى بأنها ما تعلّقت بفعل نفس المريد، و الثانية ما تعلّقت بفعل الغير مع سبق إرادته ، وهما تتصوران بالنسبة إلى إرادة الله تعالی وإرادة الإنسان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إلى إرادته عز وجل ، فقد تقدّم ، وقد وردت في القرآن الكريم كلتاهما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الحجرات، 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إرادة 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إرادة تشريعية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المخلوق ، فمثل قولك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إلى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فإنّها إرادة تكوينيّة، وقولك لولدك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إلى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إرادة تشريعيّة، وفي القرآن الكريم القسمان من الإرادة التكوينيّة والتشريعيّة معاً، و السنّة الشريفة حوت الإرادة التشريعية وبيّنت خصوصیاتها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التقسيم إنما هو من باب الوصف بحال المتعلق، وغلا فلا فرق بين ذات الإرادة في الموردين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التشريعيّة إن كانت بالنسبة إلى الفعل ولم يستظهر من القرائن الداخلية أو الخارجيّة الترخيص في الترك، يعبّر عنها بالوجوب، وإلا فهي الندب الاستحباب، وإن كانت بالنسبة إلى الترك ولم يستظهر </w:t>
      </w:r>
    </w:p>
    <w:p>
      <w:pPr>
        <w:pStyle w:val="BookText"/>
        <w:rPr/>
      </w:pPr>
      <w:r>
        <w:rPr>
          <w:rFonts w:ascii="Amiri" w:hAnsi="Amiri" w:eastAsia="Amiri" w:cs="Amiri"/>
          <w:color w:val="111111"/>
          <w:sz w:val="28"/>
          <w:sz w:val="28"/>
          <w:szCs w:val="28"/>
          <w:rtl w:val="true"/>
          <w:lang w:bidi="ar-SA"/>
        </w:rPr>
        <w:t>من القرائن الترخيص في الفعل، يعبّر عنها بالحرام، وإلا فهي الكراهة ، وبذلك تنتظم الأحكام التكليفية، وقد أثبتوا أن الأصل في الأشياء الإباحة إلا مع الدليل على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وإرادة الله التشريعية ليست إلا لتكميل الإنسان ،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الإرادة التشريعية منه عز وجل غاية الإرادة التكوينيّة بل أصلها و أساسها، لم يكن به بأس، وعليه الشواهد الكثيرة، و يصحّ العكس أيضاً لشدّة ارتباطهما، فقد ورد في العقل المجرّد سيد الأنبياء أحمد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الأشياء لأجلك، وخلقتك لأجلي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الله تعالى بالنسبة إلى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وَاصْطَنَعْتُكَ لِنَفْسِي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طه ، الآية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جعل بعض مشائخنا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التشريعية من التكوينية ؛ لأن التشريع من مراتب النظام الأحسن، وهو متين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وجه للإرادة التشريعية؛ لأن إرادته تعالى إن تعلقت بفعل الغير يتحقق لا محالة، فيتحقق الجبر، وحينئذ يكون فعله تعالی الا فعل الغير، فالإرادة التشريعية باطلة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وفساده واضح؛ لأن الإرادة التشريعيّة تتعلّق بما يصدر من العبد مع إرادته واختياره، فالإرادة تتعلّق بفعله مع تخلل القصد والاختيار، وأنه فاعل مختار، ولعل تقسيم الإرادة إلى هذين القسمين لبيان الفرق بين متعلقي الإرادتين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233" w:name="pg8148_88039"/>
    </w:p>
    <w:p>
      <w:pPr>
        <w:pStyle w:val="Heading2"/>
        <w:numPr>
          <w:ilvl w:val="1"/>
          <w:numId w:val="1"/>
        </w:numPr>
        <w:rPr/>
      </w:pPr>
      <w:bookmarkStart w:id="234" w:name="__RefHeading___Toc8325361_1051229030"/>
      <w:bookmarkStart w:id="235" w:name="_Toc82"/>
      <w:bookmarkEnd w:id="233"/>
      <w:bookmarkEnd w:id="234"/>
      <w:r>
        <w:rPr>
          <w:rtl w:val="true"/>
        </w:rPr>
        <w:t>صفات الله التنزيهية</w:t>
      </w:r>
      <w:bookmarkEnd w:id="235"/>
    </w:p>
    <w:p>
      <w:pPr>
        <w:pStyle w:val="BookText"/>
        <w:rPr/>
      </w:pPr>
      <w:r>
        <w:rPr>
          <w:rFonts w:ascii="Amiri" w:hAnsi="Amiri" w:eastAsia="Amiri" w:cs="Amiri"/>
          <w:color w:val="111111"/>
          <w:sz w:val="28"/>
          <w:sz w:val="28"/>
          <w:szCs w:val="28"/>
          <w:rtl w:val="true"/>
          <w:lang w:bidi="ar-SA"/>
        </w:rPr>
        <w:t xml:space="preserve">أن صفات الله جل شأنه تنقسم إلى أقسام عديدة حسب اختلاف الوجوه والاعتبارات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إلى صفات الذات وصفات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الصفات العامة كالخالقية، والخاصّة كالفيوضات الخاصّة على أنواعها وأقسامها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إلى الصفات الثبوتية والصفات السلبية، وفي هذا البحث يقع الكلام في القسم الأخير، أي الصفات الثبوتية والصفات السلبية، والمراد بالأولى تلك الصفات التي تكون كمالاً للمتّصف بها، ولا يستلزم من نسبتها إليه عز وجل نقصن فيجب حينئذ الاتصاف بها، وهي كثيرة، كالعلم والحياة والقدر ونحو ذلك ، وتسمّى بالصفات الجمالية أو الكمالية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بالثانية هي تلك الأمور التي يمتنع ثبوتها لذاته المقدّسة ، و تسمّى بالصفات الجلاليّة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 و ینزّه تعالی عنها، وهي النواقص و لواحق الإمكان و كلّ صفة إذا استلزمت النسبة إليه عز وجل نقصاً، وهي كثيرة وقد ورد جملة منها في القرآن الكريم والسنّة الشريفة، مثل </w:t>
      </w:r>
    </w:p>
    <w:p>
      <w:pPr>
        <w:pStyle w:val="BookText"/>
        <w:rPr/>
      </w:pPr>
      <w:r>
        <w:rPr>
          <w:rFonts w:ascii="IRNazanin" w:hAnsi="IRNazanin" w:eastAsia="IRNazanin"/>
          <w:color w:val="111111"/>
          <w:sz w:val="28"/>
          <w:sz w:val="28"/>
          <w:szCs w:val="28"/>
          <w:rtl w:val="true"/>
          <w:lang w:bidi="fa-IR"/>
        </w:rPr>
        <w:t xml:space="preserve">أنه تعالی ليس بجسم، ولا بمكاني ولا زماني، ولا كيف له، وأنه ليس بمتحرّك ، ولا سكون له، ولا يرى،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الأبصار وغير ذلك، كما سيأتي في الموضع المناسب شرح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البحث في المقام يقع في نفي الظلم عنه عز وجل، كما دلّت عليه الآية التي تقدم تفسيرها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أن نتعرّض لذلك لا بد أن نشير إلى الصفات التنزيهيّة التي تجلّ ذاته الأقدس عن الاتصاف بها؛ للزوم النقص، هي غير البحث الذي أشار إليه الأئمة المعصومون علیهم السلام ، و هو أن الصفات الكمالية التي يتصف بها عز وجل لا يمكن درکها بحقيقتها وكنهها، و لا يمكن أن يصل غليها عقول البشر، فالله تعالی عالم،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بجاهل، لأن حقيقة علمه عز وجل لا يمكن درکها ولا تصل إليها فهم الإنسان، فإن ذلك في الصفات الكمالية التي يجب أن يتصف بها الذات المقدسة ، وإلا استلزم النقص بالنسبة إليها، لا الصفات السلبية التي يجل أن يتصف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جلّت عظمته منزّه عن الظلم ، كما دلّت عليه الأدلة الكثيرة ، فمن الكتاب آيات عديدة،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النَّاسَ شَيْئًا وَلَكِنَّ النَّاسَ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يونس،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يَظْلِمُ رَبُّكَ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الكهف، 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تقدم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يَظْلِمُ مِثْقَالَ ذَرَّةٍ وَإِنْ تَكُ حَسَنَةً يُضَاعِفْهَا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المستفاد من هذه الآية الشريفة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وقوع الظلم منه لا عن نقص في القدرة الأزلية ، بل لأجل أن حكمته اقتضت أن لا يظلم أحداً ، و هذا هو معنى العبارة المعروفة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لحكمة، لا 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 فإنّ قدرته تامّة كاملة قد تعلقت بجميع الأشياء حتّى الممتنعات، ولكن الحكمة الإلهية اقتضت أن لا يفعل ذلك، وهو لا يفعل شيئاً خلاف الحكمة، فإن الذي يقدر على مضاعفة الحسنات لقادر على سلبها عن صاحبها، ولكنه لا يظلم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وقوع الظلم منه يستلزم الجهل، وهو منزّه عنه تعالى ، فيرجع نفي الظلم عنه إلى علمه الأتم بحقائق الأشياء، والظالم يجهلها فیظلم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استغناؤه عن الظلم ، فلا غرض له يتعلّق به ، وهو منزّه عنه ؛ لأن الله تعالى يضاعف الحسنات ويعطي الأجر العظيم لمن استحقّه ، فهو أجلّ من أن يسلبه عنه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نفي الظالم عنه تعالى لا يثبت العدل له جلّت عظمته ، بخلاف العكس كما هو واضح</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36" w:name="pg8148_88042"/>
    </w:p>
    <w:p>
      <w:pPr>
        <w:pStyle w:val="Heading2"/>
        <w:numPr>
          <w:ilvl w:val="1"/>
          <w:numId w:val="1"/>
        </w:numPr>
        <w:rPr/>
      </w:pPr>
      <w:bookmarkStart w:id="237" w:name="__RefHeading___Toc8325363_1051229030"/>
      <w:bookmarkStart w:id="238" w:name="_Toc83"/>
      <w:bookmarkEnd w:id="236"/>
      <w:bookmarkEnd w:id="237"/>
      <w:r>
        <w:rPr>
          <w:rtl w:val="true"/>
        </w:rPr>
        <w:t>جزاء الأعمال</w:t>
      </w:r>
      <w:bookmarkEnd w:id="238"/>
    </w:p>
    <w:p>
      <w:pPr>
        <w:pStyle w:val="BookText"/>
        <w:rPr/>
      </w:pPr>
      <w:r>
        <w:rPr>
          <w:rFonts w:ascii="IRNazanin" w:hAnsi="IRNazanin" w:eastAsia="IRNazanin"/>
          <w:color w:val="111111"/>
          <w:sz w:val="28"/>
          <w:sz w:val="28"/>
          <w:szCs w:val="28"/>
          <w:rtl w:val="true"/>
          <w:lang w:bidi="fa-IR"/>
        </w:rPr>
        <w:t xml:space="preserve">لا شك أن الجزاء المترتب على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قبيحةً كانت أو صالحة أو الملكات النفسانية التي لها أثر في الخارج، أو ما لا تكون كذلك إلا أنها قابلة للزوال و لم يعالجها آنها، فرسخت في النفس بالاختيار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وأن يكون مطابقة لها ويناسبها، ويدل على ذلك كثير من الآيات المباركة والسنّة الشريفة، بل قد يكون الاختلاف حسب العامل بما عنده من الدرجات، أو حسب الأزمنة المعينة أو حسب الصفات النفسيّة ، فلا فرق في ذلك بين العذاب الدنيويّ والأخرويّ ، وأما مسألة الخلود في النار، فقد أجبنا عنه في أحد مباحثنا السابقة، ويأتي التعرّض لها في الآيات المناسبة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والطمس الذي هو نوع من أنواع العذاب الذي يستحقّه المتمرّد أخف من المسخ في الجملة، فإنّ المسخ قلب الشيء أو تبديله إلى أسوء منه، وهو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الخلق، كما يمسخ الله الإنسان المتمرد المنهمك في المعصية إلى القرد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 الخلق، وهو يحصل في كل زمان و مكان، وذلك أن يصير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نستجير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متخلّقاً بخُلُق ذميمة فاسدة من أخلاق </w:t>
      </w:r>
    </w:p>
    <w:p>
      <w:pPr>
        <w:pStyle w:val="BookText"/>
        <w:rPr/>
      </w:pPr>
      <w:r>
        <w:rPr>
          <w:rFonts w:ascii="IRNazanin" w:hAnsi="IRNazanin" w:eastAsia="IRNazanin"/>
          <w:color w:val="111111"/>
          <w:sz w:val="28"/>
          <w:sz w:val="28"/>
          <w:szCs w:val="28"/>
          <w:rtl w:val="true"/>
          <w:lang w:bidi="fa-IR"/>
        </w:rPr>
        <w:t xml:space="preserve">بعض الحيوانات، نحو أن يصير في شدّة الحرص کالكلب، وفي الشره كالخنزير أو غيرهما من الحيوانات التي لها خُلُق ذممية وصفات سيئة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الطمس الذي هو تغيير في الصورة والوجه، بمحو محاسنها وزوال تخطيطها من العين والأنف والحاجب، وجعل الوجه على هيئة الأدبار، وفي المقام لما كانت جماعة من اليهود قد أعرضوا عن الحق ومتابعته بعد إقامة الحجة عليهم، فقد طمس الله تعالی علی وجوههم وغيرهم عن تلك الخلقة الأصلية، جزاء لأعمالهم الفاسدة ولإعراضهم عن الواقع الذي علمت به ضمائرهم ونفوسهم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الطمس أو المسخ لو وقع على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رفعهما؛ وذلك لا لأجل القصور في القدرة، فإنّه تعالى قادر على كل شيء وإذا أراد شيئاً أن يقول له كن فيكون، بل لأنهما من مظاهر غضبه والطرد من رحمته وساحته، و مَن حلّ به غضبه فقد هوى ، فالموضوع غير قابل، ولا يكون لائقاً للعود إلى رحمته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239" w:name="pg8148_88044"/>
    </w:p>
    <w:p>
      <w:pPr>
        <w:pStyle w:val="Heading2"/>
        <w:numPr>
          <w:ilvl w:val="1"/>
          <w:numId w:val="1"/>
        </w:numPr>
        <w:rPr/>
      </w:pPr>
      <w:bookmarkStart w:id="240" w:name="__RefHeading___Toc8325365_1051229030"/>
      <w:bookmarkStart w:id="241" w:name="_Toc84"/>
      <w:bookmarkEnd w:id="239"/>
      <w:bookmarkEnd w:id="240"/>
      <w:r>
        <w:rPr>
          <w:rtl w:val="true"/>
        </w:rPr>
        <w:t>خلافة الأئمة علیهم السلام</w:t>
      </w:r>
      <w:bookmarkEnd w:id="241"/>
    </w:p>
    <w:p>
      <w:pPr>
        <w:pStyle w:val="BookText"/>
        <w:rPr/>
      </w:pPr>
      <w:r>
        <w:rPr>
          <w:rFonts w:ascii="Amiri" w:hAnsi="Amiri" w:eastAsia="Amiri" w:cs="Amiri"/>
          <w:color w:val="111111"/>
          <w:sz w:val="28"/>
          <w:sz w:val="28"/>
          <w:szCs w:val="28"/>
          <w:rtl w:val="true"/>
          <w:lang w:bidi="ar-SA"/>
        </w:rPr>
        <w:t>استدل الإمامية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الإمامة الأئمة علیهم السلام وخلافتهم بعد الرسول الأعظم صلی الله علیه و آله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المباركة تدل على أمور مهمة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أولي الأمر، حيث قرن طاعتهم بطاعة الرسول صلی الله علیه و آله المطلقة غير المشروطة بشيء، و قد اعترف جمع غفير من الجماعة على هذا الأمر لظاهر الآية الشريفة، لكنهم اختلفوا في تعیین مصداق أولي الأمر كما عرفت في التفسير، وذكرنا أن المراد من أولي الأمر هم الأئمة المعصومون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أولي الأمر أعلم الأمة بعد الرسول صلی الله علیه و آله ، فإن مَن فرض طاعته لا بد أن يكون عالماً بجميع الأحكام و جهات التشريع</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أولي الأمر هم أفراد من هذه الأمة معلومون، إلا أن معرفتهم لا بد أن تكون بنص جلي من النبي صلی الله علیه و آله يبيّن أسماءهم وخصائصهم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منصب الرسول صلی الله علیه و آله و نيابة منصب الإمام علیه السلام و ولي الأمر وخلافته عن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منصب الرسول صلی الله علیه و آله في وصول الوحي إليه ، بخلاف الإمام عليه السلام ، فإنه يعرف الأمور بإلهام ربّاني أو بفهم ثاقب أو بغيرهما، كمصحف فاطمة سلام الله علیها ، أو بكتاب علي علیه السلام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الحاجة التي تدعو إلى الرسول صلی الله علیه و آله عين الحاجة التي تدعو إلى أولي الأمر، فإنها تتضمن مصالح مهمة لا تستقيم حال الأمة بدونها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42" w:name="pg8148_88046"/>
    </w:p>
    <w:p>
      <w:pPr>
        <w:pStyle w:val="Heading2"/>
        <w:numPr>
          <w:ilvl w:val="1"/>
          <w:numId w:val="1"/>
        </w:numPr>
        <w:rPr/>
      </w:pPr>
      <w:bookmarkStart w:id="243" w:name="__RefHeading___Toc8325367_1051229030"/>
      <w:bookmarkStart w:id="244" w:name="_Toc85"/>
      <w:bookmarkEnd w:id="242"/>
      <w:bookmarkEnd w:id="243"/>
      <w:r>
        <w:rPr>
          <w:rtl w:val="true"/>
        </w:rPr>
        <w:t>القدر</w:t>
      </w:r>
      <w:bookmarkEnd w:id="244"/>
    </w:p>
    <w:p>
      <w:pPr>
        <w:pStyle w:val="BookText"/>
        <w:rPr/>
      </w:pPr>
      <w:r>
        <w:rPr>
          <w:rFonts w:ascii="IRNazanin" w:hAnsi="IRNazanin" w:eastAsia="IRNazanin"/>
          <w:color w:val="111111"/>
          <w:sz w:val="28"/>
          <w:sz w:val="28"/>
          <w:szCs w:val="28"/>
          <w:rtl w:val="true"/>
          <w:lang w:bidi="fa-IR"/>
        </w:rPr>
        <w:t xml:space="preserve">وجوب اتخاذ الحذر، وهو حكم عقلي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أمر فطري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عنه الشرع، و الحذر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طريق الاحتياط يعمّ في جميع الأشياء و يختلف حسب متعلّقه ، أي المخوف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بينه و بين الكيد، هو أنّ الكيد يحتال الإنسان ليوقع غيره في مكروه، والحذر هو احتيال الشخص لخروج نفسه عن مكروه ، فالتنافي بينهما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قيل من أنه نوع من الكيد، غير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والتقديرات من الله سبحانه و تعالى لا يرفعها الحذر أصلاً ؛ لأنّها کائنة حتى في ظرف الحذر، بل المقدرات الإلهية غير مربوطة بالظروف التي حصلت باختيار الإنسان بنفسه، كما عن نبينا الأعظم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المقدور كائن والهم 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الحذر لا يغني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فالتقديرات الإلهية كائنة مهما كانت الظروف والحالات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التقدير في الحرب مثلاً الغلبة، فلا فائدة في الحذر، وإن كان مقتضاه المغلوبية فلا نفع فيه، فلا فائدة في الحذر على التقديرين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بالحذر لا ينافي التقدير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الأوامر </w:t>
      </w:r>
    </w:p>
    <w:p>
      <w:pPr>
        <w:pStyle w:val="BookText"/>
        <w:rPr/>
      </w:pPr>
      <w:r>
        <w:rPr>
          <w:rFonts w:ascii="IRNazanin" w:hAnsi="IRNazanin" w:eastAsia="IRNazanin"/>
          <w:color w:val="111111"/>
          <w:sz w:val="28"/>
          <w:sz w:val="28"/>
          <w:szCs w:val="28"/>
          <w:rtl w:val="true"/>
          <w:lang w:bidi="fa-IR"/>
        </w:rPr>
        <w:t>التشريعية التي هي في مقام تکمیل العبد، غير مرتبطة بالأمور التكوينية التي منها التقديرات، وقد يكون الحذر من مقدمات الفعل الذي تعلق القدر به، وقد يكون نفس الحذر أيضاً مقدراً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هو جریان الأمور وفق نظام معین متين فيه الأسباب و المسببات ، والله تعالی قدّر أن يكون الفعل واقعاً إذا لم يتخذ الإنسان الحذر ولم يتهيّأ في دفع الضرر عن نفسه، فيكون الحذر من جملة الأسباب ويكون العمل بالحذر عملاً بنفس القدر، لا أن يكون منافياً له أو لا نفع فيه، هذا موجز الكلام في المقام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45" w:name="pg8148_88048"/>
    </w:p>
    <w:p>
      <w:pPr>
        <w:pStyle w:val="Heading2"/>
        <w:numPr>
          <w:ilvl w:val="1"/>
          <w:numId w:val="1"/>
        </w:numPr>
        <w:rPr/>
      </w:pPr>
      <w:bookmarkStart w:id="246" w:name="__RefHeading___Toc8325369_1051229030"/>
      <w:bookmarkStart w:id="247" w:name="_Toc86"/>
      <w:bookmarkEnd w:id="245"/>
      <w:bookmarkEnd w:id="246"/>
      <w:r>
        <w:rPr>
          <w:rtl w:val="true"/>
        </w:rPr>
        <w:t>التقوى في القرآن والسنة</w:t>
      </w:r>
      <w:bookmarkEnd w:id="247"/>
    </w:p>
    <w:p>
      <w:pPr>
        <w:pStyle w:val="BookText"/>
        <w:rPr/>
      </w:pPr>
      <w:r>
        <w:rPr>
          <w:rFonts w:ascii="Amiri" w:hAnsi="Amiri" w:eastAsia="Amiri" w:cs="Amiri"/>
          <w:color w:val="111111"/>
          <w:sz w:val="28"/>
          <w:sz w:val="28"/>
          <w:szCs w:val="28"/>
          <w:rtl w:val="true"/>
          <w:lang w:bidi="ar-SA"/>
        </w:rPr>
        <w:t xml:space="preserve">وردت كلمة التقوى في 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الكتب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 و حثّت عليها الشرائع الإلهية ورغبت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حالة 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على الإنسان الملتزم بالدين، وقد تزول عنه حسب العوامل النفسية والمكائد الشيطانية، فهي من الأمور الإضافية، تختلف حسب درجات الإيمان و الثقة بالمبدأ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في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النفس في وقاية ممّا يخاف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جعل نفس الخوف تقوی، من باب تسمية مقتضي الشيء باسم مقتضاه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عرفت في الشرع بتعاریف متعددة، ولعلّ أسلمها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النفس عما يؤثم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بترك المحظور، ويتحقّق باجتناب بعض المباحات، أي التنزّه عن الحلال مخافة الوقوع في الحرام، لما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الحلال بين والحرام بين، ومن رتع حول الحمى فحقيق أن يقع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 من الروايات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اتَّقَى وَأَصْلَحَ فَلَا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صفة راسخة في النفس توجب الاجتناب عن المأثم والمشتبهات، وهذا التعريف يرجع إلى الأول، وإنّما الاختلاف في التعبير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الامتناع عن الرديء باجتناب ما يدعو إليه الهوى، و هذا أعمّ ممّا تقدّم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فإنّه لا يمكن تحقيق التقوى إلا بترك المشتبهات ، فضلاً عن المحرّمات ، ففي رواية يونس عن الصادق علیه السلام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أرشدنا للزوم الطريق المؤدي إلى محبتك والمبلغ إلى جئتك من أن نتبع أهواءنا فنعطب، ونأخذ بآرائنا فنهلك، فإن من اتبع هواه وأعجب برأيه كان كرجل سمعت غثاء الناس تعظمه وتصفه، فأحببت لقائه من حيث لا يعرفني، لأنظر مقداره و محله، فرأيته في موضع قد أحدقوا به جماعة من غناء العامة، فوقفت منتبذة عنهم متغشياً بلشام، أنظر إليه وإليهم، فما زال يراوغهم حتى خالف طريقهم و فارقهم ، ولم يقر، فتفرّقت جماعة العامة عنه الحوائجهم، وتبعته أقتفي أثره، فلم يلبث أن مر بخباز بتغفله فأخذ من دكانه رغيفة مسارقة ، فتعجبت منه، ثم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معاملة، ثم مر بعده بصاحب رمان، فما زال به حتى تغفله فأخذ من عنده رمانتین مسارقة، فتعجبت منه ثم 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معاملة، 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حاجته إذاً إلى المسارقة، ثم لم أزل أتبعه حتى مر بمريض فوضع الرغيفين والرمانتين بين يديه ومضى، وتبعته حتى استقر في بقعة من صحراء،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لقد لحقت بك وأحببت لقاءك فلقيتك ، لكني رأيت منك ما شغل قلبي، وإن سائلك عنه ليزول به شغل قلبي،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رأيتك مررت بخباز وسرقت منه رغيفين ثم بصاحب الرمّان فسرقت منه رمّانتين،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كلّ شيء حدّثني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ولد آدم من أمة محمد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ممن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أهل بیت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بلدك؟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جعفر بن محمد بن علي بن الحسين بن علي بن أبي طالب،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ينفعك شرف أصلك مع جهلك بما شرفت به وتركك علم جدك وأبيك، لأنه لا ينكر ما يجب أني حمد ويمدح فاعله،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كتاب الله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جعلت؟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جَاءَ بِالسَّيِّئَةِ فَلَا يُجْزَى إِلَّا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إني لما سرقت الرغيفين كانت سيئتين، ولما سرقت الرمانتين كانت سيئتين، فهذه أربع 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تصدقت بكلّ واحد منها كانت أربعين حسنة، انقص من أربعين حسنة أربع سيئات، بقي ست وثلاثون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أنت الجاهل بكتاب الله، أما سمعت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إنّك لما سرقت رغيفين كانت سيئتين، ولما سرقت الرمانتين كانت سيئتين، ولما دفعتها إلى غيرها من غير رضا صاحبها كنت إنما أضفت أربع سيئات ولم تضف أربعين حسنة إلى أربع 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يلاحيني فانصرفت وتركته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ويستفاد من هذه الرواية أن القبول مطلقا يدور مدار التقوى، ولولاها فالأعمال مجرد صور لم يكن لها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لكل منهما مراتب ودرجات ، و التقوى هي المسلك المهمّ للوصول إلى ساحة قربه ولاستقرار حبّه تعالى في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علماء السير والسلوك أن مقامات الرقي هي مراتب التقوى، وقسّموها إلى تقوى العوامّ وتقوى الخواصّ، وتقوى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أخصّ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 من التقوى في الآية المباركة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مجرد التقرّب إليه عز وجل مع تقريره به ، لا التقوى المصطلح، لتناسب ذلك لبدء التشريع وتلائمه مع بثّ النسل، ولم تكمل الحجة بتمام جهاتها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تقدّم أن للتقرّب إليه تعالی مراتب ودرجات، وأنّه لم يرد مثل هذا التعبير القرآني إلا في هذه الآية فقط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248" w:name="pg8148_88052"/>
    </w:p>
    <w:p>
      <w:pPr>
        <w:pStyle w:val="Heading2"/>
        <w:numPr>
          <w:ilvl w:val="1"/>
          <w:numId w:val="1"/>
        </w:numPr>
        <w:rPr/>
      </w:pPr>
      <w:bookmarkStart w:id="249" w:name="__RefHeading___Toc8325371_1051229030"/>
      <w:bookmarkStart w:id="250" w:name="_Toc87"/>
      <w:bookmarkEnd w:id="248"/>
      <w:bookmarkEnd w:id="249"/>
      <w:r>
        <w:rPr>
          <w:rtl w:val="true"/>
        </w:rPr>
        <w:t>النبيون والربانيون والأحبار</w:t>
      </w:r>
      <w:bookmarkEnd w:id="250"/>
    </w:p>
    <w:p>
      <w:pPr>
        <w:pStyle w:val="BookText"/>
        <w:rPr/>
      </w:pPr>
      <w:r>
        <w:rPr>
          <w:rFonts w:ascii="Amiri" w:hAnsi="Amiri" w:eastAsia="Amiri" w:cs="Amiri"/>
          <w:color w:val="111111"/>
          <w:sz w:val="28"/>
          <w:sz w:val="28"/>
          <w:szCs w:val="28"/>
          <w:rtl w:val="true"/>
          <w:lang w:bidi="ar-SA"/>
        </w:rPr>
        <w:t>بدل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بِهَا النَّبِيُّونَ الَّذِينَ أَسْلَمُوا لِلَّذِينَ هَادُوا وَالرَّبَّانِيُّونَ وَالْأَحْبَارُ بِمَا اسْتُحْفِظُوا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المنزلة العظيمة التي منحها عز وجل لهذه الطوائف الثلاث، النبييّن والربّانيين والأحبار، فقد جعلهم تعالى حكّام الشرع المبين الذين يحكمون بما أنزل الله لبسط العدل بين الناس وإقامة النظام الربّاني فيهم، وإيصالهم إلى الكمال المنشود، كل حسب لياقته واستعداده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المستفاد من الآية الشريفة أنّ الأنبياء هم الأصل في هذا المنصب الجليل، ثمّ يأتي في المرتبة الثانية الربانيون الذين هم حفظة الشرع المبين ببيان الحقائق وكشف ما أبهم من الشريعة، ثم الأحبار الذين هم أمناء الله على أحكامه المقدسة، ولا ريب أن تلك لا يمكن أن تنالا إلا إذا توفرت شروط الولاية والإمامة، والآية تبيّن أهمّ تلك الشروط، 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ربانيين يدعون إلى الله تعالى قولاً وعملاً ، وقد تقدّم الكلام في معنى هذه الكلمة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لم ترد في القرآن الكريم إلا في صفات الأنبياء والأوصياء</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الحاصل من تعليم الله تعالى لهم خصوصیات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الشريعة والكتاب ، بل الآية الكريمة تدل على معنى أدق، لأن الحفظ يدل على العلم والتحفظ على ما علم من الضياع والتبديل والتغيير ، فيكون أخص من مجرد العلم، فإن الأول عبارة عن إيجاب الحفظ ورؤيته في المراقبة قولاً وعملاً من كل من وجب عليه الحفظ دون الثاني، فإنه لم ينظر فيه هذه الخصوصية، ولعل هذا الفرق أوجب أن يكون هذا الوصف من صفات الأوصياء، كما أن هناك فرقاً آخر أيضا وهو أن الاستحفاظ يدل على العلم التام بخصوصيات الكتاب وما أنزله الله تعالى و التكليف بالحفظ وبیان ما كمن في نفوسهم الطاهرة من العلم، بخلاف مجرد العلم، و لذا اعتبر في علم المعصوم أن يكون محيطة بجميع ما تحتاج إليه الأمة من خلال الشريعة حرامها ، والعلم بالكتاب وشؤونه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الحديث المروي عن أبي عمر الزبيري ، المروي في تفسير العياشي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مما استحقّت به الإمامة العلم المنور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المكتونة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بجميع ما تحتاج إليه الأمة من حلالها وحرامها، والعلم بكتابها خاصة وعامة، والمحكم والمتشابه ، ودقائق علمه أو غرائب تأوليه، وناسخه ومنسوخه،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الحجة بأن الإمام لا يكون إلا عالماً بهذه الأشياء الذي ذكرت؟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تعالى فيمن أذن الله لهم بالحكومة وجعلهم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 التَّوْرَاةَ فِيهَا هُدًى وَنُورٌ يَحْكُمُ بِهَا النَّبِيُّونَ الَّذِينَ أَسْلَمُوا لِلَّذِينَ هَادُوا وَالرَّبَّانِيُّونَ وَالْأَحْبَارُ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فهذه الأئمة دون الأنبياء الذين يربّون الناس بعلمهم، و أما الأحبار فهم العلماء دون الربانيون، ثم أخبر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اسْتُحْفِظُوا مِنْ كِتَابِ اللَّهِ وَكَانُوا عَلَيْهِ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حملوا </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معنی دقیق ، و هو أن علم الأنبياء أعلى مرتبة من علم الأوصياء الذي يختلف عن علم العلماء اللذين حملوا علم الدين بالتعليم والتعلم، والأوصياء ليسوا كذلك، فإنهم علموا الكتاب بما وصل إليهم من الأنبياء وما ألهمهم الله تعالى، ولذا كلفوا بالحفظ ويسألون عنه، نظير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لِيَسْأَلَ الصَّادِقِينَ عَنْ صِدْقِهِمْ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الأحزاب، الآية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يسألهم عمّا كلّفوا به من الصدق في الأقوال والأفعال وما كمن في نفوسهم من صفته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 عز وجل الأحبار الذين هم علماء الدين في سباق الربانيين، فلم لم يشترط فيهم ما اشترط في الأنبياء والربانيين من العلم والعصمة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مضافاً إلى عدم الدليل على اشتراطها فيهم، بل وردت الأدلة على عدمه، لأن المقتضي للاشتراط في الأنبياء والأوصياء هو ما أخبر به عز وجل من صفة الاستحفاظ فيهم وتكليفهم بالحفظ، فإنهم رسل الله تعالى وأمناؤه على الشريعة ومبينوا حلالها وحرامها والمكلفون بحفظها، واحتياج الأمة إليهم كما عرفت آنفاً ، و هذا بخلاف الأحبار والعلماء، فإنه و إن أخذ العهد و الميثاق منهم على بيان الأحكام الإلهية وحفظها، إلا أنه مجرد ثبوت شرعي ، لا ثبوت حقيقيّ مبني على العلم والعصمة عن الخطأ والغلط ، والدين الإلهيّ لا يتمّ إلا بالأخير دون الأول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من الغلط والخطأ، فإن العلم بالمعنی </w:t>
      </w:r>
    </w:p>
    <w:p>
      <w:pPr>
        <w:pStyle w:val="BookText"/>
        <w:rPr/>
      </w:pPr>
      <w:r>
        <w:rPr>
          <w:rFonts w:ascii="IRNazanin" w:hAnsi="IRNazanin" w:eastAsia="IRNazanin"/>
          <w:color w:val="111111"/>
          <w:sz w:val="28"/>
          <w:sz w:val="28"/>
          <w:szCs w:val="28"/>
          <w:rtl w:val="true"/>
          <w:lang w:bidi="fa-IR"/>
        </w:rPr>
        <w:t>المزبور في الربانيين الذي تبتني عليه الشهادة يستدعي العصمة، فإنها شهادة غير ما هي المتداول عند الناس، وهي شهادة على الشريعة والكتاب كشهادتهم على الأعمال يوم القيامة، التي تقدم الكلام فيها بقوله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لِتَكُونُوا شُهَدَاءَ عَلَى النَّاسِ وَيَكُونَ الرَّسُولُ عَلَيْكُمْ 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شهادة حضور ومراقبة وحفظ، وهي تختصذ بالأنبياء والأوصياء، ولا ريب أن مثل هذه الشهادة تستلزم العصمة، وإلا استلزم الخلف، فهي شهادة حقيقية خالية عن الخطأ والغلط والمعاصي، ويدل عليه ما ورد في الحديث المزبور المروي عن تفسير العياشي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ممّا استحقّت به الإمامة التطهير و الطهارة من الذنوب والمعاصي الموبقة التي توجب النار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ومما ذكرنا يظهر معنى قوله عليه السلام في الحديث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الأئمة دون الأنبياء الذين يربون الناس بعلمهم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أوصياء الأنبياء والأئمة على الخلق والحجة عليهم، لأنهم علموا بالكتاب حق العلم وشهدوا عليه بحق الشهادة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الشريفة وإن نزلت في الأنبياء والربانيين والأئمة من بني إسرائيل، إلا أن المناط موجود في غيرهم من الأنبياء والأئمة، لأن الاستحفاظ والشهادة اللذين لا يقوم بهما إلا الربانيون، يكونان في كل كتاب إلهي نزل من عند الله تعالى يشتمل على المعارف الربوبية والأحكام الإلهية، ويدل على ذلك ما رواه العياشي عن مالك الجهني،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التَّوْرَاةَ فِيهَا هُدًى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اسْتُحْفِظُوا مِنْ كِتَابِ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القرآن الكريم الذي احتوى من المعارف الإلهية على أسماها، ومن الأحكام الشرعية على أكملها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المكارم على أجلاها وأعلاها هو الذي يستدعي لأن يكونوا عليهم السلام المصداق الأكمل لهذه الآية الشريفة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251" w:name="pg8148_88057"/>
    </w:p>
    <w:p>
      <w:pPr>
        <w:pStyle w:val="Heading2"/>
        <w:numPr>
          <w:ilvl w:val="1"/>
          <w:numId w:val="1"/>
        </w:numPr>
        <w:rPr/>
      </w:pPr>
      <w:bookmarkStart w:id="252" w:name="__RefHeading___Toc8325373_1051229030"/>
      <w:bookmarkStart w:id="253" w:name="_Toc88"/>
      <w:bookmarkEnd w:id="251"/>
      <w:bookmarkEnd w:id="252"/>
      <w:r>
        <w:rPr>
          <w:rtl w:val="true"/>
        </w:rPr>
        <w:t>مقام الأنبياء والرسل</w:t>
      </w:r>
      <w:bookmarkEnd w:id="253"/>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أفضل أفراد البشر وأكملهم حسب درجاتهم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مظاهر شؤونه تعالى وأفعاله، وكل واحد منهم مظهر لأسمائه الخاصة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بعضهم على بعض بشرف تقرّبهم إلى حضرته 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جميعهم نالوا التقرب إليه مكانتهم وارتباطهم معه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يتحقق ذلك التشرّف العظيم إلا بأداء أمانة الحق الملقاة على عواتقهم وتحمل المشاق في سبيل إعلاء كلمته عز اسمه والتكلف مع المشقة الشديدة في إبلاغ رسالته، وتحمل الأذى في سبيل هداية البشر إلى السعادة بعد إنقاذهم من المهالك والقيام بالوساطة بينه تعالى وبين العباد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وكلّما كانت الأمة بعيدة عن الكمالات والمثُل الإنسانية و الأخلاقية ومنغمسة في الشرور والمادیات، كان تعب النبي وتحمله أشد و تقربه إلى الله أكثر، ولذا ورد في الحديث عن نبينا الأعظم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ولکمالات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تفوّق صلی الله علیه و آله على جميع الأنبياء وإلا فإن الأنبياء جمعيهم على حد سواء في إبلاغ الرسالة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الْمَسِيحُ ابْنُ مَرْيَمَ إِلَّا </w:t>
      </w:r>
    </w:p>
    <w:p>
      <w:pPr>
        <w:pStyle w:val="BookText"/>
        <w:rPr/>
      </w:pPr>
      <w:r>
        <w:rPr>
          <w:rFonts w:ascii="Amiri" w:hAnsi="Amiri" w:eastAsia="Amiri" w:cs="Amiri"/>
          <w:color w:val="111111"/>
          <w:sz w:val="28"/>
          <w:sz w:val="28"/>
          <w:szCs w:val="28"/>
          <w:rtl w:val="true"/>
          <w:lang w:bidi="ar-SA"/>
        </w:rPr>
        <w:t>رَسُولٌ قَدْ خَلَتْ مِنْ قَبْلِهِ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خصّ سبحانه وتعالى كل نبي بمعجزة خاصة لتناسب زمانه بها بالتحدي من أهل عصره وقبولها من أمته ؛ لأن المعجزات الصادرة عن الأنبياء علیهم السلام ليست هي إلا خوارق العادات لإثبات دعوی رسالتهم بطريقة يقتنع بها المدعوون إلى الإيمان، فيؤمنون بشريعتهم مثل إحياء الموتى وشفاء المرضى وغيرهما من معجزات المسيح عليه السلام ، فهي ليست إلا كإلقاء العصا فتصير حية تسعى، ونجاة بني إسرائيل من العذاب، وغرق فرعون وغيرها من معجزات موسى عليه السلام التي تناسب عصر كل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معجزات نبينا الأعظم صلی الله علیه و آله من تسبيح الحصا بين يديه، ونصرته في الغزوات مع قلة عدد المسلمين، وتفوّق حجته على الخصام، وإخباره عن المغيبات، وعروجه بجسمه الشريف إلى السماء، والبشارة بنبوته في كتب السماء على لسان الأنبياء علیهم السلام ومعجزته الباقية الخالدية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مما هو كثير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خلق المسيح عليه السلام بلا أب ، فإنه يرجع إلى قدرته تعالی وعزته ، كخلق آدم علیه السلام بلا أب ولا أم،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عِيسَى عِنْدَ اللَّهِ كَمَثَلِ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يكون من المعجزة التي تصدر منه أو تظهر على يديه ؛ لأنه لم يكن تحد في البين مثل نزول المائدة من السماء </w:t>
      </w:r>
    </w:p>
    <w:p>
      <w:pPr>
        <w:pStyle w:val="BookText"/>
        <w:rPr/>
      </w:pPr>
      <w:r>
        <w:rPr>
          <w:rFonts w:ascii="IRNazanin" w:hAnsi="IRNazanin" w:eastAsia="IRNazanin"/>
          <w:color w:val="111111"/>
          <w:sz w:val="28"/>
          <w:sz w:val="28"/>
          <w:szCs w:val="28"/>
          <w:rtl w:val="true"/>
          <w:lang w:bidi="fa-IR"/>
        </w:rPr>
        <w:t>بدعائه، وخلق الطير من الطين، وإبراء الأكمه والأبرص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معجزة في خلقه، وكذا رفعه إلى السماء يرجع إلى قدرته تعالى فيه، فالمسيح إنسان أرضي وسماوي، وقد أخر هبوطه إلى الأرض بعد رفعه منها حتى يكون شاهداً على حقانية شريعة محمد صلی الله علیه و آله باقتدائه بمهدي هذه الأمة الذي هو من ولد محمد صلی الله علیه و آله ، ويكون لشريعته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لجميع الشرائع التي جاء بها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استكمالي يصل إلى منتهى الكمال بظهور مهدي هذه الأمة الذي هو من ولد فاطمة البضعة الطاهرة منه صلی الله علیه و آله ، فيملأ الأرض قسطاً و عدلاً هذا بالنسبة إلى حياتهم الظاهرية في إبلاغ مهامهم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أرواحهم الشريفة ونفوسهم القدسية، فهي لا شك في امتیازها وتفوقها على سائر النفوس لقربها من العقل الأول كما عن بعض، أو أنها فائضة من الحضرة الإلهية كما عن آخرين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254" w:name="pg8148_88060"/>
    </w:p>
    <w:p>
      <w:pPr>
        <w:pStyle w:val="Heading2"/>
        <w:numPr>
          <w:ilvl w:val="1"/>
          <w:numId w:val="1"/>
        </w:numPr>
        <w:rPr/>
      </w:pPr>
      <w:bookmarkStart w:id="255" w:name="__RefHeading___Toc8325375_1051229030"/>
      <w:bookmarkStart w:id="256" w:name="_Toc89"/>
      <w:bookmarkEnd w:id="254"/>
      <w:bookmarkEnd w:id="255"/>
      <w:r>
        <w:rPr>
          <w:rtl w:val="true"/>
        </w:rPr>
        <w:t>بحث عقائدي حول المسيح علیه السلام</w:t>
      </w:r>
      <w:bookmarkEnd w:id="256"/>
    </w:p>
    <w:p>
      <w:pPr>
        <w:pStyle w:val="Heading3"/>
        <w:numPr>
          <w:ilvl w:val="2"/>
          <w:numId w:val="1"/>
        </w:numPr>
        <w:rPr/>
      </w:pPr>
      <w:bookmarkStart w:id="257" w:name="__RefHeading___Toc8325377_1051229030"/>
      <w:bookmarkStart w:id="258" w:name="_Toc90"/>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 xml:space="preserve">الآيات المباركة المتقدمة من جلائل الآيات التي نزلت في شأن المسيح عیسی بن مریم علیه السلام الذي اختلف فيه اختلافاً كبيراً ، فقد أبغضته اليهود حتى رموه بما لا يليق بشأنه، وقدّسته النصارى حتى ادعوا فيه الألوهية وأنه ابن الله وهو ثالث ثلاثة، وكلا الفريقين غلوا في دينهم كما حكي عز وجل عنهما في القرآن الكريم، لا سيما هذه السورة المباركة، وأمرهم باتباع الحق في عقائدهم وأقوالهم ونهاهم عن الغلو في الدين؛ لأن الإيمان بأنبياء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بكونهم رسلا مبشرین ومنذرين، وأنهم عباد مکرمون خصهم الله عز وجل بالفيض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أركان الإيمان المطلوب،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سبحانه وتعالى في هذه السورة إلى بعض ما اعتقده النصارى في المسيح، وخصّ بالذكر مسألة الصلب والفداء وبيّن الحقّ فيها، ومسألة ألوهيته وأنه ثالث ثلاثة ونهاهم عن القول فيها فضلاً عن الاعتقاد بها، وإنما خضهما بالذكر لأهميتهما في دينهم، ولأثرهما </w:t>
      </w:r>
    </w:p>
    <w:p>
      <w:pPr>
        <w:pStyle w:val="BookText"/>
        <w:rPr/>
      </w:pPr>
      <w:r>
        <w:rPr>
          <w:rFonts w:ascii="Amiri" w:hAnsi="Amiri" w:eastAsia="Amiri" w:cs="Amiri"/>
          <w:color w:val="111111"/>
          <w:sz w:val="28"/>
          <w:sz w:val="28"/>
          <w:szCs w:val="28"/>
          <w:rtl w:val="true"/>
          <w:lang w:bidi="ar-SA"/>
        </w:rPr>
        <w:t xml:space="preserve">العميق في عقيدتهم، ولدلالتهما على بُعدهم عن الحقيقة والواقع، وشهادتهما على تحريفهم لكتبهم المقدّسة، ونهاهم عن قول ما يوجب الانحراف عن الواقع والإعراض عن ما أنزله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أن أحد المباحث السابقة بعض ما يتعلق بمسألة الصلب والفداء، وتعرضنا لما ذكره المسيحيون فيها وناقشناهم فيها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البحث نذكر ما يتعلق بمسألة ألوهية المسيح عيسى بن مريم عليه السلام التي لا تقل أهميّة عن سابقتها إن لم تكن بأعظم منها؛ لأنها تمسّ عقيدة التوحيد التي بنيت عليها الأديان الإلهية، ولأثرها الخطير في الأحكام الشرعية، ولتأثيرها في النفوس وإطفاء نور الفطرة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عالج جلّ شأنه هذه المسألة في آيات محكمة ذات أسلوب بلاغي رائع، فذكر خلق عیسی بن مریم، ورسالته، وأنه عبد من عباد الله تعالى لا يستنكف عن عبادته، وبيّن الحق فيها وأقام الحجج والبراهين عليه ، ونهاهم عن القول بالتثليث، فأثبت عقيدة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ينفك القرآن الكريم عن الدعوة إليها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ونذكر في هذه البحث الألوهية في القرآن الكريم وما ذكره عز وجل في شأن هذا النبي العظيم الذي يعد معجزة إلهية في جميع أحواله من خلقه وولادته ومبعثه ورفعه إلى السماء، ثم نذكر عقيدة المسيحيين وما يتعلق بها، كما نبين وجه البطلان فيها، ثم نذكر مآخذ هذه العقيدة والسبب في دخولها في المسيحيين إن شاء الله تعالی</w:t>
      </w:r>
      <w:r>
        <w:rPr>
          <w:rFonts w:eastAsia="IRNazanin" w:cs="IRNazanin"/>
          <w:color w:val="111111"/>
          <w:sz w:val="28"/>
          <w:szCs w:val="28"/>
          <w:rtl w:val="true"/>
          <w:lang w:bidi="fa-IR"/>
        </w:rPr>
        <w:t xml:space="preserve">. </w:t>
      </w:r>
      <w:bookmarkStart w:id="259" w:name="pg8148_88062"/>
    </w:p>
    <w:p>
      <w:pPr>
        <w:pStyle w:val="Heading3"/>
        <w:numPr>
          <w:ilvl w:val="2"/>
          <w:numId w:val="1"/>
        </w:numPr>
        <w:rPr/>
      </w:pPr>
      <w:bookmarkStart w:id="260" w:name="__RefHeading___Toc8325379_1051229030"/>
      <w:bookmarkStart w:id="261" w:name="_Toc91"/>
      <w:bookmarkEnd w:id="259"/>
      <w:bookmarkEnd w:id="260"/>
      <w:r>
        <w:rPr>
          <w:rtl w:val="true"/>
        </w:rPr>
        <w:t>الإله في القرآن الكريم</w:t>
      </w:r>
      <w:bookmarkEnd w:id="261"/>
    </w:p>
    <w:p>
      <w:pPr>
        <w:pStyle w:val="BookText"/>
        <w:rPr/>
      </w:pPr>
      <w:r>
        <w:rPr>
          <w:rFonts w:ascii="IRNazanin" w:hAnsi="IRNazanin" w:eastAsia="IRNazanin"/>
          <w:color w:val="111111"/>
          <w:sz w:val="28"/>
          <w:sz w:val="28"/>
          <w:szCs w:val="28"/>
          <w:rtl w:val="true"/>
          <w:lang w:bidi="fa-IR"/>
        </w:rPr>
        <w:t xml:space="preserve">يعدّ القرآن المجيد من أمتن الكتب الإلهية وأعظمها في معالجة مسألة الألوهية وبيان خصائصها، فقد أثبت الإله الواحد الأحد وأشاد بعقيدة التوحيد وأسّس أسسها وقواعدها، وأقام دعائم الوحدانية واستدلّ عليها بأدلّة وبراهين متعدّدة، الفلسفية منها والوجدانية والطبيعية وغيرها، حتى جعلها أقرب الأمور إلى النفوس وأعذبها إليها، ورفض الشرك بجميع أشكاله وعده من الظلم العظيم الذي لا يغفر،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واعتبره أمراً مرفوضاً بالفطرة، وله آثار وضعية جسيمة على الإنسان وبقية المخلوقات، وحاج المشرکین بجميع أصنافهم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التوحيد ، فقد أودعه في الفطرة الإنسانية وأخذ العهد من بني آدم على تثبيته اعتقاداً وعملاً ، فصار أمراً فطرياً لا يقبل الإنكار، ولا محالة يلجأ إليه الإنسان عندما تشتدّ به الحاجة وتنجلي عنه ظلمة الجهل مهما كابر وعاند، وعظّم القرآن الكريم أمر التوحيد بيان جميع جوانبه ، فأقام أركانه بإثبات الخالق العظيم و بیان صفاته عز وجل، وذكر قواعدها وبين خصوصياتها وقسمها إلى صفات کمالية يتصف بها الباري تعالى، و صفات جلالية منزه عنها سبحانه وتعالى، وذكر من أفعاله وآثاره وإبداعه في خلقه ما يدل على علمه الأتم وحكمته المتعالية وقدرته التامة وقفاريته العظمی وقيوميته الكاملة، بحيث لا يدع مجالاً للشك في وجوده ووحدانيته واستجماعه لجميع الصفات العليا </w:t>
      </w:r>
    </w:p>
    <w:p>
      <w:pPr>
        <w:pStyle w:val="BookText"/>
        <w:rPr/>
      </w:pPr>
      <w:r>
        <w:rPr>
          <w:rFonts w:ascii="IRNazanin" w:hAnsi="IRNazanin" w:eastAsia="IRNazanin"/>
          <w:color w:val="111111"/>
          <w:sz w:val="28"/>
          <w:sz w:val="28"/>
          <w:szCs w:val="28"/>
          <w:rtl w:val="true"/>
          <w:lang w:bidi="fa-IR"/>
        </w:rPr>
        <w:t xml:space="preserve">الجمالية، فليس كمثله شيء، وبرّء ساحته عن مجانسة مخلوقاته مهما بلغت من الكمال؛ لأنها خلقه عزّ وجلّ يدبر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إيجاداً وإبقاءً وإعداماً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مسألة الألوهية مع كثرة اهتمام القرآن بها وتبسيطها إلى أقرب الحدود، لكنها لا تخلو من تعقيدات؛ لأنها من الأمور الغيبية التي يتطرق إليها الظنون والأوهام، فلم تنج من شبهات الملحدين وزيغ المبطلين، فلا بد للمؤمن الذي يعتقد بهذه المسألة التي لها الأثر الكبير في حياته الدنيوية والأخروية، كما يجب على المفكر الباحث أن يستقي المعلومات فيها من عين صافية بعيدة عن كلّ زیغ وضلال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حدّد القرآن الكريم مصادرها، وهي إما الوحي من الله تعالی العالم بجميع الحقائق، وهذا خاص بمَن اصطفاهم الله تعالى وليس الغيرهم نصيب منه، أو يكون رسولاً اصطفاه الله تعالى بالرسالة،</w:t>
      </w:r>
    </w:p>
    <w:p>
      <w:pPr>
        <w:pStyle w:val="BookText"/>
        <w:rPr/>
      </w:pPr>
      <w:r>
        <w:rPr>
          <w:rFonts w:ascii="IRNazanin" w:hAnsi="IRNazanin" w:eastAsia="IRNazanin"/>
          <w:color w:val="111111"/>
          <w:sz w:val="28"/>
          <w:sz w:val="28"/>
          <w:szCs w:val="28"/>
          <w:rtl w:val="true"/>
          <w:lang w:bidi="fa-IR"/>
        </w:rPr>
        <w:t>وأفاض عليه من أنواع العلوم والمعارف الإلهية وحلة الأمانة الكبرى التبليغ شرائعه وتعليماته وتوجيهاته إلى الناس، وأيّده بالمعجزات وخوارق العادات ما تثبت دعاویه، وهذا يختّص بالحاضرين في عصره، فلا يشمل الغائبين المعدومين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كتاباً سماوياً احتوى جميع ما يوجب رقي الإنسان ورشده إلى كماله وسعادته في الدارين، ويشترط فيه أن يكون مأموناً من التحريف، وهو ينحصر بالقرآن الكريم الذي اتفقت الأمة على سلامته وأمنه من كل تحريف وبطلان، فكان معجزة إلهية من جميع جوانبه كما هو معلوم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سائر الكتب الإلهية، فقد ثبت تحريفها بأدلة كثيرة مذكورة </w:t>
      </w:r>
    </w:p>
    <w:p>
      <w:pPr>
        <w:pStyle w:val="BookText"/>
        <w:rPr/>
      </w:pPr>
      <w:r>
        <w:rPr>
          <w:rFonts w:ascii="IRNazanin" w:hAnsi="IRNazanin" w:eastAsia="IRNazanin"/>
          <w:color w:val="111111"/>
          <w:sz w:val="28"/>
          <w:sz w:val="28"/>
          <w:szCs w:val="28"/>
          <w:rtl w:val="true"/>
          <w:lang w:bidi="fa-IR"/>
        </w:rPr>
        <w:t>في محلها إلّا أن القرآن الكريم لما لم يمكن فهم مقاصده بسهولة، فلا بدّ أن يرجع في تفسيره و بیان مقاصده إلى من نزل القرآن المجيد عليه الذي علمه الله تعالى جميع رموزه وعلمه من أسرار التأويل ما يزيل كل شك وريب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موجز الكلام في هذه المسألة المهمة العظيمة وللتفصيل موضع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جميع ما ذكرناه يعرف أن الإله في القرآن الكريم لم يكن أمراً وهمياً كما يدعيه بعض، ولا أمراً نسبياً كما يدّعيه آخرون، بل هو حقيقة واقعية، فهو الإله الواحد الأحد الذي عرفه القرآن الكريم بأمور أربعة لا يمكن أن تتحقّق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الإله واحداً أحداً لا مثل له ولا شبيه ولا ندّ له، فلو كان غير ذلك لظهر الفساد في الخليقة،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ولبان الاحتياج في الخالق، وهو منفي بالوجدان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مستحقاً للعبودية ؛ لكونه الخالق العظيم العليم الحكيم الغني الذي لا يستغني عنه غيره وهو مستغن عنه،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ما يتعلق به في سورة الفاتحة فراجع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مستجمعاً لجميع صفات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والحياة والقدرة ونحوها وإلا استلزم الخلف، وتقدم في آية الكرسي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ما يتعلّق بذلك </w:t>
      </w:r>
      <w:r>
        <w:rPr>
          <w:rFonts w:eastAsia="Amiri" w:cs="Amiri" w:ascii="Amiri" w:hAnsi="Amiri"/>
          <w:color w:val="111111"/>
          <w:sz w:val="28"/>
          <w:szCs w:val="28"/>
          <w:rtl w:val="true"/>
          <w:lang w:bidi="ar-SA"/>
        </w:rPr>
        <w:t xml:space="preserve">. </w:t>
      </w:r>
      <w:bookmarkStart w:id="262" w:name="pg8148_88065"/>
    </w:p>
    <w:p>
      <w:pPr>
        <w:pStyle w:val="BookText"/>
        <w:rPr/>
      </w:pPr>
      <w:bookmarkEnd w:id="262"/>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منزهاً عن جميع صفات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کالزمان والمكان و الجسميّة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احتاج إلى غيره، وهو ينافي الألوهية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الآيات التي تقدم تفسيرها يبين عز وجل جملة من الصفات الكمالية و الجمالية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إله واحد؛ لأنه الله المستجمع لجميع الصفات الكمالية،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اللَّهُ 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له شريك ولا نظير ولا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مال لما في السموات وما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و تدبيراً وتصريفاً وإبقاءً و إفناءً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الغني عن خلقه وهم محتاجون إليه ولا يحتاج إلى معين أو ولد، ويدل على ذلك آيات كثيرة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الولي على خلقه يدبر شؤونهم والقيم عليهم؛ فإذا كان الله تعالی واجدة لهذه الصفات الكريمة فلا يحتاج إلى ولد، وهو مننه عن أن يكون له ولد؛ لدلالته على احتياجه واتصافه بصفات المخلوقين، ولا يعقل الإله أن يكون كذلك، وقد تقدم في التفسير ما يتعلق بذلك أيضا فراجع، فإذا ادعى أحد الألوهية، وإما رفع المخلوق إلى مقام الخالق الإله، وهذا أيضا باطل</w:t>
      </w:r>
      <w:r>
        <w:rPr>
          <w:rFonts w:eastAsia="IRNazanin" w:cs="IRNazanin"/>
          <w:color w:val="111111"/>
          <w:sz w:val="28"/>
          <w:szCs w:val="28"/>
          <w:rtl w:val="true"/>
          <w:lang w:bidi="fa-IR"/>
        </w:rPr>
        <w:t>.</w:t>
      </w:r>
    </w:p>
    <w:p>
      <w:pPr>
        <w:pStyle w:val="Heading3"/>
        <w:numPr>
          <w:ilvl w:val="2"/>
          <w:numId w:val="1"/>
        </w:numPr>
        <w:rPr/>
      </w:pPr>
      <w:bookmarkStart w:id="263" w:name="__RefHeading___Toc8325381_1051229030"/>
      <w:bookmarkStart w:id="264" w:name="_Toc92"/>
      <w:bookmarkEnd w:id="263"/>
      <w:r>
        <w:rPr>
          <w:rtl w:val="true"/>
        </w:rPr>
        <w:t>المسيح في القرآن الكريم</w:t>
      </w:r>
      <w:bookmarkEnd w:id="26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 القرآن المجيد الإنسان وأسمى شأنه وميزه من سائر مخلوقاته وأعزبه، فقال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المؤمنون،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يعظم سائر مخلوقاته بمثل ما عظّم هذا </w:t>
      </w:r>
    </w:p>
    <w:p>
      <w:pPr>
        <w:pStyle w:val="BookText"/>
        <w:rPr/>
      </w:pPr>
      <w:r>
        <w:rPr>
          <w:rFonts w:ascii="Amiri" w:hAnsi="Amiri" w:eastAsia="Amiri" w:cs="Amiri"/>
          <w:color w:val="111111"/>
          <w:sz w:val="28"/>
          <w:sz w:val="28"/>
          <w:szCs w:val="28"/>
          <w:rtl w:val="true"/>
          <w:lang w:bidi="ar-SA"/>
        </w:rPr>
        <w:t>المخلوق العجيب الذي منحه العقل والإرادة ، وأودع فيه الأمانة الكبرى التي أبت السماوات والأرض أن يحملنها وأشفقن منها فحملها الإنسان، إنه كان ظلوماً جهولاً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خصّ بعض أفراد الإنسان بالفيض وجعلهم مورد الاستفاضة، وهم الأنبياء الذين أرسلهم الله تعالی لهداية البشر، وأنزل إليهم الكتاب وفيه تبيان كل شيء، واصطفى من الأنبياء بعضا فخضهم ببعض الفيوضات الخاصة، منهم عيسى ابن مريم الذي يعد معجزة إلهية في خلقه وحياته ورفعه إلى السماء، فقد خلقه عز وجل من غير أب وأسباب عادية التي لا بد م توفرها في سائر أفراد الحيوان، فتعلقت الإرادة الأزلية أن يخلقه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التكوينية من غير سبب مادي عادي تعلقت بمريم العذراء ، فولد منها فكان محتاجة إليها حين الحمل والولادة والرضاعة والتربية، ثم خضه بالفيض واصطفاه بالرسالة، فكان رسولا مبلغا عن الله تعالی محتاجاً إليه في الفيض وسائر شؤونه، وكان هذا الاصطفاء سببا في زيادة تعلقه علیه السلام بخالقه العظيم، فصار عبداً من عباده المخلصين الذين عرفوا معنى العبودية وأدوا لوازمها و حقوقها فلم يتخطّوا عن تلك، وإلا خرجوا عن مورد الفيض و هبطوا عن ذلك المقام السامي، فقال تعالى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اللَّهُ يَا عِيسَى ابْنَ مَرْيَمَ أَأَنْتَ قُلْتَ لِلنَّاسِ اتَّخِذُونِي وَأُمِّيَ إِلَهَيْنِ مِنْ دُونِ اللَّهِ قَالَ سُبْحَانَكَ مَا يَكُونُ لِي أَنْ أَقُولَ مَا لَيْسَ لِي بِحَقٍّ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المائدة،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عبد الله تعالی اصطفاه وجعله مورد الإفاضة بخلقه من غير أب كما اصطفاه بالرسالة، فلم يكن له أن يقول ما ليس له فيه حق، فلم يدع الألوهية لنفسه ولا </w:t>
      </w:r>
    </w:p>
    <w:p>
      <w:pPr>
        <w:pStyle w:val="BookText"/>
        <w:rPr/>
      </w:pPr>
      <w:r>
        <w:rPr>
          <w:rFonts w:ascii="Amiri" w:hAnsi="Amiri" w:eastAsia="Amiri" w:cs="Amiri"/>
          <w:color w:val="111111"/>
          <w:sz w:val="28"/>
          <w:sz w:val="28"/>
          <w:szCs w:val="28"/>
          <w:rtl w:val="true"/>
          <w:lang w:bidi="ar-SA"/>
        </w:rPr>
        <w:t xml:space="preserve">الأمه الطاهرة التي هي مثله في الخلق والعبودية، وإلا خرج عن مورد الاصطفاء ولم يف بحقوق العبودية، وهذا هو السبب في تعظيم شأن عيسى ابن مريم في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الآيات الشريفة المتقدمة تضمنت أموراً عديدة تدلّ على نفي كلّ ما يدعي فيه من الألوهية وحلول الباري عز وجل فيه وأنه ولد الله تعالى، وغير ذلك مما يدعيه النصارى في حق هذا النبي العظيم، فيخرجونه بها من حدود الإنسانية ويجعلونه في مصاف الألوهية، فهي التي يبطلها القرآن الكريم بوجوه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مخلوق مبارك لم يكن قديماً اختص بالفيض فصار خلقه معجزة إلهية كما عرفت في التفسير، والإله لا يعقل أن يكون مخلوقاً حادثاً كما ثبت في الفلسفة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محدود، فإنه منسوب إلى امرأة طاهة هي أمه، فهو محتاج إليها في بعض مراحله،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الْمَسِيحُ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وتعالى الله أن يكون محدوداً و محلاً للحوادث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مركب من بدن مثالي خارجي وروح قدسية صارت مورد الفيض،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كَلِمَتُهُ أَلْقَاهَا إِلَى مَرْيَمَ وَرُوحٌ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 في التفسير، والإله منزه عن التركيب لدلالته على الاحتياج</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رسول الله تعالى تحمل الأمانة الكبرى إلى الناس يجب عليه تبليغها إليهم، ولا ريب أن جميع ذلك ينافي الألوهية والولدية لله ، تعالی عن ذلك علواً كبيراً</w:t>
      </w:r>
      <w:r>
        <w:rPr>
          <w:rFonts w:eastAsia="IRNazanin" w:cs="IRNazanin"/>
          <w:color w:val="111111"/>
          <w:sz w:val="28"/>
          <w:szCs w:val="28"/>
          <w:rtl w:val="true"/>
          <w:lang w:bidi="fa-IR"/>
        </w:rPr>
        <w:t xml:space="preserve">. </w:t>
      </w:r>
      <w:bookmarkStart w:id="265" w:name="pg8148_88068"/>
    </w:p>
    <w:p>
      <w:pPr>
        <w:pStyle w:val="Heading3"/>
        <w:numPr>
          <w:ilvl w:val="2"/>
          <w:numId w:val="1"/>
        </w:numPr>
        <w:rPr/>
      </w:pPr>
      <w:bookmarkStart w:id="266" w:name="__RefHeading___Toc8325383_1051229030"/>
      <w:bookmarkStart w:id="267" w:name="_Toc93"/>
      <w:bookmarkEnd w:id="265"/>
      <w:bookmarkEnd w:id="266"/>
      <w:r>
        <w:rPr>
          <w:rtl w:val="true"/>
        </w:rPr>
        <w:t>المسيح في عقيدة النصاری</w:t>
      </w:r>
      <w:bookmarkEnd w:id="26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يكن المسيح عيسى ابن مریم علیه السلام فرداً عادياً كسائر الأفراد من بني البشر، فقد خصّه الله تبارك وتعالى بالكرامة بأن خلقه من غير أب وجعله مورد الفيض القدسي، وأجرى على يديه المعجزات الباهرات، فكانت حياته من حين انعقاد حمله إلى رفعه إلى السماء معجزة 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في ثبوت ما له علیه السلام من الشرف والمكانة السامية عند المسلمين والمسيحيين على حد سواء، فهم جميعاً يحترمونه و يجلّونه و يقدّسونه ، إلّا أن مثل هذا الفرد لا يسلم من التقوّل عليه بما هو خارج عن حقيقته، والغلو فيه وإخراجه عن طور الإنسانية والعروج به إلى مقام الألوهية، كما حكى عز وجل في الآيات الشريفة السابقة،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الْكِتَابِ لَا تَغْلُوا فِي دِينِكُمْ وَلَا تَقُولُوا عَلَى اللَّهِ إِلَّا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النساء،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 هذا النبي العظيم ملتفتاً إلى هذه الجهة في حياته على الأرض، فكانت أفعاله وأقواله تدلان على أنه إنسان ولد من أنثى وهي مريم العذراء، وأنه يبقى برهة من الزمن على هذه الأرض ثم يموت كما يموت سائر المخلوقات ، وأنه عبد الله تعالى وهو ابن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أفراد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سیاحته في الأرض إلا لإعلام هذه الجهة، وقد أخذ المواثيق من حوارييه على عدم التقول عليه بعد رفعه كما حكى عز وجل عنه في عدة مواضع من القرآن الكريم، وفي العهد الجديد الكثير من ذلك، وقد كان أتباعه أثناء حياته على الأرض على التوحيد ولم يعتقدوا فيه إلا ما كان حقاً، وكذلك كانوا بعد رفعه إلى السماء برهة من الزمن حتى </w:t>
      </w:r>
    </w:p>
    <w:p>
      <w:pPr>
        <w:pStyle w:val="BookText"/>
        <w:rPr/>
      </w:pPr>
      <w:r>
        <w:rPr>
          <w:rFonts w:ascii="IRNazanin" w:hAnsi="IRNazanin" w:eastAsia="IRNazanin"/>
          <w:color w:val="111111"/>
          <w:sz w:val="28"/>
          <w:sz w:val="28"/>
          <w:szCs w:val="28"/>
          <w:rtl w:val="true"/>
          <w:lang w:bidi="fa-IR"/>
        </w:rPr>
        <w:t>دبّ الخلاف فيهم و اشتد الصراع بينهم في تفسير حياته علیه السلام ، فحصلت لهم آراء مع فرقهم المختلفة في شأنه علیه السلام مجمعون على التثليث،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جوهر واحد ثلاثة بالأقانيم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أقنوم الأب، وأقنوم الابن، وأقنوم روح القدس، ويجعلون كلّ أنوم إلهاً ، ويعنون بالأقانيم الوجود، والحياة، والعلم، فيريدون من الأب الوجود، ومن الورح الحياة ، ومن الابن المسيح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واختلفوا في تفسير هذه المقالة اختلافاً فاحشاً بعد اتفاقهم على أن الله تعالی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أنه قائم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متحيّز، ولا مختص بجهة، ولا مقدّر بقدر، ولا يقبل الحوادث بذاته، ولا يتصور عليه الحدوث والعدم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منشأ الاختلاف في المسيح عيسى ابن مريم وادعاء الألوهية فيه يرجع إلى أمور يعتقدونها فيه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بتجسد الكلمة،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تجد في المسيح عليه السلام ، واختلفوا في كيفيته،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الكلمة قد تجسدت بمعنى أن 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أنوم الابن ثالث الثالوث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واحد حقيقة، وثلاثة حقيقة قد تجد في الأرض وتوشح الطبيعة البشرية فأخذ جسداً من مريم عليها السلام وبقى أقنوم الأب، وأقنوم الروح القدس في السماء، وبعد ثلاثين سنة انفتحت السماء ونزل أقنوم الروح القدس وحل على أقنوم الابن المتجد، وبقي الأب في السماء، وصار أقنوم الابن المتجسّد، وأقنوم الروح القدس الحال عليه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ذكروه في المقام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باتّحاد الكلمة بجسد المسيح فولدت مريم العذراء علیهاالسلام إلهاً أزلیاً ، و انقلبت الكثرة وحدة، فالمسيح ناسوت كلي لا جزئي، وهو قديم أزلي، وهذا القول هو المعروف بينهم باتحاد اللاهوت بالناسوت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الاتّحاد كان بمعنى الامتزاج كامتزاج الخمر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كان بمعنى الإشراق ،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أرقت كإشراق الشمس من النور وهو قول بعض حکمائهم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جمع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الاتحاد لم يبطل الأزلية، فالمسيح إله تامّ ، وإنسان تامّ ، وهما قديم وحادث والاتحاد غير مبطل لقديم القديم ولا الحدوث الحادث، والقتل وقع على الناسوت دون اللاهوت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جمع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الكلمة انقلبت لحماً و دماً ، فصار الإله هو المسيح، ورووا عن یوحنا أنه قال في صدر إنجيله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الكلمة صارت جسداٌ و حلّت فينا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جمع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اللاهوت ظهر بالناسوت بحيث صار هو هو، وذلك كظهور الملك لمريم العذراء علیها السلام المشار إليه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فَتَمَثَّلَ لَهَا بَشَرًا سَوِيًّا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بالتركب،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الإله القديم وجوهر الإنسان المحدث تركباً کتركب النفس الناطقة مع البدن فصار جوهراً واحداً ، وهو املسيح وهو الإله،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الإله إنساناٌ وإن لم يصر </w:t>
      </w:r>
    </w:p>
    <w:p>
      <w:pPr>
        <w:pStyle w:val="BookText"/>
        <w:rPr/>
      </w:pPr>
      <w:r>
        <w:rPr>
          <w:rFonts w:ascii="Amiri" w:hAnsi="Amiri" w:eastAsia="Amiri" w:cs="Amiri"/>
          <w:color w:val="111111"/>
          <w:sz w:val="28"/>
          <w:sz w:val="28"/>
          <w:szCs w:val="28"/>
          <w:rtl w:val="true"/>
          <w:lang w:bidi="ar-SA"/>
        </w:rPr>
        <w:t>الإنسان إلهاً ، و إن مريم ولدت إلهاً والقتل والصلب وقعا على اللاهوت والناسوت جميعاً ، إذ لو كان على أحدهما لبطل الاتحاد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بالاتحاد بین اللاهوت والناسوت على نحو الظهور، فلم ينتقل من اللاهوت إلى الناسوت شيء ولا حل فيه، و ذلك كظهور نقش الطابع على الشمع و الصور المرئية في المرآة، فإن القول بهذا النحو من التجسّد مما أوجب القول بألوهية المسيح، بلا فرق في القول بين الاتحاد أو الحلول أو التركب، ولشدة ارتباط بينه علیه السلام وبين مريم العذراء، فقد ادعى الألوهية فيها، وهذا هو المحكي في القرآن الكريم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أَأَنْتَ قُلْتَ لِلنَّاسِ اتَّخِذُونِي وَأُمِّيَ إِلَهَيْنِ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المائدة، الآية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هذا أصل الأقانيم الثلاثة والقول بالتثليث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الاختلاف في صفات الباري جلّت عظمته،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الأقانيم صفات للجوهر القديم وهي الوجود، و العلم، والحياة، وعبّروا عن الوجود بالأب، والحياة بروح القدس، والعلم بالكلمة، وهذا القدر من التفسير لا يدل على الشرك ، وإن كان باطلاً من جهة أخرى كما لا يخفى على الخبير، فإن الصفات مهما كثرت، فإنها عین ذاته المقدسة، وكذا تفسيره بما ذكروه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الأقانيم غير الجوهر القديم، وإن كلّ واحد منها إله، فصرّحوا بالتثليث، فكل واحد إله قدیم حقيقة، وإن الله ثالث ثلاثة تعالى الله عن ذلك علواً كبيراً، وهذا يدل على الشرك في الذات، وهو باطل كما هو معلوم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واحد والأقانيم الثلاثة ليست غیر ذاته ولا نفس ذاته، وإن الاتحاد كان بمعنى الإشراق كما عرفت آنفاً ، وهذا باطل ولم يعرف له وجه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وهو الأب، و المسيح كلمة الله تعالى وابنه على طريق الاصطفاء، وهو مخلوق قبل العالم، وهو خالق للأشياء كلها، وهذا يدل على الشرك في الفعل وهو باطل أيضاً ، كما يدل على قدم الحادث وهو 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والمعروف بينهم أن الله تعالى هو الواحد الأب صانع كل شيء و مالك كل شيء وفاعل ما يرى وما لا يرى، و أن المسيح ابن الله تعالی الواحد بكر الخلائق كلها، الذي ولد من أبيه قبل العوالم كلها وليس بمصنوع ، إله حق من إله حق من جوهر أبيه الذي بيده اتقنت العوالم وخلق كل شيء، الذي من أجلنا ۔ 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خلاصنا نزل من السماء واحد مع روح القدس ومريم وصار إنساناً وحبلت به وولد من مريم البتول، وهذا القول باطل، لاستلزامه انقلاب الحقائق، وتعدّد القدماء، وقدم الحادث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خلق عیسی علیه السلام من غير أب وصدور المعجزات التي تخرج عن مقدور البشر، فينبغي أن يكون المقدر عليها موصوفاً بالإلهية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عمدة ما يمكن أن يستفاد من أقوالهم المتفرقة وآرائهم المتشتتة في هذه المسألة، وقد خبطوا فيها كثيرا حتى أخرجوها عن </w:t>
      </w:r>
      <w:bookmarkStart w:id="268" w:name="pg8148_88073"/>
    </w:p>
    <w:p>
      <w:pPr>
        <w:pStyle w:val="BookText"/>
        <w:rPr/>
      </w:pPr>
      <w:bookmarkEnd w:id="268"/>
      <w:r>
        <w:rPr>
          <w:rFonts w:ascii="Amiri" w:hAnsi="Amiri" w:eastAsia="Amiri" w:cs="Amiri"/>
          <w:color w:val="111111"/>
          <w:sz w:val="28"/>
          <w:sz w:val="28"/>
          <w:szCs w:val="28"/>
          <w:rtl w:val="true"/>
          <w:lang w:bidi="ar-SA"/>
        </w:rPr>
        <w:t>حدود الأدلة والبراهين، واستدلوا عليها بأمور عاطفية وادعاء الرؤية في المقام وغير ذلك مما لم يقم عليه برهان، بل ادعى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ألوهية المسيح فوق المتعقل، ولكنه 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يكن متعقلاً فكيف يمكن أن يكون معقولاً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ألوهية الله تعالى التي اتفقوا عليه أمرا غير متعقل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ألوهية المسيح إنما تكون كذلك لأنه إنسان مخلوق حادث ويراد إخراجه عن حدود البشرية والعروج به إلى حدود الإلهية التي عرفت أنها تختص بالواحد الأحد، ويستحيل أن يصل إليها أحد من المخلوقات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فنحن نتعرّض في المقام إلى ما يمكن أن نذكره من المناقشات في ما ذكروه إجمالاً ، والتفصيل في موضع آخر إن شاء الله تعالی</w:t>
      </w:r>
      <w:r>
        <w:rPr>
          <w:rFonts w:eastAsia="IRNazanin" w:cs="IRNazanin"/>
          <w:color w:val="111111"/>
          <w:sz w:val="28"/>
          <w:szCs w:val="28"/>
          <w:rtl w:val="true"/>
          <w:lang w:bidi="fa-IR"/>
        </w:rPr>
        <w:t>.</w:t>
      </w:r>
    </w:p>
    <w:p>
      <w:pPr>
        <w:pStyle w:val="Heading3"/>
        <w:numPr>
          <w:ilvl w:val="2"/>
          <w:numId w:val="1"/>
        </w:numPr>
        <w:rPr/>
      </w:pPr>
      <w:bookmarkStart w:id="269" w:name="__RefHeading___Toc8325385_1051229030"/>
      <w:bookmarkStart w:id="270" w:name="_Toc94"/>
      <w:bookmarkEnd w:id="269"/>
      <w:r>
        <w:rPr>
          <w:rtl w:val="true"/>
        </w:rPr>
        <w:t>ما يتعلق بعقائدهم</w:t>
      </w:r>
      <w:bookmarkEnd w:id="27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ذكرنا جملة من عقائد المسيحيين في السيد المسيح عليه السلام ، وكثير منها إن لم تكن كلها دعاوي مجرّدة لم يقم عليها دليل إن لم تكن الأدلة على خلافها، وحاول بعضهم إقامة الأدلة العقلية والنقلية عليها ولكنه لم يأت بشيء جديد سوى إضافة دعاوي جديدة عليها والاستدلال بأمور عاطفية أو عنایات أو بما هو أقرب إلى الجدل والسفسطة، كما لا يخفى على من راجعها في كتبهم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ولظهور فسادها اعترف بعضهم بأن مسألة تجد الكلمة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من أمهات عقائدهم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عقولنا ولكنه معقول، ولم يعلم وجه هذا القول، فإن المسألة إذا </w:t>
      </w:r>
    </w:p>
    <w:p>
      <w:pPr>
        <w:pStyle w:val="BookText"/>
        <w:rPr/>
      </w:pPr>
      <w:r>
        <w:rPr>
          <w:rFonts w:ascii="Amiri" w:hAnsi="Amiri" w:eastAsia="Amiri" w:cs="Amiri"/>
          <w:color w:val="111111"/>
          <w:sz w:val="28"/>
          <w:sz w:val="28"/>
          <w:szCs w:val="28"/>
          <w:rtl w:val="true"/>
          <w:lang w:bidi="ar-SA"/>
        </w:rPr>
        <w:t>خرجت عن حدود فهم البشرية وكانت فرق عقولهم كيف يمكن أن تكون معقولة ويقام عليه 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فنحن نذكر في المقام بعض القواعد المسلّمة عند جميع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فيهم المسيحيون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فساد جملة كثيرة مما اعتقدوه في عيسى ابن مريم عليه السلام ، ثم نذكر ما يمكن الردّ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المليون الذين يعتقدون بالإله الواحد الأحد أن الله تعالی ليس بجسم ولا بمتحيز، وليس في جهة ولم يكن محلا اللحوادث، وقد أقاموا الأدلة والبراهين القويمة العقلية والنقلية على ذلك، وأن القول بتجسد الكلمة ينافي ذلك بلا ريب ، فإن تجسد 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على نحو العينية أو الحلول أو التركب أو الإشراق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يستلزم أن يكون الإله جسماً و متحيزاً في جهة، و أن يكون محلاً للحوادث ومشابهاً لمخلوقاته، إلا أن يراد بتجسد الكلمة غير الذي أرادوه فلا بد من بيانه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قلب الحقائق فإنه مما أجمعت عليه العقلاء، فيمتنع قلب حقيقة إلى حقيقة أخرى مخالفة للأولى إلا بإعدامها، والقول بأن المسيح الذي هو مخلوق حادث صار إلهاً قديماً أزلياً يصادم هذه القاعدة المسلّمة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حلول صفات القديم بغير ذات الله تعالى، فيمتنع قولهم بأن الكلمة امتزجت بجسد المسيح وغير ذلك مما اعتقدوه في تجسد الكلمة الأزلية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تعدّد الكلي الواحد والإشارة إليه وكونه مرئية، كما هو مبين في علم المنطق، والقول بأن عيسى علیه السلام إنسان كلي باطل، فإن الإنسان الكلي لا اختصاص له بجزئي دون جزئي آخر، وقد اتفق النصارى على كون المسيح مولوداً من مریم علیها السلام ، فإن كانت مریم كلياً كما يدّعيه بعضهم، فإن كان هو غير إنسان المسيح لزم أن يكون المسيح مريم ومريم المسيح، ولزم أن يولد الشيء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وكلاهما باطل، وإن كان إنسان مریم جزئياً ، فالكلّي ما كان صالحاً الاشتراك الكثرة فيه، فيلزم أن يكون المسيح جزءاً من مفهوم مریم وبالعكس، وهو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أن الكلي لا يمكن أن يقع مورد الإشارة إلّا بالإشارة إلى جزئي من جزئياته، أو يقع مورد القتل والتعذيب والاضطهاد، فإنه محال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بعض القواعد المسلمة عند الجميع، التي يستلزم القول بها بطلان جملة كثيرة من معتقدات النصارى في المسيح عيسى بن مریم علیه السلام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بتجسد الكلمة الأزلية، فإنه مجرد دعوی بلا دلیل، بل الأدلة قائمة على خلافه، فإنه إن كان المراد منه حلول الباري القديم عز وجل في المسيح الحادث وتقمّص جسده، فهو باطل بلا إشكال، ويدل على بطلانه ما دل على بطلان كونه الله تعالی جسماً ، وامتناع حلول الحوادث تلك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كان المراد منه رفع المسيح الحادث إلى مقام الألوهية، فهو من انقلاب الحقائق الذي هو ممتنع عن الجميع، إذ كيف يمكن للمخلوق الحادث أن يكون إلهة أزلية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منه إشراقاً من الله تعالى عليه، فإن كان المراد من الإشراق إشراقاً نورياً كإشراق الشمس، فهو باطل لأنه من لوازم الجسمية، و الله تعالى منزه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من الفيض ونحوه، فهو لا يختص بالمسيح، فإن آدم عليه السلام وسائر الأنبياء العظام لهم مثل تلك الفيوضيات الربوبية، كل حسب استعداده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بالأقانيم، فإن كان المراد منها صفات الله تعالى، فلا بد من تطبيقها على القواعد المسلمة التي ذكرت في الفلسفة الإلهية ، من كونها عين الذات إذا كانت من صفات الذات، وإنها أزلية أبدية لا يمكن تحديدها بحد كما لا يمكن تحديد الذات المقدسة، وعدم اختصاصها بواحد أو اثنين أو ثلاثة بل المدار على ما ميزوا به صفات الذات عن صفات الفعل وغير ذلك، فإن كان مرادهم من الأقانيم تلك فلا مشاحة في الاصطلاح ولكنهم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تعدّد الآلهة كما يظهر من كلماتهم، فإنّ أدلة التوحيد تنفي ذلك صريحاً كما عرفت آنفاً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بأن خلق المسيح عليه السلام من غير أب يدل على كونه إلها، فإن آدم عليه السلام أبا البشر أحرى بأن يكون إلهاً على ما يزعمون، </w:t>
      </w:r>
    </w:p>
    <w:p>
      <w:pPr>
        <w:pStyle w:val="BookText"/>
        <w:rPr/>
      </w:pPr>
      <w:r>
        <w:rPr>
          <w:rFonts w:ascii="Amiri" w:hAnsi="Amiri" w:eastAsia="Amiri" w:cs="Amiri"/>
          <w:color w:val="111111"/>
          <w:sz w:val="28"/>
          <w:sz w:val="28"/>
          <w:szCs w:val="28"/>
          <w:rtl w:val="true"/>
          <w:lang w:bidi="ar-SA"/>
        </w:rPr>
        <w:t xml:space="preserve">فإنه خلق من غير أب ولا أم وهم لا يقولون بذلك، فليس الخلق من غير أب أو غير أم أو كليهما إلا لبيان تمام قدرة الله تعالى على خلقه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القول بأن صدور المعجزات الباهرات وخوارق العادات منه علیه السلام لدليل على كونه إلهاً ، إذ لم تصدر تلك إلا من 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بطل أيضا، فإنها إن صدرت منه استقلالاً و من دون إقدار الله تعالی عليه، فكان أولى له أن يخلص نفسه من العذاب الذي حل فيه من أعدائه ولم يحتج إلى التماسه من أبيه لينجيه من ذلك، كما ورد في العهد الجديد وقد تقدم في البحث السابق، وإن لم تكن من مقدوراته ، فهو علیه السلام و جميع الأنبياء في هذه الجهة على حدّ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الاستدلال على دعاويهم بما ورد في الأناجيل المعروفة عندهم،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إثبات ذلك، فإن الأناجيل المعروفة لم تسلم من يد التحريف، كما نطق به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بمثله، كما ورد في الأناجيل المذكورة، ولقد كفانا مؤنة ذلك شيخنا الجليل الشيخ البلاغي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شاء فليراجع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 إلى دين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تأويله بما لا يصادم القواعد المسلّمة إن أمكن التأويل، وإلا فيرد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خلاصة ما يمكن أن يقال في المقام، ولعل ما ورد في القرآن </w:t>
      </w:r>
      <w:bookmarkStart w:id="271" w:name="pg8148_88078"/>
    </w:p>
    <w:p>
      <w:pPr>
        <w:pStyle w:val="BookText"/>
        <w:rPr/>
      </w:pPr>
      <w:bookmarkEnd w:id="271"/>
      <w:r>
        <w:rPr>
          <w:rFonts w:ascii="IRNazanin" w:hAnsi="IRNazanin" w:eastAsia="IRNazanin"/>
          <w:color w:val="111111"/>
          <w:sz w:val="28"/>
          <w:sz w:val="28"/>
          <w:szCs w:val="28"/>
          <w:rtl w:val="true"/>
          <w:lang w:bidi="fa-IR"/>
        </w:rPr>
        <w:t xml:space="preserve">الكريم في شأن المسيح عيسى بن مريم عليه السلام بتعابیر مختلفة، كنسبته إلى أمه العذراء الطاهرة؛ للدلالة على كونه منسوباً و مخلوقاً كسائر أفراد الإنسان، وإثبات كونه رسولاً ، و التأكيد على أن ما صدر منه من المعجزات إنما كانت بإذنه جل شأنه، كما في سورة آل عمران والمائدة وغيرهما من التعابير الدالة على كونه فردا كسائر الأفراد، كل ذلك لنفي ما يزعمه النصارى وما يعتقدونه فيه </w:t>
      </w:r>
      <w:r>
        <w:rPr>
          <w:rFonts w:eastAsia="IRNazanin" w:cs="IRNazanin"/>
          <w:color w:val="111111"/>
          <w:sz w:val="28"/>
          <w:szCs w:val="28"/>
          <w:rtl w:val="true"/>
          <w:lang w:bidi="fa-IR"/>
        </w:rPr>
        <w:t>.</w:t>
      </w:r>
    </w:p>
    <w:p>
      <w:pPr>
        <w:pStyle w:val="Heading3"/>
        <w:numPr>
          <w:ilvl w:val="2"/>
          <w:numId w:val="1"/>
        </w:numPr>
        <w:rPr/>
      </w:pPr>
      <w:bookmarkStart w:id="272" w:name="__RefHeading___Toc8325387_1051229030"/>
      <w:bookmarkStart w:id="273" w:name="_Toc95"/>
      <w:bookmarkEnd w:id="272"/>
      <w:r>
        <w:rPr>
          <w:rtl w:val="true"/>
        </w:rPr>
        <w:t>أصل عقيدة التثليث</w:t>
      </w:r>
      <w:bookmarkEnd w:id="273"/>
    </w:p>
    <w:p>
      <w:pPr>
        <w:pStyle w:val="BookText"/>
        <w:rPr/>
      </w:pPr>
      <w:r>
        <w:rPr>
          <w:rFonts w:ascii="Amiri" w:hAnsi="Amiri" w:eastAsia="Amiri" w:cs="Amiri"/>
          <w:color w:val="111111"/>
          <w:sz w:val="28"/>
          <w:sz w:val="28"/>
          <w:szCs w:val="28"/>
          <w:rtl w:val="true"/>
          <w:lang w:bidi="ar-SA"/>
        </w:rPr>
        <w:t xml:space="preserve">لا ريب أن الشرك وكل عقيدة تدل عليه ليس لها أصل ولا واقع في الأديان الإلهية المبنية على التوحيد ونبذ الأنداد، وإذا ظهر شيء منها في دين إلهي أو أية عقيدة أخرى تتخذ التوحيد أساساً لها، فلا بدّ أن يكون أحد أمور على سبيل منع الخلو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المعلم المرشد الذي يمثل التوحيد قولاً و عملاً ويبينه بیاناً واضحاً لا لبس فيه لاتباعه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احتكاك الأمة مع الأمم التي تدين بالوثنية وتقليدهم فيها على عمي وجهالة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من لا خبرة له ولا معرفة لما ورد في الكتب الإلهية وقول الأنبياء بما يوافق التشريك، فيكون مجالا خصبا لزيغ المبطلين وإفساد المفسدين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الأعداء الآراء الهدّامة في الدين ودسّ الأفكار </w:t>
      </w:r>
    </w:p>
    <w:p>
      <w:pPr>
        <w:pStyle w:val="BookText"/>
        <w:rPr/>
      </w:pPr>
      <w:r>
        <w:rPr>
          <w:rFonts w:ascii="Amiri" w:hAnsi="Amiri" w:eastAsia="Amiri" w:cs="Amiri"/>
          <w:color w:val="111111"/>
          <w:sz w:val="28"/>
          <w:sz w:val="28"/>
          <w:szCs w:val="28"/>
          <w:rtl w:val="true"/>
          <w:lang w:bidi="ar-SA"/>
        </w:rPr>
        <w:t>المضلّة في معارفه وأحكامه ، فيكون سبباً لاندراس أصول الدين و أركانه حتى لا يبقى من الدين إلا اسمه ولا من الكتاب إلا رسمه، ولكل واحد من هذه الأمور طرق وشعب متعددة لا يسع المجال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ذكرناه تعرف أن عقيدة التشريك في النصرانية والتي هي دين إلهي، لا تخرج عن سائر الأديان الإلهية التي تتخذ التوحيد أصلا من أصولها، بل أساس كل معتقد وفكرة فيهان ليس لها أساس ولا واقع وإنما دخلت فيها نتيجة أمور وظروف معينة، وقد حکی عز وجل في القرآن الكريم عن عیسی بن مریم عليه السلام أنه كان يأمر بالتوحيد ونبذ الأنداد،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لَهُمْ إِلَّا مَا أَمَرْتَنِي بِهِ أَنِ اعْبُدُوا اللَّهَ رَبِّي وَرَبَّكُمْ 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ويستفاد من هذه الآية المباركة أن عبادة الله تعالى الواحد الأحد كانت من أساسيات هذا الدين العظيم، وكان عيسى علیه السلام يأمر بها وهو الشهيد على ذلك ؛ لعلمه بأنها كانت قائمة عند وجوده فيهم، و أمّا بعد ارتحاله وفقدان المعلم المرشد فيهم، فالأمر كان على خلاف ذلك، فقد دب الخلاف فيهم و تعدّدت الأناجيل وكثر المتأوّلون لآياتها، فضلوا وأضلوا كما حكى عز وجل في القرآن الكريم عنهم، ويدل عليه بعض </w:t>
      </w:r>
    </w:p>
    <w:p>
      <w:pPr>
        <w:pStyle w:val="BookText"/>
        <w:rPr/>
      </w:pPr>
      <w:r>
        <w:rPr>
          <w:rFonts w:ascii="IRNazanin" w:hAnsi="IRNazanin" w:eastAsia="IRNazanin"/>
          <w:color w:val="111111"/>
          <w:sz w:val="28"/>
          <w:sz w:val="28"/>
          <w:szCs w:val="28"/>
          <w:rtl w:val="true"/>
          <w:lang w:bidi="fa-IR"/>
        </w:rPr>
        <w:t xml:space="preserve">الأناجيل أيضا، فقد روی یوحنا في الفصل السابع عشر من إنجيله قول عیسی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هي الحياة الأبدية أن يعرفوك أنت الإله الحقيقي وحدك ويسوع المسيح الذي أرسلته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يدلّ على أن الله تعالی واحد، و هو الإله فقط و المسيح رسوله ، و هذا هو الذي دعا إليه القرآن الكريم كما ورد في الآيات التي تقدم تفسيرها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مرقس في الفصل الثاني عشر من إنجيله أوّل الوصايا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فأجابه يسوع أول الوصايا اسمع يا أسائيل الربّ إلهنا ربّ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يدل على أن عقيدة التوحيد هي المعقول وأساس هذا الدين، فإذا كان شيء يخالف ذلك فلا بد من تأويله إن كان قابلا له، وإلا فهم أولی بتفسير كلمات کتابهم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ويذكر علماء تاريخ الأديان الإلهية أسباباً عديدة لدخول عقيدة التثليث في النصرانية، و المعروف بينهم أن النصارى كانوا على دين الإسلام برهةً من الزمن بعدما رفع عیسی ابن مریم علیه السلام إلى السماء، ولعل الوجه في ذلك أنه كان بينهم بعض الحواريين الذين اتبعوا المسيح عليه السلام حق الاتباع، وهم الذين نشروا تعاليمه في البلاد فكانوا أوصياؤه علیه السلام ، وبعد غيابهم دخلت تلك العقيدة في النصرانية،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في ذلك هم اليهود الذين عرفوا ببغضهم لهذا الدين، فأدخلوا فيه هذه العقيدة لهدمه، وكانت لهم أساليب متعددّة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بعضهم أنه لما وقعت الحرب بينهم وبين اليهود خرج رجل يقال له بولس، فيقتل جماعة من أصحاب عیسی علیه السلام ، فاحتال لأن </w:t>
      </w:r>
    </w:p>
    <w:p>
      <w:pPr>
        <w:pStyle w:val="BookText"/>
        <w:rPr/>
      </w:pPr>
      <w:r>
        <w:rPr>
          <w:rFonts w:ascii="Amiri" w:hAnsi="Amiri" w:eastAsia="Amiri" w:cs="Amiri"/>
          <w:color w:val="111111"/>
          <w:sz w:val="28"/>
          <w:sz w:val="28"/>
          <w:szCs w:val="28"/>
          <w:rtl w:val="true"/>
          <w:lang w:bidi="ar-SA"/>
        </w:rPr>
        <w:t>يفرّق جمعهم ويشتّت شملهم فأوقع فيهم الخلاف وأضلهم بهذه العقيدة ، على ما هو المذكور في كتاب التأريخ</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هو نقل المتنصرين الذين دخلوا في النصرانية عقائدهم البدائية الوثنيّة ، فأولوا آیات التوحيد و أدخلوا التحريف والتأويل فيها، و تدلّ عليه شواهد كثيرة؛ لأن النصرانية كانت محاطة بأمم تتخذ التثليث عقيدة لهم، منهم البراهمة؛ و منهم البوذائيين، ومنهم قدماء المصريين، ومنهم الرومان، فقد تأثّرت النصرانية بعقائدهم، وقيل غير ذلك، فراجع کتب تأريخ الأديان والعقائد والله العالم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274" w:name="pg8148_88082"/>
    </w:p>
    <w:p>
      <w:pPr>
        <w:pStyle w:val="Heading2"/>
        <w:numPr>
          <w:ilvl w:val="1"/>
          <w:numId w:val="1"/>
        </w:numPr>
        <w:rPr/>
      </w:pPr>
      <w:bookmarkStart w:id="275" w:name="__RefHeading___Toc8325389_1051229030"/>
      <w:bookmarkStart w:id="276" w:name="_Toc96"/>
      <w:bookmarkEnd w:id="274"/>
      <w:bookmarkEnd w:id="275"/>
      <w:r>
        <w:rPr>
          <w:rtl w:val="true"/>
        </w:rPr>
        <w:t>حياة السيد المسيح علیه السلام</w:t>
      </w:r>
      <w:bookmarkEnd w:id="276"/>
    </w:p>
    <w:p>
      <w:pPr>
        <w:pStyle w:val="Heading3"/>
        <w:numPr>
          <w:ilvl w:val="2"/>
          <w:numId w:val="1"/>
        </w:numPr>
        <w:rPr/>
      </w:pPr>
      <w:bookmarkStart w:id="277" w:name="__RefHeading___Toc8325391_1051229030"/>
      <w:bookmarkStart w:id="278" w:name="_Toc97"/>
      <w:bookmarkEnd w:id="277"/>
      <w:r>
        <w:rPr>
          <w:rtl w:val="true"/>
        </w:rPr>
        <w:t>اشارة</w:t>
      </w:r>
      <w:bookmarkEnd w:id="278"/>
    </w:p>
    <w:p>
      <w:pPr>
        <w:pStyle w:val="BookText"/>
        <w:rPr/>
      </w:pPr>
      <w:r>
        <w:rPr>
          <w:rFonts w:ascii="IRNazanin" w:hAnsi="IRNazanin" w:eastAsia="IRNazanin"/>
          <w:color w:val="111111"/>
          <w:sz w:val="28"/>
          <w:sz w:val="28"/>
          <w:szCs w:val="28"/>
          <w:rtl w:val="true"/>
          <w:lang w:bidi="fa-IR"/>
        </w:rPr>
        <w:t xml:space="preserve">كانت حياة المسيح علیه السلام من حين حمله و ولادته إلى رفعه إلى السماء مليئة بالمعجزات وفوارق العادات کحياة أكثر الأنبياء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موسى، ويوسف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لخاتم الأنبياء صلی الله علیه و آله أسماها وأشرفها، إلا أن هناك جوانب مهمة في حياة عيسى علیه السلام اقتضت البحث عنها</w:t>
      </w:r>
      <w:r>
        <w:rPr>
          <w:rFonts w:eastAsia="IRNazanin" w:cs="IRNazanin"/>
          <w:color w:val="111111"/>
          <w:sz w:val="28"/>
          <w:szCs w:val="28"/>
          <w:rtl w:val="true"/>
          <w:lang w:bidi="fa-IR"/>
        </w:rPr>
        <w:t>.</w:t>
      </w:r>
    </w:p>
    <w:p>
      <w:pPr>
        <w:pStyle w:val="Heading3"/>
        <w:numPr>
          <w:ilvl w:val="2"/>
          <w:numId w:val="1"/>
        </w:numPr>
        <w:rPr/>
      </w:pPr>
      <w:bookmarkStart w:id="279" w:name="__RefHeading___Toc8325393_1051229030"/>
      <w:bookmarkStart w:id="280" w:name="_Toc98"/>
      <w:bookmarkEnd w:id="279"/>
      <w:r>
        <w:rPr>
          <w:rtl w:val="true"/>
        </w:rPr>
        <w:t>رفع المسيح إلى السماء</w:t>
      </w:r>
      <w:bookmarkEnd w:id="280"/>
    </w:p>
    <w:p>
      <w:pPr>
        <w:pStyle w:val="BookText"/>
        <w:rPr/>
      </w:pPr>
      <w:r>
        <w:rPr>
          <w:rFonts w:ascii="IRNazanin" w:hAnsi="IRNazanin" w:eastAsia="IRNazanin"/>
          <w:color w:val="111111"/>
          <w:sz w:val="28"/>
          <w:sz w:val="28"/>
          <w:szCs w:val="28"/>
          <w:rtl w:val="true"/>
          <w:lang w:bidi="fa-IR"/>
        </w:rPr>
        <w:t xml:space="preserve">الآيات الشريفة التي تقدّم تفسيرها تدلّ بوضوح على نفي الموت بجميع أنحائه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القتل، والصلب، وحتف الأنف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علیه السلام بوجوه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قَتَلُوهُ وَمَا صَلَبُوهُ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عز وجل نفی القتل الذي يدعيه جماعة من أهل الكتاب كما نفى الصلب عنه علیه السلام كما يزعمه جماعة أخرى، وكذا حتف الأنف؛ لأن جميعهم يتفقون على نفيه عنه علیه السلام ، فقد نفي عنه الموت بجميع أسبابه كما عرفت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الآية الشريفة أنهم يدعون إصابة القتل والصلب بشخصه البدني علیه السلام الذي رفعه الله تعالى إليه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شُبِّهَ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يدل على أن القتل والصلب المزعومين في حقه علیه السلام إنما كان بالنسبة إلى الشخص الذي أوقع الله تعالی علیه شبه عيسی علیه السلام لحكم كثيرة كما عرفت آنفاً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هو فقد نجاه الله تعالى من أيديهم وسلم من قتلهم وصلبهم و حتف الأنف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يدل على أن الرافع إنما كان بهذا البدن الجسماني، فإن الإضراب عن اذعاء القتل والصلب بشخصه الجسماني لدليل واضح على أن الرفع بالبدن مع روحه لا أحدهما من دون الآخر، وإلا فلا فائدة في الإضراب، فإن الرفع لا يتم بمجرد الروح بعد الموت بأي نحو كان ، كما لا يتمّ بالبدن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ذكرنا في التفسير أن الرفع هو تخليص له علیه السلام من أيدي الكافرين المعاندين ونجاة من تعذيبهم ، ثم بعد الرفع لا يعلم حاله من هذه الآية المباركة، بل دليل آخر يثبت حياته كما ستعرفه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أَهْلِ الْكِتَابِ إِلَّا لَيُؤْمِنَنَّ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يدل على حياته علیه السلام وعدم موته بعد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في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هذا ببعيد عنه علیه السلام ، إن حياته مليئة بالمعجزات من حين ولادته إلى حين رفعه إليه عز وجل حتّى بعد نزوله وموته ، فرفعه من الأرض تخليصاً له من أيدي العتاة و الجبابرة والمعاندین وتكريماً له، ثم حفظه تعالي بعد الرفع بعدم إصابة أي مكروه به ولا يذيقه الموت حتى يقضي الله بنزوله </w:t>
      </w:r>
      <w:r>
        <w:rPr>
          <w:rFonts w:eastAsia="IRNazanin" w:cs="IRNazanin"/>
          <w:color w:val="111111"/>
          <w:sz w:val="28"/>
          <w:szCs w:val="28"/>
          <w:rtl w:val="true"/>
          <w:lang w:bidi="fa-IR"/>
        </w:rPr>
        <w:t xml:space="preserve">. </w:t>
      </w:r>
      <w:bookmarkStart w:id="281" w:name="pg8148_88084"/>
    </w:p>
    <w:p>
      <w:pPr>
        <w:pStyle w:val="BookText"/>
        <w:rPr/>
      </w:pPr>
      <w:bookmarkEnd w:id="281"/>
      <w:r>
        <w:rPr>
          <w:rFonts w:ascii="IRNazanin" w:hAnsi="IRNazanin" w:eastAsia="IRNazanin"/>
          <w:color w:val="111111"/>
          <w:sz w:val="28"/>
          <w:sz w:val="28"/>
          <w:szCs w:val="28"/>
          <w:rtl w:val="true"/>
          <w:lang w:bidi="fa-IR"/>
        </w:rPr>
        <w:t>وهذه كلها خارقة للعادة دل الكتاب العزيز على ثبوتها وعضدته السنة الشريفة، فلا يبقى بعد ذلك مجال لتأويل المبغضين وزیع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هي عقيدة المسلمين في المسيح عیسی بن مریم علیه السلام التي هي معروفة من عصر نزول القرآن الكريم </w:t>
      </w:r>
      <w:r>
        <w:rPr>
          <w:rFonts w:eastAsia="IRNazanin" w:cs="IRNazanin"/>
          <w:color w:val="111111"/>
          <w:sz w:val="28"/>
          <w:szCs w:val="28"/>
          <w:rtl w:val="true"/>
          <w:lang w:bidi="fa-IR"/>
        </w:rPr>
        <w:t>.</w:t>
      </w:r>
    </w:p>
    <w:p>
      <w:pPr>
        <w:pStyle w:val="Heading3"/>
        <w:numPr>
          <w:ilvl w:val="2"/>
          <w:numId w:val="1"/>
        </w:numPr>
        <w:rPr/>
      </w:pPr>
      <w:bookmarkStart w:id="282" w:name="__RefHeading___Toc8325395_1051229030"/>
      <w:bookmarkStart w:id="283" w:name="_Toc99"/>
      <w:bookmarkEnd w:id="282"/>
      <w:r>
        <w:rPr>
          <w:rtl w:val="true"/>
        </w:rPr>
        <w:t>عقيدة اليهود في رفع المسيح</w:t>
      </w:r>
      <w:bookmarkEnd w:id="283"/>
    </w:p>
    <w:p>
      <w:pPr>
        <w:pStyle w:val="BookText"/>
        <w:rPr/>
      </w:pPr>
      <w:r>
        <w:rPr>
          <w:rFonts w:ascii="Amiri" w:hAnsi="Amiri" w:eastAsia="Amiri" w:cs="Amiri"/>
          <w:color w:val="111111"/>
          <w:sz w:val="28"/>
          <w:sz w:val="28"/>
          <w:szCs w:val="28"/>
          <w:rtl w:val="true"/>
          <w:lang w:bidi="ar-SA"/>
        </w:rPr>
        <w:t xml:space="preserve">قد عرفت أنهم اختلفوا فيه، فمنهم من يقول إنّه قتل، ومنهم من يقول إنه صلب، تبعاً لاختلاف الروايات الواردة عنهم في هذا الموضوع، فالمعروف بينهم أن قتله كان بوشاية من اليهود وسعايتهم في قتله لدى الحاكم الروماني في بيت المقدس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بالشدّة والقسوة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فصلبه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رهطاً من اليهود سبَّوه بأن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الساحر ابن الساحرة والفاعل ابن الفاعلة، فقذفه وأمه، فلما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دعا عليهم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ربي وأنا من روحك خرجت وبكلمتك خلقتني ، و لم آتهم من تلقاء نفسي، اللهم فالعن من سبنَّي وسبَّ 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فاستجاب الله دعاءه و مسخ الذين سبوّه وسبّوا أمه قردة وخنازير، فلما رأى ذلك يهودا رأس القوم وأميرهم فزع لذلك وخاف دعوته عليه أيضا، فاجتمعت كلمة اليهود على قتل عیسی علیه السلام فبعث الله تعالی جبرائيل فأخبره أنه يرفع إلى السماء،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يرضى بأن يلقي عليه شبهي فيقتل ويصلب ويدخل الجنة؟ فقال </w:t>
      </w:r>
    </w:p>
    <w:p>
      <w:pPr>
        <w:pStyle w:val="BookText"/>
        <w:rPr/>
      </w:pPr>
      <w:r>
        <w:rPr>
          <w:rFonts w:ascii="IRNazanin" w:hAnsi="IRNazanin" w:eastAsia="IRNazanin"/>
          <w:color w:val="111111"/>
          <w:sz w:val="28"/>
          <w:sz w:val="28"/>
          <w:szCs w:val="28"/>
          <w:rtl w:val="true"/>
          <w:lang w:bidi="fa-IR"/>
        </w:rPr>
        <w:t xml:space="preserve">رجل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فألقى الله شبهه فقتل وصلب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منافق فلما أرادوا 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أدلكم عليه، فدخل بيت عیسی، فرفع علیه السلام و ألقى شبهه على المنافق، فدخلوا عليه فقتلوه، وهم يظنون أنه عیسی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جمع كثير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لما قصدوا قتله رفعه الله إلى السماء فخاف رؤوساء اليهود من وقوع الفتنة بين عوامهم ، فأخذوا إنساناً فقتلوه صلبوه، ولبَّسوا على الناس أنه هو المسيح، والناس ما كانوا يعرفون المسيح إلا بالاسم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جميع تلك الروايات لا يمكن الاعتماد عليها ؛ لضعفها وتعارضها وفقد المرجح بينها، فيتعين الرجوع إلى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وافقه يؤخذ به وغيره 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عز و جل ذكر هذا الموضوع بإسهاب وبأسلوب واضح رصين مما لم يذكره عز وجل في غيره من قتل الأنبياء والمصلحين الذين عرفت اليهود بقسوتهم عليهم وضراوتهم بسفك دمائهم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إن مسألة الصلب لا تكون أكثر أهمية من قتل اليهود للأنبياء بغير حق، كما حكى عز وجل عنهم في القرآن الكريم حيث جعل ذلك من مظاهر كفرهم و شدّد النكير عليهم ووبخهم عليه أعظم توبيخ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النصارى جعلوها أساس العقيدة المسيحية وأصل الدين عندهم، فمن آمن بالصلب والفداء فقد فاز بالملكوت الأعلى وصحبة المسيح والصلحاء ونجي من المهالك، ومن كفر به فقد خاب وكان في الآخرة من الخاسرين</w:t>
      </w:r>
      <w:r>
        <w:rPr>
          <w:rFonts w:eastAsia="Amiri" w:cs="Amiri" w:ascii="Amiri" w:hAnsi="Amiri"/>
          <w:color w:val="111111"/>
          <w:sz w:val="28"/>
          <w:szCs w:val="28"/>
          <w:rtl w:val="true"/>
          <w:lang w:bidi="ar-SA"/>
        </w:rPr>
        <w:t xml:space="preserve">. </w:t>
      </w:r>
      <w:bookmarkStart w:id="284" w:name="pg8148_88086"/>
    </w:p>
    <w:p>
      <w:pPr>
        <w:pStyle w:val="BookText"/>
        <w:rPr/>
      </w:pPr>
      <w:bookmarkEnd w:id="284"/>
      <w:r>
        <w:rPr>
          <w:rFonts w:ascii="Amiri" w:hAnsi="Amiri" w:eastAsia="Amiri" w:cs="Amiri"/>
          <w:color w:val="111111"/>
          <w:sz w:val="28"/>
          <w:sz w:val="28"/>
          <w:szCs w:val="28"/>
          <w:rtl w:val="true"/>
          <w:lang w:bidi="ar-SA"/>
        </w:rPr>
        <w:t xml:space="preserve">ولأجل ذلك نحن نذكر في هذا البحث عقيدة النصارى في هذا الموضوع وما استدلوا به في إثباته وما يمكن أن يورد عليه من الدليل العقلي والنقلي وبعض شبههم على سبيل الإيجاز </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8325397_1051229030"/>
      <w:bookmarkStart w:id="286" w:name="_Toc100"/>
      <w:bookmarkEnd w:id="285"/>
      <w:r>
        <w:rPr>
          <w:rtl w:val="true"/>
        </w:rPr>
        <w:t>عقيدة النصارى في الصلب</w:t>
      </w:r>
      <w:bookmarkEnd w:id="286"/>
    </w:p>
    <w:p>
      <w:pPr>
        <w:pStyle w:val="BookText"/>
        <w:rPr/>
      </w:pPr>
      <w:r>
        <w:rPr>
          <w:rFonts w:ascii="IRNazanin" w:hAnsi="IRNazanin" w:eastAsia="IRNazanin"/>
          <w:color w:val="111111"/>
          <w:sz w:val="28"/>
          <w:sz w:val="28"/>
          <w:szCs w:val="28"/>
          <w:rtl w:val="true"/>
          <w:lang w:bidi="fa-IR"/>
        </w:rPr>
        <w:t>ترى النصارى أن صلب المسيح عیسی بن مریم علیه السلام إنما كان فداءً عن البشر؛ لأنّ آدم أبا البشر لما عصى الله تعالى بالأكل من الشجرة التي نهاه عز وجل عن الأكل منها، صار بذلك هو و جميع أفراد ذريته إلى يوم يبعثون خطاة مستحقين للعقاب بسبب ذنب أبيهم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أنهم مستحقون للعقاب بذنوبهم أنفسهم ولما كان الله تعالی متصفاً بالعدل والرحمة، فإذا أراد أن يعاقب آدم وذريته كان منافياً لرحمته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يعاقبهم كان منافياً لعدله، فلا يكون عادلاً، فكان عز وجل متردداً بين العقاب والعفو حتى عصر المسيح علیه السلام ، فحل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نفسه في بطن امرأة من ذريّة آدم علیه السلام فأولده منها ليكون إنساناً كاملاً من حيث هو ابنها، وإلهاً کاملاً من حيث هو ابن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ابن الله هو الله في عقيدتهم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ذلك علواً كبيراً ، فهو معصوم من جميع معاصي بني آدم، وإن كان مثلهم يأكل مثل ما يأكلون ويشرب مما يشربون ويتلذّذ مثل ما يتلذذون ويتألم مثل ما يتألمون، وقد 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أعداءه لقتله أفظع قتلة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فداء البشر وخلاصهم من الخطايا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بعضهم أن المسيح واثنين معه صلبوا ولم يكن المسيح وحده ، وسيأتي في الآيات المناسبة بطلان ذلك</w:t>
      </w:r>
      <w:r>
        <w:rPr>
          <w:rFonts w:eastAsia="Amiri" w:cs="Amiri" w:ascii="Amiri" w:hAnsi="Amiri"/>
          <w:color w:val="111111"/>
          <w:sz w:val="28"/>
          <w:szCs w:val="28"/>
          <w:rtl w:val="true"/>
          <w:lang w:bidi="ar-SA"/>
        </w:rPr>
        <w:t xml:space="preserve">. </w:t>
      </w:r>
      <w:bookmarkStart w:id="287" w:name="pg8148_88087"/>
    </w:p>
    <w:p>
      <w:pPr>
        <w:pStyle w:val="Heading3"/>
        <w:numPr>
          <w:ilvl w:val="2"/>
          <w:numId w:val="1"/>
        </w:numPr>
        <w:rPr/>
      </w:pPr>
      <w:bookmarkStart w:id="288" w:name="__RefHeading___Toc8325399_1051229030"/>
      <w:bookmarkStart w:id="289" w:name="_Toc101"/>
      <w:bookmarkEnd w:id="287"/>
      <w:bookmarkEnd w:id="288"/>
      <w:r>
        <w:rPr>
          <w:rtl w:val="true"/>
        </w:rPr>
        <w:t>فداء المسيح</w:t>
      </w:r>
      <w:bookmarkEnd w:id="289"/>
    </w:p>
    <w:p>
      <w:pPr>
        <w:pStyle w:val="BookText"/>
        <w:rPr/>
      </w:pPr>
      <w:r>
        <w:rPr>
          <w:rFonts w:ascii="Amiri" w:hAnsi="Amiri" w:eastAsia="Amiri" w:cs="Amiri"/>
          <w:color w:val="111111"/>
          <w:sz w:val="28"/>
          <w:sz w:val="28"/>
          <w:szCs w:val="28"/>
          <w:rtl w:val="true"/>
          <w:lang w:bidi="ar-SA"/>
        </w:rPr>
        <w:t>تعتقد النصارى أن المسيح فدى نفسه لأجل خلاصهم من الخطايا والأدناس، كما قال يوحنا في رسالته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كفارة لخطايا، وليس لخطايانا فقط بل لخطايا كل العالم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هذه العقيدة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متواترة ثابتة عندهم خلفاً عن سلف ، لا يمكن إنكاره كما في غيره من المتواترات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وردت في جميع الأناجيل ورسائل العهد الجديد، و هي كتب مقدسة لا يجوز إنكار 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كتب العهد العتيق بشرت بالصلب والفداء ونوهت بهما تنويهاً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إذا كان قد نجا من أعدائه بعناية إلهية خاصة، فأين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يقف له أحد على عين ولا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أهمّ ما استدلّوا به لإثبات هذه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أن نذكر المناقشة في أدلتهم تلك لا بد أن نطرح هذه المسألة على الأدلة العقلية </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8325401_1051229030"/>
      <w:bookmarkStart w:id="291" w:name="_Toc102"/>
      <w:bookmarkEnd w:id="290"/>
      <w:r>
        <w:rPr>
          <w:rtl w:val="true"/>
        </w:rPr>
        <w:t>الأدلة العقلية تنافي الفداء</w:t>
      </w:r>
      <w:bookmarkEnd w:id="291"/>
    </w:p>
    <w:p>
      <w:pPr>
        <w:pStyle w:val="BookText"/>
        <w:rPr/>
      </w:pPr>
      <w:r>
        <w:rPr>
          <w:rFonts w:ascii="Amiri" w:hAnsi="Amiri" w:eastAsia="Amiri" w:cs="Amiri"/>
          <w:color w:val="111111"/>
          <w:sz w:val="28"/>
          <w:sz w:val="28"/>
          <w:szCs w:val="28"/>
          <w:rtl w:val="true"/>
          <w:lang w:bidi="ar-SA"/>
        </w:rPr>
        <w:t>والحق أن الأدلة العقلية تنافي الفداء بوجوه كثيرة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العقيدة تنادي بتجسّم الخالق وحلوله في أحد </w:t>
      </w:r>
    </w:p>
    <w:p>
      <w:pPr>
        <w:pStyle w:val="BookText"/>
        <w:rPr/>
      </w:pPr>
      <w:r>
        <w:rPr>
          <w:rFonts w:ascii="Amiri" w:hAnsi="Amiri" w:eastAsia="Amiri" w:cs="Amiri"/>
          <w:color w:val="111111"/>
          <w:sz w:val="28"/>
          <w:sz w:val="28"/>
          <w:szCs w:val="28"/>
          <w:rtl w:val="true"/>
          <w:lang w:bidi="ar-SA"/>
        </w:rPr>
        <w:t xml:space="preserve">مخلوقاته واتخاذه أحد ذرية آدم ابناً له، و كلّ ذلك مخالف للأدلة القطعية الدالة على أنه الإله الواحد الأحد الذي لم يتخذ صاحبة ولا ولداً ، وليس كمثله شيء، الذي تنزه عن مجانسة مخلوقاته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العلماء تلك الأدلة العقلية والنقلية في مواضع متفرقة من علوم متعددة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يستلزم منها نسبة الجهل إليه تعالى وأنه ظل متردداً وجاهلاً لحلّ تلك المعضلة حتى العصر الذي ولد فيه عيسى علیه السلام ، فتفطّن إلى حلها، فجمع بين الرحمة و العدل في فداء المسيح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ذلك باطل بأدلة عقلية ونقلية مذكورة في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بهذه العقيدة يستلزم منه نقيضها ؛ لأنه تبارك وتعالی جمع بين صفتي الرحمة والعدل في صلب المسيح بن مریم علیه السلام و فداه عن جميع البشر، و هذا يستلزم إعدام شخص بريء وتعذيبه بأشد العذاب وهو لا يستحقه، وقد كان علیه السلام لا يرغب هذا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مناف لعدله عز وجل ورحمته، فصار عز وجل بذلك عادلا وغير عادل، ورحيمة وغير رحيم، وهذا من التناقض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النقض بقوله تعالى بالنسبة لإبراهيم علیه السلام حين أراد أن يذبح ولده إسماعيل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وَفَدَيْنَاهُ بِذِبْحٍ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الصافات ، الآية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فعدم الاستحقاق مشترك بين الذبيح وبين أولئك فنتعذی من فدية إبراهيم علیه السلام إلى فدية عيسى علیه السلام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فدية إبراهيم علیه السلام لولده كان تکليفاً شخصياً </w:t>
      </w:r>
    </w:p>
    <w:p>
      <w:pPr>
        <w:pStyle w:val="BookText"/>
        <w:rPr/>
      </w:pPr>
      <w:r>
        <w:rPr>
          <w:rFonts w:ascii="IRNazanin" w:hAnsi="IRNazanin" w:eastAsia="IRNazanin"/>
          <w:color w:val="111111"/>
          <w:sz w:val="28"/>
          <w:sz w:val="28"/>
          <w:szCs w:val="28"/>
          <w:rtl w:val="true"/>
          <w:lang w:bidi="fa-IR"/>
        </w:rPr>
        <w:t xml:space="preserve">لأجل الوصول إلى المقام السامي الذي خصه الله تعالى به، کتکلیف الجهاد بالنسبة إلى مَن ثبتت شرائطه له أو التهجّد بالنسبة إلى نبيّنا الأعظم صلی الله علیه و آله ، فإن كل شيء له خصوصية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بين الفداءين فإنّ فداء إبراهيم لولده لأجل الوصول إلى المقام الأعلى، فإبراهيم و ولده علیه السلام نالا تلك المنزلة بالعمل الخاص المأمور به أي كائن وضعي له، لا لأجل نفي الجزاء الذي يستحقه غيرهما كما تقول النصارى بالنسبة إلى عيسى علیه السلام ، وسياق الآيات المباركة يدل على ما ذكرناه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يعتقد بهذه العقيدة يقول إنها لا تفيد إلا إذا آمن بها الناس، فلم ينفعهم الصلب والفداء إذا كانوا کافرین بها، فيردّ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حال الأقوام التي قد خلت من قبل عیسی علیه السلام ، الذين لم يعرفوه ولم يعتقدوا بهذه العقيدة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تفيد لبقية الأقوام التي لم تعتقد بهذه العقيدة ، فيختص الفداء بأفراد معدودين، فليس هو فداء لجميع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بعد مصادمة هذه العقيدة للعقل والأدلة العقلية الكثيرة كما عرفت، فهل ينفع مثل هذه العقيدة الباطلة؟ وهل تسمّى مثل ذلك عقيدة و إيماناً يرفع أهم أمر عن الإنسان و هو الجزاء الذي استحقه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 ثابت بدليل قطعي يحتاج رفعه إلى دليل قطعي آخر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الاعتقاد بهذه العقيدة يستلزم الجرأة على الله تعالی وعلى ارتكاب المعاصي و الآثام، فإن من أمن من الجزاء والمؤاخذة </w:t>
      </w:r>
    </w:p>
    <w:p>
      <w:pPr>
        <w:pStyle w:val="BookText"/>
        <w:rPr/>
      </w:pPr>
      <w:r>
        <w:rPr>
          <w:rFonts w:ascii="Amiri" w:hAnsi="Amiri" w:eastAsia="Amiri" w:cs="Amiri"/>
          <w:color w:val="111111"/>
          <w:sz w:val="28"/>
          <w:sz w:val="28"/>
          <w:szCs w:val="28"/>
          <w:rtl w:val="true"/>
          <w:lang w:bidi="ar-SA"/>
        </w:rPr>
        <w:t xml:space="preserve">على أعماله هانت عليه جميع المعاصي فيرتكب جميع الشرور والآثام، وهو يستلزم الإباحية المطلقة، وهذا ممّا فرضه جميع الملل والأديان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بها يستلزم مساواة المجرم وغير المجرم، وكونهما على حدّ سواء، فإنّ من اعتقد بهذه العقيدة تغفر ذنوبه كلّها، فكأنما ليس له ذنب، ومن لم يرتكب ذنباً و كان صالحاً ليس له ذنب فصارا سيان في هذا الأمر ،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المجرم على شروره وخطاياه ،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فائدة هذه العقيدة ،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بينها وبين الشفاعة التي ترفع العقاب وتحط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يفترقان في كثير؛ لأن الشفاعة إنما تتحقق في مورد يكون للشخص ذنب مؤاخذ عليه ويستحق به العذاب، فيأتي الشفيع ويطلب من الله تعالى الغفران له والتوبة عليه، وهما من صفات الباري عز وجل،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هي طلب من الله تعالى إسقاط حقّه عن العبد المذنب، فأني هذا وعقيدة الصلب والفداء؟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العفو الابتدائي عن المسيء من اختياره جل شأنه لو كان المسيء قابلا لشموله بأداء ما عليه من الكفارات وغيرها، وهذا غير مرتبط بالفداء الذي تقول به النصاری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وفداء إبراهيم وإسماعيل علیهما السلام أو فداء الحسين وموسی بن جعفر علیهما السلام إما لأجل النيل إلى أرفع المقامات، أو لأجل حفظ المبدأ والعقيدة، كالجهاد لأجل العقيدة، أو لأجل وجود صلاحية في المفدين </w:t>
      </w:r>
      <w:bookmarkStart w:id="292" w:name="pg8148_88091"/>
    </w:p>
    <w:p>
      <w:pPr>
        <w:pStyle w:val="BookText"/>
        <w:rPr/>
      </w:pPr>
      <w:bookmarkEnd w:id="292"/>
      <w:r>
        <w:rPr>
          <w:rFonts w:ascii="IRNazanin" w:hAnsi="IRNazanin" w:eastAsia="IRNazanin"/>
          <w:color w:val="111111"/>
          <w:sz w:val="28"/>
          <w:sz w:val="28"/>
          <w:szCs w:val="28"/>
          <w:rtl w:val="true"/>
          <w:lang w:bidi="fa-IR"/>
        </w:rPr>
        <w:t>بكونهم مؤمنين منقطعين إلى الله تعالی مظلومين، لا لكونهم ظالمين ومعتدين على أنفسهم وعلى غيرهم، كما تقول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العفو ارتکاز کل خاطئ أو مسيء ولو لم يطلب خارجاً، ففداء عيسى علیه السلام وصلبه كان لأجل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نوع من تأنيب الضمير النفسي، فللعبد أن يخلص نفسه بالتوبة وأداء ما عليه من الحق، ولا ربط له بالفداء أصلا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جميع أفراد الإنسان يعتقدون أن العفو عن المسيء المذنب شيء حسن جمیل، بل يعدونه من مكارم الأخلاق وأحسن الفضائل، ولا يكون منافياً للعدل أبداً ، فإذا كان من صفاته العليا المقدسة العفو والرحمة، فهو قادر على العفو عن المذنبین وغفران ذنوبهم من دون حاجة إلى الصلب والفداء، فيكون هذا عبثاً و لغواً ، و ینزّه الخالق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بعض الأدلة العقلية التي تدل على بطلان هذه العقيدة ، ولأجل ذلك ذهب بعض من المسيحيين إلى أن هذه العقيدة وعقيدة التثليث لا تعقل، وأن العمدة في إثباتهما النقل عن الكتب المقدسة، وحينئذ لا بد من النظر في ما استدلوا به كما ذكرناه آنفاً</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8325403_1051229030"/>
      <w:bookmarkStart w:id="294" w:name="_Toc103"/>
      <w:bookmarkEnd w:id="293"/>
      <w:r>
        <w:rPr>
          <w:rtl w:val="true"/>
        </w:rPr>
        <w:t>المناقشة في ما استدلوا على الفداء</w:t>
      </w:r>
      <w:bookmarkEnd w:id="29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الدليل الأول وهو دعوى التواتر، فهي مردودة ؛ لأن التواتر </w:t>
      </w:r>
    </w:p>
    <w:p>
      <w:pPr>
        <w:pStyle w:val="BookText"/>
        <w:rPr/>
      </w:pPr>
      <w:r>
        <w:rPr>
          <w:rFonts w:ascii="IRNazanin" w:hAnsi="IRNazanin" w:eastAsia="IRNazanin"/>
          <w:color w:val="111111"/>
          <w:sz w:val="28"/>
          <w:sz w:val="28"/>
          <w:szCs w:val="28"/>
          <w:rtl w:val="true"/>
          <w:lang w:bidi="fa-IR"/>
        </w:rPr>
        <w:t xml:space="preserve">عبارة عن إخبار عدد كثير في كلّ طبقة ، ولا يحتمل فيهم تواطؤهم على الكذب، قد أدرك الطبقة الأولى منهم الخبر عن حس وعيان لا شبهة فيه، وإذا لاحظنا التواتر الذي اذعوه في إثبات هذه العقيدة نرى أنه لا تتوفر فيه الشروط، فإن الطبقة الأولى لا تخبر عن الصلب مشاهدة ولا تستند عن حس وعيان، بل تستند إلى الذين كتبوا الأناجيل، وهم بعد عصر الصلب ولا يؤمن عليهم الاشتباه ؛ لأنهم غير معصومین ولم يصل عددهم إلى حد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مضافة إلى ذلك أن جماعة من النصارى أنكروا الصلب وهم فرقة كبيرة منهم التاتوتسيون أتباع تاتيانوس تلميذ بوستينوس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يتوفر الشرط الآخر من التواتر وهو إخبار كل طبقة عن سابقتها، بحيث يؤمن عليهم الوهم والالتباس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دعوى التواتر في هذه المسألة المهمة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الدليل الثاني وهو ورود هذه القصة في جميع الأناجيل و رسائل العهد الجديد،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 تكن معصومة عن الخطأ والتحريف، ولم يوجد دليل على نسبتها إلى 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بإنجيل برنابا الذي ينكر الصلب قبل أن تصل إليه يد التحريف، فلا ندري حال بقية الأناجيل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من الكتب المتقدمة على تدوين الأناجيل تنكر الصلب ، قال فوتيوس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قرأ كتاب رحلة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أخبار بطرس، ويوحنا، واندرواس، وتوما، ونولس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المسيح لم يصلب ولكن </w:t>
      </w:r>
    </w:p>
    <w:p>
      <w:pPr>
        <w:pStyle w:val="BookText"/>
        <w:rPr/>
      </w:pPr>
      <w:r>
        <w:rPr>
          <w:rFonts w:ascii="Amiri" w:hAnsi="Amiri" w:eastAsia="Amiri" w:cs="Amiri"/>
          <w:color w:val="111111"/>
          <w:sz w:val="28"/>
          <w:sz w:val="28"/>
          <w:szCs w:val="28"/>
          <w:rtl w:val="true"/>
          <w:lang w:bidi="ar-SA"/>
        </w:rPr>
        <w:t>صلب غيره، وقد ضحك من صالبيه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ولاشتمال هذه الكتب على كثير من الحقائق التي تخالف الأناجيل الأربعة، فقد حرمت المجاميع الأولى من كتبهم قراءة هذه الكتب والرسائل التي تخالف الأناجيل الأربعة، حتى أنهم أحرقوها وأتلفوها لئلا يقرأها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ورد في هذه الأناجيل من قصة الصلب والفداء يناقض ما ورد في القرآن الكريم الكتاب الإلهي الذي يقول في هذه القصة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بِهِ مِنْ عِلْمٍ إِلَّا اتِّبَاعَ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الوقاع كذلك، فلا دليل لهم على صحتها، وسيأتي في الموضع المناسب البحث في حجية الأناجيل الأربعة إن شاء الله تعالی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فرض التنزيل، فإن الأناجيل في حد نفسها متعارضة في قضية الصلب، ننقل شاهدة واحدة، فإن النصارى يدعون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المسيح بذل نفسه باختياره فداء وكفارة عن البشر، ولكن ورد في إنجيل متى أنه حزن و کُئب عندما شعر بقرب أجله وطلب من الله أن يصرف عنه البلاء، فقد ورد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أخذ معه بطرس وابني زبدي وابتدأ يحزن ويكتئب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حزينة جدة حتى الموت امكثوا هنا واسهروا معي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تقدم قليلاً وخر على وجهه وكان يصلي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إن أمكن، فلتعبر عن هذه الكأس، ولكن ليس كما أريد أنا بل كما تريد أنت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أيضا ثانية ، وصلى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إن لم يكن أن تعبر عني هذه الكأس إلا أن أشربها فلتكن مشيتك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من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ما ورد في لوقا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من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گ فإنه يدل على جهله علیه السلام بالحال، وتألّمه بل طلبه من أبيه إبطال هذه القضية التي اجتمع فيها العدل والرحمة، وهذا كله منافي لإلوهيته المزعومة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الدليل الثالث، وهو بشارة كتب العهد العتيق بمسألة الصلب، فهي موهونة بأنه لم يرد فيها شيء يشير إلى هذه القضية فضلا عن بشارتها، وما ذكروه إن هو إلا من الموضوعات التي ذكروها في كتبهم ونسبوه إلى السيد المسيح علیه السلام ، كما اعترف به جمع ممن له خبرة بهذه الكتب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الدليل الرابع، فإنه أشبه بالسفسطة، فهو يرد على من يقول بأنه علیه السلام توفاه الله تعالى في الدنيا ثم رفعه إليه عز وجل كما رفع إدريس علیه السلام ، وأما من قال بأن الله تعالى رفع جسده مع روحه إليه ، فهو في مأمن من هذا الإشكال، ومع ذلك فإنه لا إشكال في اختفاء قبر عيسى علیه السلام ، كما اختفت قبور كثيرة من الأنبياء والصالحين، فهذا إخوة موسى علیه السلام مات ولم يعرفه أحد منهم كما هو منصوص في آخر سفر تثنية الاشتراع من أسفار التوراة، فليكن عيسى علیه السلام كذلك فإنه بعد أن فرّ من أعداء الله تعالى الذين أحاطوا به وقد خذله جميع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وانفضوا من حوله فمات في مكان مجهول، ولا غرابة فيه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يتعلق بمسألة الصلب والفداء التي يعتقد بهما المسيحيون، وقد عرفت أنها بالمعنى الذي ذكروه مرفوضة عقلاّ و نقلاً</w:t>
      </w:r>
      <w:r>
        <w:rPr>
          <w:rFonts w:eastAsia="Amiri" w:cs="Amiri" w:ascii="Amiri" w:hAnsi="Amiri"/>
          <w:color w:val="111111"/>
          <w:sz w:val="28"/>
          <w:szCs w:val="28"/>
          <w:rtl w:val="true"/>
          <w:lang w:bidi="ar-SA"/>
        </w:rPr>
        <w:t xml:space="preserve">. </w:t>
      </w:r>
      <w:bookmarkStart w:id="295" w:name="pg8148_88095"/>
    </w:p>
    <w:p>
      <w:pPr>
        <w:pStyle w:val="Heading3"/>
        <w:numPr>
          <w:ilvl w:val="2"/>
          <w:numId w:val="1"/>
        </w:numPr>
        <w:rPr/>
      </w:pPr>
      <w:bookmarkStart w:id="296" w:name="__RefHeading___Toc8325405_1051229030"/>
      <w:bookmarkStart w:id="297" w:name="_Toc104"/>
      <w:bookmarkEnd w:id="295"/>
      <w:bookmarkEnd w:id="296"/>
      <w:r>
        <w:rPr>
          <w:rtl w:val="true"/>
        </w:rPr>
        <w:t>الفداء لرفع المكروه</w:t>
      </w:r>
      <w:bookmarkEnd w:id="297"/>
    </w:p>
    <w:p>
      <w:pPr>
        <w:pStyle w:val="BookText"/>
        <w:rPr/>
      </w:pPr>
      <w:r>
        <w:rPr>
          <w:rFonts w:ascii="IRNazanin" w:hAnsi="IRNazanin" w:eastAsia="IRNazanin"/>
          <w:color w:val="111111"/>
          <w:sz w:val="28"/>
          <w:sz w:val="28"/>
          <w:szCs w:val="28"/>
          <w:rtl w:val="true"/>
          <w:lang w:bidi="fa-IR"/>
        </w:rPr>
        <w:t xml:space="preserve">هناك موضوع آخر وهو الفداء، بأن يفدي ولي من أولياء الله تعالى نفسه ويعرضها لأنواع البلاء والمحن وصنوف التعذيب ويريق دمه في سبيل الله تعالی فداء عن المؤمنين به ليرفع عنهم المكروه والبلاء كما مر، فإن هذا أمر معقول، بل هو من أسمى الكمالات، ولم يتحمل الأنبياء والأوصياء صنوف العذاب والبلاء إلا لهذا الغرض، ففيا لحديث أنه كلما اشتد أذى المشركين لرسول الله صلی الله علیه و آله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قومي فإنهم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وَفَدَيْنَاهُ بِذِبْحٍ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الصافات، الآية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رفع الذبح عن إسماعيل الذبح ودفع عنه المكروه بسبب فداء الحسين بن علي، فتحمل أنواع المكاره وصنوف العذاب من المؤمنين، وفي بعض الأخبار أن موسی بن جعفر علیه السلام دخل سجن هارون الرشيد وتحمل من البلاء تفدية عن شيعته ودفع العذاب عنهم، فالفداء بهذا المعنى صحيح بل هو من المكارم ولم ينكره أحد، ولكنه غير الفداء الذي يدعيه النصاری في رفع العذاب المستحق بسبب الذنوب والآثام، فإن 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يَعْمَلْ سُوءًا يُجْزَ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النساء، الآية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يراد منه الشفاعة بضرب من التأويل، ولكن لها شروط وحدود خاصة ذكرناها في بحث الشفاعة ، فراجع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بعض المؤرخين ذكر أن لهذه القضية جذوراً تاريخية ترجع إلى ما قبل عصر عيسى علیه السلام ، فقد وجدت في الأمم الوثنية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298" w:name="pg8148_88096"/>
    </w:p>
    <w:p>
      <w:pPr>
        <w:pStyle w:val="BookText"/>
        <w:rPr/>
      </w:pPr>
      <w:bookmarkEnd w:id="298"/>
      <w:r>
        <w:rPr>
          <w:rFonts w:ascii="IRNazanin" w:hAnsi="IRNazanin" w:eastAsia="IRNazanin"/>
          <w:color w:val="111111"/>
          <w:sz w:val="28"/>
          <w:sz w:val="28"/>
          <w:szCs w:val="28"/>
          <w:rtl w:val="true"/>
          <w:lang w:bidi="fa-IR"/>
        </w:rPr>
        <w:t>تصور الخلاص بواسطة تقديم أحد الآلهة ذبيحة فداء عن الخطيئة قديم العهد عند الهنود الوثنيين وغيرهم، وذكر الشواهد على ذلك،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يعتقد الهنود أن کرشنا المولود الذي هو نفس الآله فشنوا تحرك حنواً كي يخلّ ص الأرض من ثقل حملها، فأتاها وخلص الإنسان بتقديم ذبيحة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أراد المزيد فليرجع إلى كتب تأريخ الديانات </w:t>
      </w:r>
      <w:r>
        <w:rPr>
          <w:rFonts w:eastAsia="IRNazanin" w:cs="IRNazanin"/>
          <w:color w:val="111111"/>
          <w:sz w:val="28"/>
          <w:szCs w:val="28"/>
          <w:rtl w:val="true"/>
          <w:lang w:bidi="fa-IR"/>
        </w:rPr>
        <w:t>.</w:t>
      </w:r>
    </w:p>
    <w:p>
      <w:pPr>
        <w:pStyle w:val="Heading3"/>
        <w:numPr>
          <w:ilvl w:val="2"/>
          <w:numId w:val="1"/>
        </w:numPr>
        <w:rPr/>
      </w:pPr>
      <w:bookmarkStart w:id="299" w:name="__RefHeading___Toc8325407_1051229030"/>
      <w:bookmarkStart w:id="300" w:name="_Toc105"/>
      <w:bookmarkEnd w:id="299"/>
      <w:r>
        <w:rPr>
          <w:rtl w:val="true"/>
        </w:rPr>
        <w:t>الفرق بين الشفاعة والفداء</w:t>
      </w:r>
      <w:bookmarkEnd w:id="300"/>
    </w:p>
    <w:p>
      <w:pPr>
        <w:pStyle w:val="BookText"/>
        <w:rPr/>
      </w:pPr>
      <w:r>
        <w:rPr>
          <w:rFonts w:ascii="IRNazanin" w:hAnsi="IRNazanin" w:eastAsia="IRNazanin"/>
          <w:color w:val="111111"/>
          <w:sz w:val="28"/>
          <w:sz w:val="28"/>
          <w:szCs w:val="28"/>
          <w:rtl w:val="true"/>
          <w:lang w:bidi="fa-IR"/>
        </w:rPr>
        <w:t>قد عرفت أن الفداء بالمعنى الذي يقوله المسيحيون بالنسبة للسيد المسيح علیه السلام لا يمكن قبوله لما يترتب عليه من المحظورات العقلية 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الشفاعة، فقد بنت بالأدلة العقلية والنقلية، بل هي مما يأمله الخطاة الذين عملوا السيئات وذوو الحاجات في الدارين، وقد ذكرنا أن الشفاعة لها شروط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إنما تكون في الأعمال السيئة، فلا شفاعة في العقائد الفاسدة لجهة من الجهات، لا سيما إذا استلزمت الشرك بالله العزيز</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الشفاعة إنما تكون في حقوق الله تعالى، وأما في حقوق الناس فلا بد فيها من التراضي عن صاحب الحق، ولا تنفع الشفاعة بدون رضاه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301" w:name="pg8148_88097"/>
    </w:p>
    <w:p>
      <w:pPr>
        <w:pStyle w:val="Heading2"/>
        <w:numPr>
          <w:ilvl w:val="1"/>
          <w:numId w:val="1"/>
        </w:numPr>
        <w:rPr/>
      </w:pPr>
      <w:bookmarkStart w:id="302" w:name="__RefHeading___Toc8325409_1051229030"/>
      <w:bookmarkStart w:id="303" w:name="_Toc106"/>
      <w:bookmarkEnd w:id="301"/>
      <w:bookmarkEnd w:id="302"/>
      <w:r>
        <w:rPr>
          <w:rtl w:val="true"/>
        </w:rPr>
        <w:t>عقيدة الإنسان</w:t>
      </w:r>
      <w:bookmarkEnd w:id="303"/>
    </w:p>
    <w:p>
      <w:pPr>
        <w:pStyle w:val="BookText"/>
        <w:rPr/>
      </w:pPr>
      <w:r>
        <w:rPr>
          <w:rFonts w:ascii="IRNazanin" w:hAnsi="IRNazanin" w:eastAsia="IRNazanin"/>
          <w:color w:val="111111"/>
          <w:sz w:val="28"/>
          <w:sz w:val="28"/>
          <w:szCs w:val="28"/>
          <w:rtl w:val="true"/>
          <w:lang w:bidi="fa-IR"/>
        </w:rPr>
        <w:t>الإنسان بلحاظ عقیدته لا يخلو عن أقسام ثلاثة بالحصر العقلي، لأنه إما مؤمن بالله العظيم ونهجه القويم، أو كافر به، أو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الصراط المستقيم، أو منحرف عنه وفي طريق الغواية، وإما مزدوج بين الطريقين، وكل طائفة تنال جزاءها المختص حسب عمله الناشئ عن عقيدته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والإيمان بالله تعالى يحصل باختيار الإنسان، إلا أن السعادة الكائنة في الفطرة كجزء المقتضي للاختبار، وأن السبب التام هو الاختيار، فيختار إما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الشقاء للانحراف عنها، فينتفي الجبر وشبهه كما ينتفي التفويض، على ما تقدم في هذه الآيات المباركة وغيرها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الجزاء على الأعمال الصالحة المنبعثة عن العقيدة، فلا شك أن المؤمن بالله تعالى ينال جزءا عمله بالمقامات العالية والدرجات الرفيعة، إما 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أحد مباحثنا السابقة ويدل عليه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 ثَوَابَ الْآخِرَةِ نُؤْتِهِ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الآخرة من الجنات والنعم وغيرها ممّا </w:t>
      </w:r>
    </w:p>
    <w:p>
      <w:pPr>
        <w:pStyle w:val="BookText"/>
        <w:rPr/>
      </w:pPr>
      <w:r>
        <w:rPr>
          <w:rFonts w:ascii="Amiri" w:hAnsi="Amiri" w:eastAsia="Amiri" w:cs="Amiri"/>
          <w:color w:val="111111"/>
          <w:sz w:val="28"/>
          <w:sz w:val="28"/>
          <w:szCs w:val="28"/>
          <w:rtl w:val="true"/>
          <w:lang w:bidi="ar-SA"/>
        </w:rPr>
        <w:t>تشتهي الأنفس وتلذ الأعين، كما أن الجزاء على أعماله السيئة يكون كذلك، عقابا دنيويا أو أخروية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بالنسبة إلى أعمال الكافر، فإن كان العمل سيئاً بمقتضی عقيدته، فينال جزاءه السيئ إما في هذه الدنيا أو في الآخرة أو فيهما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العمل حسناً وصالحاً ينبئ عن أن بعض عقائده يرضى الشارع به ، فيجازيه عز وجل إما في هذه الدنيا، أو في عالم البرزخ، أو في عالم الخلود، كما في الروايات الصادرة عن المعصومين علیهم السلام ؛ ولقاعدة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والإنصاف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وبتعبير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إن كان مصدره عن عقيدة وثبات في الرأي ينال جزاءه المناسب له، مؤمناً كان العامل أو كافراً ، وأن الانحراف في العقيدة لا يوجب التأثير في أصل الجزاء وإن اختلفت کیفیته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جزاء أعمال المنافق ، فالمستفاد من الآيات الشريفة والسنن المطهرة أن أعماله الحسنة لا تفيده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هذه الدنيا ولا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 تصدر عن عقيدة راسخة ونهج معترف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مُذَبْذَبِينَ بَيْنَ ذَلِكَ لَا إِلَى هَؤُلَاءِ وَلَا إِلَى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لا ينال جزاء المؤمن ولا ينال جزاء الكافر في أعماله الصالحة، فيكون المنافق أسوء حالا من الكافر،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 وَلَنْ تَجِدَ لَهُمْ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يرد هذا التعبير أو ما ينزل تلك المنزلة بالنسبة إلى الكفار وإن كان الكافر برد جهنم أيضا،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جَهَنَّمَ لِلْكَافِرِينَ حَصِيرًا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جَامِعُ الْمُنَافِقِينَ وَالْكَافِرِينَ فِي جَهَنَّمَ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يستفاد منه التسوية في العذاب، فباعتبار أصله لا باعتبار مراتبه ودرجاته، فعذاب المنافقين أسوء و أشدّ كما تقدم في الآية الكريمة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الآيات المباركة أن الجزاء تابع للعمل سواء كان العامل مؤمنا أو كافرة أو منافقا،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الزلزلة، الآية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على القول بأن الجزاء والثواب من الآثار الوضعية للعمل ، وإن كانت تختلف باختلاف العقيدة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العمل في الآية الشريفة العمل الصادر عن عقيدة وإرادة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المنافق لم يكن له عقيدة ؛ لأنه مذبذب ومزدوج، له صورة العمل وهيكله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304" w:name="pg8148_88100"/>
    </w:p>
    <w:p>
      <w:pPr>
        <w:pStyle w:val="Heading2"/>
        <w:numPr>
          <w:ilvl w:val="1"/>
          <w:numId w:val="1"/>
        </w:numPr>
        <w:rPr/>
      </w:pPr>
      <w:bookmarkStart w:id="305" w:name="__RefHeading___Toc8325411_1051229030"/>
      <w:bookmarkStart w:id="306" w:name="_Toc107"/>
      <w:bookmarkEnd w:id="304"/>
      <w:bookmarkEnd w:id="305"/>
      <w:r>
        <w:rPr>
          <w:rtl w:val="true"/>
        </w:rPr>
        <w:t>الولاية الإلهية</w:t>
      </w:r>
      <w:bookmarkEnd w:id="306"/>
    </w:p>
    <w:p>
      <w:pPr>
        <w:pStyle w:val="BookText"/>
        <w:rPr/>
      </w:pPr>
      <w:r>
        <w:rPr>
          <w:rFonts w:ascii="Amiri" w:hAnsi="Amiri" w:eastAsia="Amiri" w:cs="Amiri"/>
          <w:color w:val="111111"/>
          <w:sz w:val="28"/>
          <w:sz w:val="28"/>
          <w:szCs w:val="28"/>
          <w:rtl w:val="true"/>
          <w:lang w:bidi="ar-SA"/>
        </w:rPr>
        <w:t xml:space="preserve">الولاية الإلهية التي أثبتها عز وجل لنفسه و منحها لرسوله الكريم والذين آمنوا وهم علي وبنوه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فثبتت لهم الإمامة والدلائل والقرائن والأخبار وشأن نزولها وغير ذلك من الشواهد والإشارات كلها تشهد وتدل عليه، ولكن مع ذلك ناقش الجمهور في دلالتها ونحن نذكر المهم مما ذكروه في المقام وهو على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الولي الناصر، فإن الولي لفظ مشترك يقال للناصر والمحب والأولى بالتصرف والمشترك إذا تردد بين معانيه يلزم وجود القرينة للمعنى المطلوب، فلا يكون نص على إمامة علي علیه السلام فبطل الاستدلال به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أن لفظ الولي إذا جيء به مفرداً يدل على الولاية التصرفية وهو المتبادر منه ولا نحتاج إلى قرينه بل غيره يحتاج إليها، وعلى فرض القبول يمكن أن يقال أن الولي مشترك معنی موضوع للقائم بالأمر أي الذي له السلطان على المولى عليه ولو في الجملة فيشمل ولي المرأة والصبي والرعية والصديق والمحب فإن لهما ولاية وسلطاناً في الجملة على صديقه، فالمراد به القائم بأموركم، يضاف إلى ذلك أنه </w:t>
      </w:r>
    </w:p>
    <w:p>
      <w:pPr>
        <w:pStyle w:val="BookText"/>
        <w:rPr/>
      </w:pPr>
      <w:r>
        <w:rPr>
          <w:rFonts w:ascii="Amiri" w:hAnsi="Amiri" w:eastAsia="Amiri" w:cs="Amiri"/>
          <w:color w:val="111111"/>
          <w:sz w:val="28"/>
          <w:sz w:val="28"/>
          <w:szCs w:val="28"/>
          <w:rtl w:val="true"/>
          <w:lang w:bidi="ar-SA"/>
        </w:rPr>
        <w:t>لو فرض تعدد المعاني والاشتراك اللفظي فإن القرائن تدل على أن المعنى المناسب في المقام هو الأولى بالتصرف، وقد تقدم في التفسير ما يدل على ذلك،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صيغة جمع فلا تصرف إلى الواحد إلا بدلیل وشأن النزول وقول المفسرين لا يقتضي الاختصاص ما لم يبلغ إلى درجة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 أن استعمال صيغة الجمع وإرادة الواحد من الأساليب البلاغية المعروفة وقد نزل القرآن عليها واستعملها فيه لفوائد كثيرة منها تنظيم الفاعل والمتصف بتلك الصفات والإشارة إلى أنه بمنزلة جميع المؤمنين المصلين المزكين لأنه رئيسهم وعميدهم، وأما شأن النزول فهو و إن لم يكن موجباً للاختصاص كما هو المعروف لكن الروايات الواردة في تفسر الآية الكريمة هي من الكثرة بمكان بحيث تكون موجبة للاختصاص وإلا لم يصح الركون إلى شيء من الروايات كما ذكرنا، فراجع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ذكرنا يظهر أن قول المفسرين إنما كان مستنداً إلى دلالة الآية الشريفة والسنة فلم يكن جزافاً و من غير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كثرة الروايات بل تواترها يمكن دعوى القطع بالاختصاص ولا يقل المقام عن غيره مما لم يصل إلى هذه الدرجة من نقل الروايات والقرائن فلا يصغي إلى قول بعضهم أنه لا نسلم الإجماع على نزولها في الأمير علیه السلام</w:t>
      </w:r>
      <w:r>
        <w:rPr>
          <w:rStyle w:val="FootnoteAnchor"/>
          <w:rtl w:val="true"/>
        </w:rPr>
        <w:footnoteReference w:id="28"/>
      </w:r>
      <w:r>
        <w:rPr>
          <w:rFonts w:ascii="IRNazanin" w:hAnsi="IRNazanin" w:eastAsia="IRNazanin"/>
          <w:color w:val="111111"/>
          <w:sz w:val="28"/>
          <w:sz w:val="28"/>
          <w:szCs w:val="28"/>
          <w:rtl w:val="true"/>
          <w:lang w:bidi="fa-IR"/>
        </w:rPr>
        <w:t xml:space="preserve">فإنه </w:t>
      </w:r>
    </w:p>
    <w:p>
      <w:pPr>
        <w:pStyle w:val="BookText"/>
        <w:rPr/>
      </w:pPr>
      <w:r>
        <w:rPr>
          <w:rFonts w:ascii="IRNazanin" w:hAnsi="IRNazanin" w:eastAsia="IRNazanin"/>
          <w:color w:val="111111"/>
          <w:sz w:val="28"/>
          <w:sz w:val="28"/>
          <w:szCs w:val="28"/>
          <w:rtl w:val="true"/>
          <w:lang w:bidi="fa-IR"/>
        </w:rPr>
        <w:t>إذا لم نقل بذلك ما عرفت من الروايات ففي أي مورد يمكن دعوی الإجماع حينئذ وأما الروايات الآحاد التي نقلها في شأن النزول فلا يمكن لها النهوض في معارضة تلك الكثرة من النصوص على فرض صحتها،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الحصر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فيما يحتمل الشركة والتردد والنزاع، ولم يكن وقت نزول هذه الآية تردد ونزاع في الإمامة وولاية التصرف بل كان في النصرة والمحبة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مبني على 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سبق من الآيات هي ولاية النصرة والمحبة، وقد عرفت بطلانه، وعلى فرضه يكون حكم الآية الشريفة خاصاً بها لا يرتبط بما سبق و على فرضه فإن إثبات ولاية التصرف تستدعي المحبة والنصرة دون غيرها، يضاف إلى ذلك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الحصر ونفي الأولياء المزعومين ووجوب الموالاة والإمامة وانحصارهم في من ذکر دون غيرهم، كما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بالآية الكريمة بالتقريب الذي تذكره الإمامية يدل على سلب الإمامة عن الأئمة المتأخرين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التقرير الذي نفوا به إمامة المتقدمين وفيه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إذ دلت على إمامة علي علیه السلام وأثبتت ولايته الشرعية فهو الحجة في تعيين غيره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بقرينة الآية التي سبقتها تدل على إمامة من توفرت فيه الصفات التي تؤهله للإمامة ، وهذا الإشكال إنما نشأ من الغفلة عن </w:t>
      </w:r>
    </w:p>
    <w:p>
      <w:pPr>
        <w:pStyle w:val="BookText"/>
        <w:rPr/>
      </w:pPr>
      <w:r>
        <w:rPr>
          <w:rFonts w:ascii="Amiri" w:hAnsi="Amiri" w:eastAsia="Amiri" w:cs="Amiri"/>
          <w:color w:val="111111"/>
          <w:sz w:val="28"/>
          <w:sz w:val="28"/>
          <w:szCs w:val="28"/>
          <w:rtl w:val="true"/>
          <w:lang w:bidi="ar-SA"/>
        </w:rPr>
        <w:t xml:space="preserve">ارتباطها بسابقتها والعجيب أنهم يفسرون الولي في الآيات السابقة ويقطعونها عن أقرب الآيات منها، وقد عرفت فيما سبق أن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جملة من الأوصاف التي يجب أن تتوفر في من يتولى شؤون الأمة،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فالآية تنفي إمامة غير من عينهم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هم معلومون وقد عينهم الرسول الكريم في عدة مقامات وقد نقل أرباب الحديث تلك الروايات ،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الكريمة إذا دلت على ولاية الذين آمنوا على زعم الإمامية فإن ولايتهم في زمان الخطاب غير مرادة، لأن ذلك عهد النبوة، والإمامة نيابة فلا تتصور إلا بعد انتقال النبي صلی الله علیه و آله وإذا لم يكن زمان الخطاب مراداً تعين أن يكون المراد الزمان المتأخر عن زمن الانتقال ولا حد للتأخير فليكن ذلك بالنسبة إلى الأمير عليه السلام بعد مضى زمان الأئمة الثلاثة فلم يحصل مدعى الإمامة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مكابرة واضحة فإن الآية إنما تدل على كون الذين آمنوا هم الأولياء من غير نظر إلى الزمان من قبيل القضايا الحقيقية، وعلى القبول فإنها تدل على ولايتهم بعد الرسول بلا فصل وتنفي ولاية غيرهم فكيف تثبت بعدهم وهناك إشكالات أخرى في غاية الضعف يظهر الجواب عنها من مطاوي ما ذكرناه في التفسير، ولعمري أنها تأویلات باطلة وتفسير للآية الشريفة بالرأي الذي اتفق المسلمون على بطلانه وحرمته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فتحنا باب مثل هذه التأويلات الفاسدة لا سيما مع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مخالفتها للشواهد والأخبار لما كانت آية حجة على أمر البته فيا ليتهم صرفوا عمرهم في استخراج كنوز القرآن العظيم فلو تركوا هذه المغالطات لكان للمسلمين شأن غير الذي هم عليه لكن حرموا أنفسهم من الفيوضات وحرموا أعقابهم منها وهذا من الظلم العظيم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307" w:name="pg8148_88105"/>
    </w:p>
    <w:p>
      <w:pPr>
        <w:pStyle w:val="Heading2"/>
        <w:numPr>
          <w:ilvl w:val="1"/>
          <w:numId w:val="1"/>
        </w:numPr>
        <w:rPr/>
      </w:pPr>
      <w:bookmarkStart w:id="308" w:name="__RefHeading___Toc8325413_1051229030"/>
      <w:bookmarkStart w:id="309" w:name="_Toc108"/>
      <w:bookmarkEnd w:id="307"/>
      <w:bookmarkEnd w:id="308"/>
      <w:r>
        <w:rPr>
          <w:rtl w:val="true"/>
        </w:rPr>
        <w:t>مقام الولاية</w:t>
      </w:r>
      <w:bookmarkEnd w:id="309"/>
    </w:p>
    <w:p>
      <w:pPr>
        <w:pStyle w:val="BookText"/>
        <w:rPr/>
      </w:pPr>
      <w:r>
        <w:rPr>
          <w:rFonts w:ascii="IRNazanin" w:hAnsi="IRNazanin" w:eastAsia="IRNazanin"/>
          <w:color w:val="111111"/>
          <w:sz w:val="28"/>
          <w:sz w:val="28"/>
          <w:szCs w:val="28"/>
          <w:rtl w:val="true"/>
          <w:lang w:bidi="fa-IR"/>
        </w:rPr>
        <w:t xml:space="preserve">إن التبليغ المأمور به فيما إنما تعلق بأمر خاص له شأن كبير في هذا الدين بل له مساس في بقائه ، ولو كنا نحن وهذه الآية الكريمة كانت كافية في الدلالة على المقصود و لوجب علينا التفحص في ما أمره به ربه والأحاديث المتواترة لفظاً ومعنىً تعين ذلك وتثبت أن المأمور به هي الولاية الكبرى والخلافة العظمى وكان ما فعله الرسول الكريم صلی الله علیه و آله بمقتضى الأمر بالتبليغ هو نصب علي علیه السلام ولياً و خليفة يحفظ به هذا الدين القويم وينصر به أهله، وهذا المقدار کاف في الحجة وإلزام الناس بمضمون الآية الشريفة إلا أن القوم أولوها بتأويلات باطلة وجردوها عن المعنى المقصود وتلاعبوا في دلالتها ثم ناقشوا في الأخبار تارة في سندها، وقد عرفت في البحث الروائي بطلان مناقشتهم وإنها أخبار متواترة عند الفريقين وأخرى في دلالتها ونحن نذكر المهم منها والجواب عنه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الحديث الذي ورد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فعلي مولاهه لا يدل على ولاية السلطة التي هي الإمامة أو الخلافة، ولم يستعمل هذا اللفظ في القرآن بهذا المعنى بل المراد بالولاية فيه ولاية النصرة </w:t>
      </w:r>
    </w:p>
    <w:p>
      <w:pPr>
        <w:pStyle w:val="BookText"/>
        <w:rPr/>
      </w:pPr>
      <w:r>
        <w:rPr>
          <w:rFonts w:ascii="IRNazanin" w:hAnsi="IRNazanin" w:eastAsia="IRNazanin"/>
          <w:color w:val="111111"/>
          <w:sz w:val="28"/>
          <w:sz w:val="28"/>
          <w:szCs w:val="28"/>
          <w:rtl w:val="true"/>
          <w:lang w:bidi="fa-IR"/>
        </w:rPr>
        <w:t xml:space="preserve">والمودة التي قال الله فيها في كل من المؤمنين والكافرين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أَوْلِيَاءُ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ومعناه من کنت ناصراً و موالياً له فعلی ناصره ومواليه، أو من والاني ونصرني فليوال علياً وينصره بل إن مفعل بمعنى أفعل لم يذكره أحد من أئمة العربية، وإن الاستعمال على خلافه لجواز أن يقال هو أولى من كذا دون مولی من كذا، ولم يقم دليل على أن المراد بالأولى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التصرف والتدبير ، بل يجوز أن يكون في المحبة كما عرفت، فلا يدل الحديث على إمامته، وزاد بعضهم بأنه لو كان المراد بالولاية أولوية التصرف، يلزم اجتماع الولايتين في زمان واحد، إذ لم يقل الرسول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يتصور الاجتماع بخلاف ما إذا كان المراد المحبة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المولى في الحديث بانضمام سائر القرآن الحالية والمقالية يدل على أن المراد به الأولى بالتصرف ، إذ لا يصح قطع جزء من الحديث عن القرائن الحافة به والحكم عليه، ولو أمعن النظر في الأحاديث الكثيرة التي ورد فيها هذا المقطع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و ذيلاً و حالاً ومحلاً لتبين أن المراد منه الأولى بالتصرف وإلا لحكمنا على كثير منها بالبطلان والفساد، ويجل فعل النبي صلی الله علیه و آله عنهما وهو المعصوم من كل خطأ وزله، فمن تلك القرائن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لا معنى لكون المراد فيه المحبة كما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أيضا في ذلك وتأويلهما إلى ولاية المحبة خلاف الظاهر من الفقرتين،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هذه الفقرات في خطبة قد جمعت </w:t>
      </w:r>
    </w:p>
    <w:p>
      <w:pPr>
        <w:pStyle w:val="BookText"/>
        <w:rPr/>
      </w:pPr>
      <w:r>
        <w:rPr>
          <w:rFonts w:ascii="IRNazanin" w:hAnsi="IRNazanin" w:eastAsia="IRNazanin"/>
          <w:color w:val="111111"/>
          <w:sz w:val="28"/>
          <w:sz w:val="28"/>
          <w:szCs w:val="28"/>
          <w:rtl w:val="true"/>
          <w:lang w:bidi="fa-IR"/>
        </w:rPr>
        <w:t>كثيراً من التشريعات الخاصة التي تدل على ولاية التصرف ولا وجه الجرد تلك الفقرات عن البقية إلا بدليل وهو مفقود، ومنها ذكرها في جمع غفير في يوم هجير على رمضان لم يمكن عليها المسير من شدة الحر فإنه أهم قرينة حالية على أن المراد ما ذكرناه ولا وجه لأن يجمعهم الرسول صلی الله علیه و آله لبيان محبة علي علیه السلام وقد أمروا سابقاً بمودة القربی ومحبتهم وغير ذلك من القرائن الكثيرة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يفسر المولى بالأولى بالتصرف لم يرد أنه اسم تفضيل حتى يستشكل عليه بأنه يقال هو أولى من كذا ولا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من كذا، بل أراد التفسير بقرينة صدر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أن المراد الأولى بالتصرف وتفسيره بالمحبة كم فعله بعض المفسرين خلاف الظاهر، بل يمكن لنا القول بأن المولى يراد مالك الأمر وهو المعنى الحقيقي المستعمل في سائر الموارد، ففي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امرأة نكحت بغير إذن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فيدل على الولاية بغير احتياج إلى التصرف، وكل ما يقال في توجيه دلالة إلا الحديث على ولاية المحبة خلاف المعنى الحقيقي والاستشهاد ببعض الأمور لإثبات ذلك إنما يكون إجمال الحديث، والمفروض عدمه وظهوره في الولاية التصرفية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التنزل، وقلنا بأنه لم يعهد أن يكون المراد من المولى الأولى، فهذا أبو عبيدة الذي هو من أئمة العربية وغيره من اللغويين والمفسرين فسروا المولى بالأولى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مَأْوَاكُمُ </w:t>
      </w:r>
    </w:p>
    <w:p>
      <w:pPr>
        <w:pStyle w:val="BookText"/>
        <w:rPr/>
      </w:pPr>
      <w:r>
        <w:rPr>
          <w:rFonts w:ascii="IRNazanin" w:hAnsi="IRNazanin" w:eastAsia="IRNazanin"/>
          <w:color w:val="111111"/>
          <w:sz w:val="28"/>
          <w:sz w:val="28"/>
          <w:szCs w:val="28"/>
          <w:rtl w:val="true"/>
          <w:lang w:bidi="fa-IR"/>
        </w:rPr>
        <w:t>النَّارُ هِيَ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أولی بكم، وإلا يراد عليه بأن أبا عبيدة إنما هو في مقام بيان حاصل المعنى يعني النار الموضع اللائق بكم، فليكن المقام من بيان حاصل المعنى لما ذكرناه من القرائن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النبي صلی الله علیه و آله قال ذلك عندما شكا بعضهم من علي عليه السلام كما ورد في الحديث المتقدّم ، فذكر صلی الله علیه و آله ذلك مبالغة في طلب موالاته و تلطفاً في الدعوة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باطل فإن المبالغة في طلب موالاته يقتضي نصبه علماً وهادياً وإماماً لا أن يرشد إلى محبته فقط التي اقتضتها آيات وأحاديث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الكريمة المبحوث عنها والأحاديث الواردة في شأنها بمعزل عن ولاية المحبة فقط، فصرف اللفظ إليها من الزور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 دلالة الحديث على إمامة علي علیه السلام فلا نسلم دلالته على كونها بعد النبي صلی الله علیه و آله بلا فصل حتى تنتفي إمامة غيره ممن تقدمه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نصب الولاة والحكام أمر عادي، فما يقال فيها يقال في الحديث أيضا، فإن السلطة لا يقول هذا ولي عهدي بلا فصل بل يجري الكلام على ظاهره ويؤخذ به على كونه بعده بلا فصل فإن ذلك هو المتبادر من اللفظ، يضاف إلى ذلك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يرفع الإشكال ، فإن البعدية من الأمور النسبية فإنه يمكن أن يقال أنه أمام بعد الثلاثة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أنه كيف يسوغ لأحد أن ينصب حاكماً و ولياً و يترك ذکر من يقوم بعده من غيره وهو غير جائز عندهم، فكيف يجوز نسبته إلى </w:t>
      </w:r>
    </w:p>
    <w:p>
      <w:pPr>
        <w:pStyle w:val="BookText"/>
        <w:rPr/>
      </w:pPr>
      <w:r>
        <w:rPr>
          <w:rFonts w:ascii="Amiri" w:hAnsi="Amiri" w:eastAsia="Amiri" w:cs="Amiri"/>
          <w:color w:val="111111"/>
          <w:sz w:val="28"/>
          <w:sz w:val="28"/>
          <w:szCs w:val="28"/>
          <w:rtl w:val="true"/>
          <w:lang w:bidi="ar-SA"/>
        </w:rPr>
        <w:t xml:space="preserve">ساحة النبي صلی الله علیه و آله وقد تقدم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 فراجع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مناقشات أخرى واهية، بل هي محض مكابرة للحق، ومن أراد الإطلاع عليها فليراجع الكتب الكلامية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310" w:name="pg8148_88110"/>
    </w:p>
    <w:p>
      <w:pPr>
        <w:pStyle w:val="Heading2"/>
        <w:numPr>
          <w:ilvl w:val="1"/>
          <w:numId w:val="1"/>
        </w:numPr>
        <w:rPr/>
      </w:pPr>
      <w:bookmarkStart w:id="311" w:name="__RefHeading___Toc8325415_1051229030"/>
      <w:bookmarkStart w:id="312" w:name="_Toc109"/>
      <w:bookmarkEnd w:id="310"/>
      <w:bookmarkEnd w:id="311"/>
      <w:r>
        <w:rPr>
          <w:rtl w:val="true"/>
        </w:rPr>
        <w:t>بحوث في التوصية والألوهية</w:t>
      </w:r>
      <w:bookmarkEnd w:id="31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 وَقَالَ الْمَسِيحُ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حال طائفة أخرى من أهل الكتاب التي لا تقل عن الطائفة الأولى في قبائح الأقوال والأفعال واشتراكها معها في أن الانتساب إلى المسيح وكونهم نصارى لم تنفعهم وليسوا على شيء بعد کفرهم بالله إذ أثبتوا له شريكاً فلم يؤمنوا به حق الإيمان ولم يقيموا الإنجيل الذي دعاهم إلى التوحيد، وقد أكد عزّ وجلّ بالقسم كفر القائلين بأن الله هو المسيح بن مریم من النصارى، وقد اختلفت مقالتهم في كيفية اشتمال المسيح بن مريم على جوهر الإلوهية، فمنهم من يقول بالحلول ومنهم من يقول بالأقانيم على اختلاف وجوهها، ومنهم من يقول بالانقلاب ، وتقدم تفصيل ذلك في سورة النساء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فهم لغوا في نبيهم المسيح بن مريم عليه السلام كغلو اليهود في الكفر به فضاهوهم بذلك، ولكن النصارى كفرت فيه وقالت أن المسيح هو الله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تبارك وتعالى تلك المقالة الشنيعة والعقيدة الزائفة بوجوه عديدة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المسيح هو ابن مریم فكيف يمكن أن يكون الإله ابن امرأة كلاهما مخلوقان من تراب والله منزه عن مجانسة مخلوقاته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الْمَسِيحُ يَا بَنِي إِسْرَائِيلَ اعْبُدُوا اللَّهَ رَبِّي وَرَبَّكُمْ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الاعتراف فمن يعتقد بألوهيته بأنه عبد مربوب مثلهم، فقد أمرهم بعبادة الله تعالى وحده الذي هو ربه وربهم، وهذا القول منه عليه السلام لا يزال محفوظاً في بعض الأناجيل المعروفة عندهم كما ستعرف في محله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يُشْرِكْ بِاللَّهِ فَقَدْ حَرَّمَ اللَّهُ عَلَيْهِ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عز وجل بأن الشرك بالله يوجب الحرمان عن الجنة وهذه حقيقة واقعية لا تقبل التغيير والتبديل، فإن كل من يشرك بالله فقد حرم الله عليه الجنة، فلو كان عيسى بن مريم إلهاً لما حرم الله الجنة على من اعتقد فيه بأنه إله، فإنها دار الموحدين من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مَأْوَاهُ النَّارُ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عيسى بن مريم لو كان إلهاً لأمكن أن ينجي أنصاره ومريديه من النار وقبلت شفاعته فيهم، وفي الآية المباركة إشارة إلى بطلان ما يدعونه في المسيح من أنه اختار الصلب </w:t>
      </w:r>
    </w:p>
    <w:p>
      <w:pPr>
        <w:pStyle w:val="BookText"/>
        <w:rPr/>
      </w:pPr>
      <w:r>
        <w:rPr>
          <w:rFonts w:ascii="Amiri" w:hAnsi="Amiri" w:eastAsia="Amiri" w:cs="Amiri"/>
          <w:color w:val="111111"/>
          <w:sz w:val="28"/>
          <w:sz w:val="28"/>
          <w:szCs w:val="28"/>
          <w:rtl w:val="true"/>
          <w:lang w:bidi="ar-SA"/>
        </w:rPr>
        <w:t>الخلاص النصارى، فهو فدى نفسه عنهم فهم لا يمسون النار ويدخلون الجنة بغير حساب، وتقدم في سورة آل عمران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لِلظَّالِمِينَ مِنْ 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الشرك بالله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ظلم عظیم كما في آية أخرى، والظالم كذلك ليس له نصیر بنصره من عذاب الله المعد للمشركين وإتيان الجمع للدلالة على تعدد من يعتقدونه بألوهيته أو الشافعين لهم ولبيان الأولى، فإن الأنصار على كثرتهم لا ينفعون، فنفي الناصر وهو الذي يعتقدون بألوهيته، يكون بالأولى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الحجج الخمس مما احتج الله تعالى بها عليهم وهي براهين قويمة اعترف الخصم بها ولا يسعه 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أتم وأثبت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آخر على كفر الذين قالوا بأن الله تعالى أحد الثلاثة الذين يعبرون عنهم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الأب والابن وروح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اتجاهات النصارى في هذه المقالة، فقيل بأنها ثلاثة اعتبارة، ولكنها واحد، وهذا هو القول الأول الذي حكاه عز وجل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الْمَسِيحُ ابْنُ مَرْيَمَ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الثلاثة كل واحد منها إله والألوهية مشتركة بينهم كما هو ظاهر قوله تعالى للمسيح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ئأَأَنْتَ قُلْتَ لِلنَّاسِ اتَّخِذُونِي وَأُمِّيَ إِلَهَيْنِ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ومسألة التثليث عندهم معروفة، ولما كان بطلانها واضحاً لا تحتاج إلى إقامة البراهين، إذ لا يمكن تصويرها وتعقلها، </w:t>
      </w:r>
    </w:p>
    <w:p>
      <w:pPr>
        <w:pStyle w:val="BookText"/>
        <w:rPr/>
      </w:pPr>
      <w:r>
        <w:rPr>
          <w:rFonts w:ascii="Amiri" w:hAnsi="Amiri" w:eastAsia="Amiri" w:cs="Amiri"/>
          <w:color w:val="111111"/>
          <w:sz w:val="28"/>
          <w:sz w:val="28"/>
          <w:szCs w:val="28"/>
          <w:rtl w:val="true"/>
          <w:lang w:bidi="ar-SA"/>
        </w:rPr>
        <w:t>فادعي بعضهم بأنها من المسائل المأثورة من مذاهب السلف عندهم لا تقبل الحل بحسب الموازين العلمية، ولكن المأثور إذا لم يقم عليه الدليل المعتبر فهو باطل ونسبته إلى الشرع جناية أخرى لا تغتفر، وقد تقدم في سورة النساء بعض الكلام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 إِلَهٍ إِلَّا إِلَهٌ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من الحقائق الواقعية التي لا تختص بعالم من العوالم حتى في عالم التصوير والتعقل، فإن الإله لا بد أن يكون إلهاً واحداً وإلا لم يكن إلهاً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فالآية الشريفة تشتمل على حجة قويمة احتج بها على من قال بالشرك والتثليث وغير ذلك من المعتقدات الفاسدة في الإله وهي أعظم آية في القرآن الكريم التي تثبت التوحيد بكل معنى الكلمة وتشتمل على برهان قویم ففيها دعوىّ مع إقامة الحجة عليها، فالإله يجب أن يكون واحداً وهو الله تعالى الذي لا يقبل الكثرة، فهو واحد في ذاته وصفاته وهي عين ذاته ولا تقبل التعدد، فهناك تتحد الذات والصفات والإضافة فلا تورث إضافة الصفة إلى الذات المقدسة كثرة وتعدداً ، فهو كما عرفت إحدى الذات لا يقبل الشركة والتقسيم بأي وجه من الوجوه، لا في العقل ولا في الوهم ولا في الخارج، وقد اشتملت الآية الكريمة على أنحاء من التأكيدات، فإن أسلوب النفي والإثبات من أعظم الأساليب لتثبيت المطلوب وتأكيده كما هو معلوم، ثم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النفي لتأكيد الاستغراق، ثم إتيان المستثنى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نكرة ليفيد </w:t>
      </w:r>
    </w:p>
    <w:p>
      <w:pPr>
        <w:pStyle w:val="BookText"/>
        <w:rPr/>
      </w:pPr>
      <w:r>
        <w:rPr>
          <w:rFonts w:ascii="IRNazanin" w:hAnsi="IRNazanin" w:eastAsia="IRNazanin"/>
          <w:color w:val="111111"/>
          <w:sz w:val="28"/>
          <w:sz w:val="28"/>
          <w:szCs w:val="28"/>
          <w:rtl w:val="true"/>
          <w:lang w:bidi="fa-IR"/>
        </w:rPr>
        <w:t xml:space="preserve">التنويع ولو كان معرفة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يفد ذلك في إثبات حقيقة التوحيد، ثم إن الآية الكريمة احتفت من طرفيها بالأدلة والبراهين على نفي الشريك وإثبات الوحدانية الحقة الحقيقية، وسيأتي في البحث العرفاني بعض الكلام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والمعنى ليس في الوجود و جنس الإله أبدا إلا إله واحد له من الوحدة لا تقبل التعدد أصلاً لا في الذات ولا في الصفات لا خارجاً و لا فرضاً ، وهي حقيقة التوحيد التي أثبتها القرآن الكريم ولم مثل ذلك في أي بحث علمي أو فلسفي مع ما للعلماء من التحقيق والتدقيق، وهذه هي من معاجز الكتاب الإلهي الذي فيه من المعارف الإلهية الدقيقة التي قل من يدركها إلا من ألهمه الله تعالى من فيضه الأقدس، وسيأتي مزيد بيان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يَنْتَهُوا عَمَّا يَقُولُونَ لَيَمَسَّنَّ الَّذِينَ كَفَرُوا مِنْهُمْ عَذَابٌ أَلِيمٌ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توعيد منه عز وجل لمن لم يكفوا عن القول بالكفر والتثليث وتهديد لهم بالعذاب الأليم، وهو ظاهر إلا أن الكلام في أن التهدید عام لكافة الذين أشركوا بالله من النصارى وقالوا بالتثليث أو خاص ببعضهم كما 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التبعيضية، والظاهر أن القول بالتثليث لم يكن صادراً عن جميع النصارى، فإن بعضهم كان على التوحيد ولم يقل في المسيح إلا كونه عبداً لله تعالى ورسوله الذي أرسله للناس، أو أن القول بالتثليث لم يكن عند بعضهم عن اعتقاد بل كان لأجل </w:t>
      </w:r>
    </w:p>
    <w:p>
      <w:pPr>
        <w:pStyle w:val="BookText"/>
        <w:rPr/>
      </w:pPr>
      <w:r>
        <w:rPr>
          <w:rFonts w:ascii="Amiri" w:hAnsi="Amiri" w:eastAsia="Amiri" w:cs="Amiri"/>
          <w:color w:val="111111"/>
          <w:sz w:val="28"/>
          <w:sz w:val="28"/>
          <w:szCs w:val="28"/>
          <w:rtl w:val="true"/>
          <w:lang w:bidi="ar-SA"/>
        </w:rPr>
        <w:t xml:space="preserve">التشريف ورفع مقام الأبوة والنبوة ، ولذا كانوا يرجعون عنها إذا عرفوا أن التشريف في غير هذه العقيدة، وكيف كان فالمعنى لئن لم ينته النصارى عما يقولون ليمسن الذين كفروا منهم وهم القائلون بالتثليث عذاب أليم وقد نسب القول إلى الجميع باعتبار بعضهم وهو من الأساليب المعروفة المتكررة في القرآن الكريم، وقد ذكروا في المقام بعض الأمور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لم يقم عليها الدليل، أعرضنا عن ذكرها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يَتُوبُونَ إِلَى اللَّهِ وَيَسْتَغْفِرُونَهُ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 وتوبيخ ويمكن أن يكون الاستفهام للتعجيب من حالهم وإصرارهم على التثليث مع وضوح بطلانه وما جاءتهم البينات والنذر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تحضيض للتوبة والاستغفار، فإن رحمته واسعة، يغفر لهم ويمنحهم من فضله العميم إن تابوا إلى الله ورجعوا عن قولهم بالتثليث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الْمَسِيحُ ابْنُ مَرْيَمَ إِلَّا رَسُولٌ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جملة استئنافية مسوقة لبيان الحق، وبرهان لبطلان التثليث وكون المسيح رباً وإلهاً ، وهو يتضمن أموراً ثلاثة جميعها تدل على نفي الألوهية بجميع مراتبها عنه علیه السلام ، فقد ذكر عز وجل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امتاز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الكمالية، فصار من أفضل أفراد الجنس، ثم 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المشترك بينه وبين بني نوعه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حاله وحال أمه علیها السلام ، وهذه الأمور مما اعترفت به الأناجيل الموجودة عندهم، فتكون حججاً على كونه علیه السلام عبداً رسولاً وتنفي الألوهية عنه وعن أمه علیها السلام على اختلاف مذاهبهم في كيفية اتخاذها إلها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بعضهم يقول بإلوهيتها كالمسيح كما يظهر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ئأَأَنْتَ قُلْتَ لِلنَّاسِ اتَّخِذُونِي وَأُمِّيَ إِلَهَيْنِ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كانوا يقدسونها تقديس خضوع لم يكن لبشر مثلها، كما هو المنسوب إلى أهل الكتاب من أنهم اتخذوا أحبارهم ورهبانهم أرباباً من دون الله، وكيف كان فالآية الشريفة تدل على أن المسيح بن مریم قد حضي من أفضل الكمالات وهي الرسالة وكونه مبعوثاً من الله فهو مقصور عليها لا يتخطاها إلى ما تزعم النصارى فيه إذ كيف يمكن أن يكون الرسول بمنزلة المرسل في الألوهية وإلا بطلت الرسالة، وها مما لا تقبله النصارى فإنهم يعتقدون برسالته كما عرفت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قَبْلِهِ الرُّسُلُ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آخر وهو أن المسيح لم يكن بدعاً عن سائر الرسل الذين خلوا من قبله فكلهم في عالم الإمكان واحد كانوا بشراً منحهم الله تعالی صفة الرسالة وبعثوا إلى أقوامهم ثم أدركهم الموت فالآية الشريفة تؤكد على كون المسيح بشراً يجوز عليه الحياة والموت كما جاء على سائر الرسل من قبله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 صِدِّيقَةٌ كَانَا يَأْكُلَانِ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برهان ثالث يدل على أنهما اشتملا على أمر ينافي الألوهية، فإن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تصدق بكلمات الله وآياته وقد نزهت عن التعليق بغير الله وبالغت في التصديق به عز وجل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وَصَدَّقَتْ بِكَلِمَاتِ رَبِّهَا وَكُتُبِهِ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وبلغت مرتبة الصديقين، وهي وابنها كانا يأكلان الطعام بمقتضى الحاجة والافتقار وإن المسيح عبد ورسول رب العالمين، وهذه كلها تدل على نفي الإلهية بجميع مراتبها عنهما علیهما السلام الي التي تتقوم بالوجود وعدم الافتقار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ذکر عز وجل أكل الطعام وما يستتبعه من اللوازم لبيان صفة الحاجة والافتقار التي تلازم جميع المخلوقات وكيف يصير الممكن إلها؟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كَيْفَ نُبَيِّنُ لَهُمُ الْآيَاتِ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خطاب لأشرف مخلوقاته وسيد 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السائر المخاطبين الذين لهم الأهلية تعجباً من حالهم كيف يدعون لهما الربوبية بعدما تبينت لهم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وقامت الدلائل القطعية على بطلان دعوى الألوهية في المسيح وأمه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انْظُرْ أَنَّى يُؤْفَكُونَ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مبالغة في التعجب وشدته كيف أنهم عرفوا الدلائل الواضحة التي لا يعتريها الشك والريب وأنها بلغت أقصى الغاية في التحقق والإيضاح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مدى نكرانهم وإعراضهم، فإن ذلك أعجب منهم إذ كيف </w:t>
      </w:r>
    </w:p>
    <w:p>
      <w:pPr>
        <w:pStyle w:val="BookText"/>
        <w:rPr/>
      </w:pPr>
      <w:r>
        <w:rPr>
          <w:rFonts w:ascii="Amiri" w:hAnsi="Amiri" w:eastAsia="Amiri" w:cs="Amiri"/>
          <w:color w:val="111111"/>
          <w:sz w:val="28"/>
          <w:sz w:val="28"/>
          <w:szCs w:val="28"/>
          <w:rtl w:val="true"/>
          <w:lang w:bidi="ar-SA"/>
        </w:rPr>
        <w:t>لا تصل إليها عقولهم وإدراكهم مع طول المدة وامتداد الآيات وهم لا يتأثرون بها بل يكذبونها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أَتَعْبُدُونَ مِنْ دُونِ اللَّهِ مَا لَا يَمْلِكُ لَكُمْ ضَرًّا وَلَا نَفْعًا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آخر واحتجاج جدید بما تمليه فطرتهم في عبادة الرب، فإن عامة الناس إلا من كان له نوع معرفة في عبادة الله الواحد الأحد إنما يعبدون الرب ويخضعون له طمعاً في دفع الشر عنهم أو جلب النفع لهم فإذا لم يتمكن المعبود من ذلك فلا وجه لعبادته والاستفهام للإنكار والمعنى أتعبدون شيئاً من دون الله لا يملك القدرة مثل ما يستطيعة الله تعالى من دفع الشر والضر وإيصال الخير والنفع، فإن ما دون الله تعالى لا استطاعة له ولا يملك شيئاً من ضر ولا نفع، فإنه مملوك مربوب، وإن كل ما يستطيعه إنما هو بإقدار من الله تعالى عليه الا من عند نفسه، فكيف يمكن أن يتخذ إلهاً معبوداً، فيجب عبادة الله الواحد القادر ولا يتعدى إلى غيره فهو العالم بكل ما يحتاج إليه العبد والسميع لدعوته والقادر على إيصاله إلى ما يفيده، والآية الشريفة تتضمن احتجاجاً آخر على من اتخذ إلهاً من دون الله تعالى، وأنه يشترك مع الحجج المتقدمة في أنها من برهان الإمكان والاحتياج على نفي ألوهية غير الله تعالى ولكنها تمتاز عن أخوانها بأمرين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عامة تشمل جميع ما يعبد من دون الله سواء كان من البشر أم من الأوثان والأصنام كما هو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تشمل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تشتمل على برهان الإمكان الأشرف الذي هو من البراهين القويمة على وحدانية الله تعالى ونفي الشريك عنه عز وجل، وقد ذكره الحكماء المتألهون والفلاسفة الشامخون في كتبهم وخلاصته إن كل ما يمكن أن يتصور من الكمالات من صفات الجمال، أو السلوب من صفات الجلال لا بد أن يكون متحققاً في الإله المعبود وإلا لم يكن واجباً بعد تطرق النقص إليه وهو ينحصر في واجب الوجود وهو الله تعالى، وما سواه من دون الله يستحيل أن يكون إلهاً معبوداً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الضر والنفع أما من باب المثال لصفات الجلال والجمال وإنما ذكراً لأجل أهميتهما عند عامة الناس، أو أنهما أول ما تدعو الفطرة إليه في عبادة الإله، أو بحسب وصول غاية مداركم إلى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لأجل أنهما بالتحليل العقلي يرجعان إلى صفات الجلال وصفات الجمال،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هُوَ السَّمِيعُ الْعَلِيمُ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أتشركون بالله والحال أنه هو المحيط بكم إحاطة تامة فهو السميع لأقوالكم المجيب لدعواتكم، العليم بحاجاتكم وسائر أحوالكم فيعلم ما أنتم عليه من الأقوال الباطلة والعقائد الزائفة، وهذه الآية الشريفة بانضمام صدرها تدل على ما ذكرناه من قاعدة الإمكان الأشرف التي استدل بها على إثبات واجب الوجود المنصف بجميع صفات الكمال والمنزل عن السلوب وجميع النقائص، وإنما ذكر هاتين الصفتين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لملازمنهما لصفات الكمال فإنهما تستلزمان </w:t>
      </w:r>
    </w:p>
    <w:p>
      <w:pPr>
        <w:pStyle w:val="BookText"/>
        <w:rPr/>
      </w:pPr>
      <w:r>
        <w:rPr>
          <w:rFonts w:ascii="Amiri" w:hAnsi="Amiri" w:eastAsia="Amiri" w:cs="Amiri"/>
          <w:color w:val="111111"/>
          <w:sz w:val="28"/>
          <w:sz w:val="28"/>
          <w:szCs w:val="28"/>
          <w:rtl w:val="true"/>
          <w:lang w:bidi="ar-SA"/>
        </w:rPr>
        <w:t xml:space="preserve">الحياة والقدرة والربوبية والقيومية والإرادة وغيرها، وفي إثباتهما له عز وجل يستلزم إثبات النقص والعجز لغيره ولا يصح عبادة العاجز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لَا تَغْلُوا فِي دِينِكُمْ 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آخر يبين سبب انحرافهم عن الحق بعد بيان الحجج القويمة والبراهين الدامغة على نفي ألوهية المسيح عليه السلام و غيره ممن يعبد من دون الله ، والخطاب لأهل الكتاب لأنهم المبتلون بالغلو على أنحاء مختلفة وخاصة النصارى منهم فيعمل الجميع الذين غلوا في أصول دينهم وفروعه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كان له وجوه مختلفة؛ فتارة يقولون بأن بعض الأنبياء أبناء الله تعالى كما حکی تبارك وتعالى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عُزَيْرٌ ابْنُ اللَّهِ وَقَالَتِ النَّصَارَى الْمَسِيحُ ابْنُ اللَّهِ ذَلِكَ قَوْلُهُمْ بِأَفْوَاهِهِمْ يُضَاهِئُونَ قَوْلَ الَّذِينَ كَفَرُوا مِنْ قَبْلُ قَاتَلَهُمُ اللَّهُ أَنَّى يُؤْفَكُونَ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يعتبرون المسيح إلها كما حكى عز وجل عن النصارى في ما سبق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 وَقَالَ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 قالوا إن الله ثالث ثلاثة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 اتخذوا أحبارهم ورهبانهم أرباباً من دون الله يعتقدون فيهم </w:t>
      </w:r>
    </w:p>
    <w:p>
      <w:pPr>
        <w:pStyle w:val="BookText"/>
        <w:rPr/>
      </w:pPr>
      <w:r>
        <w:rPr>
          <w:rFonts w:ascii="Amiri" w:hAnsi="Amiri" w:eastAsia="Amiri" w:cs="Amiri"/>
          <w:color w:val="111111"/>
          <w:sz w:val="28"/>
          <w:sz w:val="28"/>
          <w:szCs w:val="28"/>
          <w:rtl w:val="true"/>
          <w:lang w:bidi="ar-SA"/>
        </w:rPr>
        <w:t xml:space="preserve">القداسة والنزاهة ما لم يعتقدوا في غيرهم من البشر كما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أَحْبَارَهُمْ وَرُهْبَانَهُمْ أَرْبَابًا مِنْ دُونِ اللَّهِ وَالْمَسِيحَ ابْنَ مَرْيَمَ وَمَا أُمِرُوا إِلَّا لِيَعْبُدُوا إِلَهًا وَاحِدًا لَا إِلَهَ إِلَّا هُوَ سُبْحَانَهُ عَمَّا يُشْرِكُونَ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وخامسه الغلو في اتهام أنبياء الله، ونكران الجميل الذي أسدوه إلى أممهم كما اتهمت اليهود المسيح علیه السلام بأنه ولد غير 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وسادسه الغلو في جعل أنفسهم أبناء الله تعالى كما حكى عز وجل عنهم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وَالنَّصَارَى نَحْنُ أَبْنَاءُ اللَّهِ وَأَحِبَّاؤُهُ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الغلو في فروع الدين فإنه يتمثل في تحريف الكتب الإلهية لفظا ومعني وإدخال ما ليس من الدين في الدين مما لم يأذن به الله عز وجل كما حکی عنهم في مواضع مختلفة من القرآن الكريم، ومنها إطلاق الأب والابن على الله عز وجل الممنوع شرعاً ولأنهما مخلوقة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التجاوز عن الحد سواء كان في الدين أو القدرة والمنزلة أو في الماء إذا طفح والغضب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الغلو إلا بغير الحق، فيكون القيد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وتذكير لازم المعنى لئلا يذهل عنه السامع،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وَقَتْلَهُمُ الْأَنْبِيَاءَ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بعض المفسرين من أن الغلو على قسمين غلو بحق وبغير حق و ضرب المثال للأول بالتعمق في المباحث الكلامية فيكون الوصف للتقيد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ذلك مما لا وجه له بل خلاف استعمال اللفظ ولا يسمى الغور في المسائل الكلامية غلوا إذا لم يكن منهياً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أَهْوَاءَ قَوْمٍ قَدْ ضَلُّوا مِنْ قَبْلُ وَأَضَلُّوا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الأهواء جمع هوي وهو الباطل الموافق للنفس وسمي به لأنه یهوی بصاحبه إلى النار وإنما ورد بلفظ الجمع تنبيها على أن لكل واحد هوی غیر هوى الآخر أو باعتبار كثرة الأباطيل التي عمموها بين الناس وأضلوهم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بعد أن نهاهم عز وجل عن الغلو في الدين بجميع مظاهره ووجوهه وأنه غير حق ويجب الاجتناب عنه، نهى عز وجل في هذه الآية الكريمة عن إتباع الأقوام الذين كانوا السبب في إدخال الغلو في الدين وهم الذين اتخذوهم أرباباً من دون الله واتبعوهم في أمور دينهم وأطاعوهم في آرائهم وبدعهم التي لم ينزل بها الله من سلطان، فهم الضالون والمضلون لغيرهم، فإن العقل لم يأذن لأحد أن يتبع غيره في أمور دينه بالتي لم يشرعها الله عز وجل لهم إلا إذا ورد الإذن من صاحب الشرع في الإتباع بحدوده وقيوده المعلومة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ذكرنا يعلم أن النهي عام يشمل جميع أهل الكتاب الحاضرين منهم وقت الخطاب وغيرهم، كما يشمل عباد الأصنام والأوثان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وَضَلُّوا عَنْ سَوَاءِ السَّبِيلِ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الجميع من التابعين والمتبوعين ضلوا عن المحجة البيضاء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والطريق المستقيم، وخرجوا عن طاعة رب العالمين، وكان هذا الضلال حصيلة ضلالهم وإضلالهم، وتشتمل هذه الآية جميع صور الضلال ومنها إنكارهم لنوبة خاتم الأنبياء وتكذيبهم لدينه وابتعادهم عن الحق ، فتكون الآية الشريفة تأكيداً لضلالة الجميع وتعميماً لجميع صوره و وجوهه و بياناً بأن الذي هم عليه ليس من سواء السبيل الذي أمر الله تعالى عباده بإتباعه </w:t>
      </w:r>
      <w:r>
        <w:rPr>
          <w:rFonts w:eastAsia="Amiri" w:cs="Amiri" w:ascii="Amiri" w:hAnsi="Amiri"/>
          <w:color w:val="111111"/>
          <w:sz w:val="28"/>
          <w:szCs w:val="28"/>
          <w:rtl w:val="true"/>
          <w:lang w:bidi="ar-SA"/>
        </w:rPr>
        <w:t xml:space="preserve">. </w:t>
      </w:r>
      <w:bookmarkStart w:id="313" w:name="pg8148_88124"/>
    </w:p>
    <w:p>
      <w:pPr>
        <w:pStyle w:val="Heading2"/>
        <w:numPr>
          <w:ilvl w:val="1"/>
          <w:numId w:val="1"/>
        </w:numPr>
        <w:rPr/>
      </w:pPr>
      <w:bookmarkStart w:id="314" w:name="__RefHeading___Toc8325417_1051229030"/>
      <w:bookmarkStart w:id="315" w:name="_Toc110"/>
      <w:bookmarkEnd w:id="313"/>
      <w:bookmarkEnd w:id="314"/>
      <w:r>
        <w:rPr>
          <w:rtl w:val="true"/>
        </w:rPr>
        <w:t>بحوث المقام</w:t>
      </w:r>
      <w:bookmarkEnd w:id="315"/>
    </w:p>
    <w:p>
      <w:pPr>
        <w:pStyle w:val="Heading3"/>
        <w:numPr>
          <w:ilvl w:val="2"/>
          <w:numId w:val="1"/>
        </w:numPr>
        <w:rPr/>
      </w:pPr>
      <w:bookmarkStart w:id="316" w:name="__RefHeading___Toc8325419_1051229030"/>
      <w:bookmarkStart w:id="317" w:name="_Toc111"/>
      <w:bookmarkEnd w:id="316"/>
      <w:r>
        <w:rPr>
          <w:rtl w:val="true"/>
        </w:rPr>
        <w:t>بحث أدبي</w:t>
      </w:r>
      <w:bookmarkEnd w:id="317"/>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قد المزيد التقبيح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حَرَّمَ اللَّهُ عَلَيْهِ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المنع من دخولها بقهر إلهي نتيجة أفعالهم وأقوالهم وأصل الحرام المنع، فلا تكون من المجاز أو الاستعارة كما زعمه بعض المفسرين متوهماً أنه بمعنى الحرمة التكليفية ولا تكليف ثمة بل استعمل الحرام في معناه الحقيقي وهو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وأفراد 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والجمع في ما للظالمين من أنصار باعتبار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إلا مضافاً كما في رابع أربعة ونحوه، وأجاز النصب بعض القراء وعلماء النحو</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إِلَهٍ إِلَّا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على البدل من إله على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الاستغراق والتعميم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الكسائي يجوز إتباعه على اللفظ فيجر، وهو لا يجيز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عدم الزيادة كما ذكرنا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التفسير ما يتعلق بهذه الجملة المباركة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لَيَمَسَّنَّ الَّذِينَ كَفَرُوا مِنْهُمْ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أنه جواب قسم محذوف سادّ مسدّ جواب الشرط، والأكثر مجيء اللازم الموطئة الجواب القسم المحذوف، وقد تحذف اللام والتقدير لئن لم ينتهوا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وحذف الضمير العائد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وإلغاء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على مقدر يقتضيه المقام حجزت بین همزة الاستفهام ولا النافية هذه، والكلمة تفيد الحض والحث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الحال وهي مؤكدة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واختلفوا في أنها من الثلاثي المجرد نحو سكير من سكر،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صدق مضاعفاً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لنبين الجملة في موضع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لإظهار ما بين العجبين من التفاوت أو للتراخي بين العجبين والمراد بیان استمرار زمان بيان الآيات وامتداده أي أنهم مع طول الزمان لا يتأثرون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أَتَعْبُدُونَ مِنْ دُونِ اللَّهِ مَا لَا يَمْلِكُ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يشمل المسيح والأوثان والأصنام وكل ما عبد من دون الله تعالی أما لأن هذه الحجة أيضا تقام على الوثنيين وعبدة الأصنام التي لا </w:t>
      </w:r>
      <w:bookmarkStart w:id="318" w:name="pg8148_88126"/>
    </w:p>
    <w:p>
      <w:pPr>
        <w:pStyle w:val="BookText"/>
        <w:rPr/>
      </w:pPr>
      <w:bookmarkEnd w:id="318"/>
      <w:r>
        <w:rPr>
          <w:rFonts w:ascii="IRNazanin" w:hAnsi="IRNazanin" w:eastAsia="IRNazanin"/>
          <w:color w:val="111111"/>
          <w:sz w:val="28"/>
          <w:sz w:val="28"/>
          <w:szCs w:val="28"/>
          <w:rtl w:val="true"/>
          <w:lang w:bidi="fa-IR"/>
        </w:rPr>
        <w:t xml:space="preserve">شعور لها ولا دخل للمسيح عليه السلام الذي هو من أولي العقل في تمامية الحجة، أو لأن كل محدث من حيث ذاته إنما يدخل في ما لا يشعر، أو لبيان أن المسيح علیه السلام من دون مدد إلهي يكون من هذا الجنس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أنه صفة مصدر محذوف أي غلو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ما يتعلق بالتقييد في التفسير،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منصور على الاستثناء المتصل أو المنفصل ولكنه تبعید اللمسافة</w:t>
      </w:r>
      <w:r>
        <w:rPr>
          <w:rFonts w:eastAsia="IRNazanin" w:cs="IRNazanin"/>
          <w:color w:val="111111"/>
          <w:sz w:val="28"/>
          <w:szCs w:val="28"/>
          <w:rtl w:val="true"/>
          <w:lang w:bidi="fa-IR"/>
        </w:rPr>
        <w:t>.</w:t>
      </w:r>
    </w:p>
    <w:p>
      <w:pPr>
        <w:pStyle w:val="Heading3"/>
        <w:numPr>
          <w:ilvl w:val="2"/>
          <w:numId w:val="1"/>
        </w:numPr>
        <w:rPr/>
      </w:pPr>
      <w:bookmarkStart w:id="319" w:name="__RefHeading___Toc8325421_1051229030"/>
      <w:bookmarkStart w:id="320" w:name="_Toc112"/>
      <w:bookmarkEnd w:id="319"/>
      <w:r>
        <w:rPr>
          <w:rtl w:val="true"/>
        </w:rPr>
        <w:t>بحث دلالي</w:t>
      </w:r>
      <w:bookmarkEnd w:id="320"/>
    </w:p>
    <w:p>
      <w:pPr>
        <w:pStyle w:val="BookText"/>
        <w:rPr/>
      </w:pPr>
      <w:r>
        <w:rPr>
          <w:rFonts w:ascii="Amiri" w:hAnsi="Amiri" w:eastAsia="Amiri" w:cs="Amiri"/>
          <w:color w:val="111111"/>
          <w:sz w:val="28"/>
          <w:sz w:val="28"/>
          <w:szCs w:val="28"/>
          <w:rtl w:val="true"/>
          <w:lang w:bidi="ar-SA"/>
        </w:rPr>
        <w:t>تدل الآيات الشريفة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الذين قالوا بهذه المقالة الباطلة واعتقدوا بهذه العقيدة الزائفة هم من الكفار الذين أنكروا الألوهية رأساً فلا ينفعهم الانتساب إلى النصرانية وكونهم أهل الكتاب ، فإن جعل المسيح إلهاً أخرجهم عن ربقة أهل الإيمان وأدرجهم في جماعة الكافرين وإن كان لهم نبي مرسل وكتاب إلهي، وقد تقدم في الآيات السابقة أقسام</w:t>
      </w:r>
    </w:p>
    <w:p>
      <w:pPr>
        <w:pStyle w:val="BookText"/>
        <w:rPr/>
      </w:pP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مجرد انتسابهم إلى كتاب إلهي وكونهم أهل الكتاب في القرآن الكريم أوجب ترتب بعض الأحكام الشرعية عليهم فاختلفوا عن المشركين من عبدة الأصنام والأوثان كما هو مذكور في الكتب الفقهية ، وذكرنا بعضاً منها في سورة النساء وراجع كتابنا مهذب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إِسْرَائِيلَ اعْبُدُوا اللَّهَ رَبِّي وَرَبَّكُمْ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بالوهيته كان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وأنكرها أشد إنكار واحتج عليهم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الإله هو الله وحده دون غيره والعبادة إنما تكون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الإله الذي لا بد من عبادته إنما له من الصفات العليا ما لم تكن في غيره، فهو الرب الذي خلق العباد وأحاط بهم إحاطة تامة وهو ينحصر في الله رب العباد جميعهم المسيح وغيرهم، فإن في الربوبية العظمى تظهر قهاریته وكبريائه وعطفه ورحمته وعلمه وإرادته وحياته فهو الرب العظيم الذي خلقهم وأفاض عليهم من نعمائه وآلائه وبعث فيهم أنبيائه ورسله ومنهم المسيح المبعوث إليهم المربوب له عز وجل فلا يعقل أن يكون إلهاً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المسيح لا يقدر أن يدخلهم الجنة بعد أن منع الله دخولهم جنته ودار کرامته، وكيف يمكن أن يعبد المسيح الذي هو عاجز عن إدخالهم الجنة إذ لم يأذن له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لا يمكن أن يصرف عنهم العذاب فلا يدخلون الجنة إذا استحقوا العذاب فقد انتفت عنه أعظم صفة من صفات الله تعالى وهي القدرة الكاملة، وهو لا يملك لهم الضرر والنفع ولا يعقل أن يجعل مثل ذلك إلهاً يعبد من دون الله و هذا أمر فطري كما سيأتي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الذين قالوا بأن الله هو المسيح من الظالمين وما لهم من أنصار ينصرونهم أو لم يأذن الله تعالى للمسيح أن ينصرهم من </w:t>
      </w:r>
    </w:p>
    <w:p>
      <w:pPr>
        <w:pStyle w:val="BookText"/>
        <w:rPr/>
      </w:pPr>
      <w:r>
        <w:rPr>
          <w:rFonts w:ascii="Amiri" w:hAnsi="Amiri" w:eastAsia="Amiri" w:cs="Amiri"/>
          <w:color w:val="111111"/>
          <w:sz w:val="28"/>
          <w:sz w:val="28"/>
          <w:szCs w:val="28"/>
          <w:rtl w:val="true"/>
          <w:lang w:bidi="ar-SA"/>
        </w:rPr>
        <w:t>عذاب الله ، فإذا لم يقدر المسيح الذي اعتقدوا فيه الألوهية نصرتهم فغيره يكون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القول بالثليث والتشريك بالله العظيم مثل القول بأن المسيح هو الله كفر، وظاهر الآية أن هذه المقالة حدثت بعد رفع المسيح عليه السلام وغيابه عنهم أحدثه علماؤهم لأغراض خاصة معلومة ذكر بعضها القرآن الكريم وقد تقدم البحث عن هذه العقيدة في سورة النساء،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 الاحتجاج عليهم وردها إنما كان من الله تعالى لا من المسيح نفسه مثل ما تقدم في قولهم بأن المسيح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يقولون علواً كبيراً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إِلَهٍ إِلَّا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الوحدانية العظمى التي هي من أهم الأغراض التي بعثت الأنبياء والمرسلين لأجل بيانها وتثبيتها وهي من أقدم العقائد ومتوغلة في القدم توغل الخلق فيه، وقد أودعها الله تعالى في فطرة الخلائق كلها ومرت بمراحل كثيرة ومتعددة، فظهرت تارة وانزوت أخرى لأجل شبهات الملحدين وتشکیکات الكافرين حتى وصلت إلى دين الإسلام وشريعة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فتجلت بأحسن صورها وأبهى معانيها وأدق ما يمكن أن يتصور فهيا وبلغت مبلغاً لم يصل إليه الفكر الإنساني على مر العصور فتميزت بعرفان زاخر وعلم باهر، واشتملت </w:t>
      </w:r>
    </w:p>
    <w:p>
      <w:pPr>
        <w:pStyle w:val="BookText"/>
        <w:rPr/>
      </w:pPr>
      <w:r>
        <w:rPr>
          <w:rFonts w:ascii="IRNazanin" w:hAnsi="IRNazanin" w:eastAsia="IRNazanin"/>
          <w:color w:val="111111"/>
          <w:sz w:val="28"/>
          <w:sz w:val="28"/>
          <w:szCs w:val="28"/>
          <w:rtl w:val="true"/>
          <w:lang w:bidi="fa-IR"/>
        </w:rPr>
        <w:t xml:space="preserve">الآية الكريمة على هذه الجوهرة الفريدة ومفخرة الكمالات وعنوانها بأحسن أسلوب وأتم برهان وهو أسلوب النفي والإثبات الذي هو من أتم الأساليب في إثبات المطلوب ونجاحه مع اشتماله على تأكيد الاستغراق بدخول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النفي وإتيان المستثنى بالتنكير المفيد للتنويع فلو جيء به معرفة لم يدفع به قول النصارى وغيرهم القائلين بالتشريك وإن الذات واحدة في عين أنها كثيرة متعددة الصفات ولكن الآية تنفي جميع تلك المزاعم وتثبت الذات الواحدة بالوحدة المطلقة التي لا تتألف منه كثرة ولا تقبل التعدد أبداً لا في الذات ولا في الصفات ولا في الفرض والتوهم ولا في الخارج، وهذه هي حقيقة التوحيد في الإسلام التي يلوح إليه الكتاب الإلهي وكلمات الأئمة المعصومين عليهم السلام وسيأتي مزيد بيان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يَنْتَهُوا عَمَّا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ما اشتملت عليه الآية الشريفة من حقيقة التوحيد، وما عرفت فيها من الطائف المعاني ودقائق الرموز هي آخر المطاف والمنتهي من كل الأقوال، ويجب الانتهاء إليه والوقوف عند حده والتجاوز عنه كفر وليس له عذر بعد ذلك، فإن انتهوا عند هذا الحد وآمنوا به کانوا مؤمنين وإلا كانت النار جزاؤهم ومأواهم وبئس المصير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لَيَمَسَّنَّ الَّذِينَ كَفَرُوا مِنْهُمْ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القول بالتثليث من الذنب العظيم الذي يوجب هذا النوع من الجزاء هو مس العذاب المؤلم لأبدانهم وإدراكهم له جزاء نكرانهم </w:t>
      </w:r>
    </w:p>
    <w:p>
      <w:pPr>
        <w:pStyle w:val="BookText"/>
        <w:rPr/>
      </w:pPr>
      <w:r>
        <w:rPr>
          <w:rFonts w:ascii="Amiri" w:hAnsi="Amiri" w:eastAsia="Amiri" w:cs="Amiri"/>
          <w:color w:val="111111"/>
          <w:sz w:val="28"/>
          <w:sz w:val="28"/>
          <w:szCs w:val="28"/>
          <w:rtl w:val="true"/>
          <w:lang w:bidi="ar-SA"/>
        </w:rPr>
        <w:t>للتوحيد بعد إدراكهم له ومعرفتهم به ، فينالون بأبدانهم ومشاعرهم من أنواع الأذى والآلام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يَتُوبُونَ إِلَى اللَّهِ وَيَسْتَغْفِرُونَهُ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عن هذا الذنب إنما تتحقق بالرجوع إلى الله وعبادة الواحد الأحد ونفي الشريك عنه والانقلاع عن ما يقولونه وطلب الغفران منه عز وجل والله غفور رحيم فلا يكفي مجرد الاستغفار وطلب الخلاص، وفي الآية الشريفة إشعار بإصرارهم على ذلك وعدم الانقلاع من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إلوهية المسيح أولاً و كونه أحد الثلاثة لكونه ابن امرأة فهما ممکنان، ثم إنه يموت كما مات الرسل من قبله وإن كان قد شرف بصفة الرسالة فكان داعياً إلى من أرسله و لا يخالفه في شيء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تلك الصفات هي من صفات سائر أفراد البشر ولا يتميز عن غيره إلا بالرسالة التي هي صفات المخلوقين أيضاً ، والإله لا يتصف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نفي إلوهية مرمي وأنها أحد الثلاثة لكونها تتصف بصفة الإمكان كما اتصف ابنها بها وإنهما محتاجان كسائر أفراد جنس الحيوان، ولكنها تتصف بصفة التصديق التي هي من صفات المخلوقين أيضا فتشرف أحدهما بالرسالة والآخر بصفة التصديق، وهما وإن كانتا من الكمالات لكنهما لا تجعلان المتصف بهما من الآلهة ، وإلا استلزم </w:t>
      </w:r>
    </w:p>
    <w:p>
      <w:pPr>
        <w:pStyle w:val="BookText"/>
        <w:rPr/>
      </w:pPr>
      <w:r>
        <w:rPr>
          <w:rFonts w:ascii="IRNazanin" w:hAnsi="IRNazanin" w:eastAsia="IRNazanin"/>
          <w:color w:val="111111"/>
          <w:sz w:val="28"/>
          <w:sz w:val="28"/>
          <w:szCs w:val="28"/>
          <w:rtl w:val="true"/>
          <w:lang w:bidi="fa-IR"/>
        </w:rPr>
        <w:t>الخلف كما هو واضح فتعين أن يكون الإله واحداً وهو الله الواحد الأحد، فهذه آیات واضحات لا ريب فيها ولا غموض ولكن العناد واللجاج منهم يمنعهم عن الإذعان لها فكانوا من المكذبين المؤتفكين الذين سينالهم جزاؤهم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قدم سبحانه الكمال ما لأفراد جنسهما من نقائص البشرية لئلا توحشهم مفاجأة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المفسرين أن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يَأْكُلَانِ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الكنائي وهو قضاء الحاجة لأن من أكل الطعام احتاج إلى النفض، فيكون ذكره أمرّ ذوقاً في أفواه مدعي إلوهيتهما لما فيه من البشاعة العرفية وليس المقصود سوى الرد على النصارى في اعتقادهم الكريه، ولكن المعنى الذي ذكرناه في التفسير أعم لدلالته على اللازم والملزوم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تكرار الأمر بالنظر في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نُبَيِّنُ لَهُمُ الْآيَاتِ ثُمَّ انْظُرْ 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المراقبة ودوام التفكير في الآء الله تعالى ونعمائه وآياته وقدم الأمر بالنظر في الكمالات ولزوم التحلية بها لأهمية الموضوع وأنه مع الدوام على ما هم عليه ينتفي موضوع النظر الثاني الذي هو أمر بالتخلية من الرذائل فمع بقائها في النفس والوصول إلى درجة العناد واللجاج لا يصير مؤهلاً لتلقي الفيض والنظر في الآيات البينات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أَتَعْبُدُونَ مِنْ دُونِ اللَّهِ مَا لَا يَمْلِكُ لَكُمْ ضَرًّا وَلَا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لا بد أن تكون مما یدرکه </w:t>
      </w:r>
    </w:p>
    <w:p>
      <w:pPr>
        <w:pStyle w:val="BookText"/>
        <w:rPr/>
      </w:pPr>
      <w:r>
        <w:rPr>
          <w:rFonts w:ascii="Amiri" w:hAnsi="Amiri" w:eastAsia="Amiri" w:cs="Amiri"/>
          <w:color w:val="111111"/>
          <w:sz w:val="28"/>
          <w:sz w:val="28"/>
          <w:szCs w:val="28"/>
          <w:rtl w:val="true"/>
          <w:lang w:bidi="ar-SA"/>
        </w:rPr>
        <w:t xml:space="preserve">الفهم المتعارف والعقل البسيط الساذج فإن الخطاب في الآية الكريمة مع الفطرة في هذا الأمر المهم أن أول ما يدركه الإنسان في اتخاذ الرب لعبادته هو دفع الشر والضر عنه وجلب النفع إليه، وهذا إنما يملکه الله دون غيره المملوكين الذين يفقد فيهم ذلك وفاقد الشيء لا يعطي، فيجب أن يرفض عبادة غير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قدم عز وجل الضر على النفع جرياً على الطبع لأن الإنسان بحسب طبعه إنما يلتجئ في مقام الضر وفقدان النعم إلى الرب ليدفع عنه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النعم موجودة عنده وقد تلهى بها ولم يجد في نفسه ألم فراقها فلا يلتفت إليه، فيكون مس الضر أبعث للإنسان إلى الخضوع للرب وعبادته من وجدان النفع کما بينه عز وجل في غير هذا الموضع،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دُونِهِ آلِهَةً لَا يَخْلُقُونَ شَيْئًا وَهُمْ يُخْلَقُونَ وَلَا يَمْلِكُونَ لِأَنْفُسِهِمْ ضَرًّا وَلَا نَفْعًا وَلَا يَمْلِكُونَ مَوْتًا وَلَا حَيَاةً وَلَا نُشُورًا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الفرقان،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ذلك بوضوح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أَنْعَمْنَا عَلَى الْإِنْسَانِ أَعْرَضَ وَنَأَى بِجَانِبِهِ وَإِذَا مَسَّهُ الشَّرُّ كَانَ يَئُوسًا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أَهْلَ الْكِتَابِ لَا تَغْلُوا فِي دِينِكُمْ 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الغلو في الدين لا يكون حقاً أبداً ، وأنه من الضلال والخروج عن سواء السبيل الذي جعل عز وجل دينه القيم منه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أَتَعْبُدُونَ مِنْ دُونِ اللَّهِ مَا لَا يَمْلِكُ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سوى الله تعالى من </w:t>
      </w:r>
      <w:bookmarkStart w:id="321" w:name="pg8148_88133"/>
    </w:p>
    <w:p>
      <w:pPr>
        <w:pStyle w:val="BookText"/>
        <w:rPr/>
      </w:pPr>
      <w:bookmarkEnd w:id="321"/>
      <w:r>
        <w:rPr>
          <w:rFonts w:ascii="Amiri" w:hAnsi="Amiri" w:eastAsia="Amiri" w:cs="Amiri"/>
          <w:color w:val="111111"/>
          <w:sz w:val="28"/>
          <w:sz w:val="28"/>
          <w:szCs w:val="28"/>
          <w:rtl w:val="true"/>
          <w:lang w:bidi="ar-SA"/>
        </w:rPr>
        <w:t>دون فيضه ونعمه من الجماد الذي لا يعقل، فإن من كان له من الشعور والعقل لا يملكهما من عند نفسه كسائر ما ينسب إليه من شؤون وجوده،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عِبَادٌ أَمْثَالُكُمْ فَادْعُوهُمْ فَلْيَسْتَجِيبُوا لَكُمْ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أَلَهُمْ أَرْجُلٌ يَمْشُونَ بِهَا أَمْ لَهُمْ أَيْدٍ يَبْطِشُونَ بِهَا أَمْ لَهُمْ أَعْيُنٌ يُبْصِرُونَ بِهَا أَمْ لَهُمْ آذَانٌ يَسْمَعُونَ بِهَا قُلِ ادْعُوا شُرَكَاءَكُمْ ثُمَّ كِيدُونِ فَلَا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8325423_1051229030"/>
      <w:bookmarkStart w:id="323" w:name="_Toc113"/>
      <w:bookmarkEnd w:id="322"/>
      <w:r>
        <w:rPr>
          <w:rtl w:val="true"/>
        </w:rPr>
        <w:t>بحث روائي</w:t>
      </w:r>
      <w:bookmarkEnd w:id="323"/>
    </w:p>
    <w:p>
      <w:pPr>
        <w:pStyle w:val="BookText"/>
        <w:rPr/>
      </w:pPr>
      <w:r>
        <w:rPr>
          <w:rFonts w:ascii="IRNazanin" w:hAnsi="IRNazanin" w:eastAsia="IRNazanin"/>
          <w:color w:val="111111"/>
          <w:sz w:val="28"/>
          <w:sz w:val="28"/>
          <w:szCs w:val="28"/>
          <w:rtl w:val="true"/>
          <w:lang w:bidi="fa-IR"/>
        </w:rPr>
        <w:t xml:space="preserve">العياشي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عبد الله علیه السلام مع بعض أصحابنا في ما يروي عن النبي صلی الله علیه و آله أنه من أشرك بالله فقد وجبت له النار، ومن لم يشرك بالله فقد وجبت له الجنة؟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أشرك بالله فهذا الشرك البين وهو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يُشْرِكْ بِاللَّهِ فَقَدْ حَرَّمَ اللَّهُ عَلَيْهِ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يشرك بالله فقد وجبت له الجنة،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النظر هو من لم يعص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للقواعد العامة والأدلة الكثيرة التي تدل على أن دخول الجنة إنما يكون بالإيمان والعمل الصالح والطاعة وهي إتيان الواجبات وترك المعاصي والمحرمات، وإن مجرد الابتعاد عن الشرك لا يوجب الدخول في الجنة إلا مع توفر بقية الشروط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تفسير القمي عن أبي جعفر الباقر علیه السلام أما المسيح فعصوه وعظموه في أنفسهم حتى زعموا أنه إله ابن الله ، وطائفة منهم قالوا ثالث ثلاثة، وطائفة منهم قالوا هو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الحديث أن المسيح علیه السلام كان عارفاً ببعض تلك المقالات الباطلة وردعهم عنها فعصوه، وأن تلك إنما حدث من الغلو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فقدسوه وعظموه حتى انتهى الأمر بهم إلى قول بالتأليه فيه بنحو من الأنحاء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العيون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علي علیهم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کَانَا يَأْكُلَانِ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كانا يتغوطان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العياشي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أنه من المعنى الكنائي وعرفت الوجه في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الاحتجاج عن أمير المؤمنين عليه السلام في جواب الزنديق في قوله تعالى وكانا يألاني الطعام يعني أن من أكل الطعام كان له ثقل ومن كان له ثقل فهو بعيد عما ادعته النصارى لابن مریم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من لوازم الإمكان والحاجة كما أن التغوط والمعنى الحقيقي للكلمة كلها من ذلك أيضاً أو أن المراد له ثقل خرج عن التجرد ومفارقته للمادة وهو بعيد مما ادعته النصارى لابن مريم من الألوهية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8148_88136"/>
      <w:bookmarkStart w:id="325" w:name="pg8148_88136"/>
      <w:bookmarkEnd w:id="325"/>
    </w:p>
    <w:p>
      <w:pPr>
        <w:pStyle w:val="Heading2"/>
        <w:numPr>
          <w:ilvl w:val="1"/>
          <w:numId w:val="1"/>
        </w:numPr>
        <w:rPr/>
      </w:pPr>
      <w:bookmarkStart w:id="326" w:name="pg8148_88136"/>
      <w:bookmarkStart w:id="327" w:name="__RefHeading___Toc8325425_1051229030"/>
      <w:bookmarkStart w:id="328" w:name="_Toc114"/>
      <w:bookmarkEnd w:id="326"/>
      <w:bookmarkEnd w:id="327"/>
      <w:r>
        <w:rPr>
          <w:rtl w:val="true"/>
        </w:rPr>
        <w:t>الفهرس</w:t>
      </w:r>
      <w:bookmarkEnd w:id="328"/>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مراتب الإيمان والكفر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شبهة الجبر والتفويض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مذاهب الجبر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التفويض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بحث کلامي حول نبي الله آدم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بحوث المقام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بحث اجتماعي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عصمة الأنبياء والرسل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المعجزة والسحر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ضلال أهل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التوحيد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من أدلة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منصب الإمامة والنبوة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بحث کلامي حول التوبة </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التوبة وتعريفها وحقيقتها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فورية وجوب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شروط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قبول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موارد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التوبة وزمانها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السبل لمحو الذنوب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التبعيض في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صيغ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أقسام التوبة ومراتبها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مراتب التوبة، فهي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التوبة في الأديان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الشفاعة في القرآن والسنة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مفهوم 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الشفاعة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ثبوت 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الشفاعة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الشفاعة في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الشفاعة والإجماع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الشفاعة والعقل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الشفاعة وشروطها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ما أورد على الشفاعة الشفعاء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الشفاعة ومتعلقاتها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زمان 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الشفاعة في الأديان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بحث فلسفي كلامي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في رحاب آية الكرسي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بحوث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بحث أدبي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فضل آية الكرسي وشأنها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عدد آية الكرسي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معنى الكرسي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ما ورد في تفسير مفردات آية الكرسي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بحث فلسفي کلامي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بحث عرفاني كلامي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المباهلة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عالم العهد والميثاق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بحث کلامي في التكاليف الإلهية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بحث الإرادة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تعريف الإرادة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إرادة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حقيقة الإرادة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إرادة الله تعالی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معنى الإرادة فيه عز وجل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أقسام الإرادة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صفات الله التنزيهية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جزاء الأعمال </w:t>
      </w:r>
      <w:r>
        <w:rPr>
          <w:rFonts w:eastAsia="IRNazanin" w:cs="IRNazanin"/>
          <w:color w:val="111111"/>
          <w:sz w:val="28"/>
          <w:szCs w:val="28"/>
          <w:rtl w:val="true"/>
          <w:lang w:bidi="fa-IR"/>
        </w:rPr>
        <w:t>...</w:t>
      </w:r>
      <w:r>
        <w:rPr>
          <w:rFonts w:eastAsia="IRNazanin" w:cs="IRNazanin"/>
          <w:color w:val="111111"/>
          <w:sz w:val="28"/>
          <w:szCs w:val="28"/>
          <w:lang w:bidi="fa-IR"/>
        </w:rPr>
        <w:t>271</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خلافة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التقوى في القرآن والسنة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النبيون والربانيون والأحبار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مقام الأنبياء والرسل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بحث عقائدي حول المسيح علیه السلام</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الإله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المسيح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المسيح في عقيدة النصاری</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ما يتعلق بعقائدهم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أصل عقيدة التثليث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حياة السيد المسيح علیه السلام</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رفع المسيح إلى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عقيدة اليهود في رفع المسيح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عقيدة النصارى في الصلب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فداء المسيح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الأدلة العقلية تنافي 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المناقشة في ما استدلوا على الفداء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الفداء لرفع المكروه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الفرق بين الشفاعة والفداء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عقيدة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الولاية الإلهية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مقام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بحوث في التوصية والألوهية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بحوث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بحث أدبي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بحث دلالي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روائي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الثناء الآلوسي في تفسير الآية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374</Pages>
  <Words>72254</Words>
  <Characters>309806</Characters>
  <CharactersWithSpaces>380057</CharactersWithSpaces>
  <Paragraphs>2435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2026-08-27T14:45:21Z</dcterms:created>
  <dc:creator>ghaemiyeh.com</dc:creator>
  <dc:description/>
  <dc:language>en-US</dc:language>
  <cp:lastModifiedBy/>
  <dcterms:modified xsi:type="dcterms:W3CDTF">2026-08-27T18:15:30Z</dcterms:modified>
  <cp:revision>1</cp:revision>
  <dc:subject/>
  <dc:title>العقائد فی القرآن</dc:title>
</cp:coreProperties>
</file>

<file path=docProps/custom.xml><?xml version="1.0" encoding="utf-8"?>
<Properties xmlns="http://schemas.openxmlformats.org/officeDocument/2006/custom-properties" xmlns:vt="http://schemas.openxmlformats.org/officeDocument/2006/docPropsVTypes"/>
</file>