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فقیه و حکومت اسلامی از دیدگاه آیات و روایات و نگاهی به پیشینه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373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63733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763735_1051229030">
            <w:r>
              <w:rPr>
                <w:webHidden/>
                <w:rStyle w:val="IndexLink"/>
                <w:rtl w:val="true"/>
              </w:rPr>
              <w:t>پيشگفتار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6763737_1051229030">
            <w:r>
              <w:rPr>
                <w:webHidden/>
                <w:rStyle w:val="IndexLink"/>
                <w:rtl w:val="true"/>
              </w:rPr>
              <w:t xml:space="preserve">فصل اول </w:t>
            </w:r>
            <w:r>
              <w:rPr>
                <w:rStyle w:val="IndexLink"/>
                <w:rtl w:val="true"/>
              </w:rPr>
              <w:t xml:space="preserve">: </w:t>
            </w:r>
            <w:r>
              <w:rPr>
                <w:rStyle w:val="IndexLink"/>
                <w:rtl w:val="true"/>
              </w:rPr>
              <w:t>ولایت فقیه از قرن اول تا پانزدهم هجری</w:t>
            </w:r>
            <w:r>
              <w:rPr>
                <w:rStyle w:val="IndexLink"/>
                <w:rtl w:val="true"/>
              </w:rPr>
              <w:tab/>
            </w:r>
            <w:r>
              <w:rPr>
                <w:rStyle w:val="IndexLink"/>
              </w:rPr>
              <w:t>11</w:t>
            </w:r>
          </w:hyperlink>
        </w:p>
        <w:p>
          <w:pPr>
            <w:pStyle w:val="Contents3"/>
            <w:tabs>
              <w:tab w:val="clear" w:pos="8459"/>
              <w:tab w:val="right" w:pos="9026" w:leader="dot"/>
            </w:tabs>
            <w:rPr/>
          </w:pPr>
          <w:hyperlink w:anchor="__RefHeading___Toc6763739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763741_1051229030">
            <w:r>
              <w:rPr>
                <w:webHidden/>
                <w:rStyle w:val="IndexLink"/>
                <w:rtl w:val="true"/>
              </w:rPr>
              <w:t>پیشینه ولایت فقیه</w:t>
            </w:r>
            <w:r>
              <w:rPr>
                <w:rStyle w:val="IndexLink"/>
                <w:rtl w:val="true"/>
              </w:rPr>
              <w:tab/>
            </w:r>
            <w:r>
              <w:rPr>
                <w:rStyle w:val="IndexLink"/>
              </w:rPr>
              <w:t>11</w:t>
            </w:r>
          </w:hyperlink>
        </w:p>
        <w:p>
          <w:pPr>
            <w:pStyle w:val="Contents3"/>
            <w:tabs>
              <w:tab w:val="clear" w:pos="8459"/>
              <w:tab w:val="right" w:pos="9026" w:leader="dot"/>
            </w:tabs>
            <w:rPr/>
          </w:pPr>
          <w:hyperlink w:anchor="__RefHeading___Toc6763743_1051229030">
            <w:r>
              <w:rPr>
                <w:webHidden/>
                <w:rStyle w:val="IndexLink"/>
                <w:rtl w:val="true"/>
              </w:rPr>
              <w:t xml:space="preserve">فارابی و مدینه فاضله </w:t>
            </w:r>
            <w:r>
              <w:rPr>
                <w:rStyle w:val="IndexLink"/>
                <w:rtl w:val="true"/>
              </w:rPr>
              <w:t>:</w:t>
              <w:tab/>
            </w:r>
            <w:r>
              <w:rPr>
                <w:rStyle w:val="IndexLink"/>
              </w:rPr>
              <w:t>13</w:t>
            </w:r>
          </w:hyperlink>
        </w:p>
        <w:p>
          <w:pPr>
            <w:pStyle w:val="Contents3"/>
            <w:tabs>
              <w:tab w:val="clear" w:pos="8459"/>
              <w:tab w:val="right" w:pos="9026" w:leader="dot"/>
            </w:tabs>
            <w:rPr/>
          </w:pPr>
          <w:hyperlink w:anchor="__RefHeading___Toc6763745_1051229030">
            <w:r>
              <w:rPr>
                <w:webHidden/>
                <w:rStyle w:val="IndexLink"/>
                <w:rtl w:val="true"/>
              </w:rPr>
              <w:t>نظرابوعلی سینا در کتاب شفا</w:t>
            </w:r>
            <w:r>
              <w:rPr>
                <w:rStyle w:val="IndexLink"/>
                <w:rtl w:val="true"/>
              </w:rPr>
              <w:t>:</w:t>
              <w:tab/>
            </w:r>
            <w:r>
              <w:rPr>
                <w:rStyle w:val="IndexLink"/>
              </w:rPr>
              <w:t>14</w:t>
            </w:r>
          </w:hyperlink>
        </w:p>
        <w:p>
          <w:pPr>
            <w:pStyle w:val="Contents3"/>
            <w:tabs>
              <w:tab w:val="clear" w:pos="8459"/>
              <w:tab w:val="right" w:pos="9026" w:leader="dot"/>
            </w:tabs>
            <w:rPr/>
          </w:pPr>
          <w:hyperlink w:anchor="__RefHeading___Toc6763747_1051229030">
            <w:r>
              <w:rPr>
                <w:webHidden/>
                <w:rStyle w:val="IndexLink"/>
                <w:rtl w:val="true"/>
              </w:rPr>
              <w:t>نظر علامه حلی</w:t>
            </w:r>
            <w:r>
              <w:rPr>
                <w:rStyle w:val="IndexLink"/>
                <w:rtl w:val="true"/>
              </w:rPr>
              <w:t>:</w:t>
              <w:tab/>
            </w:r>
            <w:r>
              <w:rPr>
                <w:rStyle w:val="IndexLink"/>
              </w:rPr>
              <w:t>14</w:t>
            </w:r>
          </w:hyperlink>
        </w:p>
        <w:p>
          <w:pPr>
            <w:pStyle w:val="Contents3"/>
            <w:tabs>
              <w:tab w:val="clear" w:pos="8459"/>
              <w:tab w:val="right" w:pos="9026" w:leader="dot"/>
            </w:tabs>
            <w:rPr/>
          </w:pPr>
          <w:hyperlink w:anchor="__RefHeading___Toc6763749_1051229030">
            <w:r>
              <w:rPr>
                <w:webHidden/>
                <w:rStyle w:val="IndexLink"/>
                <w:rtl w:val="true"/>
              </w:rPr>
              <w:t>شیخ مفید</w:t>
            </w:r>
            <w:r>
              <w:rPr>
                <w:rStyle w:val="IndexLink"/>
                <w:rtl w:val="true"/>
              </w:rPr>
              <w:t>:</w:t>
              <w:tab/>
            </w:r>
            <w:r>
              <w:rPr>
                <w:rStyle w:val="IndexLink"/>
              </w:rPr>
              <w:t>15</w:t>
            </w:r>
          </w:hyperlink>
        </w:p>
        <w:p>
          <w:pPr>
            <w:pStyle w:val="Contents3"/>
            <w:tabs>
              <w:tab w:val="clear" w:pos="8459"/>
              <w:tab w:val="right" w:pos="9026" w:leader="dot"/>
            </w:tabs>
            <w:rPr/>
          </w:pPr>
          <w:hyperlink w:anchor="__RefHeading___Toc6763751_1051229030">
            <w:r>
              <w:rPr>
                <w:webHidden/>
                <w:rStyle w:val="IndexLink"/>
                <w:rtl w:val="true"/>
              </w:rPr>
              <w:t xml:space="preserve">توضیحی درخصوص ولایت مطلقه </w:t>
            </w:r>
            <w:r>
              <w:rPr>
                <w:rStyle w:val="IndexLink"/>
                <w:rtl w:val="true"/>
              </w:rPr>
              <w:t>:</w:t>
              <w:tab/>
            </w:r>
            <w:r>
              <w:rPr>
                <w:rStyle w:val="IndexLink"/>
              </w:rPr>
              <w:t>16</w:t>
            </w:r>
          </w:hyperlink>
        </w:p>
        <w:p>
          <w:pPr>
            <w:pStyle w:val="Contents3"/>
            <w:tabs>
              <w:tab w:val="clear" w:pos="8459"/>
              <w:tab w:val="right" w:pos="9026" w:leader="dot"/>
            </w:tabs>
            <w:rPr/>
          </w:pPr>
          <w:hyperlink w:anchor="__RefHeading___Toc6763753_1051229030">
            <w:r>
              <w:rPr>
                <w:webHidden/>
                <w:rStyle w:val="IndexLink"/>
                <w:rtl w:val="true"/>
              </w:rPr>
              <w:t>ابن ادریس حلی</w:t>
            </w:r>
            <w:r>
              <w:rPr>
                <w:rStyle w:val="IndexLink"/>
                <w:rtl w:val="true"/>
              </w:rPr>
              <w:tab/>
            </w:r>
            <w:r>
              <w:rPr>
                <w:rStyle w:val="IndexLink"/>
              </w:rPr>
              <w:t>16</w:t>
            </w:r>
          </w:hyperlink>
        </w:p>
        <w:p>
          <w:pPr>
            <w:pStyle w:val="Contents3"/>
            <w:tabs>
              <w:tab w:val="clear" w:pos="8459"/>
              <w:tab w:val="right" w:pos="9026" w:leader="dot"/>
            </w:tabs>
            <w:rPr/>
          </w:pPr>
          <w:hyperlink w:anchor="__RefHeading___Toc6763755_1051229030">
            <w:r>
              <w:rPr>
                <w:webHidden/>
                <w:rStyle w:val="IndexLink"/>
                <w:rtl w:val="true"/>
              </w:rPr>
              <w:t xml:space="preserve">اثبات نظریه ولایت فقیه بر اساس حدیث مقبوله عمربن حنظله ونقطه های عطف تاریخی </w:t>
            </w:r>
            <w:r>
              <w:rPr>
                <w:rStyle w:val="IndexLink"/>
                <w:rtl w:val="true"/>
              </w:rPr>
              <w:t>:</w:t>
              <w:tab/>
            </w:r>
            <w:r>
              <w:rPr>
                <w:rStyle w:val="IndexLink"/>
              </w:rPr>
              <w:t>18</w:t>
            </w:r>
          </w:hyperlink>
        </w:p>
        <w:p>
          <w:pPr>
            <w:pStyle w:val="Contents3"/>
            <w:tabs>
              <w:tab w:val="clear" w:pos="8459"/>
              <w:tab w:val="right" w:pos="9026" w:leader="dot"/>
            </w:tabs>
            <w:rPr/>
          </w:pPr>
          <w:hyperlink w:anchor="__RefHeading___Toc6763757_1051229030">
            <w:r>
              <w:rPr>
                <w:webHidden/>
                <w:rStyle w:val="IndexLink"/>
                <w:rtl w:val="true"/>
              </w:rPr>
              <w:t>محقق کرکی و شاه طهماسب</w:t>
            </w:r>
            <w:r>
              <w:rPr>
                <w:rStyle w:val="IndexLink"/>
                <w:rtl w:val="true"/>
              </w:rPr>
              <w:tab/>
            </w:r>
            <w:r>
              <w:rPr>
                <w:rStyle w:val="IndexLink"/>
              </w:rPr>
              <w:t>18</w:t>
            </w:r>
          </w:hyperlink>
        </w:p>
        <w:p>
          <w:pPr>
            <w:pStyle w:val="Contents3"/>
            <w:tabs>
              <w:tab w:val="clear" w:pos="8459"/>
              <w:tab w:val="right" w:pos="9026" w:leader="dot"/>
            </w:tabs>
            <w:rPr/>
          </w:pPr>
          <w:hyperlink w:anchor="__RefHeading___Toc6763759_1051229030">
            <w:r>
              <w:rPr>
                <w:webHidden/>
                <w:rStyle w:val="IndexLink"/>
                <w:rtl w:val="true"/>
              </w:rPr>
              <w:t>شیخ جعفر کاشف الغطاء</w:t>
            </w:r>
            <w:r>
              <w:rPr>
                <w:rStyle w:val="IndexLink"/>
                <w:rtl w:val="true"/>
              </w:rPr>
              <w:tab/>
            </w:r>
            <w:r>
              <w:rPr>
                <w:rStyle w:val="IndexLink"/>
              </w:rPr>
              <w:t>20</w:t>
            </w:r>
          </w:hyperlink>
        </w:p>
        <w:p>
          <w:pPr>
            <w:pStyle w:val="Contents3"/>
            <w:tabs>
              <w:tab w:val="clear" w:pos="8459"/>
              <w:tab w:val="right" w:pos="9026" w:leader="dot"/>
            </w:tabs>
            <w:rPr/>
          </w:pPr>
          <w:hyperlink w:anchor="__RefHeading___Toc6763761_1051229030">
            <w:r>
              <w:rPr>
                <w:webHidden/>
                <w:rStyle w:val="IndexLink"/>
                <w:rtl w:val="true"/>
              </w:rPr>
              <w:t>محمدحسن نجفی</w:t>
            </w:r>
            <w:r>
              <w:rPr>
                <w:rStyle w:val="IndexLink"/>
                <w:rtl w:val="true"/>
              </w:rPr>
              <w:t>(</w:t>
            </w:r>
            <w:r>
              <w:rPr>
                <w:rStyle w:val="IndexLink"/>
                <w:rtl w:val="true"/>
              </w:rPr>
              <w:t>صاحب جواهر</w:t>
            </w:r>
            <w:r>
              <w:rPr>
                <w:rStyle w:val="IndexLink"/>
                <w:rtl w:val="true"/>
              </w:rPr>
              <w:t>)</w:t>
              <w:tab/>
            </w:r>
            <w:r>
              <w:rPr>
                <w:rStyle w:val="IndexLink"/>
              </w:rPr>
              <w:t>21</w:t>
            </w:r>
          </w:hyperlink>
        </w:p>
        <w:p>
          <w:pPr>
            <w:pStyle w:val="Contents3"/>
            <w:tabs>
              <w:tab w:val="clear" w:pos="8459"/>
              <w:tab w:val="right" w:pos="9026" w:leader="dot"/>
            </w:tabs>
            <w:rPr/>
          </w:pPr>
          <w:hyperlink w:anchor="__RefHeading___Toc6763763_1051229030">
            <w:r>
              <w:rPr>
                <w:webHidden/>
                <w:rStyle w:val="IndexLink"/>
                <w:rtl w:val="true"/>
              </w:rPr>
              <w:t>شیخ مرتضی انصاری</w:t>
            </w:r>
            <w:r>
              <w:rPr>
                <w:rStyle w:val="IndexLink"/>
                <w:rtl w:val="true"/>
              </w:rPr>
              <w:tab/>
            </w:r>
            <w:r>
              <w:rPr>
                <w:rStyle w:val="IndexLink"/>
              </w:rPr>
              <w:t>22</w:t>
            </w:r>
          </w:hyperlink>
        </w:p>
        <w:p>
          <w:pPr>
            <w:pStyle w:val="Contents3"/>
            <w:tabs>
              <w:tab w:val="clear" w:pos="8459"/>
              <w:tab w:val="right" w:pos="9026" w:leader="dot"/>
            </w:tabs>
            <w:rPr/>
          </w:pPr>
          <w:hyperlink w:anchor="__RefHeading___Toc6763765_1051229030">
            <w:r>
              <w:rPr>
                <w:webHidden/>
                <w:rStyle w:val="IndexLink"/>
                <w:rtl w:val="true"/>
              </w:rPr>
              <w:t>ملااحمدنراقی</w:t>
            </w:r>
            <w:r>
              <w:rPr>
                <w:rStyle w:val="IndexLink"/>
                <w:rtl w:val="true"/>
              </w:rPr>
              <w:tab/>
            </w:r>
            <w:r>
              <w:rPr>
                <w:rStyle w:val="IndexLink"/>
              </w:rPr>
              <w:t>24</w:t>
            </w:r>
          </w:hyperlink>
        </w:p>
        <w:p>
          <w:pPr>
            <w:pStyle w:val="Contents3"/>
            <w:tabs>
              <w:tab w:val="clear" w:pos="8459"/>
              <w:tab w:val="right" w:pos="9026" w:leader="dot"/>
            </w:tabs>
            <w:rPr/>
          </w:pPr>
          <w:hyperlink w:anchor="__RefHeading___Toc6763767_1051229030">
            <w:r>
              <w:rPr>
                <w:webHidden/>
                <w:rStyle w:val="IndexLink"/>
                <w:rtl w:val="true"/>
              </w:rPr>
              <w:t xml:space="preserve">ولایت فقیه از منظر اما خمینی </w:t>
            </w:r>
            <w:r>
              <w:rPr>
                <w:rStyle w:val="IndexLink"/>
                <w:rtl w:val="true"/>
              </w:rPr>
              <w:t>(</w:t>
            </w:r>
            <w:r>
              <w:rPr>
                <w:rStyle w:val="IndexLink"/>
                <w:rtl w:val="true"/>
              </w:rPr>
              <w:t>رحمة الله</w:t>
            </w:r>
            <w:r>
              <w:rPr>
                <w:rStyle w:val="IndexLink"/>
                <w:rtl w:val="true"/>
              </w:rPr>
              <w:t>)</w:t>
              <w:tab/>
            </w:r>
            <w:r>
              <w:rPr>
                <w:rStyle w:val="IndexLink"/>
              </w:rPr>
              <w:t>25</w:t>
            </w:r>
          </w:hyperlink>
        </w:p>
        <w:p>
          <w:pPr>
            <w:pStyle w:val="Contents3"/>
            <w:tabs>
              <w:tab w:val="clear" w:pos="8459"/>
              <w:tab w:val="right" w:pos="9026" w:leader="dot"/>
            </w:tabs>
            <w:rPr/>
          </w:pPr>
          <w:hyperlink w:anchor="__RefHeading___Toc6763769_1051229030">
            <w:r>
              <w:rPr>
                <w:webHidden/>
                <w:rStyle w:val="IndexLink"/>
                <w:rtl w:val="true"/>
              </w:rPr>
              <w:t>علامه نائینی و مشروطه مشروعه</w:t>
            </w:r>
            <w:r>
              <w:rPr>
                <w:rStyle w:val="IndexLink"/>
                <w:rtl w:val="true"/>
              </w:rPr>
              <w:tab/>
            </w:r>
            <w:r>
              <w:rPr>
                <w:rStyle w:val="IndexLink"/>
              </w:rPr>
              <w:t>26</w:t>
            </w:r>
          </w:hyperlink>
        </w:p>
        <w:p>
          <w:pPr>
            <w:pStyle w:val="Contents3"/>
            <w:tabs>
              <w:tab w:val="clear" w:pos="8459"/>
              <w:tab w:val="right" w:pos="9026" w:leader="dot"/>
            </w:tabs>
            <w:rPr/>
          </w:pPr>
          <w:hyperlink w:anchor="__RefHeading___Toc6763771_1051229030">
            <w:r>
              <w:rPr>
                <w:webHidden/>
                <w:rStyle w:val="IndexLink"/>
                <w:rtl w:val="true"/>
              </w:rPr>
              <w:t xml:space="preserve">نتیجه بحث </w:t>
            </w:r>
            <w:r>
              <w:rPr>
                <w:rStyle w:val="IndexLink"/>
                <w:rtl w:val="true"/>
              </w:rPr>
              <w:t>:</w:t>
              <w:tab/>
            </w:r>
            <w:r>
              <w:rPr>
                <w:rStyle w:val="IndexLink"/>
              </w:rPr>
              <w:t>28</w:t>
            </w:r>
          </w:hyperlink>
        </w:p>
        <w:p>
          <w:pPr>
            <w:pStyle w:val="Contents2"/>
            <w:tabs>
              <w:tab w:val="clear" w:pos="8743"/>
              <w:tab w:val="right" w:pos="9026" w:leader="dot"/>
            </w:tabs>
            <w:rPr/>
          </w:pPr>
          <w:hyperlink w:anchor="__RefHeading___Toc6763773_1051229030">
            <w:r>
              <w:rPr>
                <w:webHidden/>
                <w:rStyle w:val="IndexLink"/>
                <w:rtl w:val="true"/>
              </w:rPr>
              <w:t xml:space="preserve">فصل دوم </w:t>
            </w:r>
            <w:r>
              <w:rPr>
                <w:rStyle w:val="IndexLink"/>
                <w:rtl w:val="true"/>
              </w:rPr>
              <w:t xml:space="preserve">: </w:t>
            </w:r>
            <w:r>
              <w:rPr>
                <w:rStyle w:val="IndexLink"/>
                <w:rtl w:val="true"/>
              </w:rPr>
              <w:t>ولایت فقیه و حکومت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6763775_1051229030">
            <w:r>
              <w:rPr>
                <w:webHidden/>
                <w:rStyle w:val="IndexLink"/>
                <w:rtl w:val="true"/>
              </w:rPr>
              <w:t>مبحث اول</w:t>
            </w:r>
            <w:r>
              <w:rPr>
                <w:rStyle w:val="IndexLink"/>
                <w:rtl w:val="true"/>
              </w:rPr>
              <w:t>-</w:t>
            </w:r>
            <w:r>
              <w:rPr>
                <w:rStyle w:val="IndexLink"/>
                <w:rtl w:val="true"/>
              </w:rPr>
              <w:t>لزوم تشكيل حكومت</w:t>
            </w:r>
            <w:r>
              <w:rPr>
                <w:rStyle w:val="IndexLink"/>
                <w:rtl w:val="true"/>
              </w:rPr>
              <w:tab/>
            </w:r>
            <w:r>
              <w:rPr>
                <w:rStyle w:val="IndexLink"/>
              </w:rPr>
              <w:t>30</w:t>
            </w:r>
          </w:hyperlink>
        </w:p>
        <w:p>
          <w:pPr>
            <w:pStyle w:val="Contents4"/>
            <w:tabs>
              <w:tab w:val="clear" w:pos="8176"/>
              <w:tab w:val="right" w:pos="9026" w:leader="dot"/>
            </w:tabs>
            <w:rPr/>
          </w:pPr>
          <w:hyperlink w:anchor="__RefHeading___Toc6763777_1051229030">
            <w:r>
              <w:rPr>
                <w:webHidden/>
                <w:rStyle w:val="IndexLink"/>
                <w:rtl w:val="true"/>
              </w:rPr>
              <w:t>الف</w:t>
            </w:r>
            <w:r>
              <w:rPr>
                <w:rStyle w:val="IndexLink"/>
                <w:rtl w:val="true"/>
              </w:rPr>
              <w:t xml:space="preserve">- </w:t>
            </w:r>
            <w:r>
              <w:rPr>
                <w:rStyle w:val="IndexLink"/>
                <w:rtl w:val="true"/>
              </w:rPr>
              <w:t>قانون، ضرورت جامعه</w:t>
            </w:r>
            <w:r>
              <w:rPr>
                <w:rStyle w:val="IndexLink"/>
                <w:rtl w:val="true"/>
              </w:rPr>
              <w:tab/>
            </w:r>
            <w:r>
              <w:rPr>
                <w:rStyle w:val="IndexLink"/>
              </w:rPr>
              <w:t>30</w:t>
            </w:r>
          </w:hyperlink>
        </w:p>
        <w:p>
          <w:pPr>
            <w:pStyle w:val="Contents4"/>
            <w:tabs>
              <w:tab w:val="clear" w:pos="8176"/>
              <w:tab w:val="right" w:pos="9026" w:leader="dot"/>
            </w:tabs>
            <w:rPr/>
          </w:pPr>
          <w:hyperlink w:anchor="__RefHeading___Toc6763779_1051229030">
            <w:r>
              <w:rPr>
                <w:webHidden/>
                <w:rStyle w:val="IndexLink"/>
                <w:rtl w:val="true"/>
              </w:rPr>
              <w:t>ب</w:t>
            </w:r>
            <w:r>
              <w:rPr>
                <w:rStyle w:val="IndexLink"/>
                <w:rtl w:val="true"/>
              </w:rPr>
              <w:t xml:space="preserve">- </w:t>
            </w:r>
            <w:r>
              <w:rPr>
                <w:rStyle w:val="IndexLink"/>
                <w:rtl w:val="true"/>
              </w:rPr>
              <w:t>حكومت يك ضرورت اجتماعي</w:t>
            </w:r>
            <w:r>
              <w:rPr>
                <w:rStyle w:val="IndexLink"/>
                <w:rtl w:val="true"/>
              </w:rPr>
              <w:tab/>
            </w:r>
            <w:r>
              <w:rPr>
                <w:rStyle w:val="IndexLink"/>
              </w:rPr>
              <w:t>30</w:t>
            </w:r>
          </w:hyperlink>
        </w:p>
        <w:p>
          <w:pPr>
            <w:pStyle w:val="Contents3"/>
            <w:tabs>
              <w:tab w:val="clear" w:pos="8459"/>
              <w:tab w:val="right" w:pos="9026" w:leader="dot"/>
            </w:tabs>
            <w:rPr/>
          </w:pPr>
          <w:hyperlink w:anchor="__RefHeading___Toc6763781_1051229030">
            <w:r>
              <w:rPr>
                <w:webHidden/>
                <w:rStyle w:val="IndexLink"/>
                <w:rtl w:val="true"/>
              </w:rPr>
              <w:t>مبحث دوم</w:t>
            </w:r>
            <w:r>
              <w:rPr>
                <w:rStyle w:val="IndexLink"/>
                <w:rtl w:val="true"/>
              </w:rPr>
              <w:t>-</w:t>
            </w:r>
            <w:r>
              <w:rPr>
                <w:rStyle w:val="IndexLink"/>
                <w:rtl w:val="true"/>
              </w:rPr>
              <w:t>مباني فكري حكومت اسلامي</w:t>
            </w:r>
            <w:r>
              <w:rPr>
                <w:rStyle w:val="IndexLink"/>
                <w:rtl w:val="true"/>
              </w:rPr>
              <w:tab/>
            </w:r>
            <w:r>
              <w:rPr>
                <w:rStyle w:val="IndexLink"/>
              </w:rPr>
              <w:t>34</w:t>
            </w:r>
          </w:hyperlink>
        </w:p>
        <w:p>
          <w:pPr>
            <w:pStyle w:val="Contents4"/>
            <w:tabs>
              <w:tab w:val="clear" w:pos="8176"/>
              <w:tab w:val="right" w:pos="9026" w:leader="dot"/>
            </w:tabs>
            <w:rPr/>
          </w:pPr>
          <w:hyperlink w:anchor="__RefHeading___Toc6763783_1051229030">
            <w:r>
              <w:rPr>
                <w:webHidden/>
                <w:rStyle w:val="IndexLink"/>
                <w:rtl w:val="true"/>
              </w:rPr>
              <w:t>حق حاكميت و حكومت از آن كيست؟</w:t>
            </w:r>
            <w:r>
              <w:rPr>
                <w:rStyle w:val="IndexLink"/>
                <w:rtl w:val="true"/>
              </w:rPr>
              <w:tab/>
            </w:r>
            <w:r>
              <w:rPr>
                <w:rStyle w:val="IndexLink"/>
              </w:rPr>
              <w:t>34</w:t>
            </w:r>
          </w:hyperlink>
        </w:p>
        <w:p>
          <w:pPr>
            <w:pStyle w:val="Contents4"/>
            <w:tabs>
              <w:tab w:val="clear" w:pos="8176"/>
              <w:tab w:val="right" w:pos="9026" w:leader="dot"/>
            </w:tabs>
            <w:rPr/>
          </w:pPr>
          <w:hyperlink w:anchor="__RefHeading___Toc6763785_1051229030">
            <w:r>
              <w:rPr>
                <w:webHidden/>
                <w:rStyle w:val="IndexLink"/>
                <w:rtl w:val="true"/>
              </w:rPr>
              <w:t>چرا خداوند بايد قانون گذار وحاكم باشد ؟</w:t>
            </w:r>
            <w:r>
              <w:rPr>
                <w:rStyle w:val="IndexLink"/>
                <w:rtl w:val="true"/>
              </w:rPr>
              <w:tab/>
            </w:r>
            <w:r>
              <w:rPr>
                <w:rStyle w:val="IndexLink"/>
              </w:rPr>
              <w:t>35</w:t>
            </w:r>
          </w:hyperlink>
        </w:p>
        <w:p>
          <w:pPr>
            <w:pStyle w:val="Contents5"/>
            <w:tabs>
              <w:tab w:val="clear" w:pos="7892"/>
              <w:tab w:val="right" w:pos="9026" w:leader="dot"/>
            </w:tabs>
            <w:rPr/>
          </w:pPr>
          <w:hyperlink w:anchor="__RefHeading___Toc6763787_105122903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763789_1051229030">
            <w:r>
              <w:rPr>
                <w:webHidden/>
                <w:rStyle w:val="IndexLink"/>
                <w:rtl w:val="true"/>
              </w:rPr>
              <w:t>الف</w:t>
            </w:r>
            <w:r>
              <w:rPr>
                <w:rStyle w:val="IndexLink"/>
                <w:rtl w:val="true"/>
              </w:rPr>
              <w:t xml:space="preserve">- </w:t>
            </w:r>
            <w:r>
              <w:rPr>
                <w:rStyle w:val="IndexLink"/>
                <w:rtl w:val="true"/>
              </w:rPr>
              <w:t>احاطه به همه نیازها</w:t>
            </w:r>
            <w:r>
              <w:rPr>
                <w:rStyle w:val="IndexLink"/>
                <w:rtl w:val="true"/>
              </w:rPr>
              <w:tab/>
            </w:r>
            <w:r>
              <w:rPr>
                <w:rStyle w:val="IndexLink"/>
              </w:rPr>
              <w:t>35</w:t>
            </w:r>
          </w:hyperlink>
        </w:p>
        <w:p>
          <w:pPr>
            <w:pStyle w:val="Contents5"/>
            <w:tabs>
              <w:tab w:val="clear" w:pos="7892"/>
              <w:tab w:val="right" w:pos="9026" w:leader="dot"/>
            </w:tabs>
            <w:rPr/>
          </w:pPr>
          <w:hyperlink w:anchor="__RefHeading___Toc6763791_1051229030">
            <w:r>
              <w:rPr>
                <w:webHidden/>
                <w:rStyle w:val="IndexLink"/>
                <w:rtl w:val="true"/>
              </w:rPr>
              <w:t>ب</w:t>
            </w:r>
            <w:r>
              <w:rPr>
                <w:rStyle w:val="IndexLink"/>
                <w:rtl w:val="true"/>
              </w:rPr>
              <w:t xml:space="preserve">- </w:t>
            </w:r>
            <w:r>
              <w:rPr>
                <w:rStyle w:val="IndexLink"/>
                <w:rtl w:val="true"/>
              </w:rPr>
              <w:t>عدم تاثیر پذیری</w:t>
            </w:r>
            <w:r>
              <w:rPr>
                <w:rStyle w:val="IndexLink"/>
                <w:rtl w:val="true"/>
              </w:rPr>
              <w:tab/>
            </w:r>
            <w:r>
              <w:rPr>
                <w:rStyle w:val="IndexLink"/>
              </w:rPr>
              <w:t>36</w:t>
            </w:r>
          </w:hyperlink>
        </w:p>
        <w:p>
          <w:pPr>
            <w:pStyle w:val="Contents5"/>
            <w:tabs>
              <w:tab w:val="clear" w:pos="7892"/>
              <w:tab w:val="right" w:pos="9026" w:leader="dot"/>
            </w:tabs>
            <w:rPr/>
          </w:pPr>
          <w:hyperlink w:anchor="__RefHeading___Toc6763793_1051229030">
            <w:r>
              <w:rPr>
                <w:webHidden/>
                <w:rStyle w:val="IndexLink"/>
                <w:rtl w:val="true"/>
              </w:rPr>
              <w:t>ج</w:t>
            </w:r>
            <w:r>
              <w:rPr>
                <w:rStyle w:val="IndexLink"/>
                <w:rtl w:val="true"/>
              </w:rPr>
              <w:t>-</w:t>
            </w:r>
            <w:r>
              <w:rPr>
                <w:rStyle w:val="IndexLink"/>
                <w:rtl w:val="true"/>
              </w:rPr>
              <w:t>آگاهی به همه مصالح و مفاسد واقعی انسانها</w:t>
            </w:r>
            <w:r>
              <w:rPr>
                <w:rStyle w:val="IndexLink"/>
                <w:rtl w:val="true"/>
              </w:rPr>
              <w:tab/>
            </w:r>
            <w:r>
              <w:rPr>
                <w:rStyle w:val="IndexLink"/>
              </w:rPr>
              <w:t>37</w:t>
            </w:r>
          </w:hyperlink>
        </w:p>
        <w:p>
          <w:pPr>
            <w:pStyle w:val="Contents3"/>
            <w:tabs>
              <w:tab w:val="clear" w:pos="8459"/>
              <w:tab w:val="right" w:pos="9026" w:leader="dot"/>
            </w:tabs>
            <w:rPr/>
          </w:pPr>
          <w:hyperlink w:anchor="__RefHeading___Toc6763795_1051229030">
            <w:r>
              <w:rPr>
                <w:webHidden/>
                <w:rStyle w:val="IndexLink"/>
                <w:rtl w:val="true"/>
              </w:rPr>
              <w:t>مبحث سوم</w:t>
            </w:r>
            <w:r>
              <w:rPr>
                <w:rStyle w:val="IndexLink"/>
                <w:rtl w:val="true"/>
              </w:rPr>
              <w:t xml:space="preserve">- </w:t>
            </w:r>
            <w:r>
              <w:rPr>
                <w:rStyle w:val="IndexLink"/>
                <w:rtl w:val="true"/>
              </w:rPr>
              <w:t xml:space="preserve">ولايت پيامبران الهي و امامان معصوم </w:t>
            </w:r>
            <w:r>
              <w:rPr>
                <w:rStyle w:val="IndexLink"/>
                <w:rtl w:val="true"/>
              </w:rPr>
              <w:t>(</w:t>
            </w:r>
            <w:r>
              <w:rPr>
                <w:rStyle w:val="IndexLink"/>
                <w:rtl w:val="true"/>
              </w:rPr>
              <w:t>عليهم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6763797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763799_1051229030">
            <w:r>
              <w:rPr>
                <w:webHidden/>
                <w:rStyle w:val="IndexLink"/>
                <w:rtl w:val="true"/>
              </w:rPr>
              <w:t xml:space="preserve">ولايت پيامبران الهي </w:t>
            </w:r>
            <w:r>
              <w:rPr>
                <w:rStyle w:val="IndexLink"/>
                <w:rtl w:val="true"/>
              </w:rPr>
              <w:t>(</w:t>
            </w:r>
            <w:r>
              <w:rPr>
                <w:rStyle w:val="IndexLink"/>
                <w:rtl w:val="true"/>
              </w:rPr>
              <w:t>عليهم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6763801_1051229030">
            <w:r>
              <w:rPr>
                <w:webHidden/>
                <w:rStyle w:val="IndexLink"/>
                <w:rtl w:val="true"/>
              </w:rPr>
              <w:t>ولايت امام معصوم</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6763803_1051229030">
            <w:r>
              <w:rPr>
                <w:webHidden/>
                <w:rStyle w:val="IndexLink"/>
                <w:rtl w:val="true"/>
              </w:rPr>
              <w:t>اقسام ولايت تشريعي</w:t>
            </w:r>
            <w:r>
              <w:rPr>
                <w:rStyle w:val="IndexLink"/>
                <w:rtl w:val="true"/>
              </w:rPr>
              <w:tab/>
            </w:r>
            <w:r>
              <w:rPr>
                <w:rStyle w:val="IndexLink"/>
              </w:rPr>
              <w:t>40</w:t>
            </w:r>
          </w:hyperlink>
        </w:p>
        <w:p>
          <w:pPr>
            <w:pStyle w:val="Contents5"/>
            <w:tabs>
              <w:tab w:val="clear" w:pos="7892"/>
              <w:tab w:val="right" w:pos="9026" w:leader="dot"/>
            </w:tabs>
            <w:rPr/>
          </w:pPr>
          <w:hyperlink w:anchor="__RefHeading___Toc6763805_105122903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763807_1051229030">
            <w:r>
              <w:rPr>
                <w:webHidden/>
                <w:rStyle w:val="IndexLink"/>
                <w:rtl w:val="true"/>
              </w:rPr>
              <w:t>الف</w:t>
            </w:r>
            <w:r>
              <w:rPr>
                <w:rStyle w:val="IndexLink"/>
                <w:rtl w:val="true"/>
              </w:rPr>
              <w:t xml:space="preserve">- </w:t>
            </w:r>
            <w:r>
              <w:rPr>
                <w:rStyle w:val="IndexLink"/>
                <w:rtl w:val="true"/>
              </w:rPr>
              <w:t>واگذاري تشريع احكام</w:t>
            </w:r>
            <w:r>
              <w:rPr>
                <w:rStyle w:val="IndexLink"/>
                <w:rtl w:val="true"/>
              </w:rPr>
              <w:tab/>
            </w:r>
            <w:r>
              <w:rPr>
                <w:rStyle w:val="IndexLink"/>
              </w:rPr>
              <w:t>40</w:t>
            </w:r>
          </w:hyperlink>
        </w:p>
        <w:p>
          <w:pPr>
            <w:pStyle w:val="Contents5"/>
            <w:tabs>
              <w:tab w:val="clear" w:pos="7892"/>
              <w:tab w:val="right" w:pos="9026" w:leader="dot"/>
            </w:tabs>
            <w:rPr/>
          </w:pPr>
          <w:hyperlink w:anchor="__RefHeading___Toc6763809_1051229030">
            <w:r>
              <w:rPr>
                <w:webHidden/>
                <w:rStyle w:val="IndexLink"/>
                <w:rtl w:val="true"/>
              </w:rPr>
              <w:t>ب</w:t>
            </w:r>
            <w:r>
              <w:rPr>
                <w:rStyle w:val="IndexLink"/>
                <w:rtl w:val="true"/>
              </w:rPr>
              <w:t xml:space="preserve">- </w:t>
            </w:r>
            <w:r>
              <w:rPr>
                <w:rStyle w:val="IndexLink"/>
                <w:rtl w:val="true"/>
              </w:rPr>
              <w:t>زعامت سياسي واجتماعي</w:t>
            </w:r>
            <w:r>
              <w:rPr>
                <w:rStyle w:val="IndexLink"/>
                <w:rtl w:val="true"/>
              </w:rPr>
              <w:tab/>
            </w:r>
            <w:r>
              <w:rPr>
                <w:rStyle w:val="IndexLink"/>
              </w:rPr>
              <w:t>40</w:t>
            </w:r>
          </w:hyperlink>
        </w:p>
        <w:p>
          <w:pPr>
            <w:pStyle w:val="Contents5"/>
            <w:tabs>
              <w:tab w:val="clear" w:pos="7892"/>
              <w:tab w:val="right" w:pos="9026" w:leader="dot"/>
            </w:tabs>
            <w:rPr/>
          </w:pPr>
          <w:hyperlink w:anchor="__RefHeading___Toc6763811_1051229030">
            <w:r>
              <w:rPr>
                <w:webHidden/>
                <w:rStyle w:val="IndexLink"/>
                <w:rtl w:val="true"/>
              </w:rPr>
              <w:t>ج</w:t>
            </w:r>
            <w:r>
              <w:rPr>
                <w:rStyle w:val="IndexLink"/>
                <w:rtl w:val="true"/>
              </w:rPr>
              <w:t xml:space="preserve">- </w:t>
            </w:r>
            <w:r>
              <w:rPr>
                <w:rStyle w:val="IndexLink"/>
                <w:rtl w:val="true"/>
              </w:rPr>
              <w:t>مرجعيت در قضاوفصل خصومت</w:t>
            </w:r>
            <w:r>
              <w:rPr>
                <w:rStyle w:val="IndexLink"/>
                <w:rtl w:val="true"/>
              </w:rPr>
              <w:t>:</w:t>
              <w:tab/>
            </w:r>
            <w:r>
              <w:rPr>
                <w:rStyle w:val="IndexLink"/>
              </w:rPr>
              <w:t>41</w:t>
            </w:r>
          </w:hyperlink>
        </w:p>
        <w:p>
          <w:pPr>
            <w:pStyle w:val="Contents3"/>
            <w:tabs>
              <w:tab w:val="clear" w:pos="8459"/>
              <w:tab w:val="right" w:pos="9026" w:leader="dot"/>
            </w:tabs>
            <w:rPr/>
          </w:pPr>
          <w:hyperlink w:anchor="__RefHeading___Toc6763813_1051229030">
            <w:r>
              <w:rPr>
                <w:webHidden/>
                <w:rStyle w:val="IndexLink"/>
                <w:rtl w:val="true"/>
              </w:rPr>
              <w:t>مبحث چهارم</w:t>
            </w:r>
            <w:r>
              <w:rPr>
                <w:rStyle w:val="IndexLink"/>
                <w:rtl w:val="true"/>
              </w:rPr>
              <w:t>-</w:t>
            </w:r>
            <w:r>
              <w:rPr>
                <w:rStyle w:val="IndexLink"/>
                <w:rtl w:val="true"/>
              </w:rPr>
              <w:t>ضرورت تشكيل حكومت در عصر غيبت</w:t>
            </w:r>
            <w:r>
              <w:rPr>
                <w:rStyle w:val="IndexLink"/>
                <w:rtl w:val="true"/>
              </w:rPr>
              <w:tab/>
            </w:r>
            <w:r>
              <w:rPr>
                <w:rStyle w:val="IndexLink"/>
              </w:rPr>
              <w:t>43</w:t>
            </w:r>
          </w:hyperlink>
        </w:p>
        <w:p>
          <w:pPr>
            <w:pStyle w:val="Contents4"/>
            <w:tabs>
              <w:tab w:val="clear" w:pos="8176"/>
              <w:tab w:val="right" w:pos="9026" w:leader="dot"/>
            </w:tabs>
            <w:rPr/>
          </w:pPr>
          <w:hyperlink w:anchor="__RefHeading___Toc6763815_1051229030">
            <w:r>
              <w:rPr>
                <w:webHidden/>
                <w:rStyle w:val="IndexLink"/>
                <w:rtl w:val="true"/>
              </w:rPr>
              <w:t xml:space="preserve">جامعه اسلامي پس از پيامبراكرم </w:t>
            </w:r>
            <w:r>
              <w:rPr>
                <w:rStyle w:val="IndexLink"/>
                <w:rtl w:val="true"/>
              </w:rPr>
              <w:t>(</w:t>
            </w:r>
            <w:r>
              <w:rPr>
                <w:rStyle w:val="IndexLink"/>
                <w:rtl w:val="true"/>
              </w:rPr>
              <w:t>صلی الله علیه و آله و سلم</w:t>
            </w:r>
            <w:r>
              <w:rPr>
                <w:rStyle w:val="IndexLink"/>
                <w:rtl w:val="true"/>
              </w:rPr>
              <w:t>)</w:t>
              <w:tab/>
            </w:r>
            <w:r>
              <w:rPr>
                <w:rStyle w:val="IndexLink"/>
              </w:rPr>
              <w:t>43</w:t>
            </w:r>
          </w:hyperlink>
        </w:p>
        <w:p>
          <w:pPr>
            <w:pStyle w:val="Contents4"/>
            <w:tabs>
              <w:tab w:val="clear" w:pos="8176"/>
              <w:tab w:val="right" w:pos="9026" w:leader="dot"/>
            </w:tabs>
            <w:rPr/>
          </w:pPr>
          <w:hyperlink w:anchor="__RefHeading___Toc6763817_1051229030">
            <w:r>
              <w:rPr>
                <w:webHidden/>
                <w:rStyle w:val="IndexLink"/>
                <w:rtl w:val="true"/>
              </w:rPr>
              <w:t>دوران غيبت</w:t>
            </w:r>
            <w:r>
              <w:rPr>
                <w:rStyle w:val="IndexLink"/>
                <w:rtl w:val="true"/>
              </w:rPr>
              <w:tab/>
            </w:r>
            <w:r>
              <w:rPr>
                <w:rStyle w:val="IndexLink"/>
              </w:rPr>
              <w:t>43</w:t>
            </w:r>
          </w:hyperlink>
        </w:p>
        <w:p>
          <w:pPr>
            <w:pStyle w:val="Contents5"/>
            <w:tabs>
              <w:tab w:val="clear" w:pos="7892"/>
              <w:tab w:val="right" w:pos="9026" w:leader="dot"/>
            </w:tabs>
            <w:rPr/>
          </w:pPr>
          <w:hyperlink w:anchor="__RefHeading___Toc6763819_105122903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763821_1051229030">
            <w:r>
              <w:rPr>
                <w:webHidden/>
                <w:rStyle w:val="IndexLink"/>
                <w:rtl w:val="true"/>
              </w:rPr>
              <w:t>الف</w:t>
            </w:r>
            <w:r>
              <w:rPr>
                <w:rStyle w:val="IndexLink"/>
                <w:rtl w:val="true"/>
              </w:rPr>
              <w:t xml:space="preserve">- </w:t>
            </w:r>
            <w:r>
              <w:rPr>
                <w:rStyle w:val="IndexLink"/>
                <w:rtl w:val="true"/>
              </w:rPr>
              <w:t>غيبت صغري</w:t>
            </w:r>
            <w:r>
              <w:rPr>
                <w:rStyle w:val="IndexLink"/>
                <w:rtl w:val="true"/>
              </w:rPr>
              <w:t>:</w:t>
              <w:tab/>
            </w:r>
            <w:r>
              <w:rPr>
                <w:rStyle w:val="IndexLink"/>
              </w:rPr>
              <w:t>43</w:t>
            </w:r>
          </w:hyperlink>
        </w:p>
        <w:p>
          <w:pPr>
            <w:pStyle w:val="Contents5"/>
            <w:tabs>
              <w:tab w:val="clear" w:pos="7892"/>
              <w:tab w:val="right" w:pos="9026" w:leader="dot"/>
            </w:tabs>
            <w:rPr/>
          </w:pPr>
          <w:hyperlink w:anchor="__RefHeading___Toc6763823_1051229030">
            <w:r>
              <w:rPr>
                <w:webHidden/>
                <w:rStyle w:val="IndexLink"/>
                <w:rtl w:val="true"/>
              </w:rPr>
              <w:t>ب</w:t>
            </w:r>
            <w:r>
              <w:rPr>
                <w:rStyle w:val="IndexLink"/>
                <w:rtl w:val="true"/>
              </w:rPr>
              <w:t xml:space="preserve">- </w:t>
            </w:r>
            <w:r>
              <w:rPr>
                <w:rStyle w:val="IndexLink"/>
                <w:rtl w:val="true"/>
              </w:rPr>
              <w:t>غيبت كبري</w:t>
            </w:r>
            <w:r>
              <w:rPr>
                <w:rStyle w:val="IndexLink"/>
                <w:rtl w:val="true"/>
              </w:rPr>
              <w:t>:</w:t>
              <w:tab/>
            </w:r>
            <w:r>
              <w:rPr>
                <w:rStyle w:val="IndexLink"/>
              </w:rPr>
              <w:t>44</w:t>
            </w:r>
          </w:hyperlink>
        </w:p>
        <w:p>
          <w:pPr>
            <w:pStyle w:val="Contents4"/>
            <w:tabs>
              <w:tab w:val="clear" w:pos="8176"/>
              <w:tab w:val="right" w:pos="9026" w:leader="dot"/>
            </w:tabs>
            <w:rPr/>
          </w:pPr>
          <w:hyperlink w:anchor="__RefHeading___Toc6763825_1051229030">
            <w:r>
              <w:rPr>
                <w:webHidden/>
                <w:rStyle w:val="IndexLink"/>
                <w:rtl w:val="true"/>
              </w:rPr>
              <w:t>دلايل لزوم تشكيل حكومت اسلامي</w:t>
            </w:r>
            <w:r>
              <w:rPr>
                <w:rStyle w:val="IndexLink"/>
                <w:rtl w:val="true"/>
              </w:rPr>
              <w:tab/>
            </w:r>
            <w:r>
              <w:rPr>
                <w:rStyle w:val="IndexLink"/>
              </w:rPr>
              <w:t>44</w:t>
            </w:r>
          </w:hyperlink>
        </w:p>
        <w:p>
          <w:pPr>
            <w:pStyle w:val="Contents5"/>
            <w:tabs>
              <w:tab w:val="clear" w:pos="7892"/>
              <w:tab w:val="right" w:pos="9026" w:leader="dot"/>
            </w:tabs>
            <w:rPr/>
          </w:pPr>
          <w:hyperlink w:anchor="__RefHeading___Toc6763827_1051229030">
            <w:r>
              <w:rPr>
                <w:webHidden/>
                <w:rStyle w:val="IndexLink"/>
                <w:rtl w:val="true"/>
              </w:rPr>
              <w:t>دليل اول</w:t>
            </w:r>
            <w:r>
              <w:rPr>
                <w:rStyle w:val="IndexLink"/>
                <w:rtl w:val="true"/>
              </w:rPr>
              <w:t xml:space="preserve">- </w:t>
            </w:r>
            <w:r>
              <w:rPr>
                <w:rStyle w:val="IndexLink"/>
                <w:rtl w:val="true"/>
              </w:rPr>
              <w:t>اسلام، دين جهاني جاوداني</w:t>
            </w:r>
            <w:r>
              <w:rPr>
                <w:rStyle w:val="IndexLink"/>
                <w:rtl w:val="true"/>
              </w:rPr>
              <w:tab/>
            </w:r>
            <w:r>
              <w:rPr>
                <w:rStyle w:val="IndexLink"/>
              </w:rPr>
              <w:t>44</w:t>
            </w:r>
          </w:hyperlink>
        </w:p>
        <w:p>
          <w:pPr>
            <w:pStyle w:val="Contents5"/>
            <w:tabs>
              <w:tab w:val="clear" w:pos="7892"/>
              <w:tab w:val="right" w:pos="9026" w:leader="dot"/>
            </w:tabs>
            <w:rPr/>
          </w:pPr>
          <w:hyperlink w:anchor="__RefHeading___Toc6763829_1051229030">
            <w:r>
              <w:rPr>
                <w:webHidden/>
                <w:rStyle w:val="IndexLink"/>
                <w:rtl w:val="true"/>
              </w:rPr>
              <w:t>دليل دوم</w:t>
            </w:r>
            <w:r>
              <w:rPr>
                <w:rStyle w:val="IndexLink"/>
                <w:rtl w:val="true"/>
              </w:rPr>
              <w:t>-</w:t>
            </w:r>
            <w:r>
              <w:rPr>
                <w:rStyle w:val="IndexLink"/>
                <w:rtl w:val="true"/>
              </w:rPr>
              <w:t>اسلام دين جامع كامل</w:t>
            </w:r>
            <w:r>
              <w:rPr>
                <w:rStyle w:val="IndexLink"/>
                <w:rtl w:val="true"/>
              </w:rPr>
              <w:tab/>
            </w:r>
            <w:r>
              <w:rPr>
                <w:rStyle w:val="IndexLink"/>
              </w:rPr>
              <w:t>44</w:t>
            </w:r>
          </w:hyperlink>
        </w:p>
        <w:p>
          <w:pPr>
            <w:pStyle w:val="Contents5"/>
            <w:tabs>
              <w:tab w:val="clear" w:pos="7892"/>
              <w:tab w:val="right" w:pos="9026" w:leader="dot"/>
            </w:tabs>
            <w:rPr/>
          </w:pPr>
          <w:hyperlink w:anchor="__RefHeading___Toc6763831_1051229030">
            <w:r>
              <w:rPr>
                <w:webHidden/>
                <w:rStyle w:val="IndexLink"/>
                <w:rtl w:val="true"/>
              </w:rPr>
              <w:t>دليل سوم</w:t>
            </w:r>
            <w:r>
              <w:rPr>
                <w:rStyle w:val="IndexLink"/>
                <w:rtl w:val="true"/>
              </w:rPr>
              <w:t xml:space="preserve">- </w:t>
            </w:r>
            <w:r>
              <w:rPr>
                <w:rStyle w:val="IndexLink"/>
                <w:rtl w:val="true"/>
              </w:rPr>
              <w:t>ضرورت اجراي احكام و قوانين</w:t>
            </w:r>
            <w:r>
              <w:rPr>
                <w:rStyle w:val="IndexLink"/>
                <w:rtl w:val="true"/>
              </w:rPr>
              <w:tab/>
            </w:r>
            <w:r>
              <w:rPr>
                <w:rStyle w:val="IndexLink"/>
              </w:rPr>
              <w:t>45</w:t>
            </w:r>
          </w:hyperlink>
        </w:p>
        <w:p>
          <w:pPr>
            <w:pStyle w:val="Contents4"/>
            <w:tabs>
              <w:tab w:val="clear" w:pos="8176"/>
              <w:tab w:val="right" w:pos="9026" w:leader="dot"/>
            </w:tabs>
            <w:rPr/>
          </w:pPr>
          <w:hyperlink w:anchor="__RefHeading___Toc6763833_1051229030">
            <w:r>
              <w:rPr>
                <w:webHidden/>
                <w:rStyle w:val="IndexLink"/>
                <w:rtl w:val="true"/>
              </w:rPr>
              <w:t>قوانين مالي</w:t>
            </w:r>
            <w:r>
              <w:rPr>
                <w:rStyle w:val="IndexLink"/>
                <w:rtl w:val="true"/>
              </w:rPr>
              <w:t>:</w:t>
              <w:tab/>
            </w:r>
            <w:r>
              <w:rPr>
                <w:rStyle w:val="IndexLink"/>
              </w:rPr>
              <w:t>45</w:t>
            </w:r>
          </w:hyperlink>
        </w:p>
        <w:p>
          <w:pPr>
            <w:pStyle w:val="Contents4"/>
            <w:tabs>
              <w:tab w:val="clear" w:pos="8176"/>
              <w:tab w:val="right" w:pos="9026" w:leader="dot"/>
            </w:tabs>
            <w:rPr/>
          </w:pPr>
          <w:hyperlink w:anchor="__RefHeading___Toc6763835_1051229030">
            <w:r>
              <w:rPr>
                <w:webHidden/>
                <w:rStyle w:val="IndexLink"/>
                <w:rtl w:val="true"/>
              </w:rPr>
              <w:t>احكام حقوقي و جزايي</w:t>
            </w:r>
            <w:r>
              <w:rPr>
                <w:rStyle w:val="IndexLink"/>
                <w:rtl w:val="true"/>
              </w:rPr>
              <w:t>:</w:t>
              <w:tab/>
            </w:r>
            <w:r>
              <w:rPr>
                <w:rStyle w:val="IndexLink"/>
              </w:rPr>
              <w:t>45</w:t>
            </w:r>
          </w:hyperlink>
        </w:p>
        <w:p>
          <w:pPr>
            <w:pStyle w:val="Contents4"/>
            <w:tabs>
              <w:tab w:val="clear" w:pos="8176"/>
              <w:tab w:val="right" w:pos="9026" w:leader="dot"/>
            </w:tabs>
            <w:rPr/>
          </w:pPr>
          <w:hyperlink w:anchor="__RefHeading___Toc6763837_1051229030">
            <w:r>
              <w:rPr>
                <w:webHidden/>
                <w:rStyle w:val="IndexLink"/>
                <w:rtl w:val="true"/>
              </w:rPr>
              <w:t>احكام دفاع</w:t>
            </w:r>
            <w:r>
              <w:rPr>
                <w:rStyle w:val="IndexLink"/>
                <w:rtl w:val="true"/>
              </w:rPr>
              <w:tab/>
            </w:r>
            <w:r>
              <w:rPr>
                <w:rStyle w:val="IndexLink"/>
              </w:rPr>
              <w:t>46</w:t>
            </w:r>
          </w:hyperlink>
        </w:p>
        <w:p>
          <w:pPr>
            <w:pStyle w:val="Contents4"/>
            <w:tabs>
              <w:tab w:val="clear" w:pos="8176"/>
              <w:tab w:val="right" w:pos="9026" w:leader="dot"/>
            </w:tabs>
            <w:rPr/>
          </w:pPr>
          <w:hyperlink w:anchor="__RefHeading___Toc6763839_1051229030">
            <w:r>
              <w:rPr>
                <w:webHidden/>
                <w:rStyle w:val="IndexLink"/>
                <w:rtl w:val="true"/>
              </w:rPr>
              <w:t>احكام عبادي</w:t>
            </w:r>
            <w:r>
              <w:rPr>
                <w:rStyle w:val="IndexLink"/>
                <w:rtl w:val="true"/>
              </w:rPr>
              <w:t>:</w:t>
              <w:tab/>
            </w:r>
            <w:r>
              <w:rPr>
                <w:rStyle w:val="IndexLink"/>
              </w:rPr>
              <w:t>46</w:t>
            </w:r>
          </w:hyperlink>
        </w:p>
        <w:p>
          <w:pPr>
            <w:pStyle w:val="Contents3"/>
            <w:tabs>
              <w:tab w:val="clear" w:pos="8459"/>
              <w:tab w:val="right" w:pos="9026" w:leader="dot"/>
            </w:tabs>
            <w:rPr/>
          </w:pPr>
          <w:hyperlink w:anchor="__RefHeading___Toc6763841_1051229030">
            <w:r>
              <w:rPr>
                <w:webHidden/>
                <w:rStyle w:val="IndexLink"/>
                <w:rtl w:val="true"/>
              </w:rPr>
              <w:t>مبحث پنجم</w:t>
            </w:r>
            <w:r>
              <w:rPr>
                <w:rStyle w:val="IndexLink"/>
                <w:rtl w:val="true"/>
              </w:rPr>
              <w:t>-</w:t>
            </w:r>
            <w:r>
              <w:rPr>
                <w:rStyle w:val="IndexLink"/>
                <w:rtl w:val="true"/>
              </w:rPr>
              <w:t>چگونگي تعيين حاكم اسلامي در عصر غيبت</w:t>
            </w:r>
            <w:r>
              <w:rPr>
                <w:rStyle w:val="IndexLink"/>
                <w:rtl w:val="true"/>
              </w:rPr>
              <w:tab/>
            </w:r>
            <w:r>
              <w:rPr>
                <w:rStyle w:val="IndexLink"/>
              </w:rPr>
              <w:t>48</w:t>
            </w:r>
          </w:hyperlink>
        </w:p>
        <w:p>
          <w:pPr>
            <w:pStyle w:val="Contents4"/>
            <w:tabs>
              <w:tab w:val="clear" w:pos="8176"/>
              <w:tab w:val="right" w:pos="9026" w:leader="dot"/>
            </w:tabs>
            <w:rPr/>
          </w:pPr>
          <w:hyperlink w:anchor="__RefHeading___Toc6763843_10512290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763845_1051229030">
            <w:r>
              <w:rPr>
                <w:webHidden/>
                <w:rStyle w:val="IndexLink"/>
                <w:rtl w:val="true"/>
              </w:rPr>
              <w:t>الف</w:t>
            </w:r>
            <w:r>
              <w:rPr>
                <w:rStyle w:val="IndexLink"/>
                <w:rtl w:val="true"/>
              </w:rPr>
              <w:t xml:space="preserve">- </w:t>
            </w:r>
            <w:r>
              <w:rPr>
                <w:rStyle w:val="IndexLink"/>
                <w:rtl w:val="true"/>
              </w:rPr>
              <w:t>نظريه انتخابي</w:t>
            </w:r>
            <w:r>
              <w:rPr>
                <w:rStyle w:val="IndexLink"/>
                <w:rtl w:val="true"/>
              </w:rPr>
              <w:tab/>
            </w:r>
            <w:r>
              <w:rPr>
                <w:rStyle w:val="IndexLink"/>
              </w:rPr>
              <w:t>48</w:t>
            </w:r>
          </w:hyperlink>
        </w:p>
        <w:p>
          <w:pPr>
            <w:pStyle w:val="Contents5"/>
            <w:tabs>
              <w:tab w:val="clear" w:pos="7892"/>
              <w:tab w:val="right" w:pos="9026" w:leader="dot"/>
            </w:tabs>
            <w:rPr/>
          </w:pPr>
          <w:hyperlink w:anchor="__RefHeading___Toc6763847_105122903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763849_1051229030">
            <w:r>
              <w:rPr>
                <w:webHidden/>
                <w:rStyle w:val="IndexLink"/>
                <w:rtl w:val="true"/>
              </w:rPr>
              <w:t>دلايل نظريه انتخابي</w:t>
            </w:r>
            <w:r>
              <w:rPr>
                <w:rStyle w:val="IndexLink"/>
                <w:rtl w:val="true"/>
              </w:rPr>
              <w:t>:</w:t>
              <w:tab/>
            </w:r>
            <w:r>
              <w:rPr>
                <w:rStyle w:val="IndexLink"/>
              </w:rPr>
              <w:t>48</w:t>
            </w:r>
          </w:hyperlink>
        </w:p>
        <w:p>
          <w:pPr>
            <w:pStyle w:val="Contents6"/>
            <w:tabs>
              <w:tab w:val="clear" w:pos="7609"/>
              <w:tab w:val="right" w:pos="9026" w:leader="dot"/>
            </w:tabs>
            <w:rPr/>
          </w:pPr>
          <w:hyperlink w:anchor="__RefHeading___Toc6763851_105122903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6763853_1051229030">
            <w:r>
              <w:rPr>
                <w:webHidden/>
                <w:rStyle w:val="IndexLink"/>
                <w:rtl w:val="true"/>
              </w:rPr>
              <w:t>دليل اول</w:t>
            </w:r>
            <w:r>
              <w:rPr>
                <w:rStyle w:val="IndexLink"/>
                <w:rtl w:val="true"/>
              </w:rPr>
              <w:t>:</w:t>
            </w:r>
            <w:r>
              <w:rPr>
                <w:rStyle w:val="IndexLink"/>
                <w:rtl w:val="true"/>
              </w:rPr>
              <w:t>سيره عقلا در واگذاري امور به افراد توانمند امين</w:t>
            </w:r>
            <w:r>
              <w:rPr>
                <w:rStyle w:val="IndexLink"/>
                <w:rtl w:val="true"/>
              </w:rPr>
              <w:t>:</w:t>
              <w:tab/>
            </w:r>
            <w:r>
              <w:rPr>
                <w:rStyle w:val="IndexLink"/>
              </w:rPr>
              <w:t>48</w:t>
            </w:r>
          </w:hyperlink>
        </w:p>
        <w:p>
          <w:pPr>
            <w:pStyle w:val="Contents6"/>
            <w:tabs>
              <w:tab w:val="clear" w:pos="7609"/>
              <w:tab w:val="right" w:pos="9026" w:leader="dot"/>
            </w:tabs>
            <w:rPr/>
          </w:pPr>
          <w:hyperlink w:anchor="__RefHeading___Toc6763855_105122903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6763857_1051229030">
            <w:r>
              <w:rPr>
                <w:webHidden/>
                <w:rStyle w:val="IndexLink"/>
                <w:rtl w:val="true"/>
              </w:rPr>
              <w:t>نقد دليل اول</w:t>
            </w:r>
            <w:r>
              <w:rPr>
                <w:rStyle w:val="IndexLink"/>
                <w:rtl w:val="true"/>
              </w:rPr>
              <w:tab/>
            </w:r>
            <w:r>
              <w:rPr>
                <w:rStyle w:val="IndexLink"/>
              </w:rPr>
              <w:t>49</w:t>
            </w:r>
          </w:hyperlink>
        </w:p>
        <w:p>
          <w:pPr>
            <w:pStyle w:val="Contents6"/>
            <w:tabs>
              <w:tab w:val="clear" w:pos="7609"/>
              <w:tab w:val="right" w:pos="9026" w:leader="dot"/>
            </w:tabs>
            <w:rPr/>
          </w:pPr>
          <w:hyperlink w:anchor="__RefHeading___Toc6763859_1051229030">
            <w:r>
              <w:rPr>
                <w:webHidden/>
                <w:rStyle w:val="IndexLink"/>
                <w:rtl w:val="true"/>
              </w:rPr>
              <w:t>دليل دوم</w:t>
            </w:r>
            <w:r>
              <w:rPr>
                <w:rStyle w:val="IndexLink"/>
                <w:rtl w:val="true"/>
              </w:rPr>
              <w:t>:</w:t>
              <w:tab/>
            </w:r>
            <w:r>
              <w:rPr>
                <w:rStyle w:val="IndexLink"/>
              </w:rPr>
              <w:t>49</w:t>
            </w:r>
          </w:hyperlink>
        </w:p>
        <w:p>
          <w:pPr>
            <w:pStyle w:val="Contents6"/>
            <w:tabs>
              <w:tab w:val="clear" w:pos="7609"/>
              <w:tab w:val="right" w:pos="9026" w:leader="dot"/>
            </w:tabs>
            <w:rPr/>
          </w:pPr>
          <w:hyperlink w:anchor="__RefHeading___Toc6763861_105122903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6763863_1051229030">
            <w:r>
              <w:rPr>
                <w:webHidden/>
                <w:rStyle w:val="IndexLink"/>
                <w:rtl w:val="true"/>
              </w:rPr>
              <w:t>نقد دليل دوم</w:t>
            </w:r>
            <w:r>
              <w:rPr>
                <w:rStyle w:val="IndexLink"/>
                <w:rtl w:val="true"/>
              </w:rPr>
              <w:t>:</w:t>
              <w:tab/>
            </w:r>
            <w:r>
              <w:rPr>
                <w:rStyle w:val="IndexLink"/>
              </w:rPr>
              <w:t>50</w:t>
            </w:r>
          </w:hyperlink>
        </w:p>
        <w:p>
          <w:pPr>
            <w:pStyle w:val="Contents6"/>
            <w:tabs>
              <w:tab w:val="clear" w:pos="7609"/>
              <w:tab w:val="right" w:pos="9026" w:leader="dot"/>
            </w:tabs>
            <w:rPr/>
          </w:pPr>
          <w:hyperlink w:anchor="__RefHeading___Toc6763865_1051229030">
            <w:r>
              <w:rPr>
                <w:webHidden/>
                <w:rStyle w:val="IndexLink"/>
                <w:rtl w:val="true"/>
              </w:rPr>
              <w:t>دليل سوم</w:t>
            </w:r>
            <w:r>
              <w:rPr>
                <w:rStyle w:val="IndexLink"/>
                <w:rtl w:val="true"/>
              </w:rPr>
              <w:t>:</w:t>
              <w:tab/>
            </w:r>
            <w:r>
              <w:rPr>
                <w:rStyle w:val="IndexLink"/>
              </w:rPr>
              <w:t>50</w:t>
            </w:r>
          </w:hyperlink>
        </w:p>
        <w:p>
          <w:pPr>
            <w:pStyle w:val="Contents6"/>
            <w:tabs>
              <w:tab w:val="clear" w:pos="7609"/>
              <w:tab w:val="right" w:pos="9026" w:leader="dot"/>
            </w:tabs>
            <w:rPr/>
          </w:pPr>
          <w:hyperlink w:anchor="__RefHeading___Toc6763867_105122903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6763869_1051229030">
            <w:r>
              <w:rPr>
                <w:webHidden/>
                <w:rStyle w:val="IndexLink"/>
                <w:rtl w:val="true"/>
              </w:rPr>
              <w:t>نقد دليل سوم</w:t>
            </w:r>
            <w:r>
              <w:rPr>
                <w:rStyle w:val="IndexLink"/>
                <w:rtl w:val="true"/>
              </w:rPr>
              <w:t>:</w:t>
              <w:tab/>
            </w:r>
            <w:r>
              <w:rPr>
                <w:rStyle w:val="IndexLink"/>
              </w:rPr>
              <w:t>51</w:t>
            </w:r>
          </w:hyperlink>
        </w:p>
        <w:p>
          <w:pPr>
            <w:pStyle w:val="Contents4"/>
            <w:tabs>
              <w:tab w:val="clear" w:pos="8176"/>
              <w:tab w:val="right" w:pos="9026" w:leader="dot"/>
            </w:tabs>
            <w:rPr/>
          </w:pPr>
          <w:hyperlink w:anchor="__RefHeading___Toc6763871_1051229030">
            <w:r>
              <w:rPr>
                <w:webHidden/>
                <w:rStyle w:val="IndexLink"/>
                <w:rtl w:val="true"/>
              </w:rPr>
              <w:t>ب</w:t>
            </w:r>
            <w:r>
              <w:rPr>
                <w:rStyle w:val="IndexLink"/>
                <w:rtl w:val="true"/>
              </w:rPr>
              <w:t xml:space="preserve">- </w:t>
            </w:r>
            <w:r>
              <w:rPr>
                <w:rStyle w:val="IndexLink"/>
                <w:rtl w:val="true"/>
              </w:rPr>
              <w:t>نظريه انتصابي</w:t>
            </w:r>
            <w:r>
              <w:rPr>
                <w:rStyle w:val="IndexLink"/>
                <w:rtl w:val="true"/>
              </w:rPr>
              <w:tab/>
            </w:r>
            <w:r>
              <w:rPr>
                <w:rStyle w:val="IndexLink"/>
              </w:rPr>
              <w:t>51</w:t>
            </w:r>
          </w:hyperlink>
        </w:p>
        <w:p>
          <w:pPr>
            <w:pStyle w:val="Contents3"/>
            <w:tabs>
              <w:tab w:val="clear" w:pos="8459"/>
              <w:tab w:val="right" w:pos="9026" w:leader="dot"/>
            </w:tabs>
            <w:rPr/>
          </w:pPr>
          <w:hyperlink w:anchor="__RefHeading___Toc6763873_1051229030">
            <w:r>
              <w:rPr>
                <w:webHidden/>
                <w:rStyle w:val="IndexLink"/>
                <w:rtl w:val="true"/>
              </w:rPr>
              <w:t>مبحث ششم</w:t>
            </w:r>
            <w:r>
              <w:rPr>
                <w:rStyle w:val="IndexLink"/>
                <w:rtl w:val="true"/>
              </w:rPr>
              <w:t>-</w:t>
            </w:r>
            <w:r>
              <w:rPr>
                <w:rStyle w:val="IndexLink"/>
                <w:rtl w:val="true"/>
              </w:rPr>
              <w:t>دلايل اثبات ولايت فقيه</w:t>
            </w:r>
            <w:r>
              <w:rPr>
                <w:rStyle w:val="IndexLink"/>
                <w:rtl w:val="true"/>
              </w:rPr>
              <w:tab/>
            </w:r>
            <w:r>
              <w:rPr>
                <w:rStyle w:val="IndexLink"/>
              </w:rPr>
              <w:t>53</w:t>
            </w:r>
          </w:hyperlink>
        </w:p>
        <w:p>
          <w:pPr>
            <w:pStyle w:val="Contents4"/>
            <w:tabs>
              <w:tab w:val="clear" w:pos="8176"/>
              <w:tab w:val="right" w:pos="9026" w:leader="dot"/>
            </w:tabs>
            <w:rPr/>
          </w:pPr>
          <w:hyperlink w:anchor="__RefHeading___Toc6763875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763877_1051229030">
            <w:r>
              <w:rPr>
                <w:webHidden/>
                <w:rStyle w:val="IndexLink"/>
                <w:rtl w:val="true"/>
              </w:rPr>
              <w:t>الف</w:t>
            </w:r>
            <w:r>
              <w:rPr>
                <w:rStyle w:val="IndexLink"/>
                <w:rtl w:val="true"/>
              </w:rPr>
              <w:t>-</w:t>
            </w:r>
            <w:r>
              <w:rPr>
                <w:rStyle w:val="IndexLink"/>
                <w:rtl w:val="true"/>
              </w:rPr>
              <w:t>مرجعيت در فتوا و تبيين احكام</w:t>
            </w:r>
            <w:r>
              <w:rPr>
                <w:rStyle w:val="IndexLink"/>
                <w:rtl w:val="true"/>
              </w:rPr>
              <w:tab/>
            </w:r>
            <w:r>
              <w:rPr>
                <w:rStyle w:val="IndexLink"/>
              </w:rPr>
              <w:t>53</w:t>
            </w:r>
          </w:hyperlink>
        </w:p>
        <w:p>
          <w:pPr>
            <w:pStyle w:val="Contents4"/>
            <w:tabs>
              <w:tab w:val="clear" w:pos="8176"/>
              <w:tab w:val="right" w:pos="9026" w:leader="dot"/>
            </w:tabs>
            <w:rPr/>
          </w:pPr>
          <w:hyperlink w:anchor="__RefHeading___Toc6763879_1051229030">
            <w:r>
              <w:rPr>
                <w:webHidden/>
                <w:rStyle w:val="IndexLink"/>
                <w:rtl w:val="true"/>
              </w:rPr>
              <w:t>ب</w:t>
            </w:r>
            <w:r>
              <w:rPr>
                <w:rStyle w:val="IndexLink"/>
                <w:rtl w:val="true"/>
              </w:rPr>
              <w:t xml:space="preserve">- </w:t>
            </w:r>
            <w:r>
              <w:rPr>
                <w:rStyle w:val="IndexLink"/>
                <w:rtl w:val="true"/>
              </w:rPr>
              <w:t>قضاوت وفصل خصومت</w:t>
            </w:r>
            <w:r>
              <w:rPr>
                <w:rStyle w:val="IndexLink"/>
                <w:rtl w:val="true"/>
              </w:rPr>
              <w:tab/>
            </w:r>
            <w:r>
              <w:rPr>
                <w:rStyle w:val="IndexLink"/>
              </w:rPr>
              <w:t>53</w:t>
            </w:r>
          </w:hyperlink>
        </w:p>
        <w:p>
          <w:pPr>
            <w:pStyle w:val="Contents4"/>
            <w:tabs>
              <w:tab w:val="clear" w:pos="8176"/>
              <w:tab w:val="right" w:pos="9026" w:leader="dot"/>
            </w:tabs>
            <w:rPr/>
          </w:pPr>
          <w:hyperlink w:anchor="__RefHeading___Toc6763881_1051229030">
            <w:r>
              <w:rPr>
                <w:webHidden/>
                <w:rStyle w:val="IndexLink"/>
                <w:rtl w:val="true"/>
              </w:rPr>
              <w:t>ج</w:t>
            </w:r>
            <w:r>
              <w:rPr>
                <w:rStyle w:val="IndexLink"/>
                <w:rtl w:val="true"/>
              </w:rPr>
              <w:t xml:space="preserve">- </w:t>
            </w:r>
            <w:r>
              <w:rPr>
                <w:rStyle w:val="IndexLink"/>
                <w:rtl w:val="true"/>
              </w:rPr>
              <w:t>رهبري سياسي و اجتماعي</w:t>
            </w:r>
            <w:r>
              <w:rPr>
                <w:rStyle w:val="IndexLink"/>
                <w:rtl w:val="true"/>
              </w:rPr>
              <w:tab/>
            </w:r>
            <w:r>
              <w:rPr>
                <w:rStyle w:val="IndexLink"/>
              </w:rPr>
              <w:t>54</w:t>
            </w:r>
          </w:hyperlink>
        </w:p>
        <w:p>
          <w:pPr>
            <w:pStyle w:val="Contents5"/>
            <w:tabs>
              <w:tab w:val="clear" w:pos="7892"/>
              <w:tab w:val="right" w:pos="9026" w:leader="dot"/>
            </w:tabs>
            <w:rPr/>
          </w:pPr>
          <w:hyperlink w:anchor="__RefHeading___Toc6763883_105122903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763885_1051229030">
            <w:r>
              <w:rPr>
                <w:webHidden/>
                <w:rStyle w:val="IndexLink"/>
                <w:rtl w:val="true"/>
              </w:rPr>
              <w:t>ج</w:t>
            </w:r>
            <w:r>
              <w:rPr>
                <w:rStyle w:val="IndexLink"/>
                <w:rtl w:val="true"/>
              </w:rPr>
              <w:t>/</w:t>
            </w:r>
            <w:r>
              <w:rPr>
                <w:rStyle w:val="IndexLink"/>
              </w:rPr>
              <w:t>1</w:t>
            </w:r>
            <w:r>
              <w:rPr>
                <w:rStyle w:val="IndexLink"/>
                <w:rtl w:val="true"/>
              </w:rPr>
              <w:t>-</w:t>
            </w:r>
            <w:r>
              <w:rPr>
                <w:rStyle w:val="IndexLink"/>
                <w:rtl w:val="true"/>
              </w:rPr>
              <w:t>دليل عقلي</w:t>
            </w:r>
            <w:r>
              <w:rPr>
                <w:rStyle w:val="IndexLink"/>
                <w:rtl w:val="true"/>
              </w:rPr>
              <w:t xml:space="preserve">« </w:t>
            </w:r>
            <w:r>
              <w:rPr>
                <w:rStyle w:val="IndexLink"/>
                <w:rtl w:val="true"/>
              </w:rPr>
              <w:t>ولايت فقيه عادل</w:t>
            </w:r>
            <w:r>
              <w:rPr>
                <w:rStyle w:val="IndexLink"/>
                <w:rtl w:val="true"/>
              </w:rPr>
              <w:t>»</w:t>
              <w:tab/>
            </w:r>
            <w:r>
              <w:rPr>
                <w:rStyle w:val="IndexLink"/>
              </w:rPr>
              <w:t>54</w:t>
            </w:r>
          </w:hyperlink>
        </w:p>
        <w:p>
          <w:pPr>
            <w:pStyle w:val="Contents5"/>
            <w:tabs>
              <w:tab w:val="clear" w:pos="7892"/>
              <w:tab w:val="right" w:pos="9026" w:leader="dot"/>
            </w:tabs>
            <w:rPr/>
          </w:pPr>
          <w:hyperlink w:anchor="__RefHeading___Toc6763887_1051229030">
            <w:r>
              <w:rPr>
                <w:webHidden/>
                <w:rStyle w:val="IndexLink"/>
                <w:rtl w:val="true"/>
              </w:rPr>
              <w:t>ج</w:t>
            </w:r>
            <w:r>
              <w:rPr>
                <w:rStyle w:val="IndexLink"/>
                <w:rtl w:val="true"/>
              </w:rPr>
              <w:t>/</w:t>
            </w:r>
            <w:r>
              <w:rPr>
                <w:rStyle w:val="IndexLink"/>
              </w:rPr>
              <w:t>2</w:t>
            </w:r>
            <w:r>
              <w:rPr>
                <w:rStyle w:val="IndexLink"/>
                <w:rtl w:val="true"/>
              </w:rPr>
              <w:t>-</w:t>
            </w:r>
            <w:r>
              <w:rPr>
                <w:rStyle w:val="IndexLink"/>
                <w:rtl w:val="true"/>
              </w:rPr>
              <w:t>دليل نقلي</w:t>
            </w:r>
            <w:r>
              <w:rPr>
                <w:rStyle w:val="IndexLink"/>
                <w:rtl w:val="true"/>
              </w:rPr>
              <w:t xml:space="preserve">« </w:t>
            </w:r>
            <w:r>
              <w:rPr>
                <w:rStyle w:val="IndexLink"/>
                <w:rtl w:val="true"/>
              </w:rPr>
              <w:t>ولايت فقيه عادل</w:t>
            </w:r>
            <w:r>
              <w:rPr>
                <w:rStyle w:val="IndexLink"/>
                <w:rtl w:val="true"/>
              </w:rPr>
              <w:t>»</w:t>
              <w:tab/>
            </w:r>
            <w:r>
              <w:rPr>
                <w:rStyle w:val="IndexLink"/>
              </w:rPr>
              <w:t>55</w:t>
            </w:r>
          </w:hyperlink>
        </w:p>
        <w:p>
          <w:pPr>
            <w:pStyle w:val="Contents6"/>
            <w:tabs>
              <w:tab w:val="clear" w:pos="7609"/>
              <w:tab w:val="right" w:pos="9026" w:leader="dot"/>
            </w:tabs>
            <w:rPr/>
          </w:pPr>
          <w:hyperlink w:anchor="__RefHeading___Toc6763889_105122903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6763891_1051229030">
            <w:r>
              <w:rPr>
                <w:webHidden/>
                <w:rStyle w:val="IndexLink"/>
              </w:rPr>
              <w:t>1</w:t>
            </w:r>
            <w:r>
              <w:rPr>
                <w:rStyle w:val="IndexLink"/>
                <w:rtl w:val="true"/>
              </w:rPr>
              <w:t xml:space="preserve">- </w:t>
            </w:r>
            <w:r>
              <w:rPr>
                <w:rStyle w:val="IndexLink"/>
                <w:rtl w:val="true"/>
              </w:rPr>
              <w:t>روايات مقام وموقعيت دانشمندان ديني</w:t>
            </w:r>
            <w:r>
              <w:rPr>
                <w:rStyle w:val="IndexLink"/>
                <w:rtl w:val="true"/>
              </w:rPr>
              <w:t>:</w:t>
              <w:tab/>
            </w:r>
            <w:r>
              <w:rPr>
                <w:rStyle w:val="IndexLink"/>
              </w:rPr>
              <w:t>55</w:t>
            </w:r>
          </w:hyperlink>
        </w:p>
        <w:p>
          <w:pPr>
            <w:pStyle w:val="Contents6"/>
            <w:tabs>
              <w:tab w:val="clear" w:pos="7609"/>
              <w:tab w:val="right" w:pos="9026" w:leader="dot"/>
            </w:tabs>
            <w:rPr/>
          </w:pPr>
          <w:hyperlink w:anchor="__RefHeading___Toc6763893_1051229030">
            <w:r>
              <w:rPr>
                <w:webHidden/>
                <w:rStyle w:val="IndexLink"/>
              </w:rPr>
              <w:t>2</w:t>
            </w:r>
            <w:r>
              <w:rPr>
                <w:rStyle w:val="IndexLink"/>
                <w:rtl w:val="true"/>
              </w:rPr>
              <w:t>-</w:t>
            </w:r>
            <w:r>
              <w:rPr>
                <w:rStyle w:val="IndexLink"/>
                <w:rtl w:val="true"/>
              </w:rPr>
              <w:t>روايات عمربن حنظله</w:t>
            </w:r>
            <w:r>
              <w:rPr>
                <w:rStyle w:val="IndexLink"/>
                <w:rtl w:val="true"/>
              </w:rPr>
              <w:tab/>
            </w:r>
            <w:r>
              <w:rPr>
                <w:rStyle w:val="IndexLink"/>
              </w:rPr>
              <w:t>56</w:t>
            </w:r>
          </w:hyperlink>
        </w:p>
        <w:p>
          <w:pPr>
            <w:pStyle w:val="Contents6"/>
            <w:tabs>
              <w:tab w:val="clear" w:pos="7609"/>
              <w:tab w:val="right" w:pos="9026" w:leader="dot"/>
            </w:tabs>
            <w:rPr/>
          </w:pPr>
          <w:hyperlink w:anchor="__RefHeading___Toc6763895_1051229030">
            <w:r>
              <w:rPr>
                <w:webHidden/>
                <w:rStyle w:val="IndexLink"/>
              </w:rPr>
              <w:t>3</w:t>
            </w:r>
            <w:r>
              <w:rPr>
                <w:rStyle w:val="IndexLink"/>
                <w:rtl w:val="true"/>
              </w:rPr>
              <w:t>-</w:t>
            </w:r>
            <w:r>
              <w:rPr>
                <w:rStyle w:val="IndexLink"/>
                <w:rtl w:val="true"/>
              </w:rPr>
              <w:t xml:space="preserve">روايات وظيفه شيعه در زمان غيبت </w:t>
            </w:r>
            <w:r>
              <w:rPr>
                <w:rStyle w:val="IndexLink"/>
                <w:rtl w:val="true"/>
              </w:rPr>
              <w:t>:</w:t>
              <w:tab/>
            </w:r>
            <w:r>
              <w:rPr>
                <w:rStyle w:val="IndexLink"/>
              </w:rPr>
              <w:t>57</w:t>
            </w:r>
          </w:hyperlink>
        </w:p>
        <w:p>
          <w:pPr>
            <w:pStyle w:val="Contents6"/>
            <w:tabs>
              <w:tab w:val="clear" w:pos="7609"/>
              <w:tab w:val="right" w:pos="9026" w:leader="dot"/>
            </w:tabs>
            <w:rPr/>
          </w:pPr>
          <w:hyperlink w:anchor="__RefHeading___Toc6763897_1051229030">
            <w:r>
              <w:rPr>
                <w:webHidden/>
                <w:rStyle w:val="IndexLink"/>
              </w:rPr>
              <w:t>4</w:t>
            </w:r>
            <w:r>
              <w:rPr>
                <w:rStyle w:val="IndexLink"/>
                <w:rtl w:val="true"/>
              </w:rPr>
              <w:t xml:space="preserve">- </w:t>
            </w:r>
            <w:r>
              <w:rPr>
                <w:rStyle w:val="IndexLink"/>
                <w:rtl w:val="true"/>
              </w:rPr>
              <w:t xml:space="preserve">خطابه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منی</w:t>
            </w:r>
            <w:r>
              <w:rPr>
                <w:rStyle w:val="IndexLink"/>
                <w:rtl w:val="true"/>
              </w:rPr>
              <w:t>:</w:t>
              <w:tab/>
            </w:r>
            <w:r>
              <w:rPr>
                <w:rStyle w:val="IndexLink"/>
              </w:rPr>
              <w:t>59</w:t>
            </w:r>
          </w:hyperlink>
        </w:p>
        <w:p>
          <w:pPr>
            <w:pStyle w:val="Contents3"/>
            <w:tabs>
              <w:tab w:val="clear" w:pos="8459"/>
              <w:tab w:val="right" w:pos="9026" w:leader="dot"/>
            </w:tabs>
            <w:rPr/>
          </w:pPr>
          <w:hyperlink w:anchor="__RefHeading___Toc6763899_1051229030">
            <w:r>
              <w:rPr>
                <w:webHidden/>
                <w:rStyle w:val="IndexLink"/>
                <w:rtl w:val="true"/>
              </w:rPr>
              <w:t>مبحث هفتم</w:t>
            </w:r>
            <w:r>
              <w:rPr>
                <w:rStyle w:val="IndexLink"/>
                <w:rtl w:val="true"/>
              </w:rPr>
              <w:t>-</w:t>
            </w:r>
            <w:r>
              <w:rPr>
                <w:rStyle w:val="IndexLink"/>
                <w:rtl w:val="true"/>
              </w:rPr>
              <w:t>اهداف حکومت اسلامی</w:t>
            </w:r>
            <w:r>
              <w:rPr>
                <w:rStyle w:val="IndexLink"/>
                <w:rtl w:val="true"/>
              </w:rPr>
              <w:tab/>
            </w:r>
            <w:r>
              <w:rPr>
                <w:rStyle w:val="IndexLink"/>
              </w:rPr>
              <w:t>60</w:t>
            </w:r>
          </w:hyperlink>
        </w:p>
        <w:p>
          <w:pPr>
            <w:pStyle w:val="Contents4"/>
            <w:tabs>
              <w:tab w:val="clear" w:pos="8176"/>
              <w:tab w:val="right" w:pos="9026" w:leader="dot"/>
            </w:tabs>
            <w:rPr/>
          </w:pPr>
          <w:hyperlink w:anchor="__RefHeading___Toc6763901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763903_1051229030">
            <w:r>
              <w:rPr>
                <w:webHidden/>
                <w:rStyle w:val="IndexLink"/>
              </w:rPr>
              <w:t>1</w:t>
            </w:r>
            <w:r>
              <w:rPr>
                <w:rStyle w:val="IndexLink"/>
                <w:rtl w:val="true"/>
              </w:rPr>
              <w:t xml:space="preserve">- </w:t>
            </w:r>
            <w:r>
              <w:rPr>
                <w:rStyle w:val="IndexLink"/>
                <w:rtl w:val="true"/>
              </w:rPr>
              <w:t>اجرا كننده دستورات واحكام الهي</w:t>
            </w:r>
            <w:r>
              <w:rPr>
                <w:rStyle w:val="IndexLink"/>
                <w:rtl w:val="true"/>
              </w:rPr>
              <w:tab/>
            </w:r>
            <w:r>
              <w:rPr>
                <w:rStyle w:val="IndexLink"/>
              </w:rPr>
              <w:t>60</w:t>
            </w:r>
          </w:hyperlink>
        </w:p>
        <w:p>
          <w:pPr>
            <w:pStyle w:val="Contents4"/>
            <w:tabs>
              <w:tab w:val="clear" w:pos="8176"/>
              <w:tab w:val="right" w:pos="9026" w:leader="dot"/>
            </w:tabs>
            <w:rPr/>
          </w:pPr>
          <w:hyperlink w:anchor="__RefHeading___Toc6763905_1051229030">
            <w:r>
              <w:rPr>
                <w:webHidden/>
                <w:rStyle w:val="IndexLink"/>
              </w:rPr>
              <w:t>2</w:t>
            </w:r>
            <w:r>
              <w:rPr>
                <w:rStyle w:val="IndexLink"/>
                <w:rtl w:val="true"/>
              </w:rPr>
              <w:t xml:space="preserve">- </w:t>
            </w:r>
            <w:r>
              <w:rPr>
                <w:rStyle w:val="IndexLink"/>
                <w:rtl w:val="true"/>
              </w:rPr>
              <w:t>تعلیم و تربیت انسانها</w:t>
            </w:r>
            <w:r>
              <w:rPr>
                <w:rStyle w:val="IndexLink"/>
                <w:rtl w:val="true"/>
              </w:rPr>
              <w:tab/>
            </w:r>
            <w:r>
              <w:rPr>
                <w:rStyle w:val="IndexLink"/>
              </w:rPr>
              <w:t>61</w:t>
            </w:r>
          </w:hyperlink>
        </w:p>
        <w:p>
          <w:pPr>
            <w:pStyle w:val="Contents4"/>
            <w:tabs>
              <w:tab w:val="clear" w:pos="8176"/>
              <w:tab w:val="right" w:pos="9026" w:leader="dot"/>
            </w:tabs>
            <w:rPr/>
          </w:pPr>
          <w:hyperlink w:anchor="__RefHeading___Toc6763907_1051229030">
            <w:r>
              <w:rPr>
                <w:webHidden/>
                <w:rStyle w:val="IndexLink"/>
              </w:rPr>
              <w:t>3</w:t>
            </w:r>
            <w:r>
              <w:rPr>
                <w:rStyle w:val="IndexLink"/>
                <w:rtl w:val="true"/>
              </w:rPr>
              <w:t xml:space="preserve">- </w:t>
            </w:r>
            <w:r>
              <w:rPr>
                <w:rStyle w:val="IndexLink"/>
                <w:rtl w:val="true"/>
              </w:rPr>
              <w:t>احیای عدالت</w:t>
            </w:r>
            <w:r>
              <w:rPr>
                <w:rStyle w:val="IndexLink"/>
                <w:rtl w:val="true"/>
              </w:rPr>
              <w:tab/>
            </w:r>
            <w:r>
              <w:rPr>
                <w:rStyle w:val="IndexLink"/>
              </w:rPr>
              <w:t>62</w:t>
            </w:r>
          </w:hyperlink>
        </w:p>
        <w:p>
          <w:pPr>
            <w:pStyle w:val="Contents4"/>
            <w:tabs>
              <w:tab w:val="clear" w:pos="8176"/>
              <w:tab w:val="right" w:pos="9026" w:leader="dot"/>
            </w:tabs>
            <w:rPr/>
          </w:pPr>
          <w:hyperlink w:anchor="__RefHeading___Toc6763909_1051229030">
            <w:r>
              <w:rPr>
                <w:webHidden/>
                <w:rStyle w:val="IndexLink"/>
              </w:rPr>
              <w:t>4</w:t>
            </w:r>
            <w:r>
              <w:rPr>
                <w:rStyle w:val="IndexLink"/>
                <w:rtl w:val="true"/>
              </w:rPr>
              <w:t xml:space="preserve">- </w:t>
            </w:r>
            <w:r>
              <w:rPr>
                <w:rStyle w:val="IndexLink"/>
                <w:rtl w:val="true"/>
              </w:rPr>
              <w:t>استقلال و آزادی</w:t>
            </w:r>
            <w:r>
              <w:rPr>
                <w:rStyle w:val="IndexLink"/>
                <w:rtl w:val="true"/>
              </w:rPr>
              <w:tab/>
            </w:r>
            <w:r>
              <w:rPr>
                <w:rStyle w:val="IndexLink"/>
              </w:rPr>
              <w:t>63</w:t>
            </w:r>
          </w:hyperlink>
        </w:p>
        <w:p>
          <w:pPr>
            <w:pStyle w:val="Contents3"/>
            <w:tabs>
              <w:tab w:val="clear" w:pos="8459"/>
              <w:tab w:val="right" w:pos="9026" w:leader="dot"/>
            </w:tabs>
            <w:rPr/>
          </w:pPr>
          <w:hyperlink w:anchor="__RefHeading___Toc6763911_1051229030">
            <w:r>
              <w:rPr>
                <w:webHidden/>
                <w:rStyle w:val="IndexLink"/>
                <w:rtl w:val="true"/>
              </w:rPr>
              <w:t>مبحث هشتم</w:t>
            </w:r>
            <w:r>
              <w:rPr>
                <w:rStyle w:val="IndexLink"/>
                <w:rtl w:val="true"/>
              </w:rPr>
              <w:t>-</w:t>
            </w:r>
            <w:r>
              <w:rPr>
                <w:rStyle w:val="IndexLink"/>
                <w:rtl w:val="true"/>
              </w:rPr>
              <w:t>شرایط و ویژگیهای حاکم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6763913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763915_1051229030">
            <w:r>
              <w:rPr>
                <w:webHidden/>
                <w:rStyle w:val="IndexLink"/>
              </w:rPr>
              <w:t>1</w:t>
            </w:r>
            <w:r>
              <w:rPr>
                <w:rStyle w:val="IndexLink"/>
                <w:rtl w:val="true"/>
              </w:rPr>
              <w:t xml:space="preserve">- </w:t>
            </w:r>
            <w:r>
              <w:rPr>
                <w:rStyle w:val="IndexLink"/>
                <w:rtl w:val="true"/>
              </w:rPr>
              <w:t>اسلام</w:t>
            </w:r>
            <w:r>
              <w:rPr>
                <w:rStyle w:val="IndexLink"/>
                <w:rtl w:val="true"/>
              </w:rPr>
              <w:tab/>
            </w:r>
            <w:r>
              <w:rPr>
                <w:rStyle w:val="IndexLink"/>
              </w:rPr>
              <w:t>64</w:t>
            </w:r>
          </w:hyperlink>
        </w:p>
        <w:p>
          <w:pPr>
            <w:pStyle w:val="Contents4"/>
            <w:tabs>
              <w:tab w:val="clear" w:pos="8176"/>
              <w:tab w:val="right" w:pos="9026" w:leader="dot"/>
            </w:tabs>
            <w:rPr/>
          </w:pPr>
          <w:hyperlink w:anchor="__RefHeading___Toc6763917_1051229030">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65</w:t>
            </w:r>
          </w:hyperlink>
        </w:p>
        <w:p>
          <w:pPr>
            <w:pStyle w:val="Contents4"/>
            <w:tabs>
              <w:tab w:val="clear" w:pos="8176"/>
              <w:tab w:val="right" w:pos="9026" w:leader="dot"/>
            </w:tabs>
            <w:rPr/>
          </w:pPr>
          <w:hyperlink w:anchor="__RefHeading___Toc6763919_1051229030">
            <w:r>
              <w:rPr>
                <w:webHidden/>
                <w:rStyle w:val="IndexLink"/>
              </w:rPr>
              <w:t>3</w:t>
            </w:r>
            <w:r>
              <w:rPr>
                <w:rStyle w:val="IndexLink"/>
                <w:rtl w:val="true"/>
              </w:rPr>
              <w:t xml:space="preserve">- </w:t>
            </w:r>
            <w:r>
              <w:rPr>
                <w:rStyle w:val="IndexLink"/>
                <w:rtl w:val="true"/>
              </w:rPr>
              <w:t>حسن تدبير و مديريت</w:t>
            </w:r>
            <w:r>
              <w:rPr>
                <w:rStyle w:val="IndexLink"/>
                <w:rtl w:val="true"/>
              </w:rPr>
              <w:tab/>
            </w:r>
            <w:r>
              <w:rPr>
                <w:rStyle w:val="IndexLink"/>
              </w:rPr>
              <w:t>66</w:t>
            </w:r>
          </w:hyperlink>
        </w:p>
        <w:p>
          <w:pPr>
            <w:pStyle w:val="Contents4"/>
            <w:tabs>
              <w:tab w:val="clear" w:pos="8176"/>
              <w:tab w:val="right" w:pos="9026" w:leader="dot"/>
            </w:tabs>
            <w:rPr/>
          </w:pPr>
          <w:hyperlink w:anchor="__RefHeading___Toc6763921_1051229030">
            <w:r>
              <w:rPr>
                <w:webHidden/>
                <w:rStyle w:val="IndexLink"/>
              </w:rPr>
              <w:t>4</w:t>
            </w:r>
            <w:r>
              <w:rPr>
                <w:rStyle w:val="IndexLink"/>
                <w:rtl w:val="true"/>
              </w:rPr>
              <w:t xml:space="preserve">- </w:t>
            </w:r>
            <w:r>
              <w:rPr>
                <w:rStyle w:val="IndexLink"/>
                <w:rtl w:val="true"/>
              </w:rPr>
              <w:t xml:space="preserve">علم </w:t>
            </w:r>
            <w:r>
              <w:rPr>
                <w:rStyle w:val="IndexLink"/>
                <w:rtl w:val="true"/>
              </w:rPr>
              <w:t>(</w:t>
            </w:r>
            <w:r>
              <w:rPr>
                <w:rStyle w:val="IndexLink"/>
                <w:rtl w:val="true"/>
              </w:rPr>
              <w:t>فقاهت در دين</w:t>
            </w:r>
            <w:r>
              <w:rPr>
                <w:rStyle w:val="IndexLink"/>
                <w:rtl w:val="true"/>
              </w:rPr>
              <w:t>)</w:t>
              <w:tab/>
            </w:r>
            <w:r>
              <w:rPr>
                <w:rStyle w:val="IndexLink"/>
              </w:rPr>
              <w:t>67</w:t>
            </w:r>
          </w:hyperlink>
        </w:p>
        <w:p>
          <w:pPr>
            <w:pStyle w:val="Contents4"/>
            <w:tabs>
              <w:tab w:val="clear" w:pos="8176"/>
              <w:tab w:val="right" w:pos="9026" w:leader="dot"/>
            </w:tabs>
            <w:rPr/>
          </w:pPr>
          <w:hyperlink w:anchor="__RefHeading___Toc6763923_1051229030">
            <w:r>
              <w:rPr>
                <w:webHidden/>
                <w:rStyle w:val="IndexLink"/>
              </w:rPr>
              <w:t>5</w:t>
            </w:r>
            <w:r>
              <w:rPr>
                <w:rStyle w:val="IndexLink"/>
                <w:rtl w:val="true"/>
              </w:rPr>
              <w:t xml:space="preserve">- </w:t>
            </w:r>
            <w:r>
              <w:rPr>
                <w:rStyle w:val="IndexLink"/>
                <w:rtl w:val="true"/>
              </w:rPr>
              <w:t>عدالت</w:t>
            </w:r>
            <w:r>
              <w:rPr>
                <w:rStyle w:val="IndexLink"/>
                <w:rtl w:val="true"/>
              </w:rPr>
              <w:tab/>
            </w:r>
            <w:r>
              <w:rPr>
                <w:rStyle w:val="IndexLink"/>
              </w:rPr>
              <w:t>68</w:t>
            </w:r>
          </w:hyperlink>
        </w:p>
        <w:p>
          <w:pPr>
            <w:pStyle w:val="Contents5"/>
            <w:tabs>
              <w:tab w:val="clear" w:pos="7892"/>
              <w:tab w:val="right" w:pos="9026" w:leader="dot"/>
            </w:tabs>
            <w:rPr/>
          </w:pPr>
          <w:hyperlink w:anchor="__RefHeading___Toc6763925_105122903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6763927_1051229030">
            <w:r>
              <w:rPr>
                <w:webHidden/>
                <w:rStyle w:val="IndexLink"/>
                <w:rtl w:val="true"/>
              </w:rPr>
              <w:t>خبرگان منتخب مردم و تعيين رهبر</w:t>
            </w:r>
            <w:r>
              <w:rPr>
                <w:rStyle w:val="IndexLink"/>
                <w:rtl w:val="true"/>
              </w:rPr>
              <w:tab/>
            </w:r>
            <w:r>
              <w:rPr>
                <w:rStyle w:val="IndexLink"/>
              </w:rPr>
              <w:t>70</w:t>
            </w:r>
          </w:hyperlink>
        </w:p>
        <w:p>
          <w:pPr>
            <w:pStyle w:val="Contents3"/>
            <w:tabs>
              <w:tab w:val="clear" w:pos="8459"/>
              <w:tab w:val="right" w:pos="9026" w:leader="dot"/>
            </w:tabs>
            <w:rPr/>
          </w:pPr>
          <w:hyperlink w:anchor="__RefHeading___Toc6763929_1051229030">
            <w:r>
              <w:rPr>
                <w:webHidden/>
                <w:rStyle w:val="IndexLink"/>
                <w:rtl w:val="true"/>
              </w:rPr>
              <w:t>مبحث نهم</w:t>
            </w:r>
            <w:r>
              <w:rPr>
                <w:rStyle w:val="IndexLink"/>
                <w:rtl w:val="true"/>
              </w:rPr>
              <w:t xml:space="preserve">- </w:t>
            </w:r>
            <w:r>
              <w:rPr>
                <w:rStyle w:val="IndexLink"/>
                <w:rtl w:val="true"/>
              </w:rPr>
              <w:t>وظايف حاكم اسلامي</w:t>
            </w:r>
            <w:r>
              <w:rPr>
                <w:rStyle w:val="IndexLink"/>
                <w:rtl w:val="true"/>
              </w:rPr>
              <w:tab/>
            </w:r>
            <w:r>
              <w:rPr>
                <w:rStyle w:val="IndexLink"/>
              </w:rPr>
              <w:t>71</w:t>
            </w:r>
          </w:hyperlink>
        </w:p>
        <w:p>
          <w:pPr>
            <w:pStyle w:val="Contents4"/>
            <w:tabs>
              <w:tab w:val="clear" w:pos="8176"/>
              <w:tab w:val="right" w:pos="9026" w:leader="dot"/>
            </w:tabs>
            <w:rPr/>
          </w:pPr>
          <w:hyperlink w:anchor="__RefHeading___Toc6763931_105122903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763933_1051229030">
            <w:r>
              <w:rPr>
                <w:webHidden/>
                <w:rStyle w:val="IndexLink"/>
                <w:rtl w:val="true"/>
              </w:rPr>
              <w:t>الف</w:t>
            </w:r>
            <w:r>
              <w:rPr>
                <w:rStyle w:val="IndexLink"/>
                <w:rtl w:val="true"/>
              </w:rPr>
              <w:t xml:space="preserve">- </w:t>
            </w:r>
            <w:r>
              <w:rPr>
                <w:rStyle w:val="IndexLink"/>
                <w:rtl w:val="true"/>
              </w:rPr>
              <w:t>وظايف</w:t>
            </w:r>
            <w:r>
              <w:rPr>
                <w:rStyle w:val="IndexLink"/>
                <w:rtl w:val="true"/>
              </w:rPr>
              <w:tab/>
            </w:r>
            <w:r>
              <w:rPr>
                <w:rStyle w:val="IndexLink"/>
              </w:rPr>
              <w:t>71</w:t>
            </w:r>
          </w:hyperlink>
        </w:p>
        <w:p>
          <w:pPr>
            <w:pStyle w:val="Contents5"/>
            <w:tabs>
              <w:tab w:val="clear" w:pos="7892"/>
              <w:tab w:val="right" w:pos="9026" w:leader="dot"/>
            </w:tabs>
            <w:rPr/>
          </w:pPr>
          <w:hyperlink w:anchor="__RefHeading___Toc6763935_105122903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763937_1051229030">
            <w:r>
              <w:rPr>
                <w:webHidden/>
                <w:rStyle w:val="IndexLink"/>
                <w:rtl w:val="true"/>
              </w:rPr>
              <w:t>آيات و روايات</w:t>
            </w:r>
            <w:r>
              <w:rPr>
                <w:rStyle w:val="IndexLink"/>
                <w:rtl w:val="true"/>
              </w:rPr>
              <w:tab/>
            </w:r>
            <w:r>
              <w:rPr>
                <w:rStyle w:val="IndexLink"/>
              </w:rPr>
              <w:t>72</w:t>
            </w:r>
          </w:hyperlink>
        </w:p>
        <w:p>
          <w:pPr>
            <w:pStyle w:val="Contents6"/>
            <w:tabs>
              <w:tab w:val="clear" w:pos="7609"/>
              <w:tab w:val="right" w:pos="9026" w:leader="dot"/>
            </w:tabs>
            <w:rPr/>
          </w:pPr>
          <w:hyperlink w:anchor="__RefHeading___Toc6763939_1051229030">
            <w:r>
              <w:rPr>
                <w:webHidden/>
                <w:rStyle w:val="IndexLink"/>
                <w:rtl w:val="true"/>
              </w:rPr>
              <w:t>الف</w:t>
            </w:r>
            <w:r>
              <w:rPr>
                <w:rStyle w:val="IndexLink"/>
                <w:rtl w:val="true"/>
              </w:rPr>
              <w:t>-</w:t>
            </w:r>
            <w:r>
              <w:rPr>
                <w:rStyle w:val="IndexLink"/>
                <w:rtl w:val="true"/>
              </w:rPr>
              <w:t>آيات</w:t>
            </w:r>
            <w:r>
              <w:rPr>
                <w:rStyle w:val="IndexLink"/>
                <w:rtl w:val="true"/>
              </w:rPr>
              <w:tab/>
            </w:r>
            <w:r>
              <w:rPr>
                <w:rStyle w:val="IndexLink"/>
              </w:rPr>
              <w:t>72</w:t>
            </w:r>
          </w:hyperlink>
        </w:p>
        <w:p>
          <w:pPr>
            <w:pStyle w:val="Contents6"/>
            <w:tabs>
              <w:tab w:val="clear" w:pos="7609"/>
              <w:tab w:val="right" w:pos="9026" w:leader="dot"/>
            </w:tabs>
            <w:rPr/>
          </w:pPr>
          <w:hyperlink w:anchor="__RefHeading___Toc6763941_1051229030">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73</w:t>
            </w:r>
          </w:hyperlink>
        </w:p>
        <w:p>
          <w:pPr>
            <w:pStyle w:val="Contents3"/>
            <w:tabs>
              <w:tab w:val="clear" w:pos="8459"/>
              <w:tab w:val="right" w:pos="9026" w:leader="dot"/>
            </w:tabs>
            <w:rPr/>
          </w:pPr>
          <w:hyperlink w:anchor="__RefHeading___Toc6763943_1051229030">
            <w:r>
              <w:rPr>
                <w:webHidden/>
                <w:rStyle w:val="IndexLink"/>
                <w:rtl w:val="true"/>
              </w:rPr>
              <w:t>مبحث دهم</w:t>
            </w:r>
            <w:r>
              <w:rPr>
                <w:rStyle w:val="IndexLink"/>
                <w:rtl w:val="true"/>
              </w:rPr>
              <w:t>-</w:t>
            </w:r>
            <w:r>
              <w:rPr>
                <w:rStyle w:val="IndexLink"/>
                <w:rtl w:val="true"/>
              </w:rPr>
              <w:t>اختيارات حاكم اسلامي</w:t>
            </w:r>
            <w:r>
              <w:rPr>
                <w:rStyle w:val="IndexLink"/>
                <w:rtl w:val="true"/>
              </w:rPr>
              <w:tab/>
            </w:r>
            <w:r>
              <w:rPr>
                <w:rStyle w:val="IndexLink"/>
              </w:rPr>
              <w:t>76</w:t>
            </w:r>
          </w:hyperlink>
        </w:p>
        <w:p>
          <w:pPr>
            <w:pStyle w:val="Contents4"/>
            <w:tabs>
              <w:tab w:val="clear" w:pos="8176"/>
              <w:tab w:val="right" w:pos="9026" w:leader="dot"/>
            </w:tabs>
            <w:rPr/>
          </w:pPr>
          <w:hyperlink w:anchor="__RefHeading___Toc6763945_105122903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763947_1051229030">
            <w:r>
              <w:rPr>
                <w:webHidden/>
                <w:rStyle w:val="IndexLink"/>
                <w:rtl w:val="true"/>
              </w:rPr>
              <w:t>ولايت محدود</w:t>
            </w:r>
            <w:r>
              <w:rPr>
                <w:rStyle w:val="IndexLink"/>
                <w:rtl w:val="true"/>
              </w:rPr>
              <w:tab/>
            </w:r>
            <w:r>
              <w:rPr>
                <w:rStyle w:val="IndexLink"/>
              </w:rPr>
              <w:t>76</w:t>
            </w:r>
          </w:hyperlink>
        </w:p>
        <w:p>
          <w:pPr>
            <w:pStyle w:val="Contents4"/>
            <w:tabs>
              <w:tab w:val="clear" w:pos="8176"/>
              <w:tab w:val="right" w:pos="9026" w:leader="dot"/>
            </w:tabs>
            <w:rPr/>
          </w:pPr>
          <w:hyperlink w:anchor="__RefHeading___Toc6763949_1051229030">
            <w:r>
              <w:rPr>
                <w:webHidden/>
                <w:rStyle w:val="IndexLink"/>
                <w:rtl w:val="true"/>
              </w:rPr>
              <w:t>ولايت مطلقه</w:t>
            </w:r>
            <w:r>
              <w:rPr>
                <w:rStyle w:val="IndexLink"/>
                <w:rtl w:val="true"/>
              </w:rPr>
              <w:t>:</w:t>
              <w:tab/>
            </w:r>
            <w:r>
              <w:rPr>
                <w:rStyle w:val="IndexLink"/>
              </w:rPr>
              <w:t>77</w:t>
            </w:r>
          </w:hyperlink>
        </w:p>
        <w:p>
          <w:pPr>
            <w:pStyle w:val="Contents2"/>
            <w:tabs>
              <w:tab w:val="clear" w:pos="8743"/>
              <w:tab w:val="right" w:pos="9026" w:leader="dot"/>
            </w:tabs>
            <w:rPr/>
          </w:pPr>
          <w:hyperlink w:anchor="__RefHeading___Toc6763951_1051229030">
            <w:r>
              <w:rPr>
                <w:webHidden/>
                <w:rStyle w:val="IndexLink"/>
                <w:rtl w:val="true"/>
              </w:rPr>
              <w:t>فهرست منابع و مآخذ</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7_85544"/>
      <w:bookmarkStart w:id="1" w:name="pg7947_85544"/>
      <w:bookmarkEnd w:id="1"/>
    </w:p>
    <w:p>
      <w:pPr>
        <w:pStyle w:val="Heading2"/>
        <w:numPr>
          <w:ilvl w:val="1"/>
          <w:numId w:val="1"/>
        </w:numPr>
        <w:rPr/>
      </w:pPr>
      <w:bookmarkStart w:id="2" w:name="pg7947_85544"/>
      <w:bookmarkStart w:id="3" w:name="__RefHeading___Toc676373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طلاکوب، مرتضی،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 حکومت اسلامی از دیدگاه آیات و روایات و نگاهی به پیشینه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تالیف مرتضی طلاکوب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دارخوین</w:t>
      </w:r>
      <w:r>
        <w:rPr>
          <w:rFonts w:ascii="IRNazanin" w:hAnsi="IRNazanin" w:eastAsia="IRNazanin"/>
          <w:color w:val="111111"/>
          <w:sz w:val="28"/>
          <w:sz w:val="28"/>
          <w:szCs w:val="28"/>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eastAsia="Times New Roman" w:cs="Times New Roman" w:ascii="Times New Roman" w:hAnsi="Times New Roman"/>
          <w:color w:val="111111"/>
          <w:sz w:val="28"/>
          <w:szCs w:val="28"/>
          <w:lang w:val="en-US" w:bidi="en-US"/>
        </w:rPr>
        <w:t>Wilayat al-faqih</w:t>
      </w:r>
    </w:p>
    <w:p>
      <w:pPr>
        <w:pStyle w:val="BookText"/>
        <w:rPr/>
      </w:pPr>
      <w:r>
        <w:rPr>
          <w:rFonts w:ascii="IRNazanin" w:hAnsi="IRNazanin" w:eastAsia="IRNazanin"/>
          <w:color w:val="111111"/>
          <w:sz w:val="28"/>
          <w:sz w:val="28"/>
          <w:szCs w:val="28"/>
          <w:rtl w:val="true"/>
          <w:lang w:bidi="fa-IR"/>
        </w:rPr>
        <w:t>اسلام و دولت</w:t>
      </w:r>
    </w:p>
    <w:p>
      <w:pPr>
        <w:pStyle w:val="BookText"/>
        <w:rPr/>
      </w:pPr>
      <w:r>
        <w:rPr>
          <w:rFonts w:eastAsia="Times New Roman" w:cs="Times New Roman" w:ascii="Times New Roman" w:hAnsi="Times New Roman"/>
          <w:color w:val="111111"/>
          <w:sz w:val="28"/>
          <w:szCs w:val="28"/>
          <w:lang w:val="en-US" w:bidi="en-US"/>
        </w:rPr>
        <w:t>Islam and state</w:t>
      </w:r>
    </w:p>
    <w:p>
      <w:pPr>
        <w:pStyle w:val="BookText"/>
        <w:rPr/>
      </w:pPr>
      <w:r>
        <w:rPr>
          <w:rFonts w:ascii="IRNazanin" w:hAnsi="IRNazanin" w:eastAsia="IRNazanin"/>
          <w:color w:val="111111"/>
          <w:sz w:val="28"/>
          <w:sz w:val="28"/>
          <w:szCs w:val="28"/>
          <w:rtl w:val="true"/>
          <w:lang w:bidi="fa-IR"/>
        </w:rPr>
        <w:t xml:space="preserve">اسلام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Islam and state -- Hadiths</w:t>
      </w:r>
    </w:p>
    <w:p>
      <w:pPr>
        <w:pStyle w:val="BookText"/>
        <w:rPr/>
      </w:pPr>
      <w:r>
        <w:rPr>
          <w:rFonts w:ascii="IRNazanin" w:hAnsi="IRNazanin" w:eastAsia="IRNazanin"/>
          <w:color w:val="111111"/>
          <w:sz w:val="28"/>
          <w:sz w:val="28"/>
          <w:szCs w:val="28"/>
          <w:rtl w:val="true"/>
          <w:lang w:bidi="fa-IR"/>
        </w:rPr>
        <w:t xml:space="preserve">اسلام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Islam and state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5010940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2"/>
        <w:numPr>
          <w:ilvl w:val="1"/>
          <w:numId w:val="1"/>
        </w:numPr>
        <w:rPr/>
      </w:pPr>
      <w:bookmarkStart w:id="5" w:name="__RefHeading___Toc6763733_1051229030"/>
      <w:bookmarkStart w:id="6" w:name="_Toc2"/>
      <w:bookmarkEnd w:id="5"/>
      <w:r>
        <w:rPr>
          <w:rtl w:val="true"/>
        </w:rPr>
        <w:t>فهرست مطالب</w:t>
      </w:r>
      <w:bookmarkEnd w:id="6"/>
    </w:p>
    <w:p>
      <w:pPr>
        <w:pStyle w:val="BookText"/>
        <w:rPr/>
      </w:pPr>
      <w:r>
        <w:rPr>
          <w:rFonts w:eastAsia="Times New Roman" w:cs="Times New Roman" w:ascii="Times New Roman" w:hAnsi="Times New Roman"/>
          <w:color w:val="111111"/>
          <w:sz w:val="28"/>
          <w:szCs w:val="28"/>
          <w:lang w:val="en-US" w:bidi="en-US"/>
        </w:rPr>
        <w:t>Table of Contents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قر اول تا پانزدهم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پیشینه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فارابی و مدینه فاضله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نظرابوعلی سینا در کتاب شفا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نظر 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توضیحی درخصوص ولایت مطلقه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اثبات نظریه ولایت فقیه بر اساس حدیث مقبوله عمربن حنظله ونقطه های عطف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محقق کرکی و شاه طهماسب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محمدحسن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ملااحمدنراقی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ولایت فقیه از منظر اما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علامه نائینی و مشروطه مشروعه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تشكيل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ضرورت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يك ضرورت 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فكري حكومت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حق حاكميت و حكومت از آن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چرا خداوند بايد قانون گذار وحاكم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به همه نیازها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قانون گذار بايد به همه نيازهاي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تاثیر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قانون گذار نبايد تحت تاثير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به همه مصالح و مفاسد واقعی انسانها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پيامبران الهي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ولايت پيامبران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ولايت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اقسام ولايت 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 تشريع 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زعامت سياسي واجتماعي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در قضاوفصل خصومت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تشكيل حكومت در عصر غيبت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جامعه اسلامي پس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دوران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صغري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دلايل لزوم تشكيل حكومت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جهاني جاوداني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دين جامع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اجراي احكام و 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قوانين 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احكام حقوقي و جزايي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احكام 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احكام 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تعيين حاكم اسلامي در عصر غيبت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انتخابي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دلايل نظريه انتخابي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نقد 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نقد 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نقد 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انتصابي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مبحث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اثبات 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مرجعيت در فتوا و تبيين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وفصل خصومت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رهبري سياسي و 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فقيه 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فقيه 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مقام وموقعيت دانشمندان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عمربن حنظله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وظيفه شيعه در زمان 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انسانها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و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ویژگیهای حاکم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تدبير و 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فقاهت در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خبرگان منتخب مردم و تعيين رهبر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مبحث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حاكم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آيات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مبحث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اختيارات حاكم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ولايت محدود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ولايت مطلقه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7" w:name="pg7949_85565"/>
    </w:p>
    <w:p>
      <w:pPr>
        <w:pStyle w:val="Heading2"/>
        <w:numPr>
          <w:ilvl w:val="1"/>
          <w:numId w:val="1"/>
        </w:numPr>
        <w:rPr/>
      </w:pPr>
      <w:bookmarkStart w:id="8" w:name="__RefHeading___Toc6763735_1051229030"/>
      <w:bookmarkStart w:id="9" w:name="_Toc3"/>
      <w:bookmarkEnd w:id="7"/>
      <w:bookmarkEnd w:id="8"/>
      <w:r>
        <w:rPr>
          <w:rtl w:val="true"/>
        </w:rPr>
        <w:t>پيشگفتار</w:t>
      </w:r>
      <w:r>
        <w:rPr>
          <w:rtl w:val="true"/>
        </w:rPr>
        <w:t>:</w:t>
      </w:r>
      <w:bookmarkEnd w:id="9"/>
    </w:p>
    <w:p>
      <w:pPr>
        <w:pStyle w:val="BookText"/>
        <w:rPr/>
      </w:pPr>
      <w:r>
        <w:rPr>
          <w:rFonts w:ascii="IRNazanin" w:hAnsi="IRNazanin" w:eastAsia="IRNazanin"/>
          <w:color w:val="111111"/>
          <w:sz w:val="28"/>
          <w:sz w:val="28"/>
          <w:szCs w:val="28"/>
          <w:rtl w:val="true"/>
          <w:lang w:bidi="fa-IR"/>
        </w:rPr>
        <w:t>انقلاب اسلامي ايران به عنوان بزرگترين و عميق ترين انقلاب ارزشي و فكري عصر حاضر، با ايجاد تحول فكري و روحي در مردم به پيروزي رسيد و علت بوجود آمدن آن اتحاد سه ركن است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مردم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هاي داهيانه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مكتب انسان ساز و تحرك آفرين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تداوم و گسترش آن نيز به استمرار اين تحول با ارتقاء ، گسترش و تعميق آگاهي ها ميسر خواهد بود يعني دوام و بقاء آن نيز به همين سه چيز بستگي دارد ، به عبارتی علت محدثه و مبقیه انقلاب یکی است ، جزوه حاضر مخاطبان و اندیشمندان عرصه فرهنگی را بايكي از اصولي ترين مباحث انقلاب يعني بحث ولايت فقيه كه ركن ركين انقلاب اسلامي مي باشد آشنا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درود خود را نثار آن مرجع بزرگ خمینی بت شکن نمائیم که با اعتقاد به این نظریه سرنوشت ساز توانست با تأسيس يك نظام حكومتي مبتني بر اصول، ارزش ها، احكام و در يك كلمه، انديشه ديني، دوست و دشمن را به حيرت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تأكيد بر اين شعار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فلسفه عملي تمام احكام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عظیم را در عصر حاضر برای این نسل بوجود آورد ، و تحیت خود را نثار رهبر معظم انقلاب سکان دار و خلف صالح آن امام نمائیم که این انقلاب را تاکنون از دست دشمنان عنود خارجی و نا اهلان و نامحرمان داخلی از گردنه های صعب العبور به سلامت تا اینجا رسانده است ، به همین بهانه اقدام به تدوين اين نوشتار گرديد، که در دو فصل مطالبی را در اختیار تشنگان تفکر اسلام علوی و ناب محمدی قرار میدهد ، درفصل اول ابتدا به پیشینه بحث ولایت فقیه و در فصل دوم به ضرورت حکومت اسلامی در عصر غیبت از دیدگاه آیات و روایات پرداخته شده است ،اميد است مورد عنايت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مرتضي طلاكوب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bookmarkStart w:id="10" w:name="pg7949_85567"/>
    </w:p>
    <w:p>
      <w:pPr>
        <w:pStyle w:val="Heading2"/>
        <w:numPr>
          <w:ilvl w:val="1"/>
          <w:numId w:val="1"/>
        </w:numPr>
        <w:rPr/>
      </w:pPr>
      <w:bookmarkStart w:id="11" w:name="__RefHeading___Toc6763737_1051229030"/>
      <w:bookmarkStart w:id="12" w:name="_Toc4"/>
      <w:bookmarkEnd w:id="10"/>
      <w:bookmarkEnd w:id="11"/>
      <w:r>
        <w:rPr>
          <w:rtl w:val="true"/>
        </w:rPr>
        <w:t xml:space="preserve">فصل اول </w:t>
      </w:r>
      <w:r>
        <w:rPr>
          <w:rtl w:val="true"/>
        </w:rPr>
        <w:t xml:space="preserve">: </w:t>
      </w:r>
      <w:r>
        <w:rPr>
          <w:rtl w:val="true"/>
        </w:rPr>
        <w:t>ولایت فقیه از قرن اول تا پانزدهم هجری</w:t>
      </w:r>
      <w:bookmarkEnd w:id="12"/>
    </w:p>
    <w:p>
      <w:pPr>
        <w:pStyle w:val="Heading3"/>
        <w:numPr>
          <w:ilvl w:val="2"/>
          <w:numId w:val="1"/>
        </w:numPr>
        <w:rPr/>
      </w:pPr>
      <w:bookmarkStart w:id="13" w:name="__RefHeading___Toc6763739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بحث ولایت فقیه از زمان غیبت کبری مطرح بوده و آغاز این نظریه به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زیرا از همان صدر اسلام مسلمانان با دو مسئله اساسی روبرو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حضور پیامبر در بسیاری از شهرها، دیگری نیاز مبرم مسلمانان به احکام و دستورهای سیاسی و فردی، بنابراین ، پیامبر به افرادی نیاز داشت تا احکام را برای مردم تبیین نمایند،</w:t>
      </w:r>
    </w:p>
    <w:p>
      <w:pPr>
        <w:pStyle w:val="Heading3"/>
        <w:numPr>
          <w:ilvl w:val="2"/>
          <w:numId w:val="1"/>
        </w:numPr>
        <w:rPr/>
      </w:pPr>
      <w:bookmarkStart w:id="15" w:name="__RefHeading___Toc6763741_1051229030"/>
      <w:bookmarkStart w:id="16" w:name="_Toc6"/>
      <w:bookmarkEnd w:id="15"/>
      <w:r>
        <w:rPr>
          <w:rtl w:val="true"/>
        </w:rPr>
        <w:t>پیشینه ولایت فقیه</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موضوعی است که از زمان غیبت کبری مطرح بوده و آغاز این نظریه به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زیرا از همان صدر اسلام مسلمانان با دو مسئله اساسی روبرو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غیبت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نداشتن وی در بسیاری از شهرها، دیگری نیاز مبرم مسلمانان به اطلاع از احکام و دستورهای سیاسی و فردی خود، بنابراین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نیاز داشت تا احکام را برای آنان تبیین نمایند، این مسئله در دوران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و آنان همچون پیامبر به فقیهانی نیاز داشند تا بتوانند احکام الهی را از طریق آنها به مسلمانان شهرهای گوناگون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تربیت شاگردانی همت گماشتند و افرادی یکی پس از دیگری تربیت شدند که در غیبت صغری و پس از آن منشاء خدماتی به عالم اسلام گردیده و بعنوان نائبان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ولایت بر مردم را به عهده گرفتند ، بدیهی است در هر زمان چندین نفر از این فقیهان وجود داشت که از بین آنان کاملترین آنان در ابعاد مختلف علم و فقاهت و تقوا و مدیریت و شجاعت و مخالفت هوای نفس و اطاعت مطلق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ولی فقیه شاخص بوده اند که البته خود فقها این را می دانستند، اما از زمان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برای مردم نیز روشن گردید و امت اسلامی نیز با این مقوله </w:t>
      </w:r>
    </w:p>
    <w:p>
      <w:pPr>
        <w:pStyle w:val="BookText"/>
        <w:rPr/>
      </w:pPr>
      <w:r>
        <w:rPr>
          <w:rFonts w:ascii="IRNazanin" w:hAnsi="IRNazanin" w:eastAsia="IRNazanin"/>
          <w:color w:val="111111"/>
          <w:sz w:val="28"/>
          <w:sz w:val="28"/>
          <w:szCs w:val="28"/>
          <w:rtl w:val="true"/>
          <w:lang w:bidi="fa-IR"/>
        </w:rPr>
        <w:t>بیشتر آشنا شدند ، اکثر قریب به اتفاق فقها در طول این تاریخ به بحث ولایت فقیه معتقد بوده اند که مهمترین و شاخص ترین آنها را از قرن اول تا پانزدهم می توان اینگونه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 رافع ، سلمان فارسی، عبدالله بن ابی رافع، ابورافع، عبدالله بن عباس، ابی بن کعب، عبدالله بن مسعود، سعیدبن جبیر، عروه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ابی نصر بزنطی، حسین بن سعید، فضل بن شاذان، یونس بن عبدالرحمن</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روح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سیمری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قولویه، ابن ابی عقیل، حعفربن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جنید اسکافی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سینا</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براج</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جعفربن سعید حلی 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ابن هلال جزایری، محمدبن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محمدبن مکی ملقب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یا شیخ کرکی،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علی ابن احمد عاملی ملقب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عبدالصمد</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شیح احمد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عاملی، میر محمد باقر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طباطبائی، فاضل هندی</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bookmarkStart w:id="17" w:name="pg7949_85570"/>
    </w:p>
    <w:p>
      <w:pPr>
        <w:pStyle w:val="BookText"/>
        <w:rPr/>
      </w:pPr>
      <w:bookmarkEnd w:id="17"/>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بحر العلوم،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احمد نراقی</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جواهر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انصاری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فضل الله نئری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کاظم خراسانی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مدرس</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کاشانی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آقا حسین بروجردی</w:t>
      </w:r>
    </w:p>
    <w:p>
      <w:pPr>
        <w:pStyle w:val="BookText"/>
        <w:rPr/>
      </w:pPr>
      <w:r>
        <w:rPr>
          <w:rFonts w:ascii="IRNazanin" w:hAnsi="IRNazanin" w:eastAsia="IRNazanin"/>
          <w:color w:val="111111"/>
          <w:sz w:val="28"/>
          <w:sz w:val="28"/>
          <w:szCs w:val="28"/>
          <w:rtl w:val="true"/>
          <w:lang w:bidi="fa-IR"/>
        </w:rPr>
        <w:t>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گلپایگانی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مرعشی نجفی، محمد علی اراکی ، سید محمد باقر صدر، مرتضی مطهری، سید محمد بهشتی، آیت الله سیدعلی حسینی خامنه ای دام ظله قابل ذکر است که هر گاه این اندیشمندان با مسائل سیاسی زیاد درگیربوده اند، مباحث اندیشه سیاسی گسترش یافته و هرگاه به دلیلی این درگیری کم می شده ، مباحث سیاسی و روند اندیشه پردازی سیاسی کاهش می یافته است ، که در تاریخ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به وضوح روشن است ، در علماء بعد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 مثلا اگر به سوابق محقق ثانی ، کاشف الغطاء ، ملا احمد نراقی، میرزای قمی ، شیخ فضل الله نوری، محمد حسین نائینی غروی و بویژه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کنیم می بینیم چون درگیر مسائل سیاسی بوده اند کم و بیش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بنیانهای آن با صراحت به اندیشه پردازی پرداخته اند و برعکس فقهای دیگری چون شیخ انصاری، صاحب جواهر ، صاحب شرایع، شیخ طوسی ، آیت الله برجردی و دیگرانی که درگیری مستقیمی با مسائل سیاسی نداشته اند، از نظام سیاسی و مسائل مربوط به آن کمتر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بحث نبوت ، امامت و ولایت را از مباحث مهم کلامی دانسته و تعدادی چون محمد غزالی ، سیف آمدی، سید شریف جرجانی آنرا جزو مباحث فقهی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سیاسی شیعه در بحث اثباتی ولایت نواب عام فقها این بحث را از مباحث کلامی می دانند و به پیروی از این اندیشمندان فلاسفه اسلامی مانند ابوعلی سینا و فارابی آن را به عنوان یک بحث اصولی و عقلی پذیرفته اند</w:t>
      </w:r>
      <w:r>
        <w:rPr>
          <w:rFonts w:eastAsia="IRNazanin" w:cs="IRNazanin"/>
          <w:color w:val="111111"/>
          <w:sz w:val="28"/>
          <w:szCs w:val="28"/>
          <w:rtl w:val="true"/>
          <w:lang w:bidi="fa-IR"/>
        </w:rPr>
        <w:t>.</w:t>
      </w:r>
    </w:p>
    <w:p>
      <w:pPr>
        <w:pStyle w:val="Heading3"/>
        <w:numPr>
          <w:ilvl w:val="2"/>
          <w:numId w:val="1"/>
        </w:numPr>
        <w:rPr/>
      </w:pPr>
      <w:bookmarkStart w:id="18" w:name="__RefHeading___Toc6763743_1051229030"/>
      <w:bookmarkStart w:id="19" w:name="_Toc7"/>
      <w:bookmarkEnd w:id="18"/>
      <w:r>
        <w:rPr>
          <w:rtl w:val="true"/>
        </w:rPr>
        <w:t xml:space="preserve">فارابی و مدینه فاضله </w:t>
      </w:r>
      <w:r>
        <w:rPr>
          <w:rtl w:val="true"/>
        </w:rPr>
        <w:t>:</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مدینه فاضله یا رئیس اول است یا رئیس ثانی ، اما رئیس اول کسی است که خداوند عزوجل توسط عقل فعال به او وحی می کند و او واضع قوانین است و حکم امور را بیان </w:t>
      </w:r>
      <w:bookmarkStart w:id="20" w:name="pg7949_85573"/>
    </w:p>
    <w:p>
      <w:pPr>
        <w:pStyle w:val="BookText"/>
        <w:rPr/>
      </w:pPr>
      <w:bookmarkEnd w:id="20"/>
      <w:r>
        <w:rPr>
          <w:rFonts w:ascii="IRNazanin" w:hAnsi="IRNazanin" w:eastAsia="IRNazanin"/>
          <w:color w:val="111111"/>
          <w:sz w:val="28"/>
          <w:sz w:val="28"/>
          <w:szCs w:val="28"/>
          <w:rtl w:val="true"/>
          <w:lang w:bidi="fa-IR"/>
        </w:rPr>
        <w:t>می کند شرایع و قوانینی که این رئیس و امثال او وضع کرده اند دارای اعتبار است و باید به آنها عمل کرد، او رئیس اول مدینه است ، اما مدینه چنین رئیس ندارد، رئیس دومی که جانشین او می شود باید بسیاری از صفات او را داشته باشد قوانین سنتها و روشهای رئیس اول را بداند و نگهبان آنها باشد، پس باید دارای چنان اندیشه خوب و قوه استنباطی باشد که بتواند درباره اموری که درجریان حوادث و گذشت روزگار پیش می آید و برای پیشوایان گذشته وجود نداشته ، نظر دهد احکام اینگونه مسائل را بخوبی دریابد و استنباط کند، او باید ببیند علاج و مصلحت مدینه در چیست و همان را مورد توجه قرار دهد</w:t>
      </w:r>
      <w:r>
        <w:rPr>
          <w:rStyle w:val="FootnoteAnchor"/>
          <w:rtl w:val="true"/>
        </w:rPr>
        <w:footnoteReference w:id="2"/>
      </w:r>
    </w:p>
    <w:p>
      <w:pPr>
        <w:pStyle w:val="Heading3"/>
        <w:numPr>
          <w:ilvl w:val="2"/>
          <w:numId w:val="1"/>
        </w:numPr>
        <w:rPr/>
      </w:pPr>
      <w:bookmarkStart w:id="21" w:name="__RefHeading___Toc6763745_1051229030"/>
      <w:bookmarkStart w:id="22" w:name="_Toc8"/>
      <w:bookmarkEnd w:id="21"/>
      <w:r>
        <w:rPr>
          <w:rtl w:val="true"/>
        </w:rPr>
        <w:t>نظرابوعلی سینا در کتاب شفا</w:t>
      </w:r>
      <w:r>
        <w:rPr>
          <w:rtl w:val="true"/>
        </w:rPr>
        <w:t>:</w:t>
      </w:r>
      <w:bookmarkEnd w:id="22"/>
    </w:p>
    <w:p>
      <w:pPr>
        <w:pStyle w:val="BookText"/>
        <w:rPr/>
      </w:pPr>
      <w:r>
        <w:rPr>
          <w:rFonts w:ascii="IRNazanin" w:hAnsi="IRNazanin" w:eastAsia="IRNazanin"/>
          <w:color w:val="111111"/>
          <w:sz w:val="28"/>
          <w:sz w:val="28"/>
          <w:szCs w:val="28"/>
          <w:rtl w:val="true"/>
          <w:lang w:bidi="fa-IR"/>
        </w:rPr>
        <w:t>ابوعلی سینا در کتاب 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گذار باید اطاعت از جانشین خود را واجب کند و تعیین جانشین یا باید از طرف او باشد یا به اجماع اهل سابقه به گونه ای که آشکارا برای عموم مردم ثابت شود که او دارای سیاست مستقل، عقل سلیم و اخلاق نیکویی همچون شجاعت ، عفت ، حسن تدبیر است و احکام شریعت را از همه بهتر می داند و از او کسی دانا تر نیست ، اثبات این صفات برای جانشین باید آشکار و علنی باشد و عموم مردم آنرا بپذیرند ، و بر آن اتفاق نظر داشته باشند و اگر در اثر پیروی از هوا و هوس میان آنها اختلافی ایجاد شد و کس دیگری را که شایستگی و لیاقت جانشین ندارد انتخاب کنند به پروردگار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جانشین با نصب بهتر است ، زیرا در این صورت اختلاف و نزاع به وجود نخواهد آمد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6763747_1051229030"/>
      <w:bookmarkStart w:id="24" w:name="_Toc9"/>
      <w:bookmarkEnd w:id="23"/>
      <w:r>
        <w:rPr>
          <w:rtl w:val="true"/>
        </w:rPr>
        <w:t>نظر علامه حلی</w:t>
      </w:r>
      <w:r>
        <w:rPr>
          <w:rtl w:val="true"/>
        </w:rPr>
        <w:t>:</w:t>
      </w:r>
      <w:bookmarkEnd w:id="24"/>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پایه گذاران تشیع در ایران محسوب می شود ودر فقه استاد خواجه نصیرالدین طوسی و در فلسفه و ریاضیات شاگرد وی بوده ،او در کتابهای خود به مناسبتهای گوناگون شئون مختلف ولایت و امامت را در زمان غیبت حق فقهای شیعه دانسته است، اما از اینکه فقها بحث امامت و شرایط آن را از علم کلام به فقه منتقل نموده اند اظهار نگرانی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معمولا مبحث امامت و شرایط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کنند تا معلوم شود اطاعت چه کس واجب و خروج بر چه کسی حرام است و باید با چه کسی به جنگ و قتال پراخت ، ولی این مساله از مباحث علم فقه نیست ، بلکه از مسائل علم کلام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مسئله ولایت فقیه و اثبات آن همچون اثبات ولایت امامان معصوم از جمله مباحث فقهی به شمار نمی رود که فقها فصل منسجمی در مورد آن در کتب فقهی خود بیاورند، بلکه از شئونات آن است که بایستی </w:t>
      </w:r>
      <w:bookmarkStart w:id="25" w:name="pg7949_85575"/>
    </w:p>
    <w:p>
      <w:pPr>
        <w:pStyle w:val="BookText"/>
        <w:rPr/>
      </w:pPr>
      <w:bookmarkEnd w:id="25"/>
      <w:r>
        <w:rPr>
          <w:rFonts w:ascii="IRNazanin" w:hAnsi="IRNazanin" w:eastAsia="IRNazanin"/>
          <w:color w:val="111111"/>
          <w:sz w:val="28"/>
          <w:sz w:val="28"/>
          <w:szCs w:val="28"/>
          <w:rtl w:val="true"/>
          <w:lang w:bidi="fa-IR"/>
        </w:rPr>
        <w:t>پرتوی بر مسائل فقهی بتاباند، که فقهاء ما در ابواب مختلف فقهی مانند امر بمعروف نهی از منکر، قضا،حدود، جهاد، خمس، بیع ، حجر، نکاح، طلاق، صوم، حج، صلاه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موشکافیهایی شایسته ، نسبت به آن داشته اند، همانطور که در مورد حدود ولایت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بحث نموده اند نه اثبات آن </w:t>
      </w:r>
      <w:r>
        <w:rPr>
          <w:rFonts w:eastAsia="IRNazanin" w:cs="IRNazanin"/>
          <w:color w:val="111111"/>
          <w:sz w:val="28"/>
          <w:szCs w:val="28"/>
          <w:rtl w:val="true"/>
          <w:lang w:bidi="fa-IR"/>
        </w:rPr>
        <w:t>.</w:t>
      </w:r>
    </w:p>
    <w:p>
      <w:pPr>
        <w:pStyle w:val="Heading3"/>
        <w:numPr>
          <w:ilvl w:val="2"/>
          <w:numId w:val="1"/>
        </w:numPr>
        <w:rPr/>
      </w:pPr>
      <w:bookmarkStart w:id="26" w:name="__RefHeading___Toc6763749_1051229030"/>
      <w:bookmarkStart w:id="27" w:name="_Toc10"/>
      <w:bookmarkEnd w:id="26"/>
      <w:r>
        <w:rPr>
          <w:rtl w:val="true"/>
        </w:rPr>
        <w:t>شیخ مفید</w:t>
      </w:r>
      <w:r>
        <w:rPr>
          <w:rtl w:val="true"/>
        </w:rPr>
        <w:t>:</w:t>
      </w:r>
      <w:bookmarkEnd w:id="27"/>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نظریه پردازان نیابت فقیه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سده نخستین دوره غیبت کبری بوده است، اصولا نظریه پردازان این دوره کوشیده اند یک رهیافت استنباطی در زمینه ولایت فقیه به دست دهند، البته نظریه نیابت فقیه ریشه دراحادیث امامان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اینگونه احادیث از فقها به عنوان نواب عام در زمان غیبت امام معصوم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 xml:space="preserve">در مطالبی که در خصوص اصول نظریه ولایت فقیه آورده، آشکارا حکومت بر جامعه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نموده و آن را حق فقهای جامع الشرایط 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ولایت در آنچه ذکر کردم سلطان عادل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وجود نداشت باید فقهای عادل ، اهل حق، صاحب نظر، خردمند و با فضیلت، ولایت آنچه را که بر عهده سلطان عادل است بر عهده گیرند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نظر علم به احکام و یا اداره امور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لازم را نداشته باشد، تصدی منصب ولایت برای او حرام است و اگر چنین منصبی را پذیرفت گناهکار است، زیرا از جانب کسی که ولایت از آن اوست ماءذون نیست ، از این رو، هر عملی انجام دهد مورد مؤاخذه و حسابرسی است و هر جنایتی مرتکب شود مور بازخواست قرار می گیرد</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عادل درگفتار شیخ مفید کسی جز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زیرا به اعتقاد او ولایت جز به علم و فقاهت جواز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اهل حق از سوی شخص ظالمی به امارت و حکومت بر مردم منصوب شود، در ظاهر از طرف او منصوب شده، اما باید اینگونه تصور کند که در حقیقت از جانب صاحب الامر و با اجازه و تجویز او منصوب شده، نه از سوی آن ظالم سلطه گر گمراه و نافرمان ، بنابراین در حد امکان باید حدود الهی را در مورد محرومان ، گنهکاران و گمراهان غیر شیعه نیز جاری نماید و این از بزرگترین جهادهاست</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شیخ مفید به ولایت مطلقه فقیه معتقد است زیرا در جمله ای که می گوید </w:t>
      </w:r>
      <w:r>
        <w:rPr>
          <w:rFonts w:eastAsia="IRNazanin" w:cs="IRNazanin"/>
          <w:color w:val="111111"/>
          <w:sz w:val="28"/>
          <w:szCs w:val="28"/>
          <w:rtl w:val="true"/>
          <w:lang w:bidi="fa-IR"/>
        </w:rPr>
        <w:t xml:space="preserve">: </w:t>
      </w:r>
      <w:bookmarkStart w:id="28" w:name="pg7949_85577"/>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بر عهده سلطان عادل است بر عهده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آنچه را بر عهده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 ولایت نه گانه ای است که معمولا در کتب مربوط به ولایت فقیه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سید رضی و برادرش سید مرتضی علم الهدی، یکی پس از دیگری به مدت سی سه سال امارت حاجیان و حرمین و نقابت اشراف و منصب قاضی القضاتی را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داشتند</w:t>
      </w:r>
      <w:r>
        <w:rPr>
          <w:rStyle w:val="FootnoteAnchor"/>
          <w:rtl w:val="true"/>
        </w:rPr>
        <w:footnoteReference w:id="9"/>
      </w:r>
    </w:p>
    <w:p>
      <w:pPr>
        <w:pStyle w:val="Heading3"/>
        <w:numPr>
          <w:ilvl w:val="2"/>
          <w:numId w:val="1"/>
        </w:numPr>
        <w:rPr/>
      </w:pPr>
      <w:bookmarkStart w:id="29" w:name="__RefHeading___Toc6763751_1051229030"/>
      <w:bookmarkStart w:id="30" w:name="_Toc11"/>
      <w:bookmarkEnd w:id="29"/>
      <w:r>
        <w:rPr>
          <w:rtl w:val="true"/>
        </w:rPr>
        <w:t xml:space="preserve">توضیحی درخصوص ولایت مطلقه </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به مغلطه می پردازند و آن را با استبداد یکی می پندارند در صورتیکه چنین نیست، قائل به ولایت مطلقه بودن در واقع یعنی قائل شدن به ولایت نه گانه برای فقیه است که 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شده است ، البته در این مورد اختلاف نظرهایی هم وجود دارد، ولایتهای مذکور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پذیرش، ولایت در فتوا، ولایت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در قضا، ولایت در اجرای حدود، ولایت در امور حسبیه، ولایت در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وولایت در اذن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شدن به ولایتهای یادشده به معنی پذیرش استبداد نیست ، زیرا دراِعمال همه امور فوق ، ملکه عدالت در فقیه جامع الشرایط ، و عصمت در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استبداد جلوگیری می کند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1" w:name="__RefHeading___Toc6763753_1051229030"/>
      <w:bookmarkStart w:id="32" w:name="_Toc12"/>
      <w:bookmarkEnd w:id="31"/>
      <w:r>
        <w:rPr>
          <w:rtl w:val="true"/>
        </w:rPr>
        <w:t>ابن ادریس حلی</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قرن بعد ، ابن ادریس حلی</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بزرگ شیعه است، بهترین نظر را در مورد نیابت عام فقها ارائه کرد ، وی پس از شیخ طوسی بنای جدیدی را در باب مسائل فقهی پایه ریزی نموده به دنبال فلسفه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اعتقاد است که فلسفه ولایت، اجرا و برقراری دستورات و اوامرالهی است ، زیرا در غیر این صورت دستورات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احکام تعبدی، اجرای آنهاست ، یعنی چنانچه احکام الهی اجرا نشود لغو است، بنا بر این کسی باید اجرای احکام را بر عهده گیرد، البته از نظر ابن ادریس هرکس صلاحیت اجرای دستورات را ندارد و بجز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شیعه ای که در زمان غیبت و یا در صورت عدم توانایی معصوم از سوی او منصوب شده، کس دیگری حق تصدی این مقام را ندارد، البته در صورتی کسی از سوی امام معصوم به این مقام منصوب می شود که دارای هفت شرط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جامع شرایط علم، عقل، رای، جزم، تحصیل ، بردباری وسیع، بصیرت به مواضع صدور فتوای متعدد، و امکان قیام به آنها ،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این شرایط در کسی جمع شود تصدی حکومت به او واگذار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ابن ادریس اندیشه نظریه </w:t>
      </w:r>
    </w:p>
    <w:p>
      <w:pPr>
        <w:pStyle w:val="BookText"/>
        <w:rPr/>
      </w:pPr>
      <w:r>
        <w:rPr>
          <w:rFonts w:ascii="IRNazanin" w:hAnsi="IRNazanin" w:eastAsia="IRNazanin"/>
          <w:color w:val="111111"/>
          <w:sz w:val="28"/>
          <w:sz w:val="28"/>
          <w:szCs w:val="28"/>
          <w:rtl w:val="true"/>
          <w:lang w:bidi="fa-IR"/>
        </w:rPr>
        <w:t>پردازان پیش از خود را مانند شیخ مفید، سیدمرتضی، سید رضی ، ابن براج در مورد تصدی مقامهای سیاسی از سوی سلاطین جور را می پذیرد و معتقد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شخصی با مشخصات یاد شده، ظاهرا از سوی سلطان ستمگر تعیین شده باشد، اما هرگاه مسئولیتی به وی عرضه شود بر اوست که قبول نماید، زیرا این ولایت مصداق امر به معروف و نهی از منکری است که برای او متعین شده است چه اینکه در حقیقت او از جانب ولی امر دارای نیابت می باشدو رد کردن این مقام برای او حرام است و والیان راستین امر ، این اجارزه را به او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حق رد این مقام را ندارند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وی در ادامه مراجعه شیعیان به متصدیان سیاست عرفی را غیر مجاز می شمارد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نیز موظف است به او مراجعه نماید و حقوق اموال خویش ، نظیر خمس و زکات را به او تحویل دهد و حتی خود را برای اجرای حدود در اختیار وی قرار دهد ، حلال نیست از حکم او عدول کردن زیرا هرکس از حکم او عدول نماید در حقیقت از حکم خدا سرپیچی کرده است و تحاکم نزد طاغوت برده است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بهترین تایید مطالب بالا را به صورت عملی،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علامه حلی ، بزرگترین فیلسوف و متکلم و فقیه زمان خود بوده ، انجام داده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تاریخ زندگی سیاسی او بهترین گواه بر اعتقاد او به وجود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جامعه است و اینکه حق حکومت و دخالت در امور سیاسی مادی و معنوی مسلمانان با علمای عادل است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نیز که قبلا ذکر آن گذشت ،گرچه اعتقاد داشت که محل طرح بحث ولایت ، کتب فقهی نیست ، اما به طور مستقیم و غیر مستقیم در کتابهای فقهی خود بر ولایت فقیه صحه گذاشته و فقهای بعد از وی نیز تا دو قرن و اندی بعد همواره بر ولایت عام فقیه جامع الشرایط تاکید داشته و اذعان می کرده اند </w:t>
      </w:r>
      <w:r>
        <w:rPr>
          <w:rFonts w:eastAsia="IRNazanin" w:cs="IRNazanin"/>
          <w:color w:val="111111"/>
          <w:sz w:val="28"/>
          <w:szCs w:val="28"/>
          <w:rtl w:val="true"/>
          <w:lang w:bidi="fa-IR"/>
        </w:rPr>
        <w:t xml:space="preserve">: </w:t>
      </w:r>
      <w:bookmarkStart w:id="33" w:name="pg7949_85581"/>
    </w:p>
    <w:p>
      <w:pPr>
        <w:pStyle w:val="BookText"/>
        <w:rPr/>
      </w:pPr>
      <w:bookmarkEnd w:id="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فقهاء امامیه اتفاق نظر دارند بر اینکه فقیه عادل شیعه یعنی فقیهی که از او به مجتهد در احکام شرعی تعبیر می شود، نایب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غیبت و در تمام آنچه که قابلیت نیابت را دارد می باشد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اثبات امامت در کتابهای کلامی را به نوعی می توان اثبات ولایت فقیه هم دانست ، زیرا تمامی نوشته ها و کتابهای کلامی که از زمان محقق ثانی تا کنون به رشته تحریر درآمده، به نوعی به اثبات ولایت فقیه پرداخته و علیرغم اینکه در شرایط تقیه به سر می برده اند ولی درلابلای متون خود نظر خود را بیان کرده اند، بعنوان مثال وقتی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مصباح المجتهد ، چهار نفر را لعنت می کند ، به دربار خلیفه عباسی احضار می شود و در بازجویی ضمن تقیه اظهار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قابیل و از دومی پی کننده ناقه صالح، از سوم قاتل حضرت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چهارم عبدالرحمن بن ملجم مرادی می باشد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درچنین شرایطی چگونه می توانستند کتابی مستقل در اثبات حاکمیت فقیه بنگارند و در آن سلطان جور را به محاکمه بکشانند؟ اگر چه بیشتر فقهای ما درکتب فقهی خود با استفاده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محقق اول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حلی در کتاب شرایع الاسلام و خواهر زاده و شاگردش علامه حلی مهمترین ارکان جامعه ، یعنی فتوا، جهاد، قضا، اقامه حدودو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فقیه دانسته اند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افزون برهمه اینها عموم یا اطلاق کلمات بسیاری از بزرگان فقه و فقاهت در قرون بعد در نیابت فقیه عادل از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واضح است که جای هیچگونه انکاری باقی نمی گذارد وبسیاری ازفقهای معروف و مشهور ، به همین دلیل به مسائل سیاسی می پرداختند</w:t>
      </w:r>
      <w:r>
        <w:rPr>
          <w:rFonts w:eastAsia="IRNazanin" w:cs="IRNazanin"/>
          <w:color w:val="111111"/>
          <w:sz w:val="28"/>
          <w:szCs w:val="28"/>
          <w:rtl w:val="true"/>
          <w:lang w:bidi="fa-IR"/>
        </w:rPr>
        <w:t>.</w:t>
      </w:r>
    </w:p>
    <w:p>
      <w:pPr>
        <w:pStyle w:val="Heading3"/>
        <w:numPr>
          <w:ilvl w:val="2"/>
          <w:numId w:val="1"/>
        </w:numPr>
        <w:rPr/>
      </w:pPr>
      <w:bookmarkStart w:id="34" w:name="__RefHeading___Toc6763755_1051229030"/>
      <w:bookmarkStart w:id="35" w:name="_Toc13"/>
      <w:bookmarkEnd w:id="34"/>
      <w:r>
        <w:rPr>
          <w:rtl w:val="true"/>
        </w:rPr>
        <w:t xml:space="preserve">اثبات نظریه ولایت فقیه بر اساس حدیث مقبوله عمربن حنظله ونقطه های عطف تاریخی </w:t>
      </w:r>
      <w:r>
        <w:rPr>
          <w:rtl w:val="true"/>
        </w:rPr>
        <w:t>:</w:t>
      </w:r>
      <w:bookmarkEnd w:id="35"/>
    </w:p>
    <w:p>
      <w:pPr>
        <w:pStyle w:val="Heading3"/>
        <w:numPr>
          <w:ilvl w:val="2"/>
          <w:numId w:val="1"/>
        </w:numPr>
        <w:rPr/>
      </w:pPr>
      <w:bookmarkStart w:id="36" w:name="__RefHeading___Toc6763757_1051229030"/>
      <w:bookmarkStart w:id="37" w:name="_Toc14"/>
      <w:bookmarkEnd w:id="36"/>
      <w:r>
        <w:rPr>
          <w:rtl w:val="true"/>
        </w:rPr>
        <w:t>محقق کرکی و شاه طهماسب</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های آغازین قرن دهم را می توان سالهای بیشترین تسلط و نقطه عطف نظریه ولایت فقیه قلمداد کرد، در این سالها محقق کرکی بدنبال عملی ساختن نظریه یاد شده بود، محقق از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دربار شاه اسماعیل صفوی راه پیداکرد ودر مدت زمان کوتاهی بر شاه تسلط معنوی یافت و نظر خود را بر ارکان دربار حاکم ساخت و این نفوذ تا اواخر عمر شاه اسماعیل ادامه داشت پس از انتقال حکومت به شاه طهماسب فرزند اسماعیل باز هم احساس تکلیف نموده که به شاه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 طهماسب را آنچنان مجذوب استدلالهای خود پیرامون ولایت فقیه و ادله آن نمود که باعث شد وی به مقبوله عمربن حنظله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شود و به نوشتن بیانیه ای حکومتی وادار گردد و در آن انتقال قدرت به حق را عملی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طهماسب صفوی با استناد به مقبوله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کلام حقیقت بار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 چه کسی از شما سخن ما را بیان می کند و دقت و مواظبت در مسائل حلال و حرام مادارد و نسبت به احکام ما شناخت دارد ، پس به حکم و فرمان او راضی شوید که به حقیقت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موردی فرمان داد و شخص قبول نکرد بداند که نسبت به حکم خداوند مخالفت ورزیده و از فرمان ما سر برتافته و کسی که فرمان را زمین بگذارد مخالفت امر حق کرده است و این خود در حد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آشکار می شود که سرپیچی از حکم مجتهدین که نگهبانان شریعت سیر پیامبران هستند با شرک در یک درجه است ، بنا بر این اساس هرکس از فرمان خاتم المجتهدین وارث علوم پیامبر اکرم و نایب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عبدالعالی کرکی، که نامش علی است و همچنان سر بلند و عالی مقام باد اطاعت نکند و تسلیم محض اوامر او نباشد در این درگاه مورد لعن و نفرین بوده جایی ندارد وبا تدبیر اساسی و تادیبهای بجا مواخذه خواهد شد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شاید بعضی تصور کنند که محقق کرکی، شیخ الاسلام منصوب شاه بوده و در نتیجه ولایتی بر شاه نداشته است ، از این رو نزدیک شدن وی به دربار خالی از اشکال نیست ، در پاسخ آنها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توجه به استدلال شیخ مفید، پذیرفتن منصب از سوی غیر معصوم نه تنها اشکال ندارد بلکه گاهی اوقات واجب نیز می باشد، ثانیا چنین نیست که محقق بر شاه ولایت نداشته باشد زیرا شاه به محقق می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حکومت و تدبیر امور مملکت سزاوارتر از من می باشید ، زیرا شما نایب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من یکی از حکام شما هستم و به امر نهی شما عمل می کنم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وی سپس ریاست عالیه مملکتی را به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 و در نامه خود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از دست اندرکاران امور شرعیه در ممالک تحت اختیار از لشکر پیروز این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نماید، بر کنار خواهد بود و هرکه رامسئول منطقه ای نماید، مسئول خواهد بود و مورد تایید است و در عزل و نصب ایشان احتیاج به سند دیگری نخواهد بود هرکس را ایشان عزل نماید تا هنگامی که از جانب آن عالی منقبت نصب نشود، بر کار نخواهیم گمارد</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انتظار داشته باشیم که در واقع پس از مدت کمی که تشیع در ایران به وسیله فعالیت صفویه گسترش یافته است، محقق کرکی بر سر انتقال قطعی قدرت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باشاه طهماسب به چالش برخیزد، آن هم زمانی که به قول تاریخ نگاران ، مردم از مسائل مذهب حق جعفری و قوانین آن اطلاعی نداشته و شیعیان از دستورات دینی خود بی خبر بوده اند زیرا از کتب فقه امامیه چیزی در دست نبود و فقط کتب فقهی علامه حلی بود که از روی آن تعلیم و تعلم مسائل دینی صورت می گرفت</w:t>
      </w:r>
      <w:r>
        <w:rPr>
          <w:rStyle w:val="FootnoteAnchor"/>
          <w:rtl w:val="true"/>
        </w:rPr>
        <w:footnoteReference w:id="21"/>
      </w:r>
      <w:r>
        <w:rPr>
          <w:rFonts w:ascii="IRNazanin" w:hAnsi="IRNazanin" w:eastAsia="IRNazanin"/>
          <w:color w:val="111111"/>
          <w:sz w:val="28"/>
          <w:sz w:val="28"/>
          <w:szCs w:val="28"/>
          <w:rtl w:val="true"/>
          <w:lang w:bidi="fa-IR"/>
        </w:rPr>
        <w:t xml:space="preserve">با همه این احوال ، محقق نظر قطعی خود درباه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داشت که قبلا ذکر گردید</w:t>
      </w:r>
      <w:r>
        <w:rPr>
          <w:rFonts w:eastAsia="IRNazanin" w:cs="IRNazanin"/>
          <w:color w:val="111111"/>
          <w:sz w:val="28"/>
          <w:szCs w:val="28"/>
          <w:rtl w:val="true"/>
          <w:lang w:bidi="fa-IR"/>
        </w:rPr>
        <w:t xml:space="preserve">. </w:t>
      </w:r>
      <w:bookmarkStart w:id="38" w:name="pg7949_85586"/>
    </w:p>
    <w:p>
      <w:pPr>
        <w:pStyle w:val="BookText"/>
        <w:rPr/>
      </w:pPr>
      <w:bookmarkEnd w:id="38"/>
      <w:r>
        <w:rPr>
          <w:rFonts w:ascii="IRNazanin" w:hAnsi="IRNazanin" w:eastAsia="IRNazanin"/>
          <w:color w:val="111111"/>
          <w:sz w:val="28"/>
          <w:sz w:val="28"/>
          <w:szCs w:val="28"/>
          <w:rtl w:val="true"/>
          <w:lang w:bidi="fa-IR"/>
        </w:rPr>
        <w:t>تاریخ نگاران در مورد اِعمال ولایت از طرف محقق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فرمانی که شاه برایش نوشت و امور مملکت را به او واگذار نمود، به تمامی نواحی قلمرو صفویه در خصوص نحوه اداره امور مملکت فرمانی صادر کرد، او قبله بسیاری از شهرهای ایران را تغییر داد، زیرا آنها را با قواعد علم هیئت مخالف می دانست ، او در جلوگیری از فحشاء و منکرات و ریشه کن کردن اعمال نامشروع و رواج دادن واجبات الهی و دقت در وقت اقامه نماز جمعه و جماعت و بیان احکام نماز و روزه و دلجویی از علما و دانشمندان و رواج دادن اذان در شهرهای ایران، همچنین قلع و قمع مفسدان و ستمگران کوششهای فراوان و نظارت شدیدی به عمل آورد</w:t>
      </w:r>
      <w:r>
        <w:rPr>
          <w:rStyle w:val="FootnoteAnchor"/>
          <w:rtl w:val="true"/>
        </w:rPr>
        <w:footnoteReference w:id="22"/>
      </w:r>
      <w:r>
        <w:rPr>
          <w:rFonts w:ascii="IRNazanin" w:hAnsi="IRNazanin" w:eastAsia="IRNazanin"/>
          <w:color w:val="111111"/>
          <w:sz w:val="28"/>
          <w:sz w:val="28"/>
          <w:szCs w:val="28"/>
          <w:rtl w:val="true"/>
          <w:lang w:bidi="fa-IR"/>
        </w:rPr>
        <w:t>او شیره کش خانه ها، شراب خانه ها و مراکز فسادو فحشا را ویران کرد و نیز منکرات را از میان برد و آلات لهو و قما را شکست</w:t>
      </w:r>
      <w:r>
        <w:rPr>
          <w:rStyle w:val="FootnoteAnchor"/>
          <w:rtl w:val="true"/>
        </w:rPr>
        <w:footnoteReference w:id="23"/>
      </w:r>
    </w:p>
    <w:p>
      <w:pPr>
        <w:pStyle w:val="Heading3"/>
        <w:numPr>
          <w:ilvl w:val="2"/>
          <w:numId w:val="1"/>
        </w:numPr>
        <w:rPr/>
      </w:pPr>
      <w:bookmarkStart w:id="39" w:name="__RefHeading___Toc6763759_1051229030"/>
      <w:bookmarkStart w:id="40" w:name="_Toc15"/>
      <w:bookmarkEnd w:id="39"/>
      <w:r>
        <w:rPr>
          <w:rtl w:val="true"/>
        </w:rPr>
        <w:t>شیخ جعفر کاشف الغطاء</w:t>
      </w:r>
      <w:bookmarkEnd w:id="40"/>
    </w:p>
    <w:p>
      <w:pPr>
        <w:pStyle w:val="BookText"/>
        <w:rPr/>
      </w:pPr>
      <w:r>
        <w:rPr>
          <w:rFonts w:ascii="IRNazanin" w:hAnsi="IRNazanin" w:eastAsia="IRNazanin"/>
          <w:color w:val="111111"/>
          <w:sz w:val="28"/>
          <w:sz w:val="28"/>
          <w:szCs w:val="28"/>
          <w:rtl w:val="true"/>
          <w:lang w:bidi="fa-IR"/>
        </w:rPr>
        <w:t>از دیگر اندیشمندان در سده های اخیر، پیشاپیش آنان شیخ جعفر کاشف الغطاء</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 او که معاصر فتحعلی شاه قاجاراست در اثر معروف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بنصب الفقیه المنصوب من العام بالاذن العام سلطانا او حاکما لاهل الاسلام ولم یکن من حکام الجور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یعنی هرگاه فقیه منصوب عام که ماذون از طرف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یا حاکمی را بر جامعه اسلامی نصب نماید از مصادیق حکام جور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 معاصر او یعنی صاحب قوانین به عبارتی نظر شیخ مفید در مورد حرمت تصدی ولایت جامعه از سوی سلطان عرفی و عقیده ابن ادریس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غیر فقیه را به نحوی به فتحعلی شاه قاجار تفهیم می نماید که اگر افراد دیگر هم دقت کنند خواهند فهمید که او برای سلطان شیعیان هیچ جایگاهی در نظام سیاسی اسلام قائل نیست و او را در ردیف افراد عادی جامعه مسلمانان قلمداد می کند ، او در نامه ای که برای فتحعلی شاه نوشته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باید دانست که مراد از قول حقتعالی که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اطیعوالله و اطیعوارسول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شیعه مراد از اولی الامر، ائمه طاهرین صلوات الله علیهم اجمعین است ، و اخبارو احادیثی که در تفسیر آیه وارد شده است ، بر این مطلب از حد بیرون است و امر الهی به وجوب اطاعت مطلق سلطان ، هر چند ظالم و بی معرفت به احکام الهی باشد ، قبیح است ، پس عقل و نقل معاضدند در اینکه کسی را که خدا اطاعت او را واجب کند باید معصوم و عالم به جمیع علوم باشد، مگر درحال اضطرار و عدم امکان وصول به خدمت معصوم 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واجب می شود و اما در صورت انحصار امر در دفع دشمنان دین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که باشد، پس نه از راه وجوب اطاعت از او، بلکه از راه واجب دفع و اعانت در رفع تسلط اعادی، و نسبت به خود مکلف گاه است که واجب عینی می شود بر او و گاهی کفایی</w:t>
      </w:r>
      <w:r>
        <w:rPr>
          <w:rStyle w:val="FootnoteAnchor"/>
          <w:rtl w:val="true"/>
        </w:rPr>
        <w:footnoteReference w:id="25"/>
      </w:r>
      <w:bookmarkStart w:id="41" w:name="pg7949_85587"/>
    </w:p>
    <w:p>
      <w:pPr>
        <w:pStyle w:val="Heading3"/>
        <w:numPr>
          <w:ilvl w:val="2"/>
          <w:numId w:val="1"/>
        </w:numPr>
        <w:rPr/>
      </w:pPr>
      <w:bookmarkStart w:id="42" w:name="__RefHeading___Toc6763761_1051229030"/>
      <w:bookmarkStart w:id="43" w:name="_Toc16"/>
      <w:bookmarkEnd w:id="41"/>
      <w:bookmarkEnd w:id="42"/>
      <w:r>
        <w:rPr>
          <w:rtl w:val="true"/>
        </w:rPr>
        <w:t>محمدحسن نجفی</w:t>
      </w:r>
      <w:r>
        <w:rPr>
          <w:rtl w:val="true"/>
        </w:rPr>
        <w:t>(</w:t>
      </w:r>
      <w:r>
        <w:rPr>
          <w:rtl w:val="true"/>
        </w:rPr>
        <w:t>صاحب جواهر</w:t>
      </w:r>
      <w:r>
        <w:rPr>
          <w:rtl w:val="true"/>
        </w:rPr>
        <w:t>)</w:t>
      </w:r>
      <w:bookmarkEnd w:id="43"/>
    </w:p>
    <w:p>
      <w:pPr>
        <w:pStyle w:val="BookText"/>
        <w:rPr/>
      </w:pPr>
      <w:r>
        <w:rPr>
          <w:rFonts w:ascii="IRNazanin" w:hAnsi="IRNazanin" w:eastAsia="IRNazanin"/>
          <w:color w:val="111111"/>
          <w:sz w:val="28"/>
          <w:sz w:val="28"/>
          <w:szCs w:val="28"/>
          <w:rtl w:val="true"/>
          <w:lang w:bidi="fa-IR"/>
        </w:rPr>
        <w:t>یکی دیگراز اندیشمندان معاصر او، یعنی محمد حسن نجفی معروف به صاحب جواهر</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کند که چرا بعضی از افراد در مسئله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با وجودی که اگر عموم ولایت فقیه مورد شک قرار گیرد بسیاری از امور متعلق به شیعیان در جامعه معطل خواهد ماند وی با پرخاش به این افراد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از طعم فقه چیزی نچشیده و از گفتار رموز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نفهمیده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البته در نوشته های فقهای پیش از صاحب جواهر، یک نکته مشخص نبود و بعد ها هم حل نشد، این نکته که مورد اعتراض صاحب جواهر نیز قرار گرفت آن بود که در نوشته های فقها به روشنی مشخص نشده است که ولایت فقیه از باب حسبه است یا غیر آن و اگر از باب حسبه است چرا ولایت حاکم بر ولایت مومنین عادل مقدم است ، و اگر از باب حسبه نیست پس آیا خداوند ولایت را برای او انشا کرده و وی را بازبان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سمت نصب نموده است ، یا به عنوان نیابت و ووکالت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امور است ، اما همانگونه که می فهمیم این مسئله هیچ ضرری به اصل لایت فقیه نمی رساند ، زیرا خود صاحب جواهر در مواردی که به اثبات ولایت فقیه می پردازد هم آن را مطلقه می داند ، هم منصوب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عام در هر چیزی است به طوری که هر آنچه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فقیه نیز باشد، چنانکه مقتضی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ولی فقیه متصرف در قضا و غیر آن از قبیل ولایتها و مانند آن می باشد، چنانکه مقتضی قول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 آمدهای روزگار به راویان احادیث ما رجوع کنید، آنان حجت ما بر شما و ما حجت خدا بر آنان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این است که فقها حجت من برشما هستد ، در جمیع آنچه که من حجت هستم ، مگر آن چیزهایی که با دلیل خارج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عبارت دیگر شامل بودن دلالتهای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روایت نصب که از امام زمان عج وارد شده فقیه را منصوب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 کسانی که خداوند اطاعت ایشان را بر ما واجب کرده است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است که اختصاص آن نصب در چیزی است که چه حکماً و چه موضوعاً در شرع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ادعای اختصاص و انحصار ولایت فقیه به احکام شرعی را رد و بیان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اختصاص ولایت فقیه به احکام شرعی در محل خودش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همواره ولایت فقیه را در جاهای متعددی ذکر می کنند که دلیلی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Style w:val="FootnoteAnchor"/>
          <w:rtl w:val="true"/>
        </w:rPr>
        <w:footnoteReference w:id="29"/>
      </w:r>
      <w:bookmarkStart w:id="44" w:name="pg7949_85590"/>
    </w:p>
    <w:p>
      <w:pPr>
        <w:pStyle w:val="BookText"/>
        <w:rPr/>
      </w:pPr>
      <w:bookmarkEnd w:id="44"/>
      <w:r>
        <w:rPr>
          <w:rFonts w:ascii="IRNazanin" w:hAnsi="IRNazanin" w:eastAsia="IRNazanin"/>
          <w:color w:val="111111"/>
          <w:sz w:val="28"/>
          <w:sz w:val="28"/>
          <w:szCs w:val="28"/>
          <w:rtl w:val="true"/>
          <w:lang w:bidi="fa-IR"/>
        </w:rPr>
        <w:t>صاحب جواهر سپس به رد ادعای انتخابی بودن فقیه از طرف مردم می پردازد و اعتقاد خود را چنین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نصب از جانب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اسحاق بن یعقوب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پیش آمدهای روزگار به راویا ن احادیث ما رجوع کنید ، آنان حجت من بر شما و من حجت خداوند بر آنان هستم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وی در ادامه به تبیین وجوب و جواز مسئولیتهای جامعه از طرف فقیه پرداخته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قضا ، نظام، سیاست و یا ولایت بر جمع آوری مالیات و ولایت بر ناتوانها همچون اطفال ، دیوانگان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همه این موارد، از جانب سلطان عادل و یا نایب آن ، نه تنها جایز است بلکه اولی نیز خواهد بود، زیرا از جمله مصادیق همیاری بر انجام کار نیک و پرهیزکاری است و چه بسا برای برخی از افراد جامعه عینا واجب باشد و چنانچه او را امامی که خداوند اطاعت از وی را اطاعت از خود دانسته تعیین نماید، و یا دفع منکر و امر بمعروف تنها از او برآید ، در این صورت واجب است که ولایت را قبول و یا آن را طلب نماید و برای بدست آوردن آن تلاش کند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5" w:name="__RefHeading___Toc6763763_1051229030"/>
      <w:bookmarkStart w:id="46" w:name="_Toc17"/>
      <w:bookmarkEnd w:id="45"/>
      <w:r>
        <w:rPr>
          <w:rtl w:val="true"/>
        </w:rPr>
        <w:t>شیخ مرتضی انصاری</w:t>
      </w:r>
      <w:bookmarkEnd w:id="46"/>
    </w:p>
    <w:p>
      <w:pPr>
        <w:pStyle w:val="BookText"/>
        <w:rPr/>
      </w:pPr>
      <w:r>
        <w:rPr>
          <w:rFonts w:ascii="IRNazanin" w:hAnsi="IRNazanin" w:eastAsia="IRNazanin"/>
          <w:color w:val="111111"/>
          <w:sz w:val="28"/>
          <w:sz w:val="28"/>
          <w:szCs w:val="28"/>
          <w:rtl w:val="true"/>
          <w:lang w:bidi="fa-IR"/>
        </w:rPr>
        <w:t>شاگرد و جانشین صاحب جواهر ، شیخ مرتضی انصاری در کتاب معروف خودمکاسب، با برشمردن ادله اثبات ولایت فقیه آن را بطور کلی اثبات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ذکر کردم، آنچه این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این است که ولایت فقیه در اموری ثابت است که مشروعیت ایجاد آن در خارج مسلم باشد، به گونه ای که اگر فقیه نباشد، بر مردم است که بصورت کفایی به آن اقدام 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سوالی که در اینجا مطرح می شود این است که از نظر شیخ انصاری ایجاد چه چیزهایی در خارج به وسیله فقه مشروعیت دارد، پاسخ آن را از خود شیخ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ولایت فقیه در مسائل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فتوا و تعیین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بدیهیات اسلام می شمارد</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و سوم اینکه ولایت در قضا و ولایت در اموری که حکم آن مشتبه است را از مصادیق پیش آمدهای روزگار در دست نوشته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اسحاق بن یعقوب می داند 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 پیش آمد های روزگار به مواردی که حکم آن مشتبه است و یا صرفا به ولایت در قضا،اختصاص ندارد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یعنی اموری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 را فقها و راویان احادیث دانسته اند هزاران امور دیگر غیر از این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اینکه شیخ انصاری با عبارت زیر غیر از مواردی که منوط به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را در عصر غیبت منوط به اذن فقیه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اذن وولایت در امور حسبیه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معروفی که اراده وجود یافتن آن در خارج از نظر شارع لازم باشد، اگر در وظیفه شخصی خاصی تشخیص داده شد و مانند ولایت پدربر مال فرزند صغیرش ، یا گروه خاصی عهده دار آن باشند ، مانند فتوا دادن و قضاوت ، و یا بر عهده همه افرادی که توانایی آن را دارند مانند، امر بمعروف، اشکالی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امور به اذن و اجازه فقیه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امور بر عهده شخصی یا گروه خاصی یا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 شود که وجود یا جواز آن مشروط به نظر فقیه است ، رجوع به فقیه در این مورد واجب است ، اگر فقیه با توجه به ادله به این نتیجه برسد که ولایت بر آن امور جایز است ، به این خاطر که ولایت آن مخصوص امام یا نایب خاص او نیست ، ولایت آن امور را مستقیما بر عهده می گیرد و یا در صرت لزوم به وسیله نایب گرفتن آنها را انجام می دهد در غیر اینصورت فقیه فرد را مجاز به ولایت نمی داند و آن را تعطیل کرده و ولایت آن را به عهده نمی گیرد، زیرا اگر آن امر معروف و پسندیده باشد، منافاتی با منوط بودن آن با نظر ویژه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محرومیت از آن معروف در دوره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برکاتی است که خداوند با غیبت از او از ما دریغ داشته است و برگشت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معروف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در این است که آیا مطلوبیت یک امر به لحاظ مطلق وجود آن است و یا اینکه وجودش باید از موجد خاص باشد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البته دیدگاههای شیخ انصاری در کتاب مکاسب با کتابهای دیگر ایشان در زمینه مسائل ولایت براموال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وی در مکاسب پرداختن خمس در صورت مطالبه فقیه را الزامی نمی داند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اما در کتاب خمس پرداخت آن را بدون مطالبه هم واجب 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ممکن است قائل شویم به اینکه واجب است پرداخت خمس به مجتهد، زیرا، آنگونه که از اخبار به دست می آید ، او نایب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بر رعیت و امین از طرف او وخلیفه اوست</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مورد ولایت فقیه در اخذ زکات می گوید</w:t>
      </w:r>
      <w:r>
        <w:rPr>
          <w:rFonts w:eastAsia="IRNazanin" w:cs="IRNazanin"/>
          <w:color w:val="111111"/>
          <w:sz w:val="28"/>
          <w:szCs w:val="28"/>
          <w:rtl w:val="true"/>
          <w:lang w:bidi="fa-IR"/>
        </w:rPr>
        <w:t xml:space="preserve">: </w:t>
      </w:r>
      <w:bookmarkStart w:id="47" w:name="pg7949_85594"/>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تردید پرداخت زکات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و پرداخت آن به فقیه در زمان غیبت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فقیه آن را مطالبه کرد مقتضای ادله نیابت عامه فقیه ، وجوب پرداخت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امتناع از پرداخت به معنای رد اوست و رد فقیه رد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روایت مقبوله عمر بن حنظله آمده 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آیا با مسائل ذکر شده باز هم می توان نیابت عام وولایت فقیه بر بسیاری از امور جامعه را از نظر شیخ انصاری مردود دانست ، و آیا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اعمال ولایت را در بعضی از زمینه ها حتی برای فقیه کاردشواری می داند ، آن را به سلاطین عرفی تفویض نماید؟</w:t>
      </w:r>
      <w:r>
        <w:rPr>
          <w:rFonts w:eastAsia="IRNazanin" w:cs="IRNazanin"/>
          <w:color w:val="111111"/>
          <w:sz w:val="28"/>
          <w:szCs w:val="28"/>
          <w:rtl w:val="true"/>
          <w:lang w:bidi="fa-IR"/>
        </w:rPr>
        <w:t>!!</w:t>
      </w:r>
    </w:p>
    <w:p>
      <w:pPr>
        <w:pStyle w:val="Heading3"/>
        <w:numPr>
          <w:ilvl w:val="2"/>
          <w:numId w:val="1"/>
        </w:numPr>
        <w:rPr/>
      </w:pPr>
      <w:bookmarkStart w:id="48" w:name="__RefHeading___Toc6763765_1051229030"/>
      <w:bookmarkStart w:id="49" w:name="_Toc18"/>
      <w:bookmarkEnd w:id="48"/>
      <w:r>
        <w:rPr>
          <w:rtl w:val="true"/>
        </w:rPr>
        <w:t>ملااحمدنراقی</w:t>
      </w:r>
      <w:bookmarkEnd w:id="49"/>
    </w:p>
    <w:p>
      <w:pPr>
        <w:pStyle w:val="BookText"/>
        <w:rPr/>
      </w:pPr>
      <w:r>
        <w:rPr>
          <w:rFonts w:ascii="IRNazanin" w:hAnsi="IRNazanin" w:eastAsia="IRNazanin"/>
          <w:color w:val="111111"/>
          <w:sz w:val="28"/>
          <w:sz w:val="28"/>
          <w:szCs w:val="28"/>
          <w:rtl w:val="true"/>
          <w:lang w:bidi="fa-IR"/>
        </w:rPr>
        <w:t xml:space="preserve">مرحوم ملا احمد نراقی، استاد شیخ انصاری، با صراحت تمام فقیه را در همه زمینه های سیاسی، اجتماعی ،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الید دانسته و حاکمیتی غیر از حاکمیت فقیه در جامعه به رسمیت نمی شناسد و نظر خود را طوری بیان می دارد که تشکیک برخی ازبزرگان</w:t>
      </w:r>
    </w:p>
    <w:p>
      <w:pPr>
        <w:pStyle w:val="BookText"/>
        <w:rPr/>
      </w:pPr>
      <w:r>
        <w:rPr>
          <w:rFonts w:ascii="IRNazanin" w:hAnsi="IRNazanin" w:eastAsia="IRNazanin"/>
          <w:color w:val="111111"/>
          <w:sz w:val="28"/>
          <w:sz w:val="28"/>
          <w:szCs w:val="28"/>
          <w:rtl w:val="true"/>
          <w:lang w:bidi="fa-IR"/>
        </w:rPr>
        <w:t>مانند شیخ انصاری در مورد عدم بسط ید فقیه در مسائل مالی را رد می کند، وی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از بدیهیاتی که هر عامی و عالمی می فهمد و بر آن صحه می گذارد این است که زمانی که پیامبری به کسی موقع مسافرت یا وفات خود بگوید که فلانی وارث من ، مثل من، به منزله من ، خلیفه من ، امین و حجت من ، و حاکم از جانب من برای شما ، مرجع شما در جمیع حوادث شماست ، مجاری امور شماست احکام شما به دست اوست و او متکفل رعیت من می باشد ، چنین می فهمیم که هر آنچه از آن نبی در باره امر رعیت وامت بوده ، برای چنین شخصی نیز بدون شک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در حالیکه اکثرنصوص وارده در حق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به ولایت و امامت آنان استدلال می شود و متضمن اثبات جمیع اختیارات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بیش از تفاسیری که درباره فقهای غیبت در نصوص آمده چیزی ندارد، بخصوص وقتی که در حق فقها آمده است که آنان بهترین خلق خدا بعد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مردم پس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فضل علما بر مردم همانند فضل خداوند بر همه اشیاء و یا همانند فضل پیامبر بر پایین ترین رعیت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0" w:name="pg7949_85596"/>
    </w:p>
    <w:p>
      <w:pPr>
        <w:pStyle w:val="Heading3"/>
        <w:numPr>
          <w:ilvl w:val="2"/>
          <w:numId w:val="1"/>
        </w:numPr>
        <w:rPr/>
      </w:pPr>
      <w:bookmarkStart w:id="51" w:name="__RefHeading___Toc6763767_1051229030"/>
      <w:bookmarkStart w:id="52" w:name="_Toc19"/>
      <w:bookmarkEnd w:id="50"/>
      <w:bookmarkEnd w:id="51"/>
      <w:r>
        <w:rPr>
          <w:rtl w:val="true"/>
        </w:rPr>
        <w:t xml:space="preserve">ولایت فقیه از منظر اما خمینی </w:t>
      </w:r>
      <w:r>
        <w:rPr>
          <w:rtl w:val="true"/>
        </w:rPr>
        <w:t>(</w:t>
      </w:r>
      <w:r>
        <w:rPr>
          <w:rtl w:val="true"/>
        </w:rPr>
        <w:t>رحمة الله</w:t>
      </w:r>
      <w:r>
        <w:rPr>
          <w:rtl w:val="true"/>
        </w:rPr>
        <w:t>)</w:t>
      </w:r>
      <w:bookmarkEnd w:id="52"/>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موضوعاتی است که تصور آنها موجب تصدیق می شود و چندان بر برهان احتیاج ندارد به این معنی که هرکس عقاید و احکام اسلام را حتی اجمالا دریافته باشد، چون به ولایت فقیه برسد و آن را به تصور آورد، بی درنگ تصدیق خواهد کرد و آن را ضرور و بدیهی خواهد شناخت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سپس حضرت امام با استناد به حدیث مقبوله عمربن حنظله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بر همه علما، فقها و مردم دنیا حکومت دارد، می تواند برای زمان حیات و مماتش حاکم و قاضی تعیین فرماید و همین کار را هم کرده و این منصب را برای فقها قرار داده است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 خیال نشود که فقط امور قضایی مطرح است و به سایر امور حکومتی ارتباط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از واضحات است و در سند و دلالتش وسوسه ای نیست ، جای تردید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را برای حکومت و قضاوت تعیین فرموده است ، بر عموم مسلمانان لازم است که از این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امام 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دلالت حدیث شریف بر ولایت فقیه نباید جای تردید باشد، زیرا خلافت ، همان جانشین در تمام شئون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یاتون من بعدی و یرون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خلفاست نه معنی خلافت زیرا معنی خلافت در صدر اسلام امر مجهولی نبوده است که محتاج به بیان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معنی خلافت را نپرسید بلکه اشخاصی را خواست که حضرت معرفی فرماید و حضرت آنها را با این وصف معرفی فرمودند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حضرت امام در توضیح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المومنین الفقها حصون الاسلام کحصن سورالمدینه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فقهاحصون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مکلفند اسلام را حفظ کنند و زمینه ای را فراهم آوردند که بتوانند حافظ اسلام باشند و این از اهم واجبات است</w:t>
      </w:r>
      <w:r>
        <w:rPr>
          <w:rFonts w:eastAsia="IRNazanin" w:cs="IRNazanin"/>
          <w:color w:val="111111"/>
          <w:sz w:val="28"/>
          <w:szCs w:val="28"/>
          <w:rtl w:val="true"/>
          <w:lang w:bidi="fa-IR"/>
        </w:rPr>
        <w:t>»</w:t>
      </w:r>
      <w:r>
        <w:rPr>
          <w:rStyle w:val="FootnoteAnchor"/>
          <w:rtl w:val="true"/>
        </w:rPr>
        <w:footnoteReference w:id="44"/>
      </w:r>
      <w:bookmarkStart w:id="53" w:name="pg7949_85598"/>
    </w:p>
    <w:p>
      <w:pPr>
        <w:pStyle w:val="BookText"/>
        <w:rPr/>
      </w:pPr>
      <w:bookmarkEnd w:id="53"/>
      <w:r>
        <w:rPr>
          <w:rFonts w:ascii="IRNazanin" w:hAnsi="IRNazanin" w:eastAsia="IRNazanin"/>
          <w:color w:val="111111"/>
          <w:sz w:val="28"/>
          <w:sz w:val="28"/>
          <w:szCs w:val="28"/>
          <w:rtl w:val="true"/>
          <w:lang w:bidi="fa-IR"/>
        </w:rPr>
        <w:t>و اما در توضیح 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امناء الرسل کسانی هستند که در امور و شئونی از پیامبران مورد اعتمادند که آن امور قابل انتقال و امانت دادن باشند، واز این رو فقهای عادل در اجرای قوانین و فرماندهی سپاه و اداره جامعه و امور اجتماعی و دفاع از احکام و مملکت اسلامی و قضاوت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اعتمادپیامبران هستند و مامور انجام آنها هستند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امام درخصوص حکومت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ماهیت و کیفیت احکام شرع در مییابیم که اجرای آنها و عمل به آنها مستلزم تشکیل حکومت است و بدون تاسیس یک دستگاه عظیم و پهناور اجراء و اداره نمی توان به وظیفه اجرای احکام الهی عمل کرد</w:t>
      </w:r>
      <w:r>
        <w:rPr>
          <w:rStyle w:val="FootnoteAnchor"/>
        </w:rPr>
        <w:footnoteReference w:id="46"/>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حکومت انقدر اهمیت دارد که نه تنها در اسلام حکومت وجود دارد ؛ بلکه اسلام چیزی جز حکومت نیست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جای دیگر درخصوص اختیارات ولی فقیه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توهم كه اختيارات حكومتي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اختيارات حكومتي حضرت امير بيش از فقيه است، باطل و غلط است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ولايتي كه براي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براي فقيه هم ثابت است و در اين مطلب هيچ شكي نيست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قابل ذکر است که نظرات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بصورت مستقل تحت عنوان کتاب ولایت فقیه و حکومت اسلامی به چاپ رسیده بهتر است به اصل کتاب مراجعه شود و این مختصرنیز گوشه ای از بیانات آن بزرگوار بود</w:t>
      </w:r>
      <w:r>
        <w:rPr>
          <w:rFonts w:eastAsia="IRNazanin" w:cs="IRNazanin"/>
          <w:color w:val="111111"/>
          <w:sz w:val="28"/>
          <w:szCs w:val="28"/>
          <w:rtl w:val="true"/>
          <w:lang w:bidi="fa-IR"/>
        </w:rPr>
        <w:t>.</w:t>
      </w:r>
    </w:p>
    <w:p>
      <w:pPr>
        <w:pStyle w:val="Heading3"/>
        <w:numPr>
          <w:ilvl w:val="2"/>
          <w:numId w:val="1"/>
        </w:numPr>
        <w:rPr/>
      </w:pPr>
      <w:bookmarkStart w:id="54" w:name="__RefHeading___Toc6763769_1051229030"/>
      <w:bookmarkStart w:id="55" w:name="_Toc20"/>
      <w:bookmarkEnd w:id="54"/>
      <w:r>
        <w:rPr>
          <w:rtl w:val="true"/>
        </w:rPr>
        <w:t>علامه نائینی و مشروطه مشروعه</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 مشروطه مشروعه را بعنوان جایگزینی اضطراری در برخی زمانها پذیرفته اند ، یکی از این نظریه پردازان ولایت فقیه ، علامه میرزا محمد حسین نایینی فقیه گرانمایه دوره نهضت مشروطه است ، وی که به غلط در نزد بعضی از مقاله نویسان به عنوان پشتیبان مشروطه مصطلح قلمداد شده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را به عنوان حکومت اصلی جامعه می داند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قطعیات مذهب ما امامیه این است که در این عصر غیبت ، علی مغیبه الاسلام، آنچه از ولایای نوعیه را که عدم رضای شارع مقدس به اهمال آن، حتی در </w:t>
      </w:r>
    </w:p>
    <w:p>
      <w:pPr>
        <w:pStyle w:val="BookText"/>
        <w:rPr/>
      </w:pPr>
      <w:r>
        <w:rPr>
          <w:rFonts w:ascii="IRNazanin" w:hAnsi="IRNazanin" w:eastAsia="IRNazanin"/>
          <w:color w:val="111111"/>
          <w:sz w:val="28"/>
          <w:sz w:val="28"/>
          <w:szCs w:val="28"/>
          <w:rtl w:val="true"/>
          <w:lang w:bidi="fa-IR"/>
        </w:rPr>
        <w:t>این زمینه، معلوم باشد، وظایف حسبیه نامیده و نیابت فقهای عصر غیبت را در آن قدر متیقن و ثابت دانستیم حتی با عدم ثبوت نیابت عامه در جمیع مناصب</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وی سپس به توضیح علت و فلسفه نیابت فقها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عدم رضای شارع مقدس به اختلال نظام و ذهاب بیضه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بلکه اهمیت وظایف راجع به حفظ نظم ممالک اسلامیه در تمام امور حسبیه از اوضح قطعیات است ، لهذا ثبوت نیابت فقها و نواب عام عصر غیبت در اقامه وظایف مذکوره از قطعیات مذهب خواهد بود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نائینی در جواب کسانی که در محدده ولایت فقیه بحث می کنند، اظهار می دارد که اگر ولایت عامه با فقیه ثابت شود ولایت او در همه زمینه هاست زیرا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مهم است اثبات کبراست و آن عبارت است از ثبوت ولایت عامه برای فقیه عصر غیبت، و اگر این مسئله اثبات شود بحث از صغرای مطلب ، امر لغوی خواهد بود، چرا که صغرویات مسئله به هر روی از وظیفه فقیه خواهد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تا اینجا علامه نائینی مسئله ولایت فقیه را بصورت مطلقه قبول دارد، اما وی معتقد است که امکان دارد در دوران غیبت کبری مسلمانان به تشکیل یک حکومت مبتنی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نشوند، پس چه باید کرد، او مطلب را اینگونه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غیبت که دست امت از دامان عصمت کوتاه و مقام ولایت و نیابت نواب عام در اقامه وظایف مذکوه هم مغصوب، و انتزاعش غیر مقدور است ، آیا ارجاعش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 زاید غصب اندر غصب است به نحو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تحدید استیلای 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ممکن واجب است ، و یا آنکه مغصوبیت ، موجب سقوط این تکلیف است؟</w:t>
      </w:r>
      <w:r>
        <w:rPr>
          <w:rStyle w:val="FootnoteAnchor"/>
          <w:rtl w:val="true"/>
        </w:rPr>
        <w:footnoteReference w:id="5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نائینی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نظام سیاسی غیر ولایی سه نوع ظلم شناسایی می شود، ظلم به مقام اقدس خداوند به خاطر قانونگذاری، ظلم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غصب مقام رهبری و ظلم به مردم به علت ضایع کردن حق آنان، که در نظام مشروطه فقط ظلم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پس در این صورت مجال شبهه و تشکیک در وجوب تحویل سلطنت جائره غاصبه از نحوه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که ظلم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بود،</w:t>
      </w:r>
      <w:r>
        <w:rPr>
          <w:rStyle w:val="FootnoteAnchor"/>
          <w:rtl w:val="true"/>
        </w:rPr>
        <w:footnoteReference w:id="53"/>
      </w:r>
      <w:r>
        <w:rPr>
          <w:rFonts w:ascii="IRNazanin" w:hAnsi="IRNazanin" w:eastAsia="IRNazanin"/>
          <w:color w:val="111111"/>
          <w:sz w:val="28"/>
          <w:sz w:val="28"/>
          <w:szCs w:val="28"/>
          <w:rtl w:val="true"/>
          <w:lang w:bidi="fa-IR"/>
        </w:rPr>
        <w:t>یعنی واجب است که نظام سلطنت استبدادی را به مشروطه تبدیل نمود، حال که واجب است که نظام سلطنتی استبدادی به مشروطه تبدیل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مشروطه از طرف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ماذون ازجانب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6" w:name="pg7949_85602"/>
    </w:p>
    <w:p>
      <w:pPr>
        <w:pStyle w:val="BookText"/>
        <w:rPr/>
      </w:pPr>
      <w:bookmarkEnd w:id="56"/>
      <w:r>
        <w:rPr>
          <w:rFonts w:ascii="IRNazanin" w:hAnsi="IRNazanin" w:eastAsia="IRNazanin"/>
          <w:color w:val="111111"/>
          <w:sz w:val="28"/>
          <w:sz w:val="28"/>
          <w:szCs w:val="28"/>
          <w:rtl w:val="true"/>
          <w:lang w:bidi="fa-IR"/>
        </w:rPr>
        <w:t xml:space="preserve">است تایید شود ، ظلم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برداشته می شود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اذن، عمن له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مشروعیت هم تواند پوشید و از اغتصاب و ظلم به مقام امامت و ولایتهم به وسیله اذن مذکور خارج تواند شد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57" w:name="__RefHeading___Toc6763771_1051229030"/>
      <w:bookmarkStart w:id="58" w:name="_Toc21"/>
      <w:bookmarkEnd w:id="57"/>
      <w:r>
        <w:rPr>
          <w:rtl w:val="true"/>
        </w:rPr>
        <w:t xml:space="preserve">نتیجه بحث </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اثبات کتابهای فقه در پیشینه تاریخی آن کلام است نه فقه، بنا بر این ، هریک از کتب کلامی که پیرامون امامت ، رهبری و حدود و ثغور آن بحث کرده اند در واقع کتاب ولایت فقیه نیز هست ، از این رو، بسیاری از فقهای شیعه لازم نمی دانستند که درکتابهای فقهی خود فصل مستقلی را به سیاست ، ولایت و امارت اختصاص دهند، البته این تنها دلیل نیست بلکه عدم بسط ید فقها، عدم ابتلا و تقیه را نیز باید به آن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نامدار شیعه در طول تاریخ همواره به ولایت فقیه معتقد بوده اند و هرگاه امکانی برای تحقق آن وجود داشته ، بی درنگ به اجرای آن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سیاسی برای غیر فقیه ، بویژه سلاطین عرفی، در نزد همه فقها شیعه ،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شده ، زیرا سلاطین عرفی را ماذون و منصوب از طرف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و قرار داشتن امور عرفی در دست سلاطین موجب حلیت عمل آنها بدون اجازه فقیه نبوده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شرایط زمانی و مکانی در عرضه و ارائه نظریه پیرامون ولایت فقیه یک اصل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درگیری فقهای شیعه با مسائل سیاسی زیاد بود، مباحث اندیشه سیاسی گسترش یافته ، و هرگاه به هر دلیلی این درگیری کم میشده ، مباحث سیاسی نیز در میان مسائل مور نظر آنها کمرنگ می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مطلقه فقیه که تصرف در اموال و نفوس وولایت بر تدبیرامور سیاسی نیز در آن قرار دارد، مورد قبول قریب به اتفاق بزرگان فقه و فقاهت در طول تاریخ بوده است که محقق کرکی در مورد آن ادعای اجماع دارد و از طریق اجماعات منقول و محصل نیز قابل اثبات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 شیعه ، فقیه والی را منصوب و ماذون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دانسته اند نه منصوب و ماذون از جانب مردم ، اما این حکومت برای از قوه به فعل در آمدن نیازمند حضور مردم است اما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انتصابی است ازطرف امام زمان عج</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محقق کرکی در قرن دهم موفق شد هرچند در مدت کمی نظریه ولایت فقیه را در عمل بیازماید، می توان گفت این مطلب از ابداعات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ایشان نخستین اندیشمندی نبود که توفیق </w:t>
      </w:r>
    </w:p>
    <w:p>
      <w:pPr>
        <w:pStyle w:val="BookText"/>
        <w:rPr/>
      </w:pPr>
      <w:r>
        <w:rPr>
          <w:rFonts w:ascii="IRNazanin" w:hAnsi="IRNazanin" w:eastAsia="IRNazanin"/>
          <w:color w:val="111111"/>
          <w:sz w:val="28"/>
          <w:sz w:val="28"/>
          <w:szCs w:val="28"/>
          <w:rtl w:val="true"/>
          <w:lang w:bidi="fa-IR"/>
        </w:rPr>
        <w:t xml:space="preserve">یافت نظریه ولایت فقیه را در عمل بیازماید بلکه دیگران هم تلاش کرده اند اما همانند ایشان توفیقات وسیع در تشکیل حکومت منسجم و با ثبات اسلامی نیافته اند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مشروطه مشروعه یا هر حکومت دیگری که فقهای بزرگ شیعه مطرح نموده اند ، حاکمیت بالاصاله را برای فقیه در بر ندارد و یک جایگزین اضطراری حکومت انتصابی فقیه است ، بنابر این آن را قسیم حکومت انتصابی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ازجانب 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به گونه ای در آمیختن مباحث با یکدیگر است و برداشتهای اشتباهی را موجب می شود </w:t>
      </w:r>
      <w:r>
        <w:rPr>
          <w:rFonts w:eastAsia="IRNazanin" w:cs="IRNazanin"/>
          <w:color w:val="111111"/>
          <w:sz w:val="28"/>
          <w:szCs w:val="28"/>
          <w:rtl w:val="true"/>
          <w:lang w:bidi="fa-IR"/>
        </w:rPr>
        <w:t xml:space="preserve">. </w:t>
      </w:r>
      <w:bookmarkStart w:id="59" w:name="pg7949_85606"/>
    </w:p>
    <w:p>
      <w:pPr>
        <w:pStyle w:val="Heading2"/>
        <w:numPr>
          <w:ilvl w:val="1"/>
          <w:numId w:val="1"/>
        </w:numPr>
        <w:rPr/>
      </w:pPr>
      <w:bookmarkStart w:id="60" w:name="__RefHeading___Toc6763773_1051229030"/>
      <w:bookmarkStart w:id="61" w:name="_Toc22"/>
      <w:bookmarkEnd w:id="59"/>
      <w:bookmarkEnd w:id="60"/>
      <w:r>
        <w:rPr>
          <w:rtl w:val="true"/>
        </w:rPr>
        <w:t xml:space="preserve">فصل دوم </w:t>
      </w:r>
      <w:r>
        <w:rPr>
          <w:rtl w:val="true"/>
        </w:rPr>
        <w:t xml:space="preserve">: </w:t>
      </w:r>
      <w:r>
        <w:rPr>
          <w:rtl w:val="true"/>
        </w:rPr>
        <w:t>ولایت فقیه و حکومت اسلامی</w:t>
      </w:r>
      <w:bookmarkEnd w:id="61"/>
    </w:p>
    <w:p>
      <w:pPr>
        <w:pStyle w:val="Heading3"/>
        <w:numPr>
          <w:ilvl w:val="2"/>
          <w:numId w:val="1"/>
        </w:numPr>
        <w:rPr/>
      </w:pPr>
      <w:bookmarkStart w:id="62" w:name="__RefHeading___Toc6763775_1051229030"/>
      <w:bookmarkStart w:id="63" w:name="_Toc23"/>
      <w:bookmarkEnd w:id="62"/>
      <w:r>
        <w:rPr>
          <w:rtl w:val="true"/>
        </w:rPr>
        <w:t>مبحث اول</w:t>
      </w:r>
      <w:r>
        <w:rPr>
          <w:rtl w:val="true"/>
        </w:rPr>
        <w:t>-</w:t>
      </w:r>
      <w:r>
        <w:rPr>
          <w:rtl w:val="true"/>
        </w:rPr>
        <w:t>لزوم تشكيل حكومت</w:t>
      </w:r>
      <w:bookmarkEnd w:id="63"/>
    </w:p>
    <w:p>
      <w:pPr>
        <w:pStyle w:val="Heading4"/>
        <w:numPr>
          <w:ilvl w:val="3"/>
          <w:numId w:val="1"/>
        </w:numPr>
        <w:rPr/>
      </w:pPr>
      <w:bookmarkStart w:id="64" w:name="__RefHeading___Toc6763777_1051229030"/>
      <w:bookmarkStart w:id="65" w:name="_Toc24"/>
      <w:bookmarkEnd w:id="64"/>
      <w:r>
        <w:rPr>
          <w:rtl w:val="true"/>
        </w:rPr>
        <w:t>الف</w:t>
      </w:r>
      <w:r>
        <w:rPr>
          <w:rtl w:val="true"/>
        </w:rPr>
        <w:t xml:space="preserve">- </w:t>
      </w:r>
      <w:r>
        <w:rPr>
          <w:rtl w:val="true"/>
        </w:rPr>
        <w:t>قانون، ضرورت جامعه</w:t>
      </w:r>
      <w:bookmarkEnd w:id="65"/>
    </w:p>
    <w:p>
      <w:pPr>
        <w:pStyle w:val="BookText"/>
        <w:rPr/>
      </w:pPr>
      <w:r>
        <w:rPr>
          <w:rFonts w:ascii="IRNazanin" w:hAnsi="IRNazanin" w:eastAsia="IRNazanin"/>
          <w:color w:val="111111"/>
          <w:sz w:val="28"/>
          <w:sz w:val="28"/>
          <w:szCs w:val="28"/>
          <w:rtl w:val="true"/>
          <w:lang w:bidi="fa-IR"/>
        </w:rPr>
        <w:t>قانون مجموعه ای از بايد هاو نبايد هايي است كه شيوه رفتار انسان ها را در زندگي اجتماعي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ضرورت ایجاب می کند جامعه دارای قانون باشد و این امر اگرچه نياز به اثبات ندارد اما دراينجا توضيح مختصری ارائه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انسان يك زندگي اجتماعي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عامل عقلاني و اختياري در انتخاب زندگي اجتماعي موثر است ، بدين معني كه انسان چون در زندگي اجتماعي منافعي براي خودش مي بيند ملاحظه مي كند كه نيازهاي مادي و معنوي اش بدون زندگي اجتماعي تامين نمي شود يا به صورت مطلوب و كامل برآورده نمي شود، به زندگي اجتماعي تن مي دهد و شرايط آن را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زندگي اجتماعي ، وجود اصطكاك و برخوردها بين منافع افرادجامعه است، يعني وقتي مردم بخواهند زندگي اجتماعي داشته باشند و بايكديگر همكاري كرده و دستاوردهاي اين همكاري را ميان خود تقسيم و توزيع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منافع و خواسته هاي آنان برخوردهايي صورت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مي خواهند سهم بيشتري ببرند و از امكانات و مواهب طبيعي و اجتماعي به صورت فزون تري بهره برداري نمايند،يا شيوه برخورد با انسانهاي ديگر را مطابق با ميلشان تعيين كنند و اين مطلوب ديگران نيست ، بناچار كشمكش هايي در صحنه اجتماع رخ مي دهد كه براي جلوگيري از آن بايد مرزهايي را تعيين كرد و قوانيني را مدون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تامين همه خواسته هاي افراد بطور نامحدود، ميسر نيست اگر آدميان بخواهند بطور دسته جمعي زندگي كنند، بايد براي خواسته هاي خود حد و مرز قائل شوند و به دلخواه خود عمل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مرزها رعايت نشود ، بطور حتم برخوردهايي بروز مي كند كه سبب تزلزل زندگي اجتماعي و فرو پاشي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از بين بردن برخوردها يا كم كردن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تعيين اين حدود و مرزها، رعايت آن از سوي انسانها، زمينه تكامل روز افزون مادي و معنوي براي همه افراد جامعه فراهم شده، غرض از زندگي اجتماعي بطور صحيحي تامين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مطالب مطرح شده ، به اين نتيجه مي رسيم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قانون براي جامعه ضرورت دارد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763779_1051229030"/>
      <w:bookmarkStart w:id="67" w:name="_Toc25"/>
      <w:bookmarkEnd w:id="66"/>
      <w:r>
        <w:rPr>
          <w:rtl w:val="true"/>
        </w:rPr>
        <w:t>ب</w:t>
      </w:r>
      <w:r>
        <w:rPr>
          <w:rtl w:val="true"/>
        </w:rPr>
        <w:t xml:space="preserve">- </w:t>
      </w:r>
      <w:r>
        <w:rPr>
          <w:rtl w:val="true"/>
        </w:rPr>
        <w:t>حكومت يك ضرورت اجتماعي</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قانون و وضع قانون نياز به نهاد قانونگذاري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 قانون در سطح جامعه و نظارت بر اجرای مطلوب آن ، دفاع در برابر تجاوز خارجي، برقراري امنيت داخلي ودیگر موارد، نيازمند دستگاه اجرايي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 عدالت وجلوگيري از تخلفات افراد و گروهها ، مستلزم وجود دستگاه قضايي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قوا و دستگاهها تشکیلات فراگيري به نام حكومت و دولت را مي سازند كه مسئول امور عمومي جامعه از قبيل قانونگذاري، بسط عدالت،حفظ امنيت ، دفاع، بهداشت، عمران عمومي، و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اختصاص به ملت یا زمان خاصي ندارد، بلكه همه اجتماعات بشري در همه زمانها احتياج به تشكيلات حكومتي كه جامعه را اداره كند،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اعلام نمود كه ديگر ضرورتي براي برقراری حكومت اسلامي وجود ندارد؟</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اظهار كند كه تشكيل حكومت اسلامي ضرورت ندارد، منكر ضرورت اجراي احكام اسلام شده است و جامعيت احكام و جاودانگي دين مبين اسلام را انكار كرده است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ایشان در خصوص این ضرورت در عصر غيبت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كه شخص معيني از طرف خداي تبارك و تعالي براي احراز امر حكمت در دوره غيبتت تعيين نشده است تكليف چيست؟ آيا بايد اسلام را رها كنيد ؟ ديگر اسلام نمي خواهيم؟ اسلام فقط براي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يا اين كه اسلام تكليف را معين كرده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اصولاً افرادي كه در اصل نياز جامعه به سرپرست و حاكم ، ترديد می کنند ، يا از لجام گسيختگاني هستند كه خواهان آزادي مطلق بوده و به هيچ حساب و كتابي تن در نمي دهند،كه امروزه به آنها آنارشيست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ومرج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يا از كساني هستند كه از حكومتها ستمهاي فراوان ديده اند، يا در زمره اشراري هستند كه از نظم و محاسبه در هراس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اسلام ، خوارج با طرح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سرپرستي حاكميت جامعه را از غير خدا نفي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اميرمومنان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گروه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w:t>
      </w:r>
      <w:r>
        <w:rPr>
          <w:rStyle w:val="FootnoteAnchor"/>
          <w:rtl w:val="true"/>
        </w:rPr>
        <w:footnoteReference w:id="5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حقي است كه از آن اراده باطل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منظور آن است كه حاكميت، در اصل از آن خداوند است ، در آن ترديدي نيست، ولي اگر منظور اين است كه كسي غير خدا نمي تواند حاكم مردم باشد، سخني باطل است ، زيرا لازمه اين سخن ، هرج و مرج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ناچار براي مردم اميري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نيكوكار باشد يا بدكار، مومن درامارت وحكومت اوبه طاعت مشغول شود وكافر بهره خود را يابد وخداوند در زمان او هركه را به اجل مقدر رساند وبه توسط او ماليات جمع گردد وبا دشمن جنگ شود و راهها ايمن گردد، حق ضعيف و ناتوان ، از قوي ستمكار گرفته شود، تا نيكوكار در رفاه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 آسودگي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به چند امر مهم از امورحكومتي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هرج و مرج ،دريافت درآمدهاي عمومي، تضمين امنيت داخلي،جنگيدن با دشمن،اجراي عدالت درجامعه و اينها از ضروري ترين نيازهاي هرجامعه است كه بايد بوسيله دستگاه حكومت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نيشابوري نقل كرده است كه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اين سوال كه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مردم بر اطاعت آنان مامور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علتهاي بسياري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أَنَّا لَا نَجِدُ فِرْقَةً مِنَ الْفِرَقِ وَ لَا مِلَّةً مِنَ الْمِلَلِ بَقُوا وَ عَاشُوا إِلَّا بِقَيِّمٍ وَ رَئِيسٍ لِمَا لَا بُدَّ لَهُمْ مِنْهُ فِي أَمْرِ الدِّينِ وَ الدُّنْيَا فَلَمْ يَجُزْ فِي حِكْمَةِ الْحَكِيمِ أَنْ يَتْرُكَ الْخَلْقَ مِمَّا يَعْلَمُ أَنَّهُ لَا بُدَّ لَهُمْ مِنْهُ وَ لَا قِوَامَ لَهُمْ إِلَّا بِهِ فَيُقَاتِلُونَ بِهِ عَدُوَّهُمْ وَ يَقْسِمُونَ بِهِ فَيْئَهُمْ وَ يُقِيمُ لَهُمْ جُمُعَتَهُمْ وَ جَمَاعَتَهُمْ وَ يَمْنَعُ ظَالِمَهُمْ مِنْ مَظْلُومِهِم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ما هيج فرقه اي از فرقه ها وملتي از ملتها را نمي يابيم كه باقي مانده باشند و زندگي كنند ، مگر بوسيله رئيس و زمامداري، زيرا مردم براي كار دين و دنياي خويش ناگزير به او نيازمندند، پس برحكمت خداي حكيم جايز نبود كه مردم را واگذارد و به امر حكومت مردم توجه نكند، در صورتي كه مي داند اين چيزي است كه مردم چاره از آن ندارند و جامعه پا بر جا نمي ماند، مگر در سايه آن ، تا با رهبري او با دشمنان خود بجنگند و در آمد عمومي را تقسيم كنند، و نماز جمعه و جماعت را براي آنان اقامه كند و شر ظالم را از مظلوم دفع و رفع نمايد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الْخَلْقَ لَمَّا وَقَعُوا عَلَى حَدٍّ مَحْدُودٍ وَ أُمِرُوا أَنْ لَا يَتَعَدَّوْا ذَلِكَ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فَسَادِهِمْ لَمْ يَكُنْ يَثْبُتُ ذَلِكَ وَ لَا يَقُومُ إِلَّا بِأَنْ يَجْعَلَ عَلَيْهِمْ فِيهِ أَمِيناً يَمْنَعُهُمْ مِنَ التَّعَدِّي وَ الدُّخُولِ فِيمَا حُظِرَ عَلَيْهِمْ لِأَنَّهُ لَوْ لَمْ يَكُنْ ذَلِكَ كَذَلِكَ لَكَانَ أَحَدٌ لَا 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براي مردم حدود و قوانيني قرار داده شده و امر شده اند كه اين مرزهارا زير پا نگذاشته و تجاوز نكنند ، زيرا موجب فساد و تباهي آنان مي گردد و اين امرتحقق پيدا نمي كند و پا برجا نمي گردد مگر اينكه فردي امين بر آنان گمارده شود كه آنها را از تعدي و داخل شدن در محدوده ممنوعه ، باز دارد، زيرا اگر چنين كسي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خواهش ها و منافع خود را رها نمي كند و هركس به دنبال تامين هوسهاي خود و تجاوز به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حاكمي قرار داده شده تا آنان را از فساد منع كرده ، حدود و احكام را در ميان جامعه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 در مي يابيم كه هرجامعه اي براي آنكه بتواند به زندگي اجتماعي خويش ادامه دهد، به هدفهاي والاي انساني دست يابد و به حقوق خويش برسد، در حركت تكاملي خود نيازمند دو اصل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قانون عادلانه ،محکم و متقني كه پاسخگوي همه نيازهاي مادي و معنوي او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رهبر و نظام حكومتي قدرتمندی كه عهده دار اجراي قانون و هدايت عمومي گرديده و در بين مردم به عدالت، قضاوت كرده و حكومت كند</w:t>
      </w:r>
      <w:r>
        <w:rPr>
          <w:rFonts w:eastAsia="IRNazanin" w:cs="IRNazanin"/>
          <w:color w:val="111111"/>
          <w:sz w:val="28"/>
          <w:szCs w:val="28"/>
          <w:rtl w:val="true"/>
          <w:lang w:bidi="fa-IR"/>
        </w:rPr>
        <w:t xml:space="preserve">. </w:t>
      </w:r>
      <w:bookmarkStart w:id="68" w:name="pg7949_85614"/>
    </w:p>
    <w:p>
      <w:pPr>
        <w:pStyle w:val="Heading3"/>
        <w:numPr>
          <w:ilvl w:val="2"/>
          <w:numId w:val="1"/>
        </w:numPr>
        <w:rPr/>
      </w:pPr>
      <w:bookmarkStart w:id="69" w:name="__RefHeading___Toc6763781_1051229030"/>
      <w:bookmarkStart w:id="70" w:name="_Toc26"/>
      <w:bookmarkEnd w:id="68"/>
      <w:bookmarkEnd w:id="69"/>
      <w:r>
        <w:rPr>
          <w:rtl w:val="true"/>
        </w:rPr>
        <w:t>مبحث دوم</w:t>
      </w:r>
      <w:r>
        <w:rPr>
          <w:rtl w:val="true"/>
        </w:rPr>
        <w:t>-</w:t>
      </w:r>
      <w:r>
        <w:rPr>
          <w:rtl w:val="true"/>
        </w:rPr>
        <w:t>مباني فكري حكومت اسلامي</w:t>
      </w:r>
      <w:bookmarkEnd w:id="70"/>
    </w:p>
    <w:p>
      <w:pPr>
        <w:pStyle w:val="Heading4"/>
        <w:numPr>
          <w:ilvl w:val="3"/>
          <w:numId w:val="1"/>
        </w:numPr>
        <w:rPr/>
      </w:pPr>
      <w:bookmarkStart w:id="71" w:name="__RefHeading___Toc6763783_1051229030"/>
      <w:bookmarkStart w:id="72" w:name="_Toc27"/>
      <w:bookmarkEnd w:id="71"/>
      <w:r>
        <w:rPr>
          <w:rtl w:val="true"/>
        </w:rPr>
        <w:t>حق حاكميت و حكومت از آن كيست؟</w:t>
      </w:r>
      <w:bookmarkEnd w:id="72"/>
    </w:p>
    <w:p>
      <w:pPr>
        <w:pStyle w:val="BookText"/>
        <w:rPr/>
      </w:pPr>
      <w:r>
        <w:rPr>
          <w:rFonts w:ascii="IRNazanin" w:hAnsi="IRNazanin" w:eastAsia="IRNazanin"/>
          <w:color w:val="111111"/>
          <w:sz w:val="28"/>
          <w:sz w:val="28"/>
          <w:szCs w:val="28"/>
          <w:rtl w:val="true"/>
          <w:lang w:bidi="fa-IR"/>
        </w:rPr>
        <w:t xml:space="preserve">پس از بیان دلایل واثبات نياز هر جامعه اي به قانون و حاكم، اكنون ببینیم كه حق حاكميت و حكومت از آن چه كسي است و منشا اين حق از كجاست؟ چگونه افرادي حق حكومت و حاكميت پيدا مي كنند وچرا بايد ديگران دستورهاي آنها را پذيرفته و اطاعت كنند؟ آيا هركسي مي تواند فرمان دهد و آنها اين حق را از كجا آورده اند؟ اين حق از آن همه است ، يا فرد و دسته خاصي چنين حقي دارند؟ دراين رابطه نظرات وديدگاههاي گوناگوني رواج يافته است كه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طرفداران حكومتهاي استبدادي و ديكتاتوري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اينها حق حاكميت و حكومت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سرچشمه مي گيرد و اگر يك يا چند نفر توانستند به زور بر مقدرات جامعه اي حاكم شوند، وارث تمام حقوق بوده ، قانون گذاري، فرمانروايي و هرگونه مجازات زير دستان براي آنها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مبناي ديدگاه حكومتهاي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استبدادي و ديكتاتوري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طرفداران حكومت توسط طبقات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مثل متفكران يونان جامعه را به چند طبقه تقسيم كرده ، فقط طبقه اشراف را شايسته حكومت و اداره جامعه مي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كساني كه به حكومت طبقه كارگر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متفكران غربي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اين حق را از فرد خاص طبقه مي گيرند و به فرد عام يا اكثريت مردم – از هر طبقه اي كه باشند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حاكميت وحكومت از آن فرد فرد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قانوني مشروعيت مي دهند كه برخواست عامه مردم مبتني باشد و آن حكومتي را برحق مي دانند كه از راي اكثريت مردم ريشه گرفته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اسلام و نظام اسلامي است که حق حكومت و حاكميت را تنها از آن خداوند می داند ، زيرا انسان بايد از كسي اطاعت كند كه خالق او بوده و هستي خود را از او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افراد عادي نه به انسان هستي بخشيده و نه در بقا و ادامۀ هستي او موءثرند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پيروي از راي هيچ كس براي ديگري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خداست كه تمام شئون نفس انسان از او سرچشمه گرفته و مالك حقيقي و ولي واقعي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پيروي از دستور خداوند مشروط به اين است كه کسی از طرف ذات اقدس ربوبي تعيين شده باشد </w:t>
      </w:r>
      <w:r>
        <w:rPr>
          <w:rFonts w:eastAsia="IRNazanin" w:cs="IRNazanin"/>
          <w:color w:val="111111"/>
          <w:sz w:val="28"/>
          <w:szCs w:val="28"/>
          <w:rtl w:val="true"/>
          <w:lang w:bidi="fa-IR"/>
        </w:rPr>
        <w:t xml:space="preserve">. </w:t>
      </w:r>
      <w:bookmarkStart w:id="73" w:name="pg7949_85616"/>
    </w:p>
    <w:p>
      <w:pPr>
        <w:pStyle w:val="BookText"/>
        <w:rPr/>
      </w:pPr>
      <w:bookmarkEnd w:id="73"/>
      <w:r>
        <w:rPr>
          <w:rFonts w:ascii="Amiri" w:hAnsi="Amiri" w:eastAsia="Amiri" w:cs="Amiri"/>
          <w:color w:val="111111"/>
          <w:sz w:val="28"/>
          <w:sz w:val="28"/>
          <w:szCs w:val="28"/>
          <w:rtl w:val="true"/>
          <w:lang w:bidi="ar-SA"/>
        </w:rPr>
        <w:t>قرآن در اين باره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مُلْكُ السَّماواتِ وَ الْأَرْضِ وَ اللَّهُ عَلى كُلِّ شَيْ‌ءٍ قَديرٌ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و فرمانرايي آسمانها زمين از آن خداست و خدا بر همه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جز از آن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كه جز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لازمه اطاعت شدن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وتوانایی برهمه عالم وبدست داشتن همه تدبيرات درعالم است و هیچکس جز خداوند این قدرت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او فقط شایسته فرمانبرداری است</w:t>
      </w:r>
    </w:p>
    <w:p>
      <w:pPr>
        <w:pStyle w:val="Heading4"/>
        <w:numPr>
          <w:ilvl w:val="3"/>
          <w:numId w:val="1"/>
        </w:numPr>
        <w:rPr/>
      </w:pPr>
      <w:bookmarkStart w:id="74" w:name="__RefHeading___Toc6763785_1051229030"/>
      <w:bookmarkStart w:id="75" w:name="_Toc28"/>
      <w:bookmarkEnd w:id="74"/>
      <w:r>
        <w:rPr>
          <w:rtl w:val="true"/>
        </w:rPr>
        <w:t>چرا خداوند بايد قانون گذار وحاكم باشد ؟</w:t>
      </w:r>
      <w:bookmarkEnd w:id="75"/>
    </w:p>
    <w:p>
      <w:pPr>
        <w:pStyle w:val="Heading5"/>
        <w:numPr>
          <w:ilvl w:val="4"/>
          <w:numId w:val="1"/>
        </w:numPr>
        <w:rPr/>
      </w:pPr>
      <w:bookmarkStart w:id="76" w:name="__RefHeading___Toc6763787_105122903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با روشن شدن ديدگاه اسلام در مورد حق حاكميت و حكومت و اينكه اين حق مخصوص خداست، دراینجا به برسي دلايل و اصولي كه اين تفكر بر اساس آنها استوار مي باشد، مي پردازيم</w:t>
      </w:r>
      <w:r>
        <w:rPr>
          <w:rFonts w:eastAsia="IRNazanin" w:cs="IRNazanin"/>
          <w:color w:val="111111"/>
          <w:sz w:val="28"/>
          <w:szCs w:val="28"/>
          <w:rtl w:val="true"/>
          <w:lang w:bidi="fa-IR"/>
        </w:rPr>
        <w:t>.</w:t>
      </w:r>
    </w:p>
    <w:p>
      <w:pPr>
        <w:pStyle w:val="Heading5"/>
        <w:numPr>
          <w:ilvl w:val="4"/>
          <w:numId w:val="1"/>
        </w:numPr>
        <w:rPr/>
      </w:pPr>
      <w:bookmarkStart w:id="78" w:name="__RefHeading___Toc6763789_1051229030"/>
      <w:bookmarkStart w:id="79" w:name="_Toc30"/>
      <w:bookmarkEnd w:id="78"/>
      <w:r>
        <w:rPr>
          <w:rtl w:val="true"/>
        </w:rPr>
        <w:t>الف</w:t>
      </w:r>
      <w:r>
        <w:rPr>
          <w:rtl w:val="true"/>
        </w:rPr>
        <w:t xml:space="preserve">- </w:t>
      </w:r>
      <w:r>
        <w:rPr>
          <w:rtl w:val="true"/>
        </w:rPr>
        <w:t>احاطه به همه نیازها</w:t>
      </w:r>
      <w:bookmarkEnd w:id="79"/>
    </w:p>
    <w:p>
      <w:pPr>
        <w:pStyle w:val="BookText"/>
        <w:rPr/>
      </w:pPr>
      <w:r>
        <w:rPr>
          <w:rFonts w:ascii="IRNazanin" w:hAnsi="IRNazanin" w:eastAsia="IRNazanin"/>
          <w:color w:val="111111"/>
          <w:sz w:val="28"/>
          <w:sz w:val="28"/>
          <w:szCs w:val="28"/>
          <w:rtl w:val="true"/>
          <w:lang w:bidi="fa-IR"/>
        </w:rPr>
        <w:t>قانون گذار بايد به همه نيازهاي مادی – معنوی – روحی –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مخلوقات آگاهي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قانون مطلوب ، قانوني است كه به تكامل مادي و معنوي تمام افراد جامعه كمك كند همه ابعاد وجودي انسان را در برگيرد، زيرا اگر قانوني براي بخشی از جامه 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ديگر قانون مطلوب اين است كه علاوه بر منافع مادي زمينه رشد معنوي را نيز فراهم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بينش اسلامي، انسان يك موجود مادي تنها نیست كه در بدن خلاصه شده باشد، بلكه موجودي است با ابعاد مادي و روحي ، جنبه اصلي وجود او همان بعد روحي است و ماده و بدن وسيله اي براي تكامل انسان است </w:t>
      </w:r>
      <w:r>
        <w:rPr>
          <w:rFonts w:eastAsia="IRNazanin" w:cs="IRNazanin"/>
          <w:color w:val="111111"/>
          <w:sz w:val="28"/>
          <w:szCs w:val="28"/>
          <w:rtl w:val="true"/>
          <w:lang w:bidi="fa-IR"/>
        </w:rPr>
        <w:t xml:space="preserve">. </w:t>
      </w:r>
      <w:bookmarkStart w:id="80" w:name="pg7949_85618"/>
    </w:p>
    <w:p>
      <w:pPr>
        <w:pStyle w:val="BookText"/>
        <w:rPr/>
      </w:pPr>
      <w:bookmarkEnd w:id="80"/>
      <w:r>
        <w:rPr>
          <w:rFonts w:ascii="IRNazanin" w:hAnsi="IRNazanin" w:eastAsia="IRNazanin"/>
          <w:color w:val="111111"/>
          <w:sz w:val="28"/>
          <w:sz w:val="28"/>
          <w:szCs w:val="28"/>
          <w:rtl w:val="true"/>
          <w:lang w:bidi="fa-IR"/>
        </w:rPr>
        <w:t>پس بايد قوانين اجتماعي انسان به گونه اي تدوين شود كه منافع معنوي وتكامل روحي وي را نيز تامين كند يا حد اقل به گونه اي باشد كه منافاتي با تكامل معنوي و روحي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قانون گذار بايد از علم بي نهايت به تمام نیازهای فردي ، اجتماعي، جسمي، روحي ،مادي و معنوي انسان برخوردار باشد تا بتواند قانوني وضع كند كه همه ابعاد وجودي انسان را شامل شود و اين ويژگي تنها در خداي متعال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قانون گذاري براي زندگي بشر تنها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شُرَكائِكُمْ مَنْ يَهْدي إِلَى الْحَقِّ قُلِ اللَّهُ يَهْدي لِلْحَقِّ أَ فَمَنْ يَهْدي إِلَى الْحَقِّ أَحَقُّ أَنْ يُتَّبَعَ أَمَّنْ لا يَهِدِّي إِلاَّ أَنْ يُهْدى</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خداست كه حق را مي داند و به سوي حق دعوت مي كند ، آيا آن كسي كه به حق دعوت مي كند، سزاوار تر است كه پيروي شود يا كساني كه حق را نمي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راهنمايي شوند؟</w:t>
      </w:r>
    </w:p>
    <w:p>
      <w:pPr>
        <w:pStyle w:val="BookText"/>
        <w:rPr/>
      </w:pPr>
      <w:r>
        <w:rPr>
          <w:rFonts w:ascii="IRNazanin" w:hAnsi="IRNazanin" w:eastAsia="IRNazanin"/>
          <w:color w:val="111111"/>
          <w:sz w:val="28"/>
          <w:sz w:val="28"/>
          <w:szCs w:val="28"/>
          <w:rtl w:val="true"/>
          <w:lang w:bidi="fa-IR"/>
        </w:rPr>
        <w:t>بنا بر اين ، خداست كه اصالتا حق را مي شناسد و بر تمام حقايق مصالح و مفاسد احاطه دارد و هم اوست كه نسبت به بندگان ولايت داشته ، آنها نيز به حكم بنده بودن موظف اند كه از او اطاعت كنند</w:t>
      </w:r>
      <w:r>
        <w:rPr>
          <w:rFonts w:eastAsia="IRNazanin" w:cs="IRNazanin"/>
          <w:color w:val="111111"/>
          <w:sz w:val="28"/>
          <w:szCs w:val="28"/>
          <w:rtl w:val="true"/>
          <w:lang w:bidi="fa-IR"/>
        </w:rPr>
        <w:t>.</w:t>
      </w:r>
    </w:p>
    <w:p>
      <w:pPr>
        <w:pStyle w:val="Heading5"/>
        <w:numPr>
          <w:ilvl w:val="4"/>
          <w:numId w:val="1"/>
        </w:numPr>
        <w:rPr/>
      </w:pPr>
      <w:bookmarkStart w:id="81" w:name="__RefHeading___Toc6763791_1051229030"/>
      <w:bookmarkStart w:id="82" w:name="_Toc31"/>
      <w:bookmarkEnd w:id="81"/>
      <w:r>
        <w:rPr>
          <w:rtl w:val="true"/>
        </w:rPr>
        <w:t>ب</w:t>
      </w:r>
      <w:r>
        <w:rPr>
          <w:rtl w:val="true"/>
        </w:rPr>
        <w:t xml:space="preserve">- </w:t>
      </w:r>
      <w:r>
        <w:rPr>
          <w:rtl w:val="true"/>
        </w:rPr>
        <w:t>عدم تاثیر پذیری</w:t>
      </w:r>
      <w:bookmarkEnd w:id="82"/>
    </w:p>
    <w:p>
      <w:pPr>
        <w:pStyle w:val="BookText"/>
        <w:rPr/>
      </w:pPr>
      <w:r>
        <w:rPr>
          <w:rFonts w:ascii="IRNazanin" w:hAnsi="IRNazanin" w:eastAsia="IRNazanin"/>
          <w:color w:val="111111"/>
          <w:sz w:val="28"/>
          <w:sz w:val="28"/>
          <w:szCs w:val="28"/>
          <w:rtl w:val="true"/>
          <w:lang w:bidi="fa-IR"/>
        </w:rPr>
        <w:t xml:space="preserve">قانون گذار نبايد تحت تاثير عوامل درونی و برونی قرار داشته باشد يعني بايد بي نياز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ديگر قانونگذار و حاكم اين است كه او بايد از خود خواهي و گروه گرايي دور بوده ، قانون را به گونه اي وضع كند كه مطابق حق و عدالت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وگرايشهاي شخصي، خانوادگي 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هرچه در آسمانها زمين است همه ملك خداست، و خدا ذاتش بي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إِنْ تَكْفُرُوا أَنْتُمْ وَ مَنْ فِي الْأَرْضِ جَميعاً فَإِنَّ اللَّهَ لَغَنِيٌّ حَميدٌ </w:t>
      </w:r>
      <w:r>
        <w:rPr>
          <w:rStyle w:val="FootnoteAnchor"/>
          <w:rtl w:val="true"/>
        </w:rPr>
        <w:footnoteReference w:id="65"/>
      </w:r>
      <w:r>
        <w:rPr>
          <w:rFonts w:ascii="IRNazanin" w:hAnsi="IRNazanin" w:eastAsia="IRNazanin"/>
          <w:color w:val="111111"/>
          <w:sz w:val="28"/>
          <w:sz w:val="28"/>
          <w:szCs w:val="28"/>
          <w:rtl w:val="true"/>
          <w:lang w:bidi="fa-IR"/>
        </w:rPr>
        <w:t xml:space="preserve">، و موسي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همه اهل زمين كافر شويد، پس به تحقيق خدا از همه بي نياز و ستوده است</w:t>
      </w:r>
      <w:r>
        <w:rPr>
          <w:rFonts w:eastAsia="IRNazanin" w:cs="IRNazanin"/>
          <w:color w:val="111111"/>
          <w:sz w:val="28"/>
          <w:szCs w:val="28"/>
          <w:rtl w:val="true"/>
          <w:lang w:bidi="fa-IR"/>
        </w:rPr>
        <w:t xml:space="preserve">. </w:t>
      </w:r>
      <w:bookmarkStart w:id="83" w:name="pg7949_85620"/>
    </w:p>
    <w:p>
      <w:pPr>
        <w:pStyle w:val="BookText"/>
        <w:rPr/>
      </w:pPr>
      <w:bookmarkEnd w:id="83"/>
      <w:r>
        <w:rPr>
          <w:rFonts w:ascii="IRNazanin" w:hAnsi="IRNazanin" w:eastAsia="IRNazanin"/>
          <w:color w:val="111111"/>
          <w:sz w:val="28"/>
          <w:sz w:val="28"/>
          <w:szCs w:val="28"/>
          <w:rtl w:val="true"/>
          <w:lang w:bidi="fa-IR"/>
        </w:rPr>
        <w:t>بنا بر اين ، نفع وضرري از رفتارمردم متوجه خدا نمي شود براي وضع قانون ، تحت تاثير تمايلات فردي و گروهي واقع نمي گردد، بلكه آنچه مقتضاي حق و عدالت است وضع مي كند</w:t>
      </w:r>
      <w:r>
        <w:rPr>
          <w:rFonts w:eastAsia="IRNazanin" w:cs="IRNazanin"/>
          <w:color w:val="111111"/>
          <w:sz w:val="28"/>
          <w:szCs w:val="28"/>
          <w:rtl w:val="true"/>
          <w:lang w:bidi="fa-IR"/>
        </w:rPr>
        <w:t>.</w:t>
      </w:r>
    </w:p>
    <w:p>
      <w:pPr>
        <w:pStyle w:val="Heading5"/>
        <w:numPr>
          <w:ilvl w:val="4"/>
          <w:numId w:val="1"/>
        </w:numPr>
        <w:rPr/>
      </w:pPr>
      <w:bookmarkStart w:id="84" w:name="__RefHeading___Toc6763793_1051229030"/>
      <w:bookmarkStart w:id="85" w:name="_Toc32"/>
      <w:bookmarkEnd w:id="84"/>
      <w:r>
        <w:rPr>
          <w:rtl w:val="true"/>
        </w:rPr>
        <w:t>ج</w:t>
      </w:r>
      <w:r>
        <w:rPr>
          <w:rtl w:val="true"/>
        </w:rPr>
        <w:t>-</w:t>
      </w:r>
      <w:r>
        <w:rPr>
          <w:rtl w:val="true"/>
        </w:rPr>
        <w:t>آگاهی به همه مصالح و مفاسد واقعی انسانها</w:t>
      </w:r>
      <w:bookmarkEnd w:id="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گذار باید به همه مصالح و مفاسد واقعی انسانها آگاهی داشته باشد هیچ کس نمی تواند ادعاکند که به این امر واقف است مگر خداوند متعال که از ضمیر انسانها و آینده آنها آگاهی دارد و لذا غیر از خداوند نمی تواند قانون گذار باشد </w:t>
      </w:r>
      <w:bookmarkStart w:id="86" w:name="pg7949_85622"/>
    </w:p>
    <w:p>
      <w:pPr>
        <w:pStyle w:val="Heading3"/>
        <w:numPr>
          <w:ilvl w:val="2"/>
          <w:numId w:val="1"/>
        </w:numPr>
        <w:rPr/>
      </w:pPr>
      <w:bookmarkStart w:id="87" w:name="__RefHeading___Toc6763795_1051229030"/>
      <w:bookmarkStart w:id="88" w:name="_Toc33"/>
      <w:bookmarkEnd w:id="86"/>
      <w:bookmarkEnd w:id="87"/>
      <w:r>
        <w:rPr>
          <w:rtl w:val="true"/>
        </w:rPr>
        <w:t>مبحث سوم</w:t>
      </w:r>
      <w:r>
        <w:rPr>
          <w:rtl w:val="true"/>
        </w:rPr>
        <w:t xml:space="preserve">- </w:t>
      </w:r>
      <w:r>
        <w:rPr>
          <w:rtl w:val="true"/>
        </w:rPr>
        <w:t xml:space="preserve">ولايت پيامبران الهي و امامان معصوم </w:t>
      </w:r>
      <w:r>
        <w:rPr>
          <w:rtl w:val="true"/>
        </w:rPr>
        <w:t>(</w:t>
      </w:r>
      <w:r>
        <w:rPr>
          <w:rtl w:val="true"/>
        </w:rPr>
        <w:t>عليهم السلام</w:t>
      </w:r>
      <w:r>
        <w:rPr>
          <w:rtl w:val="true"/>
        </w:rPr>
        <w:t>)</w:t>
      </w:r>
      <w:bookmarkEnd w:id="88"/>
    </w:p>
    <w:p>
      <w:pPr>
        <w:pStyle w:val="Heading4"/>
        <w:numPr>
          <w:ilvl w:val="3"/>
          <w:numId w:val="1"/>
        </w:numPr>
        <w:rPr/>
      </w:pPr>
      <w:bookmarkStart w:id="89" w:name="__RefHeading___Toc6763797_1051229030"/>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همانگونه كه گذشت حق حاكميت و حكومت در انحصار خداوند بوده و از آنجا كه انسان تمام شئون وهستي خود را از او دريافت مي كند موظف است تنها در برابر خدا تسليم باشد و فقط از او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دستورات غير خدا نيزمشروط بر اين است كه آن فرداز طرف باريتعالي تعيين شده ،و از سوي او مجوزفرمان دادن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معرفي و بررسي دلايل ولايت و حاكميت كساني مي پردازيم كه از طرف خداوند به اين مقام والا دست يافته ، اطاعت آنان واجب شده است</w:t>
      </w:r>
    </w:p>
    <w:p>
      <w:pPr>
        <w:pStyle w:val="Heading4"/>
        <w:numPr>
          <w:ilvl w:val="3"/>
          <w:numId w:val="1"/>
        </w:numPr>
        <w:rPr/>
      </w:pPr>
      <w:bookmarkStart w:id="91" w:name="__RefHeading___Toc6763799_1051229030"/>
      <w:bookmarkStart w:id="92" w:name="_Toc35"/>
      <w:bookmarkEnd w:id="91"/>
      <w:r>
        <w:rPr>
          <w:rtl w:val="true"/>
        </w:rPr>
        <w:t xml:space="preserve">ولايت پيامبران الهي </w:t>
      </w:r>
      <w:r>
        <w:rPr>
          <w:rtl w:val="true"/>
        </w:rPr>
        <w:t>(</w:t>
      </w:r>
      <w:r>
        <w:rPr>
          <w:rtl w:val="true"/>
        </w:rPr>
        <w:t>عليهم السلام</w:t>
      </w:r>
      <w:r>
        <w:rPr>
          <w:rtl w:val="true"/>
        </w:rPr>
        <w:t>)</w:t>
      </w:r>
      <w:bookmarkEnd w:id="92"/>
    </w:p>
    <w:p>
      <w:pPr>
        <w:pStyle w:val="BookText"/>
        <w:rPr/>
      </w:pPr>
      <w:r>
        <w:rPr>
          <w:rFonts w:ascii="IRNazanin" w:hAnsi="IRNazanin" w:eastAsia="IRNazanin"/>
          <w:color w:val="111111"/>
          <w:sz w:val="28"/>
          <w:sz w:val="28"/>
          <w:szCs w:val="28"/>
          <w:rtl w:val="true"/>
          <w:lang w:bidi="fa-IR"/>
        </w:rPr>
        <w:t>انبياء كساني هستند كه رسالت آنها با تحدي و اعجاز از طرف خداوند اثبات شده و به پيروي از آنها فرمان داده شده است چون آنان بيانگر و اجرا كننده احكام خدا هستند،اطاعت از آنها ، در واقع به اطاعت از خدا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هيچ رسولى را نفرستاديم مگر آنكه با اجازه خدا از وى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 و همانا ما اين كتاب را بر تو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هدفى والا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فرستاديم تا در ميان مردم به آنچه خدا به تو نمايانده است حكم كنى و مدافع خائنان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خداوند با نام بردن از پيامبران بزرگي چون ابراهيم، اسحاق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منصوب شدن آنان را از حانب خويش دانسته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Style w:val="FootnoteAnchor"/>
          <w:rtl w:val="true"/>
        </w:rPr>
        <w:footnoteReference w:id="68"/>
      </w:r>
      <w:r>
        <w:rPr>
          <w:rFonts w:ascii="IRNazanin" w:hAnsi="IRNazanin" w:eastAsia="IRNazanin"/>
          <w:color w:val="111111"/>
          <w:sz w:val="28"/>
          <w:sz w:val="28"/>
          <w:szCs w:val="28"/>
          <w:rtl w:val="true"/>
          <w:lang w:bidi="fa-IR"/>
        </w:rPr>
        <w:t>،و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پيشوايانى قرار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ما هدايت مى‌كردند و به آنها انجام كارهاى خير و برپا داشتن نماز و دادن زكات را وحى كرديم و آنان فقط پرستش‌كنندگان ما بودند</w:t>
      </w:r>
      <w:r>
        <w:rPr>
          <w:rFonts w:eastAsia="IRNazanin" w:cs="IRNazanin"/>
          <w:color w:val="111111"/>
          <w:sz w:val="28"/>
          <w:szCs w:val="28"/>
          <w:rtl w:val="true"/>
          <w:lang w:bidi="fa-IR"/>
        </w:rPr>
        <w:t xml:space="preserve">. </w:t>
      </w:r>
      <w:bookmarkStart w:id="93" w:name="pg7949_85625"/>
    </w:p>
    <w:p>
      <w:pPr>
        <w:pStyle w:val="Heading4"/>
        <w:numPr>
          <w:ilvl w:val="3"/>
          <w:numId w:val="1"/>
        </w:numPr>
        <w:rPr/>
      </w:pPr>
      <w:bookmarkStart w:id="94" w:name="__RefHeading___Toc6763801_1051229030"/>
      <w:bookmarkStart w:id="95" w:name="_Toc36"/>
      <w:bookmarkEnd w:id="93"/>
      <w:bookmarkEnd w:id="94"/>
      <w:r>
        <w:rPr>
          <w:rtl w:val="true"/>
        </w:rPr>
        <w:t>ولايت امام معصوم</w:t>
      </w:r>
      <w:r>
        <w:rPr>
          <w:rtl w:val="true"/>
        </w:rPr>
        <w:t>(</w:t>
      </w:r>
      <w:r>
        <w:rPr>
          <w:rtl w:val="true"/>
        </w:rPr>
        <w:t>علیه السلام</w:t>
      </w:r>
      <w:r>
        <w:rPr>
          <w:rtl w:val="true"/>
        </w:rPr>
        <w:t>)</w:t>
      </w:r>
      <w:bookmarkEnd w:id="95"/>
    </w:p>
    <w:p>
      <w:pPr>
        <w:pStyle w:val="BookText"/>
        <w:rPr/>
      </w:pPr>
      <w:r>
        <w:rPr>
          <w:rFonts w:ascii="IRNazanin" w:hAnsi="IRNazanin" w:eastAsia="IRNazanin"/>
          <w:color w:val="111111"/>
          <w:sz w:val="28"/>
          <w:sz w:val="28"/>
          <w:szCs w:val="28"/>
          <w:rtl w:val="true"/>
          <w:lang w:bidi="fa-IR"/>
        </w:rPr>
        <w:t>بنابر اعتقاد شيعه ، پس از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حكومت و ولايت هستند و اين مقام از سوي خداوند براي آنان ثابت است اطاعت از آنان به حكم خدا و رسول، واجب مي باشد قرآن كريم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جز اين نيست كه سرپرست و ولىّ امر شما خدا و فرستاده اوست و كسانى كه ايمان آورده‌اند، آنها كه نماز را برپا مى‌دارند و در حالى كه در ركوع اند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آغازين آيه، با اينكه سخن از ولايت خداوند ورسول او</w:t>
      </w:r>
    </w:p>
    <w:p>
      <w:pPr>
        <w:pStyle w:val="BookText"/>
        <w:rPr/>
      </w:pPr>
      <w:r>
        <w:rPr>
          <w:rFonts w:ascii="IRNazanin" w:hAnsi="IRNazanin" w:eastAsia="IRNazanin"/>
          <w:color w:val="111111"/>
          <w:sz w:val="28"/>
          <w:sz w:val="28"/>
          <w:szCs w:val="28"/>
          <w:rtl w:val="true"/>
          <w:lang w:bidi="fa-IR"/>
        </w:rPr>
        <w:t xml:space="preserve">وبعضي از مومنان است ، كلمه ولي به صورت مفرد ذكر شده است ، اين امر نشان دهنده آن است كه يك ولايت است كه اصالتا از آن خداست و بطور تبعي يا به شكل ظهور ، از آن رسول خدا يا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آيه نظر بر يك جريان تاريخي است ، زيرا در فقه ، صدقه دادن در حال ركوع ، از واجبات و حتي مستحبات نماز نيست ، به همين دليل آيه نمي تواند ناظر به حكمي از احكام اسلام باشد در شان نزول اين آيه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درحال ركوع صدقه داده است؟ شخصي كه انگشتر به او رسيده بود، در حالي كه به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 كرد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نماز مي خواند ، اين انگشتر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آيه كريمه، شخصي را كه بعد از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مومنان ولايت دارد معرفي مي كند و آن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عَزّوَجلّ طَاعَتَنَا</w:t>
      </w:r>
      <w:r>
        <w:rPr>
          <w:rStyle w:val="FootnoteAnchor"/>
          <w:rtl w:val="true"/>
        </w:rPr>
        <w:footnoteReference w:id="71"/>
      </w:r>
      <w:r>
        <w:rPr>
          <w:rFonts w:ascii="IRNazanin" w:hAnsi="IRNazanin" w:eastAsia="IRNazanin"/>
          <w:color w:val="111111"/>
          <w:sz w:val="28"/>
          <w:sz w:val="28"/>
          <w:szCs w:val="28"/>
          <w:rtl w:val="true"/>
          <w:lang w:bidi="fa-IR"/>
        </w:rPr>
        <w:t>، ما گروهي هستيم كه خداوند عزوجل اطاعت ما را واجب كرده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 پيامبر ان الهي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گروه برگزيده اي از جانب خداوند هستند كه داراي مقام و منصب ولايت تشريعي به معناي حق سرپرستي و اداره امور اجتماع بوده ، اطاعت از آنان به حكم خداوند بر ديگران واجب است ، همچنان كه ولايت تكويني به معناي حق تصرف در جهان هستي و تدبير امور آفرينش با اذن و اراده پروردگار نيز براي آنان ثابت مي باشد</w:t>
      </w:r>
      <w:r>
        <w:rPr>
          <w:rFonts w:eastAsia="IRNazanin" w:cs="IRNazanin"/>
          <w:color w:val="111111"/>
          <w:sz w:val="28"/>
          <w:szCs w:val="28"/>
          <w:rtl w:val="true"/>
          <w:lang w:bidi="fa-IR"/>
        </w:rPr>
        <w:t xml:space="preserve">. </w:t>
      </w:r>
      <w:bookmarkStart w:id="96" w:name="pg7949_85627"/>
    </w:p>
    <w:p>
      <w:pPr>
        <w:pStyle w:val="Heading4"/>
        <w:numPr>
          <w:ilvl w:val="3"/>
          <w:numId w:val="1"/>
        </w:numPr>
        <w:rPr/>
      </w:pPr>
      <w:bookmarkStart w:id="97" w:name="__RefHeading___Toc6763803_1051229030"/>
      <w:bookmarkStart w:id="98" w:name="_Toc37"/>
      <w:bookmarkEnd w:id="96"/>
      <w:bookmarkEnd w:id="97"/>
      <w:r>
        <w:rPr>
          <w:rtl w:val="true"/>
        </w:rPr>
        <w:t>اقسام ولايت تشريعي</w:t>
      </w:r>
      <w:bookmarkEnd w:id="98"/>
    </w:p>
    <w:p>
      <w:pPr>
        <w:pStyle w:val="Heading5"/>
        <w:numPr>
          <w:ilvl w:val="4"/>
          <w:numId w:val="1"/>
        </w:numPr>
        <w:rPr/>
      </w:pPr>
      <w:bookmarkStart w:id="99" w:name="__RefHeading___Toc6763805_1051229030"/>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ابعاد ولايت تشريعي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مي توان در موارد زير خلاصه كرد</w:t>
      </w:r>
      <w:r>
        <w:rPr>
          <w:rFonts w:eastAsia="IRNazanin" w:cs="IRNazanin"/>
          <w:color w:val="111111"/>
          <w:sz w:val="28"/>
          <w:szCs w:val="28"/>
          <w:rtl w:val="true"/>
          <w:lang w:bidi="fa-IR"/>
        </w:rPr>
        <w:t>:</w:t>
      </w:r>
    </w:p>
    <w:p>
      <w:pPr>
        <w:pStyle w:val="Heading5"/>
        <w:numPr>
          <w:ilvl w:val="4"/>
          <w:numId w:val="1"/>
        </w:numPr>
        <w:rPr/>
      </w:pPr>
      <w:bookmarkStart w:id="101" w:name="__RefHeading___Toc6763807_1051229030"/>
      <w:bookmarkStart w:id="102" w:name="_Toc39"/>
      <w:bookmarkEnd w:id="101"/>
      <w:r>
        <w:rPr>
          <w:rtl w:val="true"/>
        </w:rPr>
        <w:t>الف</w:t>
      </w:r>
      <w:r>
        <w:rPr>
          <w:rtl w:val="true"/>
        </w:rPr>
        <w:t xml:space="preserve">- </w:t>
      </w:r>
      <w:r>
        <w:rPr>
          <w:rtl w:val="true"/>
        </w:rPr>
        <w:t>واگذاري تشريع احكام</w:t>
      </w:r>
      <w:bookmarkEnd w:id="102"/>
    </w:p>
    <w:p>
      <w:pPr>
        <w:pStyle w:val="BookText"/>
        <w:rPr/>
      </w:pPr>
      <w:r>
        <w:rPr>
          <w:rFonts w:ascii="IRNazanin" w:hAnsi="IRNazanin" w:eastAsia="IRNazanin"/>
          <w:color w:val="111111"/>
          <w:sz w:val="28"/>
          <w:sz w:val="28"/>
          <w:szCs w:val="28"/>
          <w:rtl w:val="true"/>
          <w:lang w:bidi="fa-IR"/>
        </w:rPr>
        <w:t>به اين معنا كه اصل تشريع احكام به دست خداست ، اما در موارد معدودي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يك رشته از احكام را از خداند در خواست نموده و خداوند نيز براي ابراز عظمت و بزرگي آن حضرت آن را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علاوه بر محدود بودن آنها ، تحت نظارت خداوند و با امضاي ا وبوده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در موارد جزئي ، جهت تطبيق و اجراي احكام كلي الهي نياز به صدور دستورات ووضع مقررات خاصي باشد كه اختيار تشريع آنها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اطاعت از آن حضرت در اين احكام، همانند احكام الهي، لازم وواجب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 آنچه را فرستاده ما به شما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معارف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 از آنچه شما را منع و نهى كرد باز ايستيد،</w:t>
      </w:r>
    </w:p>
    <w:p>
      <w:pPr>
        <w:pStyle w:val="BookText"/>
        <w:rPr/>
      </w:pPr>
      <w:r>
        <w:rPr>
          <w:rFonts w:ascii="IRNazanin" w:hAnsi="IRNazanin" w:eastAsia="IRNazanin"/>
          <w:color w:val="111111"/>
          <w:sz w:val="28"/>
          <w:sz w:val="28"/>
          <w:szCs w:val="28"/>
          <w:rtl w:val="true"/>
          <w:lang w:bidi="fa-IR"/>
        </w:rPr>
        <w:t xml:space="preserve">امام صادق ع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ده ركعت نماز به صورت دو ركعتي در شبانه روز واجب كرده ، ولي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هريك از نمازهاي ظهر و عصر</w:t>
      </w:r>
    </w:p>
    <w:p>
      <w:pPr>
        <w:pStyle w:val="BookText"/>
        <w:rPr/>
      </w:pPr>
      <w:r>
        <w:rPr>
          <w:rFonts w:ascii="Amiri" w:hAnsi="Amiri" w:eastAsia="Amiri" w:cs="Amiri"/>
          <w:color w:val="111111"/>
          <w:sz w:val="28"/>
          <w:sz w:val="28"/>
          <w:szCs w:val="28"/>
          <w:rtl w:val="true"/>
          <w:lang w:bidi="ar-SA"/>
        </w:rPr>
        <w:t>عشا دو ركعت و در نماز مغرب يك ركعت افزود، خداوند آن را تصويب</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سال روزه ماه رمضان را واجب كرد، 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شعبان سه روز از هر ماه را به عنوان روزه استحبابي بر آن افزود و خداوند آن را قبول كرد</w:t>
      </w:r>
      <w:r>
        <w:rPr>
          <w:rStyle w:val="FootnoteAnchor"/>
          <w:rtl w:val="true"/>
        </w:rPr>
        <w:footnoteReference w:id="73"/>
      </w:r>
    </w:p>
    <w:p>
      <w:pPr>
        <w:pStyle w:val="Heading5"/>
        <w:numPr>
          <w:ilvl w:val="4"/>
          <w:numId w:val="1"/>
        </w:numPr>
        <w:rPr/>
      </w:pPr>
      <w:bookmarkStart w:id="103" w:name="__RefHeading___Toc6763809_1051229030"/>
      <w:bookmarkStart w:id="104" w:name="_Toc40"/>
      <w:bookmarkEnd w:id="103"/>
      <w:r>
        <w:rPr>
          <w:rtl w:val="true"/>
        </w:rPr>
        <w:t>ب</w:t>
      </w:r>
      <w:r>
        <w:rPr>
          <w:rtl w:val="true"/>
        </w:rPr>
        <w:t xml:space="preserve">- </w:t>
      </w:r>
      <w:r>
        <w:rPr>
          <w:rtl w:val="true"/>
        </w:rPr>
        <w:t>زعامت سياسي واجتماعي</w:t>
      </w:r>
      <w:bookmarkEnd w:id="104"/>
    </w:p>
    <w:p>
      <w:pPr>
        <w:pStyle w:val="BookText"/>
        <w:rPr/>
      </w:pPr>
      <w:r>
        <w:rPr>
          <w:rFonts w:ascii="IRNazanin" w:hAnsi="IRNazanin" w:eastAsia="IRNazanin"/>
          <w:color w:val="111111"/>
          <w:sz w:val="28"/>
          <w:sz w:val="28"/>
          <w:szCs w:val="28"/>
          <w:rtl w:val="true"/>
          <w:lang w:bidi="fa-IR"/>
        </w:rPr>
        <w:t xml:space="preserve">بعد ديگر ولايت تشريعي رهبري سياسي اجتماعي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طرف خداوند داراي مقام ولايت و رهبري در تمام شئون سياسي ، اجتماعي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اسلامي بوده، اطاعت از آنان در اين شئون نيز واجب و مخالفت با آنها حرام است ، اين معنا در آيات و روايات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أَطِيعُواْ اللَّهَ وَ أَطِيعُواْ الرَّسُولَ وَ أُوْلىِ الْأَمْرِ مِنكمُ‌ْ فَإِن تَنَازَعْتُمْ فىِ شىَ‌ْءٍ فَرُدُّوهُ إِلىَ اللَّهِ وَ الرَّسُولِ إِن كُنتُمْ تُؤْمِنُونَ بِاللَّهِ وَ الْيَوْمِ الاَْخِرِ ذَالِكَ خَيرٌْ وَ أَحْسَنُ تَأْوِيلاً</w:t>
      </w:r>
      <w:r>
        <w:rPr>
          <w:rStyle w:val="FootnoteAnchor"/>
          <w:rtl w:val="true"/>
        </w:rPr>
        <w:footnoteReference w:id="74"/>
      </w:r>
      <w:bookmarkStart w:id="105" w:name="pg7949_85628"/>
    </w:p>
    <w:p>
      <w:pPr>
        <w:pStyle w:val="BookText"/>
        <w:rPr/>
      </w:pPr>
      <w:bookmarkEnd w:id="105"/>
      <w:r>
        <w:rPr>
          <w:rFonts w:ascii="IRNazanin" w:hAnsi="IRNazanin" w:eastAsia="IRNazanin"/>
          <w:color w:val="111111"/>
          <w:sz w:val="28"/>
          <w:sz w:val="28"/>
          <w:szCs w:val="28"/>
          <w:rtl w:val="true"/>
          <w:lang w:bidi="fa-IR"/>
        </w:rPr>
        <w:t xml:space="preserve">اى كسانى كه ايمان آورده‌ايد، خدا را اطاعت كنيد و از فرستاده او و صاحبان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جانشينان معصوم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درباره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دين 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داشتيد آن را به خدا و رسولش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دين را به وسيله فقيه و اختلاف در دنيا را به واسطه قاضى به كتاب و سنّت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به خدا و روز واپسين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خوش عاقبت‌تر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كتاب كمال الدين از جابر بن عبدالله انصاري نقل نموده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 مباركه بر رسول خدا نازل شد من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 كه اطاعتشان همانند اطاعت خدا و رسول بر ما واجب است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آنان خلفاي بعد از من و ائمه مسلمين هستند و اول آنان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حسن و حسين و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الله في ارضه و بقيه الله في عباده ، ابن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نام او نام من است و كنيه او كنيه من است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نسبت به مؤمنان از خودشان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پيامبر درباره تصرف در جان و مال آنها بر اراده خودشان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هنگام نصب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وصايت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اَولي بِكُم مِن اَنفُسَكَم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من سزاوارتر به شما از خود شما نيستم؟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من مولاي او هستم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اوست</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763811_1051229030"/>
      <w:bookmarkStart w:id="107" w:name="_Toc41"/>
      <w:bookmarkEnd w:id="106"/>
      <w:r>
        <w:rPr>
          <w:rtl w:val="true"/>
        </w:rPr>
        <w:t>ج</w:t>
      </w:r>
      <w:r>
        <w:rPr>
          <w:rtl w:val="true"/>
        </w:rPr>
        <w:t xml:space="preserve">- </w:t>
      </w:r>
      <w:r>
        <w:rPr>
          <w:rtl w:val="true"/>
        </w:rPr>
        <w:t>مرجعيت در قضاوفصل خصومت</w:t>
      </w:r>
      <w:r>
        <w:rPr>
          <w:rtl w:val="true"/>
        </w:rPr>
        <w:t>:</w:t>
      </w:r>
      <w:bookmarkEnd w:id="1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منصبهاي الهي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در قضا و فصل خصومت است البته اين منصب شاخه اي از زعامت گسترده آنان است كه به عنوان زعيم و رهبر مسلمانان از طرف خداوند سر پرستي اداره امور اجتماع را بر عهده گرفته اند ، مردم موظف اند در مخاصمات و امور حقوقي به آنان مراجعه كرده </w:t>
      </w:r>
    </w:p>
    <w:p>
      <w:pPr>
        <w:pStyle w:val="BookText"/>
        <w:rPr/>
      </w:pPr>
      <w:r>
        <w:rPr>
          <w:rFonts w:ascii="IRNazanin" w:hAnsi="IRNazanin" w:eastAsia="IRNazanin"/>
          <w:color w:val="111111"/>
          <w:sz w:val="28"/>
          <w:sz w:val="28"/>
          <w:szCs w:val="28"/>
          <w:rtl w:val="true"/>
          <w:lang w:bidi="fa-IR"/>
        </w:rPr>
        <w:t>بي چون و چرا دستورات و حكم آنان را بپذيرند ،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مقام را تاييد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ايمان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پروردگارت كه آنها ايمان نمى‌آورند تا آن گاه كه تو را در آنچه ميان خود اختلاف دارند داور سازند، سپس در نفس خويش هيچ تنگى و ناراحتى نسبت به آنچه تو حكم داده‌اى نيابند و كاملا تسليم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 نَبِيٍّ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داوري بپرهيزيد، زيرا حكومت و قضاوت از آن امامي است كه به مسائل قضات ، آگاه و درميان مسلمانان ، عادل باشد، مثل پيامبر يا وصي او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 كنون بيان شد ، روشن مي شود كه مقام ولايت تشريعي در ابعاد گسترده آن ، از قبيل ولايت در بيان احكام ومعارف ديني، رهبري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و ولايت در قضاوت و فصل خصومت از سوي خداوند براي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اطاعت از آنان وقبول سرپرستي آنها در امور ياد شده لازم و مخالفت با آنها حرام است </w:t>
      </w:r>
      <w:r>
        <w:rPr>
          <w:rFonts w:eastAsia="IRNazanin" w:cs="IRNazanin"/>
          <w:color w:val="111111"/>
          <w:sz w:val="28"/>
          <w:szCs w:val="28"/>
          <w:rtl w:val="true"/>
          <w:lang w:bidi="fa-IR"/>
        </w:rPr>
        <w:t xml:space="preserve">. </w:t>
      </w:r>
      <w:bookmarkStart w:id="108" w:name="pg7949_85633"/>
    </w:p>
    <w:p>
      <w:pPr>
        <w:pStyle w:val="Heading3"/>
        <w:numPr>
          <w:ilvl w:val="2"/>
          <w:numId w:val="1"/>
        </w:numPr>
        <w:rPr/>
      </w:pPr>
      <w:bookmarkStart w:id="109" w:name="__RefHeading___Toc6763813_1051229030"/>
      <w:bookmarkStart w:id="110" w:name="_Toc42"/>
      <w:bookmarkEnd w:id="108"/>
      <w:bookmarkEnd w:id="109"/>
      <w:r>
        <w:rPr>
          <w:rtl w:val="true"/>
        </w:rPr>
        <w:t>مبحث چهارم</w:t>
      </w:r>
      <w:r>
        <w:rPr>
          <w:rtl w:val="true"/>
        </w:rPr>
        <w:t>-</w:t>
      </w:r>
      <w:r>
        <w:rPr>
          <w:rtl w:val="true"/>
        </w:rPr>
        <w:t>ضرورت تشكيل حكومت در عصر غيبت</w:t>
      </w:r>
      <w:bookmarkEnd w:id="110"/>
    </w:p>
    <w:p>
      <w:pPr>
        <w:pStyle w:val="Heading4"/>
        <w:numPr>
          <w:ilvl w:val="3"/>
          <w:numId w:val="1"/>
        </w:numPr>
        <w:rPr/>
      </w:pPr>
      <w:bookmarkStart w:id="111" w:name="__RefHeading___Toc6763815_1051229030"/>
      <w:bookmarkStart w:id="112" w:name="_Toc43"/>
      <w:bookmarkEnd w:id="111"/>
      <w:r>
        <w:rPr>
          <w:rtl w:val="true"/>
        </w:rPr>
        <w:t xml:space="preserve">جامعه اسلامي پس از پيامبراكرم </w:t>
      </w:r>
      <w:r>
        <w:rPr>
          <w:rtl w:val="true"/>
        </w:rPr>
        <w:t>(</w:t>
      </w:r>
      <w:r>
        <w:rPr>
          <w:rtl w:val="true"/>
        </w:rPr>
        <w:t>صلی الله علیه و آله و سلم</w:t>
      </w:r>
      <w:r>
        <w:rPr>
          <w:rtl w:val="true"/>
        </w:rPr>
        <w:t>)</w:t>
      </w:r>
      <w:bookmarkEnd w:id="112"/>
    </w:p>
    <w:p>
      <w:pPr>
        <w:pStyle w:val="BookText"/>
        <w:rPr/>
      </w:pPr>
      <w:r>
        <w:rPr>
          <w:rFonts w:ascii="IRNazanin" w:hAnsi="IRNazanin" w:eastAsia="IRNazanin"/>
          <w:color w:val="111111"/>
          <w:sz w:val="28"/>
          <w:sz w:val="28"/>
          <w:szCs w:val="28"/>
          <w:rtl w:val="true"/>
          <w:lang w:bidi="fa-IR"/>
        </w:rPr>
        <w:t>در مبحث گذشته ضرورت حركت جامعه اسلامي زير نظر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سوي خداوند به اين مقام منصوب شده اند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اسلامي ، پس از گذشت دوران پر بركت زندگي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دوران كوتاه حكومت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رهبري سياسي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گرفتن حكومت توسط آنان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در مقام اعمال ولايت الهي و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ديگر ابعاد رسالت بزرگ خويش پرداخته و با تمام توان در حفظ احكام ، بيان معارف ديني ، نشر حقايق مكتب، مقابله با تحريف ها بدعتها، هدايت معنوي امت، دفاع از كيان اسلام ومسلمانان كوشيدند و به عنوان الگوهاي زيباي اسلام و حجت هاي خدا بر خلق با گفتار، اخلاق و عمل خود، حافظ و بيانگر اسلام در ابعادمختلف آن بودند ، چرا كه آنان مظهر كامل علم، اخلاق ، تقوا، زهد، عبادت ، شجاعت و تمامي صفات نيك و كمالات انساني بودند و در سراسر عمر خود لحظه اي در دفاع از حق مظلومان و مبارزه با ظالمان درنگ نكردند ، تا آنجا كه با تحمل زجر ، تبعيد و زندان سر انجام با شمشير يا با زهر به شهادت رسيدند</w:t>
      </w:r>
      <w:r>
        <w:rPr>
          <w:rFonts w:eastAsia="IRNazanin" w:cs="IRNazanin"/>
          <w:color w:val="111111"/>
          <w:sz w:val="28"/>
          <w:szCs w:val="28"/>
          <w:rtl w:val="true"/>
          <w:lang w:bidi="fa-IR"/>
        </w:rPr>
        <w:t>.</w:t>
      </w:r>
    </w:p>
    <w:p>
      <w:pPr>
        <w:pStyle w:val="Heading4"/>
        <w:numPr>
          <w:ilvl w:val="3"/>
          <w:numId w:val="1"/>
        </w:numPr>
        <w:rPr/>
      </w:pPr>
      <w:bookmarkStart w:id="113" w:name="__RefHeading___Toc6763817_1051229030"/>
      <w:bookmarkStart w:id="114" w:name="_Toc44"/>
      <w:bookmarkEnd w:id="113"/>
      <w:r>
        <w:rPr>
          <w:rtl w:val="true"/>
        </w:rPr>
        <w:t>دوران غيبت</w:t>
      </w:r>
      <w:bookmarkEnd w:id="114"/>
    </w:p>
    <w:p>
      <w:pPr>
        <w:pStyle w:val="Heading5"/>
        <w:numPr>
          <w:ilvl w:val="4"/>
          <w:numId w:val="1"/>
        </w:numPr>
        <w:rPr/>
      </w:pPr>
      <w:bookmarkStart w:id="115" w:name="__RefHeading___Toc6763819_1051229030"/>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دوران غيبت و در حجاب قرار گرفتن چهره نوراني خورشيد درخشان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سوم هجري آغاز شد، بر اساس اراده الهي، امت اسلامي كه قدر دان آن مشعلهاي فروزان هدايت نبود، از فيض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و تماس و ارتباط ظاهري با آن بزرگوار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حجت خدا حضرت حجه بن الحسن العسكري از ديده ها غايب گرديد، هرچند فيض وجود آن حضرت ، از پس پرده غيبت در جهان گسترش داشته و تمام ما سوي لله، به بركت وجود او پا بر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به دو دوره غيبت صغري كبري تقسيم مي شود</w:t>
      </w:r>
      <w:r>
        <w:rPr>
          <w:rFonts w:eastAsia="IRNazanin" w:cs="IRNazanin"/>
          <w:color w:val="111111"/>
          <w:sz w:val="28"/>
          <w:szCs w:val="28"/>
          <w:rtl w:val="true"/>
          <w:lang w:bidi="fa-IR"/>
        </w:rPr>
        <w:t>.</w:t>
      </w:r>
    </w:p>
    <w:p>
      <w:pPr>
        <w:pStyle w:val="Heading5"/>
        <w:numPr>
          <w:ilvl w:val="4"/>
          <w:numId w:val="1"/>
        </w:numPr>
        <w:rPr/>
      </w:pPr>
      <w:bookmarkStart w:id="117" w:name="__RefHeading___Toc6763821_1051229030"/>
      <w:bookmarkStart w:id="118" w:name="_Toc46"/>
      <w:bookmarkEnd w:id="117"/>
      <w:r>
        <w:rPr>
          <w:rtl w:val="true"/>
        </w:rPr>
        <w:t>الف</w:t>
      </w:r>
      <w:r>
        <w:rPr>
          <w:rtl w:val="true"/>
        </w:rPr>
        <w:t xml:space="preserve">- </w:t>
      </w:r>
      <w:r>
        <w:rPr>
          <w:rtl w:val="true"/>
        </w:rPr>
        <w:t>غيبت صغري</w:t>
      </w:r>
      <w:r>
        <w:rPr>
          <w:rtl w:val="true"/>
        </w:rPr>
        <w:t>:</w:t>
      </w:r>
      <w:bookmarkEnd w:id="1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 پس از شهادت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آغاز و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 در اين مدت چهار نفر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عمروي، محمدبن عثمان بن سعيد عمروي، حسين بن روح نوبختي، علي بن محمد سمري، يكي پس از ديگري، به عنوان نايب </w:t>
      </w:r>
      <w:bookmarkStart w:id="119" w:name="pg7949_85635"/>
    </w:p>
    <w:p>
      <w:pPr>
        <w:pStyle w:val="Heading5"/>
        <w:numPr>
          <w:ilvl w:val="4"/>
          <w:numId w:val="1"/>
        </w:numPr>
        <w:rPr/>
      </w:pPr>
      <w:bookmarkStart w:id="120" w:name="__RefHeading___Toc6763823_1051229030"/>
      <w:bookmarkStart w:id="121" w:name="_Toc47"/>
      <w:bookmarkEnd w:id="119"/>
      <w:bookmarkEnd w:id="120"/>
      <w:r>
        <w:rPr>
          <w:rtl w:val="true"/>
        </w:rPr>
        <w:t>ب</w:t>
      </w:r>
      <w:r>
        <w:rPr>
          <w:rtl w:val="true"/>
        </w:rPr>
        <w:t xml:space="preserve">- </w:t>
      </w:r>
      <w:r>
        <w:rPr>
          <w:rtl w:val="true"/>
        </w:rPr>
        <w:t>غيبت كبري</w:t>
      </w:r>
      <w:r>
        <w:rPr>
          <w:rtl w:val="true"/>
        </w:rPr>
        <w:t>:</w:t>
      </w:r>
      <w:bookmarkEnd w:id="121"/>
    </w:p>
    <w:p>
      <w:pPr>
        <w:pStyle w:val="BookText"/>
        <w:rPr/>
      </w:pPr>
      <w:r>
        <w:rPr>
          <w:rFonts w:ascii="IRNazanin" w:hAnsi="IRNazanin" w:eastAsia="IRNazanin"/>
          <w:color w:val="111111"/>
          <w:sz w:val="28"/>
          <w:sz w:val="28"/>
          <w:szCs w:val="28"/>
          <w:rtl w:val="true"/>
          <w:lang w:bidi="fa-IR"/>
        </w:rPr>
        <w:t xml:space="preserve">اين دوره از زمان با درگذشت آخرين نايب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زماني كه اراده خداوند بر ظهور حجت حق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گيرد تداوم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مقام نيابت عام و جانشيني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اكنون با اين مقدمه به 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تشكيل حكومت در عصر غيبت مي پردازيم و بررسي اينكه آيا امت اسلامي بايد در اين زمان به صورت پراكنده</w:t>
      </w:r>
    </w:p>
    <w:p>
      <w:pPr>
        <w:pStyle w:val="BookText"/>
        <w:rPr/>
      </w:pPr>
      <w:r>
        <w:rPr>
          <w:rFonts w:ascii="IRNazanin" w:hAnsi="IRNazanin" w:eastAsia="IRNazanin"/>
          <w:color w:val="111111"/>
          <w:sz w:val="28"/>
          <w:sz w:val="28"/>
          <w:szCs w:val="28"/>
          <w:rtl w:val="true"/>
          <w:lang w:bidi="fa-IR"/>
        </w:rPr>
        <w:t>در هرج و مرج زندگي كنند يا به حكومت طاغوت ها ، تن دهند يا آنكه وجود تشكيلات حكومتي رهبري آگاه حاكمي عادل وامين براي امت اسلامي ضروري است ؟</w:t>
      </w:r>
    </w:p>
    <w:p>
      <w:pPr>
        <w:pStyle w:val="Heading4"/>
        <w:numPr>
          <w:ilvl w:val="3"/>
          <w:numId w:val="1"/>
        </w:numPr>
        <w:rPr/>
      </w:pPr>
      <w:bookmarkStart w:id="122" w:name="__RefHeading___Toc6763825_1051229030"/>
      <w:bookmarkStart w:id="123" w:name="_Toc48"/>
      <w:bookmarkEnd w:id="122"/>
      <w:r>
        <w:rPr>
          <w:rtl w:val="true"/>
        </w:rPr>
        <w:t>دلايل لزوم تشكيل حكومت اسلامي</w:t>
      </w:r>
      <w:bookmarkEnd w:id="123"/>
    </w:p>
    <w:p>
      <w:pPr>
        <w:pStyle w:val="Heading5"/>
        <w:numPr>
          <w:ilvl w:val="4"/>
          <w:numId w:val="1"/>
        </w:numPr>
        <w:rPr/>
      </w:pPr>
      <w:bookmarkStart w:id="124" w:name="__RefHeading___Toc6763827_1051229030"/>
      <w:bookmarkStart w:id="125" w:name="_Toc49"/>
      <w:bookmarkEnd w:id="124"/>
      <w:r>
        <w:rPr>
          <w:rtl w:val="true"/>
        </w:rPr>
        <w:t>دليل اول</w:t>
      </w:r>
      <w:r>
        <w:rPr>
          <w:rtl w:val="true"/>
        </w:rPr>
        <w:t xml:space="preserve">- </w:t>
      </w:r>
      <w:r>
        <w:rPr>
          <w:rtl w:val="true"/>
        </w:rPr>
        <w:t>اسلام، دين جهاني جاوداني</w:t>
      </w:r>
      <w:bookmarkEnd w:id="125"/>
    </w:p>
    <w:p>
      <w:pPr>
        <w:pStyle w:val="BookText"/>
        <w:rPr/>
      </w:pPr>
      <w:r>
        <w:rPr>
          <w:rFonts w:ascii="Amiri" w:hAnsi="Amiri" w:eastAsia="Amiri" w:cs="Amiri"/>
          <w:color w:val="111111"/>
          <w:sz w:val="28"/>
          <w:sz w:val="28"/>
          <w:szCs w:val="28"/>
          <w:rtl w:val="true"/>
          <w:lang w:bidi="ar-SA"/>
        </w:rPr>
        <w:t>دين اسلام احكام و قوانين آن محدود و منحصر به زمان ومكان خاصي نيست ، بلكه ديني جهاني و جاداني براي همه نسلها در تمام عصر ها بوده</w:t>
      </w:r>
    </w:p>
    <w:p>
      <w:pPr>
        <w:pStyle w:val="BookText"/>
        <w:rPr/>
      </w:pPr>
      <w:r>
        <w:rPr>
          <w:rFonts w:ascii="IRNazanin" w:hAnsi="IRNazanin" w:eastAsia="IRNazanin"/>
          <w:color w:val="111111"/>
          <w:sz w:val="28"/>
          <w:sz w:val="28"/>
          <w:szCs w:val="28"/>
          <w:rtl w:val="true"/>
          <w:lang w:bidi="fa-IR"/>
        </w:rPr>
        <w:t>اختصاص به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هيچ گاه تعطيل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اجراي قوانين اسلام و نشر معارف دين ، در زمان غيبت امام نيز ضرورت دارد و براي تحقق اين منظور، نياز به حكومت و ضرورت تشكيل آن بوده است </w:t>
      </w:r>
      <w:r>
        <w:rPr>
          <w:rFonts w:eastAsia="IRNazanin" w:cs="IRNazanin"/>
          <w:color w:val="111111"/>
          <w:sz w:val="28"/>
          <w:szCs w:val="28"/>
          <w:rtl w:val="true"/>
          <w:lang w:bidi="fa-IR"/>
        </w:rPr>
        <w:t>.</w:t>
      </w:r>
    </w:p>
    <w:p>
      <w:pPr>
        <w:pStyle w:val="Heading5"/>
        <w:numPr>
          <w:ilvl w:val="4"/>
          <w:numId w:val="1"/>
        </w:numPr>
        <w:rPr/>
      </w:pPr>
      <w:bookmarkStart w:id="126" w:name="__RefHeading___Toc6763829_1051229030"/>
      <w:bookmarkStart w:id="127" w:name="_Toc50"/>
      <w:bookmarkEnd w:id="126"/>
      <w:r>
        <w:rPr>
          <w:rtl w:val="true"/>
        </w:rPr>
        <w:t>دليل دوم</w:t>
      </w:r>
      <w:r>
        <w:rPr>
          <w:rtl w:val="true"/>
        </w:rPr>
        <w:t>-</w:t>
      </w:r>
      <w:r>
        <w:rPr>
          <w:rtl w:val="true"/>
        </w:rPr>
        <w:t>اسلام دين جامع كامل</w:t>
      </w:r>
      <w:bookmarkEnd w:id="127"/>
    </w:p>
    <w:p>
      <w:pPr>
        <w:pStyle w:val="BookText"/>
        <w:rPr/>
      </w:pPr>
      <w:r>
        <w:rPr>
          <w:rFonts w:ascii="IRNazanin" w:hAnsi="IRNazanin" w:eastAsia="IRNazanin"/>
          <w:color w:val="111111"/>
          <w:sz w:val="28"/>
          <w:sz w:val="28"/>
          <w:szCs w:val="28"/>
          <w:rtl w:val="true"/>
          <w:lang w:bidi="fa-IR"/>
        </w:rPr>
        <w:t xml:space="preserve">اسلام و قرآن به عنوان آخرين دين و قانون الهي ، كاملترين و جامع ترين ديني است كه از سوي خداوند بر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اين دين به همه نيازهاي انسان توجه كرده براي يكايك آنها دستور و برنامه دارد</w:t>
      </w:r>
    </w:p>
    <w:p>
      <w:pPr>
        <w:pStyle w:val="BookText"/>
        <w:rPr/>
      </w:pPr>
      <w:r>
        <w:rPr>
          <w:rFonts w:ascii="IRNazanin" w:hAnsi="IRNazanin" w:eastAsia="IRNazanin"/>
          <w:color w:val="111111"/>
          <w:sz w:val="28"/>
          <w:sz w:val="28"/>
          <w:szCs w:val="28"/>
          <w:rtl w:val="true"/>
          <w:lang w:bidi="fa-IR"/>
        </w:rPr>
        <w:t>اسلام براي انسان پيش از آنكه نطفه اش بسته شود تا پس از مرگ، دستور دارد علاه بر بعد فردي ، در بعد اجتماعي ، سياسي، اقتصادي، حقوق</w:t>
      </w:r>
    </w:p>
    <w:p>
      <w:pPr>
        <w:pStyle w:val="BookText"/>
        <w:rPr/>
      </w:pPr>
      <w:r>
        <w:rPr>
          <w:rFonts w:ascii="Amiri" w:hAnsi="Amiri" w:eastAsia="Amiri" w:cs="Amiri"/>
          <w:color w:val="111111"/>
          <w:sz w:val="28"/>
          <w:sz w:val="28"/>
          <w:szCs w:val="28"/>
          <w:rtl w:val="true"/>
          <w:lang w:bidi="ar-SA"/>
        </w:rPr>
        <w:t>حكومتي نيز قوانين خاصي تعيين كرده است بنابر اين نمي شود كتاب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ديني كه خود را پاسخگوي تمام نيازهاي جامعه بشري مي داند پيامبري كه خود را خاتم پيامبران معرفي مي كند، براي اداره جامعه و سيستم حكومت و اجراي قانون ، طرح و برنامه اي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جامع وكامل بودن دين اسلام اقتضا مي كند هم براي عصر حاضر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را معين كند و هم براي عصر غيبت معصوم ، حاكمان با كفايت وصلاحيت را مشخص كند ومردم را سرگردان و بلا تكليف نگذارد</w:t>
      </w:r>
      <w:r>
        <w:rPr>
          <w:rFonts w:eastAsia="IRNazanin" w:cs="IRNazanin"/>
          <w:color w:val="111111"/>
          <w:sz w:val="28"/>
          <w:szCs w:val="28"/>
          <w:rtl w:val="true"/>
          <w:lang w:bidi="fa-IR"/>
        </w:rPr>
        <w:t xml:space="preserve">. </w:t>
      </w:r>
      <w:bookmarkStart w:id="128" w:name="pg7949_85637"/>
    </w:p>
    <w:p>
      <w:pPr>
        <w:pStyle w:val="Heading5"/>
        <w:numPr>
          <w:ilvl w:val="4"/>
          <w:numId w:val="1"/>
        </w:numPr>
        <w:rPr/>
      </w:pPr>
      <w:bookmarkStart w:id="129" w:name="__RefHeading___Toc6763831_1051229030"/>
      <w:bookmarkStart w:id="130" w:name="_Toc51"/>
      <w:bookmarkEnd w:id="128"/>
      <w:bookmarkEnd w:id="129"/>
      <w:r>
        <w:rPr>
          <w:rtl w:val="true"/>
        </w:rPr>
        <w:t>دليل سوم</w:t>
      </w:r>
      <w:r>
        <w:rPr>
          <w:rtl w:val="true"/>
        </w:rPr>
        <w:t xml:space="preserve">- </w:t>
      </w:r>
      <w:r>
        <w:rPr>
          <w:rtl w:val="true"/>
        </w:rPr>
        <w:t>ضرورت اجراي احكام و قوانين</w:t>
      </w:r>
      <w:bookmarkEnd w:id="130"/>
    </w:p>
    <w:p>
      <w:pPr>
        <w:pStyle w:val="BookText"/>
        <w:rPr/>
      </w:pPr>
      <w:r>
        <w:rPr>
          <w:rFonts w:ascii="IRNazanin" w:hAnsi="IRNazanin" w:eastAsia="IRNazanin"/>
          <w:color w:val="111111"/>
          <w:sz w:val="28"/>
          <w:sz w:val="28"/>
          <w:szCs w:val="28"/>
          <w:rtl w:val="true"/>
          <w:lang w:bidi="fa-IR"/>
        </w:rPr>
        <w:t xml:space="preserve">مجموعه قوانين ونظامات اجتماعي به تنهايي براي اصلاح جامعه كافي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در مورد هر قانوني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هر قانوني به تنهايي و بدون در نظر گرفتن پشتوانه اجرايي براي آن، جهت اصلاح جامعه كافي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قانوني براي اجرا وضع شده و اگر اجرا نشود وضع وتشريع آن بيهوده و بي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قانون،درصورت اجرا مي تواند براي فرد و جامعه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 ديگر يك بررسي كوتاه و گذرا درباره قوانين اسلام ، ما را به اين حقيقت رهنمون مي سازد كه اسلام داراي احكام و مقرراتي است كه يك نظام اجتماعي خاصي را تشكيل مي دهد، كيفيت آن به گونه اي است كه اجرا و انجام آن در ابعاد گسترده فرهنگي ، حقوقي، سياسي، اجتماعي، اقتصادي، نياز به وجود يك تشكيلات حكومتي قدرتمندي دارد اجراي احكام اسلام ، بدون تحقق حكومت اسلامي امكان ندارد، بلكه با نبود حكومت ، بسياري از احكام اسلام تعطيل مي شود و خداي تبارك و تعالي راضي به تعطيل فرمانهاي خود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در عصر غيبت، حكومتي بر پا شود تا امكان پياده كردن احكام اسلامي ،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براي مثال به چند نمونه از احكام اسلام ، اشاره مي كنيم </w:t>
      </w:r>
      <w:r>
        <w:rPr>
          <w:rFonts w:eastAsia="IRNazanin" w:cs="IRNazanin"/>
          <w:color w:val="111111"/>
          <w:sz w:val="28"/>
          <w:szCs w:val="28"/>
          <w:rtl w:val="true"/>
          <w:lang w:bidi="fa-IR"/>
        </w:rPr>
        <w:t>.</w:t>
      </w:r>
    </w:p>
    <w:p>
      <w:pPr>
        <w:pStyle w:val="Heading4"/>
        <w:numPr>
          <w:ilvl w:val="3"/>
          <w:numId w:val="1"/>
        </w:numPr>
        <w:rPr/>
      </w:pPr>
      <w:bookmarkStart w:id="131" w:name="__RefHeading___Toc6763833_1051229030"/>
      <w:bookmarkStart w:id="132" w:name="_Toc52"/>
      <w:bookmarkEnd w:id="131"/>
      <w:r>
        <w:rPr>
          <w:rtl w:val="true"/>
        </w:rPr>
        <w:t>قوانين مالي</w:t>
      </w:r>
      <w:r>
        <w:rPr>
          <w:rtl w:val="true"/>
        </w:rPr>
        <w:t>:</w:t>
      </w:r>
      <w:bookmarkEnd w:id="132"/>
    </w:p>
    <w:p>
      <w:pPr>
        <w:pStyle w:val="BookText"/>
        <w:rPr/>
      </w:pPr>
      <w:r>
        <w:rPr>
          <w:rFonts w:ascii="IRNazanin" w:hAnsi="IRNazanin" w:eastAsia="IRNazanin"/>
          <w:color w:val="111111"/>
          <w:sz w:val="28"/>
          <w:sz w:val="28"/>
          <w:szCs w:val="28"/>
          <w:rtl w:val="true"/>
          <w:lang w:bidi="fa-IR"/>
        </w:rPr>
        <w:t xml:space="preserve">قوانين مالي اسلام از قبيل خمس، زكات و ساير مالياتهايي كه اختيار آنها به حاكم اسلامي واگذار شده است، يك بودجه كلاني را تشكيل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نمايانگر آن است كه اين بودجه فراوان تنها نيازمنديهاي تعدادي سيد فقير يا تنها براي رفع محروميت از ساير فقرا نيست ، بلكه براي تشكيل حكومت و تامين نيازهاي مالي و مخارج ضروري تشكيلات دولت اسلامي است </w:t>
      </w:r>
      <w:r>
        <w:rPr>
          <w:rFonts w:eastAsia="IRNazanin" w:cs="IRNazanin"/>
          <w:color w:val="111111"/>
          <w:sz w:val="28"/>
          <w:szCs w:val="28"/>
          <w:rtl w:val="true"/>
          <w:lang w:bidi="fa-IR"/>
        </w:rPr>
        <w:t>.</w:t>
      </w:r>
    </w:p>
    <w:p>
      <w:pPr>
        <w:pStyle w:val="Heading4"/>
        <w:numPr>
          <w:ilvl w:val="3"/>
          <w:numId w:val="1"/>
        </w:numPr>
        <w:rPr/>
      </w:pPr>
      <w:bookmarkStart w:id="133" w:name="__RefHeading___Toc6763835_1051229030"/>
      <w:bookmarkStart w:id="134" w:name="_Toc53"/>
      <w:bookmarkEnd w:id="133"/>
      <w:r>
        <w:rPr>
          <w:rtl w:val="true"/>
        </w:rPr>
        <w:t>احكام حقوقي و جزايي</w:t>
      </w:r>
      <w:r>
        <w:rPr>
          <w:rtl w:val="true"/>
        </w:rPr>
        <w:t>:</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بزرگي از فقه اسلام را احكام حقوقي و جزايي تشكيل مي دهد،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مربوط به قضاوت و رفع اختلاف بين نزاع كنندگان، احكام مربوط به اجراي حدود، قصاص و ديات و نيز بعضي از احكام ازدواج و طلاق كه همه موارد ياد شده و بسياري ديگر ، در زمره امور و شئون حكومتي امام وولي امر مسلمين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اجراي آنها بايد توسط حاكم اسلامي يا با نظارت او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نياز به دستگاه حكومتي و تشكيلات قضايي منسجم و منظمي دارد تا به موارد لازم رسيدگي و نسبت به صدور حكم و اجراي آن اقدام كند</w:t>
      </w:r>
      <w:r>
        <w:rPr>
          <w:rFonts w:eastAsia="IRNazanin" w:cs="IRNazanin"/>
          <w:color w:val="111111"/>
          <w:sz w:val="28"/>
          <w:szCs w:val="28"/>
          <w:rtl w:val="true"/>
          <w:lang w:bidi="fa-IR"/>
        </w:rPr>
        <w:t xml:space="preserve">. </w:t>
      </w:r>
      <w:bookmarkStart w:id="135" w:name="pg7949_85639"/>
    </w:p>
    <w:p>
      <w:pPr>
        <w:pStyle w:val="Heading4"/>
        <w:numPr>
          <w:ilvl w:val="3"/>
          <w:numId w:val="1"/>
        </w:numPr>
        <w:rPr/>
      </w:pPr>
      <w:bookmarkStart w:id="136" w:name="__RefHeading___Toc6763837_1051229030"/>
      <w:bookmarkStart w:id="137" w:name="_Toc54"/>
      <w:bookmarkEnd w:id="135"/>
      <w:bookmarkEnd w:id="136"/>
      <w:r>
        <w:rPr>
          <w:rtl w:val="true"/>
        </w:rPr>
        <w:t>احكام دفاع</w:t>
      </w:r>
      <w:bookmarkEnd w:id="137"/>
    </w:p>
    <w:p>
      <w:pPr>
        <w:pStyle w:val="BookText"/>
        <w:rPr/>
      </w:pPr>
      <w:r>
        <w:rPr>
          <w:rFonts w:ascii="IRNazanin" w:hAnsi="IRNazanin" w:eastAsia="IRNazanin"/>
          <w:color w:val="111111"/>
          <w:sz w:val="28"/>
          <w:sz w:val="28"/>
          <w:szCs w:val="28"/>
          <w:rtl w:val="true"/>
          <w:lang w:bidi="fa-IR"/>
        </w:rPr>
        <w:t xml:space="preserve">درشريعت اسلام دستورات و احكامي براي دفاع از حريم دين، تماميت ارضي و استقلال مسلما نان تشريع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وظيفه دارند با تهيه و تدارك نيرو به مبارزه با دشمنان خدا ومتجاوزان به حقوق و سرزمين مسلمانان بپردازند، و از جان ، مال و ناموس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دفاع از وطن ، جان و مال مسلمانان و مقابله با تجاوز ونفوذ دشمنان بدون تشكيل حكومت اسلامي و تجهيز سپاه و تهيه و تدارك امكانات نظامي و دفاعي ووجودفرماندهي لايق وعادل ، ممكن نيست</w:t>
      </w:r>
      <w:r>
        <w:rPr>
          <w:rFonts w:eastAsia="IRNazanin" w:cs="IRNazanin"/>
          <w:color w:val="111111"/>
          <w:sz w:val="28"/>
          <w:szCs w:val="28"/>
          <w:rtl w:val="true"/>
          <w:lang w:bidi="fa-IR"/>
        </w:rPr>
        <w:t>.</w:t>
      </w:r>
    </w:p>
    <w:p>
      <w:pPr>
        <w:pStyle w:val="Heading4"/>
        <w:numPr>
          <w:ilvl w:val="3"/>
          <w:numId w:val="1"/>
        </w:numPr>
        <w:rPr/>
      </w:pPr>
      <w:bookmarkStart w:id="138" w:name="__RefHeading___Toc6763839_1051229030"/>
      <w:bookmarkStart w:id="139" w:name="_Toc55"/>
      <w:bookmarkEnd w:id="138"/>
      <w:r>
        <w:rPr>
          <w:rtl w:val="true"/>
        </w:rPr>
        <w:t>احكام عبادي</w:t>
      </w:r>
      <w:r>
        <w:rPr>
          <w:rtl w:val="true"/>
        </w:rPr>
        <w:t>:</w:t>
      </w:r>
      <w:bookmarkEnd w:id="139"/>
    </w:p>
    <w:p>
      <w:pPr>
        <w:pStyle w:val="BookText"/>
        <w:rPr/>
      </w:pPr>
      <w:r>
        <w:rPr>
          <w:rFonts w:ascii="IRNazanin" w:hAnsi="IRNazanin" w:eastAsia="IRNazanin"/>
          <w:color w:val="111111"/>
          <w:sz w:val="28"/>
          <w:sz w:val="28"/>
          <w:szCs w:val="28"/>
          <w:rtl w:val="true"/>
          <w:lang w:bidi="fa-IR"/>
        </w:rPr>
        <w:t>در مورد برخي از عبادات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 حج نيز دستوراتي در متن احكام اسلام آمده كه نشانگر آن است كه اصل ووجوب يا رسيدن به روح و حقيقت آنها بدون وجود حكومت اسلامي و حاكميت رهبر وامام عادل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زمينه نماز جماعت ، جمعه، نماز عيد فطر و قربان، روايتي وارد شده كه علا وه بر تبيين بعد عبادي آنها بيانگر جنبه حكومتي و سياسي و رابطه آنها با حاكم اسلامي است و به عنوان يكي از شئون حكومتي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 شمردن علل لزوم ولي امر براي مسلمانان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يُقِيمُ لَهُمْ جُمُعَتَهُمْ وَ جَمَاعَتَهُمْ </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ولي امر،جمعه و جماعات مسلمانها را بر پا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باب روزه به مسائلي بر مي خوريم كه مربوط به شئون حكومتي است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رويت هلال و حكم به اينكه فردا اول ماه است و بايد روزه گرفت يا اول ماه شوال و عيد فطر است، گرفتن روزه در آن روزحرام است ،</w:t>
      </w:r>
    </w:p>
    <w:p>
      <w:pPr>
        <w:pStyle w:val="BookText"/>
        <w:rPr/>
      </w:pPr>
      <w:r>
        <w:rPr>
          <w:rFonts w:ascii="IRNazanin" w:hAnsi="IRNazanin" w:eastAsia="IRNazanin"/>
          <w:color w:val="111111"/>
          <w:sz w:val="28"/>
          <w:sz w:val="28"/>
          <w:szCs w:val="28"/>
          <w:rtl w:val="true"/>
          <w:lang w:bidi="fa-IR"/>
        </w:rPr>
        <w:t>بايد مراسم عيد را بر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بِالْإِفْطَارِ وَ صَلَّى فِي ذَلِكَ الْيَوْم‌</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دو شاهد نزد امام شهادت دهند كه ماه را ديده اند و سي روز از ماه گذشته است ، امام در آن روز به مردم امر مي كند كه افطار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نيز از جمله عباداتي است كه داراي اهداف سياسي و اجتماعي بزرگ مي باشد خداوندآن را وسيله قيام و قوام مردم دانسته است</w:t>
      </w:r>
      <w:r>
        <w:rPr>
          <w:rStyle w:val="FootnoteAnchor"/>
          <w:rtl w:val="true"/>
        </w:rPr>
        <w:footnoteReference w:id="8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احكام و دستوراتي وارد شده كه نشانه آن است كه حج از شئون حكومت اسلامي بوده، تحقق اهداف بلند و روح و حقيقت آن در صورتي است كه زير نظر ولي امر مسلمين برگزار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درپاره اي از روايات آمد ه است اگر مردم در رفتن به حج و زيارت خانه خدا سستي كنند و خانه خدا از زائر خالي شود، بر امام ورهبر مسلمانان لازم است كه مردم را به انجام اين فريضه الهي و رفتن به حج مجبور كند و اگر علت نرفتن به حج ، فقر و عدم تمكن مالي آنان است ، از طريق بيت المال وسائل سفر آنان را فراهم كرده ، به مكه معظمه اعزام كند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همچنين از روايات ديگري استفاده مي شود كه اعمال حج بايد زير نظر حاكم و ولي امر مسلمين انجام گيرد وكارهاي حج و حركت از مكه به سوي عرفات و از آنجا به مشعر و مني و سپس حركت به سوي مكه و تعيين روز عرفه و عيد قربان ، بايد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 ه حاكم و ولي امر مسلمين است ، انجام گرفته و او همه جا حضور داشته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روايات ديگري نيز نشانگر آن است كه حجاج پس از انجام مراسم حج هنگام بازگشت به وطن بايد با امام و رهبر مسلمانان ملاقات كنند و نسبت به او ابراز وفاداري كرده ، محبت و ياري خود را نسبت به او اعلام كنند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سپس دستورات لازم در زمينه هاي سياسي، اجتماعي ، نظامي ، اقتصادي و ديني را از امام خود گرفته در بازگشت به وطن براي مردم بازگو كنند و آنان را با نظرات رهبر و پيشواي مسلمانان آشنا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مبناي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مجموعه برنامه هاي اسلام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ابلاغ وحي و تبيين احكام، حكومت تشكيل داد وخود درراس تشكيلات اجرايي مسلمانان قرار گرفت، فرماندار و والي به اطراف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خود به قضاوت نشست ، براي بخشها و شهرستانها، قاضي تعيين كرد، قرارداد و معاهده بست و جنگها را فرماندهي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براي پس از خود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حديث غدير و دلايل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و زمامدار تعيين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بر ضرورت استمرار حكومت در عصر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هيچ يك از مسلمانان از آن زمان در لزوم حكومت ترديدي نداشت و اختلاف آنان درباره شخص خليفه و شيوه انتخاب آن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اصل ضرورت تشكيل حكومت و تعيين حاكم براي اداره جامعه اسامي جزء سيره عملي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bookmarkStart w:id="140" w:name="pg7949_85644"/>
    </w:p>
    <w:p>
      <w:pPr>
        <w:pStyle w:val="Heading3"/>
        <w:numPr>
          <w:ilvl w:val="2"/>
          <w:numId w:val="1"/>
        </w:numPr>
        <w:rPr/>
      </w:pPr>
      <w:bookmarkStart w:id="141" w:name="__RefHeading___Toc6763841_1051229030"/>
      <w:bookmarkStart w:id="142" w:name="_Toc56"/>
      <w:bookmarkEnd w:id="140"/>
      <w:bookmarkEnd w:id="141"/>
      <w:r>
        <w:rPr>
          <w:rtl w:val="true"/>
        </w:rPr>
        <w:t>مبحث پنجم</w:t>
      </w:r>
      <w:r>
        <w:rPr>
          <w:rtl w:val="true"/>
        </w:rPr>
        <w:t>-</w:t>
      </w:r>
      <w:r>
        <w:rPr>
          <w:rtl w:val="true"/>
        </w:rPr>
        <w:t>چگونگي تعيين حاكم اسلامي در عصر غيبت</w:t>
      </w:r>
      <w:bookmarkEnd w:id="142"/>
    </w:p>
    <w:p>
      <w:pPr>
        <w:pStyle w:val="Heading4"/>
        <w:numPr>
          <w:ilvl w:val="3"/>
          <w:numId w:val="1"/>
        </w:numPr>
        <w:rPr/>
      </w:pPr>
      <w:bookmarkStart w:id="143" w:name="__RefHeading___Toc6763843_1051229030"/>
      <w:bookmarkStart w:id="144" w:name="_Toc57"/>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پس از تبيين ضرورت تشكيل حكومت اسلامي درعصر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بررسي چگونگي تعيين حاكم اسلامي و تحقق امامت و رهبري او مي پردازيم كه آيا مقام ولايت امر مسلمانان همانند مقام نبوت و امامت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خدا و با نصب اوست ؟ يا اينكه مسلمانان مي توانند هركسي را كه واجد شرايط يافتند به زعامت رهبري انتخاب كنند؟ به تعبير ديگر آيا مقام امامت ورهبري در عصر غيبت، انتصابي است يا انتخابي؟ در اين زمينه دو ديدگاه وجود دارد كه به بررسي و تحليل هريك با بيان دلايل آنها مي پردازيم</w:t>
      </w:r>
      <w:r>
        <w:rPr>
          <w:rFonts w:eastAsia="IRNazanin" w:cs="IRNazanin"/>
          <w:color w:val="111111"/>
          <w:sz w:val="28"/>
          <w:szCs w:val="28"/>
          <w:rtl w:val="true"/>
          <w:lang w:bidi="fa-IR"/>
        </w:rPr>
        <w:t>.</w:t>
      </w:r>
    </w:p>
    <w:p>
      <w:pPr>
        <w:pStyle w:val="Heading4"/>
        <w:numPr>
          <w:ilvl w:val="3"/>
          <w:numId w:val="1"/>
        </w:numPr>
        <w:rPr/>
      </w:pPr>
      <w:bookmarkStart w:id="145" w:name="__RefHeading___Toc6763845_1051229030"/>
      <w:bookmarkStart w:id="146" w:name="_Toc58"/>
      <w:bookmarkEnd w:id="145"/>
      <w:r>
        <w:rPr>
          <w:rtl w:val="true"/>
        </w:rPr>
        <w:t>الف</w:t>
      </w:r>
      <w:r>
        <w:rPr>
          <w:rtl w:val="true"/>
        </w:rPr>
        <w:t xml:space="preserve">- </w:t>
      </w:r>
      <w:r>
        <w:rPr>
          <w:rtl w:val="true"/>
        </w:rPr>
        <w:t>نظريه انتخابي</w:t>
      </w:r>
      <w:bookmarkEnd w:id="146"/>
    </w:p>
    <w:p>
      <w:pPr>
        <w:pStyle w:val="Heading5"/>
        <w:numPr>
          <w:ilvl w:val="4"/>
          <w:numId w:val="1"/>
        </w:numPr>
        <w:rPr/>
      </w:pPr>
      <w:bookmarkStart w:id="147" w:name="__RefHeading___Toc6763847_1051229030"/>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بنابر اين ديدگاه،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مفهوم كلي ومعناي اعم كه شامل ولايت فقيه نيز مي گردد ، يا به وسيله نصب از مقام بالا منعقد مي گردد و يا به وسيله انتخاب مردم، البته راه دوم در طول راه اول و مقيد و محدود به دو شرط مي باشد يكي درصورت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اينكه انتخاب رهبر، با رعايت شرايط تعيين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امام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مورد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وي طبق اعتقاد ما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انتخاب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 از آن جهت كه امامت به مفهوم عام آن تعطيل نمي شود واقامه دولت بر حق اسلامي در هر عصر و زمان واجب است ، اگر گفته شود كه فقهاي عادل واجد شرايط رهبري، از سوي معصومين براي اين منصب به صورت بالفعل منصوب هستند و اين معنا با دلايل كافي ثابت شود، ديگر نوبت به انتخاب نمي رسد و اگر نصب فقهاء ثابت نشود، ولايت و حاكميت فقيه واجد شرايط، با انتخاب امت ثابت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واجب است براي شناختن و شناساندن وي تلاش كنند و با راي مستقيم مردم و يا توسط خبرگان وي را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درهرصورت ، در عصر غيبت ، فقيه واجد شرايط براي تصدي رهبري متعين است، چه با نصب و چه با انتخاب از سوي مردم از آنجا كه بنا بر اين نظر، روايات بر نصب فقيه به عنوان والي و حاكم دلالت ندارد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صلاحيت و بلكه اصلحيت او را نسبت به ديگران ، براي اداره جامعه بيان نموده، پس نوبت به انتخاب مي رسد و اگر مردم از عمل به اين وظيفه مهم سر باز زدند ، بر فقيه است كه شئون ولايت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 امكان بر عهده بگيرد</w:t>
      </w:r>
      <w:r>
        <w:rPr>
          <w:rFonts w:eastAsia="IRNazanin" w:cs="IRNazanin"/>
          <w:color w:val="111111"/>
          <w:sz w:val="28"/>
          <w:szCs w:val="28"/>
          <w:rtl w:val="true"/>
          <w:lang w:bidi="fa-IR"/>
        </w:rPr>
        <w:t>.</w:t>
      </w:r>
    </w:p>
    <w:p>
      <w:pPr>
        <w:pStyle w:val="Heading5"/>
        <w:numPr>
          <w:ilvl w:val="4"/>
          <w:numId w:val="1"/>
        </w:numPr>
        <w:rPr/>
      </w:pPr>
      <w:bookmarkStart w:id="149" w:name="__RefHeading___Toc6763849_1051229030"/>
      <w:bookmarkStart w:id="150" w:name="_Toc60"/>
      <w:bookmarkEnd w:id="149"/>
      <w:r>
        <w:rPr>
          <w:rtl w:val="true"/>
        </w:rPr>
        <w:t>دلايل نظريه انتخابي</w:t>
      </w:r>
      <w:r>
        <w:rPr>
          <w:rtl w:val="true"/>
        </w:rPr>
        <w:t>:</w:t>
      </w:r>
      <w:bookmarkEnd w:id="150"/>
    </w:p>
    <w:p>
      <w:pPr>
        <w:pStyle w:val="Heading6"/>
        <w:numPr>
          <w:ilvl w:val="5"/>
          <w:numId w:val="1"/>
        </w:numPr>
        <w:rPr/>
      </w:pPr>
      <w:bookmarkStart w:id="151" w:name="__RefHeading___Toc6763851_1051229030"/>
      <w:bookmarkStart w:id="152" w:name="_Toc61"/>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برخي از دلايلي كه براي صحت انعقاد امامت با انتخاب مردم، مورد استنادقرار گرفته، عبارت است از</w:t>
      </w:r>
      <w:r>
        <w:rPr>
          <w:rFonts w:eastAsia="IRNazanin" w:cs="IRNazanin"/>
          <w:color w:val="111111"/>
          <w:sz w:val="28"/>
          <w:szCs w:val="28"/>
          <w:rtl w:val="true"/>
          <w:lang w:bidi="fa-IR"/>
        </w:rPr>
        <w:t>:</w:t>
      </w:r>
    </w:p>
    <w:p>
      <w:pPr>
        <w:pStyle w:val="Heading6"/>
        <w:numPr>
          <w:ilvl w:val="5"/>
          <w:numId w:val="1"/>
        </w:numPr>
        <w:rPr/>
      </w:pPr>
      <w:bookmarkStart w:id="153" w:name="__RefHeading___Toc6763853_1051229030"/>
      <w:bookmarkStart w:id="154" w:name="_Toc62"/>
      <w:bookmarkEnd w:id="153"/>
      <w:r>
        <w:rPr>
          <w:rtl w:val="true"/>
        </w:rPr>
        <w:t>دليل اول</w:t>
      </w:r>
      <w:r>
        <w:rPr>
          <w:rtl w:val="true"/>
        </w:rPr>
        <w:t>:</w:t>
      </w:r>
      <w:r>
        <w:rPr>
          <w:rtl w:val="true"/>
        </w:rPr>
        <w:t>سيره عقلا در واگذاري امور به افراد توانمند امين</w:t>
      </w:r>
      <w:r>
        <w:rPr>
          <w:rtl w:val="true"/>
        </w:rPr>
        <w:t>:</w:t>
      </w:r>
      <w:bookmarkEnd w:id="1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5" w:name="__RefHeading___Toc6763855_1051229030"/>
      <w:bookmarkStart w:id="156" w:name="_Toc63"/>
      <w:bookmarkEnd w:id="155"/>
      <w:r>
        <w:rPr>
          <w:rtl w:val="true"/>
        </w:rPr>
        <w:t>اشاره</w:t>
      </w:r>
      <w:bookmarkStart w:id="157" w:name="pg7949_85646"/>
      <w:bookmarkEnd w:id="156"/>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هرزمان وهرجا ، سيره عقلا بر اين استمرار يافته كه برخي براي اعمال خويش نايب مي گيرند و كارهايي را كه خود شخصا نمي توانند انجام دهند به كسي كه توان انجام اآن را دارد واگذار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اين موارد ، اموري است كه مورد نياز جامعه است و روي سخن در آن متوجه كل جامعه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والي جامعه گويا سمبل و نماينده آنان در اجراي امور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ونايب ووكيل گرفتن نيز يك امر عقلايي است كه در همه اعصار وجود داشته و شرع مقدس نيز آن را امضا فرموده است</w:t>
      </w:r>
      <w:r>
        <w:rPr>
          <w:rFonts w:eastAsia="IRNazanin" w:cs="IRNazanin"/>
          <w:color w:val="111111"/>
          <w:sz w:val="28"/>
          <w:szCs w:val="28"/>
          <w:rtl w:val="true"/>
          <w:lang w:bidi="fa-IR"/>
        </w:rPr>
        <w:t>»</w:t>
      </w:r>
    </w:p>
    <w:p>
      <w:pPr>
        <w:pStyle w:val="Heading6"/>
        <w:numPr>
          <w:ilvl w:val="5"/>
          <w:numId w:val="1"/>
        </w:numPr>
        <w:rPr/>
      </w:pPr>
      <w:bookmarkStart w:id="158" w:name="__RefHeading___Toc6763857_1051229030"/>
      <w:bookmarkStart w:id="159" w:name="_Toc64"/>
      <w:bookmarkEnd w:id="158"/>
      <w:r>
        <w:rPr>
          <w:rtl w:val="true"/>
        </w:rPr>
        <w:t>نقد دليل اول</w:t>
      </w:r>
      <w:bookmarkEnd w:id="159"/>
    </w:p>
    <w:p>
      <w:pPr>
        <w:pStyle w:val="BookText"/>
        <w:rPr/>
      </w:pPr>
      <w:r>
        <w:rPr>
          <w:rFonts w:ascii="IRNazanin" w:hAnsi="IRNazanin" w:eastAsia="IRNazanin"/>
          <w:color w:val="111111"/>
          <w:sz w:val="28"/>
          <w:sz w:val="28"/>
          <w:szCs w:val="28"/>
          <w:rtl w:val="true"/>
          <w:lang w:bidi="fa-IR"/>
        </w:rPr>
        <w:t>طبق آنچه در مباحث گذشته بيان شد، حق ولايت و حكومت بر انسانها، دراصل، از آن خداوند سبحان است تنها اوست كه بر همه چيز از جمله انسانها ولايت دارد وفقط كساني مي توانند در طول ولايت خداوند بر بندگانش ولايت داشته باشند كه از ناحيه خدا اين مقام براي آنان قرار داده شده باشد كه آنها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طبق ادله نصب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بررسي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 در زمان غيبت براي فقهاي جامع الشرايط قرار داده شده است بنابراين جايي براي طرح نظريه انتخاب باقي نمي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يا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وواگذار كردن كار به او درمواردي جايز است كه شخص موكل بتواند خودش بطور مستقيم آن كار را انجام دهد، چرا كه اگر كسي كاري را خود نتواند انجام دهد، نمي تواند براي انجام آن وكيل يا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كسي مي تواند ديگري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كه داراي حق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دخالت درآنها را دارد ، در زمره امور اجتماعي است كه آحاد مردم ، خود حق دخالت و تصرف در آنها را نداشته و از اختيار مردم خارج است وتصميم گيري درباره آنها اختصاص به مقام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كسي مي تواند متصدي آن شئون باشد كه از سوي ائمه معصمين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ولايت از سوي خداوند هستند،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نمي توانند اين كارها را به او واگذار كنند، وولايت فقها نيز همانند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نصب باشد، نه به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در صورت حاكميت پيدا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مردم،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مي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6"/>
        <w:numPr>
          <w:ilvl w:val="5"/>
          <w:numId w:val="1"/>
        </w:numPr>
        <w:rPr/>
      </w:pPr>
      <w:bookmarkStart w:id="160" w:name="__RefHeading___Toc6763859_1051229030"/>
      <w:bookmarkStart w:id="161" w:name="_Toc65"/>
      <w:bookmarkEnd w:id="160"/>
      <w:r>
        <w:rPr>
          <w:rtl w:val="true"/>
        </w:rPr>
        <w:t>دليل دوم</w:t>
      </w:r>
      <w:r>
        <w:rPr>
          <w:rtl w:val="true"/>
        </w:rPr>
        <w:t>:</w:t>
      </w:r>
      <w:bookmarkEnd w:id="161"/>
    </w:p>
    <w:p>
      <w:pPr>
        <w:pStyle w:val="Heading6"/>
        <w:numPr>
          <w:ilvl w:val="5"/>
          <w:numId w:val="1"/>
        </w:numPr>
        <w:rPr/>
      </w:pPr>
      <w:bookmarkStart w:id="162" w:name="__RefHeading___Toc6763861_1051229030"/>
      <w:bookmarkStart w:id="163" w:name="_Toc66"/>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آيات و روايات مربوط به مشورت در امر ولايت و حكومت ازقبيل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شُورى بَيْنَهُمْ</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در ميان خودشان به مشاوره برگزار مى‌گردد،</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و روايات، منصرف به اصل حكومت و يا قدر متيقن از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إِنَّمَا الشُّورَى لِلْمُهَاجِرِينَ وَ الْأَنْصَارِ فَإِنِ اجْتَمَعُوا عَلَى رَجُلٍ وَ سَمَّوْهُ إِمَاماً كَانَ ذَلِكَ لِلَّهِ رِضًا</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164" w:name="pg7949_85648"/>
    </w:p>
    <w:p>
      <w:pPr>
        <w:pStyle w:val="BookText"/>
        <w:rPr/>
      </w:pPr>
      <w:bookmarkEnd w:id="164"/>
      <w:r>
        <w:rPr>
          <w:rFonts w:ascii="IRNazanin" w:hAnsi="IRNazanin" w:eastAsia="IRNazanin"/>
          <w:color w:val="111111"/>
          <w:sz w:val="28"/>
          <w:sz w:val="28"/>
          <w:szCs w:val="28"/>
          <w:rtl w:val="true"/>
          <w:lang w:bidi="fa-IR"/>
        </w:rPr>
        <w:t xml:space="preserve">مشورت ، حق مهاجر و انصار است ، پس چون گرد مردي جمع شدند و او را پيشوا ناميدند، خوشنودي خدا در اين كار است </w:t>
      </w:r>
      <w:r>
        <w:rPr>
          <w:rFonts w:eastAsia="IRNazanin" w:cs="IRNazanin"/>
          <w:color w:val="111111"/>
          <w:sz w:val="28"/>
          <w:szCs w:val="28"/>
          <w:rtl w:val="true"/>
          <w:lang w:bidi="fa-IR"/>
        </w:rPr>
        <w:t>.</w:t>
      </w:r>
    </w:p>
    <w:p>
      <w:pPr>
        <w:pStyle w:val="Heading6"/>
        <w:numPr>
          <w:ilvl w:val="5"/>
          <w:numId w:val="1"/>
        </w:numPr>
        <w:rPr/>
      </w:pPr>
      <w:bookmarkStart w:id="165" w:name="__RefHeading___Toc6763863_1051229030"/>
      <w:bookmarkStart w:id="166" w:name="_Toc67"/>
      <w:bookmarkEnd w:id="165"/>
      <w:r>
        <w:rPr>
          <w:rtl w:val="true"/>
        </w:rPr>
        <w:t>نقد دليل دوم</w:t>
      </w:r>
      <w:r>
        <w:rPr>
          <w:rtl w:val="true"/>
        </w:rPr>
        <w:t>:</w:t>
      </w:r>
      <w:bookmarkEnd w:id="166"/>
    </w:p>
    <w:p>
      <w:pPr>
        <w:pStyle w:val="BookText"/>
        <w:rPr/>
      </w:pPr>
      <w:r>
        <w:rPr>
          <w:rFonts w:ascii="IRNazanin" w:hAnsi="IRNazanin" w:eastAsia="IRNazanin"/>
          <w:color w:val="111111"/>
          <w:sz w:val="28"/>
          <w:sz w:val="28"/>
          <w:szCs w:val="28"/>
          <w:rtl w:val="true"/>
          <w:lang w:bidi="fa-IR"/>
        </w:rPr>
        <w:t xml:space="preserve">موضوع مشورت درآيه ، امري است كه تصميم گيري در آنها به مومنان واگذار شده است، زيرا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مردم ، اضافه شده، و رهبري و امامت جزء امرالله است ، نه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احكام الله كه مردم حق دخالت در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حجاب امر الله است وبه همين دليل نمي توان به رفراندوم گذاشت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سخن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قسمتي ا ز نامه اي است كه آن حضرت ، به معاويه نوشته، و در آن ، در مورد درستي خلافت خود به همان چيزي كه معاويه قبول داشته ، يعني انتخابي بودن ولايت، استدلال كرده است و بطور طبيعي در مقام احتجاج با مخالف، بر مبنا ي مورد قبول او تكيه مي شود وگرنه آن حضرت در خطبه شقشقيه ،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فلاني خلافت را مانند پيراهني پوشيد و حال آنكه مي دانست من براي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كمالات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محور آسيا هستم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سخن حضرت در مورد كسي تمام است كه انتصاب او به رهبري مردم ، از طرف خداي متعال يا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باشد، زيرا اجتهاد و اظهار راي مردم در برابر نص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 كه براي تعيين امام و ولي امرمسلمانان ، نصي كه نشان دهنده انتصاب وي باشد ثابت نگردد، از اين روايت مي توان انتخابي بودن حاكم اسلامي را اثبات كرد وحال آنكه نصوص زيادي در اين رابطه وجود دارد</w:t>
      </w:r>
      <w:r>
        <w:rPr>
          <w:rFonts w:eastAsia="IRNazanin" w:cs="IRNazanin"/>
          <w:color w:val="111111"/>
          <w:sz w:val="28"/>
          <w:szCs w:val="28"/>
          <w:rtl w:val="true"/>
          <w:lang w:bidi="fa-IR"/>
        </w:rPr>
        <w:t>.</w:t>
      </w:r>
    </w:p>
    <w:p>
      <w:pPr>
        <w:pStyle w:val="Heading6"/>
        <w:numPr>
          <w:ilvl w:val="5"/>
          <w:numId w:val="1"/>
        </w:numPr>
        <w:rPr/>
      </w:pPr>
      <w:bookmarkStart w:id="167" w:name="__RefHeading___Toc6763865_1051229030"/>
      <w:bookmarkStart w:id="168" w:name="_Toc68"/>
      <w:bookmarkEnd w:id="167"/>
      <w:r>
        <w:rPr>
          <w:rtl w:val="true"/>
        </w:rPr>
        <w:t>دليل سوم</w:t>
      </w:r>
      <w:r>
        <w:rPr>
          <w:rtl w:val="true"/>
        </w:rPr>
        <w:t>:</w:t>
      </w:r>
      <w:bookmarkEnd w:id="168"/>
    </w:p>
    <w:p>
      <w:pPr>
        <w:pStyle w:val="Heading6"/>
        <w:numPr>
          <w:ilvl w:val="5"/>
          <w:numId w:val="1"/>
        </w:numPr>
        <w:rPr/>
      </w:pPr>
      <w:bookmarkStart w:id="169" w:name="__RefHeading___Toc6763867_1051229030"/>
      <w:bookmarkStart w:id="170" w:name="_Toc6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آيات و روايات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در قرآن كريم در رابطه با بيعت مردم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w:t>
      </w:r>
      <w:r>
        <w:rPr>
          <w:rStyle w:val="FootnoteAnchor"/>
          <w:rtl w:val="true"/>
        </w:rPr>
        <w:footnoteReference w:id="90"/>
      </w:r>
      <w:r>
        <w:rPr>
          <w:rFonts w:ascii="IRNazanin" w:hAnsi="IRNazanin" w:eastAsia="IRNazanin"/>
          <w:color w:val="111111"/>
          <w:sz w:val="28"/>
          <w:sz w:val="28"/>
          <w:szCs w:val="28"/>
          <w:rtl w:val="true"/>
          <w:lang w:bidi="fa-IR"/>
        </w:rPr>
        <w:t>ونيز پس از فتح مكه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ذكر گرديده، و نيز رواياتي در مورد بيعت نمودن با آن حضرت</w:t>
      </w:r>
      <w:r>
        <w:rPr>
          <w:rStyle w:val="FootnoteAnchor"/>
          <w:rtl w:val="true"/>
        </w:rPr>
        <w:footnoteReference w:id="92"/>
      </w:r>
      <w:r>
        <w:rPr>
          <w:rFonts w:ascii="IRNazanin" w:hAnsi="IRNazanin" w:eastAsia="IRNazanin"/>
          <w:color w:val="111111"/>
          <w:sz w:val="28"/>
          <w:sz w:val="28"/>
          <w:szCs w:val="28"/>
          <w:rtl w:val="true"/>
          <w:lang w:bidi="fa-IR"/>
        </w:rPr>
        <w:t>، و همچنين بيعت با امير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وامام</w:t>
      </w:r>
    </w:p>
    <w:p>
      <w:pPr>
        <w:pStyle w:val="BookText"/>
        <w:rPr/>
      </w:pPr>
      <w:r>
        <w:rPr>
          <w:rFonts w:ascii="IRNazanin" w:hAnsi="IRNazanin" w:eastAsia="IRNazanin"/>
          <w:color w:val="111111"/>
          <w:sz w:val="28"/>
          <w:sz w:val="28"/>
          <w:szCs w:val="28"/>
          <w:rtl w:val="true"/>
          <w:lang w:bidi="fa-IR"/>
        </w:rPr>
        <w:t>زمان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ظهورآن حضرت</w:t>
      </w:r>
      <w:r>
        <w:rPr>
          <w:rStyle w:val="FootnoteAnchor"/>
          <w:rtl w:val="true"/>
        </w:rPr>
        <w:footnoteReference w:id="9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است ، كه نشانگر اهتمام خاص شريعت اسلام به امر بيعت و تاثير و نقش آن در تحقق ولايت مي باشد</w:t>
      </w:r>
      <w:r>
        <w:rPr>
          <w:rFonts w:eastAsia="IRNazanin" w:cs="IRNazanin"/>
          <w:color w:val="111111"/>
          <w:sz w:val="28"/>
          <w:szCs w:val="28"/>
          <w:rtl w:val="true"/>
          <w:lang w:bidi="fa-IR"/>
        </w:rPr>
        <w:t xml:space="preserve">. </w:t>
      </w:r>
      <w:bookmarkStart w:id="171" w:name="pg7949_85650"/>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معامعله اي است كه بين افراد جامعه با رهبر و امام خويش انجام مي گيرد بدين وسيله كه با بيعت خود، اموال و امكانات خود را در اختيار رهبر مي گذارند، رهبرنيز متقابلا متعهد مي شود كه امر اجتماعي آنان را مد نظر قرار داده است ومصالح آنان راتامين كند، بيعت،پس از گفتگو و رضايت طرفين وسيله اي براي انشا و ايجاد مسئوليت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همانگونه كه رهبري، با نصب خداوند به وجود مي آيد ، با انتخاب امت بيعت آنان نيز متعين مي گردد و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تحقق مي يابد</w:t>
      </w:r>
    </w:p>
    <w:p>
      <w:pPr>
        <w:pStyle w:val="Heading6"/>
        <w:numPr>
          <w:ilvl w:val="5"/>
          <w:numId w:val="1"/>
        </w:numPr>
        <w:rPr/>
      </w:pPr>
      <w:bookmarkStart w:id="172" w:name="__RefHeading___Toc6763869_1051229030"/>
      <w:bookmarkStart w:id="173" w:name="_Toc70"/>
      <w:bookmarkEnd w:id="172"/>
      <w:r>
        <w:rPr>
          <w:rtl w:val="true"/>
        </w:rPr>
        <w:t>نقد دليل سوم</w:t>
      </w:r>
      <w:r>
        <w:rPr>
          <w:rtl w:val="true"/>
        </w:rPr>
        <w:t>:</w:t>
      </w:r>
      <w:bookmarkEnd w:id="173"/>
    </w:p>
    <w:p>
      <w:pPr>
        <w:pStyle w:val="BookText"/>
        <w:rPr/>
      </w:pPr>
      <w:r>
        <w:rPr>
          <w:rFonts w:ascii="IRNazanin" w:hAnsi="IRNazanin" w:eastAsia="IRNazanin"/>
          <w:color w:val="111111"/>
          <w:sz w:val="28"/>
          <w:sz w:val="28"/>
          <w:szCs w:val="28"/>
          <w:rtl w:val="true"/>
          <w:lang w:bidi="fa-IR"/>
        </w:rPr>
        <w:t>با توجه به آنچه درپاسخ دليل اول اين نظريه بيان شد، پاسخ اين استدلال نيز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اموري نيست كه با راي مردم قابل انشاء و ايجاد باشد، و با بيعت ، ولايت بر مال وجان و عرض مردم پيدا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بيعتي كه در مورد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 تاكيد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 بيعت ، به عنوان يك قرارداد مورد توافق طرفين، مي تواند اختياراتي در محدوده توافق، به حاكم بدهد ،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 باشد،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 حاكم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ثابت نمي شود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763871_1051229030"/>
      <w:bookmarkStart w:id="175" w:name="_Toc71"/>
      <w:bookmarkEnd w:id="174"/>
      <w:r>
        <w:rPr>
          <w:rtl w:val="true"/>
        </w:rPr>
        <w:t>ب</w:t>
      </w:r>
      <w:r>
        <w:rPr>
          <w:rtl w:val="true"/>
        </w:rPr>
        <w:t xml:space="preserve">- </w:t>
      </w:r>
      <w:r>
        <w:rPr>
          <w:rtl w:val="true"/>
        </w:rPr>
        <w:t>نظريه انتصابي</w:t>
      </w:r>
      <w:bookmarkEnd w:id="175"/>
    </w:p>
    <w:p>
      <w:pPr>
        <w:pStyle w:val="BookText"/>
        <w:rPr/>
      </w:pPr>
      <w:r>
        <w:rPr>
          <w:rFonts w:ascii="IRNazanin" w:hAnsi="IRNazanin" w:eastAsia="IRNazanin"/>
          <w:color w:val="111111"/>
          <w:sz w:val="28"/>
          <w:sz w:val="28"/>
          <w:szCs w:val="28"/>
          <w:rtl w:val="true"/>
          <w:lang w:bidi="fa-IR"/>
        </w:rPr>
        <w:t>بر اساس اين نظريه در زمان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فقهاي واجد شرايط، به نصب عام بر ولايت منصوب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فقيه واجد شرايط مي تواند تصدي شئون حكومت اسلامي را بر عهده بگيرد و بر مردم هم واجب است كه از وي اطاعت كنند، حتي آنها كه مقلد وي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ديدگاه، همانگونه كه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يا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هستند، و همانگونه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منصوب است، فقها نيز به نصب عام، به صورت بالفعل به ولايت منصوب هستند، زيرا همه ولايتها بايد به خدا منتهي گردد و براي كسي كه ولايت وي به خدا منتهي نگردد، ولايتي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هرگاه يكي از فقهاي واجد شرايط پيش قدم شد و متصدي امر حكومت گرديد و دستورات حكومتي صادر نمود، و مردم هم به او روي آوردند، دلايل نصب فقيه نسبت به چنين فقيهي، تنجز يافته و او براي ولايت بر مردم متعين خواهد شد، و هيچ كس حق مزاحمت با او و تخلف از حكم او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نظريه به ويژه در زمان مرحوم كاشف الغطاي بزرگ و شاگردان وي بوده، و علمايي همچون ملا احمد نراقي، سيد بحرالعلوم، صاحب جواهرو شيخ انصاري، آن را در كتب خود ذكر كرده اند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مساله انتصاب فقها از جانب امام معصوم را چنين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اين شرايط را دارا باشد</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من براي امور حكومتي و قضايي مسلمين ، تعيين شده و مسلمانان حق ندارند به غير او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 كلي و عمومي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با توجه به تعبيراتي كه در روايات آمده ، از 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بر عوام مردم است كه ازاوپيروي و تقليدكنند،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پس من او را بر شما حاكم قرار 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حجتي عليكم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آنان حجت من بر شما هستند، استفاده مي گرددكه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فقها را در منصب هاي سه گانه فتوا، قضاوت و رهبري مسلمانان بطور عام، منصوب كرده اند نه اينكه به مردم واگذار كرده باشند كه فقيه را حاكم وقاضي خودقرار دهند و بازگشت چنين انتصابي به نصب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ودرشرایط فعلی خبرگان فقط این شرایط را در فقیهان موجودکشف می کند که کدامیک دارای همه صفات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گانه لازم برای ولایت فقیه را دارا می باشد ولذا با بودن کسی که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داشته باشد نوبت به کسی که صفات کمتری را دارا باشد نمی 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بعد، دلايل انتصاب فقها، در منصبهاي سه گانه، خواهد آمد</w:t>
      </w:r>
      <w:r>
        <w:rPr>
          <w:rFonts w:eastAsia="IRNazanin" w:cs="IRNazanin"/>
          <w:color w:val="111111"/>
          <w:sz w:val="28"/>
          <w:szCs w:val="28"/>
          <w:rtl w:val="true"/>
          <w:lang w:bidi="fa-IR"/>
        </w:rPr>
        <w:t xml:space="preserve">. </w:t>
      </w:r>
      <w:bookmarkStart w:id="176" w:name="pg7949_85655"/>
    </w:p>
    <w:p>
      <w:pPr>
        <w:pStyle w:val="Heading3"/>
        <w:numPr>
          <w:ilvl w:val="2"/>
          <w:numId w:val="1"/>
        </w:numPr>
        <w:rPr/>
      </w:pPr>
      <w:bookmarkStart w:id="177" w:name="__RefHeading___Toc6763873_1051229030"/>
      <w:bookmarkStart w:id="178" w:name="_Toc72"/>
      <w:bookmarkEnd w:id="176"/>
      <w:bookmarkEnd w:id="177"/>
      <w:r>
        <w:rPr>
          <w:rtl w:val="true"/>
        </w:rPr>
        <w:t>مبحث ششم</w:t>
      </w:r>
      <w:r>
        <w:rPr>
          <w:rtl w:val="true"/>
        </w:rPr>
        <w:t>-</w:t>
      </w:r>
      <w:r>
        <w:rPr>
          <w:rtl w:val="true"/>
        </w:rPr>
        <w:t>دلايل اثبات ولايت فقيه</w:t>
      </w:r>
      <w:bookmarkEnd w:id="178"/>
    </w:p>
    <w:p>
      <w:pPr>
        <w:pStyle w:val="Heading4"/>
        <w:numPr>
          <w:ilvl w:val="3"/>
          <w:numId w:val="1"/>
        </w:numPr>
        <w:rPr/>
      </w:pPr>
      <w:bookmarkStart w:id="179" w:name="__RefHeading___Toc6763875_1051229030"/>
      <w:bookmarkStart w:id="180" w:name="_Toc73"/>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درمبحث گذشته گفتيم، در زمان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فقهاي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منصبهاي سه گانه فتوا، قضاوت و رهبري مسلمانان منصوب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برسي و بيان دلايل اثبات اين نظريه در هر موردي مي پردازيم</w:t>
      </w:r>
      <w:r>
        <w:rPr>
          <w:rFonts w:eastAsia="IRNazanin" w:cs="IRNazanin"/>
          <w:color w:val="111111"/>
          <w:sz w:val="28"/>
          <w:szCs w:val="28"/>
          <w:rtl w:val="true"/>
          <w:lang w:bidi="fa-IR"/>
        </w:rPr>
        <w:t>.</w:t>
      </w:r>
    </w:p>
    <w:p>
      <w:pPr>
        <w:pStyle w:val="Heading4"/>
        <w:numPr>
          <w:ilvl w:val="3"/>
          <w:numId w:val="1"/>
        </w:numPr>
        <w:rPr/>
      </w:pPr>
      <w:bookmarkStart w:id="181" w:name="__RefHeading___Toc6763877_1051229030"/>
      <w:bookmarkStart w:id="182" w:name="_Toc74"/>
      <w:bookmarkEnd w:id="181"/>
      <w:r>
        <w:rPr>
          <w:rtl w:val="true"/>
        </w:rPr>
        <w:t>الف</w:t>
      </w:r>
      <w:r>
        <w:rPr>
          <w:rtl w:val="true"/>
        </w:rPr>
        <w:t>-</w:t>
      </w:r>
      <w:r>
        <w:rPr>
          <w:rtl w:val="true"/>
        </w:rPr>
        <w:t>مرجعيت در فتوا و تبيين احكام</w:t>
      </w:r>
      <w:bookmarkEnd w:id="182"/>
    </w:p>
    <w:p>
      <w:pPr>
        <w:pStyle w:val="BookText"/>
        <w:rPr/>
      </w:pPr>
      <w:r>
        <w:rPr>
          <w:rFonts w:ascii="IRNazanin" w:hAnsi="IRNazanin" w:eastAsia="IRNazanin"/>
          <w:color w:val="111111"/>
          <w:sz w:val="28"/>
          <w:sz w:val="28"/>
          <w:szCs w:val="28"/>
          <w:rtl w:val="true"/>
          <w:lang w:bidi="fa-IR"/>
        </w:rPr>
        <w:t xml:space="preserve">اين مقام بطور مسلم در زمان غيبت ، برعهده فقيهان بوده و طبق فرمان صريح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واگذار شده است و هيچ كس با آن مخالفتي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فقهاكه نفس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گناه و 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كندحافظ دين خويش بوده، با هواي نفس خود مخالفت ورزد ومطيع امر مولاي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عوام است كه از او تقليد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در عصرغيبت، فقها به مقام نايب عام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اند و امت مسلمان بايد براي شناخت حلال حرام الهي وكسب معارف دين از آنان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شان فقيه، شان كشف حكم الهي است از اين جهت فقيه ولايتي بر مقلدان خود ندارد، بلكه مردم موظفندازراي وي در احكام پيروي كنند</w:t>
      </w:r>
      <w:r>
        <w:rPr>
          <w:rFonts w:eastAsia="IRNazanin" w:cs="IRNazanin"/>
          <w:color w:val="111111"/>
          <w:sz w:val="28"/>
          <w:szCs w:val="28"/>
          <w:rtl w:val="true"/>
          <w:lang w:bidi="fa-IR"/>
        </w:rPr>
        <w:t>.</w:t>
      </w:r>
    </w:p>
    <w:p>
      <w:pPr>
        <w:pStyle w:val="Heading4"/>
        <w:numPr>
          <w:ilvl w:val="3"/>
          <w:numId w:val="1"/>
        </w:numPr>
        <w:rPr/>
      </w:pPr>
      <w:bookmarkStart w:id="183" w:name="__RefHeading___Toc6763879_1051229030"/>
      <w:bookmarkStart w:id="184" w:name="_Toc75"/>
      <w:bookmarkEnd w:id="183"/>
      <w:r>
        <w:rPr>
          <w:rtl w:val="true"/>
        </w:rPr>
        <w:t>ب</w:t>
      </w:r>
      <w:r>
        <w:rPr>
          <w:rtl w:val="true"/>
        </w:rPr>
        <w:t xml:space="preserve">- </w:t>
      </w:r>
      <w:r>
        <w:rPr>
          <w:rtl w:val="true"/>
        </w:rPr>
        <w:t>قضاوت وفصل خصومت</w:t>
      </w:r>
      <w:bookmarkEnd w:id="184"/>
    </w:p>
    <w:p>
      <w:pPr>
        <w:pStyle w:val="BookText"/>
        <w:rPr/>
      </w:pPr>
      <w:r>
        <w:rPr>
          <w:rFonts w:ascii="IRNazanin" w:hAnsi="IRNazanin" w:eastAsia="IRNazanin"/>
          <w:color w:val="111111"/>
          <w:sz w:val="28"/>
          <w:sz w:val="28"/>
          <w:szCs w:val="28"/>
          <w:rtl w:val="true"/>
          <w:lang w:bidi="fa-IR"/>
        </w:rPr>
        <w:t>منصب قضاوت و فصل خصومت در اصل ازآن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عصر غيبت به عهده فقها گذارده شده ، آنان از سوي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منصوب شده ند ومردم موظفند در مخاصمات و امور حقوقي به آنان مراجعه كرده، حكم آنان را كه مطابق با احكام الهي است، بپذيرند، زيرا در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خديجه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ماموريت داد تا به شيعيان اين پيام را برسانم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إِذَا وَقَعَتْ بَيْنَكُمْ خُصُومَةٌ أَوْ تَدَارَى بَيْنَكُمْ فِي شَيْ‌ءٍ مِنَ الْأَخْذِ وَ الْعَطَاءِ أَنْ تَتَحَاكَمُوا إِلَى أَحَدٍ مِنْ هَؤُلَاءِ الْفُسَّاقِ اجْعَلُوا بَيْنَكُمْ رَجُلًا مِمَّنْ قَدْ عَرَفَ حَلَالَنَا وَ حَرَامَنَا فَإِنِّي قَدْ جَعَلْتُهُ قَاضِياً وَ إِيَّاكُمْ أَنْ يُخَاصِمَ بَعْضُكُمْ بَعْضاً إِلَى السُّلْطَانِ الْجَائِر</w:t>
      </w:r>
      <w:r>
        <w:rPr>
          <w:rStyle w:val="FootnoteAnchor"/>
          <w:rtl w:val="true"/>
        </w:rPr>
        <w:footnoteReference w:id="103"/>
      </w:r>
      <w:bookmarkStart w:id="185" w:name="pg7949_85657"/>
    </w:p>
    <w:p>
      <w:pPr>
        <w:pStyle w:val="BookText"/>
        <w:rPr/>
      </w:pPr>
      <w:bookmarkEnd w:id="185"/>
      <w:r>
        <w:rPr>
          <w:rFonts w:ascii="IRNazanin" w:hAnsi="IRNazanin" w:eastAsia="IRNazanin"/>
          <w:color w:val="111111"/>
          <w:sz w:val="28"/>
          <w:sz w:val="28"/>
          <w:szCs w:val="28"/>
          <w:rtl w:val="true"/>
          <w:lang w:bidi="fa-IR"/>
        </w:rPr>
        <w:t>هرگاه در پرداخت و دريافت ها خصومت ونزاعي بين شما رخ داد مبادا نزديك اين گروه فاسق به داوري برويد، بلكه مردي را كه حلال و حرام ما را مي شناسد بين خودتان داور قرار دهيد ، زيرا من او را قاضي قرار دادم و مبادا در مخاصمات خود، به نزد حاكم ستمگر برويد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را به منصب قضاوت نصب كرده شيعيان را از مراجعه به قاضي فاسق و منصوب از ناحيه دستگاه ستمگران نهي كرده است</w:t>
      </w:r>
      <w:r>
        <w:rPr>
          <w:rFonts w:eastAsia="IRNazanin" w:cs="IRNazanin"/>
          <w:color w:val="111111"/>
          <w:sz w:val="28"/>
          <w:szCs w:val="28"/>
          <w:rtl w:val="true"/>
          <w:lang w:bidi="fa-IR"/>
        </w:rPr>
        <w:t>.</w:t>
      </w:r>
    </w:p>
    <w:p>
      <w:pPr>
        <w:pStyle w:val="Heading4"/>
        <w:numPr>
          <w:ilvl w:val="3"/>
          <w:numId w:val="1"/>
        </w:numPr>
        <w:rPr/>
      </w:pPr>
      <w:bookmarkStart w:id="186" w:name="__RefHeading___Toc6763881_1051229030"/>
      <w:bookmarkStart w:id="187" w:name="_Toc76"/>
      <w:bookmarkEnd w:id="186"/>
      <w:r>
        <w:rPr>
          <w:rtl w:val="true"/>
        </w:rPr>
        <w:t>ج</w:t>
      </w:r>
      <w:r>
        <w:rPr>
          <w:rtl w:val="true"/>
        </w:rPr>
        <w:t xml:space="preserve">- </w:t>
      </w:r>
      <w:r>
        <w:rPr>
          <w:rtl w:val="true"/>
        </w:rPr>
        <w:t>رهبري سياسي و اجتماعي</w:t>
      </w:r>
      <w:bookmarkEnd w:id="187"/>
    </w:p>
    <w:p>
      <w:pPr>
        <w:pStyle w:val="Heading5"/>
        <w:numPr>
          <w:ilvl w:val="4"/>
          <w:numId w:val="1"/>
        </w:numPr>
        <w:rPr/>
      </w:pPr>
      <w:bookmarkStart w:id="188" w:name="__RefHeading___Toc6763883_1051229030"/>
      <w:bookmarkStart w:id="189" w:name="_Toc7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از ديگر منصبهاي فقيه ، زعامت سياسي، اجتماعي بر مردم ، تشكيل حكومت اسلام و به دست گرفتن سرپرستي واداره امور جامعه اسلامي در عصر غيبت است، بدين معني كه فقيه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حق ولايت بر امت و تشكيل حكومت و دخالت و نظارت در تمامي امور مربوط به اداره جامعه اسلامي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رهبري امت اسلامي منصوب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برسي و بيان دلايل اثبات اين بعد مي پردازيم</w:t>
      </w:r>
      <w:r>
        <w:rPr>
          <w:rFonts w:eastAsia="IRNazanin" w:cs="IRNazanin"/>
          <w:color w:val="111111"/>
          <w:sz w:val="28"/>
          <w:szCs w:val="28"/>
          <w:rtl w:val="true"/>
          <w:lang w:bidi="fa-IR"/>
        </w:rPr>
        <w:t>.</w:t>
      </w:r>
    </w:p>
    <w:p>
      <w:pPr>
        <w:pStyle w:val="Heading5"/>
        <w:numPr>
          <w:ilvl w:val="4"/>
          <w:numId w:val="1"/>
        </w:numPr>
        <w:rPr/>
      </w:pPr>
      <w:bookmarkStart w:id="190" w:name="__RefHeading___Toc6763885_1051229030"/>
      <w:bookmarkStart w:id="191" w:name="_Toc78"/>
      <w:bookmarkEnd w:id="190"/>
      <w:r>
        <w:rPr>
          <w:rtl w:val="true"/>
        </w:rPr>
        <w:t>ج</w:t>
      </w:r>
      <w:r>
        <w:rPr>
          <w:rtl w:val="true"/>
        </w:rPr>
        <w:t>/</w:t>
      </w:r>
      <w:r>
        <w:rPr/>
        <w:t>1</w:t>
      </w:r>
      <w:r>
        <w:rPr>
          <w:rtl w:val="true"/>
        </w:rPr>
        <w:t>-</w:t>
      </w:r>
      <w:r>
        <w:rPr>
          <w:rtl w:val="true"/>
        </w:rPr>
        <w:t>دليل عقلي</w:t>
      </w:r>
      <w:r>
        <w:rPr>
          <w:rtl w:val="true"/>
        </w:rPr>
        <w:t xml:space="preserve">« </w:t>
      </w:r>
      <w:r>
        <w:rPr>
          <w:rtl w:val="true"/>
        </w:rPr>
        <w:t>ولايت فقيه عادل</w:t>
      </w:r>
      <w:r>
        <w:rPr>
          <w:rtl w:val="true"/>
        </w:rPr>
        <w:t>»</w:t>
      </w:r>
      <w:bookmarkEnd w:id="1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زمان غيبت ، دسترسي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 ، از سوي ديگر اجراي احكام و تشكيل حكومت نيز ضروري مي باشد ، لازم است فردي عهده دار ولايت و سرپرستي و اداره امور جامعه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انساني اگر معنا و مفهوم ولايت فقيه عادل را درك كند، بي درنگ حكم مي كند كه غير فقيه و غير عادل ، شايسته ولايت و حكومت نيست، چرا كه فردي مي تواند حكومت اسلامي را تشكيل دهد و آن را در جامعه پياده كند كه به احكام اسلامي آشنا بوده و شيوه اداره حكومت اسلامي را بداند و در عين حال متقي و متعهد نيز باشد تا مصالح كشور را فداي هواي نفساني و اميال شيطاني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 ، نه تنها در مورد حكومت اسلامي، بلكه در مورد هر حكومتي ، عقل در این رابطه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پیش رو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حاکم عادل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حاکم غیر عادل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حاکم عادل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حاکم غیر عادل و غیر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عقل حكم مي كند جاهلان و جاه طلبان، شايسته زمامداري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گزینه عقلی برگزیدن رهبری عادل و عالم است ، بنا بر اين فقيهي كه به احكام اسلامي و اوضاع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 زمان خود آگاه بوده و از تقوا، عدالت، تدبير، مديريت و كمالات لازم ديگر برخوردار باشد، براي تصدي حكومت، شايسته تر از ديگران است</w:t>
      </w:r>
      <w:r>
        <w:rPr>
          <w:rFonts w:eastAsia="IRNazanin" w:cs="IRNazanin"/>
          <w:color w:val="111111"/>
          <w:sz w:val="28"/>
          <w:szCs w:val="28"/>
          <w:rtl w:val="true"/>
          <w:lang w:bidi="fa-IR"/>
        </w:rPr>
        <w:t xml:space="preserve">. </w:t>
      </w:r>
      <w:bookmarkStart w:id="192" w:name="pg7949_85659"/>
    </w:p>
    <w:p>
      <w:pPr>
        <w:pStyle w:val="BookText"/>
        <w:rPr/>
      </w:pPr>
      <w:bookmarkEnd w:id="192"/>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فقيه از موضوعاتي است كه تصور آنها موجب تصديق مي شودوچندان به برهان احتياج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هركس عقايد و احكام اسلام را حتي اجمالا دريافته باشد، چون به ولايت فقيه برسدوآن را به تصور آورد، بي درنگ تصديق خواهد كردوآن را ضروري و بديهي خواهد شناخت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93" w:name="__RefHeading___Toc6763887_1051229030"/>
      <w:bookmarkStart w:id="194" w:name="_Toc79"/>
      <w:bookmarkEnd w:id="193"/>
      <w:r>
        <w:rPr>
          <w:rtl w:val="true"/>
        </w:rPr>
        <w:t>ج</w:t>
      </w:r>
      <w:r>
        <w:rPr>
          <w:rtl w:val="true"/>
        </w:rPr>
        <w:t>/</w:t>
      </w:r>
      <w:r>
        <w:rPr/>
        <w:t>2</w:t>
      </w:r>
      <w:r>
        <w:rPr>
          <w:rtl w:val="true"/>
        </w:rPr>
        <w:t>-</w:t>
      </w:r>
      <w:r>
        <w:rPr>
          <w:rtl w:val="true"/>
        </w:rPr>
        <w:t>دليل نقلي</w:t>
      </w:r>
      <w:r>
        <w:rPr>
          <w:rtl w:val="true"/>
        </w:rPr>
        <w:t xml:space="preserve">« </w:t>
      </w:r>
      <w:r>
        <w:rPr>
          <w:rtl w:val="true"/>
        </w:rPr>
        <w:t>ولايت فقيه عادل</w:t>
      </w:r>
      <w:r>
        <w:rPr>
          <w:rtl w:val="true"/>
        </w:rPr>
        <w:t>»</w:t>
      </w:r>
      <w:bookmarkEnd w:id="194"/>
    </w:p>
    <w:p>
      <w:pPr>
        <w:pStyle w:val="Heading6"/>
        <w:numPr>
          <w:ilvl w:val="5"/>
          <w:numId w:val="1"/>
        </w:numPr>
        <w:rPr/>
      </w:pPr>
      <w:bookmarkStart w:id="195" w:name="__RefHeading___Toc6763889_1051229030"/>
      <w:bookmarkStart w:id="196" w:name="_Toc8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 اين مورد روايات فراواني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پاره اي از آنها اشاره مي كنيم </w:t>
      </w:r>
      <w:r>
        <w:rPr>
          <w:rFonts w:eastAsia="IRNazanin" w:cs="IRNazanin"/>
          <w:color w:val="111111"/>
          <w:sz w:val="28"/>
          <w:szCs w:val="28"/>
          <w:rtl w:val="true"/>
          <w:lang w:bidi="fa-IR"/>
        </w:rPr>
        <w:t>:</w:t>
      </w:r>
    </w:p>
    <w:p>
      <w:pPr>
        <w:pStyle w:val="Heading6"/>
        <w:numPr>
          <w:ilvl w:val="5"/>
          <w:numId w:val="1"/>
        </w:numPr>
        <w:rPr/>
      </w:pPr>
      <w:bookmarkStart w:id="197" w:name="__RefHeading___Toc6763891_1051229030"/>
      <w:bookmarkStart w:id="198" w:name="_Toc81"/>
      <w:bookmarkEnd w:id="197"/>
      <w:r>
        <w:rPr/>
        <w:t>1</w:t>
      </w:r>
      <w:r>
        <w:rPr>
          <w:rtl w:val="true"/>
        </w:rPr>
        <w:t xml:space="preserve">- </w:t>
      </w:r>
      <w:r>
        <w:rPr>
          <w:rtl w:val="true"/>
        </w:rPr>
        <w:t>روايات مقام وموقعيت دانشمندان ديني</w:t>
      </w:r>
      <w:r>
        <w:rPr>
          <w:rtl w:val="true"/>
        </w:rPr>
        <w:t>:</w:t>
      </w:r>
      <w:bookmarkEnd w:id="198"/>
    </w:p>
    <w:p>
      <w:pPr>
        <w:pStyle w:val="BookText"/>
        <w:rPr/>
      </w:pPr>
      <w:r>
        <w:rPr>
          <w:rFonts w:ascii="IRNazanin" w:hAnsi="IRNazanin" w:eastAsia="IRNazanin"/>
          <w:color w:val="111111"/>
          <w:sz w:val="28"/>
          <w:sz w:val="28"/>
          <w:szCs w:val="28"/>
          <w:rtl w:val="true"/>
          <w:lang w:bidi="fa-IR"/>
        </w:rPr>
        <w:t>رواياتي كه در باره مقام وموقعيت دانشمندان ديني وارد شده و از آنان به عنوان حافظ دين، امين، جانشين و وارث پيامبر يادشده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تعبيرها بيان كننده وظايف و مسئوليتهاي اين گروه است، نه آنكه صرف لقب دادن بدون توجه به حقيقت آن باشد، زيرا چنين امري از شان و مقام پيامبر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دوراست</w:t>
      </w:r>
    </w:p>
    <w:p>
      <w:pPr>
        <w:pStyle w:val="BookText"/>
        <w:rPr/>
      </w:pPr>
      <w:r>
        <w:rPr>
          <w:rFonts w:ascii="IRNazanin" w:hAnsi="IRNazanin" w:eastAsia="IRNazanin"/>
          <w:color w:val="111111"/>
          <w:sz w:val="28"/>
          <w:sz w:val="28"/>
          <w:szCs w:val="28"/>
          <w:rtl w:val="true"/>
          <w:lang w:bidi="fa-IR"/>
        </w:rPr>
        <w:t>اميرمومنان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 ارحم خلفايي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جانشينان مرا رحمت كن،پرسيدند جانشينان شما كيستند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الَّذِينَ يَأْتُونَ مِنْ بَعْدِي وَ يَرْوُونَ عَنِّي أَحَادِيثِي وَ سُنَّتِي فَيُعَلِّمُونَهَا النَّاسَ مِنْ بَعْدِي</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كساني كه بعد از من مي آيند و حديث و سنت مرا نقل مي كنند و آن را پس از من به مردم مي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شامل افرادي مي شود كه علوم و احكام اسلامي و سنت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باقدرت اجتهاد از قرآن و روايات ، استنباط و استخراج كرده و به مردم آموزش مي دهند، نه اينكه كار آنها تنها نقل حديث و تاريخ اسلام وبيان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داراي معناي گسترده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كسي را جانشين فردي مي گويند كه بتواند به جاي او مسئوليتها و وظايف وي را انجام دهد و مي دانيم كه از وظايف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 بيان احكام و اجراي آنها و اداره حكومت وجامعه اسلامي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فقها به جز دريافت و ابلاغ وحي، در تمام شئون پيامبر و از جمله رهبري امت اسلامي ، جانشين آن بزرگوار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اكرم صلي الله عليه وآله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 يدخلوا في الدنيا قيل يا رسول اللَّه فما دخولهم في الدنيا قال اتباع السلطان فإذا فعلوا ذلك فاحذروهم على أديانكم</w:t>
      </w:r>
      <w:r>
        <w:rPr>
          <w:rFonts w:eastAsia="Amiri" w:cs="Amiri" w:ascii="Amiri" w:hAnsi="Amiri"/>
          <w:color w:val="111111"/>
          <w:sz w:val="28"/>
          <w:szCs w:val="28"/>
          <w:rtl w:val="true"/>
          <w:lang w:bidi="ar-SA"/>
        </w:rPr>
        <w:t>.»</w:t>
      </w:r>
      <w:r>
        <w:rPr>
          <w:rStyle w:val="FootnoteAnchor"/>
          <w:rtl w:val="true"/>
        </w:rPr>
        <w:footnoteReference w:id="106"/>
      </w:r>
      <w:bookmarkStart w:id="199" w:name="pg7949_85661"/>
    </w:p>
    <w:p>
      <w:pPr>
        <w:pStyle w:val="BookText"/>
        <w:rPr/>
      </w:pPr>
      <w:bookmarkEnd w:id="199"/>
      <w:r>
        <w:rPr>
          <w:rFonts w:ascii="IRNazanin" w:hAnsi="IRNazanin" w:eastAsia="IRNazanin"/>
          <w:color w:val="111111"/>
          <w:sz w:val="28"/>
          <w:sz w:val="28"/>
          <w:szCs w:val="28"/>
          <w:rtl w:val="true"/>
          <w:lang w:bidi="fa-IR"/>
        </w:rPr>
        <w:t>فقها، امانتدار پيامبرانند تا زماني كه در دنيا وارد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دنيا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پادشاهان، اگر به اين كار پرداختند، از آنان بر دينتان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 فقها به عنوان افراد مورد اعتماد و امانتدار پيامبران معرفي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معني است كه فقهاي عادل موظفند كليه اموري راكه بر عهده پيامبران است ،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اجراي قوانين، فرماندهي سپاه ، اداره جامعه، دفاع از احكام و مملكت اسلامي،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پيامبران بوده و مامور به انجام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حمزه از 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ضمن بيان اينكه با مرگ مومن فقيه، شكافي در اسلام پيدا مي شود كه هيچ چيز آن را جبران نمي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لِأَنَّ الْمُؤْمِنِينَ الْفُقَهَاءَ حُصُونُ الْإِسْلَامِ كَحِصْنِ سُورِ الْمَدِينَةِ لَهَا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فقيهان مومن دژهاي حافظ اسلام اند ، به سان حفاظت ديوارهاي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حديث،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نگهباني و حفاظت از عقايد و احكام اسلام را يكي از وظايف فقها شمرده و روشن است كه تشكيل حكومت اسلامي و قرار گرفتن فقيه در راس امور جامعه ، بهترين نوع حفاظت از حريم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فقيهي گوشه عزلت نشيند و امور حكومتي را دردست نگيرد و در هيچ يك از امور اجتماعي و قضايي و سياسي مسلمانان مداخله نكند،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گويند</w:t>
      </w:r>
    </w:p>
    <w:p>
      <w:pPr>
        <w:pStyle w:val="Heading6"/>
        <w:numPr>
          <w:ilvl w:val="5"/>
          <w:numId w:val="1"/>
        </w:numPr>
        <w:rPr/>
      </w:pPr>
      <w:bookmarkStart w:id="200" w:name="__RefHeading___Toc6763893_1051229030"/>
      <w:bookmarkStart w:id="201" w:name="_Toc82"/>
      <w:bookmarkEnd w:id="200"/>
      <w:r>
        <w:rPr/>
        <w:t>2</w:t>
      </w:r>
      <w:r>
        <w:rPr>
          <w:rtl w:val="true"/>
        </w:rPr>
        <w:t>-</w:t>
      </w:r>
      <w:r>
        <w:rPr>
          <w:rtl w:val="true"/>
        </w:rPr>
        <w:t>روايات عمربن حنظله</w:t>
      </w:r>
      <w:bookmarkEnd w:id="201"/>
    </w:p>
    <w:p>
      <w:pPr>
        <w:pStyle w:val="BookText"/>
        <w:rPr/>
      </w:pPr>
      <w:r>
        <w:rPr>
          <w:rFonts w:ascii="IRNazanin" w:hAnsi="IRNazanin" w:eastAsia="IRNazanin"/>
          <w:color w:val="111111"/>
          <w:sz w:val="28"/>
          <w:sz w:val="28"/>
          <w:szCs w:val="28"/>
          <w:rtl w:val="true"/>
          <w:lang w:bidi="fa-IR"/>
        </w:rPr>
        <w:t>سالت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اصحابنا بينهما منازعة في دين أو ميراث فتحاكما الى السلطان أو الى القضاة، أ يحلّ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اليهم في حقّ أو باطل فانّما تحاكم الى الجبت و الطاغوت المنهيّ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يصنعان و قد اختلفا؟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ينظران من كان منكم، ممّن قد روى حديثنا و نظر في حلالنا و حرامنا و عرف احكامنا، فليرضيا به حكما، فانّي قد جعلته عليكم حاكما؛ فاذا حكم بحكم و لم يقبله منه، فإنّما بحكم اللَّه استخفّ، و علينا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الرادّ علينا كالرادّ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حدّ الشرك بالله</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از شيعيان در مورد قرض يا ارثي اختلاف دارند و براي رفع مخاصمه نزد سلطان يا قاضي جور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مورد موضوعي ، حق يا باطل ، نزد آنها به محاكمه رود، بدرستي كه نزد طاغوت به محاكمه رفته و هرچه را به حكم آنان بگيرد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مسلم او باشد، زيرا آن را به حكم طاغوت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خدا امر فرموده كه به او كافرشوند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خواهند محاكمه نزد طاغوت برند در حالي كه خدا امر فرموده كه به او كافر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پس اين دو نفر چه كنند؟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شخصي از خود شما كه حديث ما را روايت مي كند و در حلال و حرام ما نظر افكنده و احكام ما را مي فهمد، نظر كنند و به قضاوت او راضي شوند، همانا من او را حاكم شما قرار </w:t>
      </w:r>
      <w:bookmarkStart w:id="202" w:name="pg7949_85663"/>
    </w:p>
    <w:p>
      <w:pPr>
        <w:pStyle w:val="BookText"/>
        <w:rPr/>
      </w:pPr>
      <w:bookmarkEnd w:id="202"/>
      <w:r>
        <w:rPr>
          <w:rFonts w:ascii="IRNazanin" w:hAnsi="IRNazanin" w:eastAsia="IRNazanin"/>
          <w:color w:val="111111"/>
          <w:sz w:val="28"/>
          <w:sz w:val="28"/>
          <w:szCs w:val="28"/>
          <w:rtl w:val="true"/>
          <w:lang w:bidi="fa-IR"/>
        </w:rPr>
        <w:t>دادم ، پس اگر او طبق دستور ما حكم داد و يكي از آنها نپذيرفت، حكم خدا را سبك شمرده ، و ما را رد كرده است و آن كس كه ما را رد كند، خدا را رد كرده است و اين در حد شرك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درابتداي اين روايت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حكم كلي و عمومي را بيان كرده اند كه هركس دعاوي حق يا ناحق خود را نزد قضات و سلاطين جور ببرد، در حقيقت به طاغوت مراجعه كرده و هرچه را به حكم آنها بگيرد،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فقهي و سياسي اسلام است كه سبب مي شود مسلمانان از مراجعه به قضات و دستگاههاي دولتي ناروا ، خودداري كنند و در نتيجه، تشكيلات قضايي و حكومتي جور، بي رونق و منزوي شود و راه تحقق تشكيلات قضايي و حكومتي اسلام باز شود چنين كاري را امروز ايجاد دولت در دولت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در واقع همان حكم مبارزه منفي بر ضد حاكمان جور و نيز دعوت به تشكيلات حكومتي و قضايي مشروع و الهي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آنجاكه اين حكم بطور كلي و عمومي بيان شده است ، زمان غيبت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روايت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است كه تكليف امت اسلام چيست؟ در باره اختلافات خود به چه مقامي بايد مراجعه كنند؟ آن حضرت در جواب سوال مشخصاتي را بيان كرده اند كه بر مجتهد جامع الشرايط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اشخاصي از سوي ايشان براي قضاوت و حكومت منصوب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علاوه بر منصب قضاوت ،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رهبري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ثابت مي كند، زيرا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روايت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فردي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حاكم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ولايت فقيه جامع الشرايط، يك ولايتي است كه از سوي امام معصوم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حضرت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 اگر مقصود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منصب قضاوت بود، به جاي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فقيه را حاكم بر شما قرار دادم كه هم در كارهاي حكومتي و هم در كارهاي قضايي به او مراجعه كنيد، زيرا وقتي حاكم باشد، قاضي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موضوع سوال در روايت، نزاع در دين يا ميراث و مساله قضاوت و فصل خصومت مي باشد، اما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نفي حكام جور، فقهارا براي ولايت و رهبري و حكومت ، نصب كرده است ، نه فقط براي قضاوت</w:t>
      </w:r>
      <w:r>
        <w:rPr>
          <w:rFonts w:eastAsia="IRNazanin" w:cs="IRNazanin"/>
          <w:color w:val="111111"/>
          <w:sz w:val="28"/>
          <w:szCs w:val="28"/>
          <w:rtl w:val="true"/>
          <w:lang w:bidi="fa-IR"/>
        </w:rPr>
        <w:t>.</w:t>
      </w:r>
    </w:p>
    <w:p>
      <w:pPr>
        <w:pStyle w:val="Heading6"/>
        <w:numPr>
          <w:ilvl w:val="5"/>
          <w:numId w:val="1"/>
        </w:numPr>
        <w:rPr/>
      </w:pPr>
      <w:bookmarkStart w:id="203" w:name="__RefHeading___Toc6763895_1051229030"/>
      <w:bookmarkStart w:id="204" w:name="_Toc83"/>
      <w:bookmarkEnd w:id="203"/>
      <w:r>
        <w:rPr/>
        <w:t>3</w:t>
      </w:r>
      <w:r>
        <w:rPr>
          <w:rtl w:val="true"/>
        </w:rPr>
        <w:t>-</w:t>
      </w:r>
      <w:r>
        <w:rPr>
          <w:rtl w:val="true"/>
        </w:rPr>
        <w:t xml:space="preserve">روايات وظيفه شيعه در زمان غيبت </w:t>
      </w:r>
      <w:r>
        <w:rPr>
          <w:rtl w:val="true"/>
        </w:rPr>
        <w:t>:</w:t>
      </w:r>
      <w:bookmarkEnd w:id="2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رواياتي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در آنها وظيفه شيعه در زمان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توقيع نقل شده ا 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اسحاق بن يعقوب كه حكم برخي از مسائل را پرسيده بود چنين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 عليهم</w:t>
      </w:r>
      <w:r>
        <w:rPr>
          <w:rStyle w:val="FootnoteAnchor"/>
          <w:rtl w:val="true"/>
        </w:rPr>
        <w:footnoteReference w:id="108"/>
      </w:r>
      <w:r>
        <w:rPr>
          <w:rFonts w:ascii="IRNazanin" w:hAnsi="IRNazanin" w:eastAsia="IRNazanin"/>
          <w:color w:val="111111"/>
          <w:sz w:val="28"/>
          <w:sz w:val="28"/>
          <w:szCs w:val="28"/>
          <w:rtl w:val="true"/>
          <w:lang w:bidi="fa-IR"/>
        </w:rPr>
        <w:t>، ودر مورد رویدادهای پدید آمده باید به راویان حدیث ما رجوع کنید آنان حجت من بر شما هسند و من حجت خدا بر آنها هستم</w:t>
      </w:r>
    </w:p>
    <w:p>
      <w:pPr>
        <w:pStyle w:val="BookText"/>
        <w:rPr/>
      </w:pPr>
      <w:r>
        <w:rPr>
          <w:rFonts w:ascii="IRNazanin" w:hAnsi="IRNazanin" w:eastAsia="IRNazanin"/>
          <w:color w:val="111111"/>
          <w:sz w:val="28"/>
          <w:sz w:val="28"/>
          <w:szCs w:val="28"/>
          <w:rtl w:val="true"/>
          <w:lang w:bidi="fa-IR"/>
        </w:rPr>
        <w:t>در این روایت وظیفه افراد در زمینه حوادث واقعه مشخص شده و منظور از آن هر پیشامد فردی، اجتماعی ، سیاسی و حکومتی است که برای مسلمانان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مورد فرمود در حوادث و مشکلات به راویان حدیث ما یعنی فقها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حوادث ، ظاهرا مطلق اموری است که مردم در مورد آنها از نظر عرف یا عقل یا شرع چاره ای جز مراجعه کردن به رئیس و حاکم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منظور از حوادث واقعه، تنها مسائل شرعی و حلال و حرام باشد، از چندجهت بعیداست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در اصل حوادث به فقها ارجاع داده، نه در حکم حوادث ، یعنی امام نفرموده مردم در احکام حوادث به فقها مراجعه کنند تا بگوییم فقها در بیان حلال و حرام خدا و صدور فتوا حجت و نماینده امام زمان اند، نه در امور سیاسی و اجتماعی ، بلکه فرمود در نفس حوادث و رویدادها به فقها،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حجتی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 شود که فقها در مورد کارهایی که از شئون امامت و رهبری جامعه می باشد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اند و اگر فقها را تنها برای بیان احکام الهی تعیین و نصب می کرد، مناسب بود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آنگونه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احکام الهی است ،حجه الله نیز هست و فقها نیز از این نظر حجج الله هستند نه حجت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فقها زمانی حجت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کارها و اموری که اگر آن حضرت حاضر و خود،آنها را به دست می گرفت انجام دهند ، و یکی از انها رهبری جامعه اسلامی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فقها در مسائل حلال و حرام و تبیین احکام ، یکی از مسائل رایج مسلمانان و از بدیهیات اسلام بوده و چنین مساله روشنی نباید بر شخصی مثل اسحاق بن یعقوب معلوم نباشد، بطوری که بخواهد در ردیف مسائل مشکل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کند، برخلاف مسائل اجتماعی و سیاسی که مربوط به مصالح عموم مسلمانان است و بر او مشکل بوده و از آن حضرت سوال کرده و ایشان نیز امور عامه مسلمانان را به دست علما و فقها داده و دستور مراجعه مردم به آنان را صادر کرده است</w:t>
      </w:r>
      <w:r>
        <w:rPr>
          <w:rFonts w:eastAsia="IRNazanin" w:cs="IRNazanin"/>
          <w:color w:val="111111"/>
          <w:sz w:val="28"/>
          <w:szCs w:val="28"/>
          <w:rtl w:val="true"/>
          <w:lang w:bidi="fa-IR"/>
        </w:rPr>
        <w:t>.</w:t>
      </w:r>
      <w:r>
        <w:rPr>
          <w:rStyle w:val="FootnoteAnchor"/>
          <w:rtl w:val="true"/>
        </w:rPr>
        <w:footnoteReference w:id="109"/>
      </w:r>
      <w:bookmarkStart w:id="205" w:name="pg7949_85668"/>
    </w:p>
    <w:p>
      <w:pPr>
        <w:pStyle w:val="Heading6"/>
        <w:numPr>
          <w:ilvl w:val="5"/>
          <w:numId w:val="1"/>
        </w:numPr>
        <w:rPr/>
      </w:pPr>
      <w:bookmarkStart w:id="206" w:name="__RefHeading___Toc6763897_1051229030"/>
      <w:bookmarkStart w:id="207" w:name="_Toc84"/>
      <w:bookmarkEnd w:id="205"/>
      <w:bookmarkEnd w:id="206"/>
      <w:r>
        <w:rPr/>
        <w:t>4</w:t>
      </w:r>
      <w:r>
        <w:rPr>
          <w:rtl w:val="true"/>
        </w:rPr>
        <w:t xml:space="preserve">- </w:t>
      </w:r>
      <w:r>
        <w:rPr>
          <w:rtl w:val="true"/>
        </w:rPr>
        <w:t xml:space="preserve">خطابه امام حسین </w:t>
      </w:r>
      <w:r>
        <w:rPr>
          <w:rtl w:val="true"/>
        </w:rPr>
        <w:t>(</w:t>
      </w:r>
      <w:r>
        <w:rPr>
          <w:rtl w:val="true"/>
        </w:rPr>
        <w:t>علیه السلام</w:t>
      </w:r>
      <w:r>
        <w:rPr>
          <w:rtl w:val="true"/>
        </w:rPr>
        <w:t xml:space="preserve">) </w:t>
      </w:r>
      <w:r>
        <w:rPr>
          <w:rtl w:val="true"/>
        </w:rPr>
        <w:t>در منی</w:t>
      </w:r>
      <w:r>
        <w:rPr>
          <w:rtl w:val="true"/>
        </w:rPr>
        <w:t>:</w:t>
      </w:r>
      <w:bookmarkEnd w:id="207"/>
    </w:p>
    <w:p>
      <w:pPr>
        <w:pStyle w:val="BookText"/>
        <w:rPr/>
      </w:pPr>
      <w:r>
        <w:rPr>
          <w:rFonts w:ascii="IRNazanin" w:hAnsi="IRNazanin" w:eastAsia="IRNazanin"/>
          <w:color w:val="111111"/>
          <w:sz w:val="28"/>
          <w:sz w:val="28"/>
          <w:szCs w:val="28"/>
          <w:rtl w:val="true"/>
          <w:lang w:bidi="fa-IR"/>
        </w:rPr>
        <w:t>یکی دیگر از روایاتی که مي توان در زمینه اثبات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استناد قرار داد ، حدیثی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مشهور خود در منی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علماء را مورد خطاب قرار داده و با سرزنش آنان به خاطر از دست دادن حکومت و واگذاری آن به ستمگران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أَعْظَمُ النَّاسِ مُصِيبَةً لِمَا غُلِبْتُمْ عَلَيْهِ مِنْ مَنَازِلِ الْعُلَمَاءِ لَوْ كُنْتُمْ تَشْعُرُونَ ذَلِكَ بِأَنَّ مَجَارِيَ الْأُمُورِ وَ الْأَحْكَامِ عَلَى أَيْدِي الْعُلَمَاءِ بِاللَّهِ الْأُمَنَاءِ عَلَى حَلَالِهِ وَ حَرَامِهِ فَأَنْتُمُ الْمَسْلُوبُونَ تِلْكَ الْمَنْزِلَةَ وَ مَا سُلِبْتُمْ ذَلِكَ إِلَّا بِتَفَرُّقِكُمْ عَنِ الْحَقِّ وَ اخْتِلَافِكُمْ فِي السُّنَّةِ بَعْدَ الْبَيِّنَةِ الْوَاضِحَةِ وَ لَوْ صَبَرْتُمْ عَلَى الْأَذَى وَ تَحَمَّلْتُمُ الْمَئُونَةَ فِي ذَاتِ اللَّهِ كَانَتْ أُمُورُ اللَّهِ عَلَيْكُمْ تَرِدُ وَ عَنْكُمْ تَصْدُرُ وَ إِلَيْكُمْ تَرْجِعُ وَ لَكِنَّكُمْ مَكَّنْتُمُ الظَّلَمَةَ مِنْ مَنْزِلَتِكُمْ وَ اسْتَسْلَمْتُمْ أُمُورَ اللَّهِ فِي أَيْدِيهِمْ يَعْمَلُونَ بِالشُّبُهَاتِ وَ يَسِيرُونَ فِي الشَّهَوَات</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مصیبت شما از همه مردم بزرگتر است زیرا دیگران بر شما چیره شده اند و شما مقام و منزلت بزرگ علما را ازدست داده اید، اگر شما ظرفیت چنین مقامی را می داشتید این بدان سبب است که جريان امور و اجرای احکام به دست دانشمندان الهی است که بر حلال و حرام خدا امین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این مقام گرفته شد و این سلب مقام از شما جز به دلیل فاصله گرفتن شما از حق و اختلاف شما در باره سنت ، با وجود دلیل روشن نیست ، و اگر شما بر آزارها صبر می کردید، و در راه خدا مشکلات را تحمل می نمودید، امور خد بر شما واردمی شد و از سوی شما صادر و اجرا می گردید و به سوی شما باز می گشت ، ولی شما خود ستمگران را به جای خویش قدرت و موقعیت دادید و امور حکومت خدا را به آنها وا گذاشتید، آنان هم به شبهات عمل می کنند و در راه شهوات خویش حرکت می نمايند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صدر و ذیل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خطاب عتاب آمیز متوجه علما می 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احکام و قوانین الهی ، مسئولیت بدست گرفتن زمام امور جامعه و رهبری امت را بر عهده داشته و باید از قرار گرفتن حکومت در دست ستمگران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روایاتی که ذکر شد، چنین بر می آید که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جامع الشرایط، به عنوان نمایندگان و جانشینان آن حضرت برای رهبری امت اسلامی منصوب شده اند و رجوع مردم به آنها و اطاعت از آنان واجب است </w:t>
      </w:r>
      <w:r>
        <w:rPr>
          <w:rFonts w:eastAsia="IRNazanin" w:cs="IRNazanin"/>
          <w:color w:val="111111"/>
          <w:sz w:val="28"/>
          <w:szCs w:val="28"/>
          <w:rtl w:val="true"/>
          <w:lang w:bidi="fa-IR"/>
        </w:rPr>
        <w:t xml:space="preserve">. </w:t>
      </w:r>
      <w:bookmarkStart w:id="208" w:name="pg7949_85670"/>
    </w:p>
    <w:p>
      <w:pPr>
        <w:pStyle w:val="Heading3"/>
        <w:numPr>
          <w:ilvl w:val="2"/>
          <w:numId w:val="1"/>
        </w:numPr>
        <w:rPr/>
      </w:pPr>
      <w:bookmarkStart w:id="209" w:name="__RefHeading___Toc6763899_1051229030"/>
      <w:bookmarkStart w:id="210" w:name="_Toc85"/>
      <w:bookmarkEnd w:id="208"/>
      <w:bookmarkEnd w:id="209"/>
      <w:r>
        <w:rPr>
          <w:rtl w:val="true"/>
        </w:rPr>
        <w:t>مبحث هفتم</w:t>
      </w:r>
      <w:r>
        <w:rPr>
          <w:rtl w:val="true"/>
        </w:rPr>
        <w:t>-</w:t>
      </w:r>
      <w:r>
        <w:rPr>
          <w:rtl w:val="true"/>
        </w:rPr>
        <w:t>اهداف حکومت اسلامی</w:t>
      </w:r>
      <w:bookmarkEnd w:id="210"/>
    </w:p>
    <w:p>
      <w:pPr>
        <w:pStyle w:val="Heading4"/>
        <w:numPr>
          <w:ilvl w:val="3"/>
          <w:numId w:val="1"/>
        </w:numPr>
        <w:rPr/>
      </w:pPr>
      <w:bookmarkStart w:id="211" w:name="__RefHeading___Toc6763901_1051229030"/>
      <w:bookmarkStart w:id="212" w:name="_Toc86"/>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همانگونه كه بيان شد، از آنجا که درحکومت اسلامی ، حاکم به عنوان خلیفه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حکومت می کند ، بنا بر این اهدافی که در این حکومت باید مورد نظر بوده و تعقیب و اجرا شود، همان اهداف و برنامه هایی است که در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در حكومت آن حضرت اجرا شده است ،چنانچه حضرت در فرازي از خطبه سوم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تبارك و تعالي از علما تعهد گرفته و آنان را موظف كرده است كه بر پرخوري و بهره مندي ظالمانه ستمگران وگرسنگي جانكاه ستمديدگان سكوت ننمايند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مي داني كه آنچه از ماسرزده و انجام شده رقابت براي بدست گرفتن قدرت سياسي يا جستجوي چيزي از تمنيات و درآمدهاي زياد نبوده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لِنَرِدَ الْمَعَالِمَ مِنْ دِينِكَ وَ نُظْهِرَ الْإِصْلَاحَ فِي بِلَادِكَ فَيَأْمَنَ الْمَظْلُومُونَ مِنْ عِبَادِكَ وَ تُقَامَ الْمُعَطَّلَةُ مِنْ حُدُودِك‌</w:t>
      </w:r>
      <w:r>
        <w:rPr>
          <w:rStyle w:val="FootnoteAnchor"/>
          <w:rtl w:val="true"/>
        </w:rPr>
        <w:footnoteReference w:id="113"/>
      </w:r>
      <w:r>
        <w:rPr>
          <w:rFonts w:ascii="IRNazanin" w:hAnsi="IRNazanin" w:eastAsia="IRNazanin"/>
          <w:color w:val="111111"/>
          <w:sz w:val="28"/>
          <w:sz w:val="28"/>
          <w:szCs w:val="28"/>
          <w:rtl w:val="true"/>
          <w:lang w:bidi="fa-IR"/>
        </w:rPr>
        <w:t xml:space="preserve">بلكه براي اين بود كه اصول روشن دينت را باز گردانيم وبه تحقق رسانيم و اصلاح را دركشور پديد آوريم تا در نتيجه آن بندگان ستم ديده ات ايمني يابند و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قانون جزايي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شده و معطل مانده ات به اجرا درآيد</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امام خميني در فرازي از وصيتنامه خود مي 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اساسي اين است كه ما چگونه مي خواهيم اصول محكم فقه را در عمل فرد و جامعه پياده كنيم و بتوانيم براي معضلات جواب داشته باشيم و همه ترس استكبار از همين مساله است كه فقه اجتهاد جنبه عيني و عملي پيدا كند و قدرت برخورد در مسلمانان بوجود آورد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واينك به برخي از اهداف حكومت اسلامي اشاره مي شود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763903_1051229030"/>
      <w:bookmarkStart w:id="214" w:name="_Toc87"/>
      <w:bookmarkEnd w:id="213"/>
      <w:r>
        <w:rPr/>
        <w:t>1</w:t>
      </w:r>
      <w:r>
        <w:rPr>
          <w:rtl w:val="true"/>
        </w:rPr>
        <w:t xml:space="preserve">- </w:t>
      </w:r>
      <w:r>
        <w:rPr>
          <w:rtl w:val="true"/>
        </w:rPr>
        <w:t>اجرا كننده دستورات واحكام الهي</w:t>
      </w:r>
      <w:bookmarkEnd w:id="2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 گونه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 که احکام و دستورات الهی را در جامعه پیاده کندو به میل و هوا و هوس دیگران توجهی نداشته باشد ، حاکم اسلامی نیز باید اجرا کننده دستورات اسلام و احكام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15" w:name="pg7949_85672"/>
    </w:p>
    <w:p>
      <w:pPr>
        <w:pStyle w:val="BookText"/>
        <w:rPr/>
      </w:pPr>
      <w:bookmarkEnd w:id="215"/>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p>
    <w:p>
      <w:pPr>
        <w:pStyle w:val="BookText"/>
        <w:rPr/>
      </w:pPr>
      <w:r>
        <w:rPr>
          <w:rFonts w:ascii="Amiri" w:hAnsi="Amiri" w:eastAsia="Amiri" w:cs="Amiri"/>
          <w:color w:val="111111"/>
          <w:sz w:val="28"/>
          <w:sz w:val="28"/>
          <w:szCs w:val="28"/>
          <w:rtl w:val="true"/>
          <w:lang w:bidi="ar-SA"/>
        </w:rPr>
        <w:t xml:space="preserve">فَاحْكُم بَيْنَهُم بِمَا أَنزَلَ اللَّهُ وَ لَا تَتَّبِعْ أَهْوَاءَهُمْ عَمَّا جَاءَكَ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ما این کتاب را به حق بر تو فرو فرستادیم که تصدیق کنند همه کتابهای آسمانی است که پیش از این بوده و بر انها چیره و مسلط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میان آنها به آنچه خدا فرستاده و به جای پیروی از حکم حقی که بر تو نازل شده، از خواهشهای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بدانچه خدا فرو فرستاده میان مردم حکم کن و پیروی از خواهش های آنان مکن و بر حذر باش از آنان که مبادا تو را درباره بعضی ا ز آنچه خدا بر تو فرو فرستاده فریب دهند و تقاضای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اهداف حکومت اسلامی ، باید به برسی اهداف بعثت و رسالت پیامبران الهی و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4"/>
        <w:numPr>
          <w:ilvl w:val="3"/>
          <w:numId w:val="1"/>
        </w:numPr>
        <w:rPr/>
      </w:pPr>
      <w:bookmarkStart w:id="216" w:name="__RefHeading___Toc6763905_1051229030"/>
      <w:bookmarkStart w:id="217" w:name="_Toc88"/>
      <w:bookmarkEnd w:id="216"/>
      <w:r>
        <w:rPr/>
        <w:t>2</w:t>
      </w:r>
      <w:r>
        <w:rPr>
          <w:rtl w:val="true"/>
        </w:rPr>
        <w:t xml:space="preserve">- </w:t>
      </w:r>
      <w:r>
        <w:rPr>
          <w:rtl w:val="true"/>
        </w:rPr>
        <w:t>تعلیم و تربیت انسانها</w:t>
      </w:r>
      <w:bookmarkEnd w:id="217"/>
    </w:p>
    <w:p>
      <w:pPr>
        <w:pStyle w:val="BookText"/>
        <w:rPr/>
      </w:pPr>
      <w:r>
        <w:rPr>
          <w:rFonts w:ascii="IRNazanin" w:hAnsi="IRNazanin" w:eastAsia="IRNazanin"/>
          <w:color w:val="111111"/>
          <w:sz w:val="28"/>
          <w:sz w:val="28"/>
          <w:szCs w:val="28"/>
          <w:rtl w:val="true"/>
          <w:lang w:bidi="fa-IR"/>
        </w:rPr>
        <w:t xml:space="preserve">تعلیم در اینجا به معنی آموزش و تبیین و تبلیغ احکام الهی و معارف دینی ، نشر و گسترش آنها در جامعه و آشنا ساختن انسانها به وظایف و مسئولیتهای شرعی و تکالیف الهی ، ومعرفی حلال و حرام خدا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نیز به معنی آن است که انسانها از جهت فکری و اخلاقی پرورش یافته ، استعدادهای درونی آنان شکوفا گردد و درجهت رشد فضایل اخلاقی و کمالات انسانی و ارزشهای معنوی در جامعه تلاش شود، تا آنجا که انسانها به اخلاق نیکو خو گرفته و به آداب الهی آراسته گردند و به مقام والای خلیفه خدا در زمین که هدف آفرینش انسان است ، راه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اساسی یعنی تعلیم و تزکیه جامعه انسانی از هدفهای بلند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دنبال آن از هدفهای والای حکومت اسلامی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بَعَثَ فىِ الْأُمِّيِّنَ رَسُولًا مِّنهُْمْ يَتْلُواْ عَلَيهِْمْ ءَايَاتِهِ وَ يُزَكِّيهِمْ وَ يُعَلِّمُهُمُ الْكِتَابَ وَ الحِْكْمَةَ وَ إِن كاَنُواْ مِن قَبْلُ لَفِى ضَلَالٍ مُّبِينٍ</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در میان مردم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سواد خواندن و نوشتن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خود آنان فرستاد، تا آیات خدا را بر آنها تلاوت کرده،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سازد و کتاب و حکمت را به آنان بیاموزد،هرچند پیش از این در گمراهی آشکاربودند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ونیزمی فرماید</w:t>
      </w:r>
      <w:r>
        <w:rPr>
          <w:rFonts w:eastAsia="IRNazanin" w:cs="IRNazanin"/>
          <w:color w:val="111111"/>
          <w:sz w:val="28"/>
          <w:szCs w:val="28"/>
          <w:rtl w:val="true"/>
          <w:lang w:bidi="fa-IR"/>
        </w:rPr>
        <w:t xml:space="preserve">: </w:t>
      </w:r>
      <w:bookmarkStart w:id="218" w:name="pg7949_85674"/>
    </w:p>
    <w:p>
      <w:pPr>
        <w:pStyle w:val="BookText"/>
        <w:rPr/>
      </w:pPr>
      <w:bookmarkEnd w:id="218"/>
      <w:r>
        <w:rPr>
          <w:rFonts w:ascii="Amiri" w:hAnsi="Amiri" w:eastAsia="Amiri" w:cs="Amiri"/>
          <w:color w:val="111111"/>
          <w:sz w:val="28"/>
          <w:sz w:val="28"/>
          <w:szCs w:val="28"/>
          <w:rtl w:val="true"/>
          <w:lang w:bidi="ar-SA"/>
        </w:rPr>
        <w:t>يَأَيهُّا النَّبىِ‌ُّ إِنَّا أَرْسَلْنَكَ شَهِدًا وَ مُبَشِّرًا وَ نَذِيرًا ،وَ دَاعِيًا إِلىَ اللَّهِ بِإِذْنِهِ وَ سِرَاجًا مُّنِيرًا</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تو را فرستادیم تا برمردم گواه باشی و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ازعذاب و 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دعوت کنی، و چراغی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Heading4"/>
        <w:numPr>
          <w:ilvl w:val="3"/>
          <w:numId w:val="1"/>
        </w:numPr>
        <w:rPr/>
      </w:pPr>
      <w:bookmarkStart w:id="219" w:name="__RefHeading___Toc6763907_1051229030"/>
      <w:bookmarkStart w:id="220" w:name="_Toc89"/>
      <w:bookmarkEnd w:id="219"/>
      <w:r>
        <w:rPr/>
        <w:t>3</w:t>
      </w:r>
      <w:r>
        <w:rPr>
          <w:rtl w:val="true"/>
        </w:rPr>
        <w:t xml:space="preserve">- </w:t>
      </w:r>
      <w:r>
        <w:rPr>
          <w:rtl w:val="true"/>
        </w:rPr>
        <w:t>احیای عدالت</w:t>
      </w:r>
      <w:bookmarkEnd w:id="220"/>
    </w:p>
    <w:p>
      <w:pPr>
        <w:pStyle w:val="BookText"/>
        <w:rPr/>
      </w:pPr>
      <w:r>
        <w:rPr>
          <w:rFonts w:ascii="IRNazanin" w:hAnsi="IRNazanin" w:eastAsia="IRNazanin"/>
          <w:color w:val="111111"/>
          <w:sz w:val="28"/>
          <w:sz w:val="28"/>
          <w:szCs w:val="28"/>
          <w:rtl w:val="true"/>
          <w:lang w:bidi="fa-IR"/>
        </w:rPr>
        <w:t xml:space="preserve">یکی دیگر از هدفهای بعثت ، احیای عدالت در میان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پیامبران با حاکمان ظالم و ستمگر در هر زمان مبارزه کرده، یکی از برنامه های آنان رفع هر گونه ظلم و ستم از جامعه ، احیای عالت و احقاق حق مظلومان و ضعیفان از زورگویان و غارتگران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حکومت اسلامی نیز که عهده دار تحقق اهداف پیامبران و پیروی از آن است ، باید در این جهت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فرستادیم و با آنان کتاب و میزان را نازل کردیم ، تا مردم به عدل و قسط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حکومت خود، دلیل پذیرفتن آن مسئولیت بزرگ را گرفتن حق ستمدیده از ستمگر شمرد، که خداوند آن را بر عهده دانشمندان گذارده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الَّذِي فَلَقَ الْحَبَّةَ وَ بَرَأَ النَّسَمَةَ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حُضُورُ الْحَاضِرِ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الْحُجَّةِ بِوُجُودِ النَّاصِرِ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أَخَذَ اللَّهُ عَلَى الْعُلَمَاءِ أَلَّا يُقَارُّوا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كِظَّةِ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 لَا سَغَبِ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لَأَلْقَيْتُ حَبْلَهَا عَلَى غَارِبِهَا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دانه را شکافت و انسان را خلق كرد، اگر این افراد حاضر نمی شدند و به سبب وجود یاران حجت تمام نمی شد و خدا از دانشمندان پیمان نگرفته بود که بر سیری ظالم و گرسنگی مظلوم ، آرام نگیرند ، افسار شتر خلافت را بر کوهان آن می انداختم و رهایش می 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عباس نقل کرده که بر آن حضرت وارد شدم ، درحالی كه پارگی کفش خود را می دوخت،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چه مقدار می ارزد؟ گفتم ارزشی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لَهِيَ أَحَبُّ إِلَيَّ مِنْ إِمْرَتِكُمْ إِلَّا أَنْ أُقِيمَ حَقّاً أَوْ أَدْفَعَ بَاطِلًا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کفش نزد من از امارت و حکومت برشما محبوب تر است مگر آنکه در سایه آن حقی را بپا دارم یا باطلی را براندازم</w:t>
      </w:r>
      <w:r>
        <w:rPr>
          <w:rFonts w:eastAsia="IRNazanin" w:cs="IRNazanin"/>
          <w:color w:val="111111"/>
          <w:sz w:val="28"/>
          <w:szCs w:val="28"/>
          <w:rtl w:val="true"/>
          <w:lang w:bidi="fa-IR"/>
        </w:rPr>
        <w:t xml:space="preserve">. </w:t>
      </w:r>
      <w:bookmarkStart w:id="221" w:name="pg7949_85676"/>
    </w:p>
    <w:p>
      <w:pPr>
        <w:pStyle w:val="BookText"/>
        <w:rPr/>
      </w:pPr>
      <w:bookmarkEnd w:id="221"/>
      <w:r>
        <w:rPr>
          <w:rFonts w:ascii="IRNazanin" w:hAnsi="IRNazanin" w:eastAsia="IRNazanin"/>
          <w:color w:val="111111"/>
          <w:sz w:val="28"/>
          <w:sz w:val="28"/>
          <w:szCs w:val="28"/>
          <w:rtl w:val="true"/>
          <w:lang w:bidi="fa-IR"/>
        </w:rPr>
        <w:t xml:space="preserve">بنا بر این ، تشکیل حکومت در اسلام هدف اصلی نیست ، بلکه احیای عدالت و رسیدگی به حقوق محرومان و دفاع از مظلوان از هدفهاي اساسی حکومت اسلامی است </w:t>
      </w:r>
      <w:r>
        <w:rPr>
          <w:rFonts w:eastAsia="IRNazanin" w:cs="IRNazanin"/>
          <w:color w:val="111111"/>
          <w:sz w:val="28"/>
          <w:szCs w:val="28"/>
          <w:rtl w:val="true"/>
          <w:lang w:bidi="fa-IR"/>
        </w:rPr>
        <w:t>.</w:t>
      </w:r>
    </w:p>
    <w:p>
      <w:pPr>
        <w:pStyle w:val="Heading4"/>
        <w:numPr>
          <w:ilvl w:val="3"/>
          <w:numId w:val="1"/>
        </w:numPr>
        <w:rPr/>
      </w:pPr>
      <w:bookmarkStart w:id="222" w:name="__RefHeading___Toc6763909_1051229030"/>
      <w:bookmarkStart w:id="223" w:name="_Toc90"/>
      <w:bookmarkEnd w:id="222"/>
      <w:r>
        <w:rPr/>
        <w:t>4</w:t>
      </w:r>
      <w:r>
        <w:rPr>
          <w:rtl w:val="true"/>
        </w:rPr>
        <w:t xml:space="preserve">- </w:t>
      </w:r>
      <w:r>
        <w:rPr>
          <w:rtl w:val="true"/>
        </w:rPr>
        <w:t>استقلال و آزادی</w:t>
      </w:r>
      <w:bookmarkEnd w:id="223"/>
    </w:p>
    <w:p>
      <w:pPr>
        <w:pStyle w:val="BookText"/>
        <w:rPr/>
      </w:pPr>
      <w:r>
        <w:rPr>
          <w:rFonts w:ascii="IRNazanin" w:hAnsi="IRNazanin" w:eastAsia="IRNazanin"/>
          <w:color w:val="111111"/>
          <w:sz w:val="28"/>
          <w:sz w:val="28"/>
          <w:szCs w:val="28"/>
          <w:rtl w:val="true"/>
          <w:lang w:bidi="fa-IR"/>
        </w:rPr>
        <w:t xml:space="preserve">برداشتن بارهای گران و زنجیرهای اسارت که به وسیله حاکمان ستمگر پیشین بر دست و پای ملتها بسته شده و حذف قوانین دست و پا گیر و آداب و رسوم جاهلیت و رهانیدن ملت از قید و بند و سلطه ای که موجب ذلت و خواری آنهاست ، رساندن آنان به اوج عزت و شرف، تامین استقلال و آزادی در سایه حاکمت الهي ، از دیگر هدفهای والای پیامبر اسلام و حکومت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کريم در مورد معرفی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اهداف و برنامه های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النَّبىِ‌َّ الْأُمِّىَّ الَّذِى يجَِدُونَهُ مَكْتُوبًا عِندَهُمْ فىِ التَّوْرَئةِ وَ الْانجِيلِ يَأْمُرُهُم بِالْمَعْرُوفِ وَ يَنهَْئهُمْ عَنِ الْمُنكَرِ وَ يحُِلُّ لَهُمُ الطَّيِّبَاتِ وَ يحَُرِّمُ عَلَيْهِمُ الْخَبَئثَ وَ يَضَعُ عَنْهُمْ إِصْرَهُمْ وَ الْأَغْلَالَ الَّتىِ كاَنَتْ عَلَيْهِم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همان كسانى كه از اين فرستاده و پيامبر درس ناخوانده وخط ننوشته،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نشانه‌هاى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نزد خود در تورات و انجيل نوشته مى‌يابند،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به هر كار پسنديده فرمان مى‌دهد و از هر كار زشت بازمى‌دارد و پاكيزه‌ها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حلال مى‌كند و ناپاك و پليدها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حرام مى‌كند، و بار سنگين و زنجيرهايى را كه بر گردنشان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 جاهليت و احكام سخت شرايع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آنها برمى‌دارد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روش و برنامه خود در دوران حکومتش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أَحْسَنْتُ جِوَارَكُمْ وَ أَحَطْتُ بِجُهْدِي مِنْ وَرَائِكُمْ وَ أَعْتَقْتُكُمْ مِنْ رِبَقِ الذُّلِّ وَ حَلَقِ الضَّيْم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 شما پناهگاه نیکویی بودم و با کوشش خود شما را از پشت سرحفظ کردم و شما را از یوغ ذلت و خواری و حلقه های ظلم و ستم ، رهایی دادم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 کنون بیان شد ، اهداف بلند حکومت اسلامی در ابعاد اساسی فرهنگی، حقوق و اقتصادی و سیاسی روشن گردید، زیرا حکومت اسلامی در بعد فرهنگی در پی نشر و گسترش فرهنگ و معارف اسلام و تبلیغ و ترویچ آن ، و نیز تربیت افراد جامعه اسلامی بر اساس اصول ، ارزشها و اخلاق اسلامی است ، و در بعد حقوقي و اقتصادی به منظور اجرای قسط و تحقق عدالت درجامعه و مبارزه با ظلم و ستم و فقر و محرومیت و احقاق حقوق مظلومان و مستضعفان می کوشد و از نظر سیاسی نیز برای حفظ استقلال و آزادی جامعه اسلامی از بین بردن هر نوع سلطه بیگانگان و زور مداران که موجب ذلت و خواری مسلمانان باشد، تلاش می کند</w:t>
      </w:r>
      <w:r>
        <w:rPr>
          <w:rFonts w:eastAsia="IRNazanin" w:cs="IRNazanin"/>
          <w:color w:val="111111"/>
          <w:sz w:val="28"/>
          <w:szCs w:val="28"/>
          <w:rtl w:val="true"/>
          <w:lang w:bidi="fa-IR"/>
        </w:rPr>
        <w:t xml:space="preserve">. </w:t>
      </w:r>
      <w:bookmarkStart w:id="224" w:name="pg7949_85678"/>
    </w:p>
    <w:p>
      <w:pPr>
        <w:pStyle w:val="Heading3"/>
        <w:numPr>
          <w:ilvl w:val="2"/>
          <w:numId w:val="1"/>
        </w:numPr>
        <w:rPr/>
      </w:pPr>
      <w:bookmarkStart w:id="225" w:name="__RefHeading___Toc6763911_1051229030"/>
      <w:bookmarkStart w:id="226" w:name="_Toc91"/>
      <w:bookmarkEnd w:id="224"/>
      <w:bookmarkEnd w:id="225"/>
      <w:r>
        <w:rPr>
          <w:rtl w:val="true"/>
        </w:rPr>
        <w:t>مبحث هشتم</w:t>
      </w:r>
      <w:r>
        <w:rPr>
          <w:rtl w:val="true"/>
        </w:rPr>
        <w:t>-</w:t>
      </w:r>
      <w:r>
        <w:rPr>
          <w:rtl w:val="true"/>
        </w:rPr>
        <w:t>شرایط و ویژگیهای حاکم اسلامی</w:t>
      </w:r>
      <w:bookmarkEnd w:id="226"/>
    </w:p>
    <w:p>
      <w:pPr>
        <w:pStyle w:val="Heading4"/>
        <w:numPr>
          <w:ilvl w:val="3"/>
          <w:numId w:val="1"/>
        </w:numPr>
        <w:rPr/>
      </w:pPr>
      <w:bookmarkStart w:id="227" w:name="__RefHeading___Toc6763913_1051229030"/>
      <w:bookmarkStart w:id="228" w:name="_Toc9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در مباحث گذشته ضرورت تشکیل حکومت اسلامی در عصر غیبت به منظور اجرای احکام اسلام و تحقق اهداف پیامبران الهی ، بیان شد و نیز دلایل این موضوع که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فقهای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 حضرت به مقام ولایت و جانشینی منصوب شده، و مسئولیت رهبری و اداره جامعه اسلامی را به عهده دارند ،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شرایط و ویژگیهای حاکم اسلامی و ولی امر مسلمین ،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نظر اسلام هر فردی نمی تواند زمام امور مسلمانان را به دست گیرد و بر آنان حکومت کند، بلکه باید لایق ترین فرد جامعه و دارای شرایط لازم بوده ، شایستگی این مقام و مسئولیت خطیر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 از شرایط به گونه ای است که در تمام حکومتها، چه مذهبی و چه غیر مذهبی، در نظر گرفته می شود،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قدرت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امور را ، حتی برای یک معمار در مورد ساختن یک ساختمان شرط می دانند و این امر را به کسی واگذار می کنند که از تخصص ، امانت و قدرت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شرایط، در مورد زمامداری حکومت که از مهمترین کارهای اجتماع است ، بطور مسلم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آنجا که حاکم اسلامی ، عهده دار اجرا و تبیین احکام اسلامی است شرایط ویژه و مخصوص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بررسی شرایط عمومی و خصوصي وی می پردازیم</w:t>
      </w:r>
      <w:r>
        <w:rPr>
          <w:rFonts w:eastAsia="IRNazanin" w:cs="IRNazanin"/>
          <w:color w:val="111111"/>
          <w:sz w:val="28"/>
          <w:szCs w:val="28"/>
          <w:rtl w:val="true"/>
          <w:lang w:bidi="fa-IR"/>
        </w:rPr>
        <w:t>.</w:t>
      </w:r>
    </w:p>
    <w:p>
      <w:pPr>
        <w:pStyle w:val="Heading4"/>
        <w:numPr>
          <w:ilvl w:val="3"/>
          <w:numId w:val="1"/>
        </w:numPr>
        <w:rPr/>
      </w:pPr>
      <w:bookmarkStart w:id="229" w:name="__RefHeading___Toc6763915_1051229030"/>
      <w:bookmarkStart w:id="230" w:name="_Toc93"/>
      <w:bookmarkEnd w:id="229"/>
      <w:r>
        <w:rPr/>
        <w:t>1</w:t>
      </w:r>
      <w:r>
        <w:rPr>
          <w:rtl w:val="true"/>
        </w:rPr>
        <w:t xml:space="preserve">- </w:t>
      </w:r>
      <w:r>
        <w:rPr>
          <w:rtl w:val="true"/>
        </w:rPr>
        <w:t>اسلام</w:t>
      </w:r>
      <w:bookmarkEnd w:id="230"/>
    </w:p>
    <w:p>
      <w:pPr>
        <w:pStyle w:val="BookText"/>
        <w:rPr/>
      </w:pPr>
      <w:r>
        <w:rPr>
          <w:rFonts w:ascii="IRNazanin" w:hAnsi="IRNazanin" w:eastAsia="IRNazanin"/>
          <w:color w:val="111111"/>
          <w:sz w:val="28"/>
          <w:sz w:val="28"/>
          <w:szCs w:val="28"/>
          <w:rtl w:val="true"/>
          <w:lang w:bidi="fa-IR"/>
        </w:rPr>
        <w:t>حاکم حکومت اسلامی ، قبل از هرچيز بايد مسلمان ومومن باشد، يعني علاوه بر عقيده قلبي و اقرار زباني نسبت به اصول و فروع دين ، تعهد و پايبندي عملي به دستورات اسلامي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اين شرط براي حاكم اسلامي ، امري بسيار روشن است ، زيرا از يكسو، حاكم ، ولايت و سرپرستي نسبت به مردم دارد ،؛ و از سوي ديگر براي حفظ نظام جامعه،پيروي از دستوراتش بر همه لازم است، درحالي كه خدا هرگونه سلطه كفار بر مسلمانان را مردود دانسته، مسلمانان را از اطاعات كفار نهي كرده است ، بنا بر اين ، در بينش اسلامي سرپرستي و حاكميت كافر نسبت به مسلمانان قابل پذيرش نيست ووظيفه ملت مسلمان است كه اگر روزي كافري خواست خود را بر آنها تحميل كند، با او از در ستيز و جنگ وارد شوند، قرآن كريم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خداوند هيچ سلطه اي براي كافران بر مومنان قرار نداده است ، وَ لا تُطِعِ الْكافِرينَ وَ الْمُنافِقين</w:t>
      </w:r>
      <w:r>
        <w:rPr>
          <w:rFonts w:eastAsia="IRNazanin" w:cs="IRNazanin"/>
          <w:color w:val="111111"/>
          <w:sz w:val="28"/>
          <w:szCs w:val="28"/>
          <w:rtl w:val="true"/>
          <w:lang w:bidi="fa-IR"/>
        </w:rPr>
        <w:t>....</w:t>
      </w:r>
      <w:r>
        <w:rPr>
          <w:rStyle w:val="FootnoteAnchor"/>
          <w:rtl w:val="true"/>
        </w:rPr>
        <w:footnoteReference w:id="1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كافران و منافقان اطاعت مكن </w:t>
      </w:r>
      <w:r>
        <w:rPr>
          <w:rFonts w:eastAsia="Amiri" w:cs="Amiri" w:ascii="Amiri" w:hAnsi="Amiri"/>
          <w:color w:val="111111"/>
          <w:sz w:val="28"/>
          <w:szCs w:val="28"/>
          <w:rtl w:val="true"/>
          <w:lang w:bidi="ar-SA"/>
        </w:rPr>
        <w:t xml:space="preserve">. </w:t>
      </w:r>
      <w:bookmarkStart w:id="231" w:name="pg7949_85680"/>
    </w:p>
    <w:p>
      <w:pPr>
        <w:pStyle w:val="BookText"/>
        <w:rPr/>
      </w:pPr>
      <w:bookmarkEnd w:id="231"/>
      <w:r>
        <w:rPr>
          <w:rFonts w:ascii="IRNazanin" w:hAnsi="IRNazanin" w:eastAsia="IRNazanin"/>
          <w:color w:val="111111"/>
          <w:sz w:val="28"/>
          <w:sz w:val="28"/>
          <w:szCs w:val="28"/>
          <w:rtl w:val="true"/>
          <w:lang w:bidi="fa-IR"/>
        </w:rPr>
        <w:t>ناگفته نماند كه با توجه به ديدگاه شيعه در مورد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حاكم اسلامي معناي دقيق تر و خصوصي تري دارد، يعني فقيه بايد پيرو اسلام ناب محمدي،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اثني عشري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روايت عمربن حنظله خوانديم كه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احكامنا، فليرضيا به حكما، فانّي قد جعلته عليكم حاكما؛ فاذا حكم بحكم و لم يقبله منه، فإنّما بحكم اللَّه استخفّ، و 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علينا كالرادّ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اشاره به شيعه اماميه است</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6763917_1051229030"/>
      <w:bookmarkStart w:id="233" w:name="_Toc94"/>
      <w:bookmarkEnd w:id="232"/>
      <w:r>
        <w:rPr/>
        <w:t>2</w:t>
      </w:r>
      <w:r>
        <w:rPr>
          <w:rtl w:val="true"/>
        </w:rPr>
        <w:t xml:space="preserve">- </w:t>
      </w:r>
      <w:r>
        <w:rPr>
          <w:rtl w:val="true"/>
        </w:rPr>
        <w:t>عقل</w:t>
      </w:r>
      <w:bookmarkEnd w:id="233"/>
    </w:p>
    <w:p>
      <w:pPr>
        <w:pStyle w:val="BookText"/>
        <w:rPr/>
      </w:pPr>
      <w:r>
        <w:rPr>
          <w:rFonts w:ascii="IRNazanin" w:hAnsi="IRNazanin" w:eastAsia="IRNazanin"/>
          <w:color w:val="111111"/>
          <w:sz w:val="28"/>
          <w:sz w:val="28"/>
          <w:szCs w:val="28"/>
          <w:rtl w:val="true"/>
          <w:lang w:bidi="fa-IR"/>
        </w:rPr>
        <w:t>شرط عقل براي حاكم ، يكي از بديهيات بوده ، نيازي به استدلال ندارد، زيرا عقلا بر حسب فطرت خود به كسي كه فاقد خرد كافي است، كارهاي معمولي خود را محول نمي كنند، تا چه رسد به ولايت و حكومت كه مربوط به جان ومال و آبروي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الامام الي قلب عقول و لسان قؤول و جنان علي اقامه الحق صئوول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رهبروحاكم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قلبي انديشمند، زباني گويا و دلي كه به اقامه حق استوارباشد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 رهبري و اداره جامعه، يعني تشخيص مصالح و مفاسد يك ملت، نياز به برخورداري از خردي فزونتر از ديگران دارد و با وجود افراد عاقل تر ، كساني كه در سطوح پائين تر عقل هستند، بطور نسبي سفيه اند و چه بسا قادر به تشخيص مصالح و مفاسد خود هم نباشند، پس چگونه مي توانند زمام امور ملتي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لَكِنَّنِي آسَى أَنْ يَلِيَ أَمْرَ هَذِهِ الْأُمَّةِ سُفَهَاؤُهَا وَ فُجَّارُهَا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من بيم آن دارم كه رهبري اين امت را افراد كم خرد و بدكار به دست گيرند،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السفيه امام التقي</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شخص سفيه نمي تواند امام و پيشواي مردمان با تقوا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حاكم اسلامي شرط است برخورداري از عقل كامل و دارا بودن رشد عقل است ، نه صرف داشتن عقل معمولي</w:t>
      </w:r>
      <w:r>
        <w:rPr>
          <w:rFonts w:eastAsia="IRNazanin" w:cs="IRNazanin"/>
          <w:color w:val="111111"/>
          <w:sz w:val="28"/>
          <w:szCs w:val="28"/>
          <w:rtl w:val="true"/>
          <w:lang w:bidi="fa-IR"/>
        </w:rPr>
        <w:t xml:space="preserve">. </w:t>
      </w:r>
      <w:bookmarkStart w:id="234" w:name="pg7949_85682"/>
    </w:p>
    <w:p>
      <w:pPr>
        <w:pStyle w:val="Heading4"/>
        <w:numPr>
          <w:ilvl w:val="3"/>
          <w:numId w:val="1"/>
        </w:numPr>
        <w:rPr/>
      </w:pPr>
      <w:bookmarkStart w:id="235" w:name="__RefHeading___Toc6763919_1051229030"/>
      <w:bookmarkStart w:id="236" w:name="_Toc95"/>
      <w:bookmarkEnd w:id="234"/>
      <w:bookmarkEnd w:id="235"/>
      <w:r>
        <w:rPr/>
        <w:t>3</w:t>
      </w:r>
      <w:r>
        <w:rPr>
          <w:rtl w:val="true"/>
        </w:rPr>
        <w:t xml:space="preserve">- </w:t>
      </w:r>
      <w:r>
        <w:rPr>
          <w:rtl w:val="true"/>
        </w:rPr>
        <w:t>حسن تدبير و مديريت</w:t>
      </w:r>
      <w:bookmarkEnd w:id="236"/>
    </w:p>
    <w:p>
      <w:pPr>
        <w:pStyle w:val="BookText"/>
        <w:rPr/>
      </w:pPr>
      <w:r>
        <w:rPr>
          <w:rFonts w:ascii="IRNazanin" w:hAnsi="IRNazanin" w:eastAsia="IRNazanin"/>
          <w:color w:val="111111"/>
          <w:sz w:val="28"/>
          <w:sz w:val="28"/>
          <w:szCs w:val="28"/>
          <w:rtl w:val="true"/>
          <w:lang w:bidi="fa-IR"/>
        </w:rPr>
        <w:t>يكي ديگر از شرايط رهبري قدرت تدبير و اداره امر جامعه است ، بدين معني كه حاكم اسلامي بايد برخورداري از قدرت جسمي و فكري و معنوي، توانايي مديريت صحيح جامعه اسلامي را در تمام ابعاد آن دارا بوده و با آشنايي نسبت به اصول سياست ومديريت، عالم بودن به مقتضيات زمان ، عاقبت انديشي و آينده نگري، تشخيص دوست از دشمن و شناخت توطئه ها و نيرنگ هاي دشمنان بتواند حركت امت اسلامي را در مسير خير و صلاح و عزت و استقلال آنان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داري از بيعت با ابوبكر و اولويت خود براي احراز مقام خلافت و رهبري مسلمانان فضايلي را بيان كرده،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اعلمكم بعواقب الامور و أذربكم لسانا و أثبتكم جنانا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تر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آشنا ترين شما به عواقب امور قاطع ترين شما در گفتار و قوي ترين شما در قلب و دل مي باشم</w:t>
      </w:r>
    </w:p>
    <w:p>
      <w:pPr>
        <w:pStyle w:val="BookText"/>
        <w:rPr/>
      </w:pPr>
      <w:r>
        <w:rPr>
          <w:rFonts w:ascii="IRNazanin" w:hAnsi="IRNazanin" w:eastAsia="IRNazanin"/>
          <w:color w:val="111111"/>
          <w:sz w:val="28"/>
          <w:sz w:val="28"/>
          <w:szCs w:val="28"/>
          <w:rtl w:val="true"/>
          <w:lang w:bidi="fa-IR"/>
        </w:rPr>
        <w:t>ويا در جاي ديگر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أعرفكم بالكتاب و السنّة و أذربكم لسانا و أثبتكم جنانا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تر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آشنا ترين شما به كتاب و سنت و قاطع ترين شما در گفتار و قوي ترين شما در قلب و دل مي باشم</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تَصْلُحُ الْإِمَامَةُ إِلَّا لِرَجُلٍ فِيهِ ثَلَاثُ خِصَالٍ وَرَعٌ يَحْجُزُهُ عَنْ مَعَاصِي اللَّهِ وَ حِلْمٌ يَمْلِكُ بِهِ غَضَبَهُ وَ حُسْنُ الْوِلَايَةِ عَلَى مَنْ يَلِي حَتَّى يَكُونَ لَهُمْ كَالْوَالِدِ الرَّحِيمِ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صلاحيت امامت و رهبري مسلمانان را ندارد مگر آنكه داراي اين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تقوايي كه او را از معصيت الهي باز دارد، حلمي كه در پرتو آن غضب خود را كنترل كند، ولايتي نيكو نسبت به رعيت داشته آنگونه كه براي آنان همچون پدري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الْعَالِمُ بِزَمَانِهِ لَا تَهْجُمُ عَلَيْهِ اللَّوَابِسُ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زمان خويش آگاه باشد شبهات بروي هجوم نمي آورد</w:t>
      </w:r>
      <w:r>
        <w:rPr>
          <w:rFonts w:eastAsia="IRNazanin" w:cs="IRNazanin"/>
          <w:color w:val="111111"/>
          <w:sz w:val="28"/>
          <w:szCs w:val="28"/>
          <w:rtl w:val="true"/>
          <w:lang w:bidi="fa-IR"/>
        </w:rPr>
        <w:t xml:space="preserve">. </w:t>
      </w:r>
      <w:bookmarkStart w:id="237" w:name="pg7949_85684"/>
    </w:p>
    <w:p>
      <w:pPr>
        <w:pStyle w:val="BookText"/>
        <w:rPr/>
      </w:pPr>
      <w:bookmarkEnd w:id="237"/>
      <w:r>
        <w:rPr>
          <w:rFonts w:ascii="IRNazanin" w:hAnsi="IRNazanin" w:eastAsia="IRNazanin"/>
          <w:color w:val="111111"/>
          <w:sz w:val="28"/>
          <w:sz w:val="28"/>
          <w:szCs w:val="28"/>
          <w:rtl w:val="true"/>
          <w:lang w:bidi="fa-IR"/>
        </w:rPr>
        <w:t>بنا بر اين ، حاكم اسلامي براي احراز اين شرط، بايد به مسائل سياسي ، اجتماعي زمان خود آگاه باشد تا بتواند با شناخت كامل نسبت به دوستان و دشمنان ، برنامه ريزي و موضع گيري كند و با پيش بيني ، آينده نگري و قاطعيت ، جامعه اسلامي را از دام نيرنگ ها و گرداب حوادث نجات بخشد</w:t>
      </w:r>
      <w:r>
        <w:rPr>
          <w:rFonts w:eastAsia="IRNazanin" w:cs="IRNazanin"/>
          <w:color w:val="111111"/>
          <w:sz w:val="28"/>
          <w:szCs w:val="28"/>
          <w:rtl w:val="true"/>
          <w:lang w:bidi="fa-IR"/>
        </w:rPr>
        <w:t>.</w:t>
      </w:r>
    </w:p>
    <w:p>
      <w:pPr>
        <w:pStyle w:val="Heading4"/>
        <w:numPr>
          <w:ilvl w:val="3"/>
          <w:numId w:val="1"/>
        </w:numPr>
        <w:rPr/>
      </w:pPr>
      <w:bookmarkStart w:id="238" w:name="__RefHeading___Toc6763921_1051229030"/>
      <w:bookmarkStart w:id="239" w:name="_Toc96"/>
      <w:bookmarkEnd w:id="238"/>
      <w:r>
        <w:rPr/>
        <w:t>4</w:t>
      </w:r>
      <w:r>
        <w:rPr>
          <w:rtl w:val="true"/>
        </w:rPr>
        <w:t xml:space="preserve">- </w:t>
      </w:r>
      <w:r>
        <w:rPr>
          <w:rtl w:val="true"/>
        </w:rPr>
        <w:t xml:space="preserve">علم </w:t>
      </w:r>
      <w:r>
        <w:rPr>
          <w:rtl w:val="true"/>
        </w:rPr>
        <w:t>(</w:t>
      </w:r>
      <w:r>
        <w:rPr>
          <w:rtl w:val="true"/>
        </w:rPr>
        <w:t>فقاهت در دين</w:t>
      </w:r>
      <w:r>
        <w:rPr>
          <w:rtl w:val="true"/>
        </w:rPr>
        <w:t>)</w:t>
      </w:r>
      <w:bookmarkEnd w:id="239"/>
    </w:p>
    <w:p>
      <w:pPr>
        <w:pStyle w:val="BookText"/>
        <w:rPr/>
      </w:pPr>
      <w:r>
        <w:rPr>
          <w:rFonts w:ascii="Amiri" w:hAnsi="Amiri" w:eastAsia="Amiri" w:cs="Amiri"/>
          <w:color w:val="111111"/>
          <w:sz w:val="28"/>
          <w:sz w:val="28"/>
          <w:szCs w:val="28"/>
          <w:rtl w:val="true"/>
          <w:lang w:bidi="ar-SA"/>
        </w:rPr>
        <w:t xml:space="preserve">يكي از شرايط حاكم اسلامي ، برخورداري از بينش وسيع و علم كافي نسبت به مكتب اسلام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بدين معناست كه رهبر اسلامي بايد در زمينه احكام و مقررات الهي به درجه اجتهاد رسيده، شناخت او نسبت به اسلام بر اساس استنباط از احكام الهي باشد</w:t>
      </w:r>
    </w:p>
    <w:p>
      <w:pPr>
        <w:pStyle w:val="BookText"/>
        <w:rPr/>
      </w:pPr>
      <w:r>
        <w:rPr>
          <w:rFonts w:ascii="IRNazanin" w:hAnsi="IRNazanin" w:eastAsia="IRNazanin"/>
          <w:color w:val="111111"/>
          <w:sz w:val="28"/>
          <w:sz w:val="28"/>
          <w:szCs w:val="28"/>
          <w:rtl w:val="true"/>
          <w:lang w:bidi="fa-IR"/>
        </w:rPr>
        <w:t>از ديگري تقليد نكند، زيرا فرض بر اين است كه او مي خواهد سرپرست مسلمانان و اجرا كننده احكام و قوانين اسلامي باشد و ديگران از او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رهبر حكومت اسلامي از اين نظر، پيرو و مقلد ديگران باشد، اقتدار و نفوذ حكومت اسلامي شكسته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كسي كه آگاه به اسلام و مقررات آن نباشد يا آگاهي او به صورت تقليدي باشد ،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علاوه بر آيات و روايات ، عقل سليم نيز حكم مي كند كه عالم، بر جاهل مقدم است ، بخصوص در يك نظام مكتبي عقيدتي كه ملتي اراده مي كندحكومتي مطابق با عقيده و مكتب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 شخصي كه مي خواهد زمامداري آن حكومت را به عهده گيرد ، بايد از بينش وسيع علم كافي نسبت به احكام ومقررات و اصول آن مكتب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برخي از آيات و رواياتي كه بيانگر ضرورت اين شرط مهم است ، اشاره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 الَّذينَ لا يَعْلَمُونَ إِنَّما يَتَذَكَّرُ أُولُوا الْأَلْبابِ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آنان كه آگاهي دارند با آنان كه نا آگاهند برابرند؟ بدون شك تنها افراد خردمند، متذكر متوجه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 سزاوار ترين مردم به امر خلافت توانا ترين آنان به آن و داناترين آنها نسبت به دستورات خداوند در امور مربوط به خلافت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قَطُّ أَمْرَهَا رَجُلًا وَ فِيهِمْ أَعْلَمُ مِنْهُ إِلَّا لَمْ يَزَلْ أَمْرُهُمْ يَذْهَبُ سَفَالًا حَتَّى يَرْجِعُوا إِلَى مَا تَرَكُوا</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امتي كار خود را به مردي كه دانا تر از او در بين آنها وجود دارد وا گذار نكرده ، مگر آنكه پيوسته كار آنان رو به پستي و عقب ماندگي رفته است تا آنگاه كه باز گردند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داناتر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 كرده بودند</w:t>
      </w:r>
      <w:r>
        <w:rPr>
          <w:rFonts w:eastAsia="IRNazanin" w:cs="IRNazanin"/>
          <w:color w:val="111111"/>
          <w:sz w:val="28"/>
          <w:szCs w:val="28"/>
          <w:rtl w:val="true"/>
          <w:lang w:bidi="fa-IR"/>
        </w:rPr>
        <w:t xml:space="preserve">. </w:t>
      </w:r>
      <w:bookmarkStart w:id="240" w:name="pg7949_85686"/>
    </w:p>
    <w:p>
      <w:pPr>
        <w:pStyle w:val="BookText"/>
        <w:rPr/>
      </w:pPr>
      <w:bookmarkEnd w:id="240"/>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صفات امام را به تفصيل بيان كرده،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مربوط به صفات ذاتي امام است، اينكه امام واجب است زاهد ترين، دانا ترين ، شجاعترين ، و با كرامت ترين مردم بوده و داراي فضايل ديگري كه نظير آنهاست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تمام واجبات الهي عالم نباشد واجبات را تحريف مي كند ، پس حرام را حلال مي كند و بطور قهري هم خود و هم ديگرن را گمراه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اينكه امام بايد دانا ترين مردم به حلال خدا و حرام او و اقسام مختلف احكام الهي و اوامر و نواهي او و هرآنچه كه مردم به آن نيازمندند بوده و خود از ديگران بي نياز باشد</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از روايت ياد شده استفاده مي شودكه علم و فقاهت در دين ، بلكه اعلميت در احكام خدا يكي از شرايط ضروري امامت مي باشد، و با تعميم ملاك، ضرورت اين شرط را براي رهبري و نيابت از امام در عصر غيبت نيز مي توان استفاده نمود</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763923_1051229030"/>
      <w:bookmarkStart w:id="242" w:name="_Toc97"/>
      <w:bookmarkEnd w:id="241"/>
      <w:r>
        <w:rPr/>
        <w:t>5</w:t>
      </w:r>
      <w:r>
        <w:rPr>
          <w:rtl w:val="true"/>
        </w:rPr>
        <w:t xml:space="preserve">- </w:t>
      </w:r>
      <w:r>
        <w:rPr>
          <w:rtl w:val="true"/>
        </w:rPr>
        <w:t>عدالت</w:t>
      </w:r>
      <w:bookmarkEnd w:id="242"/>
    </w:p>
    <w:p>
      <w:pPr>
        <w:pStyle w:val="Heading5"/>
        <w:numPr>
          <w:ilvl w:val="4"/>
          <w:numId w:val="1"/>
        </w:numPr>
        <w:rPr/>
      </w:pPr>
      <w:bookmarkStart w:id="243" w:name="__RefHeading___Toc6763925_1051229030"/>
      <w:bookmarkStart w:id="244" w:name="_Toc9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دربحثهاي مربوط به نبوت و امامت اين نكته به اثبات رسيده كه پيامبر و امام ، بايد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زمان غيبت امام دسترسي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 حكومت اسلامي بايد به شخصي واگذار شود كه در درجه پائين تر از مقام عصمت كبراي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 لاترين مرتبه صيانت نفس ، مخالفت هوا و پيروي از امر مولا برخوردار باشد اين همان شرط عدالت براي حاكم اسلامي است كه در تعريف آن 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 ملكه و حالت نفساني است كه موجب تقوا و صيانت نفس مي شود، بطوري كه شخص عادل را از ارتكاب گناهان كبيره و اصرار بر گناهان صغيره، باز مي دارد و نيز مانع ارتكاب اعمالي مي شود كه از نظر عرفي بر بي مبالاتي و بي تفاتي فرد، دلالت دارد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شرط بودن عدالت براي رهبري و حاكم اسلامي، يكي از مسائل بديهي در نظر فقهاي شيعه و بسياري از دانشمندان اهل سنت است كه علاه بر آيات و روايات، عقل سليم نيز بر ضرورت آن تاكيد دارد، زيرا سپردن زمام</w:t>
      </w:r>
    </w:p>
    <w:p>
      <w:pPr>
        <w:pStyle w:val="BookText"/>
        <w:rPr/>
      </w:pPr>
      <w:r>
        <w:rPr>
          <w:rFonts w:ascii="IRNazanin" w:hAnsi="IRNazanin" w:eastAsia="IRNazanin"/>
          <w:color w:val="111111"/>
          <w:sz w:val="28"/>
          <w:sz w:val="28"/>
          <w:szCs w:val="28"/>
          <w:rtl w:val="true"/>
          <w:lang w:bidi="fa-IR"/>
        </w:rPr>
        <w:t xml:space="preserve">امور مسلمانان به دست شخصي كه توانايي خويشتن داري در برابر گناه و ستم ندارد و ممكن است دست به هر كار زشت ناپسندي بزند، از نظر عقل نيز مردود و محكوم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گاه كه ابراهيم را پروردگارش با كلماتي آزمايش كرد ، پس ابراهيم آنها را به پايان </w:t>
      </w:r>
    </w:p>
    <w:p>
      <w:pPr>
        <w:pStyle w:val="BookText"/>
        <w:rPr/>
      </w:pP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براي مردم امام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از فرزندانم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ستمكاران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مي كند كه امامت و رهبري ، عهدي الهي است كه به ستمگر نمي رسد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به ستمگران تكيه نكنيد كه آتش شما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در تفسير اين آيه نقل كرده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ظالمين ، دوستي، نصيحت و رهبري ظالمين را پذيرفتن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 كلّ رعيّة دانت بولاية إمام جائر ليس من اللَّه و إن كانت الرعيّة في أعمالها برّة تقيّة،</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رعيتي را كه در اسلام به ولايت امام ستمگري كه از جانب خدا نيست ، نزديك شود به تحقيق عذاب خواهم كرد اگر چه آن رعيت در اعمال خود نيكو كار و پرهيز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كه هنگام اعزام مسلم بن عقيل به كوفه نوشت، صفات حاكم مسلمانان را اين گونه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الامَامُ إِلا الْحَاكِمُ بِالْكِتَابِ الْقَائِمُ بِالْقِسْطِ الدَّائِنُ بِدِينِ الْحَقِّ الْحَابِسُ نَفْسَهُ عَلَي ذَاتِ الِلَّه‌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جامعه جز آن كس كه بر اساس كتاب خدا حكم كند و به قسط قيام نمايد و متدين به دين خدا باشد و نفسش را وقف ذات حق كند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شرط عدالت در بالا ترين درجه آن ، يكي از شرايط عمده و اساسي حاكم اسلامي بوده و هرگونه پيروي از احكام ستمگر ، حرام مي باشد، از روايات استفاده مي مشود كه رهبر وولي امر مسلمانان بايد از بعضي</w:t>
      </w:r>
    </w:p>
    <w:p>
      <w:pPr>
        <w:pStyle w:val="BookText"/>
        <w:rPr/>
      </w:pPr>
      <w:r>
        <w:rPr>
          <w:rFonts w:ascii="IRNazanin" w:hAnsi="IRNazanin" w:eastAsia="IRNazanin"/>
          <w:color w:val="111111"/>
          <w:sz w:val="28"/>
          <w:sz w:val="28"/>
          <w:szCs w:val="28"/>
          <w:rtl w:val="true"/>
          <w:lang w:bidi="fa-IR"/>
        </w:rPr>
        <w:t>صفات رذيله ، همچون بخل، حرص، طمع، سازشكاري و هر صفت ناپسند ديگري كه با عدالت كامل منافات دارد، پاك و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أَنَّهُ لا يَنْبَغِي أَنْ يَكُونَ الْوَالِي عَلَي الْفُرُوجِ وَ الدِّمَاءِ وَ الْمَغَانِمِ وَ الاحْكَامِ وَ إِمَامَةِ الْمُسْلِمِينَ الْبَخِيلُ فَتَكُونَ فِي أَمْوَالِهِمْ نَهْمَتُهُ وَ لا الْجَاهِلُ فَيُضِلَّهُمْ بِجَهْلِهِ وَ لا الْجَافِي فَيَقْطَعَهُمْ بِجَفَائِهِ وَ لا الْحَائِفُ </w:t>
      </w:r>
      <w:bookmarkStart w:id="245" w:name="pg7949_85691"/>
    </w:p>
    <w:p>
      <w:pPr>
        <w:pStyle w:val="BookText"/>
        <w:rPr/>
      </w:pPr>
      <w:bookmarkEnd w:id="245"/>
      <w:r>
        <w:rPr>
          <w:rFonts w:ascii="Amiri" w:hAnsi="Amiri" w:eastAsia="Amiri" w:cs="Amiri"/>
          <w:color w:val="111111"/>
          <w:sz w:val="28"/>
          <w:sz w:val="28"/>
          <w:szCs w:val="28"/>
          <w:rtl w:val="true"/>
          <w:lang w:bidi="ar-SA"/>
        </w:rPr>
        <w:t>لِلدُّوَلِ فَيَتَّخِذَ قَوْماً دُونَ قَوْمٍ وَ لا الْمُرْتَشِي فِي الْحُكْمِ فَيَذْهَبَ بِالْحُقُوقِ وَ يَقِفَ بِهَا دُونَ الْمَقَاطِعِ وَ لا الْمُعَطِّلُ لِلسُّنَّةِ فَيُهْلِكَ الامَّةِ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به خوبي مي دانيد كه جايز نيست براي كسي كه حاكم بر ناموس و جان مال مردم بوده و اموال عمومي و احكام و رهبري آنان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در‌آن صورت به مال آنان آزمند مي گردد،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 وجاهل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ناداني خود آنان را به گمراهي مي كشاند، 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جفاي خويش ، رابطه خود را با آنان مي گسلد،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و ميل كننده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صورت دسته اي را به خود نزديك كرده دسته ديگري را طرد مي كند 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حقوق را پايمال كرده و حق را در غير جايگاه آن نگه مي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كننده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 را به سوي هلاكت سوق مي دهد</w:t>
      </w:r>
      <w:r>
        <w:rPr>
          <w:rFonts w:eastAsia="IRNazanin" w:cs="IRNazanin"/>
          <w:color w:val="111111"/>
          <w:sz w:val="28"/>
          <w:szCs w:val="28"/>
          <w:rtl w:val="true"/>
          <w:lang w:bidi="fa-IR"/>
        </w:rPr>
        <w:t>.</w:t>
      </w:r>
    </w:p>
    <w:p>
      <w:pPr>
        <w:pStyle w:val="Heading5"/>
        <w:numPr>
          <w:ilvl w:val="4"/>
          <w:numId w:val="1"/>
        </w:numPr>
        <w:rPr/>
      </w:pPr>
      <w:bookmarkStart w:id="246" w:name="__RefHeading___Toc6763927_1051229030"/>
      <w:bookmarkStart w:id="247" w:name="_Toc99"/>
      <w:bookmarkEnd w:id="246"/>
      <w:r>
        <w:rPr>
          <w:rtl w:val="true"/>
        </w:rPr>
        <w:t>خبرگان منتخب مردم و تعيين رهبر</w:t>
      </w:r>
      <w:bookmarkEnd w:id="247"/>
    </w:p>
    <w:p>
      <w:pPr>
        <w:pStyle w:val="BookText"/>
        <w:rPr/>
      </w:pPr>
      <w:r>
        <w:rPr>
          <w:rFonts w:ascii="IRNazanin" w:hAnsi="IRNazanin" w:eastAsia="IRNazanin"/>
          <w:color w:val="111111"/>
          <w:sz w:val="28"/>
          <w:sz w:val="28"/>
          <w:szCs w:val="28"/>
          <w:rtl w:val="true"/>
          <w:lang w:bidi="fa-IR"/>
        </w:rPr>
        <w:t xml:space="preserve">در سازوکاری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نهادند ، اینگونه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فقهايي كه واجد شرايط هستند، در عمل فقط آن فقيهي عهده دار امر ولايت و رهبري مي شود كه خبرگان منتخب مردم او را به رهبري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نقشي كه آراي خبرگان در اين زمينه دارد، تحقق خارجي يافتن رهبري و به فعليت و عينيت رسيدن ولايت براي فقيه جامع شرايط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نظريه به نظريه كشف معروف است و برخی بزرگان از علما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مساله حكومت اسلامي و ولايت فقيه ثابت مي كنند كه كار خبرگان فقط كشف صفاتي است كه از طرف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جانشينان عام اوبيان گرديده و دربين آنها كسي بايد عهده دار امر ولايت باشد كه همه صفات ذكرشده دركلام امام عليه السلام</w:t>
      </w:r>
      <w:r>
        <w:rPr>
          <w:rStyle w:val="FootnoteAnchor"/>
          <w:rtl w:val="true"/>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bookmarkStart w:id="248" w:name="pg7949_85693"/>
    </w:p>
    <w:p>
      <w:pPr>
        <w:pStyle w:val="Heading3"/>
        <w:numPr>
          <w:ilvl w:val="2"/>
          <w:numId w:val="1"/>
        </w:numPr>
        <w:rPr/>
      </w:pPr>
      <w:bookmarkStart w:id="249" w:name="__RefHeading___Toc6763929_1051229030"/>
      <w:bookmarkStart w:id="250" w:name="_Toc100"/>
      <w:bookmarkEnd w:id="248"/>
      <w:bookmarkEnd w:id="249"/>
      <w:r>
        <w:rPr>
          <w:rtl w:val="true"/>
        </w:rPr>
        <w:t>مبحث نهم</w:t>
      </w:r>
      <w:r>
        <w:rPr>
          <w:rtl w:val="true"/>
        </w:rPr>
        <w:t xml:space="preserve">- </w:t>
      </w:r>
      <w:r>
        <w:rPr>
          <w:rtl w:val="true"/>
        </w:rPr>
        <w:t>وظايف حاكم اسلامي</w:t>
      </w:r>
      <w:bookmarkEnd w:id="250"/>
    </w:p>
    <w:p>
      <w:pPr>
        <w:pStyle w:val="Heading4"/>
        <w:numPr>
          <w:ilvl w:val="3"/>
          <w:numId w:val="1"/>
        </w:numPr>
        <w:rPr/>
      </w:pPr>
      <w:bookmarkStart w:id="251" w:name="__RefHeading___Toc6763931_1051229030"/>
      <w:bookmarkStart w:id="252" w:name="_Toc101"/>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قبل از اين گفتيم كه اهداف و برنامه هاي حكومت اسلامي ، همان اهداف بعثت و رسالت پيامبران الهي است و حاكم اسلامي به عنوان 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وظايف و مسئوليتهاي آنان را بر عهده دارد و موظف به اجراي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توجه به اينكه وظايف مزبور در آيات و روايات متعددي ذكر شده و همه در يك آيه يا يك روايت به صورت جمعي بيان نشده است ، ابتدا به ذكر وظايف مي پردازيم، سپس آيات و روايات مربوطه را بيان مي كنيم</w:t>
      </w:r>
      <w:r>
        <w:rPr>
          <w:rFonts w:eastAsia="IRNazanin" w:cs="IRNazanin"/>
          <w:color w:val="111111"/>
          <w:sz w:val="28"/>
          <w:szCs w:val="28"/>
          <w:rtl w:val="true"/>
          <w:lang w:bidi="fa-IR"/>
        </w:rPr>
        <w:t>.</w:t>
      </w:r>
    </w:p>
    <w:p>
      <w:pPr>
        <w:pStyle w:val="Heading4"/>
        <w:numPr>
          <w:ilvl w:val="3"/>
          <w:numId w:val="1"/>
        </w:numPr>
        <w:rPr/>
      </w:pPr>
      <w:bookmarkStart w:id="253" w:name="__RefHeading___Toc6763933_1051229030"/>
      <w:bookmarkStart w:id="254" w:name="_Toc102"/>
      <w:bookmarkEnd w:id="253"/>
      <w:r>
        <w:rPr>
          <w:rtl w:val="true"/>
        </w:rPr>
        <w:t>الف</w:t>
      </w:r>
      <w:r>
        <w:rPr>
          <w:rtl w:val="true"/>
        </w:rPr>
        <w:t xml:space="preserve">- </w:t>
      </w:r>
      <w:r>
        <w:rPr>
          <w:rtl w:val="true"/>
        </w:rPr>
        <w:t>وظايف</w:t>
      </w:r>
      <w:bookmarkEnd w:id="254"/>
    </w:p>
    <w:p>
      <w:pPr>
        <w:pStyle w:val="Heading5"/>
        <w:numPr>
          <w:ilvl w:val="4"/>
          <w:numId w:val="1"/>
        </w:numPr>
        <w:rPr/>
      </w:pPr>
      <w:bookmarkStart w:id="255" w:name="__RefHeading___Toc6763935_1051229030"/>
      <w:bookmarkStart w:id="256" w:name="_Toc103"/>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فرهنگ و معارف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مسؤليت تبليغ و بيان احكام و معارف ديني را بر عهده دارد، حاكم اسلامي نيز موظف است زمينه ها و امكانات نشر و گسترش معارف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آشنايي مردم با حلال و حرام الهي و قوانين و مقررات اسلامي را فراهم سازد و با استفاده از وسائل ارتباط جمعي از قبيل راديو، تلويزيون، مطبوعات ونيز اعزام مبلغان و استادان آشنا به معارف دين تشكيل كلاسها جلسات جامعه اسلامي را با قرآن و دستورات انسان ساز آن آشنا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و تاديب مردم به آداب الهي و 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آنان از اخلاق زشت و صفات رذيله ، در اين زمينه ، اخلاق ، گفتار و كردار حاكم ونيز تبيين مسائل خلاقي و آداب نفساني و بيان تذكرات لازم توسط او، نقشي اساسي در سازندگي جامعه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 داشتن واجبات ديني و شعاير مذهبي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جماعات، روزه،حج، جهاد، زكات، امر به معروف و نهي از 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سنتها و ارزشهاي ديني و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بدعتها، حفظ شريعت از تغيير و تبديل و تاويل و تحريف، مقابله با افكار انحرافي وهجوم فرهنگي دشمنان اسلام به ارزشها</w:t>
      </w:r>
    </w:p>
    <w:p>
      <w:pPr>
        <w:pStyle w:val="BookText"/>
        <w:rPr/>
      </w:pPr>
      <w:r>
        <w:rPr>
          <w:rFonts w:ascii="Amiri" w:hAnsi="Amiri" w:eastAsia="Amiri" w:cs="Amiri"/>
          <w:color w:val="111111"/>
          <w:sz w:val="28"/>
          <w:sz w:val="28"/>
          <w:szCs w:val="28"/>
          <w:rtl w:val="true"/>
          <w:lang w:bidi="ar-SA"/>
        </w:rPr>
        <w:t>وباورهاي ديني مردم از راه امر به معرف و نهي از منكر و اجراي حدود الهي در مورد مفاسد 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مرزها دفاع از مال، جان، ناموس، سرزمين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عليه دشمنان اسلام از طريق تهيه و تدارك نيرو و تجهيزات لازم دفاعي ، حفظ و تقويت روحيه و آمادگي نيروهاي مسلح و بالا بردن توان رزمي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امنيت در شهرها ، روستاها، جاده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اشرار و مفسدان و كساني كه برهم زننده نظم و امنيت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در سايه اين امنيت به كار و تلاش و رشد معنوي و اقتصادي مي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عمران و آبادي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انجام كارهاي عمومي و عام المنفعه و فراهم كردن زمينه هاي كار و توليد بيشتر، بر قراري روابط سالم داد و ستد در بازار و رفع موانع و مشكلات رشد اقتصادي و رفع نيازمندي هاي مادي به منظور گسترش رفاه در جامعه اسلامي</w:t>
      </w:r>
      <w:r>
        <w:rPr>
          <w:rFonts w:eastAsia="IRNazanin" w:cs="IRNazanin"/>
          <w:color w:val="111111"/>
          <w:sz w:val="28"/>
          <w:szCs w:val="28"/>
          <w:rtl w:val="true"/>
          <w:lang w:bidi="fa-IR"/>
        </w:rPr>
        <w:t xml:space="preserve">. </w:t>
      </w:r>
      <w:bookmarkStart w:id="257" w:name="pg7949_85696"/>
    </w:p>
    <w:p>
      <w:pPr>
        <w:pStyle w:val="BookText"/>
        <w:rPr/>
      </w:pPr>
      <w:bookmarkEnd w:id="2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ستم قدرتمندان و رفع ستم از محرومان و احقاق حق ضعيفان از زورمندان و غارتگران به وسيله تشكيل دستگاه قضايي سالم و قدرتمند با قضاوت و دادرساني عادل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بازگرداندن اموال عمومي به غارت رفته ، مصادره اموال نامشروع و اجراي عدالت در اموال و نيز اجراي حدود و مجازات هاي اسلامي ، بايد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زمينه هاي كسب وگسترش دانشها و فنون روزكه مورد نياز جامعه اسلامي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افراد مستعد براي فراگيري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آوري صدقات، ماليات، انفال و اموال عمومي وصرف و تقسيم عادلانه آنها در مصارف عمومي و موارد لازم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برقراري روابط حسنه با ملتها و كشورهاي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پيمانها و معاهدات بين المللي با حفظ عزت و استقلال جامعه اسلامي و پرهيز از پيوند و رابطه دوستي با دولتها و قدرتهائي كه با اسلام و مسلمين در گفتار و عمل خود اظهار دشمني نموده و از انجام هر توطئه دريغ ندارند</w:t>
      </w:r>
      <w:r>
        <w:rPr>
          <w:rFonts w:eastAsia="IRNazanin" w:cs="IRNazanin"/>
          <w:color w:val="111111"/>
          <w:sz w:val="28"/>
          <w:szCs w:val="28"/>
          <w:rtl w:val="true"/>
          <w:lang w:bidi="fa-IR"/>
        </w:rPr>
        <w:t>.</w:t>
      </w:r>
    </w:p>
    <w:p>
      <w:pPr>
        <w:pStyle w:val="Heading5"/>
        <w:numPr>
          <w:ilvl w:val="4"/>
          <w:numId w:val="1"/>
        </w:numPr>
        <w:rPr/>
      </w:pPr>
      <w:bookmarkStart w:id="258" w:name="__RefHeading___Toc6763937_1051229030"/>
      <w:bookmarkStart w:id="259" w:name="_Toc104"/>
      <w:bookmarkEnd w:id="258"/>
      <w:r>
        <w:rPr>
          <w:rtl w:val="true"/>
        </w:rPr>
        <w:t>آيات و روايات</w:t>
      </w:r>
      <w:bookmarkEnd w:id="259"/>
    </w:p>
    <w:p>
      <w:pPr>
        <w:pStyle w:val="Heading6"/>
        <w:numPr>
          <w:ilvl w:val="5"/>
          <w:numId w:val="1"/>
        </w:numPr>
        <w:rPr/>
      </w:pPr>
      <w:bookmarkStart w:id="260" w:name="__RefHeading___Toc6763939_1051229030"/>
      <w:bookmarkStart w:id="261" w:name="_Toc105"/>
      <w:bookmarkEnd w:id="260"/>
      <w:r>
        <w:rPr>
          <w:rtl w:val="true"/>
        </w:rPr>
        <w:t>الف</w:t>
      </w:r>
      <w:r>
        <w:rPr>
          <w:rtl w:val="true"/>
        </w:rPr>
        <w:t>-</w:t>
      </w:r>
      <w:r>
        <w:rPr>
          <w:rtl w:val="true"/>
        </w:rPr>
        <w:t>آيات</w:t>
      </w:r>
      <w:bookmarkEnd w:id="261"/>
    </w:p>
    <w:p>
      <w:pPr>
        <w:pStyle w:val="BookText"/>
        <w:rPr/>
      </w:pPr>
      <w:r>
        <w:rPr>
          <w:rFonts w:ascii="IRNazanin" w:hAnsi="IRNazanin" w:eastAsia="IRNazanin"/>
          <w:color w:val="111111"/>
          <w:sz w:val="28"/>
          <w:sz w:val="28"/>
          <w:szCs w:val="28"/>
          <w:rtl w:val="true"/>
          <w:lang w:bidi="fa-IR"/>
        </w:rPr>
        <w:t>آنچه ذكرشد اشاره مختصري به وظائف عمده و اساسي حاكم اسلامي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برخي از آيات و رواياتي كه وظايف مزبور را ياد آور شده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را ياري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اگر در روي زمين به آنان تمكن بخشيده و اقتدار دهيم ، نماز به پا داشته ، زكات مي پردازند ، امر به معرف و نهي از منكر مي كنند و عاقبت كارها به دست خداست</w:t>
      </w:r>
    </w:p>
    <w:p>
      <w:pPr>
        <w:pStyle w:val="BookText"/>
        <w:rPr/>
      </w:pPr>
      <w:r>
        <w:rPr>
          <w:rFonts w:ascii="IRNazanin" w:hAnsi="IRNazanin" w:eastAsia="IRNazanin"/>
          <w:color w:val="111111"/>
          <w:sz w:val="28"/>
          <w:sz w:val="28"/>
          <w:szCs w:val="28"/>
          <w:rtl w:val="true"/>
          <w:lang w:bidi="fa-IR"/>
        </w:rPr>
        <w:t>آيه فوق در مقام ستايش بندگان مومن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قدرتي دهيم حكومتي تشكيل دهند به سه امر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پرداخت زكات و امر به معرف و نهي از منكر مي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تحقق اين امور در حكومت اسلامي ، در درجه اول از حاكم اسلامي مورد انتظار بوده و از وظايف او به شمار مي رود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w:t>
      </w:r>
      <w:r>
        <w:rPr>
          <w:rFonts w:eastAsia="Amiri" w:cs="Amiri" w:ascii="Amiri" w:hAnsi="Amiri"/>
          <w:color w:val="111111"/>
          <w:sz w:val="28"/>
          <w:szCs w:val="28"/>
          <w:rtl w:val="true"/>
          <w:lang w:bidi="ar-SA"/>
        </w:rPr>
        <w:t>...</w:t>
      </w:r>
      <w:r>
        <w:rPr>
          <w:rStyle w:val="FootnoteAnchor"/>
          <w:rtl w:val="true"/>
        </w:rPr>
        <w:footnoteReference w:id="145"/>
      </w:r>
      <w:bookmarkStart w:id="262" w:name="pg7949_85698"/>
    </w:p>
    <w:p>
      <w:pPr>
        <w:pStyle w:val="BookText"/>
        <w:rPr/>
      </w:pPr>
      <w:bookmarkEnd w:id="262"/>
      <w:r>
        <w:rPr>
          <w:rFonts w:ascii="IRNazanin" w:hAnsi="IRNazanin" w:eastAsia="IRNazanin"/>
          <w:color w:val="111111"/>
          <w:sz w:val="28"/>
          <w:sz w:val="28"/>
          <w:szCs w:val="28"/>
          <w:rtl w:val="true"/>
          <w:lang w:bidi="fa-IR"/>
        </w:rPr>
        <w:t xml:space="preserve">و در برابر آنها آنچه توانستيد از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انسانى، سلاح‌هاى روز و هزينه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بسته و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وسايط نقليه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 كه بدين وسيله دشمن خدا و دشمن خود و دشمنان ديگرى را غير آنها كه شما آنها را نمى‌شناسيد وخداوند آنها را مى‌شناسد،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چيزى كه در راه خدا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شما داده خواهد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 جامعه اسلامي مكلف شده تا انواع نيروهاي نظامي، سياسي،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دفاع در برابر دشمن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هدف اين آمادگي كه ايجاد ترس در دل دشمنان و سلب جرئت و جسارت آنها براي هجوم به سرزمينهاي اسلامي مي باشد، بايد كميت و كيفيت تجهيز اين نيرها به گونه اي باشد كه اين هدف را تامين كند نه تنها دشمنان شناخته شده بلكه دشمنان ناشناخته نيز از توانمندي مسلمانان به هراس 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Style w:val="FootnoteAnchor"/>
          <w:rtl w:val="true"/>
        </w:rPr>
        <w:footnoteReference w:id="146"/>
      </w:r>
      <w:r>
        <w:rPr>
          <w:rFonts w:ascii="IRNazanin" w:hAnsi="IRNazanin" w:eastAsia="IRNazanin"/>
          <w:color w:val="111111"/>
          <w:sz w:val="28"/>
          <w:sz w:val="28"/>
          <w:szCs w:val="28"/>
          <w:rtl w:val="true"/>
          <w:lang w:bidi="fa-IR"/>
        </w:rPr>
        <w:t xml:space="preserve">، اى كسانى كه ايمان آورده‌ايد، از غير خود براى خويش دوست ومحرم راز نگيريد، آنها از هيچ فسادى درباره شما كوتاهى نمى‌كنند، مشقت و رنج شما را دوست دارند، دشمنى از دهن‌هايشان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است، و آنچه سينه‌هايشان پنهان مى‌دارد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شما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كرديم اگر 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 اصول سياست خارجي و روابط بين الملل در حكومت اسلامي بيان شده است ، و روشنگر وظيفه حاكم اسلامي در اين زمينه است ، كه با هر كشوري رابطه دوستي برقرار نسازد</w:t>
      </w:r>
      <w:r>
        <w:rPr>
          <w:rFonts w:eastAsia="IRNazanin" w:cs="IRNazanin"/>
          <w:color w:val="111111"/>
          <w:sz w:val="28"/>
          <w:szCs w:val="28"/>
          <w:rtl w:val="true"/>
          <w:lang w:bidi="fa-IR"/>
        </w:rPr>
        <w:t>.</w:t>
      </w:r>
    </w:p>
    <w:p>
      <w:pPr>
        <w:pStyle w:val="Heading6"/>
        <w:numPr>
          <w:ilvl w:val="5"/>
          <w:numId w:val="1"/>
        </w:numPr>
        <w:rPr/>
      </w:pPr>
      <w:bookmarkStart w:id="263" w:name="__RefHeading___Toc6763941_1051229030"/>
      <w:bookmarkStart w:id="264" w:name="_Toc106"/>
      <w:bookmarkEnd w:id="263"/>
      <w:r>
        <w:rPr>
          <w:rtl w:val="true"/>
        </w:rPr>
        <w:t>ب</w:t>
      </w:r>
      <w:r>
        <w:rPr>
          <w:rtl w:val="true"/>
        </w:rPr>
        <w:t xml:space="preserve">- </w:t>
      </w:r>
      <w:r>
        <w:rPr>
          <w:rtl w:val="true"/>
        </w:rPr>
        <w:t>روايات</w:t>
      </w:r>
      <w:bookmarkEnd w:id="264"/>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معاذبن جبل را در سال دهم هجرت ، به يمن فرستاد به او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را به مردم آن سامان بياموز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با اخلاق شايسته، نيكو تربيت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را از نيك و بد در محل مناسبش جاى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و بد در نظرت يكسان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خدا را در ميان آنها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خدا و مال خدا از هيچ كس بيم مدار، كه نه ولايت از آن تو است و نه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ميل خود در آن تصرف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امانتهاى آنها را كم يا زياد به ايشان 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مدارا و گذشت را از دست مده، بدون اينكه حقى را فروگذارى، آنكه مى‌گويد از حق خدا گذشتم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كارى كه </w:t>
      </w:r>
    </w:p>
    <w:p>
      <w:pPr>
        <w:pStyle w:val="BookText"/>
        <w:rPr/>
      </w:pPr>
      <w:r>
        <w:rPr>
          <w:rFonts w:ascii="IRNazanin" w:hAnsi="IRNazanin" w:eastAsia="IRNazanin"/>
          <w:color w:val="111111"/>
          <w:sz w:val="28"/>
          <w:sz w:val="28"/>
          <w:szCs w:val="28"/>
          <w:rtl w:val="true"/>
          <w:lang w:bidi="fa-IR"/>
        </w:rPr>
        <w:t>بيم انتقاد دارى قبلا حكمت و مصلحت كار را براى مردم بيان كن تا ندانسته عيبجوئى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جاهليت را بجز آنچه كه اسلام امضا كرده، محو و نابود كن‌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ثانيا اگر اين آداب و رسوم بخواهد در ميان مردمى كه سالها با آن خو گرفته‌اند و دلبستگى‌هاى قهرى فراوانى به آن دارند زنده بماند، ممكن است پس از گذشت زمانى كوتاهی اندك اندك عوام جاهل با تحریک خواص مغرض ميراثهاى متعفن پدران را مطالبه كنند و دوباره جاهليت سابق سر از خاك بيرون كشد كه ريشه‌هايش هنوز نخشكيده و ارتباط مردم با آن قطع نشده و اگر نسل موجود هم امكاناتش اجازه بازگشت ندهد، نسلهاى بعد ممكن است دوباره آن را آبيارى كنند و نهال نوپاى اسلام را به بهانه احياى سنتهاى ديرين از مزرع اجتماع بركنند و يا اگر هم صورت ظاهرى ازاسلام را حفظ كنند، اين انگلهاي خرافه پرست مانع رشد و تكامل صحيح آن گردند، بلكه چهره روشن و زيبايش را چنان بپوشانند كه ديگر تشخيص قيافه اصلى غير ممكن گردد و اسم بى‌مسمائى بيش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بسكه بر او بسته شده برگ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ببينى، نشناسيش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به پیامبرش فرمود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ربك مستقيما قد فصلنا الايات لقوم يذكرون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 و بزرگ مسائل اسلام را آشكار كن، بيشتر همّ خود را صرف نماز كن كه پس از اقرار به اصول دين، سرآمد اركان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متذكر خدا و آخرت كن، از وعظ و نصيحت پيروى كن تا براى كارهاى خدا پسند تقويت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نشر تعاليم اسلام معلمينى به هر سوى بفرست، خداوندى را كه بازگشت تو بسوى اوست پرستش كن و در كار خدا از ملامت هيچ كس بيم ندار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امير المومنين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نامه معروف خود به مالك اشتر چنين مي 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 جِهَادَ عَدُوِّهَا وَ اسْتِصْلَاحَ أَهْلِهَا وَ عِمَارَةَ بِلَادِهَا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فرمان بنده خدا على امير مؤمنان، به مالك اشتر پسر حارث است، در عهدى كه با او دارد، هنگامى كه او را به فرماندارى مصر بر مى‌گزيند تا خراج آن ديار را جمع آورد، و با دشمنانش نبرد كند، كار مردم را اصلاح، و شهرهاى مصر را آباد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دلايل پذيرش حكومت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أَخَذَ اللَّهُ عَلَى الْعُلَمَاءِ أَلَّا يُقَارُّوا إ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كِظَّةِ إ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 لَا سَغَبِ إ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لَأَلْقَيْتُ حَبْلَهَا عَلَى غَارِبِهَا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نبود عهدى كه خداى عزّ و جلّ از علماء گرفته تا راضى نشوند بر سيرى ظالم از ظلم و گرسنه ماندن مظلوم از ستم او هر آينه ريسمان و مهار شتر خلافت را بر كوهان آن مى‌انداختم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آنچه از ما برآمده از سر رقابت در سلطنت و ميل به افزودن كالاى دنيا نبوده است بلكه از آن روست كه پرچم دين تو را افراشته بينيم و اصلاح را در كشورت آشكار كنيم و بندگان ستمديده‌ات را امانى دهيم تا به فرايض و سنّتها و احكامت عمل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w:t>
      </w:r>
    </w:p>
    <w:p>
      <w:pPr>
        <w:pStyle w:val="BookText"/>
        <w:rPr/>
      </w:pPr>
      <w:r>
        <w:rPr>
          <w:rFonts w:ascii="IRNazanin" w:hAnsi="IRNazanin" w:eastAsia="IRNazanin"/>
          <w:color w:val="111111"/>
          <w:sz w:val="28"/>
          <w:sz w:val="28"/>
          <w:szCs w:val="28"/>
          <w:rtl w:val="true"/>
          <w:lang w:bidi="fa-IR"/>
        </w:rPr>
        <w:t>اي مردم مرا بر شما حقى است و شما را نيز بر من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من بر شما دارم يكى اين است كه به بيعتى كه با من كرده‌ايد وفا كنيد و در حضور و غيبت، نيكخواه من باشيد و چون شما را فرا مى‌خوانم پاسخم گوييد و چون فرمانتان مى‌دهم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حقى كه شما برمن داريد اين است كه تا زمانى كه همراه شمايم نيكخواه شما باشم و وظيفه شما را از بيت المال نيك ادا كنم و تعليمتان دهم تا نادان نمانيد و تأديبتان كنم تا تجربت اندوزيد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الْإِمَامِ إِلَّا مَا حُمِّلَ مِنْ أَمْرِ رَبِّهِ الْإِبْلَاغُ فِي الْمَوْعِظَةِ وَ الِاجْتِهَادُ فِي النَّصِيحَةِ وَ الْإِحْيَاءُ لِلسُّنَّةِ وَ إِقَامَةُ الْحُدُودِ عَلَى مُسْتَحِقِّيهَا وَ إِصْدَارُ السُّهْمَانِ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w:t>
      </w:r>
    </w:p>
    <w:p>
      <w:pPr>
        <w:pStyle w:val="BookText"/>
        <w:rPr/>
      </w:pPr>
      <w:r>
        <w:rPr>
          <w:rFonts w:ascii="IRNazanin" w:hAnsi="IRNazanin" w:eastAsia="IRNazanin"/>
          <w:color w:val="111111"/>
          <w:sz w:val="28"/>
          <w:sz w:val="28"/>
          <w:szCs w:val="28"/>
          <w:rtl w:val="true"/>
          <w:lang w:bidi="fa-IR"/>
        </w:rPr>
        <w:t xml:space="preserve">بتحقيق نيست بر امام مگر قيام بآنچه پروردگارش باو امر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فرمايش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نمودن در پند و اندرز دادن، و احياى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 طبق احكام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حدود بر آن كس كه سزاوار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نصيبها را به اهلش رسانيدن،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آيات و روايات ياد شده و ديگر مواردي كه در اين زمينه موجود است وظايف و مسئوليتهاي حاكم اسلامي روشن مي شود</w:t>
      </w:r>
      <w:r>
        <w:rPr>
          <w:rFonts w:eastAsia="IRNazanin" w:cs="IRNazanin"/>
          <w:color w:val="111111"/>
          <w:sz w:val="28"/>
          <w:szCs w:val="28"/>
          <w:rtl w:val="true"/>
          <w:lang w:bidi="fa-IR"/>
        </w:rPr>
        <w:t xml:space="preserve">. </w:t>
      </w:r>
      <w:bookmarkStart w:id="265" w:name="pg7949_85704"/>
    </w:p>
    <w:p>
      <w:pPr>
        <w:pStyle w:val="Heading3"/>
        <w:numPr>
          <w:ilvl w:val="2"/>
          <w:numId w:val="1"/>
        </w:numPr>
        <w:rPr/>
      </w:pPr>
      <w:bookmarkStart w:id="266" w:name="__RefHeading___Toc6763943_1051229030"/>
      <w:bookmarkStart w:id="267" w:name="_Toc107"/>
      <w:bookmarkEnd w:id="265"/>
      <w:bookmarkEnd w:id="266"/>
      <w:r>
        <w:rPr>
          <w:rtl w:val="true"/>
        </w:rPr>
        <w:t>مبحث دهم</w:t>
      </w:r>
      <w:r>
        <w:rPr>
          <w:rtl w:val="true"/>
        </w:rPr>
        <w:t>-</w:t>
      </w:r>
      <w:r>
        <w:rPr>
          <w:rtl w:val="true"/>
        </w:rPr>
        <w:t>اختيارات حاكم اسلامي</w:t>
      </w:r>
      <w:bookmarkEnd w:id="267"/>
    </w:p>
    <w:p>
      <w:pPr>
        <w:pStyle w:val="Heading4"/>
        <w:numPr>
          <w:ilvl w:val="3"/>
          <w:numId w:val="1"/>
        </w:numPr>
        <w:rPr/>
      </w:pPr>
      <w:bookmarkStart w:id="268" w:name="__RefHeading___Toc6763945_1051229030"/>
      <w:bookmarkStart w:id="269" w:name="_Toc10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از آنچه در مبحث گذشته ، در مورد وظايف حاكم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مي توان اختيارات حاكم اسلامي را نتيجه گرفت ، يعني وقتي براي كسي وظيفه اي تعيين مي كنند، بطور طبيعي مي بايست، حد اقل ، شرايط انجام آن را برايش فراهم كنند و قدرت قانوني براي اجراي وظايف ، و اختيارات متناسب با آنرا به او بدهند، هرچند اختيارات حاكم اسلامي مطلق بوده و به حدود و وظايف ا و محدودنمي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وقتي حاكم اسلامي موظف مي شود امنيت داخلي كشور را تامين كند ، بايد آنچه كه لازمه حفظ امنيت است ، در اختيار داشته باشد و همين طور در مورد دفاع از مرزهاي كشور، و گرنه سپردن مسئوليت بدون دادن اختيارات لازم كار لغو و بي نتيجه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اعطاي اختيارات متناسب با وظايف حاكم اسلامي، يك حكم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و اختلاف نظر مي باشد اين است كه آيا در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فقهاي جامع الشرايط به عنوان جانشينان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وظايف و مسئوليتهاي معين و مشخصي هستند و در نتيچه اجازه دخالت و تصرف آنان نيز محدود به همان امور است يا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تمامي مواردي كه براي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 نافذ بوده و فقيه داراي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p>
    <w:p>
      <w:pPr>
        <w:pStyle w:val="BookText"/>
        <w:rPr/>
      </w:pPr>
      <w:r>
        <w:rPr>
          <w:rFonts w:ascii="IRNazanin" w:hAnsi="IRNazanin" w:eastAsia="IRNazanin"/>
          <w:color w:val="111111"/>
          <w:sz w:val="28"/>
          <w:sz w:val="28"/>
          <w:szCs w:val="28"/>
          <w:rtl w:val="true"/>
          <w:lang w:bidi="fa-IR"/>
        </w:rPr>
        <w:t>اكنون به بررسي اين دو نظريه مي پردازيم</w:t>
      </w:r>
    </w:p>
    <w:p>
      <w:pPr>
        <w:pStyle w:val="Heading4"/>
        <w:numPr>
          <w:ilvl w:val="3"/>
          <w:numId w:val="1"/>
        </w:numPr>
        <w:rPr/>
      </w:pPr>
      <w:bookmarkStart w:id="270" w:name="__RefHeading___Toc6763947_1051229030"/>
      <w:bookmarkStart w:id="271" w:name="_Toc109"/>
      <w:bookmarkEnd w:id="270"/>
      <w:r>
        <w:rPr>
          <w:rtl w:val="true"/>
        </w:rPr>
        <w:t>ولايت محدود</w:t>
      </w:r>
      <w:bookmarkEnd w:id="271"/>
    </w:p>
    <w:p>
      <w:pPr>
        <w:pStyle w:val="BookText"/>
        <w:rPr/>
      </w:pPr>
      <w:r>
        <w:rPr>
          <w:rFonts w:ascii="Amiri" w:hAnsi="Amiri" w:eastAsia="Amiri" w:cs="Amiri"/>
          <w:color w:val="111111"/>
          <w:sz w:val="28"/>
          <w:sz w:val="28"/>
          <w:szCs w:val="28"/>
          <w:rtl w:val="true"/>
          <w:lang w:bidi="ar-SA"/>
        </w:rPr>
        <w:t xml:space="preserve">برخي معتقدند ولايت فقيه مانند ولايت معصوم، عام و همه جانبه نيست ، بلكه فقيه فقط در انجام آن دسته از كارهاي اجتماعي كه مومنان عادل قادر به انجام آن هستند، داراي ولايت بوده و در مرحله اول، وظيفه فقيه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امور،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حسبيه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صورت نبود مومن عادل، مسلمان فاسق نيز مي تواند به انجام آن مبادرت ورزد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امور حسبيه به امري اطلاق مي شود كه بايد انجام گيرد و شارع مقدس راضي به ترك آنها نيست ، ولي براي انجام آن شخص خاصي مشخص نشده ، مثل حفظ مال يتيم ، مال مجهول المالك، رسيدگي به مال غايب و قاصر، تجهيز و تدفين ميّتي كه ولي و وصي نداردو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ديگر پا را از اين حد فراتر نهاده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فقيه جامع الشرايط ، در زمان غيبت كبري تثبيت شده ، لوازم قضاوت نيز ثابت است ، يعني اجراي حكم نيز بر عهده فقيه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اي ديگر معتقدند در زمان غيبت ، حدود الهي نيز توسط فقيه جامع الشرايط بايد اجرا شود، زيرا اگر فقيه تنها به موعظه و نصيحت بسنده كند، در زمان غيبت تمامي حدود الهي، كه به عنوان مجازات مرتكبين اعمال خلاف </w:t>
      </w:r>
      <w:bookmarkStart w:id="272" w:name="pg7949_85707"/>
    </w:p>
    <w:p>
      <w:pPr>
        <w:pStyle w:val="BookText"/>
        <w:rPr/>
      </w:pPr>
      <w:bookmarkEnd w:id="272"/>
      <w:r>
        <w:rPr>
          <w:rFonts w:ascii="IRNazanin" w:hAnsi="IRNazanin" w:eastAsia="IRNazanin"/>
          <w:color w:val="111111"/>
          <w:sz w:val="28"/>
          <w:sz w:val="28"/>
          <w:szCs w:val="28"/>
          <w:rtl w:val="true"/>
          <w:lang w:bidi="fa-IR"/>
        </w:rPr>
        <w:t>و حرام نظير شرابخواري، زنا، لواط، قتل ، دزدي، و غيره تعيين شده ، تعطيل خواهد شد و با وجود احتمال طولاني بودن غيبت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 تواند تعطيل شدن حدود الهي ، يا تبليغ و عمل به قوانين غير اسلامي را تجويز كند، چرا كه هيچ گونه دليل و حجتي براي اجراي قوانين غير الهي به منظور جلوگيري از گناه ، فساد و تجاوز به حقوق افراد وجود ندارد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مرحوم صاحب جواهر در كتاب گرانقدر خويش بعد از تثبيت اينكه در زمان غيبت ، حدود الهي را بايد اجرا كرد، نظريه تعطيل حدود را به بعضي از كساني نسبت مي دهد كه نه طعم فقه را چشيده و نه لحن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فهميده اند ، كساني كه رازي از رموز ديانت را در نيافته ، و از آنچه كه مراد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بي تامل گذر كرده 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به هر حال ، بنا بر نظريه اجازه دخالت فقيه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در حد ديگر مومنان بوده و با وجود برخي از امتيازات ، تنها حق دخالت در يك سلسله امور محدود و خاصي دارد و بنا بر نظر كساني كه قضاوت و لوازم آن را براي فقيه ثابت دانسته</w:t>
      </w:r>
    </w:p>
    <w:p>
      <w:pPr>
        <w:pStyle w:val="BookText"/>
        <w:rPr/>
      </w:pPr>
      <w:r>
        <w:rPr>
          <w:rFonts w:ascii="IRNazanin" w:hAnsi="IRNazanin" w:eastAsia="IRNazanin"/>
          <w:color w:val="111111"/>
          <w:sz w:val="28"/>
          <w:sz w:val="28"/>
          <w:szCs w:val="28"/>
          <w:rtl w:val="true"/>
          <w:lang w:bidi="fa-IR"/>
        </w:rPr>
        <w:t xml:space="preserve">اجراي حدود و احكام را نيز به عهده او گذارده اند، هرچنددايره اختيارات و ولايت فقيه گسترده تر است، اما بازهم معتقد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273" w:name="__RefHeading___Toc6763949_1051229030"/>
      <w:bookmarkStart w:id="274" w:name="_Toc110"/>
      <w:bookmarkEnd w:id="273"/>
      <w:r>
        <w:rPr>
          <w:rtl w:val="true"/>
        </w:rPr>
        <w:t>ولايت مطلقه</w:t>
      </w:r>
      <w:r>
        <w:rPr>
          <w:rtl w:val="true"/>
        </w:rPr>
        <w:t>:</w:t>
      </w:r>
      <w:bookmarkEnd w:id="274"/>
    </w:p>
    <w:p>
      <w:pPr>
        <w:pStyle w:val="BookText"/>
        <w:rPr/>
      </w:pPr>
      <w:r>
        <w:rPr>
          <w:rFonts w:ascii="IRNazanin" w:hAnsi="IRNazanin" w:eastAsia="IRNazanin"/>
          <w:color w:val="111111"/>
          <w:sz w:val="28"/>
          <w:sz w:val="28"/>
          <w:szCs w:val="28"/>
          <w:rtl w:val="true"/>
          <w:lang w:bidi="fa-IR"/>
        </w:rPr>
        <w:t xml:space="preserve">نظريه ديگر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فقية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يعني ولايت فقيه در جميع مواردي كه براي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 نافذ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شوون حكومتي كه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توانستند تصدي آن را به عهده بگيرند، فقها نيز مي توانند متصدي آن باشند ، مگر مواردي كه با دليل خاص استثنا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طرفداران اين نظريه، منصوب بودن فقها را براي رهبري جامعه اسلامي بطور مطلق ، از دلايل ولايت فقيه استفاده كرده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توهم كه اختيارات حكومتي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اختيارات حكومتي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فقيه است ، باطل و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ولايتي كه براي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براي فقيه هم ثابت است ، د ر اين مطلب هيچ شكي نيست </w:t>
      </w:r>
      <w:r>
        <w:rPr>
          <w:rStyle w:val="FootnoteAnchor"/>
          <w:rtl w:val="true"/>
        </w:rPr>
        <w:footnoteReference w:id="1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لازم است كه منظور از اين سخن هرگز مقايسه فقيه با پيامبر در زمينه مقامات معنوي نيست ، امام خميني دراين زمينه مي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مي گوييم ولايتي را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بعد از غيبت ، فقيه عادل دارد، براي هيچ كس اين توهم نبايد پيدا شود كه مقام فقها همان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جا صحبت از مقام معنوي نيست بلكه صحبت از وظيفه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يعني حكومت و اداره كشورو اجراي قوانين شرع مقدس، يك وظيفه سنگين مهم است نه اينكه براي كسي شان مقام غير عادي بوجود آورد و او را از حد عادي بالاتر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نيست بين وُلات فرق قائل باشيم ، زيرا والي هركس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امام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مجري احكام الهي و اقامه كننده حدود خداوندي و گيرنده زكات و ماليات متصرف در آنها طبق مصالح مسلمين است ، مثلا براي حد زنا،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تازيانه مي زند، امام و فقيه نيز اين چنين مي كند و در گرفتن ماليات نيز يكسان عمل مي كند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بنا بر اين ، مواردي كه حاكم و سرپرست امت اسلامي اجازه دخالت و تصرف در آنها را دارد، اختصاص به امور خاص نداشته ، شامل تمامي مواردي كه در حوزه دخالت و تصرف اشخاص يا جامعه قرار دارد نيز مي باشد و همان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 ي فقيه نيزثابت است ، مگر در مواردي كه دليل خاصي داشته باشيم كه ثابت كند شاني از شئوون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فقيه حق دخالت در آن را ندارد ، پس فقيه ، به عنوان حاكم اسلامي حق دخالت در امور سياسي ، نظامي ، فرهنگي،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را داشته و مي تواند دستورات لازم حكومتي را صادر كند، فرماندهان عالي نيرهاي نظامي و انتظامي را عزل و نصب كرده ، فرمان جنگ يا صلح بدهد، متصدي قضاوت شود يا قضات را منصوب كند و با صدور حكم، حدود الهي را اجرا كند و مجرمان را كيفر دهد، با دولتهاي ديگر پيمانهاي نظامي ، سياسي و فرهنگي ببندد، ماليات بگيرد و در انفال و بيت المال عمومي تصرف كرده ، آنها را به مصرف لازم برساند، و در امر عبادي مثل اقامه نماز عيد فطر و قربان و نماز جمعه ، حكم صادر كرده ، نسبت به نصب و عزل ائمه جمعه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رئيس جمهور پيرامون اختيارات حكومت اسلامي ، مي 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اختيارات حكومت در چهار چوب احكام فرعيه الهيه است ، بايد عرض حكومت الهيه وولايت مطلقه مفوضه به نبي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پديده بي معنا و بي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 كنم به پيامد هاي آن كه هيچ كس نمي تواند ملتزم به آنها باشد ، مثلا خيابان كشي ها كه مستلزم تصرف در منزلي است يا حريم آن است در چار چوب احكام فرعيه نيست، نظام وظيفه و اعزام الزامي به جبهه ها و جلوگيري از پخش مواد مخدر و منع اعتياد به هر نحو، از مشروبات الكلي، حمل اسلحه به هر نوع كه باشد و صدها امثال آن كه اختيارات دولت است ، بنا بر تفسير شما خارج است و صدها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عرض كنم حكومت كه شعبه اي از ولايت مطلقه رسول الله صلي الله عله آله و سلم است ، يكي از احكام اوليه اسلام است و مقدم بر تمام احكام فرعيه ، حتي نماز و روزه و حج است ، حاكم مي تواند مسجد يا منزلي را كه در مسير خيابان است خراب كند و پول منزل را به صاحبش رد كند ، حاكم مي تواند مساجد را در موقع لزوم تعطيل كند و مسجدي كه ضرار باشد در صورتي كه رفع بدون تخريب نشود ، خراب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قرار دادهاي شرعي را كه خود با مردم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 كه آن قرار داد مخالف مصالح كشور و اسلام باشد، يك جانبه لغو كند و مي تواند هر امري را چه عبادي و يا غير عبادي كه جريان آن مخالف مصالح اسلام است ، از آن مادامي كه چنين است جلوگيري كند ، حكومت مي تواند از حج كه از فرايض مهم الهي است در مواقعي كه مخالف صلاح كشور اسلامي دانست موقتا جلوگيري كند</w:t>
      </w:r>
      <w:r>
        <w:rPr>
          <w:rFonts w:eastAsia="IRNazanin" w:cs="IRNazanin"/>
          <w:color w:val="111111"/>
          <w:sz w:val="28"/>
          <w:szCs w:val="28"/>
          <w:rtl w:val="true"/>
          <w:lang w:bidi="fa-IR"/>
        </w:rPr>
        <w:t>....</w:t>
      </w:r>
      <w:r>
        <w:rPr>
          <w:rStyle w:val="FootnoteAnchor"/>
          <w:rtl w:val="true"/>
        </w:rPr>
        <w:footnoteReference w:id="156"/>
      </w:r>
      <w:bookmarkStart w:id="275" w:name="pg7949_85713"/>
    </w:p>
    <w:p>
      <w:pPr>
        <w:pStyle w:val="Heading2"/>
        <w:numPr>
          <w:ilvl w:val="1"/>
          <w:numId w:val="1"/>
        </w:numPr>
        <w:rPr/>
      </w:pPr>
      <w:bookmarkStart w:id="276" w:name="__RefHeading___Toc6763951_1051229030"/>
      <w:bookmarkStart w:id="277" w:name="_Toc111"/>
      <w:bookmarkEnd w:id="275"/>
      <w:bookmarkEnd w:id="276"/>
      <w:r>
        <w:rPr>
          <w:rtl w:val="true"/>
        </w:rPr>
        <w:t>فهرست منابع و مآخذ</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محمدبن حسین بن موسی، الشریف رضی</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علی نقی فیض الاسلام ، تهران،انتشارات فقيه،</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آمدي سيف الدين ،غایه المرام فی علم الکلام،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محمود عبداللطیف، قاهره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النعمه، نشراسلامیه،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امینی،عبدالحسین، الغدير، ، چاپ بيروت،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عزّ الدين عبد الحميد، شرح نهج البلاغه، قم، موسسه اسماعیلیان،بی تا ،و جلوه‌تاريخ‌درشرح‌نهج‌البلاغه ترجمه محمود مهدوی دامغانی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،تهران،نی،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 محمدبن منصور،</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قم، موسسه نشر اسلامی،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 ،حسین بن عبدالله ،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،نشر کتابخانه آیت الله مرعشی نجفی،</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مکاسب،باتعلیقات سید محمد کلانتر، نجف</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افندی الاصفهانی ، عبدالله،ریاض العلماء و حیاض الفضلاء ، مشهد،نشرآستان قدس،بنیاد پژوهشهای اسلامی، بی تا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بحراني، سيد هاشم ،تفسير برهان، قم،انتشارات دارالكتاب علميه ،تهران، نشربنیاد بعثت،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براج الطرابلسی،عبدالعزیز، المهذب،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بابویه قمی ، ابی جعفر محمدبن علی، من لا یحضره الفقیه ،قم،ناشر گوناگون،بی تا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تميمي آمدي، عبدالواحد بن محمد ،شرح غررالحکم و دررالكلم، چاپ يكم، تحقيق مصطفي درايتي، قم ، نشردفتر تبليغات اسلامي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منصوب به امام عسكري، سوره بقره، عربی،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عتبه العباسیه المقدسه،بی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جرجانی،علی ابن محمد ،شرح المواقف، قم، نشر شریف رضی،</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عبدالهادی،نخستین رویاروئیهای اندیشه گران ایران ، تهران ، نشر امیر کبیر،</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چاپ ششم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تفصیل وسائل الشیعه الی تحصیل مسائل الشریعه،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 نشرآل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حرعاملی، محمدبن حسن،الجواهر السنيه في احاديث القدسيه،کلیات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الاعلمی للمطبوعات،بیروت ،مترجم زین العابدین کاظمی خلخالی،نشردهقان،بی جا،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 حسن بن یوسف ،رجال العلامه ،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 حسن بن یوسف ،مختلف الشیعه، قم،نشر جامعه مدرسین،بی تا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 حسن بن یوسف ،تذکره الفقهاء ، قم،نشر آل البیت ،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شرایع الاسلام، قم، نشر اسماعیلیان ،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خمینی،روح الله،حاشیه برعروه الوثقي، قم، نشرمدرسه الامام علی بن ابیطالب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خمینی،روح الله،كتاب البيع، قم، انتشارات اسماعيليان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خمینی،روح الله،ولايت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آزادي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خمینی،روح الله،صحیفه نور، نشرسروش،تهران،،</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،علی،مفاخر الاسلام،قم،نشر بنیادفرهنگی امام رضا،بی تا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شهیدثانی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فی فقه اهلبیت،،زنجان،نشر موسسه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ستوده، رضا،ترجمه تفسير مجمع البيان، تهران،نشر فراهاني،وانتشارات دانشگاه،</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حراني، حسن ،تحف العقول، انتشارات كتابفروشي اسلاميه، ترجمه حسن زاده، انتشارات آل علی علیه السلام قم،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 قاضی نورالله ،مجالس المومنین،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قمی، ابن فروخ، بصائرالدرجات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عربی، قم،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المیزان فی تفسیر القرآن، قم، دفتر انتشارات اسلامی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طبرسي،احمدبن علی، احتجاج ،مترجم بهزاد جعفری،تهران،نشردارالکتب الاسلامیه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علی اهل اللجاج، مرتضوی،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تهذیب الاحکام،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حسن،تهذيب الاحكام، بیروت،نشر دارالتعارف للمطبوعات،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 نصیرالدین ، آداب المتعلّمين، تحقيق سيّد محمّد رضا حسيني جلالي، شيراز، نشر كتابخانه مدرسه علميّه امام مهدي،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حسن،النهايه، قم نشر موسسهه مطبوعاتی اسماعیلی،</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حسن،التهذیب،قم، نشر دارالتفسیر،</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عميد زنجاني، عباسعلي، فقه سياسي، تهران،نشر امیر کبیر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عروسي حويزي، عبدعلي بن جمعه،تفسير نورالثقلين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،تحقيق سيد هاشم رسولي محلاتي،،قم،نشر اسماعيليان،</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محمد بن محمد، الاقتصاد فی الاعتقاد، ،بیروت، نشر دارالکتب العلمیه،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ابونصر، آراء اهل المدینه الفاضله، بیروت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اساسي جمهوري اسلامي ايران ، چاپ اداره كل قوانين و مقررات كشور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عباس،منتهي الآمال فی تواریخ النبی والآل ،قم، انتشارات جاويدان علمي</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علي بن ابراهيم، تفسير قمي ، محقق موسوی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،قم،نشر دارالکتب،</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ابی جعفر محمدابن یعقوب ابن اسحاق، اصول كافي، نشركتابفروشي اسلاميه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ابی جعفر محمدابن یعقوب ابن اسحاق،فروع كافي، قم، نشرقدس،</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کرکی، علی بن الحسین ، رسائل المحقق، قم، نشرکتابخانه آیت الله مرعشی نجفی،</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 بن محمد، الإختصاص، عربى،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غفارى، على اكبر و محرمى زرندى، محمود،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الموتمر العالمى لالفية الشيخ المفيد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بصيرتي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مجلسي، محمد باقر، بحارالانوار، چاپ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،بیروت،مؤسسه الوفاء،</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 شرح الکافی الاصول و الروضه، المكتبة الإسلامية،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خلخالی،محمد مهدی ،حاکمیت در اسلام ، تهران،نشر آفاق،</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خوانساری، محمد باقر، روضات الجنات ،قم،نشردهاقانی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محمد علی ، ریحانه الادب، تهران،نشر خیام،</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محمد علی ، و مدرس ، محمد تقی،احوال و اثار خواجه نصیرالدین طوسی، تهران،نشر اساطیر،</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نعمان،محمد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 قم،نشر جامعه مدرسین،</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مدرس بهبهانی، علی، حکیم استرآباد میرداماد، تهران،نشر موسسه اطلاعات،</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ابراهیم،غيبت نعماني غیبت و ظهور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نشربیتا،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الكلام، قم، نشر دارالكتاب اسلاميه، و نشر بیروت،</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 احمد ، عوائد الایام، نشر دفتر تبلیغات اسلامی حوزه علمیه قم، بی تا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 حسین، تنبیه الامه و تنزیه المله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نشر دفتر تبلیغات اسلامی قم،</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وصيتنامه امام خميني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هاشمي خويي، ميرزا حبيب الله، منهاج‌البراعة،مصحح ابراهيم ميانجي،تهران،نشرمكتبه الاسلاميه،</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کتاب سلیم بن 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،قم،نشرهادی،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محمد کاظم، طباطبایی، العروه الوثقی، الاعلمی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نصر فارابی، آراء اهل المدینه الفاضله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یوسف حلی، تذکره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سلطان عادل در لسان شیخ مفید،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675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یوسف حلی رجال العلامه الحلی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مجمد علی مدرس ، ریحانه الادب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کامل بحث ولایت مطلقه در پایان فصل دوم آمده 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ادریس حلی،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ملقب به خواجه نصیرالدین طوسی از دانشمندان بزرگ فقه ، فلسفه ریاضی ، نجوم ، حکمت و سیاست در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که مدتی در قلاع اسماعیلیه زندان بود و با تقیه می زیست، به همین خاطر بعضی وی را اسماعیلی مذهب می پنداشتند ، او به هنگام حمله هلاکوخان مغول به ایران با یک آینده نگری دقیق وارد دستگاه هلاکوخان مغول شده و جان بسیاری ازمسلمانان بخصوص شیعیان را نجات داده و با تدبیری خاص از کشتارهای دسته جمعی مردم بوسیله مغولان چلوگیری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مدرس،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مدرس رضوی – احوال و اثار خواجه نصیرالدین طوسی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علی مدرس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مدرس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خواجه نصیرالدین طوسی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علی مدرس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قاضی نورالله شوشتری، مجالس المومنین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جعفربن حسن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حلی، مختلف الشیعه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مجمد باقر موسی خوانساری،ج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الاسلام – علی دوانی،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افندی الاصفهانی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 مفاخر الاسلام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موسوی مدرس بهبهانی، حکیم استرآبادی، میر داماد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محمد حسن النجفی</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رویاروییهای اندیشه گران ایران،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،عبدالهادی حائری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حسن نجفی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محمد حسن نجفی،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محمد حسن نجفی،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الخمس شیخ انصاری، ص </w:t>
      </w:r>
      <w:r>
        <w:rPr>
          <w:rFonts w:eastAsia="IRNazanin" w:cs="IRNazanin"/>
          <w:b w:val="false"/>
          <w:bCs w:val="false"/>
          <w:i w:val="false"/>
          <w:iCs w:val="false"/>
          <w:color w:val="333333"/>
          <w:sz w:val="20"/>
          <w:szCs w:val="20"/>
        </w:rPr>
        <w:t>337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الزکات، شیخ مرتضی انصاری،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 احمد نراقی، ص </w:t>
      </w:r>
      <w:r>
        <w:rPr>
          <w:rFonts w:eastAsia="IRNazanin" w:cs="IRNazanin"/>
          <w:b w:val="false"/>
          <w:bCs w:val="false"/>
          <w:i w:val="false"/>
          <w:iCs w:val="false"/>
          <w:color w:val="333333"/>
          <w:sz w:val="20"/>
          <w:szCs w:val="20"/>
        </w:rPr>
        <w:t>188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73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79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29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،محمد حسین نائینی، ص </w:t>
      </w:r>
      <w:r>
        <w:rPr>
          <w:rFonts w:eastAsia="IRNazanin" w:cs="IRNazanin"/>
          <w:b w:val="false"/>
          <w:bCs w:val="false"/>
          <w:i w:val="false"/>
          <w:iCs w:val="false"/>
          <w:color w:val="333333"/>
          <w:sz w:val="20"/>
          <w:szCs w:val="20"/>
        </w:rPr>
        <w:t>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مفیدالطالب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نائینی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محمد حسین نائینی ، ص </w:t>
      </w:r>
      <w:r>
        <w:rPr>
          <w:rFonts w:eastAsia="IRNazanin" w:cs="IRNazanin"/>
          <w:b w:val="false"/>
          <w:bCs w:val="false"/>
          <w:i w:val="false"/>
          <w:iCs w:val="false"/>
          <w:color w:val="333333"/>
          <w:sz w:val="20"/>
          <w:szCs w:val="20"/>
        </w:rPr>
        <w:t>41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خميني،ولايت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العلل التي ذكر الفضل بن شاذان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73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طباطبايي،تفسير الميزان،جلد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خلاصه اي از صفحات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تفسيربرهان،ج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الراسخون في العلم الذي ذكرهم الله تعالى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باب تفويض الي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 الدين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w:t>
      </w:r>
      <w:r>
        <w:rPr>
          <w:rFonts w:eastAsia="IRNazanin" w:cs="IRNazanin"/>
          <w:b w:val="false"/>
          <w:bCs w:val="false"/>
          <w:i w:val="false"/>
          <w:iCs w:val="false"/>
          <w:color w:val="333333"/>
          <w:sz w:val="20"/>
          <w:szCs w:val="20"/>
        </w:rPr>
        <w:t>1/253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Pr>
        <w:t>38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،نورالثقلين،ج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مفيد،ص</w:t>
      </w:r>
      <w:r>
        <w:rPr>
          <w:rFonts w:eastAsia="IRNazanin" w:cs="IRNazanin"/>
          <w:b w:val="false"/>
          <w:bCs w:val="false"/>
          <w:i w:val="false"/>
          <w:iCs w:val="false"/>
          <w:color w:val="333333"/>
          <w:sz w:val="20"/>
          <w:szCs w:val="20"/>
        </w:rPr>
        <w:t>116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نعماني،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سياي، عباسعلي عميد زنجاني،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شرايطي كه براي اين امر در كتب فقهي ذكر گرديده و در قانون اساسي هم آمده عبارتند از ، علم به مباني اسلام، عدالت، تقوا، شجاعت، مديريت، مدبر بودن ، مخالفت با هواي نفس، مطيع امر امام زمان بودن و</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و حكومت اسلامي، امام خميني،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،انتشارات آزادي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ص</w:t>
      </w:r>
      <w:r>
        <w:rPr>
          <w:rFonts w:eastAsia="IRNazanin" w:cs="IRNazanin"/>
          <w:b w:val="false"/>
          <w:bCs w:val="false"/>
          <w:i w:val="false"/>
          <w:iCs w:val="false"/>
          <w:color w:val="333333"/>
          <w:sz w:val="20"/>
          <w:szCs w:val="20"/>
        </w:rPr>
        <w:t>99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مدرك،ص</w:t>
      </w:r>
      <w:r>
        <w:rPr>
          <w:rFonts w:eastAsia="IRNazanin" w:cs="IRNazanin"/>
          <w:b w:val="false"/>
          <w:bCs w:val="false"/>
          <w:i w:val="false"/>
          <w:iCs w:val="false"/>
          <w:color w:val="333333"/>
          <w:sz w:val="20"/>
          <w:szCs w:val="20"/>
        </w:rPr>
        <w:t>101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منصوب به امام عسكري، ذيل آيات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 شيخ طوسي،ج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،بيروت</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،وكتاب البيع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،جامع احاديث الشيعه، بروجردي،ج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باب في الامر بالمعروف،ص</w:t>
      </w:r>
      <w:r>
        <w:rPr>
          <w:rFonts w:eastAsia="IRNazanin" w:cs="IRNazanin"/>
          <w:b w:val="false"/>
          <w:bCs w:val="false"/>
          <w:i w:val="false"/>
          <w:iCs w:val="false"/>
          <w:color w:val="333333"/>
          <w:sz w:val="20"/>
          <w:szCs w:val="20"/>
        </w:rPr>
        <w:t>238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فيض،خطبه</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131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وصيتنامه امام خميني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21/177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25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نهح البلاغه فيض الاسلام،ص</w:t>
      </w:r>
      <w:r>
        <w:rPr>
          <w:rFonts w:eastAsia="IRNazanin" w:cs="IRNazanin"/>
          <w:b w:val="false"/>
          <w:bCs w:val="false"/>
          <w:i w:val="false"/>
          <w:iCs w:val="false"/>
          <w:color w:val="333333"/>
          <w:sz w:val="20"/>
          <w:szCs w:val="20"/>
        </w:rPr>
        <w:t>52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غررودرر،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،دانشگاه تهران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البلاغه،فيض الاسلام،ص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،نامه به مالك اشتر</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شرح اصول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طبرسي،ج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في شرح نهج البلاغه،ج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صالح،ص</w:t>
      </w:r>
      <w:r>
        <w:rPr>
          <w:rFonts w:eastAsia="IRNazanin" w:cs="IRNazanin"/>
          <w:b w:val="false"/>
          <w:bCs w:val="false"/>
          <w:i w:val="false"/>
          <w:iCs w:val="false"/>
          <w:color w:val="333333"/>
          <w:sz w:val="20"/>
          <w:szCs w:val="20"/>
        </w:rPr>
        <w:t>248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ابن القيس الهلالي،ج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عروه الوثقي با حاشيه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لمعه،ص</w:t>
      </w:r>
      <w:r>
        <w:rPr>
          <w:rFonts w:eastAsia="IRNazanin" w:cs="IRNazanin"/>
          <w:b w:val="false"/>
          <w:bCs w:val="false"/>
          <w:i w:val="false"/>
          <w:iCs w:val="false"/>
          <w:color w:val="333333"/>
          <w:sz w:val="20"/>
          <w:szCs w:val="20"/>
        </w:rPr>
        <w:t>150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السنيه في احاديث القدسيه،ص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،احاديث در شان اميرالمومنين</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تقی مصباح یزدی ،کتاب نگاهی گذرا به نظریه ولایت فقیه، صفحه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اصول ومباني اسلام،عادل و با تقوا ، آگاه به زمان ، شجاع، مدير و مدبر،مخالف هواي نفس،خويشتن دار،مطيع امر امام زمان 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 يكى از شاهكارهاى مهم اسلام است كه به يك مسائل روانى دقيق توجه كرده و صريحا اعلام داشته در منطقه نفوذ اسلام سنتهاى جاهليت حق حيات ندارند، چه اولا پايه و اساس اين سنن همان زيربناهاى جاهلى يعنى اوهام، خرافات، انديشه‌هاى غلط، تعصبها و اخلاق نكوهيده است و اسلام جز مبارزه با اين گونه مسائل رسالتى ندارد و چگونه مى‌تواند نور و ظلمت، پاكى و ناپاكى و حق و باطل هردورا باهم بپذیرد وتحمل كند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حراني،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،ترجمه جنتي،تهران،نشر امير كبير،ق</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صالح،ص</w:t>
      </w:r>
      <w:r>
        <w:rPr>
          <w:rFonts w:eastAsia="IRNazanin" w:cs="IRNazanin"/>
          <w:b w:val="false"/>
          <w:bCs w:val="false"/>
          <w:i w:val="false"/>
          <w:iCs w:val="false"/>
          <w:color w:val="333333"/>
          <w:sz w:val="20"/>
          <w:szCs w:val="20"/>
        </w:rPr>
        <w:t>189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فيض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شيخ انصاري، ص </w:t>
      </w:r>
      <w:r>
        <w:rPr>
          <w:rFonts w:eastAsia="IRNazanin" w:cs="IRNazanin"/>
          <w:b w:val="false"/>
          <w:bCs w:val="false"/>
          <w:i w:val="false"/>
          <w:iCs w:val="false"/>
          <w:color w:val="333333"/>
          <w:sz w:val="20"/>
          <w:szCs w:val="20"/>
        </w:rPr>
        <w:t>154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را كه فقيه ، در اجراي حدود تعزيرات ، ولايت دارد، شيخ مفيد شيخ طوسي گفته ند و در بين علماء ديگر به عنوان نظر معروف مشهور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مقنعه شيخ مفيد،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چاپ سنگي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شيخ طوسي،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كلام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امام خميني قدس سره،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امام خميني، قدس سره، ص </w:t>
      </w:r>
      <w:r>
        <w:rPr>
          <w:rFonts w:eastAsia="IRNazanin" w:cs="IRNazanin"/>
          <w:b w:val="false"/>
          <w:bCs w:val="false"/>
          <w:i w:val="false"/>
          <w:iCs w:val="false"/>
          <w:color w:val="333333"/>
          <w:sz w:val="20"/>
          <w:szCs w:val="20"/>
        </w:rPr>
        <w:t>268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30007</Words>
  <Characters>114887</Characters>
  <CharactersWithSpaces>144026</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2026-08-27T13:37:01Z</dcterms:created>
  <dc:creator>ghaemiyeh.com</dc:creator>
  <dc:description/>
  <dc:language>en-US</dc:language>
  <cp:lastModifiedBy/>
  <dcterms:modified xsi:type="dcterms:W3CDTF">2026-08-27T17:07:05Z</dcterms:modified>
  <cp:revision>1</cp:revision>
  <dc:subject/>
  <dc:title>ولایت فقیه و حکومت اسلامی از دیدگاه آیات و روایات و نگاهی به پیشینه آن</dc:title>
</cp:coreProperties>
</file>

<file path=docProps/custom.xml><?xml version="1.0" encoding="utf-8"?>
<Properties xmlns="http://schemas.openxmlformats.org/officeDocument/2006/custom-properties" xmlns:vt="http://schemas.openxmlformats.org/officeDocument/2006/docPropsVTypes"/>
</file>