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6.jpeg" ContentType="image/jpeg"/>
  <Override PartName="/word/media/image93.jpeg" ContentType="image/jpeg"/>
  <Override PartName="/word/media/image94.jpeg" ContentType="image/jpeg"/>
  <Override PartName="/word/media/image75.jpeg" ContentType="image/jpeg"/>
  <Override PartName="/word/media/image124.jpeg" ContentType="image/jpeg"/>
  <Override PartName="/word/media/image123.jpeg" ContentType="image/jpeg"/>
  <Override PartName="/word/media/image67.jpeg" ContentType="image/jpeg"/>
  <Override PartName="/word/media/image95.jpeg" ContentType="image/jpeg"/>
  <Override PartName="/word/media/image122.jpeg" ContentType="image/jpeg"/>
  <Override PartName="/word/media/image121.jpeg" ContentType="image/jpeg"/>
  <Override PartName="/word/media/image115.jpeg" ContentType="image/jpeg"/>
  <Override PartName="/word/media/image112.jpeg" ContentType="image/jpeg"/>
  <Override PartName="/word/media/image92.jpeg" ContentType="image/jpeg"/>
  <Override PartName="/word/media/image65.jpeg" ContentType="image/jpeg"/>
  <Override PartName="/word/media/image96.jpeg" ContentType="image/jpeg"/>
  <Override PartName="/word/media/image113.jpeg" ContentType="image/jpeg"/>
  <Override PartName="/word/media/image69.jpeg" ContentType="image/jpeg"/>
  <Override PartName="/word/media/image114.jpeg" ContentType="image/jpeg"/>
  <Override PartName="/word/media/image89.jpeg" ContentType="image/jpeg"/>
  <Override PartName="/word/media/image14.jpeg" ContentType="image/jpeg"/>
  <Override PartName="/word/media/image111.jpeg" ContentType="image/jpeg"/>
  <Override PartName="/word/media/image91.jpeg" ContentType="image/jpeg"/>
  <Override PartName="/word/media/image64.jpeg" ContentType="image/jpeg"/>
  <Override PartName="/word/media/image68.jpeg" ContentType="image/jpeg"/>
  <Override PartName="/word/media/image110.jpeg" ContentType="image/jpeg"/>
  <Override PartName="/word/media/image90.jpeg" ContentType="image/jpeg"/>
  <Override PartName="/word/media/image63.jpeg" ContentType="image/jpeg"/>
  <Override PartName="/word/media/image70.jpeg" ContentType="image/jpeg"/>
  <Override PartName="/word/media/image99.jpeg" ContentType="image/jpeg"/>
  <Override PartName="/word/media/image20.jpeg" ContentType="image/jpeg"/>
  <Override PartName="/word/media/image116.jpeg" ContentType="image/jpeg"/>
  <Override PartName="/word/media/image66.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22.jpeg" ContentType="image/jpeg"/>
  <Override PartName="/word/media/image118.jpeg" ContentType="image/jpeg"/>
  <Override PartName="/word/media/image101.jpeg" ContentType="image/jpeg"/>
  <Override PartName="/word/media/image81.jpeg" ContentType="image/jpeg"/>
  <Override PartName="/word/media/image21.jpeg" ContentType="image/jpeg"/>
  <Override PartName="/word/media/image117.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41.jpeg" ContentType="image/jpeg"/>
  <Override PartName="/word/media/image120.jpeg" ContentType="image/jpeg"/>
  <Override PartName="/word/media/image24.jpeg" ContentType="image/jpeg"/>
  <Override PartName="/word/media/image103.jpeg" ContentType="image/jpeg"/>
  <Override PartName="/word/media/image83.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گزارش عملکرد سال </w:t>
      </w:r>
      <w:r>
        <w:rPr/>
        <w:t>1393</w:t>
      </w:r>
      <w:r>
        <w:rPr>
          <w:rtl w:val="true"/>
        </w:rPr>
        <w:t xml:space="preserve"> </w:t>
      </w:r>
      <w:r>
        <w:rPr>
          <w:rtl w:val="true"/>
        </w:rPr>
        <w:t>سازمان اسناد و کتابخانه ملی جمهوری اسلامی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2129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602131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602133_105122903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6602135_1051229030">
            <w:r>
              <w:rPr>
                <w:webHidden/>
                <w:rStyle w:val="IndexLink"/>
                <w:rtl w:val="true"/>
              </w:rPr>
              <w:t>فصل اول</w:t>
            </w:r>
            <w:r>
              <w:rPr>
                <w:rStyle w:val="IndexLink"/>
                <w:rtl w:val="true"/>
              </w:rPr>
              <w:t xml:space="preserve">: </w:t>
            </w:r>
            <w:r>
              <w:rPr>
                <w:rStyle w:val="IndexLink"/>
                <w:rtl w:val="true"/>
              </w:rPr>
              <w:t>معرفی سازمان</w:t>
            </w:r>
            <w:r>
              <w:rPr>
                <w:rStyle w:val="IndexLink"/>
                <w:rtl w:val="true"/>
              </w:rPr>
              <w:tab/>
            </w:r>
            <w:r>
              <w:rPr>
                <w:rStyle w:val="IndexLink"/>
              </w:rPr>
              <w:t>18</w:t>
            </w:r>
          </w:hyperlink>
        </w:p>
        <w:p>
          <w:pPr>
            <w:pStyle w:val="Contents3"/>
            <w:tabs>
              <w:tab w:val="clear" w:pos="8459"/>
              <w:tab w:val="right" w:pos="9026" w:leader="dot"/>
            </w:tabs>
            <w:rPr/>
          </w:pPr>
          <w:hyperlink w:anchor="__RefHeading___Toc6602137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602139_1051229030">
            <w:r>
              <w:rPr>
                <w:webHidden/>
                <w:rStyle w:val="IndexLink"/>
                <w:rtl w:val="true"/>
              </w:rPr>
              <w:t>معرفی سازمان اسناد و کتابخانه ملی ایران</w:t>
            </w:r>
            <w:r>
              <w:rPr>
                <w:rStyle w:val="IndexLink"/>
                <w:rtl w:val="true"/>
              </w:rPr>
              <w:tab/>
            </w:r>
            <w:r>
              <w:rPr>
                <w:rStyle w:val="IndexLink"/>
              </w:rPr>
              <w:t>19</w:t>
            </w:r>
          </w:hyperlink>
        </w:p>
        <w:p>
          <w:pPr>
            <w:pStyle w:val="Contents4"/>
            <w:tabs>
              <w:tab w:val="clear" w:pos="8176"/>
              <w:tab w:val="right" w:pos="9026" w:leader="dot"/>
            </w:tabs>
            <w:rPr/>
          </w:pPr>
          <w:hyperlink w:anchor="__RefHeading___Toc6602141_1051229030">
            <w:r>
              <w:rPr>
                <w:webHidden/>
                <w:rStyle w:val="IndexLink"/>
                <w:rtl w:val="true"/>
              </w:rPr>
              <w:t>تاریخچه سازمان</w:t>
            </w:r>
            <w:r>
              <w:rPr>
                <w:rStyle w:val="IndexLink"/>
                <w:rtl w:val="true"/>
              </w:rPr>
              <w:tab/>
            </w:r>
            <w:r>
              <w:rPr>
                <w:rStyle w:val="IndexLink"/>
              </w:rPr>
              <w:t>19</w:t>
            </w:r>
          </w:hyperlink>
        </w:p>
        <w:p>
          <w:pPr>
            <w:pStyle w:val="Contents4"/>
            <w:tabs>
              <w:tab w:val="clear" w:pos="8176"/>
              <w:tab w:val="right" w:pos="9026" w:leader="dot"/>
            </w:tabs>
            <w:rPr/>
          </w:pPr>
          <w:hyperlink w:anchor="__RefHeading___Toc6602143_1051229030">
            <w:r>
              <w:rPr>
                <w:webHidden/>
                <w:rStyle w:val="IndexLink"/>
                <w:rtl w:val="true"/>
              </w:rPr>
              <w:t>اساسنامه سازمان اسناد و کتابخانه ملی</w:t>
            </w:r>
            <w:r>
              <w:rPr>
                <w:rStyle w:val="IndexLink"/>
                <w:rtl w:val="true"/>
              </w:rPr>
              <w:tab/>
            </w:r>
            <w:r>
              <w:rPr>
                <w:rStyle w:val="IndexLink"/>
              </w:rPr>
              <w:t>20</w:t>
            </w:r>
          </w:hyperlink>
        </w:p>
        <w:p>
          <w:pPr>
            <w:pStyle w:val="Contents4"/>
            <w:tabs>
              <w:tab w:val="clear" w:pos="8176"/>
              <w:tab w:val="right" w:pos="9026" w:leader="dot"/>
            </w:tabs>
            <w:rPr/>
          </w:pPr>
          <w:hyperlink w:anchor="__RefHeading___Toc6602145_1051229030">
            <w:r>
              <w:rPr>
                <w:webHidden/>
                <w:rStyle w:val="IndexLink"/>
                <w:rtl w:val="true"/>
              </w:rPr>
              <w:t>ساختمان و تجهیزات</w:t>
            </w:r>
            <w:r>
              <w:rPr>
                <w:rStyle w:val="IndexLink"/>
                <w:rtl w:val="true"/>
              </w:rPr>
              <w:tab/>
            </w:r>
            <w:r>
              <w:rPr>
                <w:rStyle w:val="IndexLink"/>
              </w:rPr>
              <w:t>22</w:t>
            </w:r>
          </w:hyperlink>
        </w:p>
        <w:p>
          <w:pPr>
            <w:pStyle w:val="Contents4"/>
            <w:tabs>
              <w:tab w:val="clear" w:pos="8176"/>
              <w:tab w:val="right" w:pos="9026" w:leader="dot"/>
            </w:tabs>
            <w:rPr/>
          </w:pPr>
          <w:hyperlink w:anchor="__RefHeading___Toc6602147_1051229030">
            <w:r>
              <w:rPr>
                <w:webHidden/>
                <w:rStyle w:val="IndexLink"/>
                <w:rtl w:val="true"/>
              </w:rPr>
              <w:t>کتابخانه ملی</w:t>
            </w:r>
            <w:r>
              <w:rPr>
                <w:rStyle w:val="IndexLink"/>
                <w:rtl w:val="true"/>
              </w:rPr>
              <w:tab/>
            </w:r>
            <w:r>
              <w:rPr>
                <w:rStyle w:val="IndexLink"/>
              </w:rPr>
              <w:t>22</w:t>
            </w:r>
          </w:hyperlink>
        </w:p>
        <w:p>
          <w:pPr>
            <w:pStyle w:val="Contents4"/>
            <w:tabs>
              <w:tab w:val="clear" w:pos="8176"/>
              <w:tab w:val="right" w:pos="9026" w:leader="dot"/>
            </w:tabs>
            <w:rPr/>
          </w:pPr>
          <w:hyperlink w:anchor="__RefHeading___Toc6602149_1051229030">
            <w:r>
              <w:rPr>
                <w:webHidden/>
                <w:rStyle w:val="IndexLink"/>
                <w:rtl w:val="true"/>
              </w:rPr>
              <w:t>ساختمان کتابخانه ملی</w:t>
            </w:r>
            <w:r>
              <w:rPr>
                <w:rStyle w:val="IndexLink"/>
                <w:rtl w:val="true"/>
              </w:rPr>
              <w:tab/>
            </w:r>
            <w:r>
              <w:rPr>
                <w:rStyle w:val="IndexLink"/>
              </w:rPr>
              <w:t>23</w:t>
            </w:r>
          </w:hyperlink>
        </w:p>
        <w:p>
          <w:pPr>
            <w:pStyle w:val="Contents4"/>
            <w:tabs>
              <w:tab w:val="clear" w:pos="8176"/>
              <w:tab w:val="right" w:pos="9026" w:leader="dot"/>
            </w:tabs>
            <w:rPr/>
          </w:pPr>
          <w:hyperlink w:anchor="__RefHeading___Toc6602151_1051229030">
            <w:r>
              <w:rPr>
                <w:webHidden/>
                <w:rStyle w:val="IndexLink"/>
                <w:rtl w:val="true"/>
              </w:rPr>
              <w:t>آرشیو ملی</w:t>
            </w:r>
            <w:r>
              <w:rPr>
                <w:rStyle w:val="IndexLink"/>
                <w:rtl w:val="true"/>
              </w:rPr>
              <w:tab/>
            </w:r>
            <w:r>
              <w:rPr>
                <w:rStyle w:val="IndexLink"/>
              </w:rPr>
              <w:t>24</w:t>
            </w:r>
          </w:hyperlink>
        </w:p>
        <w:p>
          <w:pPr>
            <w:pStyle w:val="Contents4"/>
            <w:tabs>
              <w:tab w:val="clear" w:pos="8176"/>
              <w:tab w:val="right" w:pos="9026" w:leader="dot"/>
            </w:tabs>
            <w:rPr/>
          </w:pPr>
          <w:hyperlink w:anchor="__RefHeading___Toc6602153_1051229030">
            <w:r>
              <w:rPr>
                <w:webHidden/>
                <w:rStyle w:val="IndexLink"/>
                <w:rtl w:val="true"/>
              </w:rPr>
              <w:t>ساختمان آرشیو ملی</w:t>
            </w:r>
            <w:r>
              <w:rPr>
                <w:rStyle w:val="IndexLink"/>
                <w:rtl w:val="true"/>
              </w:rPr>
              <w:tab/>
            </w:r>
            <w:r>
              <w:rPr>
                <w:rStyle w:val="IndexLink"/>
              </w:rPr>
              <w:t>24</w:t>
            </w:r>
          </w:hyperlink>
        </w:p>
        <w:p>
          <w:pPr>
            <w:pStyle w:val="Contents4"/>
            <w:tabs>
              <w:tab w:val="clear" w:pos="8176"/>
              <w:tab w:val="right" w:pos="9026" w:leader="dot"/>
            </w:tabs>
            <w:rPr/>
          </w:pPr>
          <w:hyperlink w:anchor="__RefHeading___Toc6602155_1051229030">
            <w:r>
              <w:rPr>
                <w:webHidden/>
                <w:rStyle w:val="IndexLink"/>
                <w:rtl w:val="true"/>
              </w:rPr>
              <w:t>معماری ساختمان</w:t>
            </w:r>
            <w:r>
              <w:rPr>
                <w:rStyle w:val="IndexLink"/>
                <w:rtl w:val="true"/>
              </w:rPr>
              <w:tab/>
            </w:r>
            <w:r>
              <w:rPr>
                <w:rStyle w:val="IndexLink"/>
              </w:rPr>
              <w:t>24</w:t>
            </w:r>
          </w:hyperlink>
        </w:p>
        <w:p>
          <w:pPr>
            <w:pStyle w:val="Contents4"/>
            <w:tabs>
              <w:tab w:val="clear" w:pos="8176"/>
              <w:tab w:val="right" w:pos="9026" w:leader="dot"/>
            </w:tabs>
            <w:rPr/>
          </w:pPr>
          <w:hyperlink w:anchor="__RefHeading___Toc6602157_1051229030">
            <w:r>
              <w:rPr>
                <w:webHidden/>
                <w:rStyle w:val="IndexLink"/>
                <w:rtl w:val="true"/>
              </w:rPr>
              <w:t>عملکرد فضاهای ساختمان</w:t>
            </w:r>
            <w:r>
              <w:rPr>
                <w:rStyle w:val="IndexLink"/>
                <w:rtl w:val="true"/>
              </w:rPr>
              <w:tab/>
            </w:r>
            <w:r>
              <w:rPr>
                <w:rStyle w:val="IndexLink"/>
              </w:rPr>
              <w:t>24</w:t>
            </w:r>
          </w:hyperlink>
        </w:p>
        <w:p>
          <w:pPr>
            <w:pStyle w:val="Contents4"/>
            <w:tabs>
              <w:tab w:val="clear" w:pos="8176"/>
              <w:tab w:val="right" w:pos="9026" w:leader="dot"/>
            </w:tabs>
            <w:rPr/>
          </w:pPr>
          <w:hyperlink w:anchor="__RefHeading___Toc6602159_1051229030">
            <w:r>
              <w:rPr>
                <w:webHidden/>
                <w:rStyle w:val="IndexLink"/>
                <w:rtl w:val="true"/>
              </w:rPr>
              <w:t>ارکان و تشکیلات</w:t>
            </w:r>
            <w:r>
              <w:rPr>
                <w:rStyle w:val="IndexLink"/>
                <w:rtl w:val="true"/>
              </w:rPr>
              <w:tab/>
            </w:r>
            <w:r>
              <w:rPr>
                <w:rStyle w:val="IndexLink"/>
              </w:rPr>
              <w:t>25</w:t>
            </w:r>
          </w:hyperlink>
        </w:p>
        <w:p>
          <w:pPr>
            <w:pStyle w:val="Contents4"/>
            <w:tabs>
              <w:tab w:val="clear" w:pos="8176"/>
              <w:tab w:val="right" w:pos="9026" w:leader="dot"/>
            </w:tabs>
            <w:rPr/>
          </w:pPr>
          <w:hyperlink w:anchor="__RefHeading___Toc6602161_1051229030">
            <w:r>
              <w:rPr>
                <w:webHidden/>
                <w:rStyle w:val="IndexLink"/>
                <w:rtl w:val="true"/>
              </w:rPr>
              <w:t>شرح وظایف کلی معاونت کتابخانه</w:t>
            </w:r>
            <w:r>
              <w:rPr>
                <w:rStyle w:val="IndexLink"/>
                <w:rtl w:val="true"/>
              </w:rPr>
              <w:tab/>
            </w:r>
            <w:r>
              <w:rPr>
                <w:rStyle w:val="IndexLink"/>
              </w:rPr>
              <w:t>27</w:t>
            </w:r>
          </w:hyperlink>
        </w:p>
        <w:p>
          <w:pPr>
            <w:pStyle w:val="Contents4"/>
            <w:tabs>
              <w:tab w:val="clear" w:pos="8176"/>
              <w:tab w:val="right" w:pos="9026" w:leader="dot"/>
            </w:tabs>
            <w:rPr/>
          </w:pPr>
          <w:hyperlink w:anchor="__RefHeading___Toc6602163_1051229030">
            <w:r>
              <w:rPr>
                <w:webHidden/>
                <w:rStyle w:val="IndexLink"/>
                <w:rtl w:val="true"/>
              </w:rPr>
              <w:t>شرح وظایف کلی معاونت اسناد</w:t>
            </w:r>
            <w:r>
              <w:rPr>
                <w:rStyle w:val="IndexLink"/>
                <w:rtl w:val="true"/>
              </w:rPr>
              <w:tab/>
            </w:r>
            <w:r>
              <w:rPr>
                <w:rStyle w:val="IndexLink"/>
              </w:rPr>
              <w:t>30</w:t>
            </w:r>
          </w:hyperlink>
        </w:p>
        <w:p>
          <w:pPr>
            <w:pStyle w:val="Contents4"/>
            <w:tabs>
              <w:tab w:val="clear" w:pos="8176"/>
              <w:tab w:val="right" w:pos="9026" w:leader="dot"/>
            </w:tabs>
            <w:rPr/>
          </w:pPr>
          <w:hyperlink w:anchor="__RefHeading___Toc6602165_1051229030">
            <w:r>
              <w:rPr>
                <w:webHidden/>
                <w:rStyle w:val="IndexLink"/>
                <w:rtl w:val="true"/>
              </w:rPr>
              <w:t>شرح وظایف معاونت پژوهش، برنامه ریزی و فناوری</w:t>
            </w:r>
            <w:r>
              <w:rPr>
                <w:rStyle w:val="IndexLink"/>
                <w:rtl w:val="true"/>
              </w:rPr>
              <w:tab/>
            </w:r>
            <w:r>
              <w:rPr>
                <w:rStyle w:val="IndexLink"/>
              </w:rPr>
              <w:t>33</w:t>
            </w:r>
          </w:hyperlink>
        </w:p>
        <w:p>
          <w:pPr>
            <w:pStyle w:val="Contents4"/>
            <w:tabs>
              <w:tab w:val="clear" w:pos="8176"/>
              <w:tab w:val="right" w:pos="9026" w:leader="dot"/>
            </w:tabs>
            <w:rPr/>
          </w:pPr>
          <w:hyperlink w:anchor="__RefHeading___Toc6602167_1051229030">
            <w:r>
              <w:rPr>
                <w:webHidden/>
                <w:rStyle w:val="IndexLink"/>
                <w:rtl w:val="true"/>
              </w:rPr>
              <w:t>شرح وظایف معاونت پشتیبانی، امور حقوقی و استانها</w:t>
            </w:r>
            <w:r>
              <w:rPr>
                <w:rStyle w:val="IndexLink"/>
                <w:rtl w:val="true"/>
              </w:rPr>
              <w:tab/>
            </w:r>
            <w:r>
              <w:rPr>
                <w:rStyle w:val="IndexLink"/>
              </w:rPr>
              <w:t>37</w:t>
            </w:r>
          </w:hyperlink>
        </w:p>
        <w:p>
          <w:pPr>
            <w:pStyle w:val="Contents4"/>
            <w:tabs>
              <w:tab w:val="clear" w:pos="8176"/>
              <w:tab w:val="right" w:pos="9026" w:leader="dot"/>
            </w:tabs>
            <w:rPr/>
          </w:pPr>
          <w:hyperlink w:anchor="__RefHeading___Toc6602169_1051229030">
            <w:r>
              <w:rPr>
                <w:webHidden/>
                <w:rStyle w:val="IndexLink"/>
                <w:rtl w:val="true"/>
              </w:rPr>
              <w:t>شرح وظایف حوزه ریاست، روابط عمومی و حوزه امور بین الملل</w:t>
            </w:r>
            <w:r>
              <w:rPr>
                <w:rStyle w:val="IndexLink"/>
                <w:rtl w:val="true"/>
              </w:rPr>
              <w:tab/>
            </w:r>
            <w:r>
              <w:rPr>
                <w:rStyle w:val="IndexLink"/>
              </w:rPr>
              <w:t>41</w:t>
            </w:r>
          </w:hyperlink>
        </w:p>
        <w:p>
          <w:pPr>
            <w:pStyle w:val="Contents4"/>
            <w:tabs>
              <w:tab w:val="clear" w:pos="8176"/>
              <w:tab w:val="right" w:pos="9026" w:leader="dot"/>
            </w:tabs>
            <w:rPr/>
          </w:pPr>
          <w:hyperlink w:anchor="__RefHeading___Toc6602171_1051229030">
            <w:r>
              <w:rPr>
                <w:webHidden/>
                <w:rStyle w:val="IndexLink"/>
                <w:rtl w:val="true"/>
              </w:rPr>
              <w:t>شرح وظایف حراست</w:t>
            </w:r>
            <w:r>
              <w:rPr>
                <w:rStyle w:val="IndexLink"/>
                <w:rtl w:val="true"/>
              </w:rPr>
              <w:tab/>
            </w:r>
            <w:r>
              <w:rPr>
                <w:rStyle w:val="IndexLink"/>
              </w:rPr>
              <w:t>41</w:t>
            </w:r>
          </w:hyperlink>
        </w:p>
        <w:p>
          <w:pPr>
            <w:pStyle w:val="Contents3"/>
            <w:tabs>
              <w:tab w:val="clear" w:pos="8459"/>
              <w:tab w:val="right" w:pos="9026" w:leader="dot"/>
            </w:tabs>
            <w:rPr/>
          </w:pPr>
          <w:hyperlink w:anchor="__RefHeading___Toc6602173_1051229030">
            <w:r>
              <w:rPr>
                <w:webHidden/>
                <w:rStyle w:val="IndexLink"/>
                <w:rtl w:val="true"/>
              </w:rPr>
              <w:t xml:space="preserve">برنامه های اصلی سازمان در دولت تدبیر و امید </w:t>
            </w:r>
            <w:r>
              <w:rPr>
                <w:rStyle w:val="IndexLink"/>
                <w:rtl w:val="true"/>
              </w:rPr>
              <w:t>(</w:t>
            </w:r>
            <w:r>
              <w:rPr>
                <w:rStyle w:val="IndexLink"/>
                <w:rtl w:val="true"/>
              </w:rPr>
              <w:t>محورهای ده گانه</w:t>
            </w:r>
            <w:r>
              <w:rPr>
                <w:rStyle w:val="IndexLink"/>
                <w:rtl w:val="true"/>
              </w:rPr>
              <w:t>)</w:t>
              <w:tab/>
            </w:r>
            <w:r>
              <w:rPr>
                <w:rStyle w:val="IndexLink"/>
              </w:rPr>
              <w:t>43</w:t>
            </w:r>
          </w:hyperlink>
        </w:p>
        <w:p>
          <w:pPr>
            <w:pStyle w:val="Contents2"/>
            <w:tabs>
              <w:tab w:val="clear" w:pos="8743"/>
              <w:tab w:val="right" w:pos="9026" w:leader="dot"/>
            </w:tabs>
            <w:rPr/>
          </w:pPr>
          <w:hyperlink w:anchor="__RefHeading___Toc6602175_1051229030">
            <w:r>
              <w:rPr>
                <w:webHidden/>
                <w:rStyle w:val="IndexLink"/>
                <w:rtl w:val="true"/>
              </w:rPr>
              <w:t>فصل دوم</w:t>
            </w:r>
            <w:r>
              <w:rPr>
                <w:rStyle w:val="IndexLink"/>
                <w:rtl w:val="true"/>
              </w:rPr>
              <w:t xml:space="preserve">: </w:t>
            </w:r>
            <w:r>
              <w:rPr>
                <w:rStyle w:val="IndexLink"/>
                <w:rtl w:val="true"/>
              </w:rPr>
              <w:t>فعالیت های کتابخانه ای</w:t>
            </w:r>
            <w:r>
              <w:rPr>
                <w:rStyle w:val="IndexLink"/>
                <w:rtl w:val="true"/>
              </w:rPr>
              <w:tab/>
            </w:r>
            <w:r>
              <w:rPr>
                <w:rStyle w:val="IndexLink"/>
              </w:rPr>
              <w:t>44</w:t>
            </w:r>
          </w:hyperlink>
        </w:p>
        <w:p>
          <w:pPr>
            <w:pStyle w:val="Contents3"/>
            <w:tabs>
              <w:tab w:val="clear" w:pos="8459"/>
              <w:tab w:val="right" w:pos="9026" w:leader="dot"/>
            </w:tabs>
            <w:rPr/>
          </w:pPr>
          <w:hyperlink w:anchor="__RefHeading___Toc6602177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602179_1051229030">
            <w:r>
              <w:rPr>
                <w:webHidden/>
                <w:rStyle w:val="IndexLink"/>
                <w:rtl w:val="true"/>
              </w:rPr>
              <w:t>فعالیت های اصلی کتابخانه ملی</w:t>
            </w:r>
            <w:r>
              <w:rPr>
                <w:rStyle w:val="IndexLink"/>
                <w:rtl w:val="true"/>
              </w:rPr>
              <w:tab/>
            </w:r>
            <w:r>
              <w:rPr>
                <w:rStyle w:val="IndexLink"/>
              </w:rPr>
              <w:t>45</w:t>
            </w:r>
          </w:hyperlink>
        </w:p>
        <w:p>
          <w:pPr>
            <w:pStyle w:val="Contents3"/>
            <w:tabs>
              <w:tab w:val="clear" w:pos="8459"/>
              <w:tab w:val="right" w:pos="9026" w:leader="dot"/>
            </w:tabs>
            <w:rPr/>
          </w:pPr>
          <w:hyperlink w:anchor="__RefHeading___Toc6602181_1051229030">
            <w:r>
              <w:rPr>
                <w:webHidden/>
                <w:rStyle w:val="IndexLink"/>
                <w:rtl w:val="true"/>
              </w:rPr>
              <w:t>خدمات اختصاصی کتابخانه ملی</w:t>
            </w:r>
            <w:r>
              <w:rPr>
                <w:rStyle w:val="IndexLink"/>
                <w:rtl w:val="true"/>
              </w:rPr>
              <w:tab/>
            </w:r>
            <w:r>
              <w:rPr>
                <w:rStyle w:val="IndexLink"/>
              </w:rPr>
              <w:t>45</w:t>
            </w:r>
          </w:hyperlink>
        </w:p>
        <w:p>
          <w:pPr>
            <w:pStyle w:val="Contents3"/>
            <w:tabs>
              <w:tab w:val="clear" w:pos="8459"/>
              <w:tab w:val="right" w:pos="9026" w:leader="dot"/>
            </w:tabs>
            <w:rPr/>
          </w:pPr>
          <w:hyperlink w:anchor="__RefHeading___Toc6602183_1051229030">
            <w:r>
              <w:rPr>
                <w:webHidden/>
                <w:rStyle w:val="IndexLink"/>
                <w:rtl w:val="true"/>
              </w:rPr>
              <w:t>آثار فراهم آوری شده</w:t>
            </w:r>
            <w:r>
              <w:rPr>
                <w:rStyle w:val="IndexLink"/>
                <w:rtl w:val="true"/>
              </w:rPr>
              <w:tab/>
            </w:r>
            <w:r>
              <w:rPr>
                <w:rStyle w:val="IndexLink"/>
              </w:rPr>
              <w:t>45</w:t>
            </w:r>
          </w:hyperlink>
        </w:p>
        <w:p>
          <w:pPr>
            <w:pStyle w:val="Contents3"/>
            <w:tabs>
              <w:tab w:val="clear" w:pos="8459"/>
              <w:tab w:val="right" w:pos="9026" w:leader="dot"/>
            </w:tabs>
            <w:rPr/>
          </w:pPr>
          <w:hyperlink w:anchor="__RefHeading___Toc6602185_1051229030">
            <w:r>
              <w:rPr>
                <w:webHidden/>
                <w:rStyle w:val="IndexLink"/>
                <w:rtl w:val="true"/>
              </w:rPr>
              <w:t>شیوه های فراهم آوری</w:t>
            </w:r>
            <w:r>
              <w:rPr>
                <w:rStyle w:val="IndexLink"/>
                <w:rtl w:val="true"/>
              </w:rPr>
              <w:tab/>
            </w:r>
            <w:r>
              <w:rPr>
                <w:rStyle w:val="IndexLink"/>
              </w:rPr>
              <w:t>46</w:t>
            </w:r>
          </w:hyperlink>
        </w:p>
        <w:p>
          <w:pPr>
            <w:pStyle w:val="Contents4"/>
            <w:tabs>
              <w:tab w:val="clear" w:pos="8176"/>
              <w:tab w:val="right" w:pos="9026" w:leader="dot"/>
            </w:tabs>
            <w:rPr/>
          </w:pPr>
          <w:hyperlink w:anchor="__RefHeading___Toc6602187_1051229030">
            <w:r>
              <w:rPr>
                <w:webHidden/>
                <w:rStyle w:val="IndexLink"/>
                <w:rtl w:val="true"/>
              </w:rPr>
              <w:t>الف</w:t>
            </w:r>
            <w:r>
              <w:rPr>
                <w:rStyle w:val="IndexLink"/>
                <w:rtl w:val="true"/>
              </w:rPr>
              <w:t xml:space="preserve">. </w:t>
            </w:r>
            <w:r>
              <w:rPr>
                <w:rStyle w:val="IndexLink"/>
                <w:rtl w:val="true"/>
              </w:rPr>
              <w:t>واسپاری منابع</w:t>
            </w:r>
            <w:r>
              <w:rPr>
                <w:rStyle w:val="IndexLink"/>
                <w:rtl w:val="true"/>
              </w:rPr>
              <w:tab/>
            </w:r>
            <w:r>
              <w:rPr>
                <w:rStyle w:val="IndexLink"/>
              </w:rPr>
              <w:t>46</w:t>
            </w:r>
          </w:hyperlink>
        </w:p>
        <w:p>
          <w:pPr>
            <w:pStyle w:val="Contents4"/>
            <w:tabs>
              <w:tab w:val="clear" w:pos="8176"/>
              <w:tab w:val="right" w:pos="9026" w:leader="dot"/>
            </w:tabs>
            <w:rPr/>
          </w:pPr>
          <w:hyperlink w:anchor="__RefHeading___Toc6602189_1051229030">
            <w:r>
              <w:rPr>
                <w:webHidden/>
                <w:rStyle w:val="IndexLink"/>
                <w:rtl w:val="true"/>
              </w:rPr>
              <w:t>ج</w:t>
            </w:r>
            <w:r>
              <w:rPr>
                <w:rStyle w:val="IndexLink"/>
                <w:rtl w:val="true"/>
              </w:rPr>
              <w:t xml:space="preserve">. </w:t>
            </w:r>
            <w:r>
              <w:rPr>
                <w:rStyle w:val="IndexLink"/>
                <w:rtl w:val="true"/>
              </w:rPr>
              <w:t>مبادله و اهدا</w:t>
            </w:r>
            <w:r>
              <w:rPr>
                <w:rStyle w:val="IndexLink"/>
                <w:rtl w:val="true"/>
              </w:rPr>
              <w:tab/>
            </w:r>
            <w:r>
              <w:rPr>
                <w:rStyle w:val="IndexLink"/>
              </w:rPr>
              <w:t>47</w:t>
            </w:r>
          </w:hyperlink>
        </w:p>
        <w:p>
          <w:pPr>
            <w:pStyle w:val="Contents4"/>
            <w:tabs>
              <w:tab w:val="clear" w:pos="8176"/>
              <w:tab w:val="right" w:pos="9026" w:leader="dot"/>
            </w:tabs>
            <w:rPr/>
          </w:pPr>
          <w:hyperlink w:anchor="__RefHeading___Toc6602191_1051229030">
            <w:r>
              <w:rPr>
                <w:webHidden/>
                <w:rStyle w:val="IndexLink"/>
                <w:rtl w:val="true"/>
              </w:rPr>
              <w:t>د</w:t>
            </w:r>
            <w:r>
              <w:rPr>
                <w:rStyle w:val="IndexLink"/>
                <w:rtl w:val="true"/>
              </w:rPr>
              <w:t xml:space="preserve">. </w:t>
            </w:r>
            <w:r>
              <w:rPr>
                <w:rStyle w:val="IndexLink"/>
                <w:rtl w:val="true"/>
              </w:rPr>
              <w:t>خرید منابع</w:t>
            </w:r>
            <w:r>
              <w:rPr>
                <w:rStyle w:val="IndexLink"/>
                <w:rtl w:val="true"/>
              </w:rPr>
              <w:tab/>
            </w:r>
            <w:r>
              <w:rPr>
                <w:rStyle w:val="IndexLink"/>
              </w:rPr>
              <w:t>47</w:t>
            </w:r>
          </w:hyperlink>
        </w:p>
        <w:p>
          <w:pPr>
            <w:pStyle w:val="Contents3"/>
            <w:tabs>
              <w:tab w:val="clear" w:pos="8459"/>
              <w:tab w:val="right" w:pos="9026" w:leader="dot"/>
            </w:tabs>
            <w:rPr/>
          </w:pPr>
          <w:hyperlink w:anchor="__RefHeading___Toc6602193_1051229030">
            <w:r>
              <w:rPr>
                <w:webHidden/>
                <w:rStyle w:val="IndexLink"/>
                <w:rtl w:val="true"/>
              </w:rPr>
              <w:t>خدمات تخصصی به ذی نفعان</w:t>
            </w:r>
            <w:r>
              <w:rPr>
                <w:rStyle w:val="IndexLink"/>
                <w:rtl w:val="true"/>
              </w:rPr>
              <w:tab/>
            </w:r>
            <w:r>
              <w:rPr>
                <w:rStyle w:val="IndexLink"/>
              </w:rPr>
              <w:t>48</w:t>
            </w:r>
          </w:hyperlink>
        </w:p>
        <w:p>
          <w:pPr>
            <w:pStyle w:val="Contents4"/>
            <w:tabs>
              <w:tab w:val="clear" w:pos="8176"/>
              <w:tab w:val="right" w:pos="9026" w:leader="dot"/>
            </w:tabs>
            <w:rPr/>
          </w:pPr>
          <w:hyperlink w:anchor="__RefHeading___Toc6602195_1051229030">
            <w:r>
              <w:rPr>
                <w:webHidden/>
                <w:rStyle w:val="IndexLink"/>
                <w:rtl w:val="true"/>
              </w:rPr>
              <w:t>فیپا</w:t>
            </w:r>
            <w:r>
              <w:rPr>
                <w:rStyle w:val="IndexLink"/>
                <w:rtl w:val="true"/>
              </w:rPr>
              <w:tab/>
            </w:r>
            <w:r>
              <w:rPr>
                <w:rStyle w:val="IndexLink"/>
              </w:rPr>
              <w:t>48</w:t>
            </w:r>
          </w:hyperlink>
        </w:p>
        <w:p>
          <w:pPr>
            <w:pStyle w:val="Contents4"/>
            <w:tabs>
              <w:tab w:val="clear" w:pos="8176"/>
              <w:tab w:val="right" w:pos="9026" w:leader="dot"/>
            </w:tabs>
            <w:rPr/>
          </w:pPr>
          <w:hyperlink w:anchor="__RefHeading___Toc6602197_1051229030">
            <w:r>
              <w:rPr>
                <w:webHidden/>
                <w:rStyle w:val="IndexLink"/>
                <w:rtl w:val="true"/>
              </w:rPr>
              <w:t>فهرست نویسی منابع کتابی</w:t>
            </w:r>
            <w:r>
              <w:rPr>
                <w:rStyle w:val="IndexLink"/>
                <w:rtl w:val="true"/>
              </w:rPr>
              <w:tab/>
            </w:r>
            <w:r>
              <w:rPr>
                <w:rStyle w:val="IndexLink"/>
              </w:rPr>
              <w:t>49</w:t>
            </w:r>
          </w:hyperlink>
        </w:p>
        <w:p>
          <w:pPr>
            <w:pStyle w:val="Contents4"/>
            <w:tabs>
              <w:tab w:val="clear" w:pos="8176"/>
              <w:tab w:val="right" w:pos="9026" w:leader="dot"/>
            </w:tabs>
            <w:rPr/>
          </w:pPr>
          <w:hyperlink w:anchor="__RefHeading___Toc6602199_1051229030">
            <w:r>
              <w:rPr>
                <w:webHidden/>
                <w:rStyle w:val="IndexLink"/>
                <w:rtl w:val="true"/>
              </w:rPr>
              <w:t>فهرست نویسی منابع غیرکتابی</w:t>
            </w:r>
            <w:r>
              <w:rPr>
                <w:rStyle w:val="IndexLink"/>
                <w:rtl w:val="true"/>
              </w:rPr>
              <w:tab/>
            </w:r>
            <w:r>
              <w:rPr>
                <w:rStyle w:val="IndexLink"/>
              </w:rPr>
              <w:t>49</w:t>
            </w:r>
          </w:hyperlink>
        </w:p>
        <w:p>
          <w:pPr>
            <w:pStyle w:val="Contents4"/>
            <w:tabs>
              <w:tab w:val="clear" w:pos="8176"/>
              <w:tab w:val="right" w:pos="9026" w:leader="dot"/>
            </w:tabs>
            <w:rPr/>
          </w:pPr>
          <w:hyperlink w:anchor="__RefHeading___Toc6602201_1051229030">
            <w:r>
              <w:rPr>
                <w:webHidden/>
                <w:rStyle w:val="IndexLink"/>
                <w:rtl w:val="true"/>
              </w:rPr>
              <w:t xml:space="preserve">شابکا </w:t>
            </w:r>
            <w:r>
              <w:rPr>
                <w:rStyle w:val="IndexLink"/>
                <w:rtl w:val="true"/>
              </w:rPr>
              <w:t>(</w:t>
            </w:r>
            <w:r>
              <w:rPr>
                <w:rStyle w:val="IndexLink"/>
              </w:rPr>
              <w:t>ISIL</w:t>
            </w:r>
            <w:r>
              <w:rPr>
                <w:rStyle w:val="IndexLink"/>
                <w:rtl w:val="true"/>
              </w:rPr>
              <w:t>)</w:t>
              <w:tab/>
            </w:r>
            <w:r>
              <w:rPr>
                <w:rStyle w:val="IndexLink"/>
              </w:rPr>
              <w:t>49</w:t>
            </w:r>
          </w:hyperlink>
        </w:p>
        <w:p>
          <w:pPr>
            <w:pStyle w:val="Contents4"/>
            <w:tabs>
              <w:tab w:val="clear" w:pos="8176"/>
              <w:tab w:val="right" w:pos="9026" w:leader="dot"/>
            </w:tabs>
            <w:rPr/>
          </w:pPr>
          <w:hyperlink w:anchor="__RefHeading___Toc6602203_1051229030">
            <w:r>
              <w:rPr>
                <w:webHidden/>
                <w:rStyle w:val="IndexLink"/>
                <w:rtl w:val="true"/>
              </w:rPr>
              <w:t>شاپا</w:t>
            </w:r>
            <w:r>
              <w:rPr>
                <w:rStyle w:val="IndexLink"/>
                <w:rtl w:val="true"/>
              </w:rPr>
              <w:tab/>
            </w:r>
            <w:r>
              <w:rPr>
                <w:rStyle w:val="IndexLink"/>
              </w:rPr>
              <w:t>51</w:t>
            </w:r>
          </w:hyperlink>
        </w:p>
        <w:p>
          <w:pPr>
            <w:pStyle w:val="Contents4"/>
            <w:tabs>
              <w:tab w:val="clear" w:pos="8176"/>
              <w:tab w:val="right" w:pos="9026" w:leader="dot"/>
            </w:tabs>
            <w:rPr/>
          </w:pPr>
          <w:hyperlink w:anchor="__RefHeading___Toc6602205_1051229030">
            <w:r>
              <w:rPr>
                <w:webHidden/>
                <w:rStyle w:val="IndexLink"/>
                <w:rtl w:val="true"/>
              </w:rPr>
              <w:t>بانک کتابشناسی ملی</w:t>
            </w:r>
            <w:r>
              <w:rPr>
                <w:rStyle w:val="IndexLink"/>
                <w:rtl w:val="true"/>
              </w:rPr>
              <w:tab/>
            </w:r>
            <w:r>
              <w:rPr>
                <w:rStyle w:val="IndexLink"/>
              </w:rPr>
              <w:t>52</w:t>
            </w:r>
          </w:hyperlink>
        </w:p>
        <w:p>
          <w:pPr>
            <w:pStyle w:val="Contents4"/>
            <w:tabs>
              <w:tab w:val="clear" w:pos="8176"/>
              <w:tab w:val="right" w:pos="9026" w:leader="dot"/>
            </w:tabs>
            <w:rPr/>
          </w:pPr>
          <w:hyperlink w:anchor="__RefHeading___Toc6602207_1051229030">
            <w:r>
              <w:rPr>
                <w:webHidden/>
                <w:rStyle w:val="IndexLink"/>
                <w:rtl w:val="true"/>
              </w:rPr>
              <w:t>بانک مستندات</w:t>
            </w:r>
            <w:r>
              <w:rPr>
                <w:rStyle w:val="IndexLink"/>
                <w:rtl w:val="true"/>
              </w:rPr>
              <w:tab/>
            </w:r>
            <w:r>
              <w:rPr>
                <w:rStyle w:val="IndexLink"/>
              </w:rPr>
              <w:t>52</w:t>
            </w:r>
          </w:hyperlink>
        </w:p>
        <w:p>
          <w:pPr>
            <w:pStyle w:val="Contents3"/>
            <w:tabs>
              <w:tab w:val="clear" w:pos="8459"/>
              <w:tab w:val="right" w:pos="9026" w:leader="dot"/>
            </w:tabs>
            <w:rPr/>
          </w:pPr>
          <w:hyperlink w:anchor="__RefHeading___Toc6602209_1051229030">
            <w:r>
              <w:rPr>
                <w:webHidden/>
                <w:rStyle w:val="IndexLink"/>
                <w:rtl w:val="true"/>
              </w:rPr>
              <w:t>مجموعه ها</w:t>
            </w:r>
            <w:r>
              <w:rPr>
                <w:rStyle w:val="IndexLink"/>
                <w:rtl w:val="true"/>
              </w:rPr>
              <w:tab/>
            </w:r>
            <w:r>
              <w:rPr>
                <w:rStyle w:val="IndexLink"/>
              </w:rPr>
              <w:t>54</w:t>
            </w:r>
          </w:hyperlink>
        </w:p>
        <w:p>
          <w:pPr>
            <w:pStyle w:val="Contents4"/>
            <w:tabs>
              <w:tab w:val="clear" w:pos="8176"/>
              <w:tab w:val="right" w:pos="9026" w:leader="dot"/>
            </w:tabs>
            <w:rPr/>
          </w:pPr>
          <w:hyperlink w:anchor="__RefHeading___Toc6602211_1051229030">
            <w:r>
              <w:rPr>
                <w:webHidden/>
                <w:rStyle w:val="IndexLink"/>
              </w:rPr>
              <w:t>1</w:t>
            </w:r>
            <w:r>
              <w:rPr>
                <w:rStyle w:val="IndexLink"/>
                <w:rtl w:val="true"/>
              </w:rPr>
              <w:t xml:space="preserve">. </w:t>
            </w:r>
            <w:r>
              <w:rPr>
                <w:rStyle w:val="IndexLink"/>
                <w:rtl w:val="true"/>
              </w:rPr>
              <w:t>کتابهای نفیس خطی و چاپ سنگی</w:t>
            </w:r>
            <w:r>
              <w:rPr>
                <w:rStyle w:val="IndexLink"/>
                <w:rtl w:val="true"/>
              </w:rPr>
              <w:tab/>
            </w:r>
            <w:r>
              <w:rPr>
                <w:rStyle w:val="IndexLink"/>
              </w:rPr>
              <w:t>54</w:t>
            </w:r>
          </w:hyperlink>
        </w:p>
        <w:p>
          <w:pPr>
            <w:pStyle w:val="Contents4"/>
            <w:tabs>
              <w:tab w:val="clear" w:pos="8176"/>
              <w:tab w:val="right" w:pos="9026" w:leader="dot"/>
            </w:tabs>
            <w:rPr/>
          </w:pPr>
          <w:hyperlink w:anchor="__RefHeading___Toc6602213_1051229030">
            <w:r>
              <w:rPr>
                <w:webHidden/>
                <w:rStyle w:val="IndexLink"/>
              </w:rPr>
              <w:t>2</w:t>
            </w:r>
            <w:r>
              <w:rPr>
                <w:rStyle w:val="IndexLink"/>
                <w:rtl w:val="true"/>
              </w:rPr>
              <w:t xml:space="preserve">. </w:t>
            </w:r>
            <w:r>
              <w:rPr>
                <w:rStyle w:val="IndexLink"/>
                <w:rtl w:val="true"/>
              </w:rPr>
              <w:t>مجموعه ایران شناسی و اسلام شناسی</w:t>
            </w:r>
            <w:r>
              <w:rPr>
                <w:rStyle w:val="IndexLink"/>
                <w:rtl w:val="true"/>
              </w:rPr>
              <w:tab/>
            </w:r>
            <w:r>
              <w:rPr>
                <w:rStyle w:val="IndexLink"/>
              </w:rPr>
              <w:t>57</w:t>
            </w:r>
          </w:hyperlink>
        </w:p>
        <w:p>
          <w:pPr>
            <w:pStyle w:val="Contents4"/>
            <w:tabs>
              <w:tab w:val="clear" w:pos="8176"/>
              <w:tab w:val="right" w:pos="9026" w:leader="dot"/>
            </w:tabs>
            <w:rPr/>
          </w:pPr>
          <w:hyperlink w:anchor="__RefHeading___Toc6602215_1051229030">
            <w:r>
              <w:rPr>
                <w:webHidden/>
                <w:rStyle w:val="IndexLink"/>
              </w:rPr>
              <w:t>3</w:t>
            </w:r>
            <w:r>
              <w:rPr>
                <w:rStyle w:val="IndexLink"/>
                <w:rtl w:val="true"/>
              </w:rPr>
              <w:t xml:space="preserve">. </w:t>
            </w:r>
            <w:r>
              <w:rPr>
                <w:rStyle w:val="IndexLink"/>
                <w:rtl w:val="true"/>
              </w:rPr>
              <w:t xml:space="preserve">مجموعه نشریات </w:t>
            </w:r>
            <w:r>
              <w:rPr>
                <w:rStyle w:val="IndexLink"/>
                <w:rtl w:val="true"/>
              </w:rPr>
              <w:t>(</w:t>
            </w:r>
            <w:r>
              <w:rPr>
                <w:rStyle w:val="IndexLink"/>
                <w:rtl w:val="true"/>
              </w:rPr>
              <w:t>پیایندها</w:t>
            </w:r>
            <w:r>
              <w:rPr>
                <w:rStyle w:val="IndexLink"/>
                <w:rtl w:val="true"/>
              </w:rPr>
              <w:t>)</w:t>
              <w:tab/>
            </w:r>
            <w:r>
              <w:rPr>
                <w:rStyle w:val="IndexLink"/>
              </w:rPr>
              <w:t>57</w:t>
            </w:r>
          </w:hyperlink>
        </w:p>
        <w:p>
          <w:pPr>
            <w:pStyle w:val="Contents3"/>
            <w:tabs>
              <w:tab w:val="clear" w:pos="8459"/>
              <w:tab w:val="right" w:pos="9026" w:leader="dot"/>
            </w:tabs>
            <w:rPr/>
          </w:pPr>
          <w:hyperlink w:anchor="__RefHeading___Toc6602217_1051229030">
            <w:r>
              <w:rPr>
                <w:webHidden/>
                <w:rStyle w:val="IndexLink"/>
                <w:rtl w:val="true"/>
              </w:rPr>
              <w:t xml:space="preserve">خدمات اطلاع رسانی بخش نشریات </w:t>
            </w:r>
            <w:r>
              <w:rPr>
                <w:rStyle w:val="IndexLink"/>
                <w:rtl w:val="true"/>
              </w:rPr>
              <w:t>(</w:t>
            </w:r>
            <w:r>
              <w:rPr>
                <w:rStyle w:val="IndexLink"/>
                <w:rtl w:val="true"/>
              </w:rPr>
              <w:t>پیایندها</w:t>
            </w:r>
            <w:r>
              <w:rPr>
                <w:rStyle w:val="IndexLink"/>
                <w:rtl w:val="true"/>
              </w:rPr>
              <w:t>)</w:t>
              <w:tab/>
            </w:r>
            <w:r>
              <w:rPr>
                <w:rStyle w:val="IndexLink"/>
              </w:rPr>
              <w:t>58</w:t>
            </w:r>
          </w:hyperlink>
        </w:p>
        <w:p>
          <w:pPr>
            <w:pStyle w:val="Contents3"/>
            <w:tabs>
              <w:tab w:val="clear" w:pos="8459"/>
              <w:tab w:val="right" w:pos="9026" w:leader="dot"/>
            </w:tabs>
            <w:rPr/>
          </w:pPr>
          <w:hyperlink w:anchor="__RefHeading___Toc6602219_1051229030">
            <w:r>
              <w:rPr>
                <w:webHidden/>
                <w:rStyle w:val="IndexLink"/>
              </w:rPr>
              <w:t>4</w:t>
            </w:r>
            <w:r>
              <w:rPr>
                <w:rStyle w:val="IndexLink"/>
                <w:rtl w:val="true"/>
              </w:rPr>
              <w:t xml:space="preserve">. </w:t>
            </w:r>
            <w:r>
              <w:rPr>
                <w:rStyle w:val="IndexLink"/>
                <w:rtl w:val="true"/>
              </w:rPr>
              <w:t>منابع غیرکتابی</w:t>
            </w:r>
            <w:r>
              <w:rPr>
                <w:rStyle w:val="IndexLink"/>
                <w:rtl w:val="true"/>
              </w:rPr>
              <w:tab/>
            </w:r>
            <w:r>
              <w:rPr>
                <w:rStyle w:val="IndexLink"/>
              </w:rPr>
              <w:t>58</w:t>
            </w:r>
          </w:hyperlink>
        </w:p>
        <w:p>
          <w:pPr>
            <w:pStyle w:val="Contents3"/>
            <w:tabs>
              <w:tab w:val="clear" w:pos="8459"/>
              <w:tab w:val="right" w:pos="9026" w:leader="dot"/>
            </w:tabs>
            <w:rPr/>
          </w:pPr>
          <w:hyperlink w:anchor="__RefHeading___Toc6602221_1051229030">
            <w:r>
              <w:rPr>
                <w:webHidden/>
                <w:rStyle w:val="IndexLink"/>
                <w:rtl w:val="true"/>
              </w:rPr>
              <w:t>خدمات تخصصی تالارها و مخازن اطلاع رسانی</w:t>
            </w:r>
            <w:r>
              <w:rPr>
                <w:rStyle w:val="IndexLink"/>
                <w:rtl w:val="true"/>
              </w:rPr>
              <w:tab/>
            </w:r>
            <w:r>
              <w:rPr>
                <w:rStyle w:val="IndexLink"/>
              </w:rPr>
              <w:t>59</w:t>
            </w:r>
          </w:hyperlink>
        </w:p>
        <w:p>
          <w:pPr>
            <w:pStyle w:val="Contents3"/>
            <w:tabs>
              <w:tab w:val="clear" w:pos="8459"/>
              <w:tab w:val="right" w:pos="9026" w:leader="dot"/>
            </w:tabs>
            <w:rPr/>
          </w:pPr>
          <w:hyperlink w:anchor="__RefHeading___Toc6602223_1051229030">
            <w:r>
              <w:rPr>
                <w:webHidden/>
                <w:rStyle w:val="IndexLink"/>
                <w:rtl w:val="true"/>
              </w:rPr>
              <w:t>استفاده از اینترنت در تالارها</w:t>
            </w:r>
            <w:r>
              <w:rPr>
                <w:rStyle w:val="IndexLink"/>
                <w:rtl w:val="true"/>
              </w:rPr>
              <w:tab/>
            </w:r>
            <w:r>
              <w:rPr>
                <w:rStyle w:val="IndexLink"/>
              </w:rPr>
              <w:t>61</w:t>
            </w:r>
          </w:hyperlink>
        </w:p>
        <w:p>
          <w:pPr>
            <w:pStyle w:val="Contents3"/>
            <w:tabs>
              <w:tab w:val="clear" w:pos="8459"/>
              <w:tab w:val="right" w:pos="9026" w:leader="dot"/>
            </w:tabs>
            <w:rPr/>
          </w:pPr>
          <w:hyperlink w:anchor="__RefHeading___Toc6602225_1051229030">
            <w:r>
              <w:rPr>
                <w:webHidden/>
                <w:rStyle w:val="IndexLink"/>
                <w:rtl w:val="true"/>
              </w:rPr>
              <w:t>خدمات ویژه</w:t>
            </w:r>
            <w:r>
              <w:rPr>
                <w:rStyle w:val="IndexLink"/>
                <w:rtl w:val="true"/>
              </w:rPr>
              <w:tab/>
            </w:r>
            <w:r>
              <w:rPr>
                <w:rStyle w:val="IndexLink"/>
              </w:rPr>
              <w:t>62</w:t>
            </w:r>
          </w:hyperlink>
        </w:p>
        <w:p>
          <w:pPr>
            <w:pStyle w:val="Contents4"/>
            <w:tabs>
              <w:tab w:val="clear" w:pos="8176"/>
              <w:tab w:val="right" w:pos="9026" w:leader="dot"/>
            </w:tabs>
            <w:rPr/>
          </w:pPr>
          <w:hyperlink w:anchor="__RefHeading___Toc6602227_1051229030">
            <w:r>
              <w:rPr>
                <w:webHidden/>
                <w:rStyle w:val="IndexLink"/>
              </w:rPr>
              <w:t>1</w:t>
            </w:r>
            <w:r>
              <w:rPr>
                <w:rStyle w:val="IndexLink"/>
                <w:rtl w:val="true"/>
              </w:rPr>
              <w:t xml:space="preserve">. </w:t>
            </w:r>
            <w:r>
              <w:rPr>
                <w:rStyle w:val="IndexLink"/>
                <w:rtl w:val="true"/>
              </w:rPr>
              <w:t>کتابخانه عمومی</w:t>
            </w:r>
            <w:r>
              <w:rPr>
                <w:rStyle w:val="IndexLink"/>
                <w:rtl w:val="true"/>
              </w:rPr>
              <w:tab/>
            </w:r>
            <w:r>
              <w:rPr>
                <w:rStyle w:val="IndexLink"/>
              </w:rPr>
              <w:t>62</w:t>
            </w:r>
          </w:hyperlink>
        </w:p>
        <w:p>
          <w:pPr>
            <w:pStyle w:val="Contents4"/>
            <w:tabs>
              <w:tab w:val="clear" w:pos="8176"/>
              <w:tab w:val="right" w:pos="9026" w:leader="dot"/>
            </w:tabs>
            <w:rPr/>
          </w:pPr>
          <w:hyperlink w:anchor="__RefHeading___Toc6602229_1051229030">
            <w:r>
              <w:rPr>
                <w:webHidden/>
                <w:rStyle w:val="IndexLink"/>
              </w:rPr>
              <w:t>2</w:t>
            </w:r>
            <w:r>
              <w:rPr>
                <w:rStyle w:val="IndexLink"/>
                <w:rtl w:val="true"/>
              </w:rPr>
              <w:t xml:space="preserve">. </w:t>
            </w:r>
            <w:r>
              <w:rPr>
                <w:rStyle w:val="IndexLink"/>
                <w:rtl w:val="true"/>
              </w:rPr>
              <w:t>کتابخانه نابینایان و کم بینایان</w:t>
            </w:r>
            <w:r>
              <w:rPr>
                <w:rStyle w:val="IndexLink"/>
                <w:rtl w:val="true"/>
              </w:rPr>
              <w:tab/>
            </w:r>
            <w:r>
              <w:rPr>
                <w:rStyle w:val="IndexLink"/>
              </w:rPr>
              <w:t>62</w:t>
            </w:r>
          </w:hyperlink>
        </w:p>
        <w:p>
          <w:pPr>
            <w:pStyle w:val="Contents4"/>
            <w:tabs>
              <w:tab w:val="clear" w:pos="8176"/>
              <w:tab w:val="right" w:pos="9026" w:leader="dot"/>
            </w:tabs>
            <w:rPr/>
          </w:pPr>
          <w:hyperlink w:anchor="__RefHeading___Toc6602231_1051229030">
            <w:r>
              <w:rPr>
                <w:webHidden/>
                <w:rStyle w:val="IndexLink"/>
              </w:rPr>
              <w:t>3</w:t>
            </w:r>
            <w:r>
              <w:rPr>
                <w:rStyle w:val="IndexLink"/>
                <w:rtl w:val="true"/>
              </w:rPr>
              <w:t xml:space="preserve">. </w:t>
            </w:r>
            <w:r>
              <w:rPr>
                <w:rStyle w:val="IndexLink"/>
                <w:rtl w:val="true"/>
              </w:rPr>
              <w:t>کتابخانه کودک و نوجوان</w:t>
            </w:r>
            <w:r>
              <w:rPr>
                <w:rStyle w:val="IndexLink"/>
                <w:rtl w:val="true"/>
              </w:rPr>
              <w:tab/>
            </w:r>
            <w:r>
              <w:rPr>
                <w:rStyle w:val="IndexLink"/>
              </w:rPr>
              <w:t>63</w:t>
            </w:r>
          </w:hyperlink>
        </w:p>
        <w:p>
          <w:pPr>
            <w:pStyle w:val="Contents3"/>
            <w:tabs>
              <w:tab w:val="clear" w:pos="8459"/>
              <w:tab w:val="right" w:pos="9026" w:leader="dot"/>
            </w:tabs>
            <w:rPr/>
          </w:pPr>
          <w:hyperlink w:anchor="__RefHeading___Toc6602233_1051229030">
            <w:r>
              <w:rPr>
                <w:webHidden/>
                <w:rStyle w:val="IndexLink"/>
                <w:rtl w:val="true"/>
              </w:rPr>
              <w:t>عضویت در سازمان اسناد و کتابخانه ملی</w:t>
            </w:r>
            <w:r>
              <w:rPr>
                <w:rStyle w:val="IndexLink"/>
                <w:rtl w:val="true"/>
              </w:rPr>
              <w:tab/>
            </w:r>
            <w:r>
              <w:rPr>
                <w:rStyle w:val="IndexLink"/>
              </w:rPr>
              <w:t>67</w:t>
            </w:r>
          </w:hyperlink>
        </w:p>
        <w:p>
          <w:pPr>
            <w:pStyle w:val="Contents3"/>
            <w:tabs>
              <w:tab w:val="clear" w:pos="8459"/>
              <w:tab w:val="right" w:pos="9026" w:leader="dot"/>
            </w:tabs>
            <w:rPr/>
          </w:pPr>
          <w:hyperlink w:anchor="__RefHeading___Toc6602235_1051229030">
            <w:r>
              <w:rPr>
                <w:webHidden/>
                <w:rStyle w:val="IndexLink"/>
                <w:rtl w:val="true"/>
              </w:rPr>
              <w:t>شیفت شب</w:t>
            </w:r>
            <w:r>
              <w:rPr>
                <w:rStyle w:val="IndexLink"/>
                <w:rtl w:val="true"/>
              </w:rPr>
              <w:tab/>
            </w:r>
            <w:r>
              <w:rPr>
                <w:rStyle w:val="IndexLink"/>
              </w:rPr>
              <w:t>69</w:t>
            </w:r>
          </w:hyperlink>
        </w:p>
        <w:p>
          <w:pPr>
            <w:pStyle w:val="Contents2"/>
            <w:tabs>
              <w:tab w:val="clear" w:pos="8743"/>
              <w:tab w:val="right" w:pos="9026" w:leader="dot"/>
            </w:tabs>
            <w:rPr/>
          </w:pPr>
          <w:hyperlink w:anchor="__RefHeading___Toc6602237_1051229030">
            <w:r>
              <w:rPr>
                <w:webHidden/>
                <w:rStyle w:val="IndexLink"/>
                <w:rtl w:val="true"/>
              </w:rPr>
              <w:t>فصل سوم</w:t>
            </w:r>
            <w:r>
              <w:rPr>
                <w:rStyle w:val="IndexLink"/>
                <w:rtl w:val="true"/>
              </w:rPr>
              <w:t xml:space="preserve">: </w:t>
            </w:r>
            <w:r>
              <w:rPr>
                <w:rStyle w:val="IndexLink"/>
                <w:rtl w:val="true"/>
              </w:rPr>
              <w:t>فعالیت های اسنادی و آرشیوی</w:t>
            </w:r>
            <w:r>
              <w:rPr>
                <w:rStyle w:val="IndexLink"/>
                <w:rtl w:val="true"/>
              </w:rPr>
              <w:tab/>
            </w:r>
            <w:r>
              <w:rPr>
                <w:rStyle w:val="IndexLink"/>
              </w:rPr>
              <w:t>70</w:t>
            </w:r>
          </w:hyperlink>
        </w:p>
        <w:p>
          <w:pPr>
            <w:pStyle w:val="Contents3"/>
            <w:tabs>
              <w:tab w:val="clear" w:pos="8459"/>
              <w:tab w:val="right" w:pos="9026" w:leader="dot"/>
            </w:tabs>
            <w:rPr/>
          </w:pPr>
          <w:hyperlink w:anchor="__RefHeading___Toc6602239_105122903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602241_1051229030">
            <w:r>
              <w:rPr>
                <w:webHidden/>
                <w:rStyle w:val="IndexLink"/>
                <w:rtl w:val="true"/>
              </w:rPr>
              <w:t>فعالیت های اصلی آرشیو اسناد ملی</w:t>
            </w:r>
            <w:r>
              <w:rPr>
                <w:rStyle w:val="IndexLink"/>
                <w:rtl w:val="true"/>
              </w:rPr>
              <w:tab/>
            </w:r>
            <w:r>
              <w:rPr>
                <w:rStyle w:val="IndexLink"/>
              </w:rPr>
              <w:t>71</w:t>
            </w:r>
          </w:hyperlink>
        </w:p>
        <w:p>
          <w:pPr>
            <w:pStyle w:val="Contents3"/>
            <w:tabs>
              <w:tab w:val="clear" w:pos="8459"/>
              <w:tab w:val="right" w:pos="9026" w:leader="dot"/>
            </w:tabs>
            <w:rPr/>
          </w:pPr>
          <w:hyperlink w:anchor="__RefHeading___Toc6602243_1051229030">
            <w:r>
              <w:rPr>
                <w:webHidden/>
                <w:rStyle w:val="IndexLink"/>
                <w:rtl w:val="true"/>
              </w:rPr>
              <w:t>خدمات اختصاصی اسناد ملی</w:t>
            </w:r>
            <w:r>
              <w:rPr>
                <w:rStyle w:val="IndexLink"/>
                <w:rtl w:val="true"/>
              </w:rPr>
              <w:tab/>
            </w:r>
            <w:r>
              <w:rPr>
                <w:rStyle w:val="IndexLink"/>
              </w:rPr>
              <w:t>71</w:t>
            </w:r>
          </w:hyperlink>
        </w:p>
        <w:p>
          <w:pPr>
            <w:pStyle w:val="Contents4"/>
            <w:tabs>
              <w:tab w:val="clear" w:pos="8176"/>
              <w:tab w:val="right" w:pos="9026" w:leader="dot"/>
            </w:tabs>
            <w:rPr/>
          </w:pPr>
          <w:hyperlink w:anchor="__RefHeading___Toc6602245_1051229030">
            <w:r>
              <w:rPr>
                <w:webHidden/>
                <w:rStyle w:val="IndexLink"/>
                <w:rtl w:val="true"/>
              </w:rPr>
              <w:t>گردآوری و ارزشیابی اسناد</w:t>
            </w:r>
            <w:r>
              <w:rPr>
                <w:rStyle w:val="IndexLink"/>
                <w:rtl w:val="true"/>
              </w:rPr>
              <w:tab/>
            </w:r>
            <w:r>
              <w:rPr>
                <w:rStyle w:val="IndexLink"/>
              </w:rPr>
              <w:t>71</w:t>
            </w:r>
          </w:hyperlink>
        </w:p>
        <w:p>
          <w:pPr>
            <w:pStyle w:val="Contents4"/>
            <w:tabs>
              <w:tab w:val="clear" w:pos="8176"/>
              <w:tab w:val="right" w:pos="9026" w:leader="dot"/>
            </w:tabs>
            <w:rPr/>
          </w:pPr>
          <w:hyperlink w:anchor="__RefHeading___Toc6602247_1051229030">
            <w:r>
              <w:rPr>
                <w:webHidden/>
                <w:rStyle w:val="IndexLink"/>
                <w:rtl w:val="true"/>
              </w:rPr>
              <w:t>اهدای اسناد</w:t>
            </w:r>
            <w:r>
              <w:rPr>
                <w:rStyle w:val="IndexLink"/>
                <w:rtl w:val="true"/>
              </w:rPr>
              <w:tab/>
            </w:r>
            <w:r>
              <w:rPr>
                <w:rStyle w:val="IndexLink"/>
              </w:rPr>
              <w:t>73</w:t>
            </w:r>
          </w:hyperlink>
        </w:p>
        <w:p>
          <w:pPr>
            <w:pStyle w:val="Contents4"/>
            <w:tabs>
              <w:tab w:val="clear" w:pos="8176"/>
              <w:tab w:val="right" w:pos="9026" w:leader="dot"/>
            </w:tabs>
            <w:rPr/>
          </w:pPr>
          <w:hyperlink w:anchor="__RefHeading___Toc6602249_1051229030">
            <w:r>
              <w:rPr>
                <w:webHidden/>
                <w:rStyle w:val="IndexLink"/>
                <w:rtl w:val="true"/>
              </w:rPr>
              <w:t>خرید اسناد</w:t>
            </w:r>
            <w:r>
              <w:rPr>
                <w:rStyle w:val="IndexLink"/>
                <w:rtl w:val="true"/>
              </w:rPr>
              <w:tab/>
            </w:r>
            <w:r>
              <w:rPr>
                <w:rStyle w:val="IndexLink"/>
              </w:rPr>
              <w:t>73</w:t>
            </w:r>
          </w:hyperlink>
        </w:p>
        <w:p>
          <w:pPr>
            <w:pStyle w:val="Contents3"/>
            <w:tabs>
              <w:tab w:val="clear" w:pos="8459"/>
              <w:tab w:val="right" w:pos="9026" w:leader="dot"/>
            </w:tabs>
            <w:rPr/>
          </w:pPr>
          <w:hyperlink w:anchor="__RefHeading___Toc6602251_1051229030">
            <w:r>
              <w:rPr>
                <w:webHidden/>
                <w:rStyle w:val="IndexLink"/>
                <w:rtl w:val="true"/>
              </w:rPr>
              <w:t>تنظیم و توصیف اسناد دولتی و غیردولتی</w:t>
            </w:r>
            <w:r>
              <w:rPr>
                <w:rStyle w:val="IndexLink"/>
                <w:rtl w:val="true"/>
              </w:rPr>
              <w:tab/>
            </w:r>
            <w:r>
              <w:rPr>
                <w:rStyle w:val="IndexLink"/>
              </w:rPr>
              <w:t>80</w:t>
            </w:r>
          </w:hyperlink>
        </w:p>
        <w:p>
          <w:pPr>
            <w:pStyle w:val="Contents3"/>
            <w:tabs>
              <w:tab w:val="clear" w:pos="8459"/>
              <w:tab w:val="right" w:pos="9026" w:leader="dot"/>
            </w:tabs>
            <w:rPr/>
          </w:pPr>
          <w:hyperlink w:anchor="__RefHeading___Toc6602253_1051229030">
            <w:r>
              <w:rPr>
                <w:webHidden/>
                <w:rStyle w:val="IndexLink"/>
                <w:rtl w:val="true"/>
              </w:rPr>
              <w:t>مستندسازی</w:t>
            </w:r>
            <w:r>
              <w:rPr>
                <w:rStyle w:val="IndexLink"/>
                <w:rtl w:val="true"/>
              </w:rPr>
              <w:tab/>
            </w:r>
            <w:r>
              <w:rPr>
                <w:rStyle w:val="IndexLink"/>
              </w:rPr>
              <w:t>81</w:t>
            </w:r>
          </w:hyperlink>
        </w:p>
        <w:p>
          <w:pPr>
            <w:pStyle w:val="Contents3"/>
            <w:tabs>
              <w:tab w:val="clear" w:pos="8459"/>
              <w:tab w:val="right" w:pos="9026" w:leader="dot"/>
            </w:tabs>
            <w:rPr/>
          </w:pPr>
          <w:hyperlink w:anchor="__RefHeading___Toc6602255_1051229030">
            <w:r>
              <w:rPr>
                <w:webHidden/>
                <w:rStyle w:val="IndexLink"/>
                <w:rtl w:val="true"/>
              </w:rPr>
              <w:t>مخازن و مجموعه های اسنادی</w:t>
            </w:r>
            <w:r>
              <w:rPr>
                <w:rStyle w:val="IndexLink"/>
                <w:rtl w:val="true"/>
              </w:rPr>
              <w:tab/>
            </w:r>
            <w:r>
              <w:rPr>
                <w:rStyle w:val="IndexLink"/>
              </w:rPr>
              <w:t>82</w:t>
            </w:r>
          </w:hyperlink>
        </w:p>
        <w:p>
          <w:pPr>
            <w:pStyle w:val="Contents3"/>
            <w:tabs>
              <w:tab w:val="clear" w:pos="8459"/>
              <w:tab w:val="right" w:pos="9026" w:leader="dot"/>
            </w:tabs>
            <w:rPr/>
          </w:pPr>
          <w:hyperlink w:anchor="__RefHeading___Toc6602257_1051229030">
            <w:r>
              <w:rPr>
                <w:webHidden/>
                <w:rStyle w:val="IndexLink"/>
                <w:rtl w:val="true"/>
              </w:rPr>
              <w:t>مخزن اسناد ملی</w:t>
            </w:r>
            <w:r>
              <w:rPr>
                <w:rStyle w:val="IndexLink"/>
                <w:rtl w:val="true"/>
              </w:rPr>
              <w:tab/>
            </w:r>
            <w:r>
              <w:rPr>
                <w:rStyle w:val="IndexLink"/>
              </w:rPr>
              <w:t>82</w:t>
            </w:r>
          </w:hyperlink>
        </w:p>
        <w:p>
          <w:pPr>
            <w:pStyle w:val="Contents3"/>
            <w:tabs>
              <w:tab w:val="clear" w:pos="8459"/>
              <w:tab w:val="right" w:pos="9026" w:leader="dot"/>
            </w:tabs>
            <w:rPr/>
          </w:pPr>
          <w:hyperlink w:anchor="__RefHeading___Toc6602259_1051229030">
            <w:r>
              <w:rPr>
                <w:webHidden/>
                <w:rStyle w:val="IndexLink"/>
                <w:rtl w:val="true"/>
              </w:rPr>
              <w:t>کتابخانه تخصصی تاریخ معاصر و مطالعات آرشیوی</w:t>
            </w:r>
            <w:r>
              <w:rPr>
                <w:rStyle w:val="IndexLink"/>
                <w:rtl w:val="true"/>
              </w:rPr>
              <w:tab/>
            </w:r>
            <w:r>
              <w:rPr>
                <w:rStyle w:val="IndexLink"/>
              </w:rPr>
              <w:t>83</w:t>
            </w:r>
          </w:hyperlink>
        </w:p>
        <w:p>
          <w:pPr>
            <w:pStyle w:val="Contents4"/>
            <w:tabs>
              <w:tab w:val="clear" w:pos="8176"/>
              <w:tab w:val="right" w:pos="9026" w:leader="dot"/>
            </w:tabs>
            <w:rPr/>
          </w:pPr>
          <w:hyperlink w:anchor="__RefHeading___Toc6602261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602263_1051229030">
            <w:r>
              <w:rPr>
                <w:webHidden/>
                <w:rStyle w:val="IndexLink"/>
                <w:rtl w:val="true"/>
              </w:rPr>
              <w:t>دسترسی به اسناد ملی و تاریخ شفاهی</w:t>
            </w:r>
            <w:r>
              <w:rPr>
                <w:rStyle w:val="IndexLink"/>
                <w:rtl w:val="true"/>
              </w:rPr>
              <w:tab/>
            </w:r>
            <w:r>
              <w:rPr>
                <w:rStyle w:val="IndexLink"/>
              </w:rPr>
              <w:t>83</w:t>
            </w:r>
          </w:hyperlink>
        </w:p>
        <w:p>
          <w:pPr>
            <w:pStyle w:val="Contents4"/>
            <w:tabs>
              <w:tab w:val="clear" w:pos="8176"/>
              <w:tab w:val="right" w:pos="9026" w:leader="dot"/>
            </w:tabs>
            <w:rPr/>
          </w:pPr>
          <w:hyperlink w:anchor="__RefHeading___Toc6602265_1051229030">
            <w:r>
              <w:rPr>
                <w:webHidden/>
                <w:rStyle w:val="IndexLink"/>
                <w:rtl w:val="true"/>
              </w:rPr>
              <w:t>نظام ارتباطات و همکاری آرشیوی در داخل و خارج از کشور</w:t>
            </w:r>
            <w:r>
              <w:rPr>
                <w:rStyle w:val="IndexLink"/>
                <w:rtl w:val="true"/>
              </w:rPr>
              <w:tab/>
            </w:r>
            <w:r>
              <w:rPr>
                <w:rStyle w:val="IndexLink"/>
              </w:rPr>
              <w:t>84</w:t>
            </w:r>
          </w:hyperlink>
        </w:p>
        <w:p>
          <w:pPr>
            <w:pStyle w:val="Contents3"/>
            <w:tabs>
              <w:tab w:val="clear" w:pos="8459"/>
              <w:tab w:val="right" w:pos="9026" w:leader="dot"/>
            </w:tabs>
            <w:rPr/>
          </w:pPr>
          <w:hyperlink w:anchor="__RefHeading___Toc6602267_1051229030">
            <w:r>
              <w:rPr>
                <w:webHidden/>
                <w:rStyle w:val="IndexLink"/>
                <w:rtl w:val="true"/>
              </w:rPr>
              <w:t>حفاظت و نگهداری</w:t>
            </w:r>
            <w:r>
              <w:rPr>
                <w:rStyle w:val="IndexLink"/>
                <w:rtl w:val="true"/>
              </w:rPr>
              <w:tab/>
            </w:r>
            <w:r>
              <w:rPr>
                <w:rStyle w:val="IndexLink"/>
              </w:rPr>
              <w:t>91</w:t>
            </w:r>
          </w:hyperlink>
        </w:p>
        <w:p>
          <w:pPr>
            <w:pStyle w:val="Contents4"/>
            <w:tabs>
              <w:tab w:val="clear" w:pos="8176"/>
              <w:tab w:val="right" w:pos="9026" w:leader="dot"/>
            </w:tabs>
            <w:rPr/>
          </w:pPr>
          <w:hyperlink w:anchor="__RefHeading___Toc6602269_105122903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6602271_1051229030">
            <w:r>
              <w:rPr>
                <w:webHidden/>
                <w:rStyle w:val="IndexLink"/>
                <w:rtl w:val="true"/>
              </w:rPr>
              <w:t>پایش مخازن و منابع موجود در سازمان و مدیریت های استانی</w:t>
            </w:r>
            <w:r>
              <w:rPr>
                <w:rStyle w:val="IndexLink"/>
                <w:rtl w:val="true"/>
              </w:rPr>
              <w:tab/>
            </w:r>
            <w:r>
              <w:rPr>
                <w:rStyle w:val="IndexLink"/>
              </w:rPr>
              <w:t>91</w:t>
            </w:r>
          </w:hyperlink>
        </w:p>
        <w:p>
          <w:pPr>
            <w:pStyle w:val="Contents4"/>
            <w:tabs>
              <w:tab w:val="clear" w:pos="8176"/>
              <w:tab w:val="right" w:pos="9026" w:leader="dot"/>
            </w:tabs>
            <w:rPr/>
          </w:pPr>
          <w:hyperlink w:anchor="__RefHeading___Toc6602273_1051229030">
            <w:r>
              <w:rPr>
                <w:webHidden/>
                <w:rStyle w:val="IndexLink"/>
                <w:rtl w:val="true"/>
              </w:rPr>
              <w:t>ضدعفونی و آفت زدایی اسناد و کتابها</w:t>
            </w:r>
            <w:r>
              <w:rPr>
                <w:rStyle w:val="IndexLink"/>
                <w:rtl w:val="true"/>
              </w:rPr>
              <w:tab/>
            </w:r>
            <w:r>
              <w:rPr>
                <w:rStyle w:val="IndexLink"/>
              </w:rPr>
              <w:t>91</w:t>
            </w:r>
          </w:hyperlink>
        </w:p>
        <w:p>
          <w:pPr>
            <w:pStyle w:val="Contents4"/>
            <w:tabs>
              <w:tab w:val="clear" w:pos="8176"/>
              <w:tab w:val="right" w:pos="9026" w:leader="dot"/>
            </w:tabs>
            <w:rPr/>
          </w:pPr>
          <w:hyperlink w:anchor="__RefHeading___Toc6602275_1051229030">
            <w:r>
              <w:rPr>
                <w:webHidden/>
                <w:rStyle w:val="IndexLink"/>
                <w:rtl w:val="true"/>
              </w:rPr>
              <w:t>سمپاشی محیطهای آلوده به حشرات و جوندگان</w:t>
            </w:r>
            <w:r>
              <w:rPr>
                <w:rStyle w:val="IndexLink"/>
                <w:rtl w:val="true"/>
              </w:rPr>
              <w:tab/>
            </w:r>
            <w:r>
              <w:rPr>
                <w:rStyle w:val="IndexLink"/>
              </w:rPr>
              <w:t>93</w:t>
            </w:r>
          </w:hyperlink>
        </w:p>
        <w:p>
          <w:pPr>
            <w:pStyle w:val="Contents4"/>
            <w:tabs>
              <w:tab w:val="clear" w:pos="8176"/>
              <w:tab w:val="right" w:pos="9026" w:leader="dot"/>
            </w:tabs>
            <w:rPr/>
          </w:pPr>
          <w:hyperlink w:anchor="__RefHeading___Toc6602277_1051229030">
            <w:r>
              <w:rPr>
                <w:webHidden/>
                <w:rStyle w:val="IndexLink"/>
                <w:rtl w:val="true"/>
              </w:rPr>
              <w:t>آماده سازی منابع آسیب دیده</w:t>
            </w:r>
            <w:r>
              <w:rPr>
                <w:rStyle w:val="IndexLink"/>
                <w:rtl w:val="true"/>
              </w:rPr>
              <w:tab/>
            </w:r>
            <w:r>
              <w:rPr>
                <w:rStyle w:val="IndexLink"/>
              </w:rPr>
              <w:t>93</w:t>
            </w:r>
          </w:hyperlink>
        </w:p>
        <w:p>
          <w:pPr>
            <w:pStyle w:val="Contents4"/>
            <w:tabs>
              <w:tab w:val="clear" w:pos="8176"/>
              <w:tab w:val="right" w:pos="9026" w:leader="dot"/>
            </w:tabs>
            <w:rPr/>
          </w:pPr>
          <w:hyperlink w:anchor="__RefHeading___Toc6602279_1051229030">
            <w:r>
              <w:rPr>
                <w:webHidden/>
                <w:rStyle w:val="IndexLink"/>
                <w:rtl w:val="true"/>
              </w:rPr>
              <w:t>مرمت و بازسازی منابع آسیب دیده</w:t>
            </w:r>
            <w:r>
              <w:rPr>
                <w:rStyle w:val="IndexLink"/>
                <w:rtl w:val="true"/>
              </w:rPr>
              <w:tab/>
            </w:r>
            <w:r>
              <w:rPr>
                <w:rStyle w:val="IndexLink"/>
              </w:rPr>
              <w:t>94</w:t>
            </w:r>
          </w:hyperlink>
        </w:p>
        <w:p>
          <w:pPr>
            <w:pStyle w:val="Contents4"/>
            <w:tabs>
              <w:tab w:val="clear" w:pos="8176"/>
              <w:tab w:val="right" w:pos="9026" w:leader="dot"/>
            </w:tabs>
            <w:rPr/>
          </w:pPr>
          <w:hyperlink w:anchor="__RefHeading___Toc6602281_1051229030">
            <w:r>
              <w:rPr>
                <w:webHidden/>
                <w:rStyle w:val="IndexLink"/>
                <w:rtl w:val="true"/>
              </w:rPr>
              <w:t>استانداردسازی</w:t>
            </w:r>
            <w:r>
              <w:rPr>
                <w:rStyle w:val="IndexLink"/>
                <w:rtl w:val="true"/>
              </w:rPr>
              <w:tab/>
            </w:r>
            <w:r>
              <w:rPr>
                <w:rStyle w:val="IndexLink"/>
              </w:rPr>
              <w:t>95</w:t>
            </w:r>
          </w:hyperlink>
        </w:p>
        <w:p>
          <w:pPr>
            <w:pStyle w:val="Contents4"/>
            <w:tabs>
              <w:tab w:val="clear" w:pos="8176"/>
              <w:tab w:val="right" w:pos="9026" w:leader="dot"/>
            </w:tabs>
            <w:rPr/>
          </w:pPr>
          <w:hyperlink w:anchor="__RefHeading___Toc6602283_1051229030">
            <w:r>
              <w:rPr>
                <w:webHidden/>
                <w:rStyle w:val="IndexLink"/>
                <w:rtl w:val="true"/>
              </w:rPr>
              <w:t>ارائه مشاوره فنی</w:t>
            </w:r>
            <w:r>
              <w:rPr>
                <w:rStyle w:val="IndexLink"/>
                <w:rtl w:val="true"/>
              </w:rPr>
              <w:tab/>
            </w:r>
            <w:r>
              <w:rPr>
                <w:rStyle w:val="IndexLink"/>
              </w:rPr>
              <w:t>96</w:t>
            </w:r>
          </w:hyperlink>
        </w:p>
        <w:p>
          <w:pPr>
            <w:pStyle w:val="Contents2"/>
            <w:tabs>
              <w:tab w:val="clear" w:pos="8743"/>
              <w:tab w:val="right" w:pos="9026" w:leader="dot"/>
            </w:tabs>
            <w:rPr/>
          </w:pPr>
          <w:hyperlink w:anchor="__RefHeading___Toc6602285_1051229030">
            <w:r>
              <w:rPr>
                <w:webHidden/>
                <w:rStyle w:val="IndexLink"/>
                <w:rtl w:val="true"/>
              </w:rPr>
              <w:t>فصل چهارم</w:t>
            </w:r>
            <w:r>
              <w:rPr>
                <w:rStyle w:val="IndexLink"/>
                <w:rtl w:val="true"/>
              </w:rPr>
              <w:t xml:space="preserve">: </w:t>
            </w:r>
            <w:r>
              <w:rPr>
                <w:rStyle w:val="IndexLink"/>
                <w:rtl w:val="true"/>
              </w:rPr>
              <w:t>حوزه پژوهش، برنامه ریزی و فناوری</w:t>
            </w:r>
            <w:r>
              <w:rPr>
                <w:rStyle w:val="IndexLink"/>
                <w:rtl w:val="true"/>
              </w:rPr>
              <w:tab/>
            </w:r>
            <w:r>
              <w:rPr>
                <w:rStyle w:val="IndexLink"/>
              </w:rPr>
              <w:t>98</w:t>
            </w:r>
          </w:hyperlink>
        </w:p>
        <w:p>
          <w:pPr>
            <w:pStyle w:val="Contents3"/>
            <w:tabs>
              <w:tab w:val="clear" w:pos="8459"/>
              <w:tab w:val="right" w:pos="9026" w:leader="dot"/>
            </w:tabs>
            <w:rPr/>
          </w:pPr>
          <w:hyperlink w:anchor="__RefHeading___Toc6602287_105122903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6602289_1051229030">
            <w:r>
              <w:rPr>
                <w:webHidden/>
                <w:rStyle w:val="IndexLink"/>
                <w:rtl w:val="true"/>
              </w:rPr>
              <w:t>آموزش</w:t>
            </w:r>
            <w:r>
              <w:rPr>
                <w:rStyle w:val="IndexLink"/>
                <w:rtl w:val="true"/>
              </w:rPr>
              <w:tab/>
            </w:r>
            <w:r>
              <w:rPr>
                <w:rStyle w:val="IndexLink"/>
              </w:rPr>
              <w:t>99</w:t>
            </w:r>
          </w:hyperlink>
        </w:p>
        <w:p>
          <w:pPr>
            <w:pStyle w:val="Contents3"/>
            <w:tabs>
              <w:tab w:val="clear" w:pos="8459"/>
              <w:tab w:val="right" w:pos="9026" w:leader="dot"/>
            </w:tabs>
            <w:rPr/>
          </w:pPr>
          <w:hyperlink w:anchor="__RefHeading___Toc6602291_1051229030">
            <w:r>
              <w:rPr>
                <w:webHidden/>
                <w:rStyle w:val="IndexLink"/>
                <w:rtl w:val="true"/>
              </w:rPr>
              <w:t>پژوهش</w:t>
            </w:r>
            <w:r>
              <w:rPr>
                <w:rStyle w:val="IndexLink"/>
                <w:rtl w:val="true"/>
              </w:rPr>
              <w:tab/>
            </w:r>
            <w:r>
              <w:rPr>
                <w:rStyle w:val="IndexLink"/>
              </w:rPr>
              <w:t>102</w:t>
            </w:r>
          </w:hyperlink>
        </w:p>
        <w:p>
          <w:pPr>
            <w:pStyle w:val="Contents3"/>
            <w:tabs>
              <w:tab w:val="clear" w:pos="8459"/>
              <w:tab w:val="right" w:pos="9026" w:leader="dot"/>
            </w:tabs>
            <w:rPr/>
          </w:pPr>
          <w:hyperlink w:anchor="__RefHeading___Toc6602293_1051229030">
            <w:r>
              <w:rPr>
                <w:webHidden/>
                <w:rStyle w:val="IndexLink"/>
                <w:rtl w:val="true"/>
              </w:rPr>
              <w:t>جشنواره هفته پژوهش</w:t>
            </w:r>
            <w:r>
              <w:rPr>
                <w:rStyle w:val="IndexLink"/>
                <w:rtl w:val="true"/>
              </w:rPr>
              <w:tab/>
            </w:r>
            <w:r>
              <w:rPr>
                <w:rStyle w:val="IndexLink"/>
              </w:rPr>
              <w:t>103</w:t>
            </w:r>
          </w:hyperlink>
        </w:p>
        <w:p>
          <w:pPr>
            <w:pStyle w:val="Contents3"/>
            <w:tabs>
              <w:tab w:val="clear" w:pos="8459"/>
              <w:tab w:val="right" w:pos="9026" w:leader="dot"/>
            </w:tabs>
            <w:rPr/>
          </w:pPr>
          <w:hyperlink w:anchor="__RefHeading___Toc6602295_1051229030">
            <w:r>
              <w:rPr>
                <w:webHidden/>
                <w:rStyle w:val="IndexLink"/>
                <w:rtl w:val="true"/>
              </w:rPr>
              <w:t>سایر فعالیت های پژوهشی</w:t>
            </w:r>
            <w:r>
              <w:rPr>
                <w:rStyle w:val="IndexLink"/>
                <w:rtl w:val="true"/>
              </w:rPr>
              <w:tab/>
            </w:r>
            <w:r>
              <w:rPr>
                <w:rStyle w:val="IndexLink"/>
              </w:rPr>
              <w:t>118</w:t>
            </w:r>
          </w:hyperlink>
        </w:p>
        <w:p>
          <w:pPr>
            <w:pStyle w:val="Contents3"/>
            <w:tabs>
              <w:tab w:val="clear" w:pos="8459"/>
              <w:tab w:val="right" w:pos="9026" w:leader="dot"/>
            </w:tabs>
            <w:rPr/>
          </w:pPr>
          <w:hyperlink w:anchor="__RefHeading___Toc6602297_1051229030">
            <w:r>
              <w:rPr>
                <w:webHidden/>
                <w:rStyle w:val="IndexLink"/>
                <w:rtl w:val="true"/>
              </w:rPr>
              <w:t>انتشارات</w:t>
            </w:r>
            <w:r>
              <w:rPr>
                <w:rStyle w:val="IndexLink"/>
                <w:rtl w:val="true"/>
              </w:rPr>
              <w:tab/>
            </w:r>
            <w:r>
              <w:rPr>
                <w:rStyle w:val="IndexLink"/>
              </w:rPr>
              <w:t>123</w:t>
            </w:r>
          </w:hyperlink>
        </w:p>
        <w:p>
          <w:pPr>
            <w:pStyle w:val="Contents3"/>
            <w:tabs>
              <w:tab w:val="clear" w:pos="8459"/>
              <w:tab w:val="right" w:pos="9026" w:leader="dot"/>
            </w:tabs>
            <w:rPr/>
          </w:pPr>
          <w:hyperlink w:anchor="__RefHeading___Toc6602299_1051229030">
            <w:r>
              <w:rPr>
                <w:webHidden/>
                <w:rStyle w:val="IndexLink"/>
                <w:rtl w:val="true"/>
              </w:rPr>
              <w:t>اهم وظایف و فعالیت های نشر منابع کتابی و غیرکتابی</w:t>
            </w:r>
            <w:r>
              <w:rPr>
                <w:rStyle w:val="IndexLink"/>
                <w:rtl w:val="true"/>
              </w:rPr>
              <w:tab/>
            </w:r>
            <w:r>
              <w:rPr>
                <w:rStyle w:val="IndexLink"/>
              </w:rPr>
              <w:t>124</w:t>
            </w:r>
          </w:hyperlink>
        </w:p>
        <w:p>
          <w:pPr>
            <w:pStyle w:val="Contents3"/>
            <w:tabs>
              <w:tab w:val="clear" w:pos="8459"/>
              <w:tab w:val="right" w:pos="9026" w:leader="dot"/>
            </w:tabs>
            <w:rPr/>
          </w:pPr>
          <w:hyperlink w:anchor="__RefHeading___Toc6602301_1051229030">
            <w:r>
              <w:rPr>
                <w:webHidden/>
                <w:rStyle w:val="IndexLink"/>
                <w:rtl w:val="true"/>
              </w:rPr>
              <w:t>تاریخ شفاهی</w:t>
            </w:r>
            <w:r>
              <w:rPr>
                <w:rStyle w:val="IndexLink"/>
                <w:rtl w:val="true"/>
              </w:rPr>
              <w:tab/>
            </w:r>
            <w:r>
              <w:rPr>
                <w:rStyle w:val="IndexLink"/>
              </w:rPr>
              <w:t>127</w:t>
            </w:r>
          </w:hyperlink>
        </w:p>
        <w:p>
          <w:pPr>
            <w:pStyle w:val="Contents3"/>
            <w:tabs>
              <w:tab w:val="clear" w:pos="8459"/>
              <w:tab w:val="right" w:pos="9026" w:leader="dot"/>
            </w:tabs>
            <w:rPr/>
          </w:pPr>
          <w:hyperlink w:anchor="__RefHeading___Toc6602303_1051229030">
            <w:r>
              <w:rPr>
                <w:webHidden/>
                <w:rStyle w:val="IndexLink"/>
                <w:rtl w:val="true"/>
              </w:rPr>
              <w:t>فناوری های نوین</w:t>
            </w:r>
            <w:r>
              <w:rPr>
                <w:rStyle w:val="IndexLink"/>
                <w:rtl w:val="true"/>
              </w:rPr>
              <w:tab/>
            </w:r>
            <w:r>
              <w:rPr>
                <w:rStyle w:val="IndexLink"/>
              </w:rPr>
              <w:t>128</w:t>
            </w:r>
          </w:hyperlink>
        </w:p>
        <w:p>
          <w:pPr>
            <w:pStyle w:val="Contents3"/>
            <w:tabs>
              <w:tab w:val="clear" w:pos="8459"/>
              <w:tab w:val="right" w:pos="9026" w:leader="dot"/>
            </w:tabs>
            <w:rPr/>
          </w:pPr>
          <w:hyperlink w:anchor="__RefHeading___Toc6602305_1051229030">
            <w:r>
              <w:rPr>
                <w:webHidden/>
                <w:rStyle w:val="IndexLink"/>
                <w:rtl w:val="true"/>
              </w:rPr>
              <w:t>زیرساخت فناوری در سازمان اسناد و کتابخانه ملی</w:t>
            </w:r>
            <w:r>
              <w:rPr>
                <w:rStyle w:val="IndexLink"/>
                <w:rtl w:val="true"/>
              </w:rPr>
              <w:tab/>
            </w:r>
            <w:r>
              <w:rPr>
                <w:rStyle w:val="IndexLink"/>
              </w:rPr>
              <w:t>129</w:t>
            </w:r>
          </w:hyperlink>
        </w:p>
        <w:p>
          <w:pPr>
            <w:pStyle w:val="Contents3"/>
            <w:tabs>
              <w:tab w:val="clear" w:pos="8459"/>
              <w:tab w:val="right" w:pos="9026" w:leader="dot"/>
            </w:tabs>
            <w:rPr/>
          </w:pPr>
          <w:hyperlink w:anchor="__RefHeading___Toc6602307_1051229030">
            <w:r>
              <w:rPr>
                <w:webHidden/>
                <w:rStyle w:val="IndexLink"/>
                <w:rtl w:val="true"/>
              </w:rPr>
              <w:t>خدمات الکترونیکی شبکه سازمان اسناد و کتابخانه ملی</w:t>
            </w:r>
            <w:r>
              <w:rPr>
                <w:rStyle w:val="IndexLink"/>
                <w:rtl w:val="true"/>
              </w:rPr>
              <w:tab/>
            </w:r>
            <w:r>
              <w:rPr>
                <w:rStyle w:val="IndexLink"/>
              </w:rPr>
              <w:t>129</w:t>
            </w:r>
          </w:hyperlink>
        </w:p>
        <w:p>
          <w:pPr>
            <w:pStyle w:val="Contents3"/>
            <w:tabs>
              <w:tab w:val="clear" w:pos="8459"/>
              <w:tab w:val="right" w:pos="9026" w:leader="dot"/>
            </w:tabs>
            <w:rPr/>
          </w:pPr>
          <w:hyperlink w:anchor="__RefHeading___Toc6602309_1051229030">
            <w:r>
              <w:rPr>
                <w:webHidden/>
                <w:rStyle w:val="IndexLink"/>
                <w:rtl w:val="true"/>
              </w:rPr>
              <w:t>فعالیت های حوزه فناوری</w:t>
            </w:r>
            <w:r>
              <w:rPr>
                <w:rStyle w:val="IndexLink"/>
                <w:rtl w:val="true"/>
              </w:rPr>
              <w:tab/>
            </w:r>
            <w:r>
              <w:rPr>
                <w:rStyle w:val="IndexLink"/>
              </w:rPr>
              <w:t>130</w:t>
            </w:r>
          </w:hyperlink>
        </w:p>
        <w:p>
          <w:pPr>
            <w:pStyle w:val="Contents4"/>
            <w:tabs>
              <w:tab w:val="clear" w:pos="8176"/>
              <w:tab w:val="right" w:pos="9026" w:leader="dot"/>
            </w:tabs>
            <w:rPr/>
          </w:pPr>
          <w:hyperlink w:anchor="__RefHeading___Toc6602311_105122903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6602313_1051229030">
            <w:r>
              <w:rPr>
                <w:webHidden/>
                <w:rStyle w:val="IndexLink"/>
                <w:rtl w:val="true"/>
              </w:rPr>
              <w:t>فعالیت های جاری مهم فناوری و ارتباطات</w:t>
            </w:r>
            <w:r>
              <w:rPr>
                <w:rStyle w:val="IndexLink"/>
                <w:rtl w:val="true"/>
              </w:rPr>
              <w:tab/>
            </w:r>
            <w:r>
              <w:rPr>
                <w:rStyle w:val="IndexLink"/>
              </w:rPr>
              <w:t>132</w:t>
            </w:r>
          </w:hyperlink>
        </w:p>
        <w:p>
          <w:pPr>
            <w:pStyle w:val="Contents4"/>
            <w:tabs>
              <w:tab w:val="clear" w:pos="8176"/>
              <w:tab w:val="right" w:pos="9026" w:leader="dot"/>
            </w:tabs>
            <w:rPr/>
          </w:pPr>
          <w:hyperlink w:anchor="__RefHeading___Toc6602315_1051229030">
            <w:r>
              <w:rPr>
                <w:webHidden/>
                <w:rStyle w:val="IndexLink"/>
                <w:rtl w:val="true"/>
              </w:rPr>
              <w:t>وب گاه و پورتال</w:t>
            </w:r>
            <w:r>
              <w:rPr>
                <w:rStyle w:val="IndexLink"/>
                <w:rtl w:val="true"/>
              </w:rPr>
              <w:tab/>
            </w:r>
            <w:r>
              <w:rPr>
                <w:rStyle w:val="IndexLink"/>
              </w:rPr>
              <w:t>136</w:t>
            </w:r>
          </w:hyperlink>
        </w:p>
        <w:p>
          <w:pPr>
            <w:pStyle w:val="Contents3"/>
            <w:tabs>
              <w:tab w:val="clear" w:pos="8459"/>
              <w:tab w:val="right" w:pos="9026" w:leader="dot"/>
            </w:tabs>
            <w:rPr/>
          </w:pPr>
          <w:hyperlink w:anchor="__RefHeading___Toc6602317_1051229030">
            <w:r>
              <w:rPr>
                <w:webHidden/>
                <w:rStyle w:val="IndexLink"/>
                <w:rtl w:val="true"/>
              </w:rPr>
              <w:t>دیجیتال سازی</w:t>
            </w:r>
            <w:r>
              <w:rPr>
                <w:rStyle w:val="IndexLink"/>
                <w:rtl w:val="true"/>
              </w:rPr>
              <w:tab/>
            </w:r>
            <w:r>
              <w:rPr>
                <w:rStyle w:val="IndexLink"/>
              </w:rPr>
              <w:t>139</w:t>
            </w:r>
          </w:hyperlink>
        </w:p>
        <w:p>
          <w:pPr>
            <w:pStyle w:val="Contents3"/>
            <w:tabs>
              <w:tab w:val="clear" w:pos="8459"/>
              <w:tab w:val="right" w:pos="9026" w:leader="dot"/>
            </w:tabs>
            <w:rPr/>
          </w:pPr>
          <w:hyperlink w:anchor="__RefHeading___Toc6602319_1051229030">
            <w:r>
              <w:rPr>
                <w:webHidden/>
                <w:rStyle w:val="IndexLink"/>
                <w:rtl w:val="true"/>
              </w:rPr>
              <w:t>فعالیت های مستمر</w:t>
            </w:r>
            <w:r>
              <w:rPr>
                <w:rStyle w:val="IndexLink"/>
                <w:rtl w:val="true"/>
              </w:rPr>
              <w:tab/>
            </w:r>
            <w:r>
              <w:rPr>
                <w:rStyle w:val="IndexLink"/>
              </w:rPr>
              <w:t>143</w:t>
            </w:r>
          </w:hyperlink>
        </w:p>
        <w:p>
          <w:pPr>
            <w:pStyle w:val="Contents3"/>
            <w:tabs>
              <w:tab w:val="clear" w:pos="8459"/>
              <w:tab w:val="right" w:pos="9026" w:leader="dot"/>
            </w:tabs>
            <w:rPr/>
          </w:pPr>
          <w:hyperlink w:anchor="__RefHeading___Toc6602321_1051229030">
            <w:r>
              <w:rPr>
                <w:webHidden/>
                <w:rStyle w:val="IndexLink"/>
                <w:rtl w:val="true"/>
              </w:rPr>
              <w:t>برنامه ریزی و توسعه</w:t>
            </w:r>
            <w:r>
              <w:rPr>
                <w:rStyle w:val="IndexLink"/>
                <w:rtl w:val="true"/>
              </w:rPr>
              <w:tab/>
            </w:r>
            <w:r>
              <w:rPr>
                <w:rStyle w:val="IndexLink"/>
              </w:rPr>
              <w:t>145</w:t>
            </w:r>
          </w:hyperlink>
        </w:p>
        <w:p>
          <w:pPr>
            <w:pStyle w:val="Contents3"/>
            <w:tabs>
              <w:tab w:val="clear" w:pos="8459"/>
              <w:tab w:val="right" w:pos="9026" w:leader="dot"/>
            </w:tabs>
            <w:rPr/>
          </w:pPr>
          <w:hyperlink w:anchor="__RefHeading___Toc6602323_1051229030">
            <w:r>
              <w:rPr>
                <w:webHidden/>
                <w:rStyle w:val="IndexLink"/>
                <w:rtl w:val="true"/>
              </w:rPr>
              <w:t>برنامه ریزی راهبردی</w:t>
            </w:r>
            <w:r>
              <w:rPr>
                <w:rStyle w:val="IndexLink"/>
                <w:rtl w:val="true"/>
              </w:rPr>
              <w:tab/>
            </w:r>
            <w:r>
              <w:rPr>
                <w:rStyle w:val="IndexLink"/>
              </w:rPr>
              <w:t>145</w:t>
            </w:r>
          </w:hyperlink>
        </w:p>
        <w:p>
          <w:pPr>
            <w:pStyle w:val="Contents4"/>
            <w:tabs>
              <w:tab w:val="clear" w:pos="8176"/>
              <w:tab w:val="right" w:pos="9026" w:leader="dot"/>
            </w:tabs>
            <w:rPr/>
          </w:pPr>
          <w:hyperlink w:anchor="__RefHeading___Toc6602325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6602327_1051229030">
            <w:r>
              <w:rPr>
                <w:webHidden/>
                <w:rStyle w:val="IndexLink"/>
                <w:rtl w:val="true"/>
              </w:rPr>
              <w:t>تعریف و نظارت بر پروژه ها</w:t>
            </w:r>
            <w:r>
              <w:rPr>
                <w:rStyle w:val="IndexLink"/>
                <w:rtl w:val="true"/>
              </w:rPr>
              <w:tab/>
            </w:r>
            <w:r>
              <w:rPr>
                <w:rStyle w:val="IndexLink"/>
              </w:rPr>
              <w:t>145</w:t>
            </w:r>
          </w:hyperlink>
        </w:p>
        <w:p>
          <w:pPr>
            <w:pStyle w:val="Contents4"/>
            <w:tabs>
              <w:tab w:val="clear" w:pos="8176"/>
              <w:tab w:val="right" w:pos="9026" w:leader="dot"/>
            </w:tabs>
            <w:rPr/>
          </w:pPr>
          <w:hyperlink w:anchor="__RefHeading___Toc6602329_1051229030">
            <w:r>
              <w:rPr>
                <w:webHidden/>
                <w:rStyle w:val="IndexLink"/>
                <w:rtl w:val="true"/>
              </w:rPr>
              <w:t>کنترل کیفیت</w:t>
            </w:r>
            <w:r>
              <w:rPr>
                <w:rStyle w:val="IndexLink"/>
                <w:rtl w:val="true"/>
              </w:rPr>
              <w:tab/>
            </w:r>
            <w:r>
              <w:rPr>
                <w:rStyle w:val="IndexLink"/>
              </w:rPr>
              <w:t>145</w:t>
            </w:r>
          </w:hyperlink>
        </w:p>
        <w:p>
          <w:pPr>
            <w:pStyle w:val="Contents4"/>
            <w:tabs>
              <w:tab w:val="clear" w:pos="8176"/>
              <w:tab w:val="right" w:pos="9026" w:leader="dot"/>
            </w:tabs>
            <w:rPr/>
          </w:pPr>
          <w:hyperlink w:anchor="__RefHeading___Toc6602331_1051229030">
            <w:r>
              <w:rPr>
                <w:webHidden/>
                <w:rStyle w:val="IndexLink"/>
                <w:rtl w:val="true"/>
              </w:rPr>
              <w:t>الف</w:t>
            </w:r>
            <w:r>
              <w:rPr>
                <w:rStyle w:val="IndexLink"/>
                <w:rtl w:val="true"/>
              </w:rPr>
              <w:t xml:space="preserve">. </w:t>
            </w:r>
            <w:r>
              <w:rPr>
                <w:rStyle w:val="IndexLink"/>
                <w:rtl w:val="true"/>
              </w:rPr>
              <w:t>ارزیابی عملکرد سازمان</w:t>
            </w:r>
            <w:r>
              <w:rPr>
                <w:rStyle w:val="IndexLink"/>
                <w:rtl w:val="true"/>
              </w:rPr>
              <w:tab/>
            </w:r>
            <w:r>
              <w:rPr>
                <w:rStyle w:val="IndexLink"/>
              </w:rPr>
              <w:t>147</w:t>
            </w:r>
          </w:hyperlink>
        </w:p>
        <w:p>
          <w:pPr>
            <w:pStyle w:val="Contents4"/>
            <w:tabs>
              <w:tab w:val="clear" w:pos="8176"/>
              <w:tab w:val="right" w:pos="9026" w:leader="dot"/>
            </w:tabs>
            <w:rPr/>
          </w:pPr>
          <w:hyperlink w:anchor="__RefHeading___Toc6602333_1051229030">
            <w:r>
              <w:rPr>
                <w:webHidden/>
                <w:rStyle w:val="IndexLink"/>
                <w:rtl w:val="true"/>
              </w:rPr>
              <w:t>ب</w:t>
            </w:r>
            <w:r>
              <w:rPr>
                <w:rStyle w:val="IndexLink"/>
                <w:rtl w:val="true"/>
              </w:rPr>
              <w:t xml:space="preserve">. </w:t>
            </w:r>
            <w:r>
              <w:rPr>
                <w:rStyle w:val="IndexLink"/>
                <w:rtl w:val="true"/>
              </w:rPr>
              <w:t>ارزیابی عملکرد کارکنان</w:t>
            </w:r>
            <w:r>
              <w:rPr>
                <w:rStyle w:val="IndexLink"/>
                <w:rtl w:val="true"/>
              </w:rPr>
              <w:tab/>
            </w:r>
            <w:r>
              <w:rPr>
                <w:rStyle w:val="IndexLink"/>
              </w:rPr>
              <w:t>147</w:t>
            </w:r>
          </w:hyperlink>
        </w:p>
        <w:p>
          <w:pPr>
            <w:pStyle w:val="Contents4"/>
            <w:tabs>
              <w:tab w:val="clear" w:pos="8176"/>
              <w:tab w:val="right" w:pos="9026" w:leader="dot"/>
            </w:tabs>
            <w:rPr/>
          </w:pPr>
          <w:hyperlink w:anchor="__RefHeading___Toc6602335_1051229030">
            <w:r>
              <w:rPr>
                <w:webHidden/>
                <w:rStyle w:val="IndexLink"/>
                <w:rtl w:val="true"/>
              </w:rPr>
              <w:t>ج</w:t>
            </w:r>
            <w:r>
              <w:rPr>
                <w:rStyle w:val="IndexLink"/>
                <w:rtl w:val="true"/>
              </w:rPr>
              <w:t xml:space="preserve">. </w:t>
            </w:r>
            <w:r>
              <w:rPr>
                <w:rStyle w:val="IndexLink"/>
                <w:rtl w:val="true"/>
              </w:rPr>
              <w:t>اصلاح روشها و تحول اداری</w:t>
            </w:r>
            <w:r>
              <w:rPr>
                <w:rStyle w:val="IndexLink"/>
                <w:rtl w:val="true"/>
              </w:rPr>
              <w:tab/>
            </w:r>
            <w:r>
              <w:rPr>
                <w:rStyle w:val="IndexLink"/>
              </w:rPr>
              <w:t>149</w:t>
            </w:r>
          </w:hyperlink>
        </w:p>
        <w:p>
          <w:pPr>
            <w:pStyle w:val="Contents3"/>
            <w:tabs>
              <w:tab w:val="clear" w:pos="8459"/>
              <w:tab w:val="right" w:pos="9026" w:leader="dot"/>
            </w:tabs>
            <w:rPr/>
          </w:pPr>
          <w:hyperlink w:anchor="__RefHeading___Toc6602337_1051229030">
            <w:r>
              <w:rPr>
                <w:webHidden/>
                <w:rStyle w:val="IndexLink"/>
                <w:rtl w:val="true"/>
              </w:rPr>
              <w:t>اندیشگاه</w:t>
            </w:r>
            <w:r>
              <w:rPr>
                <w:rStyle w:val="IndexLink"/>
                <w:rtl w:val="true"/>
              </w:rPr>
              <w:tab/>
            </w:r>
            <w:r>
              <w:rPr>
                <w:rStyle w:val="IndexLink"/>
              </w:rPr>
              <w:t>150</w:t>
            </w:r>
          </w:hyperlink>
        </w:p>
        <w:p>
          <w:pPr>
            <w:pStyle w:val="Contents2"/>
            <w:tabs>
              <w:tab w:val="clear" w:pos="8743"/>
              <w:tab w:val="right" w:pos="9026" w:leader="dot"/>
            </w:tabs>
            <w:rPr/>
          </w:pPr>
          <w:hyperlink w:anchor="__RefHeading___Toc6602339_1051229030">
            <w:r>
              <w:rPr>
                <w:webHidden/>
                <w:rStyle w:val="IndexLink"/>
                <w:rtl w:val="true"/>
              </w:rPr>
              <w:t>فصل پنجم</w:t>
            </w:r>
            <w:r>
              <w:rPr>
                <w:rStyle w:val="IndexLink"/>
                <w:rtl w:val="true"/>
              </w:rPr>
              <w:t>:</w:t>
            </w:r>
            <w:r>
              <w:rPr>
                <w:rStyle w:val="IndexLink"/>
                <w:rtl w:val="true"/>
              </w:rPr>
              <w:t>حوزه پشتیبانی، امور حقوقی و استان ها</w:t>
            </w:r>
            <w:r>
              <w:rPr>
                <w:rStyle w:val="IndexLink"/>
                <w:rtl w:val="true"/>
              </w:rPr>
              <w:tab/>
            </w:r>
            <w:r>
              <w:rPr>
                <w:rStyle w:val="IndexLink"/>
              </w:rPr>
              <w:t>159</w:t>
            </w:r>
          </w:hyperlink>
        </w:p>
        <w:p>
          <w:pPr>
            <w:pStyle w:val="Contents3"/>
            <w:tabs>
              <w:tab w:val="clear" w:pos="8459"/>
              <w:tab w:val="right" w:pos="9026" w:leader="dot"/>
            </w:tabs>
            <w:rPr/>
          </w:pPr>
          <w:hyperlink w:anchor="__RefHeading___Toc6602341_105122903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6602343_1051229030">
            <w:r>
              <w:rPr>
                <w:webHidden/>
                <w:rStyle w:val="IndexLink"/>
                <w:rtl w:val="true"/>
              </w:rPr>
              <w:t xml:space="preserve">سیاست های اتخاذ شده در سال </w:t>
            </w:r>
            <w:r>
              <w:rPr>
                <w:rStyle w:val="IndexLink"/>
              </w:rPr>
              <w:t>1393</w:t>
            </w:r>
            <w:r>
              <w:rPr>
                <w:rStyle w:val="IndexLink"/>
                <w:rtl w:val="true"/>
              </w:rPr>
              <w:tab/>
            </w:r>
            <w:r>
              <w:rPr>
                <w:rStyle w:val="IndexLink"/>
              </w:rPr>
              <w:t>160</w:t>
            </w:r>
          </w:hyperlink>
        </w:p>
        <w:p>
          <w:pPr>
            <w:pStyle w:val="Contents2"/>
            <w:tabs>
              <w:tab w:val="clear" w:pos="8743"/>
              <w:tab w:val="right" w:pos="9026" w:leader="dot"/>
            </w:tabs>
            <w:rPr/>
          </w:pPr>
          <w:hyperlink w:anchor="__RefHeading___Toc6602345_1051229030">
            <w:r>
              <w:rPr>
                <w:webHidden/>
                <w:rStyle w:val="IndexLink"/>
                <w:rtl w:val="true"/>
              </w:rPr>
              <w:t>فصل ششم</w:t>
            </w:r>
            <w:r>
              <w:rPr>
                <w:rStyle w:val="IndexLink"/>
                <w:rtl w:val="true"/>
              </w:rPr>
              <w:t>:</w:t>
            </w:r>
            <w:r>
              <w:rPr>
                <w:rStyle w:val="IndexLink"/>
                <w:rtl w:val="true"/>
              </w:rPr>
              <w:t>فعالیت های مراکز استانی</w:t>
            </w:r>
            <w:r>
              <w:rPr>
                <w:rStyle w:val="IndexLink"/>
                <w:rtl w:val="true"/>
              </w:rPr>
              <w:tab/>
            </w:r>
            <w:r>
              <w:rPr>
                <w:rStyle w:val="IndexLink"/>
              </w:rPr>
              <w:t>165</w:t>
            </w:r>
          </w:hyperlink>
        </w:p>
        <w:p>
          <w:pPr>
            <w:pStyle w:val="Contents3"/>
            <w:tabs>
              <w:tab w:val="clear" w:pos="8459"/>
              <w:tab w:val="right" w:pos="9026" w:leader="dot"/>
            </w:tabs>
            <w:rPr/>
          </w:pPr>
          <w:hyperlink w:anchor="__RefHeading___Toc6602347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6602349_1051229030">
            <w:r>
              <w:rPr>
                <w:webHidden/>
                <w:rStyle w:val="IndexLink"/>
                <w:rtl w:val="true"/>
              </w:rPr>
              <w:t>معرفی مراکز استانی</w:t>
            </w:r>
            <w:r>
              <w:rPr>
                <w:rStyle w:val="IndexLink"/>
                <w:rtl w:val="true"/>
              </w:rPr>
              <w:tab/>
            </w:r>
            <w:r>
              <w:rPr>
                <w:rStyle w:val="IndexLink"/>
              </w:rPr>
              <w:t>166</w:t>
            </w:r>
          </w:hyperlink>
        </w:p>
        <w:p>
          <w:pPr>
            <w:pStyle w:val="Contents3"/>
            <w:tabs>
              <w:tab w:val="clear" w:pos="8459"/>
              <w:tab w:val="right" w:pos="9026" w:leader="dot"/>
            </w:tabs>
            <w:rPr/>
          </w:pPr>
          <w:hyperlink w:anchor="__RefHeading___Toc6602351_1051229030">
            <w:r>
              <w:rPr>
                <w:webHidden/>
                <w:rStyle w:val="IndexLink"/>
                <w:rtl w:val="true"/>
              </w:rPr>
              <w:t>خدمات جاری کتابخانه ای و اسنادی در مراکز استانی</w:t>
            </w:r>
            <w:r>
              <w:rPr>
                <w:rStyle w:val="IndexLink"/>
                <w:rtl w:val="true"/>
              </w:rPr>
              <w:tab/>
            </w:r>
            <w:r>
              <w:rPr>
                <w:rStyle w:val="IndexLink"/>
              </w:rPr>
              <w:t>167</w:t>
            </w:r>
          </w:hyperlink>
        </w:p>
        <w:p>
          <w:pPr>
            <w:pStyle w:val="Contents3"/>
            <w:tabs>
              <w:tab w:val="clear" w:pos="8459"/>
              <w:tab w:val="right" w:pos="9026" w:leader="dot"/>
            </w:tabs>
            <w:rPr/>
          </w:pPr>
          <w:hyperlink w:anchor="__RefHeading___Toc6602353_1051229030">
            <w:r>
              <w:rPr>
                <w:webHidden/>
                <w:rStyle w:val="IndexLink"/>
                <w:rtl w:val="true"/>
              </w:rPr>
              <w:t>آذربایجان شرقی</w:t>
            </w:r>
            <w:r>
              <w:rPr>
                <w:rStyle w:val="IndexLink"/>
                <w:rtl w:val="true"/>
              </w:rPr>
              <w:tab/>
            </w:r>
            <w:r>
              <w:rPr>
                <w:rStyle w:val="IndexLink"/>
              </w:rPr>
              <w:t>169</w:t>
            </w:r>
          </w:hyperlink>
        </w:p>
        <w:p>
          <w:pPr>
            <w:pStyle w:val="Contents3"/>
            <w:tabs>
              <w:tab w:val="clear" w:pos="8459"/>
              <w:tab w:val="right" w:pos="9026" w:leader="dot"/>
            </w:tabs>
            <w:rPr/>
          </w:pPr>
          <w:hyperlink w:anchor="__RefHeading___Toc6602355_1051229030">
            <w:r>
              <w:rPr>
                <w:webHidden/>
                <w:rStyle w:val="IndexLink"/>
                <w:rtl w:val="true"/>
              </w:rPr>
              <w:t>اصفهان</w:t>
            </w:r>
            <w:r>
              <w:rPr>
                <w:rStyle w:val="IndexLink"/>
                <w:rtl w:val="true"/>
              </w:rPr>
              <w:tab/>
            </w:r>
            <w:r>
              <w:rPr>
                <w:rStyle w:val="IndexLink"/>
              </w:rPr>
              <w:t>170</w:t>
            </w:r>
          </w:hyperlink>
        </w:p>
        <w:p>
          <w:pPr>
            <w:pStyle w:val="Contents3"/>
            <w:tabs>
              <w:tab w:val="clear" w:pos="8459"/>
              <w:tab w:val="right" w:pos="9026" w:leader="dot"/>
            </w:tabs>
            <w:rPr/>
          </w:pPr>
          <w:hyperlink w:anchor="__RefHeading___Toc6602357_1051229030">
            <w:r>
              <w:rPr>
                <w:webHidden/>
                <w:rStyle w:val="IndexLink"/>
                <w:rtl w:val="true"/>
              </w:rPr>
              <w:t>بوشهر</w:t>
            </w:r>
            <w:r>
              <w:rPr>
                <w:rStyle w:val="IndexLink"/>
                <w:rtl w:val="true"/>
              </w:rPr>
              <w:tab/>
            </w:r>
            <w:r>
              <w:rPr>
                <w:rStyle w:val="IndexLink"/>
              </w:rPr>
              <w:t>170</w:t>
            </w:r>
          </w:hyperlink>
        </w:p>
        <w:p>
          <w:pPr>
            <w:pStyle w:val="Contents3"/>
            <w:tabs>
              <w:tab w:val="clear" w:pos="8459"/>
              <w:tab w:val="right" w:pos="9026" w:leader="dot"/>
            </w:tabs>
            <w:rPr/>
          </w:pPr>
          <w:hyperlink w:anchor="__RefHeading___Toc6602359_1051229030">
            <w:r>
              <w:rPr>
                <w:webHidden/>
                <w:rStyle w:val="IndexLink"/>
                <w:rtl w:val="true"/>
              </w:rPr>
              <w:t>خراسان رضوی</w:t>
            </w:r>
            <w:r>
              <w:rPr>
                <w:rStyle w:val="IndexLink"/>
                <w:rtl w:val="true"/>
              </w:rPr>
              <w:tab/>
            </w:r>
            <w:r>
              <w:rPr>
                <w:rStyle w:val="IndexLink"/>
              </w:rPr>
              <w:t>174</w:t>
            </w:r>
          </w:hyperlink>
        </w:p>
        <w:p>
          <w:pPr>
            <w:pStyle w:val="Contents3"/>
            <w:tabs>
              <w:tab w:val="clear" w:pos="8459"/>
              <w:tab w:val="right" w:pos="9026" w:leader="dot"/>
            </w:tabs>
            <w:rPr/>
          </w:pPr>
          <w:hyperlink w:anchor="__RefHeading___Toc6602361_1051229030">
            <w:r>
              <w:rPr>
                <w:webHidden/>
                <w:rStyle w:val="IndexLink"/>
                <w:rtl w:val="true"/>
              </w:rPr>
              <w:t>سیستان و بلوچستان</w:t>
            </w:r>
            <w:r>
              <w:rPr>
                <w:rStyle w:val="IndexLink"/>
                <w:rtl w:val="true"/>
              </w:rPr>
              <w:tab/>
            </w:r>
            <w:r>
              <w:rPr>
                <w:rStyle w:val="IndexLink"/>
              </w:rPr>
              <w:t>178</w:t>
            </w:r>
          </w:hyperlink>
        </w:p>
        <w:p>
          <w:pPr>
            <w:pStyle w:val="Contents3"/>
            <w:tabs>
              <w:tab w:val="clear" w:pos="8459"/>
              <w:tab w:val="right" w:pos="9026" w:leader="dot"/>
            </w:tabs>
            <w:rPr/>
          </w:pPr>
          <w:hyperlink w:anchor="__RefHeading___Toc6602363_1051229030">
            <w:r>
              <w:rPr>
                <w:webHidden/>
                <w:rStyle w:val="IndexLink"/>
                <w:rtl w:val="true"/>
              </w:rPr>
              <w:t>فارس</w:t>
            </w:r>
            <w:r>
              <w:rPr>
                <w:rStyle w:val="IndexLink"/>
                <w:rtl w:val="true"/>
              </w:rPr>
              <w:tab/>
            </w:r>
            <w:r>
              <w:rPr>
                <w:rStyle w:val="IndexLink"/>
              </w:rPr>
              <w:t>182</w:t>
            </w:r>
          </w:hyperlink>
        </w:p>
        <w:p>
          <w:pPr>
            <w:pStyle w:val="Contents3"/>
            <w:tabs>
              <w:tab w:val="clear" w:pos="8459"/>
              <w:tab w:val="right" w:pos="9026" w:leader="dot"/>
            </w:tabs>
            <w:rPr/>
          </w:pPr>
          <w:hyperlink w:anchor="__RefHeading___Toc6602365_1051229030">
            <w:r>
              <w:rPr>
                <w:webHidden/>
                <w:rStyle w:val="IndexLink"/>
                <w:rtl w:val="true"/>
              </w:rPr>
              <w:t>قزوین</w:t>
            </w:r>
            <w:r>
              <w:rPr>
                <w:rStyle w:val="IndexLink"/>
                <w:rtl w:val="true"/>
              </w:rPr>
              <w:tab/>
            </w:r>
            <w:r>
              <w:rPr>
                <w:rStyle w:val="IndexLink"/>
              </w:rPr>
              <w:t>188</w:t>
            </w:r>
          </w:hyperlink>
        </w:p>
        <w:p>
          <w:pPr>
            <w:pStyle w:val="Contents3"/>
            <w:tabs>
              <w:tab w:val="clear" w:pos="8459"/>
              <w:tab w:val="right" w:pos="9026" w:leader="dot"/>
            </w:tabs>
            <w:rPr/>
          </w:pPr>
          <w:hyperlink w:anchor="__RefHeading___Toc6602367_1051229030">
            <w:r>
              <w:rPr>
                <w:webHidden/>
                <w:rStyle w:val="IndexLink"/>
                <w:rtl w:val="true"/>
              </w:rPr>
              <w:t>کرمان</w:t>
            </w:r>
            <w:r>
              <w:rPr>
                <w:rStyle w:val="IndexLink"/>
                <w:rtl w:val="true"/>
              </w:rPr>
              <w:tab/>
            </w:r>
            <w:r>
              <w:rPr>
                <w:rStyle w:val="IndexLink"/>
              </w:rPr>
              <w:t>189</w:t>
            </w:r>
          </w:hyperlink>
        </w:p>
        <w:p>
          <w:pPr>
            <w:pStyle w:val="Contents3"/>
            <w:tabs>
              <w:tab w:val="clear" w:pos="8459"/>
              <w:tab w:val="right" w:pos="9026" w:leader="dot"/>
            </w:tabs>
            <w:rPr/>
          </w:pPr>
          <w:hyperlink w:anchor="__RefHeading___Toc6602369_1051229030">
            <w:r>
              <w:rPr>
                <w:webHidden/>
                <w:rStyle w:val="IndexLink"/>
                <w:rtl w:val="true"/>
              </w:rPr>
              <w:t>گیلان</w:t>
            </w:r>
            <w:r>
              <w:rPr>
                <w:rStyle w:val="IndexLink"/>
                <w:rtl w:val="true"/>
              </w:rPr>
              <w:tab/>
            </w:r>
            <w:r>
              <w:rPr>
                <w:rStyle w:val="IndexLink"/>
              </w:rPr>
              <w:t>195</w:t>
            </w:r>
          </w:hyperlink>
        </w:p>
        <w:p>
          <w:pPr>
            <w:pStyle w:val="Contents3"/>
            <w:tabs>
              <w:tab w:val="clear" w:pos="8459"/>
              <w:tab w:val="right" w:pos="9026" w:leader="dot"/>
            </w:tabs>
            <w:rPr/>
          </w:pPr>
          <w:hyperlink w:anchor="__RefHeading___Toc6602371_1051229030">
            <w:r>
              <w:rPr>
                <w:webHidden/>
                <w:rStyle w:val="IndexLink"/>
                <w:rtl w:val="true"/>
              </w:rPr>
              <w:t>مازندران</w:t>
            </w:r>
            <w:r>
              <w:rPr>
                <w:rStyle w:val="IndexLink"/>
                <w:rtl w:val="true"/>
              </w:rPr>
              <w:tab/>
            </w:r>
            <w:r>
              <w:rPr>
                <w:rStyle w:val="IndexLink"/>
              </w:rPr>
              <w:t>197</w:t>
            </w:r>
          </w:hyperlink>
        </w:p>
        <w:p>
          <w:pPr>
            <w:pStyle w:val="Contents3"/>
            <w:tabs>
              <w:tab w:val="clear" w:pos="8459"/>
              <w:tab w:val="right" w:pos="9026" w:leader="dot"/>
            </w:tabs>
            <w:rPr/>
          </w:pPr>
          <w:hyperlink w:anchor="__RefHeading___Toc6602373_1051229030">
            <w:r>
              <w:rPr>
                <w:webHidden/>
                <w:rStyle w:val="IndexLink"/>
                <w:rtl w:val="true"/>
              </w:rPr>
              <w:t>همدان</w:t>
            </w:r>
            <w:r>
              <w:rPr>
                <w:rStyle w:val="IndexLink"/>
                <w:rtl w:val="true"/>
              </w:rPr>
              <w:tab/>
            </w:r>
            <w:r>
              <w:rPr>
                <w:rStyle w:val="IndexLink"/>
              </w:rPr>
              <w:t>199</w:t>
            </w:r>
          </w:hyperlink>
        </w:p>
        <w:p>
          <w:pPr>
            <w:pStyle w:val="Contents3"/>
            <w:tabs>
              <w:tab w:val="clear" w:pos="8459"/>
              <w:tab w:val="right" w:pos="9026" w:leader="dot"/>
            </w:tabs>
            <w:rPr/>
          </w:pPr>
          <w:hyperlink w:anchor="__RefHeading___Toc6602375_1051229030">
            <w:r>
              <w:rPr>
                <w:webHidden/>
                <w:rStyle w:val="IndexLink"/>
                <w:rtl w:val="true"/>
              </w:rPr>
              <w:t>یزد</w:t>
            </w:r>
            <w:r>
              <w:rPr>
                <w:rStyle w:val="IndexLink"/>
                <w:rtl w:val="true"/>
              </w:rPr>
              <w:tab/>
            </w:r>
            <w:r>
              <w:rPr>
                <w:rStyle w:val="IndexLink"/>
              </w:rPr>
              <w:t>204</w:t>
            </w:r>
          </w:hyperlink>
        </w:p>
        <w:p>
          <w:pPr>
            <w:pStyle w:val="Contents3"/>
            <w:tabs>
              <w:tab w:val="clear" w:pos="8459"/>
              <w:tab w:val="right" w:pos="9026" w:leader="dot"/>
            </w:tabs>
            <w:rPr/>
          </w:pPr>
          <w:hyperlink w:anchor="__RefHeading___Toc6602377_1051229030">
            <w:r>
              <w:rPr>
                <w:webHidden/>
                <w:rStyle w:val="IndexLink"/>
                <w:rtl w:val="true"/>
              </w:rPr>
              <w:t>حوزه ریاست روابط عمومی و امور بین الملل</w:t>
            </w:r>
            <w:r>
              <w:rPr>
                <w:rStyle w:val="IndexLink"/>
                <w:rtl w:val="true"/>
              </w:rPr>
              <w:tab/>
            </w:r>
            <w:r>
              <w:rPr>
                <w:rStyle w:val="IndexLink"/>
              </w:rPr>
              <w:t>209</w:t>
            </w:r>
          </w:hyperlink>
        </w:p>
        <w:p>
          <w:pPr>
            <w:pStyle w:val="Contents2"/>
            <w:tabs>
              <w:tab w:val="clear" w:pos="8743"/>
              <w:tab w:val="right" w:pos="9026" w:leader="dot"/>
            </w:tabs>
            <w:rPr/>
          </w:pPr>
          <w:hyperlink w:anchor="__RefHeading___Toc6602379_1051229030">
            <w:r>
              <w:rPr>
                <w:webHidden/>
                <w:rStyle w:val="IndexLink"/>
                <w:rtl w:val="true"/>
              </w:rPr>
              <w:t>فصل هفتم</w:t>
            </w:r>
            <w:r>
              <w:rPr>
                <w:rStyle w:val="IndexLink"/>
                <w:rtl w:val="true"/>
              </w:rPr>
              <w:t xml:space="preserve">: </w:t>
            </w:r>
            <w:r>
              <w:rPr>
                <w:rStyle w:val="IndexLink"/>
                <w:rtl w:val="true"/>
              </w:rPr>
              <w:t>حوزه ریاست، روابط عمومی و امور بین الملل</w:t>
            </w:r>
            <w:r>
              <w:rPr>
                <w:rStyle w:val="IndexLink"/>
                <w:rtl w:val="true"/>
              </w:rPr>
              <w:tab/>
            </w:r>
            <w:r>
              <w:rPr>
                <w:rStyle w:val="IndexLink"/>
              </w:rPr>
              <w:t>209</w:t>
            </w:r>
          </w:hyperlink>
        </w:p>
        <w:p>
          <w:pPr>
            <w:pStyle w:val="Contents3"/>
            <w:tabs>
              <w:tab w:val="clear" w:pos="8459"/>
              <w:tab w:val="right" w:pos="9026" w:leader="dot"/>
            </w:tabs>
            <w:rPr/>
          </w:pPr>
          <w:hyperlink w:anchor="__RefHeading___Toc6602381_105122903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6602383_1051229030">
            <w:r>
              <w:rPr>
                <w:webHidden/>
                <w:rStyle w:val="IndexLink"/>
                <w:rtl w:val="true"/>
              </w:rPr>
              <w:t>همکاری های ملی و بین المللی</w:t>
            </w:r>
            <w:r>
              <w:rPr>
                <w:rStyle w:val="IndexLink"/>
                <w:rtl w:val="true"/>
              </w:rPr>
              <w:tab/>
            </w:r>
            <w:r>
              <w:rPr>
                <w:rStyle w:val="IndexLink"/>
              </w:rPr>
              <w:t>210</w:t>
            </w:r>
          </w:hyperlink>
        </w:p>
        <w:p>
          <w:pPr>
            <w:pStyle w:val="Contents3"/>
            <w:tabs>
              <w:tab w:val="clear" w:pos="8459"/>
              <w:tab w:val="right" w:pos="9026" w:leader="dot"/>
            </w:tabs>
            <w:rPr/>
          </w:pPr>
          <w:hyperlink w:anchor="__RefHeading___Toc6602385_1051229030">
            <w:r>
              <w:rPr>
                <w:webHidden/>
                <w:rStyle w:val="IndexLink"/>
                <w:rtl w:val="true"/>
              </w:rPr>
              <w:t xml:space="preserve">نگاهی به عملکرد امور بین الملل در سال </w:t>
            </w:r>
            <w:r>
              <w:rPr>
                <w:rStyle w:val="IndexLink"/>
              </w:rPr>
              <w:t>93</w:t>
            </w:r>
            <w:r>
              <w:rPr>
                <w:rStyle w:val="IndexLink"/>
                <w:rtl w:val="true"/>
              </w:rPr>
              <w:tab/>
            </w:r>
            <w:r>
              <w:rPr>
                <w:rStyle w:val="IndexLink"/>
              </w:rPr>
              <w:t>211</w:t>
            </w:r>
          </w:hyperlink>
        </w:p>
        <w:p>
          <w:pPr>
            <w:pStyle w:val="Contents3"/>
            <w:tabs>
              <w:tab w:val="clear" w:pos="8459"/>
              <w:tab w:val="right" w:pos="9026" w:leader="dot"/>
            </w:tabs>
            <w:rPr/>
          </w:pPr>
          <w:hyperlink w:anchor="__RefHeading___Toc6602387_1051229030">
            <w:r>
              <w:rPr>
                <w:webHidden/>
                <w:rStyle w:val="IndexLink"/>
                <w:rtl w:val="true"/>
              </w:rPr>
              <w:t>سایر فعالیت های امور بین الملل</w:t>
            </w:r>
            <w:r>
              <w:rPr>
                <w:rStyle w:val="IndexLink"/>
                <w:rtl w:val="true"/>
              </w:rPr>
              <w:tab/>
            </w:r>
            <w:r>
              <w:rPr>
                <w:rStyle w:val="IndexLink"/>
              </w:rPr>
              <w:t>213</w:t>
            </w:r>
          </w:hyperlink>
        </w:p>
        <w:p>
          <w:pPr>
            <w:pStyle w:val="Contents3"/>
            <w:tabs>
              <w:tab w:val="clear" w:pos="8459"/>
              <w:tab w:val="right" w:pos="9026" w:leader="dot"/>
            </w:tabs>
            <w:rPr/>
          </w:pPr>
          <w:hyperlink w:anchor="__RefHeading___Toc6602389_1051229030">
            <w:r>
              <w:rPr>
                <w:webHidden/>
                <w:rStyle w:val="IndexLink"/>
                <w:rtl w:val="true"/>
              </w:rPr>
              <w:t>حافظه جهانی</w:t>
            </w:r>
            <w:r>
              <w:rPr>
                <w:rStyle w:val="IndexLink"/>
                <w:rtl w:val="true"/>
              </w:rPr>
              <w:tab/>
            </w:r>
            <w:r>
              <w:rPr>
                <w:rStyle w:val="IndexLink"/>
              </w:rPr>
              <w:t>213</w:t>
            </w:r>
          </w:hyperlink>
        </w:p>
        <w:p>
          <w:pPr>
            <w:pStyle w:val="Contents3"/>
            <w:tabs>
              <w:tab w:val="clear" w:pos="8459"/>
              <w:tab w:val="right" w:pos="9026" w:leader="dot"/>
            </w:tabs>
            <w:rPr/>
          </w:pPr>
          <w:hyperlink w:anchor="__RefHeading___Toc6602391_1051229030">
            <w:r>
              <w:rPr>
                <w:webHidden/>
                <w:rStyle w:val="IndexLink"/>
                <w:rtl w:val="true"/>
              </w:rPr>
              <w:t xml:space="preserve">عملکرد حافظه جهانی در ایران در سال </w:t>
            </w:r>
            <w:r>
              <w:rPr>
                <w:rStyle w:val="IndexLink"/>
              </w:rPr>
              <w:t>1393</w:t>
            </w:r>
            <w:r>
              <w:rPr>
                <w:rStyle w:val="IndexLink"/>
                <w:rtl w:val="true"/>
              </w:rPr>
              <w:tab/>
            </w:r>
            <w:r>
              <w:rPr>
                <w:rStyle w:val="IndexLink"/>
              </w:rPr>
              <w:t>214</w:t>
            </w:r>
          </w:hyperlink>
        </w:p>
        <w:p>
          <w:pPr>
            <w:pStyle w:val="Contents3"/>
            <w:tabs>
              <w:tab w:val="clear" w:pos="8459"/>
              <w:tab w:val="right" w:pos="9026" w:leader="dot"/>
            </w:tabs>
            <w:rPr/>
          </w:pPr>
          <w:hyperlink w:anchor="__RefHeading___Toc6602393_1051229030">
            <w:r>
              <w:rPr>
                <w:webHidden/>
                <w:rStyle w:val="IndexLink"/>
                <w:rtl w:val="true"/>
              </w:rPr>
              <w:t>حوزه روابط عمومی</w:t>
            </w:r>
            <w:r>
              <w:rPr>
                <w:rStyle w:val="IndexLink"/>
                <w:rtl w:val="true"/>
              </w:rPr>
              <w:tab/>
            </w:r>
            <w:r>
              <w:rPr>
                <w:rStyle w:val="IndexLink"/>
              </w:rPr>
              <w:t>221</w:t>
            </w:r>
          </w:hyperlink>
        </w:p>
        <w:p>
          <w:pPr>
            <w:pStyle w:val="Contents3"/>
            <w:tabs>
              <w:tab w:val="clear" w:pos="8459"/>
              <w:tab w:val="right" w:pos="9026" w:leader="dot"/>
            </w:tabs>
            <w:rPr/>
          </w:pPr>
          <w:hyperlink w:anchor="__RefHeading___Toc6602395_1051229030">
            <w:r>
              <w:rPr>
                <w:webHidden/>
                <w:rStyle w:val="IndexLink"/>
                <w:rtl w:val="true"/>
              </w:rPr>
              <w:t>بازدیدها</w:t>
            </w:r>
            <w:r>
              <w:rPr>
                <w:rStyle w:val="IndexLink"/>
                <w:rtl w:val="true"/>
              </w:rPr>
              <w:tab/>
            </w:r>
            <w:r>
              <w:rPr>
                <w:rStyle w:val="IndexLink"/>
              </w:rPr>
              <w:t>223</w:t>
            </w:r>
          </w:hyperlink>
        </w:p>
        <w:p>
          <w:pPr>
            <w:pStyle w:val="Contents3"/>
            <w:tabs>
              <w:tab w:val="clear" w:pos="8459"/>
              <w:tab w:val="right" w:pos="9026" w:leader="dot"/>
            </w:tabs>
            <w:rPr/>
          </w:pPr>
          <w:hyperlink w:anchor="__RefHeading___Toc6602397_1051229030">
            <w:r>
              <w:rPr>
                <w:webHidden/>
                <w:rStyle w:val="IndexLink"/>
                <w:rtl w:val="true"/>
              </w:rPr>
              <w:t>تفاهم نامه ها</w:t>
            </w:r>
            <w:r>
              <w:rPr>
                <w:rStyle w:val="IndexLink"/>
                <w:rtl w:val="true"/>
              </w:rPr>
              <w:tab/>
            </w:r>
            <w:r>
              <w:rPr>
                <w:rStyle w:val="IndexLink"/>
              </w:rPr>
              <w:t>226</w:t>
            </w:r>
          </w:hyperlink>
        </w:p>
        <w:p>
          <w:pPr>
            <w:pStyle w:val="Contents3"/>
            <w:tabs>
              <w:tab w:val="clear" w:pos="8459"/>
              <w:tab w:val="right" w:pos="9026" w:leader="dot"/>
            </w:tabs>
            <w:rPr/>
          </w:pPr>
          <w:hyperlink w:anchor="__RefHeading___Toc6602399_1051229030">
            <w:r>
              <w:rPr>
                <w:webHidden/>
                <w:rStyle w:val="IndexLink"/>
                <w:rtl w:val="true"/>
              </w:rPr>
              <w:t>نشست ها</w:t>
            </w:r>
            <w:r>
              <w:rPr>
                <w:rStyle w:val="IndexLink"/>
                <w:rtl w:val="true"/>
              </w:rPr>
              <w:tab/>
            </w:r>
            <w:r>
              <w:rPr>
                <w:rStyle w:val="IndexLink"/>
              </w:rPr>
              <w:t>227</w:t>
            </w:r>
          </w:hyperlink>
        </w:p>
        <w:p>
          <w:pPr>
            <w:pStyle w:val="Contents3"/>
            <w:tabs>
              <w:tab w:val="clear" w:pos="8459"/>
              <w:tab w:val="right" w:pos="9026" w:leader="dot"/>
            </w:tabs>
            <w:rPr/>
          </w:pPr>
          <w:hyperlink w:anchor="__RefHeading___Toc6602401_1051229030">
            <w:r>
              <w:rPr>
                <w:webHidden/>
                <w:rStyle w:val="IndexLink"/>
                <w:rtl w:val="true"/>
              </w:rPr>
              <w:t>نمایشگاه ها</w:t>
            </w:r>
            <w:r>
              <w:rPr>
                <w:rStyle w:val="IndexLink"/>
                <w:rtl w:val="true"/>
              </w:rPr>
              <w:tab/>
            </w:r>
            <w:r>
              <w:rPr>
                <w:rStyle w:val="IndexLink"/>
              </w:rPr>
              <w:t>228</w:t>
            </w:r>
          </w:hyperlink>
        </w:p>
        <w:p>
          <w:pPr>
            <w:pStyle w:val="Contents3"/>
            <w:tabs>
              <w:tab w:val="clear" w:pos="8459"/>
              <w:tab w:val="right" w:pos="9026" w:leader="dot"/>
            </w:tabs>
            <w:rPr/>
          </w:pPr>
          <w:hyperlink w:anchor="__RefHeading___Toc6602403_1051229030">
            <w:r>
              <w:rPr>
                <w:webHidden/>
                <w:rStyle w:val="IndexLink"/>
                <w:rtl w:val="true"/>
              </w:rPr>
              <w:t>برگزاری همایش</w:t>
            </w:r>
            <w:r>
              <w:rPr>
                <w:rStyle w:val="IndexLink"/>
                <w:rtl w:val="true"/>
              </w:rPr>
              <w:tab/>
            </w:r>
            <w:r>
              <w:rPr>
                <w:rStyle w:val="IndexLink"/>
              </w:rPr>
              <w:t>229</w:t>
            </w:r>
          </w:hyperlink>
        </w:p>
        <w:p>
          <w:pPr>
            <w:pStyle w:val="Contents3"/>
            <w:tabs>
              <w:tab w:val="clear" w:pos="8459"/>
              <w:tab w:val="right" w:pos="9026" w:leader="dot"/>
            </w:tabs>
            <w:rPr/>
          </w:pPr>
          <w:hyperlink w:anchor="__RefHeading___Toc6602405_1051229030">
            <w:r>
              <w:rPr>
                <w:webHidden/>
                <w:rStyle w:val="IndexLink"/>
                <w:rtl w:val="true"/>
              </w:rPr>
              <w:t>شوراها</w:t>
            </w:r>
            <w:r>
              <w:rPr>
                <w:rStyle w:val="IndexLink"/>
                <w:rtl w:val="true"/>
              </w:rPr>
              <w:tab/>
            </w:r>
            <w:r>
              <w:rPr>
                <w:rStyle w:val="IndexLink"/>
              </w:rPr>
              <w:t>231</w:t>
            </w:r>
          </w:hyperlink>
        </w:p>
        <w:p>
          <w:pPr>
            <w:pStyle w:val="Contents3"/>
            <w:tabs>
              <w:tab w:val="clear" w:pos="8459"/>
              <w:tab w:val="right" w:pos="9026" w:leader="dot"/>
            </w:tabs>
            <w:rPr/>
          </w:pPr>
          <w:hyperlink w:anchor="__RefHeading___Toc6602407_1051229030">
            <w:r>
              <w:rPr>
                <w:webHidden/>
                <w:rStyle w:val="IndexLink"/>
                <w:rtl w:val="true"/>
              </w:rPr>
              <w:t>بازرسی و نظارت</w:t>
            </w:r>
            <w:r>
              <w:rPr>
                <w:rStyle w:val="IndexLink"/>
                <w:rtl w:val="true"/>
              </w:rPr>
              <w:tab/>
            </w:r>
            <w:r>
              <w:rPr>
                <w:rStyle w:val="IndexLink"/>
              </w:rPr>
              <w:t>233</w:t>
            </w:r>
          </w:hyperlink>
        </w:p>
        <w:p>
          <w:pPr>
            <w:pStyle w:val="Contents3"/>
            <w:tabs>
              <w:tab w:val="clear" w:pos="8459"/>
              <w:tab w:val="right" w:pos="9026" w:leader="dot"/>
            </w:tabs>
            <w:rPr/>
          </w:pPr>
          <w:hyperlink w:anchor="__RefHeading___Toc6602409_1051229030">
            <w:r>
              <w:rPr>
                <w:webHidden/>
                <w:rStyle w:val="IndexLink"/>
                <w:rtl w:val="true"/>
              </w:rPr>
              <w:t>حراست</w:t>
            </w:r>
            <w:r>
              <w:rPr>
                <w:rStyle w:val="IndexLink"/>
                <w:rtl w:val="true"/>
              </w:rPr>
              <w:tab/>
            </w:r>
            <w:r>
              <w:rPr>
                <w:rStyle w:val="IndexLink"/>
              </w:rPr>
              <w:t>233</w:t>
            </w:r>
          </w:hyperlink>
        </w:p>
        <w:p>
          <w:pPr>
            <w:pStyle w:val="Contents2"/>
            <w:tabs>
              <w:tab w:val="clear" w:pos="8743"/>
              <w:tab w:val="right" w:pos="9026" w:leader="dot"/>
            </w:tabs>
            <w:rPr/>
          </w:pPr>
          <w:hyperlink w:anchor="__RefHeading___Toc6602411_1051229030">
            <w:r>
              <w:rPr>
                <w:webHidden/>
                <w:rStyle w:val="IndexLink"/>
                <w:rtl w:val="true"/>
              </w:rPr>
              <w:t>پیوست</w:t>
            </w:r>
            <w:r>
              <w:rPr>
                <w:rStyle w:val="IndexLink"/>
                <w:rtl w:val="true"/>
              </w:rPr>
              <w:tab/>
            </w:r>
            <w:r>
              <w:rPr>
                <w:rStyle w:val="IndexLink"/>
              </w:rPr>
              <w:t>235</w:t>
            </w:r>
          </w:hyperlink>
        </w:p>
        <w:p>
          <w:pPr>
            <w:pStyle w:val="Contents3"/>
            <w:tabs>
              <w:tab w:val="clear" w:pos="8459"/>
              <w:tab w:val="right" w:pos="9026" w:leader="dot"/>
            </w:tabs>
            <w:rPr/>
          </w:pPr>
          <w:hyperlink w:anchor="__RefHeading___Toc6602413_1051229030">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6602415_1051229030">
            <w:r>
              <w:rPr>
                <w:webHidden/>
                <w:rStyle w:val="IndexLink"/>
                <w:rtl w:val="true"/>
              </w:rPr>
              <w:t>فهرست جدولها</w:t>
            </w:r>
            <w:r>
              <w:rPr>
                <w:rStyle w:val="IndexLink"/>
                <w:rtl w:val="true"/>
              </w:rPr>
              <w:tab/>
            </w:r>
            <w:r>
              <w:rPr>
                <w:rStyle w:val="IndexLink"/>
              </w:rPr>
              <w:t>236</w:t>
            </w:r>
          </w:hyperlink>
        </w:p>
        <w:p>
          <w:pPr>
            <w:pStyle w:val="Contents3"/>
            <w:tabs>
              <w:tab w:val="clear" w:pos="8459"/>
              <w:tab w:val="right" w:pos="9026" w:leader="dot"/>
            </w:tabs>
            <w:rPr/>
          </w:pPr>
          <w:hyperlink w:anchor="__RefHeading___Toc6602417_1051229030">
            <w:r>
              <w:rPr>
                <w:webHidden/>
                <w:rStyle w:val="IndexLink"/>
                <w:rtl w:val="true"/>
              </w:rPr>
              <w:t>فهرست نمودارها</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50_122784"/>
      <w:bookmarkStart w:id="1" w:name="pg10750_122784"/>
      <w:bookmarkEnd w:id="1"/>
    </w:p>
    <w:p>
      <w:pPr>
        <w:pStyle w:val="Heading2"/>
        <w:numPr>
          <w:ilvl w:val="1"/>
          <w:numId w:val="1"/>
        </w:numPr>
        <w:rPr/>
      </w:pPr>
      <w:bookmarkStart w:id="2" w:name="pg10750_122784"/>
      <w:bookmarkStart w:id="3" w:name="__RefHeading___Toc660212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گزارش عملکرد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برنامه ریزی و فناوری</w:t>
      </w:r>
    </w:p>
    <w:p>
      <w:pPr>
        <w:pStyle w:val="BookText"/>
        <w:rPr/>
      </w:pPr>
      <w:r>
        <w:rPr>
          <w:rFonts w:ascii="IRNazanin" w:hAnsi="IRNazanin" w:eastAsia="IRNazanin"/>
          <w:color w:val="111111"/>
          <w:sz w:val="28"/>
          <w:sz w:val="28"/>
          <w:szCs w:val="28"/>
          <w:rtl w:val="true"/>
          <w:lang w:bidi="fa-IR"/>
        </w:rPr>
        <w:t>اداره کل برنامه ریزی و توسعه</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213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گزارش عملکرد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برنامه ریزی و فناوری</w:t>
      </w:r>
    </w:p>
    <w:p>
      <w:pPr>
        <w:pStyle w:val="BookText"/>
        <w:rPr/>
      </w:pPr>
      <w:r>
        <w:rPr>
          <w:rFonts w:ascii="IRNazanin" w:hAnsi="IRNazanin" w:eastAsia="IRNazanin"/>
          <w:color w:val="111111"/>
          <w:sz w:val="28"/>
          <w:sz w:val="28"/>
          <w:szCs w:val="28"/>
          <w:rtl w:val="true"/>
          <w:lang w:bidi="fa-IR"/>
        </w:rPr>
        <w:t>اداره کل برنامه ریزی و توسعه</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6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در دنیای امروز زندگی در مدرسه اراده است؛ و سعادت و شقاوت هر انسانی به اراده همان انسان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عزیز و سربلند باشید، باید از سرمایه های عمر و استعدادهای جوانی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عزم راسخ خود به طرف علم و عمل و کسب دانش و بینش حرکت نمایید، که زندگی زیر چتر علم و آگاهی آنقدر شیرین و انس با کتاب و قلم و اندوخته ها آنقدر خاطره آفرین و پایدار است که همه تلخیها و ناکامی های دیگر را از یاد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با همه پیشرفت هایش در علوم و فنون هنوز در گهواره طفولیت دانش است، و تا رسیدن به بلوغ کامل راه طولانی در پیش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کبیر انقلاب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73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تیراژهای هزار و دو هزار و سه هزار و اینها شایسته کشور هفتاد و پنج میلیونی ما با این همه جوان، با این همه انگیزه نیست؛ باید تیراژها خیلی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بعضی از موارد خوشبختانه انسان می بیند دفعات چاپ کتاب ها خیلی بالاست؛ لیکن در عین حال در مجموع که نگاه می کنیم، نه، راضی کننده نیست، قانع کننده نیست؛ باید یک حرکتی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خامنه ای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1390/04/29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6" o:detectmouseclick="t"/>
                <v:stroke color="#3465a4" joinstyle="round" endcap="flat"/>
                <w10:wrap type="none"/>
              </v:shape>
            </w:pict>
          </mc:Fallback>
        </mc:AlternateContent>
      </w:r>
      <w:bookmarkStart w:id="7" w:name="pg10750_12279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602133_1051229030"/>
      <w:bookmarkStart w:id="9" w:name="_Toc3"/>
      <w:bookmarkEnd w:id="7"/>
      <w:bookmarkEnd w:id="8"/>
      <w:r>
        <w:rPr>
          <w:rtl w:val="true"/>
        </w:rPr>
        <w:t>فهرست</w:t>
      </w:r>
      <w:bookmarkEnd w:id="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24" o:detectmouseclick="t"/>
                <v:stroke color="#3465a4" joinstyle="round" endcap="flat"/>
                <w10:wrap type="none"/>
              </v:shape>
            </w:pict>
          </mc:Fallback>
        </mc:AlternateContent>
      </w:r>
      <w:bookmarkStart w:id="10" w:name="pg10750_122809"/>
    </w:p>
    <w:p>
      <w:pPr>
        <w:pStyle w:val="BookText"/>
        <w:rPr/>
      </w:pPr>
      <w:bookmarkEnd w:id="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3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27" o:detectmouseclick="t"/>
                <v:stroke color="#3465a4" joinstyle="round" endcap="flat"/>
                <w10:wrap type="none"/>
              </v:shape>
            </w:pict>
          </mc:Fallback>
        </mc:AlternateContent>
      </w:r>
    </w:p>
    <w:p>
      <w:pPr>
        <w:pStyle w:val="Heading2"/>
        <w:numPr>
          <w:ilvl w:val="1"/>
          <w:numId w:val="1"/>
        </w:numPr>
        <w:rPr/>
      </w:pPr>
      <w:bookmarkStart w:id="11" w:name="__RefHeading___Toc6602135_1051229030"/>
      <w:bookmarkStart w:id="12" w:name="_Toc4"/>
      <w:bookmarkEnd w:id="11"/>
      <w:r>
        <w:rPr>
          <w:rtl w:val="true"/>
        </w:rPr>
        <w:t>فصل اول</w:t>
      </w:r>
      <w:r>
        <w:rPr>
          <w:rtl w:val="true"/>
        </w:rPr>
        <w:t xml:space="preserve">: </w:t>
      </w:r>
      <w:r>
        <w:rPr>
          <w:rtl w:val="true"/>
        </w:rPr>
        <w:t>معرفی سازمان</w:t>
      </w:r>
      <w:bookmarkEnd w:id="1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602137_1051229030"/>
      <w:bookmarkStart w:id="14" w:name="_Toc5"/>
      <w:bookmarkEnd w:id="13"/>
      <w:r>
        <w:rPr>
          <w:rtl w:val="true"/>
        </w:rPr>
        <w:t>اشاره</w:t>
      </w:r>
      <w:bookmarkStart w:id="15" w:name="pg10750_122812"/>
      <w:bookmarkEnd w:id="14"/>
    </w:p>
    <w:p>
      <w:pPr>
        <w:pStyle w:val="Heading3"/>
        <w:numPr>
          <w:ilvl w:val="2"/>
          <w:numId w:val="1"/>
        </w:numPr>
        <w:rPr/>
      </w:pPr>
      <w:bookmarkStart w:id="16" w:name="__RefHeading___Toc6602139_1051229030"/>
      <w:bookmarkStart w:id="17" w:name="_Toc6"/>
      <w:bookmarkEnd w:id="15"/>
      <w:bookmarkEnd w:id="16"/>
      <w:r>
        <w:rPr>
          <w:rtl w:val="true"/>
        </w:rPr>
        <w:t>معرفی سازمان اسناد و کتابخانه ملی ایران</w:t>
      </w:r>
      <w:bookmarkEnd w:id="17"/>
    </w:p>
    <w:p>
      <w:pPr>
        <w:pStyle w:val="Heading4"/>
        <w:numPr>
          <w:ilvl w:val="3"/>
          <w:numId w:val="1"/>
        </w:numPr>
        <w:rPr/>
      </w:pPr>
      <w:bookmarkStart w:id="18" w:name="__RefHeading___Toc6602141_1051229030"/>
      <w:bookmarkStart w:id="19" w:name="_Toc7"/>
      <w:bookmarkEnd w:id="18"/>
      <w:r>
        <w:rPr>
          <w:rtl w:val="true"/>
        </w:rPr>
        <w:t>تاریخچه سازمان</w:t>
      </w:r>
      <w:bookmarkEnd w:id="19"/>
    </w:p>
    <w:p>
      <w:pPr>
        <w:pStyle w:val="BookText"/>
        <w:rPr/>
      </w:pPr>
      <w:r>
        <w:rPr>
          <w:rFonts w:ascii="IRNazanin" w:hAnsi="IRNazanin" w:eastAsia="IRNazanin"/>
          <w:color w:val="111111"/>
          <w:sz w:val="28"/>
          <w:sz w:val="28"/>
          <w:szCs w:val="28"/>
          <w:rtl w:val="true"/>
          <w:lang w:bidi="fa-IR"/>
        </w:rPr>
        <w:t xml:space="preserve">اندیشه تأسیس کتابخانه ملی در سال های آغازین دهه دوم حکومت پهلوی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مدرن در ایران پس از مشروطه در حال نضج و شکل گیری بوده و از اندیشه ملی گرایی به عنوان سیمانی پیونددهنده گروه ها، قومیتها، نژادها، زبان ها و طبقات گوناگون و متنوع ساکن در ایران زمین بهره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ها یعنی اواخر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بود که مهدی بیانی رئیس وقت کتابخانه عمومی معارف در کوششهایش برای رفع مشکل کمبود فضای کتابخانه معارف، ایده تأسیس کتابخانه ملی ایران را به علی اصغر حکمت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معارف وقت پیشنهاد کرد که با اقبال این سیاستمدار ادیب و نویسنده و مترجم معاصر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موزه ایران باستان نیز در بخش غربی میدان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نبش تقاطع در خیابان امام خمینی و سی تیر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ساخت و در قطعه شمالی ساختمان موزه، زمینی بایر بر مساحت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بلا استفاده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حکمت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رضاشاه اجازه گرفت تا کتابخانهای تخصصی برای موزه به افتخار نام حکیم ابوالقاسم فردوسی، شاعر و حماسه سرای نامدار ایرانی در این زمین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او موافقت شد و از آندره گدار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و باستان شناس فرانسوی که نقشه موزه را تهیه کرده بود، درخواست شد نقشه ای برای کتابخانه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گدار نیز که طرح و اجرای آثار فراوانی در ایران همچون ساختمان های دانشگاه تهران، آرامگاه شاعرانی چون فردوسی، حافظ، سعدی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داشت و نیز از بنیانگذاران دانشکده هنرهای زیبای دانشگاه تهران بود، طرحی مشابه موزه برای کتابخانه ملی ارائه داد و کار ساختمان آن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رسید و ریاست آن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مهدی بیانی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یک سال یعنی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عهده علی اصغر شمیم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78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30" o:detectmouseclick="t"/>
                <v:stroke color="#3465a4" joinstyle="round" endcap="flat"/>
                <w10:wrap type="none"/>
              </v:shape>
            </w:pict>
          </mc:Fallback>
        </mc:AlternateContent>
      </w:r>
      <w:bookmarkStart w:id="20" w:name="pg10750_122815"/>
    </w:p>
    <w:p>
      <w:pPr>
        <w:pStyle w:val="BookText"/>
        <w:rPr/>
      </w:pPr>
      <w:bookmarkEnd w:id="20"/>
      <w:r>
        <w:rPr>
          <w:rFonts w:ascii="IRNazanin" w:hAnsi="IRNazanin" w:eastAsia="IRNazanin"/>
          <w:color w:val="111111"/>
          <w:sz w:val="28"/>
          <w:sz w:val="28"/>
          <w:szCs w:val="28"/>
          <w:rtl w:val="true"/>
          <w:lang w:bidi="fa-IR"/>
        </w:rPr>
        <w:t>در نگاهی کوتاه تاریخچه این سازمان به صورت مختصر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اسال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قانون تأسیس سازمان اسناد ملی اسال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مرکز خدمات کتابداری در کتابخانه ملی دسال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اساسنامه کتابخانه ملی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سازمان مدارک فرهنگی انقلاب اسلامی در کتابخانه ملی اسال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کتابخانه ملی و سازمان اسناد ملی و تشکیل سازمان اسناد و کتابخانه ملی ج</w:t>
      </w:r>
      <w:r>
        <w:rPr>
          <w:rFonts w:eastAsia="IRNazanin" w:cs="IRNazanin"/>
          <w:color w:val="111111"/>
          <w:sz w:val="28"/>
          <w:szCs w:val="28"/>
          <w:rtl w:val="true"/>
          <w:lang w:bidi="fa-IR"/>
        </w:rPr>
        <w:t>. .</w:t>
      </w:r>
    </w:p>
    <w:p>
      <w:pPr>
        <w:pStyle w:val="Heading4"/>
        <w:numPr>
          <w:ilvl w:val="3"/>
          <w:numId w:val="1"/>
        </w:numPr>
        <w:rPr/>
      </w:pPr>
      <w:bookmarkStart w:id="21" w:name="__RefHeading___Toc6602143_1051229030"/>
      <w:bookmarkStart w:id="22" w:name="_Toc8"/>
      <w:bookmarkEnd w:id="21"/>
      <w:r>
        <w:rPr>
          <w:rtl w:val="true"/>
        </w:rPr>
        <w:t>اساسنامه سازمان اسناد و کتابخانه ملی</w:t>
      </w:r>
      <w:bookmarkEnd w:id="22"/>
    </w:p>
    <w:p>
      <w:pPr>
        <w:pStyle w:val="BookText"/>
        <w:rPr/>
      </w:pPr>
      <w:r>
        <w:rPr>
          <w:rFonts w:ascii="IRNazanin" w:hAnsi="IRNazanin" w:eastAsia="IRNazanin"/>
          <w:color w:val="111111"/>
          <w:sz w:val="28"/>
          <w:sz w:val="28"/>
          <w:szCs w:val="28"/>
          <w:rtl w:val="true"/>
          <w:lang w:bidi="fa-IR"/>
        </w:rPr>
        <w:t xml:space="preserve">بنا به تعریف و طبق اساسنامه مصوب مجلس شورای اسلامی، کتابخانه ملی مؤسسهای آموزشی، علمی، تحقیقاتی و خدماتی است که وظایف زیر را در سطح کشور بر عهده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گردآوری، سازماندهی، حفاظت و اشاعه اطلاعات مربوط به آثار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چاپی و خطی و غیر مکتوب در ایران و یا متعلق به ایرانیان خارج از کشور؛ د گردآوری، حفاظت، سازماندهی و اشاعه اطلاعات مربوط به آثار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مکتوب در زمینه ایران شناسی و اسلام شناسی و به خصوص انقلاب اسلامی؛ د گردآوری، حفاظت، سازماندهی و اشاعه اطلاعات مربوط به آثار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 و خطی و غیر مکتوب معتبر علمی، فرهنگی و فنی از کشورهای دیگر؛</w:t>
      </w:r>
    </w:p>
    <w:p>
      <w:pPr>
        <w:pStyle w:val="BookText"/>
        <w:rPr/>
      </w:pPr>
      <w:r>
        <w:rPr>
          <w:rFonts w:ascii="IRNazanin" w:hAnsi="IRNazanin" w:eastAsia="IRNazanin"/>
          <w:color w:val="111111"/>
          <w:sz w:val="28"/>
          <w:sz w:val="28"/>
          <w:szCs w:val="28"/>
          <w:rtl w:val="true"/>
          <w:lang w:bidi="fa-IR"/>
        </w:rPr>
        <w:t>انجام پژوهش های تخصصی در حوزه کتابداری و اطلاع رسانی و شرکت در تحقیقات و فعالیت های بین المللی ذیربط؛ اتخاذ تدابیر و اخذ تصمیمات لازم برای صحت، سهولت و سرعت در امر تحقیق و مطالعه در همه زمینه ها به منظور اعتلای فرهنگ ملی و انجام پژوهش های ذی ربط؛ د انجام مشاوره، نظارت، هدایت و ارائه خدمات فنی و پژوهشی در جهت برنامه ریزی و سازماندهی کتابخانه ها و مراکز پژوهشی کشور؛</w:t>
      </w:r>
    </w:p>
    <w:p>
      <w:pPr>
        <w:pStyle w:val="BookText"/>
        <w:rPr/>
      </w:pPr>
      <w:r>
        <w:rPr>
          <w:rFonts w:ascii="IRNazanin" w:hAnsi="IRNazanin" w:eastAsia="IRNazanin"/>
          <w:color w:val="111111"/>
          <w:sz w:val="28"/>
          <w:sz w:val="28"/>
          <w:szCs w:val="28"/>
          <w:rtl w:val="true"/>
          <w:lang w:bidi="fa-IR"/>
        </w:rPr>
        <w:t>ارائه روش های مطلوب به منظور هماهنگ کردن خدمات و فعالیت های کتابخانه های عمومی و تخصصی کشور با کتابخانه ملی جهت تسهیل مبادله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تأسیس اسناد ملی ایران، که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 اهداف زیر برای آن برشمرده شده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جمع آوری و حفظ استاد ملی ایران در سازمان واحد و فراهم آوردن شرایط و امکانات مناسب برای دسترسی عموم به این استاد و همچنین صرفه جویی در هزینه های اداری و استخدامی از طریق تمرکز پرونده های راکد وزارتخانه ها و مؤسسات دولتی و وابسته به دولت و امحای اوراق زائد سازمانی به نام سازمان استاد ملی ایران وابسته به سازمان امور اداری و استخدامی کشور تأسیس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اهداف و وظایف آرشیو ملی عبارتست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و حفظ اسناد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دولتی و غیر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نمودن شرایط و امکانات مناسب برای دسترسی عموم به این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تکلیف اسناد راکد دستگاه های دولتی و وابسته به دولت و شناسایی استاد واجد ارزش و نظارت بر حسن اجرای مصوبات شورای استاد ملی در دستگاههای دولتی وابسته به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انتقال اسناد واجد ارزش نگهداری به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امحای اوراق زائد در دستگاهها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نحوه نگهداری و مدت زمان نگهداری پرونده ها در دستگاهها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نگهداری، ترمیم، تنظیم و پردازش اسناد آرشیوی جمع آوری شده از مؤسسات حقیقی و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اطلاع رسانی استادیا</w:t>
      </w:r>
    </w:p>
    <w:p>
      <w:pPr>
        <w:pStyle w:val="BookText"/>
        <w:rPr/>
      </w:pPr>
      <w:r>
        <w:rPr>
          <w:rFonts w:ascii="IRNazanin" w:hAnsi="IRNazanin" w:eastAsia="IRNazanin"/>
          <w:color w:val="111111"/>
          <w:sz w:val="28"/>
          <w:sz w:val="28"/>
          <w:szCs w:val="28"/>
          <w:rtl w:val="true"/>
          <w:lang w:bidi="fa-IR"/>
        </w:rPr>
        <w:t xml:space="preserve">اعضای شورای آرشیو ملی به موجب ماده چهارم قانون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امورخارجه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علوم، تحقیقات و فناوری</w: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46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4" o:detectmouseclick="t"/>
                <v:stroke color="#3465a4" joinstyle="round" endcap="flat"/>
                <w10:wrap type="none"/>
              </v:shape>
            </w:pict>
          </mc:Fallback>
        </mc:AlternateContent>
      </w:r>
      <w:bookmarkStart w:id="23" w:name="pg10750_122819"/>
    </w:p>
    <w:p>
      <w:pPr>
        <w:pStyle w:val="BookText"/>
        <w:rPr/>
      </w:pPr>
      <w:bookmarkEnd w:id="2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 کل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سازمان مدیریت و برنامه ریزی کشور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دادستان دیوان محاسبات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نفر از اشخاص متبحر در فرهنگ و تاریخ ایران به پیشنهاد وزیر علوم، تحقیقات و فناوری و تصویب هیئت وزیران که برای مدت سه سال انتخاب می شوند و انتخاب مجدد آنها بلامانع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چهار بند نخست، معاونان آنها می توانند حضور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پنجم قانون مزبور وظایف شورای آرشیو ملی را به شرح زیر تعیین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اوراق زائد قابل امحا و تصویب فهرست مشروح آنها، که قبلا از طرف سازمان اسناد ملی ایران و وزارتخانه یا مؤسسه های دولتی ذی ربط، طبق مقررات این قانون تهیه و تنظیم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آیین نامه های مربوط به نحوه بررسی و نقل و انتقال پرونده های راکد و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آیین نامه های مربوط به تنظیم و نگهداری اسناد ملی و قرار دادن آنها در دسترس عامه و همچنین مقررات مربوط به اسناد محرمانه و نحوه مراجعه به آنهاء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تصویب مقررات و ضوابط و معیارهایی که وزارتخانه ها و مؤسسه های وابسته به دولت باید در تنظیم، ضبط و نگهداری پرونده ها و اسناد و مدارک رعایت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تعرفهای که طبق آن، سازمان اسناد ملی، در ازای تهیه ریز فیلم و رونوشت گواهی شده یا انجام خدمات مشابه، از اشخاص اعم از حقیقی و حقوقی حق الزحمه دریافت خواهد کرد</w:t>
      </w:r>
      <w:r>
        <w:rPr>
          <w:rFonts w:eastAsia="IRNazanin" w:cs="IRNazanin"/>
          <w:color w:val="111111"/>
          <w:sz w:val="28"/>
          <w:szCs w:val="28"/>
          <w:rtl w:val="true"/>
          <w:lang w:bidi="fa-IR"/>
        </w:rPr>
        <w:t>.</w:t>
      </w:r>
    </w:p>
    <w:p>
      <w:pPr>
        <w:pStyle w:val="Heading4"/>
        <w:numPr>
          <w:ilvl w:val="3"/>
          <w:numId w:val="1"/>
        </w:numPr>
        <w:rPr/>
      </w:pPr>
      <w:bookmarkStart w:id="24" w:name="__RefHeading___Toc6602145_1051229030"/>
      <w:bookmarkStart w:id="25" w:name="_Toc9"/>
      <w:bookmarkEnd w:id="24"/>
      <w:r>
        <w:rPr>
          <w:rtl w:val="true"/>
        </w:rPr>
        <w:t>ساختمان و تجهیزات</w:t>
      </w:r>
      <w:bookmarkEnd w:id="25"/>
    </w:p>
    <w:p>
      <w:pPr>
        <w:pStyle w:val="BookText"/>
        <w:rPr/>
      </w:pPr>
      <w:r>
        <w:rPr>
          <w:rFonts w:ascii="IRNazanin" w:hAnsi="IRNazanin" w:eastAsia="IRNazanin"/>
          <w:color w:val="111111"/>
          <w:sz w:val="28"/>
          <w:sz w:val="28"/>
          <w:szCs w:val="28"/>
          <w:rtl w:val="true"/>
          <w:lang w:bidi="fa-IR"/>
        </w:rPr>
        <w:t xml:space="preserve">ساختمان کتابخانه ملی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w:t>
      </w:r>
    </w:p>
    <w:p>
      <w:pPr>
        <w:pStyle w:val="BookText"/>
        <w:rPr/>
      </w:pPr>
      <w:r>
        <w:rPr>
          <w:rFonts w:ascii="IRNazanin" w:hAnsi="IRNazanin" w:eastAsia="IRNazanin"/>
          <w:color w:val="111111"/>
          <w:sz w:val="28"/>
          <w:sz w:val="28"/>
          <w:szCs w:val="28"/>
          <w:rtl w:val="true"/>
          <w:lang w:bidi="fa-IR"/>
        </w:rPr>
        <w:t xml:space="preserve">ساختمان آرشیو ملی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نمایندگی های استانی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مجموع مساحت زیربنا بیش از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ساختمان بیش از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Heading4"/>
        <w:numPr>
          <w:ilvl w:val="3"/>
          <w:numId w:val="1"/>
        </w:numPr>
        <w:rPr/>
      </w:pPr>
      <w:bookmarkStart w:id="26" w:name="__RefHeading___Toc6602147_1051229030"/>
      <w:bookmarkStart w:id="27" w:name="_Toc10"/>
      <w:bookmarkEnd w:id="26"/>
      <w:r>
        <w:rPr>
          <w:rtl w:val="true"/>
        </w:rPr>
        <w:t>کتابخانه ملی</w:t>
      </w:r>
      <w:bookmarkEnd w:id="2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کتابخانه ملی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کتابخانه ای است که به طور خاص توسط حکومت یک کشور به عنوان گنجینه و خزانهای برجسته از اطلاعات آن کشور تأسیس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کتابخانه های عمومی، کتابخانه های ملی به ندرت به شهروندان کتاب امانت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ها شمار عظیمی آثار ارزشمند، مهم و کمیاب را شامل میشوند</w:t>
      </w:r>
      <w:r>
        <w:rPr>
          <w:rFonts w:eastAsia="IRNazanin" w:cs="IRNazanin"/>
          <w:color w:val="111111"/>
          <w:sz w:val="28"/>
          <w:szCs w:val="28"/>
          <w:rtl w:val="true"/>
          <w:lang w:bidi="fa-IR"/>
        </w:rPr>
        <w:t xml:space="preserve">. </w:t>
      </w:r>
      <w:bookmarkStart w:id="28" w:name="pg10750_122821"/>
    </w:p>
    <w:p>
      <w:pPr>
        <w:pStyle w:val="BookText"/>
        <w:rPr/>
      </w:pPr>
      <w:bookmarkEnd w:id="28"/>
      <w:r>
        <w:rPr>
          <w:rFonts w:ascii="IRNazanin" w:hAnsi="IRNazanin" w:eastAsia="IRNazanin"/>
          <w:color w:val="111111"/>
          <w:sz w:val="28"/>
          <w:sz w:val="28"/>
          <w:szCs w:val="28"/>
          <w:rtl w:val="true"/>
          <w:lang w:bidi="fa-IR"/>
        </w:rPr>
        <w:t>البته تعاریف دیگری نیز از کتابخانه ملی ارائه می شود که در آن تأکید کمتری بر ویژگی مخزن بودن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ملی معمولا در مقایسه با سایر کتابخانه ها بزرگ هستند</w:t>
      </w:r>
      <w:r>
        <w:rPr>
          <w:rFonts w:eastAsia="IRNazanin" w:cs="IRNazanin"/>
          <w:color w:val="111111"/>
          <w:sz w:val="28"/>
          <w:szCs w:val="28"/>
          <w:rtl w:val="true"/>
          <w:lang w:bidi="fa-IR"/>
        </w:rPr>
        <w:t>.</w:t>
      </w:r>
    </w:p>
    <w:p>
      <w:pPr>
        <w:pStyle w:val="Heading4"/>
        <w:numPr>
          <w:ilvl w:val="3"/>
          <w:numId w:val="1"/>
        </w:numPr>
        <w:rPr/>
      </w:pPr>
      <w:bookmarkStart w:id="29" w:name="__RefHeading___Toc6602149_1051229030"/>
      <w:bookmarkStart w:id="30" w:name="_Toc11"/>
      <w:bookmarkEnd w:id="29"/>
      <w:r>
        <w:rPr>
          <w:rtl w:val="true"/>
        </w:rPr>
        <w:t>ساختمان کتابخانه ملی</w:t>
      </w:r>
      <w:bookmarkEnd w:id="30"/>
    </w:p>
    <w:p>
      <w:pPr>
        <w:pStyle w:val="BookText"/>
        <w:rPr/>
      </w:pPr>
      <w:r>
        <w:rPr>
          <w:rFonts w:ascii="IRNazanin" w:hAnsi="IRNazanin" w:eastAsia="IRNazanin"/>
          <w:color w:val="111111"/>
          <w:sz w:val="28"/>
          <w:sz w:val="28"/>
          <w:szCs w:val="28"/>
          <w:rtl w:val="true"/>
          <w:lang w:bidi="fa-IR"/>
        </w:rPr>
        <w:t>با توجه به وظایفی که برای کتابخانه های ملی برشمرده شد، چند دهه ای می شود که این کتابخانه ها وظایف ملی خود را به طور فزاینده ای در متن و چارچوبی بین المللی ایفا می کنند و به این ترتیب، به حلقه ای از زنجیره جهانی گردآوری سازماندهی و عرضه دانش بشری تبدیل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این تحول، یا شاید منشأ آن، فناوری های پیشرفته ای است که موجب شده محیط کار کتابخانه های ملی متحول شود و ساختمان آنها در زمره ساختمان های هوشمند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فناوری ها، شبکه های الکترونیکی حمل و نقل کتاب و منابع است که شریان پیچیده آن و مسیرهای حرکت و دسترسی های مناسب آن به بخش های مختلف ساختمان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کردن مسیرها و بسترهای اجرای شبکه های الکتریکی و الکترونیکی مورد نیاز فناوری های پیشرفته روز مانند سیستم مدیریت هوشمند ساختمان و تأسیسات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سیستم های مورد نیاز شبکه رایانه ای اطلاع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اتوماسیون اداری بنا شده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به گونه ای طراحی و ساخته شده که علاوه بر مدیریت، واحدهای پشتیبانی، پارکینگ، هشت مرکز مهم و تخصصی کتابداری و مجموعه های کتاب های مرجع و غیر مرجع چاپی، نسخه های خطی و کتاب های نادر، منابع غیر کتابی را در خود جا بدهد و قابلیت آن را داشته باشد که بتواند با تغییراتی که در حوزه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فناوری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دهد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ساختمان جدید مراکز تخصصی کتابداری می توانند با هم در ارتباط مستقیم و تعاملی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جدید کتابخانه ملی حدود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بنا دارد و هشت واحد در آن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در شرایط عادی چهار میلیون جلد و در صورت استفاده از قفسه بندی فشرده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جلد کتاب و نشریه ادواری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لازم برای فعالیت کتابخانه ملی دسته بندی شده اند و هشت واحد در برنامه کالبدی طرح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تقسیم بندی فضایی کتابخانه به شمار می روند که بر مبنای نوع فعالیت در یک گروه آمده اند و باید از لحاظ ساختمانی به یکدیگر مرتبط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برای فعالیت های همگانی با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کتابخانه پژوهشی با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خدمات پشتیبانی اجرایی با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مدیریت خدمات ماشینی اداری و تسهیلات خاص کارمندان با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خدمات نگهداری با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مخزن های بسته با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زیربنای </w:t>
      </w:r>
      <w:bookmarkStart w:id="31" w:name="pg10750_122823"/>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مرکز تحقیقات اسلام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شناسی، برای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کننده با </w:t>
      </w:r>
      <w:r>
        <w:rPr>
          <w:rFonts w:eastAsia="IRNazanin" w:cs="IRNazanin"/>
          <w:color w:val="111111"/>
          <w:sz w:val="28"/>
          <w:szCs w:val="28"/>
          <w:lang w:bidi="fa-IR"/>
        </w:rPr>
        <w:t>20080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تسهیلات پارکینگ با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زیربنا</w:t>
      </w:r>
    </w:p>
    <w:p>
      <w:pPr>
        <w:pStyle w:val="Heading4"/>
        <w:numPr>
          <w:ilvl w:val="3"/>
          <w:numId w:val="1"/>
        </w:numPr>
        <w:rPr/>
      </w:pPr>
      <w:bookmarkStart w:id="32" w:name="__RefHeading___Toc6602151_1051229030"/>
      <w:bookmarkStart w:id="33" w:name="_Toc12"/>
      <w:bookmarkEnd w:id="32"/>
      <w:r>
        <w:rPr>
          <w:rtl w:val="true"/>
        </w:rPr>
        <w:t>آرشیو ملی</w:t>
      </w:r>
      <w:bookmarkEnd w:id="33"/>
    </w:p>
    <w:p>
      <w:pPr>
        <w:pStyle w:val="BookText"/>
        <w:rPr/>
      </w:pPr>
      <w:r>
        <w:rPr>
          <w:rFonts w:ascii="IRNazanin" w:hAnsi="IRNazanin" w:eastAsia="IRNazanin"/>
          <w:color w:val="111111"/>
          <w:sz w:val="28"/>
          <w:sz w:val="28"/>
          <w:szCs w:val="28"/>
          <w:rtl w:val="true"/>
          <w:lang w:bidi="fa-IR"/>
        </w:rPr>
        <w:t>آرشیو ملی ایران فرایند شناسائی، فراهم آوری، نگهداری، سازماندهی واطلاع رسانی اسناد ملی ایران را بر عهده دارد</w:t>
      </w:r>
      <w:r>
        <w:rPr>
          <w:rFonts w:eastAsia="IRNazanin" w:cs="IRNazanin"/>
          <w:color w:val="111111"/>
          <w:sz w:val="28"/>
          <w:szCs w:val="28"/>
          <w:rtl w:val="true"/>
          <w:lang w:bidi="fa-IR"/>
        </w:rPr>
        <w:t>.</w:t>
      </w:r>
    </w:p>
    <w:p>
      <w:pPr>
        <w:pStyle w:val="Heading4"/>
        <w:numPr>
          <w:ilvl w:val="3"/>
          <w:numId w:val="1"/>
        </w:numPr>
        <w:rPr/>
      </w:pPr>
      <w:bookmarkStart w:id="34" w:name="__RefHeading___Toc6602153_1051229030"/>
      <w:bookmarkStart w:id="35" w:name="_Toc13"/>
      <w:bookmarkEnd w:id="34"/>
      <w:r>
        <w:rPr>
          <w:rtl w:val="true"/>
        </w:rPr>
        <w:t>ساختمان آرشیو ملی</w:t>
      </w:r>
      <w:bookmarkEnd w:id="35"/>
    </w:p>
    <w:p>
      <w:pPr>
        <w:pStyle w:val="BookText"/>
        <w:rPr/>
      </w:pPr>
      <w:r>
        <w:rPr>
          <w:rFonts w:ascii="IRNazanin" w:hAnsi="IRNazanin" w:eastAsia="IRNazanin"/>
          <w:color w:val="111111"/>
          <w:sz w:val="28"/>
          <w:sz w:val="28"/>
          <w:szCs w:val="28"/>
          <w:rtl w:val="true"/>
          <w:lang w:bidi="fa-IR"/>
        </w:rPr>
        <w:t xml:space="preserve">این مجموعه، در زمینی به مساحت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احداث شده و دارای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زیربنا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اسکلت ساختمان انعطاف پذیر بوده و در مقابل لرزش های ناگهانی و زلزله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مراحل ساخت و نصب ساختمان زیر نظر کارشناسان و مهندسان مشاور صورت گرفته و آزمایش های لازم در مؤسسه های معتبر و دانشگاه های ذی ربط، در مراحل مختلف صورت گرفته است</w:t>
      </w:r>
      <w:r>
        <w:rPr>
          <w:rFonts w:eastAsia="IRNazanin" w:cs="IRNazanin"/>
          <w:color w:val="111111"/>
          <w:sz w:val="28"/>
          <w:szCs w:val="28"/>
          <w:rtl w:val="true"/>
          <w:lang w:bidi="fa-IR"/>
        </w:rPr>
        <w:t>.</w:t>
      </w:r>
    </w:p>
    <w:p>
      <w:pPr>
        <w:pStyle w:val="Heading4"/>
        <w:numPr>
          <w:ilvl w:val="3"/>
          <w:numId w:val="1"/>
        </w:numPr>
        <w:rPr/>
      </w:pPr>
      <w:bookmarkStart w:id="36" w:name="__RefHeading___Toc6602155_1051229030"/>
      <w:bookmarkStart w:id="37" w:name="_Toc14"/>
      <w:bookmarkEnd w:id="36"/>
      <w:r>
        <w:rPr>
          <w:rtl w:val="true"/>
        </w:rPr>
        <w:t>معماری ساختمان</w:t>
      </w:r>
      <w:bookmarkEnd w:id="37"/>
    </w:p>
    <w:p>
      <w:pPr>
        <w:pStyle w:val="BookText"/>
        <w:rPr/>
      </w:pPr>
      <w:r>
        <w:rPr>
          <w:rFonts w:ascii="IRNazanin" w:hAnsi="IRNazanin" w:eastAsia="IRNazanin"/>
          <w:color w:val="111111"/>
          <w:sz w:val="28"/>
          <w:sz w:val="28"/>
          <w:szCs w:val="28"/>
          <w:rtl w:val="true"/>
          <w:lang w:bidi="fa-IR"/>
        </w:rPr>
        <w:t>در طراحی ساختمان، از الگوهای معماری قبل و بعد از اسلام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روی یک کرسی بتنی گسترده مستطیل شکل بنا شده و به تدریج در طبقات فوقانی آن از سطوح طبقات کاسته می شود و سازه زیگورات مانندی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قوسها و نقوش اسلیمی در نما، از جمله تمهیدات طرح برای الهام پذیری از معماری دوره اسلامی است</w:t>
      </w:r>
      <w:r>
        <w:rPr>
          <w:rFonts w:eastAsia="IRNazanin" w:cs="IRNazanin"/>
          <w:color w:val="111111"/>
          <w:sz w:val="28"/>
          <w:szCs w:val="28"/>
          <w:rtl w:val="true"/>
          <w:lang w:bidi="fa-IR"/>
        </w:rPr>
        <w:t>.</w:t>
      </w:r>
    </w:p>
    <w:p>
      <w:pPr>
        <w:pStyle w:val="Heading4"/>
        <w:numPr>
          <w:ilvl w:val="3"/>
          <w:numId w:val="1"/>
        </w:numPr>
        <w:rPr/>
      </w:pPr>
      <w:bookmarkStart w:id="38" w:name="__RefHeading___Toc6602157_1051229030"/>
      <w:bookmarkStart w:id="39" w:name="_Toc15"/>
      <w:bookmarkEnd w:id="38"/>
      <w:r>
        <w:rPr>
          <w:rtl w:val="true"/>
        </w:rPr>
        <w:t>عملکرد فضاهای ساختمان</w:t>
      </w:r>
      <w:bookmarkEnd w:id="39"/>
    </w:p>
    <w:p>
      <w:pPr>
        <w:pStyle w:val="BookText"/>
        <w:rPr/>
      </w:pPr>
      <w:r>
        <w:rPr>
          <w:rFonts w:ascii="IRNazanin" w:hAnsi="IRNazanin" w:eastAsia="IRNazanin"/>
          <w:color w:val="111111"/>
          <w:sz w:val="28"/>
          <w:sz w:val="28"/>
          <w:szCs w:val="28"/>
          <w:rtl w:val="true"/>
          <w:lang w:bidi="fa-IR"/>
        </w:rPr>
        <w:t>بر اساس نیازهای کاربران، ساختمان دارای سه عملکرد کلی به شرح زیر بوده و هر یک از آنها دارای شرایط و ویژگی های</w:t>
      </w:r>
    </w:p>
    <w:p>
      <w:pPr>
        <w:pStyle w:val="BookText"/>
        <w:rPr/>
      </w:pPr>
      <w:r>
        <w:rPr>
          <w:rFonts w:ascii="IRNazanin" w:hAnsi="IRNazanin" w:eastAsia="IRNazanin"/>
          <w:color w:val="111111"/>
          <w:sz w:val="28"/>
          <w:sz w:val="28"/>
          <w:szCs w:val="28"/>
          <w:rtl w:val="true"/>
          <w:lang w:bidi="fa-IR"/>
        </w:rPr>
        <w:t>خاص ساختمان و تأسیسات منحصر به فرد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فضاهای حفظ و نگهداری اسناد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فضاهای عمومی و اطلاع رسانی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فضاهای اختصاصی </w:t>
      </w:r>
      <w:bookmarkStart w:id="40" w:name="pg10750_122825"/>
    </w:p>
    <w:p>
      <w:pPr>
        <w:pStyle w:val="Heading4"/>
        <w:numPr>
          <w:ilvl w:val="3"/>
          <w:numId w:val="1"/>
        </w:numPr>
        <w:rPr/>
      </w:pPr>
      <w:bookmarkStart w:id="41" w:name="__RefHeading___Toc6602159_1051229030"/>
      <w:bookmarkStart w:id="42" w:name="_Toc16"/>
      <w:bookmarkEnd w:id="40"/>
      <w:bookmarkEnd w:id="41"/>
      <w:r>
        <w:rPr>
          <w:rtl w:val="true"/>
        </w:rPr>
        <w:t>ارکان و تشکیلات</w:t>
      </w:r>
      <w:bookmarkEnd w:id="42"/>
    </w:p>
    <w:p>
      <w:pPr>
        <w:pStyle w:val="BookText"/>
        <w:rPr/>
      </w:pPr>
      <w:r>
        <w:rPr>
          <w:rFonts w:ascii="IRNazanin" w:hAnsi="IRNazanin" w:eastAsia="IRNazanin"/>
          <w:color w:val="111111"/>
          <w:sz w:val="28"/>
          <w:sz w:val="28"/>
          <w:szCs w:val="28"/>
          <w:rtl w:val="true"/>
          <w:lang w:bidi="fa-IR"/>
        </w:rPr>
        <w:t xml:space="preserve">ارکان و تشکیلات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سازمان اسناد و کتابخانه ملی جمهوی اسلامی ایران مؤسسهای آموزشی، علمی، پژوهشی و خدماتی است و زیر نظر هیئت امنایی که ریاست عالیه آن با رئیس جمهور است و در مجموع با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انسانی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کتابخانه ملی با پیشنهاد رئیس و تأیید هیئت امناء برای مدت چهار سال منصوب می شود و انتخاب مجدد وی بلامانع است</w:t>
      </w:r>
    </w:p>
    <w:p>
      <w:pPr>
        <w:pStyle w:val="BookText"/>
        <w:rPr/>
      </w:pPr>
      <w:r>
        <w:rPr>
          <w:rFonts w:ascii="IRNazanin" w:hAnsi="IRNazanin" w:eastAsia="IRNazanin"/>
          <w:color w:val="111111"/>
          <w:sz w:val="28"/>
          <w:sz w:val="28"/>
          <w:szCs w:val="28"/>
          <w:rtl w:val="true"/>
          <w:lang w:bidi="fa-IR"/>
        </w:rPr>
        <w:t xml:space="preserve">اعضای هیئت امناء سازمان اسناد و کتابخانه ملی جمهوری اسلامی ایران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ریاست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عالی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حسن روحانی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علوم، تحقیقات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فرهادی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اصغر فانی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جنتی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 سازمان اسناد و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هیئت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سیدرضا صالحی امیری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نفر از صاحب نظران در امر کتاب، کتابداری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به پیشنهاد وزیر محترم علوم، تحقیقات و فناوری، دکتر نجفقلی حبیبی و دکتر سیدمصطفی محقق داماد به پیشنهاد وزیر محترم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سیدرضا صالحی امیری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حوزه ریاست و روابط عمومی، امین عارف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نصیری پور</w:t>
      </w:r>
    </w:p>
    <w:p>
      <w:pPr>
        <w:pStyle w:val="BookText"/>
        <w:rPr/>
      </w:pPr>
      <w:r>
        <w:rPr>
          <w:rFonts w:ascii="IRNazanin" w:hAnsi="IRNazanin" w:eastAsia="IRNazanin"/>
          <w:color w:val="111111"/>
          <w:sz w:val="28"/>
          <w:sz w:val="28"/>
          <w:szCs w:val="28"/>
          <w:rtl w:val="true"/>
          <w:lang w:bidi="fa-IR"/>
        </w:rPr>
        <w:t>معاونت کتابخانه ملی دکتر غلامرضا امیرخانی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سادات بیدگلی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شهرابی فراهانی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پردازش و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يعقوب پور نرگسی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فراهم آوری و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دباغی</w:t>
      </w:r>
    </w:p>
    <w:p>
      <w:pPr>
        <w:pStyle w:val="BookText"/>
        <w:rPr/>
      </w:pPr>
      <w:r>
        <w:rPr>
          <w:rFonts w:ascii="IRNazanin" w:hAnsi="IRNazanin" w:eastAsia="IRNazanin"/>
          <w:color w:val="111111"/>
          <w:sz w:val="28"/>
          <w:sz w:val="28"/>
          <w:szCs w:val="28"/>
          <w:rtl w:val="true"/>
          <w:lang w:bidi="fa-IR"/>
        </w:rPr>
        <w:t>معاونت اسناد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عزیزی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شناسایی و فراهم آوری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آموزگار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تنظیم و پردازش استاد مرتضی نوری 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حفاظت و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روحی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اطلاع رسانی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بهناز زرین کلکی </w:t>
      </w:r>
      <w:bookmarkStart w:id="43" w:name="pg10750_122827"/>
    </w:p>
    <w:p>
      <w:pPr>
        <w:pStyle w:val="BookText"/>
        <w:rPr/>
      </w:pPr>
      <w:bookmarkEnd w:id="43"/>
      <w:r>
        <w:rPr>
          <w:rFonts w:ascii="IRNazanin" w:hAnsi="IRNazanin" w:eastAsia="IRNazanin"/>
          <w:color w:val="111111"/>
          <w:sz w:val="28"/>
          <w:sz w:val="28"/>
          <w:szCs w:val="28"/>
          <w:rtl w:val="true"/>
          <w:lang w:bidi="fa-IR"/>
        </w:rPr>
        <w:t xml:space="preserve">معاونت پژوهش، برنامه ریزی و فناوری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فریبرز خسروی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منابع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طاهامی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فناوری و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سیدعبدالله حسینیان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پژوهش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خانی 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برنامه ریزی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محمدحسين واقف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مرادی نیا</w:t>
      </w:r>
    </w:p>
    <w:p>
      <w:pPr>
        <w:pStyle w:val="BookText"/>
        <w:rPr/>
      </w:pPr>
      <w:r>
        <w:rPr>
          <w:rFonts w:ascii="IRNazanin" w:hAnsi="IRNazanin" w:eastAsia="IRNazanin"/>
          <w:color w:val="111111"/>
          <w:sz w:val="28"/>
          <w:sz w:val="28"/>
          <w:szCs w:val="28"/>
          <w:rtl w:val="true"/>
          <w:lang w:bidi="fa-IR"/>
        </w:rPr>
        <w:t>معاونت پشتیبانی امحمدهاشم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امور حقوقی و هماهنگی استان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عطاءالله معروف خانی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تدارکات و خدمات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منصوری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فریده طیرانی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امور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سالاریان</w:t>
      </w:r>
    </w:p>
    <w:p>
      <w:pPr>
        <w:pStyle w:val="BookText"/>
        <w:rPr/>
      </w:pPr>
      <w:r>
        <w:rPr>
          <w:rFonts w:ascii="IRNazanin" w:hAnsi="IRNazanin" w:eastAsia="IRNazanin"/>
          <w:color w:val="111111"/>
          <w:sz w:val="28"/>
          <w:sz w:val="28"/>
          <w:szCs w:val="28"/>
          <w:rtl w:val="true"/>
          <w:lang w:bidi="fa-IR"/>
        </w:rPr>
        <w:t>مراکز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مرکز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شيخ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مرکز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سیدقاسم بلوری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منطقه جنوب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 شعبان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منطقه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عيوض زاده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مرکز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سیاسر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مرکز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ملک ثابت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منطقه شمال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آل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مرکز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رنجبر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مرکز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نظامی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مرکز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عباس نژاد کارسیدانی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مرکز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مهدی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مرکز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محمدنژاد</w:t>
      </w:r>
    </w:p>
    <w:p>
      <w:pPr>
        <w:pStyle w:val="Heading4"/>
        <w:numPr>
          <w:ilvl w:val="3"/>
          <w:numId w:val="1"/>
        </w:numPr>
        <w:rPr/>
      </w:pPr>
      <w:bookmarkStart w:id="44" w:name="__RefHeading___Toc6602161_1051229030"/>
      <w:bookmarkStart w:id="45" w:name="_Toc17"/>
      <w:bookmarkEnd w:id="44"/>
      <w:r>
        <w:rPr>
          <w:rtl w:val="true"/>
        </w:rPr>
        <w:t>شرح وظایف کلی معاونت کتابخانه</w:t>
      </w:r>
      <w:bookmarkEnd w:id="45"/>
    </w:p>
    <w:p>
      <w:pPr>
        <w:pStyle w:val="BookText"/>
        <w:rPr/>
      </w:pPr>
      <w:r>
        <w:rPr>
          <w:rFonts w:ascii="IRNazanin" w:hAnsi="IRNazanin" w:eastAsia="IRNazanin"/>
          <w:color w:val="111111"/>
          <w:sz w:val="28"/>
          <w:sz w:val="28"/>
          <w:szCs w:val="28"/>
          <w:rtl w:val="true"/>
          <w:lang w:bidi="fa-IR"/>
        </w:rPr>
        <w:t>فراهم آوری منابع کتابخانه ای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برنامه های گسترش مجموعه منابع کتابخانه ای به زبانهای مختلف بر اساس برنامه ریزی و خط مشی کلی سازمان همکاری در سیاست گذاری، نظارت و اجرای مبادله، اهدا، فراهم آوری منابع کتابی و غیر کتابی در سطح ملی و بین المللی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پیگیری و اجرای قانون واسپاری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هماهنگی با مدیریت های مرتبط به منظور حفاظت و صحافی منابع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شناسایی و ایجاد ارتباط و همکاری با مراکز داخلی و خارجی برای تبادل منابع کتابی و غیر کتابی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روابط عمومی برای اطلاع رسانی به منظور گسترش فرهنگ مبادله و اهدا و واسپاری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به منظور دریافت و کنترل منابع مشمول قانون واسپاری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دعاوی حقوقی آثار ثبت شده و ارائه استعلام لازم به دفتر حقوقی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اجرای دقیق طرح های حفاظت و نگهداری منابع مطابق ضوابط و استانداردهای بین المللی با رعایت اصول و شرایط ملی و منطقهای</w:t>
      </w:r>
    </w:p>
    <w:p>
      <w:pPr>
        <w:pStyle w:val="BookText"/>
        <w:rPr/>
      </w:pPr>
      <w:r>
        <w:rPr>
          <w:rFonts w:ascii="IRNazanin" w:hAnsi="IRNazanin" w:eastAsia="IRNazanin"/>
          <w:color w:val="111111"/>
          <w:sz w:val="28"/>
          <w:sz w:val="28"/>
          <w:szCs w:val="28"/>
          <w:rtl w:val="true"/>
          <w:lang w:bidi="fa-IR"/>
        </w:rPr>
        <w:t>پردازش و فهرست نویسی منابع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و سازماندهی منابع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و سازماندهی منابع غیر کتابی موجود در کتابخانه ملی شامل پایان نامه، استانداردها، منابع دیداری شنیداری و منابع الکترونیک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و سازماندهی پیایندها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 موجود در کتابخانه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پیش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فهرست نویسی منابع کتابی کشور بر اساس نسخه پیش از انتشار آن که توسط ناشر به کتابخانه ملی ارائه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و تصحیح بانک کتابشناسی ملی که آیینه نشر کشور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و تصحیح بانک مستندات شامل سرعنوان های موضوعی، مستند مشاهیر و اسامی مؤلفان فارسی و لاتین، مستند تنالگان ها و سازمانها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شماره استاندارد بین المللی کتابخانه 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پایگاه اطلاعات </w:t>
      </w:r>
      <w:r>
        <w:rPr>
          <w:rFonts w:eastAsia="Times New Roman" w:cs="Times New Roman" w:ascii="Times New Roman" w:hAnsi="Times New Roman"/>
          <w:color w:val="111111"/>
          <w:sz w:val="28"/>
          <w:szCs w:val="28"/>
          <w:lang w:val="en-US" w:bidi="en-US"/>
        </w:rPr>
        <w:t>ISIL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شماره استاندارد بین المللی نشریات ادواری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تکمیل پایگاه اطلاعات </w:t>
      </w:r>
      <w:r>
        <w:rPr>
          <w:rFonts w:eastAsia="Times New Roman" w:cs="Times New Roman" w:ascii="Times New Roman" w:hAnsi="Times New Roman"/>
          <w:color w:val="111111"/>
          <w:sz w:val="28"/>
          <w:szCs w:val="28"/>
          <w:lang w:val="en-US" w:bidi="en-US"/>
        </w:rPr>
        <w:t>ISSN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علمی در خصوص سازماندهی منابع کتابخانه ای به کتابخانه های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استانداردها و دست نامه های پردازش و سازماندهی منابع</w:t>
      </w:r>
    </w:p>
    <w:p>
      <w:pPr>
        <w:pStyle w:val="BookText"/>
        <w:rPr/>
      </w:pPr>
      <w:r>
        <w:rPr>
          <w:rFonts w:ascii="IRNazanin" w:hAnsi="IRNazanin" w:eastAsia="IRNazanin"/>
          <w:color w:val="111111"/>
          <w:sz w:val="28"/>
          <w:sz w:val="28"/>
          <w:szCs w:val="28"/>
          <w:rtl w:val="true"/>
          <w:lang w:bidi="fa-IR"/>
        </w:rPr>
        <w:t>اطلاع رسانی منابع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اطلاع رسانی حضوری از قبیل پذیرش عضو، مشاوره تخصصی به سایر کتابخانه ها، کتابداران و مراجعان کتابخانه ملی، امانت منابع، خدمات مرجع، خدمات سرای پژوهش، جستجو در بانک ها و پایگاه های اطلاعاتی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اطلاع سانی غیر حضوری از قبیل ارائه خدمات مرجع مجازی از طریق پست الکترونیکی، گفتگوی همزمان و پیامک به مراجعان، سایر کتابخانه ها و کتابداران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پشتیبانی اطلاع رسانی شامل مجموعه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منابع ویژه نابینایان و منابع غیرکتابی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منابع، حفاظت و نگهداری منابع و مخازن، تهیه نسخه الکترونیکی و اسکن از منابع، پیگیری و انجام امور مرتبط با فایل منابع، قفسه خوانی، ثبت جانما و ورود اطلاعات در نرم افزار جامع رسا، فهرست نویسی در گروه های مختلف ایران شناسی و اسلام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کتابی</w:t>
      </w:r>
      <w:r>
        <w:rPr>
          <w:rFonts w:eastAsia="IRNazanin" w:cs="IRNazanin"/>
          <w:color w:val="111111"/>
          <w:sz w:val="28"/>
          <w:szCs w:val="28"/>
          <w:rtl w:val="true"/>
          <w:lang w:bidi="fa-IR"/>
        </w:rPr>
        <w:t xml:space="preserve">» </w:t>
      </w:r>
      <w:bookmarkStart w:id="46" w:name="pg10750_122831"/>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آموزشی به مراجعان، کارآموزان، همکاران در مدیریت های استانی و کارگاه های قصه خوانی و شاهنامه خوانی برای کودکان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فعالیت های پژوهشی همچون ارزیابی خدمات، تهیه و تدوین منابع مرجع و آیین نامه ها و دستورالعمل ها و همکاری با مراکز ایران شناسی و اسلام شناسی، گردآوری طرح های پژوهشی مرتبط با کتابخانه ملی، برگزاری نشست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برای محققان عضو کتابخانه</w:t>
      </w:r>
    </w:p>
    <w:p>
      <w:pPr>
        <w:pStyle w:val="BookText"/>
        <w:rPr/>
      </w:pPr>
      <w:r>
        <w:rPr>
          <w:rFonts w:ascii="IRNazanin" w:hAnsi="IRNazanin" w:eastAsia="IRNazanin"/>
          <w:color w:val="111111"/>
          <w:sz w:val="28"/>
          <w:sz w:val="28"/>
          <w:szCs w:val="28"/>
          <w:rtl w:val="true"/>
          <w:lang w:bidi="fa-IR"/>
        </w:rPr>
        <w:t>منابع خطی و نادر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نسخه های خطی، چاپ سنگی و مرقعات در داخل و خارج از کشور و اقدام برای تهیه اصل یا نسخه ثانویه آنها به صورت خرید، دریافت از طریق اهدا به سازمان توسط اشخاص حقیقی یا حقوقی، وقف، امانت یا از طریق تکثیر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سازماندهی، حفاظت و نگهداری منابع خطی و چاپ سنگی بر اساس استانداردهای مشخص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هدایت و ارائه خدمات عمومی، فنی، مشاوره ای و پژوهشی به کتابخانه ها و نهادهای فرهنگی، آموزشی و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طراحی، تدوین و انتشار فهرستها، نمایه ها و کتاب شناسی های نسخ خطی و نادر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نویسی و سازماندهی منابع خطی، چاپ سنگی، تابلو و مرقعات د اطلاع رسانی و ارائه خدمات مناسب به مراجعان و کاربران منابع خطی به صورت حضوری و غیر حضوری</w:t>
      </w:r>
    </w:p>
    <w:p>
      <w:pPr>
        <w:pStyle w:val="Heading4"/>
        <w:numPr>
          <w:ilvl w:val="3"/>
          <w:numId w:val="1"/>
        </w:numPr>
        <w:rPr/>
      </w:pPr>
      <w:bookmarkStart w:id="47" w:name="__RefHeading___Toc6602163_1051229030"/>
      <w:bookmarkStart w:id="48" w:name="_Toc18"/>
      <w:bookmarkEnd w:id="47"/>
      <w:r>
        <w:rPr>
          <w:rtl w:val="true"/>
        </w:rPr>
        <w:t>شرح وظایف کلی معاونت اسناد</w:t>
      </w:r>
      <w:bookmarkEnd w:id="48"/>
    </w:p>
    <w:p>
      <w:pPr>
        <w:pStyle w:val="BookText"/>
        <w:rPr/>
      </w:pPr>
      <w:r>
        <w:rPr>
          <w:rFonts w:ascii="IRNazanin" w:hAnsi="IRNazanin" w:eastAsia="IRNazanin"/>
          <w:color w:val="111111"/>
          <w:sz w:val="28"/>
          <w:sz w:val="28"/>
          <w:szCs w:val="28"/>
          <w:rtl w:val="true"/>
          <w:lang w:bidi="fa-IR"/>
        </w:rPr>
        <w:t>فراهم آوری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مطالعه، تهیه و تنظیم مقررات و دستورالعمل های اجرایی، برای مدیریت اسناد دستگاه های دولتی و وابسته به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اصلاح فرم ها و فرم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و دریافت اسناد راکد دستگاه های دولتی و وابسته به دولت و برنامه ریزی های لازم برای تفکیک و دسته بندی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اسناد و امحای اوراق زاید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امور مربوط به اسناد اهدایی و خریداری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دبیرخانه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امور اجرایی شورای اسناد ملی</w:t>
      </w:r>
    </w:p>
    <w:p>
      <w:pPr>
        <w:pStyle w:val="BookText"/>
        <w:rPr/>
      </w:pPr>
      <w:r>
        <w:rPr>
          <w:rFonts w:ascii="IRNazanin" w:hAnsi="IRNazanin" w:eastAsia="IRNazanin"/>
          <w:color w:val="111111"/>
          <w:sz w:val="28"/>
          <w:sz w:val="28"/>
          <w:szCs w:val="28"/>
          <w:rtl w:val="true"/>
          <w:lang w:bidi="fa-IR"/>
        </w:rPr>
        <w:t>پردازش و فهرست نویسی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بررسی و برنامه ریزی برای فهرست نویسی و استخراج کلید واژه ها و تنظیم و توصیف اسناد نوشتاری و غیر نوشتاری بر اساس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نظم و ترتیب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 منشا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و بررسی استانداردهای بین المللی توصیف آرشیوی و تهیه و تنظیم استانداردهای تنظیم و توصیف با مراعات </w:t>
      </w:r>
    </w:p>
    <w:p>
      <w:pPr>
        <w:pStyle w:val="BookText"/>
        <w:rPr/>
      </w:pPr>
      <w:r>
        <w:rPr>
          <w:rFonts w:ascii="IRNazanin" w:hAnsi="IRNazanin" w:eastAsia="IRNazanin"/>
          <w:color w:val="111111"/>
          <w:sz w:val="28"/>
          <w:sz w:val="28"/>
          <w:szCs w:val="28"/>
          <w:rtl w:val="true"/>
          <w:lang w:bidi="fa-IR"/>
        </w:rPr>
        <w:t>مقتضيات فرهنگی و نیز ساختار زبان فارسی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مستند اسامی رجال، سازمان ها، موضوعات و اماکن جغرافیایی مطرح در اسناد به منظور تأمین عوامل سرعت، دقت و سهولت در امر ذخیره سازی و بازیابی اطلاعات</w:t>
      </w:r>
    </w:p>
    <w:p>
      <w:pPr>
        <w:pStyle w:val="BookText"/>
        <w:rPr/>
      </w:pPr>
      <w:r>
        <w:rPr>
          <w:rFonts w:ascii="IRNazanin" w:hAnsi="IRNazanin" w:eastAsia="IRNazanin"/>
          <w:color w:val="111111"/>
          <w:sz w:val="28"/>
          <w:sz w:val="28"/>
          <w:szCs w:val="28"/>
          <w:rtl w:val="true"/>
          <w:lang w:bidi="fa-IR"/>
        </w:rPr>
        <w:t>حفاظت و نگهداری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استانداردها و معیارهای حفاظت و ترمیم منابع نوشتاری و غیر نوشتاری به منظور یکسان سازی شیوه های اصلاح و مرمت منابع در سطح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در راستای ارتقا و افزایش آگاهی های عمومی درباره حفاظت و نگهداری بهینه منابع آرشیوی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و رهنمودهای مشاورهای به اشخاص حقیقی و حقوقی، در زمینه های آسیب شناسی و آسیب زدایی، مرمت، رقمی سازی و حفظ و نگهداری منابع آرشیوی و کتابخانهای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و انتشار دستورالعمل های استاندارد، در زمینه های آسیب شناسی، آسیب زدایی و حفاظت و نگهداری منابع نوشتاری و غیر نوشتاری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زدایی کلیه منابع قبل از ورود به مخازن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و مرمت منابع نوشتاری و غیر نوشتاری بر اساس اولویت های تعیین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آرشیوهای بین المللی به منظور دانش افزایی و ارتقای سطح کمی و کیفی فعالیت های آسیب شناسی و آسیب زدایی و حفاظت از منابع نوشتاری و غیر نوشتاری با همکاری روابط عمومی و امور بین الملل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بازدیدهای ادواری از مخازن سازمان به منظور کنترل آلودگی آنها و اعمال معیارهای استاندارد در زمینه حفاظت و نگهداری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حفظ و نگهداری منابع نوشتاری و غیر نوشتاری در مدیریت های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رقمی سازی اسناد و کتب و تبدیل اسناد دیجیتال به میکروفیلم و میکروفیلم به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اسناد دیداری و شنیداری به فرمت های مختلف و تهیه نسخه دیجیتال از آنها</w:t>
      </w:r>
    </w:p>
    <w:p>
      <w:pPr>
        <w:pStyle w:val="BookText"/>
        <w:rPr/>
      </w:pPr>
      <w:r>
        <w:rPr>
          <w:rFonts w:ascii="IRNazanin" w:hAnsi="IRNazanin" w:eastAsia="IRNazanin"/>
          <w:color w:val="111111"/>
          <w:sz w:val="28"/>
          <w:sz w:val="28"/>
          <w:szCs w:val="28"/>
          <w:rtl w:val="true"/>
          <w:lang w:bidi="fa-IR"/>
        </w:rPr>
        <w:t>اطلاع رسانی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تدوین مقررات و بازنگری ضوابط استفاده از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تدوین و انتشار مجموعه ها و فهرست های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مراکز آرشیوی به منظور ارتقای دانش آرشیوی و تبادل تجارب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برگزاری نمایشگاه های استاد و همایش های آرشیوی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ساماندهی و نگهداری اسناد در مخازن آرشیوی </w:t>
      </w:r>
      <w:bookmarkStart w:id="49" w:name="pg10750_122835"/>
    </w:p>
    <w:p>
      <w:pPr>
        <w:pStyle w:val="Heading4"/>
        <w:numPr>
          <w:ilvl w:val="3"/>
          <w:numId w:val="1"/>
        </w:numPr>
        <w:rPr/>
      </w:pPr>
      <w:bookmarkStart w:id="50" w:name="__RefHeading___Toc6602165_1051229030"/>
      <w:bookmarkStart w:id="51" w:name="_Toc19"/>
      <w:bookmarkEnd w:id="49"/>
      <w:bookmarkEnd w:id="50"/>
      <w:r>
        <w:rPr>
          <w:rtl w:val="true"/>
        </w:rPr>
        <w:t>شرح وظایف معاونت پژوهش، برنامه ریزی و فناوری</w:t>
      </w:r>
      <w:bookmarkEnd w:id="51"/>
    </w:p>
    <w:p>
      <w:pPr>
        <w:pStyle w:val="BookText"/>
        <w:rPr/>
      </w:pPr>
      <w:r>
        <w:rPr>
          <w:rFonts w:ascii="IRNazanin" w:hAnsi="IRNazanin" w:eastAsia="IRNazanin"/>
          <w:color w:val="111111"/>
          <w:sz w:val="28"/>
          <w:sz w:val="28"/>
          <w:szCs w:val="28"/>
          <w:rtl w:val="true"/>
          <w:lang w:bidi="fa-IR"/>
        </w:rPr>
        <w:t>فناوری و ارتباطات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ارائه راهکارهای عملیاتی در راستای راهبردهای اصلی سازمان در حوزه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فناوری های روز جهت ارتقای سخت افزاری و نرم افزاری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راهکار ایجاد بانکهای اطلاعاتی متناسب با اهداف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ایجاد و نگهداری بسترهای ارتباطی لازم برای ارائه خدمات سازمانی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نسخه پشتیبان از اطلاعات مهم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راه اندازی سیستم های مکانیزه واحدهای مختلف سازمان و مراکز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تهیه و تولید نرم افزارهای کاربردی مورد نیاز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مستندات نگهداری و توسعه نرم افزار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تأمین و نگهداری سخت افزارهای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و نگهداری سخت افزاری از سیستمها و شبکه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امنیت شبکه و سرورهای کاربردی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ساختار شبکه های داخلی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مستندات نرم افزارها و سخت افزارهای خریداری شده و تولید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برای ایجاد بستر مناسب برای ذخیره سازی اطلاعات دیجیتال تولید شده و نگهداری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توزیع تجهیزات سخت افزاری</w:t>
      </w:r>
    </w:p>
    <w:p>
      <w:pPr>
        <w:pStyle w:val="BookText"/>
        <w:rPr/>
      </w:pPr>
      <w:r>
        <w:rPr>
          <w:rFonts w:ascii="IRNazanin" w:hAnsi="IRNazanin" w:eastAsia="IRNazanin"/>
          <w:color w:val="111111"/>
          <w:sz w:val="28"/>
          <w:sz w:val="28"/>
          <w:szCs w:val="28"/>
          <w:rtl w:val="true"/>
          <w:lang w:bidi="fa-IR"/>
        </w:rPr>
        <w:t>آموزش و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طراحی، برگزاری و ارزشیابی دوره های آموزشی مورد نیاز کارکنان و مدیران سازمانی و همچنین نظارت و اندازه گیری کارایی و اثربخشی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برگزاری دوره های آموزشی کتابداری و اطلاع رسانی و استادی به صورت الکترونیکی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های آموزشی داخلی و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راهبردهای لازم برای پیشنهاد و اجرای طرح های پژوهشی در حوزه کتابداری و اطلاع رسانی، اسناد، فناوری اطلاعات، ایران شناسی و اسلام شناسی و تهیه و تدوین استانداردهای مختلف در حوزه کتابداری و اطلاع رسانی و همچنین تشکیل شورای پژوهشی و نظارت بر حسن انجام امور مربوط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انتشار مطلوب آثار تدوین شده در حوزه کتابداری، اطلاع رسانی و علوم اسنادی به منزله الگوی نشر کتابخانه ای و همچنین چاپ و انتشار فصلنامه های مطالعات ملی کتابداری و سازماندهی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نشریات ادواری مورد نیاز سازمان به همراه تأمین فرم های مورد نیاز و سایر منابع چاپی در کنار فروش منابع تولیدی سازمان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و اجرای دوره های آموزشی منطقه ای و بین المللی به منظور همسان سازی بستر اطلاعاتی در زمینه علوم کتابداری و آرشیوی با عنایت به موارد انتشاراتی مشترک و با همکاری دانشگاه های داخل و خارج از کشور، همچنین </w:t>
      </w:r>
    </w:p>
    <w:p>
      <w:pPr>
        <w:pStyle w:val="BookText"/>
        <w:rPr/>
      </w:pPr>
      <w:r>
        <w:rPr>
          <w:rFonts w:ascii="IRNazanin" w:hAnsi="IRNazanin" w:eastAsia="IRNazanin"/>
          <w:color w:val="111111"/>
          <w:sz w:val="28"/>
          <w:sz w:val="28"/>
          <w:szCs w:val="28"/>
          <w:rtl w:val="true"/>
          <w:lang w:bidi="fa-IR"/>
        </w:rPr>
        <w:t>کتابخانه های ملی و آرشیوهای ملی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سمینارها و نشست های کتابداری، اطلاع رسانی و فناوری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کتابخانه ای به اساتید، محققین، دانشجویان و کارآموزان کتابداری و اطلاع رسانی</w:t>
      </w:r>
    </w:p>
    <w:p>
      <w:pPr>
        <w:pStyle w:val="BookText"/>
        <w:rPr/>
      </w:pPr>
      <w:r>
        <w:rPr>
          <w:rFonts w:ascii="IRNazanin" w:hAnsi="IRNazanin" w:eastAsia="IRNazanin"/>
          <w:color w:val="111111"/>
          <w:sz w:val="28"/>
          <w:sz w:val="28"/>
          <w:szCs w:val="28"/>
          <w:rtl w:val="true"/>
          <w:lang w:bidi="fa-IR"/>
        </w:rPr>
        <w:t>برنامه ریزی و توسعه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برنامه های کلان و بلندمدت سازمان و نظارت بر اجرای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مستمر ساختار و فرایندهای سازمانی، بررسی، تحقیق و انتخاب مدل مناسب برای معماری سازمانی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ارائه برنامه های کلان و عملیاتی سالانه کنترل کیفیت در بخش های مختلف سازمان و به روز نگهداری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قابلیت مجریان درون و برون سازمانی برای اجرای پروژه ها، تعیین صلاحیت، رتبه بندی و انتخاب گزینه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راهبری و نظارت بر فعالیت و عملکرد مجریان پروژه های در حال اجرا در سازمان بر پایه استانداردهای اجرایی</w:t>
      </w:r>
    </w:p>
    <w:p>
      <w:pPr>
        <w:pStyle w:val="BookText"/>
        <w:rPr/>
      </w:pPr>
      <w:r>
        <w:rPr>
          <w:rFonts w:ascii="IRNazanin" w:hAnsi="IRNazanin" w:eastAsia="IRNazanin"/>
          <w:color w:val="111111"/>
          <w:sz w:val="28"/>
          <w:sz w:val="28"/>
          <w:szCs w:val="28"/>
          <w:rtl w:val="true"/>
          <w:lang w:bidi="fa-IR"/>
        </w:rPr>
        <w:t>دیجیتال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منابع نوشتاری و غیر نوشتاری به صورت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گردآوری و سازماندهی منابع دیجیتال داخل و خارج سازمان د شناسایی و گردآوری بانکهای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در حوزه نگهداری، به روز رسانی و کنترل بانک های اطلاعاتی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استانداردهای ایجاد و نگهداری کتابخانه و اسناد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نظام نامه دسترسی کاربران به منابع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ورود و خروج منابع دیجیتال و منابع نوشتاری و غیر نوشتاری و نگهداری موقت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استانداردهای حفاظت بلندمدت منابع دیجیتالی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ایجاد و نگهداری سامانه کتابخانه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و ایجاد و نگهداری سامانه استاد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کتابخانه و اسناد دیجیتال به کلیه کاربران شبکه و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به روز رسانی، توسعه و نگهداری سایت های داخلی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به روز رسانی، توسعه و نگهداری وب سایت های سازمان</w:t>
      </w:r>
    </w:p>
    <w:p>
      <w:pPr>
        <w:pStyle w:val="BookText"/>
        <w:rPr/>
      </w:pPr>
      <w:r>
        <w:rPr>
          <w:rFonts w:ascii="IRNazanin" w:hAnsi="IRNazanin" w:eastAsia="IRNazanin"/>
          <w:color w:val="111111"/>
          <w:sz w:val="28"/>
          <w:sz w:val="28"/>
          <w:szCs w:val="28"/>
          <w:rtl w:val="true"/>
          <w:lang w:bidi="fa-IR"/>
        </w:rPr>
        <w:t>پژوهش های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و ترجمه متون، کتاب های مجموعه اسناد، آثار، نشریات تحقیقی و پژوهشی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پژوهش های تحقیقاتی و کاربردی در زمینه های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مرمت و بازسازی اسناد، طبقه بندی و کدگذاری اسناد، بازیافت و پراکنش اطلاعات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دوره های آموزشی و فرهنگی، برپایی سمینارها، کنفرانس ها، مجامع، میزگردهای تخصصی و گروه های مطالعاتی و تحقیقاتی در سطوح مختلف داخلی و خارجی در زمینه فرهنگ آرشیوی و تحقیقات تاریخی به ویژه تاریخ معاصر ایران، دانش مدیریت اسناد، فن بایگانی و اصول حفظ و نگهداری اسناد </w:t>
      </w:r>
      <w:bookmarkStart w:id="52" w:name="pg10750_122839"/>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محققان و پژوهشگران و انتقال تجارب و تحقیقات تاریخی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امکانات آموزشی و پژوهشی برای علاقه مندان به فعالیت در چهارچوب اهداف سازمان</w:t>
      </w:r>
    </w:p>
    <w:p>
      <w:pPr>
        <w:pStyle w:val="Heading4"/>
        <w:numPr>
          <w:ilvl w:val="3"/>
          <w:numId w:val="1"/>
        </w:numPr>
        <w:rPr/>
      </w:pPr>
      <w:bookmarkStart w:id="53" w:name="__RefHeading___Toc6602167_1051229030"/>
      <w:bookmarkStart w:id="54" w:name="_Toc20"/>
      <w:bookmarkEnd w:id="53"/>
      <w:r>
        <w:rPr>
          <w:rtl w:val="true"/>
        </w:rPr>
        <w:t>شرح وظایف معاونت پشتیبانی، امور حقوقی و استانها</w:t>
      </w:r>
      <w:bookmarkEnd w:id="54"/>
    </w:p>
    <w:p>
      <w:pPr>
        <w:pStyle w:val="BookText"/>
        <w:rPr/>
      </w:pPr>
      <w:r>
        <w:rPr>
          <w:rFonts w:ascii="IRNazanin" w:hAnsi="IRNazanin" w:eastAsia="IRNazanin"/>
          <w:color w:val="111111"/>
          <w:sz w:val="28"/>
          <w:sz w:val="28"/>
          <w:szCs w:val="28"/>
          <w:rtl w:val="true"/>
          <w:lang w:bidi="fa-IR"/>
        </w:rPr>
        <w:t>امور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بینی نیاز سازمان به نیروی انسانی و انجام کلیه امور مربوط به استخدام و به کارگیری آنها و همچنین انجام امور</w:t>
      </w:r>
    </w:p>
    <w:p>
      <w:pPr>
        <w:pStyle w:val="BookText"/>
        <w:rPr/>
      </w:pPr>
      <w:r>
        <w:rPr>
          <w:rFonts w:ascii="IRNazanin" w:hAnsi="IRNazanin" w:eastAsia="IRNazanin"/>
          <w:color w:val="111111"/>
          <w:sz w:val="28"/>
          <w:sz w:val="28"/>
          <w:szCs w:val="28"/>
          <w:rtl w:val="true"/>
          <w:lang w:bidi="fa-IR"/>
        </w:rPr>
        <w:t xml:space="preserve">مربوط به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پیمانی، قراردادی و هیئت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تشکیلات و پیش بینی پست های مورد نیاز سازمان و واحدهای تابعه در سطح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نظارت و پیگیری لازم در خصوص انعقاد قراردادها و رعایت ضوابط به کارگیری نیروهای شرکتی، طرحی، قرارداد کار مشخص با توجه به ضوابط اجرایی بودجه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اقدامات لازم در زمینه اجرای سیاست ها و مقررات رفاهی کارکنان در چارچوب امکانات موجود و مصوبات دولت و همچنین هماهنگی با سازمان های مرتبط به منظور ارائه تسهیلات رفاهی، تفریحی، زیارتی و سیاحتی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سیستم اتوماسیون اداری و فراهم نمودن تسهیلات به منظور ارائه خدمات در سیستم دولت الکترونیک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موقع در زمینه ارتقاء گروه کارکنان و ترفیع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اعضاء هیئت علمی و موارد مربوط به انتقال ها، انتصابها، مرخصیها و صدور احکام مربوط به مأموریت های آموزشی، استفاده از فرصت های مطالعاتی بین مراکز علمی و پژوهشی داخل و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پیگیری امور بازنشستگی کارکنان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حضور و غیاب کارکنان از طریق واحد حضور و غیاب و تایید کارکرد کارکنان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تنظیم و ارسال فرمهای ارزشیابی همراه با دستورالعمل مربوطه به مدیریت ها و همچنین بررسی و نظارت بر ارزشیابی سالیانه کارکنان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همایش های مربوط به ده برنامه تحول نظام اداری</w:t>
      </w:r>
    </w:p>
    <w:p>
      <w:pPr>
        <w:pStyle w:val="BookText"/>
        <w:rPr/>
      </w:pPr>
      <w:r>
        <w:rPr>
          <w:rFonts w:ascii="IRNazanin" w:hAnsi="IRNazanin" w:eastAsia="IRNazanin"/>
          <w:color w:val="111111"/>
          <w:sz w:val="28"/>
          <w:sz w:val="28"/>
          <w:szCs w:val="28"/>
          <w:rtl w:val="true"/>
          <w:lang w:bidi="fa-IR"/>
        </w:rPr>
        <w:t>امور مالی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وظایف، مطابق با خط مشی و سیاست های مالی معاونت پشتیبانی، امور حقوقی و هماهنگی استانها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وصول و انتقال درآمدها به حساب خزانه داری کل و صدور درخواست وجه برابر ضوابط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انجام فعالیت های مربوط به ثبت و نگهداری و تنظیم حسابها و تفریغ بودجه با استفاده از سیستم مکانیزه و ارائه گزارش به مسئولان سازمان و ارسال به مراجع ذیربط در موعد مقرر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ضمانت نامه و سپرده های قانونی، نگهداری حساب مربوط، ضبط و یا استرداد و تسویه آنها برابر مقررات و در زمانهای قانونی مقرر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مطالبات و پرداخت دیون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درخواست وجه از محل اعتبارات مصوب و ردیف های انتقالی و نظارت بر پرداخت از محل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صدور اسناد مالی و اعتباری و حقوق و مزایا و اضافه کار و سایر پرداخت های متعلقه به کارکنان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تأمین اعتبارات و تطبیق آن با موافقت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در نگهداری حساب درآمدها و اموال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جلسات، به منظور هماهنگی و بررسی مسائل و مشکلات مالی سازمان و اهتمام در رفع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واحدهای ذیربط برای مصرف اعتبارات مطابق اهداف پیش بینی شده در موافقت نامه از طریق ارائه بخشنامه ها و دستورالعمل های مالی به واحدهای ذیربط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در تسویه حسابهای سنواتی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شغلی در کارکنان برابر اصول مدیریت منابع انسانی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گزارش عملکرد مدیریت های سازمان به معاونت پشتیبانی، امور حقوقی و هماهنگی استان ها در قالب بودجه مصوب، فصول هزینه و فرم های مربوطه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و پاسخگویی به ممیزین، حسابرسان دیوان محاسبات اداری و سازمان بازرسی کل کشور</w:t>
      </w:r>
    </w:p>
    <w:p>
      <w:pPr>
        <w:pStyle w:val="BookText"/>
        <w:rPr/>
      </w:pPr>
      <w:r>
        <w:rPr>
          <w:rFonts w:ascii="IRNazanin" w:hAnsi="IRNazanin" w:eastAsia="IRNazanin"/>
          <w:color w:val="111111"/>
          <w:sz w:val="28"/>
          <w:sz w:val="28"/>
          <w:szCs w:val="28"/>
          <w:rtl w:val="true"/>
          <w:lang w:bidi="fa-IR"/>
        </w:rPr>
        <w:t>امور حقوقی و هماهنگی استانها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تأسیس شعب استانی جدید برای تصویب در جلسه هیئت امنا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نظارت و ارزیابی عملکرد مدیریت های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تهیه و تأمین نیازهای استانها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امور سازمان در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درخواست ها و پیشنهادهای نمایندگان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متن قراردادها، موافقت نامه ها و پروندهای حقوقی منطبق با قوانین و مقررات د تدارکات و خدمات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خریدهای مورد نیاز کلیه بخش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به منظور تهیه و تأمین وسایل، تجهیزات و کالاها و خدمات مورد نیاز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نگهداری و به روز رسانی اقلام مورد نیاز سازمان در انبارها نظارت و کنترل بر موجودی انبار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نظافت و حفظ نظم و پاکیزگی و خدمات رسانی به فضایی بالغ بر </w:t>
      </w:r>
      <w:r>
        <w:rPr>
          <w:rFonts w:eastAsia="IRNazanin" w:cs="IRNazanin"/>
          <w:color w:val="111111"/>
          <w:sz w:val="28"/>
          <w:szCs w:val="28"/>
          <w:lang w:bidi="fa-IR"/>
        </w:rPr>
        <w:t>1720000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تهران و مراکز استانها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نگهداری و بهینه سازی فضای سبز سازمان به وسعت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ترابری و حمل و نقل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سرمایش گرمایش مورد نیاز و نگهداری سیستم ها و به روز رسانی تجهیزات و تأسیسات مربوطه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کمیته های خرید، مناقصات و مزایده ها و عملیاتی نمودن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قردادهای خرید و سرویس های خدماتی مطابق قوانین و مقررات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خدمات و کادر خدماتی مورد نیاز سازمان در حوزه ها </w:t>
      </w:r>
      <w:bookmarkStart w:id="55" w:name="pg10750_122843"/>
    </w:p>
    <w:p>
      <w:pPr>
        <w:pStyle w:val="Heading4"/>
        <w:numPr>
          <w:ilvl w:val="3"/>
          <w:numId w:val="1"/>
        </w:numPr>
        <w:rPr/>
      </w:pPr>
      <w:bookmarkStart w:id="56" w:name="__RefHeading___Toc6602169_1051229030"/>
      <w:bookmarkStart w:id="57" w:name="_Toc21"/>
      <w:bookmarkEnd w:id="55"/>
      <w:bookmarkEnd w:id="56"/>
      <w:r>
        <w:rPr>
          <w:rtl w:val="true"/>
        </w:rPr>
        <w:t>شرح وظایف حوزه ریاست، روابط عمومی و حوزه امور بین الملل</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پیگیری بر حسن اجرای دستورات رئیس سازمان و مصوبات و تفاهم نامه های انجام شده در مجامع و شوراهای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گزارش ها و آمار عملکرد و ارزیابی عملکرد واحدهای مختلف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طرح ها و برنامه های تبلیغاتی، اطلاع رسانی و برگزاری نمایشگاه ها، همایش ها، جلسات، شوراها، نشست ها، مصاحبه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اقدامات لازم برای شناساندن مأموریت ها و فعالیت ها و خدمات سازمان به هم میهنان، پژوهشگران و مراکز آموزشی و تحقیقاتی داخل و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اخبار در سایت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مصاحبه های اختصاصی و مطبوعاتی مسئولین با رسانه های داخلی و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بازدید میهمانان داخلی و خارجی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سازمان در مجامع بین المللی با محوریت سند، کتاب و نشریه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و همکاری دو جانبه علمی، پژوهشی و فرهنگی</w:t>
      </w:r>
    </w:p>
    <w:p>
      <w:pPr>
        <w:pStyle w:val="Heading4"/>
        <w:numPr>
          <w:ilvl w:val="3"/>
          <w:numId w:val="1"/>
        </w:numPr>
        <w:rPr/>
      </w:pPr>
      <w:bookmarkStart w:id="58" w:name="__RefHeading___Toc6602171_1051229030"/>
      <w:bookmarkStart w:id="59" w:name="_Toc22"/>
      <w:bookmarkEnd w:id="58"/>
      <w:r>
        <w:rPr>
          <w:rtl w:val="true"/>
        </w:rPr>
        <w:t>شرح وظایف حراست</w:t>
      </w:r>
      <w:bookmarkEnd w:id="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تصمیم گیری، تقسیم کار، هماهنگی و هدایت اداره کل حراست و نیروهای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رفتار و عملکرد کارکنان سازمان از حيث حراستی و ارائه رهنمودهای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مشاوره های حفاظتی، امنیتی و اطلاعاتی به رئیس سازمان و در مواقع خاص به مدیران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نظر در مورد صلاحیت مدیران سازمان و مأموران به خارج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ارتقای سطح آموزش های عمومی، تخصصی و حراستی نیروهای اداره کل حراست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چشم انداز برنامه های بلندمدت اداره کل حراست مطابق با اهداف عالیه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بانکهای اطلاعاتی، حفاظتی، امنیتی و بایگانی اداره کل حراست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نقشه آسیب پذیری ها و تهدیدهای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بررسی به منظور ارتقای جایگاه حراست و بهبود روش های مهارتی همکاران حراست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استاد اداره کل حراست و سازمان نظارت بر ترددها، تأسیسات، اماکن، اموال و گردهمایی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رویه و مقررات حراستی در سطح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طرح جامع ایمنی اماکن و تأسیسات با مشارکت اداره کل تدارکات و خدمات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پیاده سازی طرح جامع ایمنی اماکن و تأسیسات با اداره کل تدارکات و خدمات عمومی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برداری از سیستم جامع ایمنی اماکن و تأسیسات با همکاری اداره کل تدارکات و خدمات عمومی </w:t>
      </w:r>
      <w:bookmarkStart w:id="60" w:name="pg10750_122846"/>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نظارت بر طرح های پدافند غیرعامل در مواقع عادی و اجرای آنها در مواقع بحران</w:t>
      </w:r>
    </w:p>
    <w:p>
      <w:pPr>
        <w:pStyle w:val="Heading3"/>
        <w:numPr>
          <w:ilvl w:val="2"/>
          <w:numId w:val="1"/>
        </w:numPr>
        <w:rPr/>
      </w:pPr>
      <w:bookmarkStart w:id="61" w:name="__RefHeading___Toc6602173_1051229030"/>
      <w:bookmarkStart w:id="62" w:name="_Toc23"/>
      <w:bookmarkEnd w:id="61"/>
      <w:r>
        <w:rPr>
          <w:rtl w:val="true"/>
        </w:rPr>
        <w:t xml:space="preserve">برنامه های اصلی سازمان در دولت تدبیر و امید </w:t>
      </w:r>
      <w:r>
        <w:rPr>
          <w:rtl w:val="true"/>
        </w:rPr>
        <w:t>(</w:t>
      </w:r>
      <w:r>
        <w:rPr>
          <w:rtl w:val="true"/>
        </w:rPr>
        <w:t>محورهای ده گانه</w:t>
      </w:r>
      <w:r>
        <w:rPr>
          <w:rtl w:val="true"/>
        </w:rPr>
        <w:t>)</w:t>
      </w:r>
      <w:bookmarkEnd w:id="62"/>
    </w:p>
    <w:p>
      <w:pPr>
        <w:pStyle w:val="BookText"/>
        <w:rPr/>
      </w:pP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دکتر سیدرضا صالحی امیری به ریاست سازمان اسناد و کتابخانه ملی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اینکه سازمان یکی از نهادهای متولی فرهنگ این مرز و بوم است و با هدف اعمال سیاست ها و رویه های اجرایی جهت بالابردن تراز اقبال عمومی به کتاب و کتابخانه و افزایش سرانه مطالعه در جامعه برنامه های اساسی را برای سازمان در نظر گرفت که سیاست های راهبردی برخاسته از سیاست های کلان نظام، قوه مجریه، سند چشم انداز بیست ساله مصوب مجمع تشخیص مصلحت نظام و شورای عالی انقلاب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سیاست های راهبردی، در قالب ده برنامه در دستور کار سازمان قرار گرفت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در فرایند و سرعت بخشیدن به روند دیجیتالی کردن ذخایر و منابع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فعالیت های بین المللی و جذب گردشگران فرهنگی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نقش مؤثرتر در ثبت میراث دیداری و شنیداری ایران در برنامه حافظه جهانی یونسکو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نسخ خطی و نادر سازمان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اندیشگاه فرهنگی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پژوهش های بنیادی در حوزه فرهنگ، اخلاق و علوم کتابداری و آرشیوی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نهادها و مؤسسات دولتی و غیردولتی مؤثر در حوزه فرهنگ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حوزه تاریخ شفاهی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ارتقاء جایگاه سازمان در سطح ملی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ارتقاء جایگاه منزلت نیروی انسانی در ادامه این گزارش، روند اجرایی برنامه ها در طول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خواهد شد</w:t>
      </w:r>
      <w:r>
        <w:rPr>
          <w:rFonts w:eastAsia="IRNazanin" w:cs="IRNazanin"/>
          <w:color w:val="111111"/>
          <w:sz w:val="28"/>
          <w:szCs w:val="28"/>
          <w:rtl w:val="true"/>
          <w:lang w:bidi="fa-IR"/>
        </w:rPr>
        <w:t xml:space="preserve">. </w:t>
      </w:r>
      <w:bookmarkStart w:id="63" w:name="pg10750_122848"/>
    </w:p>
    <w:p>
      <w:pPr>
        <w:pStyle w:val="BookText"/>
        <w:rPr/>
      </w:pPr>
      <w:bookmarkEnd w:id="6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84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0"/>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51" o:detectmouseclick="t"/>
                <v:stroke color="#3465a4" joinstyle="round" endcap="flat"/>
                <w10:wrap type="none"/>
              </v:shape>
            </w:pict>
          </mc:Fallback>
        </mc:AlternateContent>
      </w:r>
    </w:p>
    <w:p>
      <w:pPr>
        <w:pStyle w:val="Heading2"/>
        <w:numPr>
          <w:ilvl w:val="1"/>
          <w:numId w:val="1"/>
        </w:numPr>
        <w:rPr/>
      </w:pPr>
      <w:bookmarkStart w:id="64" w:name="__RefHeading___Toc6602175_1051229030"/>
      <w:bookmarkStart w:id="65" w:name="_Toc24"/>
      <w:bookmarkEnd w:id="64"/>
      <w:r>
        <w:rPr>
          <w:rtl w:val="true"/>
        </w:rPr>
        <w:t>فصل دوم</w:t>
      </w:r>
      <w:r>
        <w:rPr>
          <w:rtl w:val="true"/>
        </w:rPr>
        <w:t xml:space="preserve">: </w:t>
      </w:r>
      <w:r>
        <w:rPr>
          <w:rtl w:val="true"/>
        </w:rPr>
        <w:t>فعالیت های کتابخانه ای</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6602177_1051229030"/>
      <w:bookmarkStart w:id="67" w:name="_Toc25"/>
      <w:bookmarkEnd w:id="66"/>
      <w:r>
        <w:rPr>
          <w:rtl w:val="true"/>
        </w:rPr>
        <w:t>اشاره</w:t>
      </w:r>
      <w:bookmarkStart w:id="68" w:name="pg10750_122850"/>
      <w:bookmarkEnd w:id="67"/>
    </w:p>
    <w:p>
      <w:pPr>
        <w:pStyle w:val="BookText"/>
        <w:rPr/>
      </w:pPr>
      <w:bookmarkEnd w:id="6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3"/>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54" o:detectmouseclick="t"/>
                <v:stroke color="#3465a4" joinstyle="round" endcap="flat"/>
                <w10:wrap type="none"/>
              </v:shape>
            </w:pict>
          </mc:Fallback>
        </mc:AlternateContent>
      </w:r>
    </w:p>
    <w:p>
      <w:pPr>
        <w:pStyle w:val="Heading3"/>
        <w:numPr>
          <w:ilvl w:val="2"/>
          <w:numId w:val="1"/>
        </w:numPr>
        <w:rPr/>
      </w:pPr>
      <w:bookmarkStart w:id="69" w:name="__RefHeading___Toc6602179_1051229030"/>
      <w:bookmarkStart w:id="70" w:name="_Toc26"/>
      <w:bookmarkEnd w:id="69"/>
      <w:r>
        <w:rPr>
          <w:rtl w:val="true"/>
        </w:rPr>
        <w:t>فعالیت های اصلی کتابخانه ملی</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آوری منابع مکتوب و غیر مکتوب منتشر شده در داخل و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دو نسخه از کتابهای دریافتی برای دسترسی راحت و امانت نسخه دوم در کتابخانه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 دو نسخه از نشریات تخصصی در این حوزه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خدمت به دانشجویان، اعضای هیئت علمی و پژوهشگران کتابداری و اطلاع رسانی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تلاش در ایجاد بانک اطلاعات و وبگاه تخصصی کتابداری و اطلاع رسانی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کتابخانه های دانشگاهی و تخصصی در حوزه کتابداری و اطلاع رسانی و ایجاد امکان امانت بین کتابخانهای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برقراری ارتباط کاری با کلیه مدیریت ها و بخش های سازمان در زمینه وظایف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نسخه الکترونیکی از منابع مکتوب موجود در کتابخانه تخصصی و کتابداری و فناوری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فهرستگان منابع کتابی و غیر کتابی موجود در کتابخانه های تخصصی کتابداری و اطلاع رسانی و فناوری اطلاعات</w:t>
      </w:r>
    </w:p>
    <w:p>
      <w:pPr>
        <w:pStyle w:val="Heading3"/>
        <w:numPr>
          <w:ilvl w:val="2"/>
          <w:numId w:val="1"/>
        </w:numPr>
        <w:rPr/>
      </w:pPr>
      <w:bookmarkStart w:id="71" w:name="__RefHeading___Toc6602181_1051229030"/>
      <w:bookmarkStart w:id="72" w:name="_Toc27"/>
      <w:bookmarkEnd w:id="71"/>
      <w:r>
        <w:rPr>
          <w:rtl w:val="true"/>
        </w:rPr>
        <w:t>خدمات اختصاصی کتابخانه ملی</w:t>
      </w:r>
      <w:bookmarkEnd w:id="72"/>
    </w:p>
    <w:p>
      <w:pPr>
        <w:pStyle w:val="Heading3"/>
        <w:numPr>
          <w:ilvl w:val="2"/>
          <w:numId w:val="1"/>
        </w:numPr>
        <w:rPr/>
      </w:pPr>
      <w:bookmarkStart w:id="73" w:name="__RefHeading___Toc6602183_1051229030"/>
      <w:bookmarkStart w:id="74" w:name="_Toc28"/>
      <w:bookmarkEnd w:id="73"/>
      <w:r>
        <w:rPr>
          <w:rtl w:val="true"/>
        </w:rPr>
        <w:t>آثار فراهم آوری شده</w:t>
      </w:r>
      <w:bookmarkEnd w:id="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براساس وظیفه قانونی خود، جمع آوری آثاری با ویژگی های زیر را در دستور کار خود دارد </w:t>
      </w:r>
      <w:bookmarkStart w:id="75" w:name="pg10750_122853"/>
    </w:p>
    <w:p>
      <w:pPr>
        <w:pStyle w:val="BookText"/>
        <w:rPr/>
      </w:pPr>
      <w:bookmarkEnd w:id="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آثار منتشره در داخل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منتشر شده راجع به ایران، زبان فارسی و پژوهش های اسلام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شیعه شناسی به زبان های مختلف در سایر کشورها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ایرانیان خارج از کشور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مهم و مرجع در حوزه های مختلف علمی و ادبی و متون کلاسیک، به ویژه به زبان های انگلیسی و عربی</w:t>
      </w:r>
    </w:p>
    <w:p>
      <w:pPr>
        <w:pStyle w:val="Heading3"/>
        <w:numPr>
          <w:ilvl w:val="2"/>
          <w:numId w:val="1"/>
        </w:numPr>
        <w:rPr/>
      </w:pPr>
      <w:bookmarkStart w:id="76" w:name="__RefHeading___Toc6602185_1051229030"/>
      <w:bookmarkStart w:id="77" w:name="_Toc29"/>
      <w:bookmarkEnd w:id="76"/>
      <w:r>
        <w:rPr>
          <w:rtl w:val="true"/>
        </w:rPr>
        <w:t>شیوه های فراهم آوری</w:t>
      </w:r>
      <w:bookmarkEnd w:id="77"/>
    </w:p>
    <w:p>
      <w:pPr>
        <w:pStyle w:val="Heading4"/>
        <w:numPr>
          <w:ilvl w:val="3"/>
          <w:numId w:val="1"/>
        </w:numPr>
        <w:rPr/>
      </w:pPr>
      <w:bookmarkStart w:id="78" w:name="__RefHeading___Toc6602187_1051229030"/>
      <w:bookmarkStart w:id="79" w:name="_Toc30"/>
      <w:bookmarkEnd w:id="78"/>
      <w:r>
        <w:rPr>
          <w:rtl w:val="true"/>
        </w:rPr>
        <w:t>الف</w:t>
      </w:r>
      <w:r>
        <w:rPr>
          <w:rtl w:val="true"/>
        </w:rPr>
        <w:t xml:space="preserve">. </w:t>
      </w:r>
      <w:r>
        <w:rPr>
          <w:rtl w:val="true"/>
        </w:rPr>
        <w:t>واسپاری منابع</w:t>
      </w:r>
      <w:bookmarkEnd w:id="79"/>
    </w:p>
    <w:p>
      <w:pPr>
        <w:pStyle w:val="BookText"/>
        <w:rPr/>
      </w:pPr>
      <w:r>
        <w:rPr>
          <w:rFonts w:ascii="IRNazanin" w:hAnsi="IRNazanin" w:eastAsia="IRNazanin"/>
          <w:color w:val="111111"/>
          <w:sz w:val="28"/>
          <w:sz w:val="28"/>
          <w:szCs w:val="28"/>
          <w:rtl w:val="true"/>
          <w:lang w:bidi="fa-IR"/>
        </w:rPr>
        <w:t xml:space="preserve">طبق مصوبه واسپاری شورای عالی انقلاب فرهنگی، ناشران موظف اند کتابهایی را که شمارگان آنها به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برسد، 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 بیش از آن را به ازای هر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یک نسخه دیگر به صورت رایگان در اختیار کتابخانه ملی ایران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 شمارگان کتابی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باشد، ناشر موظف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کتابخانه ملی ایران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بدین ترتیب، دریافت می شود دو نسخه در اختیار کتابخانه ملی و سایر نسخه ها در اختیار کتابخانه مرکزی دانشگاه تهران، کتابخانه مجلس شورای اسلامی، کتابخانه آستان قدس رضوی، کتابخانه آیت الله مرعشی نجفی، مرکز اسناد انقلاب اسلامی، و نهاد کتابخانه های عمومی کشور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واسپاری، طبق مصوب شورای عالی انقلاب فرهنگی بر عهده وزارت فرهنگ و ارشاد اسلامی است؛ ولی طبق توافقات انجام شده بین سازمان اسناد و کتابخانه ملی ایران و آن وزارتخانه، این وظیفه بر عهده کتابخانه ملی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مصوبه شورای عالی انقلاب فرهنگی ناشران آثار غیر مکتوب که شامل انتشارات الکترونیک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متنی، کتاب های تصویری ساکن و متحرک، کتابهای گویا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شفاف برگه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میکروفرمها، اسلاید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عکس ها، پوسترها، و نقشه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موظفند طبق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فوق آثار خود را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تولید کنندگان دولتی و غیردولتی آثار غیر مکتوب موظف اند از این پس دو نسخه از هر اثر را به کتابخانه ملی تحویل دهند</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موظف است هر اثر را زیر نام پدیدآورنده آن به ثبت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تولیدکنندگان موظف اند شماره ثبت کتابخانه ملی را در آثار منتشره ذکر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شامل آثار غیر مکتوبی می شود که به منظور فروش یا انتشار عمومی تولید و تکثیر می شوند و شامل آثار غیر مکتوبی نمی شود که فقط برای پخش از صدا و سیما و سینماها تولید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منابع واسپاری شده را بعد از دریافت به مراکز مختلفی ارسال می کند</w:t>
      </w:r>
      <w:r>
        <w:rPr>
          <w:rFonts w:eastAsia="IRNazanin" w:cs="IRNazanin"/>
          <w:color w:val="111111"/>
          <w:sz w:val="28"/>
          <w:szCs w:val="28"/>
          <w:rtl w:val="true"/>
          <w:lang w:bidi="fa-IR"/>
        </w:rPr>
        <w:t xml:space="preserve">. </w:t>
      </w:r>
      <w:bookmarkStart w:id="80" w:name="pg10750_122855"/>
    </w:p>
    <w:p>
      <w:pPr>
        <w:pStyle w:val="BookText"/>
        <w:rPr/>
      </w:pPr>
      <w:bookmarkEnd w:id="8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178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58" o:detectmouseclick="t"/>
                <v:stroke color="#3465a4" joinstyle="round" endcap="flat"/>
                <w10:wrap type="none"/>
              </v:shape>
            </w:pict>
          </mc:Fallback>
        </mc:AlternateContent>
      </w:r>
    </w:p>
    <w:p>
      <w:pPr>
        <w:pStyle w:val="Heading4"/>
        <w:numPr>
          <w:ilvl w:val="3"/>
          <w:numId w:val="1"/>
        </w:numPr>
        <w:rPr/>
      </w:pPr>
      <w:bookmarkStart w:id="81" w:name="__RefHeading___Toc6602189_1051229030"/>
      <w:bookmarkStart w:id="82" w:name="_Toc31"/>
      <w:bookmarkEnd w:id="81"/>
      <w:r>
        <w:rPr>
          <w:rtl w:val="true"/>
        </w:rPr>
        <w:t>ج</w:t>
      </w:r>
      <w:r>
        <w:rPr>
          <w:rtl w:val="true"/>
        </w:rPr>
        <w:t xml:space="preserve">. </w:t>
      </w:r>
      <w:r>
        <w:rPr>
          <w:rtl w:val="true"/>
        </w:rPr>
        <w:t>مبادله و اهدا</w:t>
      </w:r>
      <w:bookmarkEnd w:id="82"/>
    </w:p>
    <w:p>
      <w:pPr>
        <w:pStyle w:val="BookText"/>
        <w:rPr/>
      </w:pPr>
      <w:r>
        <w:rPr>
          <w:rFonts w:ascii="IRNazanin" w:hAnsi="IRNazanin" w:eastAsia="IRNazanin"/>
          <w:color w:val="111111"/>
          <w:sz w:val="28"/>
          <w:sz w:val="28"/>
          <w:szCs w:val="28"/>
          <w:rtl w:val="true"/>
          <w:lang w:bidi="fa-IR"/>
        </w:rPr>
        <w:t>از مهم ترین فعالیت های این بخش ارتباط با کتابخانه های ملی و مراکز ایران شناسی و اسلام شناسی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ایران و اسلام، اسناد تاریخی، فرهنگ نامه ها و هرگونه اطلاعاتی درباره شهرها و فرهنگ و تمدن ایران، همچنین اماکن مقدس و مذهبی ایران اسلامی، منابع غیرکتابی مانند مجموعه هایی از آثار خطاطان و نقاشان برجسته ایرانی و پوسترهایی از مناظر طبیعی و تاریخی ایران بسیار مورد توجه مراکز خارجی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همه ساله فهرستی از آثار مبادله ای برای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در سراسر دنیا ارسال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مراکز بسیار مهم مورد ارتباط می توان به کتابخانه کنگره آمریکا، کتابخانه بریتانیا و کتابخانه ملی فرانسه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فرهنگی داخل کشور</w:t>
      </w:r>
      <w:r>
        <w:rPr>
          <w:rStyle w:val="FootnoteAnchor"/>
          <w:rtl w:val="true"/>
        </w:rPr>
        <w:footnoteReference w:id="3"/>
      </w:r>
      <w:r>
        <w:rPr>
          <w:rFonts w:ascii="IRNazanin" w:hAnsi="IRNazanin" w:eastAsia="IRNazanin"/>
          <w:color w:val="111111"/>
          <w:sz w:val="28"/>
          <w:sz w:val="28"/>
          <w:szCs w:val="28"/>
          <w:rtl w:val="true"/>
          <w:lang w:bidi="fa-IR"/>
        </w:rPr>
        <w:t>بخشی دیگر از فعالیتهای مبادلات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مقادیر قابل توجهی از محصولات فرهنگی از طریق بخش مبادلات به این مراکز ارسال میشود</w:t>
      </w:r>
      <w:r>
        <w:rPr>
          <w:rFonts w:eastAsia="IRNazanin" w:cs="IRNazanin"/>
          <w:color w:val="111111"/>
          <w:sz w:val="28"/>
          <w:szCs w:val="28"/>
          <w:rtl w:val="true"/>
          <w:lang w:bidi="fa-IR"/>
        </w:rPr>
        <w:t>.</w:t>
      </w:r>
    </w:p>
    <w:p>
      <w:pPr>
        <w:pStyle w:val="Heading4"/>
        <w:numPr>
          <w:ilvl w:val="3"/>
          <w:numId w:val="1"/>
        </w:numPr>
        <w:rPr/>
      </w:pPr>
      <w:bookmarkStart w:id="83" w:name="__RefHeading___Toc6602191_1051229030"/>
      <w:bookmarkStart w:id="84" w:name="_Toc32"/>
      <w:bookmarkEnd w:id="83"/>
      <w:r>
        <w:rPr>
          <w:rtl w:val="true"/>
        </w:rPr>
        <w:t>د</w:t>
      </w:r>
      <w:r>
        <w:rPr>
          <w:rtl w:val="true"/>
        </w:rPr>
        <w:t xml:space="preserve">. </w:t>
      </w:r>
      <w:r>
        <w:rPr>
          <w:rtl w:val="true"/>
        </w:rPr>
        <w:t>خرید منابع</w:t>
      </w:r>
      <w:bookmarkEnd w:id="84"/>
    </w:p>
    <w:p>
      <w:pPr>
        <w:pStyle w:val="BookText"/>
        <w:rPr/>
      </w:pPr>
      <w:r>
        <w:rPr>
          <w:rFonts w:ascii="IRNazanin" w:hAnsi="IRNazanin" w:eastAsia="IRNazanin"/>
          <w:color w:val="111111"/>
          <w:sz w:val="28"/>
          <w:sz w:val="28"/>
          <w:szCs w:val="28"/>
          <w:rtl w:val="true"/>
          <w:lang w:bidi="fa-IR"/>
        </w:rPr>
        <w:t>در زمینه اجرای برنامه های گسترش مجموعه منابع کتابخانه ای به زبانهای مختلف، کتابخانه ملی اقدام به خرید منابع از راههای مختلف در سطح ملی و بین المللی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سفارش خریداری آثار منتشره در خارج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کمیته به نامهای کمیته خرید نسخه های خطی و کمیته خرید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ارزش گذاری و خرید مجموعه های ارائه شده به کتابخانه اقدام می کنند</w:t>
      </w:r>
      <w:r>
        <w:rPr>
          <w:rFonts w:eastAsia="IRNazanin" w:cs="IRNazanin"/>
          <w:color w:val="111111"/>
          <w:sz w:val="28"/>
          <w:szCs w:val="28"/>
          <w:rtl w:val="true"/>
          <w:lang w:bidi="fa-IR"/>
        </w:rPr>
        <w:t xml:space="preserve">. </w:t>
      </w:r>
      <w:bookmarkStart w:id="85" w:name="pg10750_122857"/>
    </w:p>
    <w:p>
      <w:pPr>
        <w:pStyle w:val="BookText"/>
        <w:rPr/>
      </w:pPr>
      <w:bookmarkEnd w:id="8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87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0"/>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لازم به ذکر است تعداد </w:t>
      </w:r>
      <w:r>
        <w:rPr>
          <w:rFonts w:eastAsia="IRNazanin" w:cs="IRNazanin"/>
          <w:color w:val="111111"/>
          <w:sz w:val="28"/>
          <w:szCs w:val="28"/>
          <w:lang w:bidi="fa-IR"/>
        </w:rPr>
        <w:t>44645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اداره کل فراهم آوری و حفاظت، صحافی شده است</w:t>
      </w:r>
      <w:r>
        <w:rPr>
          <w:rFonts w:eastAsia="IRNazanin" w:cs="IRNazanin"/>
          <w:color w:val="111111"/>
          <w:sz w:val="28"/>
          <w:szCs w:val="28"/>
          <w:rtl w:val="true"/>
          <w:lang w:bidi="fa-IR"/>
        </w:rPr>
        <w:t>.</w:t>
      </w:r>
    </w:p>
    <w:p>
      <w:pPr>
        <w:pStyle w:val="Heading3"/>
        <w:numPr>
          <w:ilvl w:val="2"/>
          <w:numId w:val="1"/>
        </w:numPr>
        <w:rPr/>
      </w:pPr>
      <w:bookmarkStart w:id="86" w:name="__RefHeading___Toc6602193_1051229030"/>
      <w:bookmarkStart w:id="87" w:name="_Toc33"/>
      <w:bookmarkEnd w:id="86"/>
      <w:r>
        <w:rPr>
          <w:rtl w:val="true"/>
        </w:rPr>
        <w:t>خدمات تخصصی به ذی نفعان</w:t>
      </w:r>
      <w:bookmarkEnd w:id="87"/>
    </w:p>
    <w:p>
      <w:pPr>
        <w:pStyle w:val="Heading4"/>
        <w:numPr>
          <w:ilvl w:val="3"/>
          <w:numId w:val="1"/>
        </w:numPr>
        <w:rPr/>
      </w:pPr>
      <w:bookmarkStart w:id="88" w:name="__RefHeading___Toc6602195_1051229030"/>
      <w:bookmarkStart w:id="89" w:name="_Toc34"/>
      <w:bookmarkEnd w:id="88"/>
      <w:r>
        <w:rPr>
          <w:rtl w:val="true"/>
        </w:rPr>
        <w:t>فیپا</w:t>
      </w:r>
      <w:bookmarkEnd w:id="89"/>
    </w:p>
    <w:p>
      <w:pPr>
        <w:pStyle w:val="BookText"/>
        <w:rPr/>
      </w:pP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نویسی پیش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فهرست نویسی توصیفی و تحلیلی کتاب پیش از انتشار و درج آن در صفحه حقوقی یا صفحه شناسنامه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پیش از انتشار در کتابخانه ملی 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رسمی و با مصوبه هیئت وزیران با هدف یکدستی، هماهنگی، و تسهیل امر فهرست نویسی و سازماندهی کتاب در سطح کشور، جلوگیری از انجام کار تکراری، افزایش سرعت بازیابی منابع در کتابخانه ها، اطمینان از صحت و درستی فهرست نویسی، صرفه جویی در بودجه، نیروی انسانی، زمان، مکان، و تسریع امر اشاعه اطلاعات در سطوح </w:t>
      </w:r>
      <w:bookmarkStart w:id="90" w:name="pg10750_122858"/>
    </w:p>
    <w:p>
      <w:pPr>
        <w:pStyle w:val="BookText"/>
        <w:rPr/>
      </w:pPr>
      <w:bookmarkEnd w:id="90"/>
      <w:r>
        <w:rPr>
          <w:rFonts w:ascii="IRNazanin" w:hAnsi="IRNazanin" w:eastAsia="IRNazanin"/>
          <w:color w:val="111111"/>
          <w:sz w:val="28"/>
          <w:sz w:val="28"/>
          <w:szCs w:val="28"/>
          <w:rtl w:val="true"/>
          <w:lang w:bidi="fa-IR"/>
        </w:rPr>
        <w:t>ملی و بین المللی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صدور فیپا به صورت اینترنتی امکان پذیر بوده و ناشران می توانند با عضویت در سامانه فیپای الکترونیکی و دریافت شناسه کاربری و رمز عبور با مراجعه به آدرس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فیپای خود را درخواست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مزایای اجرای طرح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 جویی در وقت و هزینه به علت عدم نیاز به مراجعه حضوری برای درخواست فیپا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ارسال درخواست الکترونیکی در تمامی ساعات شبانه 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درخواست فیپا از تمام نقاط کشور به صورت یکسان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 جویی در بودجه، نیروی انسانی، زمان و مکان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مشکلات و ارتباط با ناشران از طریق تلفن و اینترنت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دریافت برگه فیپا از طریق پست الکترونیک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دریافت برگه فیپا از وبگاه کتابخانه ملی</w:t>
      </w:r>
    </w:p>
    <w:p>
      <w:pPr>
        <w:pStyle w:val="BookText"/>
        <w:rPr/>
      </w:pP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eastAsia="IRNazanin" w:cs="IRNazanin"/>
          <w:color w:val="111111"/>
          <w:sz w:val="28"/>
          <w:szCs w:val="28"/>
          <w:lang w:bidi="fa-IR"/>
        </w:rPr>
        <w:t>30740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حقیقی و </w:t>
      </w:r>
      <w:r>
        <w:rPr>
          <w:rFonts w:eastAsia="IRNazanin" w:cs="IRNazanin"/>
          <w:color w:val="111111"/>
          <w:sz w:val="28"/>
          <w:szCs w:val="28"/>
          <w:lang w:bidi="fa-IR"/>
        </w:rPr>
        <w:t>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فیپای الکترونیک شده اند</w:t>
      </w:r>
      <w:r>
        <w:rPr>
          <w:rFonts w:eastAsia="IRNazanin" w:cs="IRNazanin"/>
          <w:color w:val="111111"/>
          <w:sz w:val="28"/>
          <w:szCs w:val="28"/>
          <w:rtl w:val="true"/>
          <w:lang w:bidi="fa-IR"/>
        </w:rPr>
        <w:t>.</w:t>
      </w:r>
    </w:p>
    <w:p>
      <w:pPr>
        <w:pStyle w:val="Heading4"/>
        <w:numPr>
          <w:ilvl w:val="3"/>
          <w:numId w:val="1"/>
        </w:numPr>
        <w:rPr/>
      </w:pPr>
      <w:bookmarkStart w:id="91" w:name="__RefHeading___Toc6602197_1051229030"/>
      <w:bookmarkStart w:id="92" w:name="_Toc35"/>
      <w:bookmarkEnd w:id="91"/>
      <w:r>
        <w:rPr>
          <w:rtl w:val="true"/>
        </w:rPr>
        <w:t>فهرست نویسی منابع کتابی</w:t>
      </w:r>
      <w:bookmarkEnd w:id="92"/>
    </w:p>
    <w:p>
      <w:pPr>
        <w:pStyle w:val="BookText"/>
        <w:rPr/>
      </w:pPr>
      <w:r>
        <w:rPr>
          <w:rFonts w:ascii="IRNazanin" w:hAnsi="IRNazanin" w:eastAsia="IRNazanin"/>
          <w:color w:val="111111"/>
          <w:sz w:val="28"/>
          <w:sz w:val="28"/>
          <w:szCs w:val="28"/>
          <w:rtl w:val="true"/>
          <w:lang w:bidi="fa-IR"/>
        </w:rPr>
        <w:t xml:space="preserve">فهرست نویسی منابع کتابی، علاوه بر فهرست نویسی پیش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فهرست نویسی بنیادی منابع منتشر شده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فیپا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های فارسی، عربی، کردی، ترکی، انگلیسی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اعمال تغییرات بر روی پیشینه های مربوط به کتاب هایی که دارای فیپا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نویسی بنیادی منابع خریداری شده به زبانهای عربی،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شامل منابع مرجع لاتین در موضوع های مختلف و منابع ایران شناسی و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پیشینه های بانک کتابشناسی با توجه به استانداردها، قواعد و دستورالعمل های جدید فهرست نویسی و رده بندی نیز از فعالیت های دیگر در حوزه فهرست نویسی منابع کتابی است</w:t>
      </w:r>
      <w:r>
        <w:rPr>
          <w:rFonts w:eastAsia="IRNazanin" w:cs="IRNazanin"/>
          <w:color w:val="111111"/>
          <w:sz w:val="28"/>
          <w:szCs w:val="28"/>
          <w:rtl w:val="true"/>
          <w:lang w:bidi="fa-IR"/>
        </w:rPr>
        <w:t>.</w:t>
      </w:r>
    </w:p>
    <w:p>
      <w:pPr>
        <w:pStyle w:val="Heading4"/>
        <w:numPr>
          <w:ilvl w:val="3"/>
          <w:numId w:val="1"/>
        </w:numPr>
        <w:rPr/>
      </w:pPr>
      <w:bookmarkStart w:id="93" w:name="__RefHeading___Toc6602199_1051229030"/>
      <w:bookmarkStart w:id="94" w:name="_Toc36"/>
      <w:bookmarkEnd w:id="93"/>
      <w:r>
        <w:rPr>
          <w:rtl w:val="true"/>
        </w:rPr>
        <w:t>فهرست نویسی منابع غیرکتابی</w:t>
      </w:r>
      <w:bookmarkEnd w:id="94"/>
    </w:p>
    <w:p>
      <w:pPr>
        <w:pStyle w:val="BookText"/>
        <w:rPr/>
      </w:pPr>
      <w:r>
        <w:rPr>
          <w:rFonts w:ascii="IRNazanin" w:hAnsi="IRNazanin" w:eastAsia="IRNazanin"/>
          <w:color w:val="111111"/>
          <w:sz w:val="28"/>
          <w:sz w:val="28"/>
          <w:szCs w:val="28"/>
          <w:rtl w:val="true"/>
          <w:lang w:bidi="fa-IR"/>
        </w:rPr>
        <w:t xml:space="preserve">پایان نامه، استاندارد، لوح فشرده، اطلس، طرح پژوهشی، نقشه، پوستر، عکس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منابع غیرکتابی، سازماندهی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غیر کتابی در گروه سازماندهی منابع غیر کتابی که زیر مجموعه اداره کل پردازش و سازماندهی است فهرست نویسی می شوند</w:t>
      </w:r>
      <w:r>
        <w:rPr>
          <w:rFonts w:eastAsia="IRNazanin" w:cs="IRNazanin"/>
          <w:color w:val="111111"/>
          <w:sz w:val="28"/>
          <w:szCs w:val="28"/>
          <w:rtl w:val="true"/>
          <w:lang w:bidi="fa-IR"/>
        </w:rPr>
        <w:t>.</w:t>
      </w:r>
    </w:p>
    <w:p>
      <w:pPr>
        <w:pStyle w:val="Heading4"/>
        <w:numPr>
          <w:ilvl w:val="3"/>
          <w:numId w:val="1"/>
        </w:numPr>
        <w:rPr/>
      </w:pPr>
      <w:bookmarkStart w:id="95" w:name="__RefHeading___Toc6602201_1051229030"/>
      <w:bookmarkStart w:id="96" w:name="_Toc37"/>
      <w:bookmarkEnd w:id="95"/>
      <w:r>
        <w:rPr>
          <w:rtl w:val="true"/>
        </w:rPr>
        <w:t xml:space="preserve">شابکا </w:t>
      </w:r>
      <w:r>
        <w:rPr>
          <w:rtl w:val="true"/>
        </w:rPr>
        <w:t>(</w:t>
      </w:r>
      <w:r>
        <w:rPr/>
        <w:t>ISIL</w:t>
      </w:r>
      <w:r>
        <w:rPr>
          <w:rtl w:val="true"/>
        </w:rPr>
        <w:t>)</w:t>
      </w:r>
      <w:bookmarkEnd w:id="9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شابکا کوته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شناسگر استاندارد بین المللی کتابخانه 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 دوازده رقمی منحصر به فردی است که به هریک از کتابخانه ها و مراکز اطلاع رسانی تخصیص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ثبت شناسگر استاندارد بین المللی کتابخانه ها در ایران است و بر طبق استاندارد بین المللی ایزو </w:t>
      </w:r>
      <w:r>
        <w:rPr>
          <w:rFonts w:eastAsia="IRNazanin" w:cs="IRNazanin"/>
          <w:color w:val="111111"/>
          <w:sz w:val="28"/>
          <w:szCs w:val="28"/>
          <w:lang w:bidi="fa-IR"/>
        </w:rPr>
        <w:t>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شناسگرهای معتبر بین المللی را برای کتابخانه های ایران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کتابخانه ها بعد از تخصیص شماره استاندارد بین المللی وارد بانک اطلاعات کتابخانه ها و پایگاه بین المللی </w:t>
      </w:r>
      <w:r>
        <w:rPr>
          <w:rFonts w:eastAsia="Times New Roman" w:cs="Times New Roman" w:ascii="Times New Roman" w:hAnsi="Times New Roman"/>
          <w:color w:val="111111"/>
          <w:sz w:val="28"/>
          <w:szCs w:val="28"/>
          <w:lang w:val="en-US" w:bidi="en-US"/>
        </w:rPr>
        <w:t>ISIL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مزایا و موارد استفاده شابکا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ناشران و کارگزاران در سطح ملی و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مدارک و تبادل اطلاعات کتابخانه ای در سطح ملی و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فهرستگان های ملی و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اشتراک منابع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منحصر به فرد در شبکه جهانی</w:t>
      </w:r>
    </w:p>
    <w:p>
      <w:pPr>
        <w:pStyle w:val="BookText"/>
        <w:rPr/>
      </w:pPr>
      <w:r>
        <w:rPr>
          <w:rFonts w:ascii="IRNazanin" w:hAnsi="IRNazanin" w:eastAsia="IRNazanin"/>
          <w:color w:val="111111"/>
          <w:sz w:val="28"/>
          <w:sz w:val="28"/>
          <w:szCs w:val="28"/>
          <w:rtl w:val="true"/>
          <w:lang w:bidi="fa-IR"/>
        </w:rPr>
        <w:t>اهم فعالیت های دیگر واحد شابکا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پرسشنامه به کتابخانه های سراسر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و بررسی پرسشنامه های تکمیل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بازبینی و پاسخگویی نامه های الکترونیکی دریافتی؛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اطلاعات در بانک کتابخانه های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اطلاعات در پایگاه بین المللی شابکا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مستندسازی اسامی کتابخانه ها و سازمانها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ها می توانند برای دریافت شابکا به صورت زیر عمل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و ارسال پرسشنامه به صورت برخط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http://isil.nlai.ir/dataentry.aspx</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پرسشنامه و ارسال آن از طریق وب گاه سازمان، پست الکترونیکی، فاکس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گاه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nlai.ir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isil@nlai.ir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88644055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88644061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بزرگراه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حقانی، بلوار کتابخانه ملی ایران،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1537614111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81623117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66576130</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97" w:name="pg10750_122862"/>
    </w:p>
    <w:p>
      <w:pPr>
        <w:pStyle w:val="BookText"/>
        <w:rPr/>
      </w:pPr>
      <w:bookmarkEnd w:id="9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44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66" o:detectmouseclick="t"/>
                <v:stroke color="#3465a4" joinstyle="round" endcap="flat"/>
                <w10:wrap type="none"/>
              </v:shape>
            </w:pict>
          </mc:Fallback>
        </mc:AlternateContent>
      </w:r>
    </w:p>
    <w:p>
      <w:pPr>
        <w:pStyle w:val="Heading4"/>
        <w:numPr>
          <w:ilvl w:val="3"/>
          <w:numId w:val="1"/>
        </w:numPr>
        <w:rPr/>
      </w:pPr>
      <w:bookmarkStart w:id="98" w:name="__RefHeading___Toc6602203_1051229030"/>
      <w:bookmarkStart w:id="99" w:name="_Toc38"/>
      <w:bookmarkEnd w:id="98"/>
      <w:r>
        <w:rPr>
          <w:rtl w:val="true"/>
        </w:rPr>
        <w:t>شاپا</w:t>
      </w:r>
      <w:bookmarkEnd w:id="99"/>
    </w:p>
    <w:p>
      <w:pPr>
        <w:pStyle w:val="BookText"/>
        <w:rPr/>
      </w:pPr>
      <w:r>
        <w:rPr>
          <w:rFonts w:ascii="IRNazanin" w:hAnsi="IRNazanin" w:eastAsia="IRNazanin"/>
          <w:color w:val="111111"/>
          <w:sz w:val="28"/>
          <w:sz w:val="28"/>
          <w:szCs w:val="28"/>
          <w:rtl w:val="true"/>
          <w:lang w:bidi="fa-IR"/>
        </w:rPr>
        <w:t xml:space="preserve">شاپا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ISSN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شاپا کوته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استاندارد بین المللی پیایندها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ملی استاندارد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نخستین بار 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مطالعه در این موضوع را آغاز کرد و به این نتیجه رسید که این رمزگذاری ناگزیر باید بین المللی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سازمان بین المللی استاندارد طرح </w:t>
      </w:r>
      <w:r>
        <w:rPr>
          <w:rFonts w:eastAsia="Times New Roman" w:cs="Times New Roman" w:ascii="Times New Roman" w:hAnsi="Times New Roman"/>
          <w:color w:val="111111"/>
          <w:sz w:val="28"/>
          <w:szCs w:val="28"/>
          <w:lang w:val="en-US" w:bidi="en-US"/>
        </w:rPr>
        <w:t>ISSN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تهیه کرد و سرانجام در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یونسکو از تأسیس این مرکز خبر داد و از همه کشورهای عضو درخواست کرد تا مرکز ملی </w:t>
      </w:r>
      <w:r>
        <w:rPr>
          <w:rFonts w:eastAsia="Times New Roman" w:cs="Times New Roman" w:ascii="Times New Roman" w:hAnsi="Times New Roman"/>
          <w:color w:val="111111"/>
          <w:sz w:val="28"/>
          <w:szCs w:val="28"/>
          <w:lang w:val="en-US" w:bidi="en-US"/>
        </w:rPr>
        <w:t>ISSN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تأسیس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مراکز ملی خود را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کوتاهی پس از اعلام موجودیت مرکز بین المللی </w:t>
      </w:r>
      <w:r>
        <w:rPr>
          <w:rFonts w:eastAsia="Times New Roman" w:cs="Times New Roman" w:ascii="Times New Roman" w:hAnsi="Times New Roman"/>
          <w:color w:val="111111"/>
          <w:sz w:val="28"/>
          <w:szCs w:val="28"/>
          <w:lang w:val="en-US" w:bidi="en-US"/>
        </w:rPr>
        <w:t>ISSN</w:t>
      </w:r>
      <w:r>
        <w:rPr>
          <w:rFonts w:ascii="IRNazanin" w:hAnsi="IRNazanin" w:eastAsia="IRNazanin"/>
          <w:color w:val="111111"/>
          <w:sz w:val="28"/>
          <w:sz w:val="28"/>
          <w:szCs w:val="28"/>
          <w:rtl w:val="true"/>
          <w:lang w:bidi="fa-IR"/>
        </w:rPr>
        <w:t xml:space="preserve">، از ایران نخستین شماره </w:t>
      </w:r>
      <w:r>
        <w:rPr>
          <w:rFonts w:eastAsia="Times New Roman" w:cs="Times New Roman" w:ascii="Times New Roman" w:hAnsi="Times New Roman"/>
          <w:color w:val="111111"/>
          <w:sz w:val="28"/>
          <w:szCs w:val="28"/>
          <w:lang w:val="en-US" w:bidi="en-US"/>
        </w:rPr>
        <w:t>ISSN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نشریه </w:t>
      </w:r>
      <w:r>
        <w:rPr>
          <w:rFonts w:eastAsia="Times New Roman" w:cs="Times New Roman" w:ascii="Times New Roman" w:hAnsi="Times New Roman"/>
          <w:color w:val="111111"/>
          <w:sz w:val="28"/>
          <w:szCs w:val="28"/>
          <w:lang w:val="en-US" w:bidi="en-US"/>
        </w:rPr>
        <w:t>Acta Biochimica Iranica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درخواست شد و شماره </w:t>
      </w:r>
      <w:r>
        <w:rPr>
          <w:rFonts w:eastAsia="IRNazanin" w:cs="IRNazanin"/>
          <w:color w:val="111111"/>
          <w:sz w:val="28"/>
          <w:szCs w:val="28"/>
          <w:lang w:bidi="fa-IR"/>
        </w:rPr>
        <w:t>5261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تخصیص یافت که در واقع چهارصد و هشتاد و یکمین شماره از بدو تأسیس این مرکز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مجلس شورای اسلامی با تأسیس مرکز ملی </w:t>
      </w:r>
      <w:r>
        <w:rPr>
          <w:rFonts w:eastAsia="Times New Roman" w:cs="Times New Roman" w:ascii="Times New Roman" w:hAnsi="Times New Roman"/>
          <w:color w:val="111111"/>
          <w:sz w:val="28"/>
          <w:szCs w:val="28"/>
          <w:lang w:val="en-US" w:bidi="en-US"/>
        </w:rPr>
        <w:t>ISSN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کتابخانه ملی موافقت کرد و سرانجام این مرکز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ملی شاپا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شمول شاپا به پیایندهای چاپی محدود نیست، بلکه پیایندهایی که به صورت بریل یا با سایر رسانه ها از جمله شبکه پیوسته برخط</w:t>
      </w:r>
      <w:r>
        <w:rPr>
          <w:rStyle w:val="FootnoteAnchor"/>
          <w:rtl w:val="true"/>
        </w:rPr>
        <w:footnoteReference w:id="6"/>
      </w:r>
      <w:r>
        <w:rPr>
          <w:rFonts w:ascii="IRNazanin" w:hAnsi="IRNazanin" w:eastAsia="IRNazanin"/>
          <w:color w:val="111111"/>
          <w:sz w:val="28"/>
          <w:sz w:val="28"/>
          <w:szCs w:val="28"/>
          <w:rtl w:val="true"/>
          <w:lang w:bidi="fa-IR"/>
        </w:rPr>
        <w:t>، لوح فشرده</w:t>
      </w:r>
      <w:r>
        <w:rPr>
          <w:rStyle w:val="FootnoteAnchor"/>
          <w:rtl w:val="true"/>
        </w:rPr>
        <w:footnoteReference w:id="7"/>
      </w:r>
      <w:r>
        <w:rPr>
          <w:rFonts w:ascii="IRNazanin" w:hAnsi="IRNazanin" w:eastAsia="IRNazanin"/>
          <w:color w:val="111111"/>
          <w:sz w:val="28"/>
          <w:sz w:val="28"/>
          <w:szCs w:val="28"/>
          <w:rtl w:val="true"/>
          <w:lang w:bidi="fa-IR"/>
        </w:rPr>
        <w:t>، میکروفیلم، پست الکترونیک و مانند آن منتشر می شود،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امتیاز یا هر یک از مدیران مسئول یا داخلی پیایندها، کتابخانه ها، مراکز چکیده نویسی، مراکز نمایه سازی، مراکز اطلاعاتی علمی، مرکز بین المللی </w:t>
      </w:r>
      <w:r>
        <w:rPr>
          <w:rFonts w:eastAsia="Times New Roman" w:cs="Times New Roman" w:ascii="Times New Roman" w:hAnsi="Times New Roman"/>
          <w:color w:val="111111"/>
          <w:sz w:val="28"/>
          <w:szCs w:val="28"/>
          <w:lang w:val="en-US" w:bidi="en-US"/>
        </w:rPr>
        <w:t>ISSN</w:t>
      </w:r>
      <w:r>
        <w:rPr>
          <w:rFonts w:ascii="IRNazanin" w:hAnsi="IRNazanin" w:eastAsia="IRNazanin"/>
          <w:color w:val="111111"/>
          <w:sz w:val="28"/>
          <w:sz w:val="28"/>
          <w:szCs w:val="28"/>
          <w:rtl w:val="true"/>
          <w:lang w:bidi="fa-IR"/>
        </w:rPr>
        <w:t xml:space="preserve">، شبکه بین المللی </w:t>
      </w:r>
      <w:r>
        <w:rPr>
          <w:rFonts w:eastAsia="Times New Roman" w:cs="Times New Roman" w:ascii="Times New Roman" w:hAnsi="Times New Roman"/>
          <w:color w:val="111111"/>
          <w:sz w:val="28"/>
          <w:szCs w:val="28"/>
          <w:lang w:val="en-US" w:bidi="en-US"/>
        </w:rPr>
        <w:t>ISSN</w:t>
      </w:r>
      <w:r>
        <w:rPr>
          <w:rFonts w:ascii="IRNazanin" w:hAnsi="IRNazanin" w:eastAsia="IRNazanin"/>
          <w:color w:val="111111"/>
          <w:sz w:val="28"/>
          <w:sz w:val="28"/>
          <w:szCs w:val="28"/>
          <w:rtl w:val="true"/>
          <w:lang w:bidi="fa-IR"/>
        </w:rPr>
        <w:t>، و حتی مرکز ملی شاپا می توانند متقاضی صدور شاپا برای پیایندهای مورد نظر خود باشند</w:t>
      </w:r>
      <w:r>
        <w:rPr>
          <w:rFonts w:eastAsia="IRNazanin" w:cs="IRNazanin"/>
          <w:color w:val="111111"/>
          <w:sz w:val="28"/>
          <w:szCs w:val="28"/>
          <w:rtl w:val="true"/>
          <w:lang w:bidi="fa-IR"/>
        </w:rPr>
        <w:t xml:space="preserve">. </w:t>
      </w:r>
      <w:bookmarkStart w:id="100" w:name="pg10750_122864"/>
    </w:p>
    <w:p>
      <w:pPr>
        <w:pStyle w:val="BookText"/>
        <w:rPr/>
      </w:pPr>
      <w:bookmarkEnd w:id="100"/>
      <w:r>
        <w:rPr>
          <w:rFonts w:ascii="IRNazanin" w:hAnsi="IRNazanin" w:eastAsia="IRNazanin"/>
          <w:color w:val="111111"/>
          <w:sz w:val="28"/>
          <w:sz w:val="28"/>
          <w:szCs w:val="28"/>
          <w:rtl w:val="true"/>
          <w:lang w:bidi="fa-IR"/>
        </w:rPr>
        <w:t>کاربران برای درخواست شایا می توانند به صورت زیر عمل نمایند</w:t>
      </w:r>
    </w:p>
    <w:p>
      <w:pPr>
        <w:pStyle w:val="BookText"/>
        <w:rPr/>
      </w:pPr>
      <w:r>
        <w:rPr>
          <w:rFonts w:ascii="IRNazanin" w:hAnsi="IRNazanin" w:eastAsia="IRNazanin"/>
          <w:color w:val="111111"/>
          <w:sz w:val="28"/>
          <w:sz w:val="28"/>
          <w:szCs w:val="28"/>
          <w:rtl w:val="true"/>
          <w:lang w:bidi="fa-IR"/>
        </w:rPr>
        <w:t>ارسال درخواست به صورت برخط</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http://www.shapa.ir</w:t>
      </w:r>
    </w:p>
    <w:p>
      <w:pPr>
        <w:pStyle w:val="BookText"/>
        <w:rPr/>
      </w:pPr>
      <w:r>
        <w:rPr>
          <w:rFonts w:ascii="IRNazanin" w:hAnsi="IRNazanin" w:eastAsia="IRNazanin"/>
          <w:color w:val="111111"/>
          <w:sz w:val="28"/>
          <w:sz w:val="28"/>
          <w:szCs w:val="28"/>
          <w:rtl w:val="true"/>
          <w:lang w:bidi="fa-IR"/>
        </w:rPr>
        <w:t>ارسال درخواست از طریق 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بلوار کتابخانه ملی، کدپستی </w:t>
      </w:r>
      <w:r>
        <w:rPr>
          <w:rFonts w:eastAsia="IRNazanin" w:cs="IRNazanin"/>
          <w:color w:val="111111"/>
          <w:sz w:val="28"/>
          <w:szCs w:val="28"/>
          <w:lang w:bidi="fa-IR"/>
        </w:rPr>
        <w:t>1537614111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issn@nlai.ir</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88644061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81623053</w:t>
      </w:r>
      <w:r>
        <w:rPr>
          <w:rFonts w:eastAsia="IRNazanin" w:cs="IRNazanin"/>
          <w:color w:val="111111"/>
          <w:sz w:val="28"/>
          <w:szCs w:val="28"/>
          <w:rtl w:val="true"/>
          <w:lang w:bidi="fa-IR"/>
        </w:rPr>
        <w:t xml:space="preserve"> - </w:t>
      </w:r>
      <w:r>
        <w:rPr>
          <w:rFonts w:eastAsia="IRNazanin" w:cs="IRNazanin"/>
          <w:color w:val="111111"/>
          <w:sz w:val="28"/>
          <w:szCs w:val="28"/>
          <w:lang w:bidi="fa-IR"/>
        </w:rPr>
        <w:t>88644061</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168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8"/>
                        <a:stretch/>
                      </pic:blipFill>
                      <pic:spPr>
                        <a:xfrm>
                          <a:off x="0" y="0"/>
                          <a:ext cx="5334120" cy="1168560"/>
                        </a:xfrm>
                        <a:prstGeom prst="rect">
                          <a:avLst/>
                        </a:prstGeom>
                        <a:ln w="0">
                          <a:noFill/>
                        </a:ln>
                      </pic:spPr>
                    </pic:pic>
                  </a:graphicData>
                </a:graphic>
              </wp:inline>
            </w:drawing>
          </mc:Choice>
          <mc:Fallback>
            <w:pict>
              <v:shape id="shape_0" stroked="f" o:allowincell="f" style="position:absolute;margin-left:0pt;margin-top:-92.05pt;width:419.95pt;height:91.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شایا در سال </w:t>
      </w:r>
      <w:r>
        <w:rPr>
          <w:rFonts w:eastAsia="IRNazanin" w:cs="IRNazanin"/>
          <w:color w:val="111111"/>
          <w:sz w:val="28"/>
          <w:szCs w:val="28"/>
          <w:lang w:bidi="fa-IR"/>
        </w:rPr>
        <w:t>1393</w:t>
      </w:r>
    </w:p>
    <w:p>
      <w:pPr>
        <w:pStyle w:val="Heading4"/>
        <w:numPr>
          <w:ilvl w:val="3"/>
          <w:numId w:val="1"/>
        </w:numPr>
        <w:rPr/>
      </w:pPr>
      <w:bookmarkStart w:id="101" w:name="__RefHeading___Toc6602205_1051229030"/>
      <w:bookmarkStart w:id="102" w:name="_Toc39"/>
      <w:bookmarkEnd w:id="101"/>
      <w:r>
        <w:rPr>
          <w:rtl w:val="true"/>
        </w:rPr>
        <w:t>بانک کتابشناسی ملی</w:t>
      </w:r>
      <w:bookmarkEnd w:id="102"/>
    </w:p>
    <w:p>
      <w:pPr>
        <w:pStyle w:val="BookText"/>
        <w:rPr/>
      </w:pPr>
      <w:r>
        <w:rPr>
          <w:rFonts w:ascii="IRNazanin" w:hAnsi="IRNazanin" w:eastAsia="IRNazanin"/>
          <w:color w:val="111111"/>
          <w:sz w:val="28"/>
          <w:sz w:val="28"/>
          <w:szCs w:val="28"/>
          <w:rtl w:val="true"/>
          <w:lang w:bidi="fa-IR"/>
        </w:rPr>
        <w:t>کتابشناسی ملی فهرست همه آثار منتشر شده در ایران و آثار منتشر شده به زبان فارسی در خارج از کشور را شامل می شود اعم از آثار مکتوب یا 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فهرست نویسی منابع کتابی و غیر کتابی موجب تکمیل بانک کتابشناسی ملی که آیینه نشر کشور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اصلاحات و اعمال تغییرات بر اساس قواعد و دستورالعمل های جدید موجب تصحیح پیشینه های بانک کتابشناسی ملی و روزآمدی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ملی به صورت های زیر عرضه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لوح ویدئویی دیجیتال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در وبگاه سازمان </w:t>
      </w:r>
      <w:r>
        <w:rPr>
          <w:rFonts w:eastAsia="Times New Roman" w:cs="Times New Roman" w:ascii="Times New Roman" w:hAnsi="Times New Roman"/>
          <w:color w:val="111111"/>
          <w:sz w:val="28"/>
          <w:szCs w:val="28"/>
          <w:lang w:val="en-US" w:bidi="en-US"/>
        </w:rPr>
        <w:t>http://nlai.ir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http://opac.nlai.ir</w:t>
      </w:r>
    </w:p>
    <w:p>
      <w:pPr>
        <w:pStyle w:val="Heading4"/>
        <w:numPr>
          <w:ilvl w:val="3"/>
          <w:numId w:val="1"/>
        </w:numPr>
        <w:rPr/>
      </w:pPr>
      <w:bookmarkStart w:id="103" w:name="__RefHeading___Toc6602207_1051229030"/>
      <w:bookmarkStart w:id="104" w:name="_Toc40"/>
      <w:bookmarkEnd w:id="103"/>
      <w:r>
        <w:rPr>
          <w:rtl w:val="true"/>
        </w:rPr>
        <w:t>بانک مستندات</w:t>
      </w:r>
      <w:bookmarkEnd w:id="10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مستندات به منظور یکدستی و هماهنگی در ذخیره و بازیابی نام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مشاهیر و مولفان فارسی و لاتین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نام سازمانها و ناشران،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درج نام صحیح اشخاص، موضوع ها، سازمانها و ناشران، پیشینه های موجود در بانک مستندات، در فهرست برگه ها یا پیشینههای فهرست نویسی و نمایه سازی،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پیشینه های فراوانی به این بانک افزوده شده و در صورت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قواعد جدید و تغییرات نام اشخاص، 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مستندات قبلی ویرایش و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 ها می توانند با دریافت شناسه کاربری و رمز عبور، درخواست ساخت مستند یا اصلاح در بانک مستندات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به صورت پیوسته در وب گاه سازمان قابل دسترس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61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1"/>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خدمات دیگر در حوزه پردازش و سازماندهی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منابع مرجع فهرست نویسی شامل دستنامه های فهرست نویسی، گسترش های رده بندی و مانند آنها و آموزش، پاسخگویی و کنترل کیفی پیشینه های ایجادی در طرح برون سپاری فهرست نویسی منابع کتابی و آموزش و پاسخگویی و کنترل کیفی فعالیت های کارشناسان مراکز استانی در همکاری با اداره کل پردازش و </w:t>
      </w:r>
      <w:bookmarkStart w:id="105" w:name="pg10750_122868"/>
    </w:p>
    <w:p>
      <w:pPr>
        <w:pStyle w:val="BookText"/>
        <w:rPr/>
      </w:pPr>
      <w:bookmarkEnd w:id="105"/>
      <w:r>
        <w:rPr>
          <w:rFonts w:ascii="IRNazanin" w:hAnsi="IRNazanin" w:eastAsia="IRNazanin"/>
          <w:color w:val="111111"/>
          <w:sz w:val="28"/>
          <w:sz w:val="28"/>
          <w:szCs w:val="28"/>
          <w:rtl w:val="true"/>
          <w:lang w:bidi="fa-IR"/>
        </w:rPr>
        <w:t xml:space="preserve">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فیپا، فهرست نویسی منابع کتابی، شاپا و شابکا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و مشاوره در زمینه فهرست نویسی منابع کتابی و غیر کتابی و مستندسازی به کتابداران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اصطلاحنامه های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اصفا، اصطلاحنامه پزشکی،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برگه دان توصیفگر</w:t>
      </w:r>
    </w:p>
    <w:p>
      <w:pPr>
        <w:pStyle w:val="Heading3"/>
        <w:numPr>
          <w:ilvl w:val="2"/>
          <w:numId w:val="1"/>
        </w:numPr>
        <w:rPr/>
      </w:pPr>
      <w:bookmarkStart w:id="106" w:name="__RefHeading___Toc6602209_1051229030"/>
      <w:bookmarkStart w:id="107" w:name="_Toc41"/>
      <w:bookmarkEnd w:id="106"/>
      <w:r>
        <w:rPr>
          <w:rtl w:val="true"/>
        </w:rPr>
        <w:t>مجموعه ها</w:t>
      </w:r>
      <w:bookmarkEnd w:id="107"/>
    </w:p>
    <w:p>
      <w:pPr>
        <w:pStyle w:val="Heading4"/>
        <w:numPr>
          <w:ilvl w:val="3"/>
          <w:numId w:val="1"/>
        </w:numPr>
        <w:rPr/>
      </w:pPr>
      <w:bookmarkStart w:id="108" w:name="__RefHeading___Toc6602211_1051229030"/>
      <w:bookmarkStart w:id="109" w:name="_Toc42"/>
      <w:bookmarkEnd w:id="108"/>
      <w:r>
        <w:rPr/>
        <w:t>1</w:t>
      </w:r>
      <w:r>
        <w:rPr>
          <w:rtl w:val="true"/>
        </w:rPr>
        <w:t xml:space="preserve">. </w:t>
      </w:r>
      <w:r>
        <w:rPr>
          <w:rtl w:val="true"/>
        </w:rPr>
        <w:t>کتابهای نفیس خطی و چاپ سنگی</w:t>
      </w:r>
      <w:bookmarkEnd w:id="109"/>
    </w:p>
    <w:p>
      <w:pPr>
        <w:pStyle w:val="BookText"/>
        <w:rPr/>
      </w:pPr>
      <w:r>
        <w:rPr>
          <w:rFonts w:ascii="IRNazanin" w:hAnsi="IRNazanin" w:eastAsia="IRNazanin"/>
          <w:color w:val="111111"/>
          <w:sz w:val="28"/>
          <w:sz w:val="28"/>
          <w:szCs w:val="28"/>
          <w:rtl w:val="true"/>
          <w:lang w:bidi="fa-IR"/>
        </w:rPr>
        <w:t>اداره کل کتاب های خطی و نادر کتابخانه ملی جمهوری اسلامی ایران، با دارا بودن هزاران نسخه خطی نفیس از قرن دوم تا سیزدهم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دریایی عظیم، آثاری بی نظیر از علم و تمدن و فرهنگ درخشان ایران اسلامی را در خود جای داده و مسئولیت خطیر حفاظت از این گنجینه های فرهنگی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های خطی کتابخانه ملی بخش عظیمی از ذخایر گرانبهای فرهنگی این مرز و بوم، حاوی آثار و معارف نوابغ و دانشمندان کشورمان در موضوع های مختلف همچون طب، ریاضی، فلسفه و عرفان، فقه و اصول، ادبیات، تاریخ، نجوم، و هنر به زبان های فارسی و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ملی در ادامه سیاست اطلاع رسانی و اعتمادسازی و همچنین شناسایی نسخه های نفیس و معرفی آنها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مؤثر و بزرگی برداشته است و همچنین با برخی مؤسسه ها و نهادها، طی تفاهم نامه هایی مبنی بر دریافت نسخه های رقومی شده یا چاپ شده آنها به تعامل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01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4"/>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7"/>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84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0"/>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سایر فعالیت های نسخ خطی در سال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نسخ خطی</w:t>
      </w:r>
      <w:r>
        <w:rPr>
          <w:rFonts w:eastAsia="IRNazanin" w:cs="IRNazanin"/>
          <w:color w:val="111111"/>
          <w:sz w:val="28"/>
          <w:szCs w:val="28"/>
          <w:rtl w:val="true"/>
          <w:lang w:bidi="fa-IR"/>
        </w:rPr>
        <w:t xml:space="preserve">: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مامانت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23/880</w:t>
      </w:r>
      <w:r>
        <w:rPr>
          <w:rFonts w:eastAsia="IRNazanin" w:cs="IRNazanin"/>
          <w:color w:val="111111"/>
          <w:sz w:val="28"/>
          <w:szCs w:val="28"/>
          <w:rtl w:val="true"/>
          <w:lang w:bidi="fa-IR"/>
        </w:rPr>
        <w:t xml:space="preserve"> </w:t>
      </w:r>
      <w:bookmarkStart w:id="110" w:name="pg10750_122874"/>
    </w:p>
    <w:p>
      <w:pPr>
        <w:pStyle w:val="Heading4"/>
        <w:numPr>
          <w:ilvl w:val="3"/>
          <w:numId w:val="1"/>
        </w:numPr>
        <w:rPr/>
      </w:pPr>
      <w:bookmarkStart w:id="111" w:name="__RefHeading___Toc6602213_1051229030"/>
      <w:bookmarkStart w:id="112" w:name="_Toc43"/>
      <w:bookmarkEnd w:id="110"/>
      <w:bookmarkEnd w:id="111"/>
      <w:r>
        <w:rPr/>
        <w:t>2</w:t>
      </w:r>
      <w:r>
        <w:rPr>
          <w:rtl w:val="true"/>
        </w:rPr>
        <w:t xml:space="preserve">. </w:t>
      </w:r>
      <w:r>
        <w:rPr>
          <w:rtl w:val="true"/>
        </w:rPr>
        <w:t>مجموعه ایران شناسی و اسلام شناسی</w:t>
      </w:r>
      <w:bookmarkEnd w:id="112"/>
    </w:p>
    <w:p>
      <w:pPr>
        <w:pStyle w:val="BookText"/>
        <w:rPr/>
      </w:pPr>
      <w:r>
        <w:rPr>
          <w:rFonts w:ascii="IRNazanin" w:hAnsi="IRNazanin" w:eastAsia="IRNazanin"/>
          <w:color w:val="111111"/>
          <w:sz w:val="28"/>
          <w:sz w:val="28"/>
          <w:szCs w:val="28"/>
          <w:rtl w:val="true"/>
          <w:lang w:bidi="fa-IR"/>
        </w:rPr>
        <w:t>این مجموعه در برگیرنده کتاب، نشریه و پایان نامه دکتری عمدتا به زبان های آلمانی، فرانسه، انگلیسی، و روسی است که از طریق خرید، اهدا، مبادله و واسپاری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مجموعه را 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مربوط به پیش و بعد از اسلام، آثار دوران پیش از اسلام درباره ایران و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دوره بعد از اسلام شامل اطلاعات ایران و جهان اسلام است و موضوع های مختلفی نظیر ادبیات، زبان، دین، فلسفه، تاریخ، علوم و هنر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ارزشمندترین منابع این مجموعه سفرنامه های خاص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سفرنامه ها در قرن های هفدهم و هجدهم میلادی به چاپ رسیده و اکنون جزء کتاب های نایاب به شمار می آید؛ مانند سفرنامه های پیترو دلاواله، شاردن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ارزشمند دیگر از این مجموعه پایان نامه هایی است که در باره ایران توسط غیرایرانیان با ایرانیان در دانشگاههای خارج از کشور نگاشته شده و خریداری و گردآوری آنها از مهمترین وظایف کتابخانه بوده است</w:t>
      </w:r>
      <w:r>
        <w:rPr>
          <w:rFonts w:eastAsia="IRNazanin" w:cs="IRNazanin"/>
          <w:color w:val="111111"/>
          <w:sz w:val="28"/>
          <w:szCs w:val="28"/>
          <w:rtl w:val="true"/>
          <w:lang w:bidi="fa-IR"/>
        </w:rPr>
        <w:t>.</w:t>
      </w:r>
    </w:p>
    <w:p>
      <w:pPr>
        <w:pStyle w:val="Heading4"/>
        <w:numPr>
          <w:ilvl w:val="3"/>
          <w:numId w:val="1"/>
        </w:numPr>
        <w:rPr/>
      </w:pPr>
      <w:bookmarkStart w:id="113" w:name="__RefHeading___Toc6602215_1051229030"/>
      <w:bookmarkStart w:id="114" w:name="_Toc44"/>
      <w:bookmarkEnd w:id="113"/>
      <w:r>
        <w:rPr/>
        <w:t>3</w:t>
      </w:r>
      <w:r>
        <w:rPr>
          <w:rtl w:val="true"/>
        </w:rPr>
        <w:t xml:space="preserve">. </w:t>
      </w:r>
      <w:r>
        <w:rPr>
          <w:rtl w:val="true"/>
        </w:rPr>
        <w:t xml:space="preserve">مجموعه نشریات </w:t>
      </w:r>
      <w:r>
        <w:rPr>
          <w:rtl w:val="true"/>
        </w:rPr>
        <w:t>(</w:t>
      </w:r>
      <w:r>
        <w:rPr>
          <w:rtl w:val="true"/>
        </w:rPr>
        <w:t>پیایندها</w:t>
      </w:r>
      <w:r>
        <w:rPr>
          <w:rtl w:val="true"/>
        </w:rPr>
        <w:t>)</w:t>
      </w:r>
      <w:bookmarkEnd w:id="114"/>
    </w:p>
    <w:p>
      <w:pPr>
        <w:pStyle w:val="BookText"/>
        <w:rPr/>
      </w:pPr>
      <w:r>
        <w:rPr>
          <w:rFonts w:ascii="IRNazanin" w:hAnsi="IRNazanin" w:eastAsia="IRNazanin"/>
          <w:color w:val="111111"/>
          <w:sz w:val="28"/>
          <w:sz w:val="28"/>
          <w:szCs w:val="28"/>
          <w:rtl w:val="true"/>
          <w:lang w:bidi="fa-IR"/>
        </w:rPr>
        <w:t xml:space="preserve">نشریه های موجود در کتابخانه ملی با توجه به اهداف مندرج در اساسنامه کتابخانه ملی به زبان های فارسی، عربی، و نیز زبان های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فرانسه، آلمانی، و جز آن با موضوع ایران و اسلام و همچنین نشریه های لاتین منتشر شده در داخل کشور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نشریات، با دو مخزن در طبقه های منفی یک و منفی دو و یک تالار مطالعه در طبقه منفی یک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51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3"/>
                        <a:stretch/>
                      </pic:blipFill>
                      <pic:spPr>
                        <a:xfrm>
                          <a:off x="0" y="0"/>
                          <a:ext cx="5334120" cy="2451240"/>
                        </a:xfrm>
                        <a:prstGeom prst="rect">
                          <a:avLst/>
                        </a:prstGeom>
                        <a:ln w="0">
                          <a:noFill/>
                        </a:ln>
                      </pic:spPr>
                    </pic:pic>
                  </a:graphicData>
                </a:graphic>
              </wp:inline>
            </w:drawing>
          </mc:Choice>
          <mc:Fallback>
            <w:pict>
              <v:shape id="shape_0" stroked="f" o:allowincell="f" style="position:absolute;margin-left:0pt;margin-top:-193.05pt;width:419.95pt;height:192.95pt;mso-wrap-style:none;v-text-anchor:middle;mso-position-horizontal:left;mso-position-vertical:top" type="_x0000_t75">
                <v:imagedata r:id="rId84" o:detectmouseclick="t"/>
                <v:stroke color="#3465a4" joinstyle="round" endcap="flat"/>
                <w10:wrap type="none"/>
              </v:shape>
            </w:pict>
          </mc:Fallback>
        </mc:AlternateContent>
      </w:r>
      <w:bookmarkStart w:id="115" w:name="pg10750_122876"/>
    </w:p>
    <w:p>
      <w:pPr>
        <w:pStyle w:val="Heading3"/>
        <w:numPr>
          <w:ilvl w:val="2"/>
          <w:numId w:val="1"/>
        </w:numPr>
        <w:rPr/>
      </w:pPr>
      <w:bookmarkStart w:id="116" w:name="__RefHeading___Toc6602217_1051229030"/>
      <w:bookmarkStart w:id="117" w:name="_Toc45"/>
      <w:bookmarkEnd w:id="115"/>
      <w:bookmarkEnd w:id="116"/>
      <w:r>
        <w:rPr>
          <w:rtl w:val="true"/>
        </w:rPr>
        <w:t xml:space="preserve">خدمات اطلاع رسانی بخش نشریات </w:t>
      </w:r>
      <w:r>
        <w:rPr>
          <w:rtl w:val="true"/>
        </w:rPr>
        <w:t>(</w:t>
      </w:r>
      <w:r>
        <w:rPr>
          <w:rtl w:val="true"/>
        </w:rPr>
        <w:t>پیایندها</w:t>
      </w:r>
      <w:r>
        <w:rPr>
          <w:rtl w:val="true"/>
        </w:rPr>
        <w:t>)</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نشریات پشتوانه تاریخی کشور است، وظیفه کتابداران راهنماست تا اطلاعات مربوط به یک واقعه یا نشریه یک دوره خاص را در صورت نیاز مراجعان معرفی و در این زمینه راهنما باشند و تا پایان کار پژوهش در کنار محققان فعالانه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ارائه خدمات مشاوره ای به مراجعان حضوری و تلفنی یکی از وظایف اصلی این بخش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با هدف سرعت بخشیدن به اسکن منابع کتابخانه دیجیتال و برطرف کردن نیاز مراجعان و سازمانها راه اندازی شده است و در حال حاضر علاوه بر اسکن منابع با همکاری ناشران، به گردآوری فایل های دیجیتال نشریات جاری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به منظور احیای نشریه های قدیمی با همکاری واحد انتشارات به چاپ مجدد نشریه های قدیمی اقدام کرده است</w:t>
      </w:r>
      <w:r>
        <w:rPr>
          <w:rFonts w:eastAsia="IRNazanin" w:cs="IRNazanin"/>
          <w:color w:val="111111"/>
          <w:sz w:val="28"/>
          <w:szCs w:val="28"/>
          <w:rtl w:val="true"/>
          <w:lang w:bidi="fa-IR"/>
        </w:rPr>
        <w:t>.</w:t>
      </w:r>
    </w:p>
    <w:p>
      <w:pPr>
        <w:pStyle w:val="Heading3"/>
        <w:numPr>
          <w:ilvl w:val="2"/>
          <w:numId w:val="1"/>
        </w:numPr>
        <w:rPr/>
      </w:pPr>
      <w:bookmarkStart w:id="118" w:name="__RefHeading___Toc6602219_1051229030"/>
      <w:bookmarkStart w:id="119" w:name="_Toc46"/>
      <w:bookmarkEnd w:id="118"/>
      <w:r>
        <w:rPr/>
        <w:t>4</w:t>
      </w:r>
      <w:r>
        <w:rPr>
          <w:rtl w:val="true"/>
        </w:rPr>
        <w:t xml:space="preserve">. </w:t>
      </w:r>
      <w:r>
        <w:rPr>
          <w:rtl w:val="true"/>
        </w:rPr>
        <w:t>منابع غیرکتابی</w:t>
      </w:r>
      <w:bookmarkEnd w:id="119"/>
    </w:p>
    <w:p>
      <w:pPr>
        <w:pStyle w:val="BookText"/>
        <w:rPr/>
      </w:pPr>
      <w:r>
        <w:rPr>
          <w:rFonts w:ascii="IRNazanin" w:hAnsi="IRNazanin" w:eastAsia="IRNazanin"/>
          <w:color w:val="111111"/>
          <w:sz w:val="28"/>
          <w:sz w:val="28"/>
          <w:szCs w:val="28"/>
          <w:rtl w:val="true"/>
          <w:lang w:bidi="fa-IR"/>
        </w:rPr>
        <w:t xml:space="preserve">این بخش بالغ بر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ماده اطلاعاتی و در حدود پانصد هزار نسخه را در بر می گیرد که برخی از آنها در نوع خود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منابع غیر کتابی که در کتابخانه ملی نگهداری می شود، می توان به موارد زیر اشاره کرد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طرح، گزارش، جزوه، تقویم، راهنما، نت موسیقی، دفاتر، عقدنامه، اعلامیه، فیلم نامه وقفنامه، بروشور، استاندارد، بریده جراید، تمبر، تلگراف، نامه، نمایشنامه، وصیت نامه، مدل؛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گرافیکی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 برچسب، پاکت، پوستر، تابلو چرم، پازل، تابلو نقاشی، رسم فنی، خوشنویسی و تابلو خط،</w:t>
      </w:r>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78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6"/>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87" o:detectmouseclick="t"/>
                <v:stroke color="#3465a4" joinstyle="round" endcap="flat"/>
                <w10:wrap type="none"/>
              </v:shape>
            </w:pict>
          </mc:Fallback>
        </mc:AlternateContent>
      </w:r>
      <w:bookmarkStart w:id="120" w:name="pg10750_122878"/>
    </w:p>
    <w:p>
      <w:pPr>
        <w:pStyle w:val="BookText"/>
        <w:rPr/>
      </w:pPr>
      <w:bookmarkEnd w:id="12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289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9"/>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طرح فرش، عکس، کاریکاتور، کنتاکت، نقاشی باز تکثیر، نقشه جغرافیایی، نقشه معماری، نقشه مهندسی، نمودار، کارت، ترانسپارنس، پرچم، تندیس، کره جغرافیایی، کلیشه، و نقشه فنی؛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دیداری و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اسلاید، برنامه کامپیوتری، صفحه شنیداری، فیلم، لوح فشرده، میکروفیلم، میکروفیش، ویدئو کارتریج، ویدئو کاست، نوار حلقه، نوار کاست، لوح های علمی و آموزش، نوار ویدئو، نوار کاتریج، فیلم استریپ و نگاتیو</w:t>
      </w:r>
      <w:r>
        <w:rPr>
          <w:rFonts w:eastAsia="IRNazanin" w:cs="IRNazanin"/>
          <w:color w:val="111111"/>
          <w:sz w:val="28"/>
          <w:szCs w:val="28"/>
          <w:rtl w:val="true"/>
          <w:lang w:bidi="fa-IR"/>
        </w:rPr>
        <w:t>.</w:t>
      </w:r>
    </w:p>
    <w:p>
      <w:pPr>
        <w:pStyle w:val="Heading3"/>
        <w:numPr>
          <w:ilvl w:val="2"/>
          <w:numId w:val="1"/>
        </w:numPr>
        <w:rPr/>
      </w:pPr>
      <w:bookmarkStart w:id="121" w:name="__RefHeading___Toc6602221_1051229030"/>
      <w:bookmarkStart w:id="122" w:name="_Toc47"/>
      <w:bookmarkEnd w:id="121"/>
      <w:r>
        <w:rPr>
          <w:rtl w:val="true"/>
        </w:rPr>
        <w:t>خدمات تخصصی تالارها و مخازن اطلاع رسانی</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تالار مجموعه ای مشتمل بر مراجع عمومی، دایرة المعارفها، واژه نامه ها، تراجم، تذکره ها، کتاب های اعلام، کتاب شناسیها، چکیده نامه ها، فهرست ها و فهرستگان های کتاب های خطی، چاپ سنگی، و منابع عکسی از کتابخانه های ایران، هند و برخی کشورهای دیگر به زبان های فارسی، عربی و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این تالار مجموعه ای ارزنده برای استادان، فهرست نگاران، دانشجویان و پژوهشگران در حوزه نسخه های خطی و علوم کتابداری و اطلاع رسانی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تالار 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تالار در طبقه همکف و در ضلع شرقی ساختمان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تالار شامل کتاب هایی در زمینه علوم کتابداری و اطلاع رسانی است که شامل کتاب شناسیها، چکیده نامه ها و فهرستهای موضوعی به زبان های فارسی و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تالار رازی و مخزن علوم و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تالار در طبقه همکف و در ضلع غربی تالارها قرار دارد منابع حوزه علوم پایه،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73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2"/>
                        <a:stretch/>
                      </pic:blipFill>
                      <pic:spPr>
                        <a:xfrm>
                          <a:off x="0" y="0"/>
                          <a:ext cx="5334120" cy="3073320"/>
                        </a:xfrm>
                        <a:prstGeom prst="rect">
                          <a:avLst/>
                        </a:prstGeom>
                        <a:ln w="0">
                          <a:noFill/>
                        </a:ln>
                      </pic:spPr>
                    </pic:pic>
                  </a:graphicData>
                </a:graphic>
              </wp:inline>
            </w:drawing>
          </mc:Choice>
          <mc:Fallback>
            <w:pict>
              <v:shape id="shape_0" stroked="f" o:allowincell="f" style="position:absolute;margin-left:0pt;margin-top:-242.05pt;width:419.95pt;height:241.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فناوری، کشاورزی و علوم پزشکی در این تالار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مخزن علوم و فنون شامل منابع غیر مرجع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ابن سینا و مخزن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تالار در طبقه نخست و در ضلع غربی ساختمان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موجود در این تالار مربوط به حوزه فلسفه، ادبیات، تاریخ، جغرافی، دین و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مرجع این تالار برای انجام پژوهشهای علوم انسانی مورداستفاده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فارابی و مخزن علوم اجتماعی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تالار در طبقه نخست و در ضلع شرقی ساختمان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موجود در این بخش مربوط به حوزه های موضوعی مدیریت، اقتصاد، علوم اجتماعی، علوم سیاسی، حقوق، هنر، موسیقی، و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علوم انسانی و علوم اجتماعی در طبقه نخست و در ضلع غربی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مخزن کتابهای مربوط به فلسفه، ادبیات، تاریخ، جغرافی، دین، روان شناسی، مدیریت، اقتصاد، علوم اجتماعی، علوم سیاسی، حقوق، هنر، موسیقی و معماری را در اختیار مراجعان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سهروردی ایران شناسی و اسلام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آثار مربوط به ایران و اسلام در این حوزه نگهداری و در اختیار پژوهشگران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تالار رودکی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سهولت در استفاده مراجعان، این کتابخانه در طبقه همکف واقع شده است و مستقیما از طریق ورودی عمومی مراجعان به تالارهای مطالعه قابل دسترسی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تالار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تالار در طبقه زیر همکف و در مخزن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در اختیار مراجعه کنندگان و پژوهشگران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تالار کمال الدین بهزاد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غیرکتابی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تالار که در طبقه زیر همکف ساختمان کتابخانه ملی استقرار یافته با گنجایش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صورت تمام وقت پذیرای مراجعان برای استفاده از منابع غیر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اعلامیه، پوستر، نوار ویدیوئی، نوار </w:t>
      </w:r>
      <w:bookmarkStart w:id="123" w:name="pg10750_122883"/>
    </w:p>
    <w:p>
      <w:pPr>
        <w:pStyle w:val="BookText"/>
        <w:rPr/>
      </w:pPr>
      <w:bookmarkEnd w:id="123"/>
      <w:r>
        <w:rPr>
          <w:rFonts w:ascii="IRNazanin" w:hAnsi="IRNazanin" w:eastAsia="IRNazanin"/>
          <w:color w:val="111111"/>
          <w:sz w:val="28"/>
          <w:sz w:val="28"/>
          <w:szCs w:val="28"/>
          <w:rtl w:val="true"/>
          <w:lang w:bidi="fa-IR"/>
        </w:rPr>
        <w:t xml:space="preserve">صوتی، پایان 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تالار 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رقمی در گاهی برای دسترسی به منابع اطلاعاتی برای کاربران سازمان اسناد و کتابخانه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توانسته است در تالار رقمی امکان دسترسی به برخی منابع اطلاعاتی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تالار پایگاه های داخلی سازمان، پایگاه های اشتراکی و پایگاه های اطلاعاتی رایگان در اختیار کاربران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این درگاه از آدرس </w:t>
      </w:r>
      <w:r>
        <w:rPr>
          <w:rFonts w:eastAsia="Times New Roman" w:cs="Times New Roman" w:ascii="Times New Roman" w:hAnsi="Times New Roman"/>
          <w:color w:val="111111"/>
          <w:sz w:val="28"/>
          <w:szCs w:val="28"/>
          <w:lang w:val="en-US" w:bidi="en-US"/>
        </w:rPr>
        <w:t>http://digitalroom/default.aspx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فقط در این تالار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آدرس داخلی است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حفظ حقوق مؤلف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انتشار در محیط اینترنت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بالا، در کلیه تالارها و مخازن تخصصی، در صورت نیاز پژوهشگران، خدمات پویش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تهیه نسخه الکترونیکی از منابع در اختیار آنان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کتاب ها توسط ریل های خودکار انجام و فرآیند امانت به صورت خودکار انجام می شود</w:t>
      </w:r>
      <w:r>
        <w:rPr>
          <w:rFonts w:eastAsia="IRNazanin" w:cs="IRNazanin"/>
          <w:color w:val="111111"/>
          <w:sz w:val="28"/>
          <w:szCs w:val="28"/>
          <w:rtl w:val="true"/>
          <w:lang w:bidi="fa-IR"/>
        </w:rPr>
        <w:t>.</w:t>
      </w:r>
    </w:p>
    <w:p>
      <w:pPr>
        <w:pStyle w:val="Heading3"/>
        <w:numPr>
          <w:ilvl w:val="2"/>
          <w:numId w:val="1"/>
        </w:numPr>
        <w:rPr/>
      </w:pPr>
      <w:bookmarkStart w:id="124" w:name="__RefHeading___Toc6602223_1051229030"/>
      <w:bookmarkStart w:id="125" w:name="_Toc48"/>
      <w:bookmarkEnd w:id="124"/>
      <w:r>
        <w:rPr>
          <w:rtl w:val="true"/>
        </w:rPr>
        <w:t>استفاده از اینترنت در تالارها</w:t>
      </w:r>
      <w:bookmarkEnd w:id="125"/>
    </w:p>
    <w:p>
      <w:pPr>
        <w:pStyle w:val="BookText"/>
        <w:rPr/>
      </w:pPr>
      <w:r>
        <w:rPr>
          <w:rFonts w:ascii="IRNazanin" w:hAnsi="IRNazanin" w:eastAsia="IRNazanin"/>
          <w:color w:val="111111"/>
          <w:sz w:val="28"/>
          <w:sz w:val="28"/>
          <w:szCs w:val="28"/>
          <w:rtl w:val="true"/>
          <w:lang w:bidi="fa-IR"/>
        </w:rPr>
        <w:t>کتابخانه ملی ایران در زمینه ایفای هر چه بهتر رسالت خود، امکان استفاده از اینترنت را در تالار های مطالعه برای مراجعان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مراجعان می توانند با استفاده از رایانه های شخصی خود و یا کامپیوترهای تعبیه شده در تالار تخصصی، از اینترنت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هر کدام از مراجعان پس از ارائه تصویر کارت ملی و کارت کتابخانه در محیط کتابخانه می توانند برای استفاده از اینترنت ثبت نام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نام برای استفاده از اینترنت به دو روش زیر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از طریق رایانه شخصی برای ثبت نام از طریق رایانه شخصی خود، پس از اتصال به شبکه وایرلس، به مراجعه به آدرس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http://nlai.ir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سپس با وارد کردن شناسه کاربری مهمان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Nlaiguest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تکمیل اطلاعات مورد نیاز ثبت نام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از طریق کامپیوترهای تعبیه شده در حال حاضر دو کامپیوتر در وبگاه تالار تخصصی برای این امر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مراجعان محترم می توانند از این سیستم ها استفاده نموده و با باز کردن فرم ثبت نام نسبت به ثبت نام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علاوه بر خدمات حضوری به اعضاء و مراجعان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تالارهای مطالعه، خدمات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 های زیر هم خدمات اطلاع رسانی را عرضه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اطلاعات به صورت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سازمان اسناد و کتابخانه ملی در برگیرنده بانکهای اطلاعاتی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ملی، نمایه ملی و متن کامل مقاله های فصلنامه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اطلاعات به صورت ناپیوسته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اطلاعاتی کتاب شناسی و نمایه ملی روی لوح فشرده نیز عرضه شده و در اختیار محققان، کتابخانه ها و مراکز اطلاع رسانی قرار دارد</w:t>
      </w:r>
      <w:r>
        <w:rPr>
          <w:rFonts w:eastAsia="IRNazanin" w:cs="IRNazanin"/>
          <w:color w:val="111111"/>
          <w:sz w:val="28"/>
          <w:szCs w:val="28"/>
          <w:rtl w:val="true"/>
          <w:lang w:bidi="fa-IR"/>
        </w:rPr>
        <w:t xml:space="preserve">. </w:t>
      </w:r>
      <w:bookmarkStart w:id="126" w:name="pg10750_122885"/>
    </w:p>
    <w:p>
      <w:pPr>
        <w:pStyle w:val="BookText"/>
        <w:rPr/>
      </w:pPr>
      <w:bookmarkEnd w:id="12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939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6"/>
                        <a:stretch/>
                      </pic:blipFill>
                      <pic:spPr>
                        <a:xfrm>
                          <a:off x="0" y="0"/>
                          <a:ext cx="5334120" cy="939960"/>
                        </a:xfrm>
                        <a:prstGeom prst="rect">
                          <a:avLst/>
                        </a:prstGeom>
                        <a:ln w="0">
                          <a:noFill/>
                        </a:ln>
                      </pic:spPr>
                    </pic:pic>
                  </a:graphicData>
                </a:graphic>
              </wp:inline>
            </w:drawing>
          </mc:Choice>
          <mc:Fallback>
            <w:pict>
              <v:shape id="shape_0" stroked="f" o:allowincell="f" style="position:absolute;margin-left:0pt;margin-top:-74.05pt;width:419.95pt;height:73.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ارائه اطلاعات به صورت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مشاور و مرجع کتابخانه آماده پاسخگویی به سؤالات و نیازهای اطلاعاتی محققانی هستند که از طریق تلفن سؤالات خود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مرجع مجازی کتابخانه ملی این امکان را در اختیار پژوهشگر قرار میدهد که بتواند بدون نیاز به حضور در محل کتابخانه، نیازهای اطلاعاتی و پرسش های مرجع خود را با کارشناسان مرجع مجازی از طریق پست الکترونیکی، گفتگوی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پیامک و یا فاکس در میان گذاشته و پاسخ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پاسخگویی به سؤالات بر اساس منابع و امکانات موجود کتابخانه ملی و مطابق با خط مشی خدمات مرجع مجازی کتابخانه، صورت خواهد پذیرفت</w:t>
      </w:r>
      <w:r>
        <w:rPr>
          <w:rFonts w:eastAsia="IRNazanin" w:cs="IRNazanin"/>
          <w:color w:val="111111"/>
          <w:sz w:val="28"/>
          <w:szCs w:val="28"/>
          <w:rtl w:val="true"/>
          <w:lang w:bidi="fa-IR"/>
        </w:rPr>
        <w:t>.</w:t>
      </w:r>
    </w:p>
    <w:p>
      <w:pPr>
        <w:pStyle w:val="Heading3"/>
        <w:numPr>
          <w:ilvl w:val="2"/>
          <w:numId w:val="1"/>
        </w:numPr>
        <w:rPr/>
      </w:pPr>
      <w:bookmarkStart w:id="127" w:name="__RefHeading___Toc6602225_1051229030"/>
      <w:bookmarkStart w:id="128" w:name="_Toc49"/>
      <w:bookmarkEnd w:id="127"/>
      <w:r>
        <w:rPr>
          <w:rtl w:val="true"/>
        </w:rPr>
        <w:t>خدمات ویژه</w:t>
      </w:r>
      <w:bookmarkEnd w:id="128"/>
    </w:p>
    <w:p>
      <w:pPr>
        <w:pStyle w:val="Heading4"/>
        <w:numPr>
          <w:ilvl w:val="3"/>
          <w:numId w:val="1"/>
        </w:numPr>
        <w:rPr/>
      </w:pPr>
      <w:bookmarkStart w:id="129" w:name="__RefHeading___Toc6602227_1051229030"/>
      <w:bookmarkStart w:id="130" w:name="_Toc50"/>
      <w:bookmarkEnd w:id="129"/>
      <w:r>
        <w:rPr/>
        <w:t>1</w:t>
      </w:r>
      <w:r>
        <w:rPr>
          <w:rtl w:val="true"/>
        </w:rPr>
        <w:t xml:space="preserve">. </w:t>
      </w:r>
      <w:r>
        <w:rPr>
          <w:rtl w:val="true"/>
        </w:rPr>
        <w:t>کتابخانه عمومی</w:t>
      </w:r>
      <w:bookmarkEnd w:id="130"/>
    </w:p>
    <w:p>
      <w:pPr>
        <w:pStyle w:val="BookText"/>
        <w:rPr/>
      </w:pPr>
      <w:r>
        <w:rPr>
          <w:rFonts w:ascii="IRNazanin" w:hAnsi="IRNazanin" w:eastAsia="IRNazanin"/>
          <w:color w:val="111111"/>
          <w:sz w:val="28"/>
          <w:sz w:val="28"/>
          <w:szCs w:val="28"/>
          <w:rtl w:val="true"/>
          <w:lang w:bidi="fa-IR"/>
        </w:rPr>
        <w:t xml:space="preserve">کتابخانه عمومی کتابخانه ملی جمهوری اسلامی ایران، با هدف ایجاد یک کتابخانه عمومی استاندارد در فضایی به مساحت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طبقه تالار و یک طبقه مخزن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دارا بودن بیش از یکصد و چهل هزار جلد کتاب، در ضلع غربی ساختمان واقع شده است و ظرفیت پذیرش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صورت همزمان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این کتابخانه به صورت قفسه باز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کتاب های مرجع مانند واژه نامه ها، کتاب شناسی ها، چکیده نامه ها، دانشنامه ها و دایره المعارف ها، تذکره ها، کتب رجالی و نظایر آنها در این کتابخانه قابل دسترس است</w:t>
      </w:r>
      <w:r>
        <w:rPr>
          <w:rFonts w:eastAsia="IRNazanin" w:cs="IRNazanin"/>
          <w:color w:val="111111"/>
          <w:sz w:val="28"/>
          <w:szCs w:val="28"/>
          <w:rtl w:val="true"/>
          <w:lang w:bidi="fa-IR"/>
        </w:rPr>
        <w:t>.</w:t>
      </w:r>
    </w:p>
    <w:p>
      <w:pPr>
        <w:pStyle w:val="Heading4"/>
        <w:numPr>
          <w:ilvl w:val="3"/>
          <w:numId w:val="1"/>
        </w:numPr>
        <w:rPr/>
      </w:pPr>
      <w:bookmarkStart w:id="131" w:name="__RefHeading___Toc6602229_1051229030"/>
      <w:bookmarkStart w:id="132" w:name="_Toc51"/>
      <w:bookmarkEnd w:id="131"/>
      <w:r>
        <w:rPr/>
        <w:t>2</w:t>
      </w:r>
      <w:r>
        <w:rPr>
          <w:rtl w:val="true"/>
        </w:rPr>
        <w:t xml:space="preserve">. </w:t>
      </w:r>
      <w:r>
        <w:rPr>
          <w:rtl w:val="true"/>
        </w:rPr>
        <w:t>کتابخانه نابینایان و کم بینایان</w:t>
      </w:r>
      <w:bookmarkEnd w:id="132"/>
    </w:p>
    <w:p>
      <w:pPr>
        <w:pStyle w:val="BookText"/>
        <w:rPr/>
      </w:pPr>
      <w:r>
        <w:rPr>
          <w:rFonts w:ascii="IRNazanin" w:hAnsi="IRNazanin" w:eastAsia="IRNazanin"/>
          <w:color w:val="111111"/>
          <w:sz w:val="28"/>
          <w:sz w:val="28"/>
          <w:szCs w:val="28"/>
          <w:rtl w:val="true"/>
          <w:lang w:bidi="fa-IR"/>
        </w:rPr>
        <w:t>هدف از تأسیس این کتابخانه، تأمین نیازهای فرهنگی و اطلاعاتی آن دسته از افراد جامعه اعم از نابینایان و کم بینایان است که فاقد امکان استفاده از کتاب های چاپی یا هرگونه مواد دیداری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تحقق بخشیدن به هدف مذکور، امکانات و خدمات ویژه ای برای مراجعه کنندگان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مجموعه کتابهای گویا، که شامل محتوای متون مختلف اعم از درسی و غیردرسی به صورت ضبط شده بر روی کاست و لوح فشرده است، از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مؤسسه رودکی و امام خمینی آغاز شد و همچنان نیز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کتاب به خط بریل با موضوع های مختلفی نظیر نت های موسیقی کلاسیک، تاریخ موسیقی، داستان های بلند، قرآن کریم، قانون جامع معلولان و فهرستگان کتابهای گویا برای استفاده نابینایان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کتاب ها اهدایی سازمان های مختلف هستند</w:t>
      </w:r>
      <w:r>
        <w:rPr>
          <w:rFonts w:eastAsia="IRNazanin" w:cs="IRNazanin"/>
          <w:color w:val="111111"/>
          <w:sz w:val="28"/>
          <w:szCs w:val="28"/>
          <w:rtl w:val="true"/>
          <w:lang w:bidi="fa-IR"/>
        </w:rPr>
        <w:t xml:space="preserve">. </w:t>
      </w:r>
      <w:bookmarkStart w:id="133" w:name="pg10750_122887"/>
    </w:p>
    <w:p>
      <w:pPr>
        <w:pStyle w:val="BookText"/>
        <w:rPr/>
      </w:pPr>
      <w:bookmarkEnd w:id="1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پیایندهای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به صورت منظم پیایندهایی به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عناوین موجود می توان به عنوان های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شامل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زبان فارسی و عربی است که به صورت تمام متن در نظام رایانه ای بخش نابینایان و کم بینایان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خدمات ارائه شده در بخش نابینایان می توان موارد زیر را نام برد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نرم افزارهای ویژه نابینایان و کم بینایان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TTS, OCR, Screen Reader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اختیار قرار دادن رایانه های مجهز برای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صفحه کلید و نمایشگر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ماشین نویس بریل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Perkins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فراهم نمودن دستگاه های بزرگنمای الکترونیک جهت استفاده کم بینایان؛ و تهیه </w:t>
      </w:r>
      <w:r>
        <w:rPr>
          <w:rFonts w:eastAsia="Times New Roman" w:cs="Times New Roman" w:ascii="Times New Roman" w:hAnsi="Times New Roman"/>
          <w:color w:val="111111"/>
          <w:sz w:val="28"/>
          <w:szCs w:val="28"/>
          <w:lang w:val="en-US" w:bidi="en-US"/>
        </w:rPr>
        <w:t>MP3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استفاده از کتاب های گویا؛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 سازی تصاویر و نقوش به وسیله دستگاه حرارتی؛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خبرنامه اندیشه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رایگان آن که به اطلاع رسانی در زمینه اخبار نابینایان و کم بینایان، همچنین معرفی منابع گویا و بریل تولید شده در هر فصل می 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گاه ویژه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وبگاه شامل بخش هایی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بخش نابینایان، اعلام شرایط عضویت، و مقررات</w:t>
      </w:r>
    </w:p>
    <w:p>
      <w:pPr>
        <w:pStyle w:val="BookText"/>
        <w:rPr/>
      </w:pPr>
      <w:r>
        <w:rPr>
          <w:rFonts w:ascii="IRNazanin" w:hAnsi="IRNazanin" w:eastAsia="IRNazanin"/>
          <w:color w:val="111111"/>
          <w:sz w:val="28"/>
          <w:sz w:val="28"/>
          <w:szCs w:val="28"/>
          <w:rtl w:val="true"/>
          <w:lang w:bidi="fa-IR"/>
        </w:rPr>
        <w:t>عمومی کتابخانه است</w:t>
      </w:r>
      <w:r>
        <w:rPr>
          <w:rFonts w:eastAsia="IRNazanin" w:cs="IRNazanin"/>
          <w:color w:val="111111"/>
          <w:sz w:val="28"/>
          <w:szCs w:val="28"/>
          <w:rtl w:val="true"/>
          <w:lang w:bidi="fa-IR"/>
        </w:rPr>
        <w:t>.</w:t>
      </w:r>
    </w:p>
    <w:p>
      <w:pPr>
        <w:pStyle w:val="Heading4"/>
        <w:numPr>
          <w:ilvl w:val="3"/>
          <w:numId w:val="1"/>
        </w:numPr>
        <w:rPr/>
      </w:pPr>
      <w:bookmarkStart w:id="134" w:name="__RefHeading___Toc6602231_1051229030"/>
      <w:bookmarkStart w:id="135" w:name="_Toc52"/>
      <w:bookmarkEnd w:id="134"/>
      <w:r>
        <w:rPr/>
        <w:t>3</w:t>
      </w:r>
      <w:r>
        <w:rPr>
          <w:rtl w:val="true"/>
        </w:rPr>
        <w:t xml:space="preserve">. </w:t>
      </w:r>
      <w:r>
        <w:rPr>
          <w:rtl w:val="true"/>
        </w:rPr>
        <w:t>کتابخانه کودک و نوجوان</w:t>
      </w:r>
      <w:bookmarkEnd w:id="135"/>
    </w:p>
    <w:p>
      <w:pPr>
        <w:pStyle w:val="BookText"/>
        <w:rPr/>
      </w:pPr>
      <w:r>
        <w:rPr>
          <w:rFonts w:ascii="IRNazanin" w:hAnsi="IRNazanin" w:eastAsia="IRNazanin"/>
          <w:color w:val="111111"/>
          <w:sz w:val="28"/>
          <w:sz w:val="28"/>
          <w:szCs w:val="28"/>
          <w:rtl w:val="true"/>
          <w:lang w:bidi="fa-IR"/>
        </w:rPr>
        <w:t xml:space="preserve">کتابخانه کودک و نوجوان با هدف ایجاد کتابخانهای استاندارد، ویژه گروه سنی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در محل کتابخانه ملی ایران تأسیس و راه اندازی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اولیه چنین اقدامی را می توان به صورت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فضای لازم برای پدران یا مادرانی که با کودکان خود برای مطالعه به کتابخانه ملی مراجعه می کنند و بدیهی است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431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9"/>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100" o:detectmouseclick="t"/>
                <v:stroke color="#3465a4" joinstyle="round" endcap="flat"/>
                <w10:wrap type="none"/>
              </v:shape>
            </w:pict>
          </mc:Fallback>
        </mc:AlternateConten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نمایی از تالار کتابخانه کودک و نوجوان </w:t>
      </w:r>
    </w:p>
    <w:p>
      <w:pPr>
        <w:pStyle w:val="BookText"/>
        <w:rPr/>
      </w:pPr>
      <w:r>
        <w:rPr>
          <w:rFonts w:ascii="IRNazanin" w:hAnsi="IRNazanin" w:eastAsia="IRNazanin"/>
          <w:color w:val="111111"/>
          <w:sz w:val="28"/>
          <w:sz w:val="28"/>
          <w:szCs w:val="28"/>
          <w:rtl w:val="true"/>
          <w:lang w:bidi="fa-IR"/>
        </w:rPr>
        <w:t>که هر کدام به فضاهای مخصوص خود نیاز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کتابخانه کودک، طبق استانداردهای بین المللی به عنوان الگویی برای سایر کتابخانه های کودکان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محیطی مناسب برای تحقیق در مورد ادبیات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مجموعه غنی و منحصر به فرد کتابخانه کودک که از طریق قانون واسپاری و نیز توجه خاص برای دریافت و فراهم آوری نسخه های نادر و کمیاب گردآوری شده است، محملی نادر برای تفحص و تحقیق پژوهشگران ادبیات کودک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کتابخانه کودک و نوجوان در ضلع شرقی، در دو طبقه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همکف منابع کودکان شامل کتاب های داستان، کتاب های مرجع، نشریات تخصصی کودکان، منابع دیداری و شنیداری، و نقاشی ها و ابزار و وسایل بازی و سرگرمی کودکان و نوجوانان به زبانهای مختلف، محلی برای قصه خوانی و داستان گویی و محل نمایش منابع دیداری و شنیداری و مانند آنها واقع شده است؛ در طبقه فوقانی نیز منابعی که درباره کودکان و قابل استفاده پژوهشگران کودک و نوجوان است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کتابخانه کودک و نوجوان از طریق وبگاه این کتابخانه به نشانی </w:t>
      </w:r>
      <w:r>
        <w:rPr>
          <w:rFonts w:eastAsia="Times New Roman" w:cs="Times New Roman" w:ascii="Times New Roman" w:hAnsi="Times New Roman"/>
          <w:color w:val="111111"/>
          <w:sz w:val="28"/>
          <w:szCs w:val="28"/>
          <w:lang w:val="en-US" w:bidi="en-US"/>
        </w:rPr>
        <w:t>http://icnl.nlai.ir/default.aspx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ثبت نام الکترونیکی در وب سایت سازمان جهت استفاده محققین از سرای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ارائه تسهیلات ویژه به محققین و افراد پژوهشگر جهت استفاده از منابع و امکانات کتابخانه ملی اتاق های ویژه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پژوهش در نظر گرفته شده اند که در اختیار افراد واجد شرایط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تسهیل دسترسی افراد متقاضی، امکان ثبت نام الکترونیکی برای افرادی که خواهان استفاده از سرای پژوهش هستند، فراهم شده در خواست متقاضی به همراه رزومه کاری و طرحی که خواهان انجام آن در کتابخانه ملی است به صورت الکترونیکی ارسال شده و بعد از بررسی آن توسط کارشناسان اطلاع رسانی، در مدت زمان معینی اتاق ویژه ای جهت انجام پژوهش به ایشان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مراحل از ثبت نام، بررسی مدراک، اعلام واجد شرایط بودن جهت استفاده از سرای پژوهش و زمان بندی استفاده ایشان، به صورت الکترونیکی و از طریق وب سایت سازمان انجام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97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2"/>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50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5"/>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59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8"/>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109" o:detectmouseclick="t"/>
                <v:stroke color="#3465a4" joinstyle="round" endcap="flat"/>
                <w10:wrap type="none"/>
              </v:shape>
            </w:pict>
          </mc:Fallback>
        </mc:AlternateContent>
      </w:r>
      <w:bookmarkStart w:id="136" w:name="pg10750_122895"/>
    </w:p>
    <w:p>
      <w:pPr>
        <w:pStyle w:val="Heading3"/>
        <w:numPr>
          <w:ilvl w:val="2"/>
          <w:numId w:val="1"/>
        </w:numPr>
        <w:rPr/>
      </w:pPr>
      <w:bookmarkStart w:id="137" w:name="__RefHeading___Toc6602233_1051229030"/>
      <w:bookmarkStart w:id="138" w:name="_Toc53"/>
      <w:bookmarkEnd w:id="136"/>
      <w:bookmarkEnd w:id="137"/>
      <w:r>
        <w:rPr>
          <w:rtl w:val="true"/>
        </w:rPr>
        <w:t>عضویت در سازمان اسناد و کتابخانه ملی</w:t>
      </w:r>
      <w:bookmarkEnd w:id="138"/>
    </w:p>
    <w:p>
      <w:pPr>
        <w:pStyle w:val="BookText"/>
        <w:rPr/>
      </w:pPr>
      <w:r>
        <w:rPr>
          <w:rFonts w:ascii="IRNazanin" w:hAnsi="IRNazanin" w:eastAsia="IRNazanin"/>
          <w:color w:val="111111"/>
          <w:sz w:val="28"/>
          <w:sz w:val="28"/>
          <w:szCs w:val="28"/>
          <w:rtl w:val="true"/>
          <w:lang w:bidi="fa-IR"/>
        </w:rPr>
        <w:t>واحد عضویت که وظیفه خدمت رسانی به مراجعان و پذیرش عضویت آنها را بر عهده دارد در محوطه اصلی کتابخانه ملی، خارج از تالارها،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مدارک لازم جهت عضویت در وبگاه سازمان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تقاضای عضویت به صورت غیرحضوری و از طریق مراجعه به وبگاه سازمان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45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1"/>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4"/>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115" o:detectmouseclick="t"/>
                <v:stroke color="#3465a4" joinstyle="round" endcap="flat"/>
                <w10:wrap type="none"/>
              </v:shape>
            </w:pict>
          </mc:Fallback>
        </mc:AlternateContent>
      </w:r>
      <w:bookmarkStart w:id="139" w:name="pg10750_122899"/>
    </w:p>
    <w:p>
      <w:pPr>
        <w:pStyle w:val="Heading3"/>
        <w:numPr>
          <w:ilvl w:val="2"/>
          <w:numId w:val="1"/>
        </w:numPr>
        <w:rPr/>
      </w:pPr>
      <w:bookmarkStart w:id="140" w:name="__RefHeading___Toc6602235_1051229030"/>
      <w:bookmarkStart w:id="141" w:name="_Toc54"/>
      <w:bookmarkEnd w:id="139"/>
      <w:bookmarkEnd w:id="140"/>
      <w:r>
        <w:rPr>
          <w:rtl w:val="true"/>
        </w:rPr>
        <w:t>شیفت شب</w:t>
      </w:r>
      <w:bookmarkEnd w:id="141"/>
    </w:p>
    <w:p>
      <w:pPr>
        <w:pStyle w:val="BookText"/>
        <w:rPr/>
      </w:pPr>
      <w:r>
        <w:rPr>
          <w:rFonts w:ascii="IRNazanin" w:hAnsi="IRNazanin" w:eastAsia="IRNazanin"/>
          <w:color w:val="111111"/>
          <w:sz w:val="28"/>
          <w:sz w:val="28"/>
          <w:szCs w:val="28"/>
          <w:rtl w:val="true"/>
          <w:lang w:bidi="fa-IR"/>
        </w:rPr>
        <w:t xml:space="preserve">شیفت شب کتابخانه ملی ایران، برای ارائه بهتر خدمات گسترده به محققان و پژوهشگران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شروع شیفت شب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حوزه شمول این طرح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و مخترعان؛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پدیدآورندگان و مترجمان کتاب های علمی و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یا یک عنوان برگزیده 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نویسندگان مقاله های علمی پژوهشی و یا مقاله های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فارغ التحصیلان دکترای تخصصی و فارغ التحصیلان دروس حوزوی از سطح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شاغلان تحصیل در مقطع دکترای تخصصی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کلیه فارغ التحصیلان مقطع کارشناسی ارشد و دانشجویان دکترای حرفه ای ترم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178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7"/>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118" o:detectmouseclick="t"/>
                <v:stroke color="#3465a4" joinstyle="round" endcap="flat"/>
                <w10:wrap type="none"/>
              </v:shape>
            </w:pict>
          </mc:Fallback>
        </mc:AlternateContent>
      </w:r>
      <w:bookmarkStart w:id="142" w:name="pg10750_122900"/>
    </w:p>
    <w:p>
      <w:pPr>
        <w:pStyle w:val="BookText"/>
        <w:rPr/>
      </w:pPr>
      <w:bookmarkEnd w:id="14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10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20"/>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121" o:detectmouseclick="t"/>
                <v:stroke color="#3465a4" joinstyle="round" endcap="flat"/>
                <w10:wrap type="none"/>
              </v:shape>
            </w:pict>
          </mc:Fallback>
        </mc:AlternateContent>
      </w:r>
    </w:p>
    <w:p>
      <w:pPr>
        <w:pStyle w:val="Heading2"/>
        <w:numPr>
          <w:ilvl w:val="1"/>
          <w:numId w:val="1"/>
        </w:numPr>
        <w:rPr/>
      </w:pPr>
      <w:bookmarkStart w:id="143" w:name="__RefHeading___Toc6602237_1051229030"/>
      <w:bookmarkStart w:id="144" w:name="_Toc55"/>
      <w:bookmarkEnd w:id="143"/>
      <w:r>
        <w:rPr>
          <w:rtl w:val="true"/>
        </w:rPr>
        <w:t>فصل سوم</w:t>
      </w:r>
      <w:r>
        <w:rPr>
          <w:rtl w:val="true"/>
        </w:rPr>
        <w:t xml:space="preserve">: </w:t>
      </w:r>
      <w:r>
        <w:rPr>
          <w:rtl w:val="true"/>
        </w:rPr>
        <w:t>فعالیت های اسنادی و آرشیوی</w:t>
      </w:r>
      <w:bookmarkEnd w:id="14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6602239_1051229030"/>
      <w:bookmarkStart w:id="146" w:name="_Toc56"/>
      <w:bookmarkEnd w:id="145"/>
      <w:r>
        <w:rPr>
          <w:rtl w:val="true"/>
        </w:rPr>
        <w:t>اشاره</w:t>
      </w:r>
      <w:bookmarkStart w:id="147" w:name="pg10750_122902"/>
      <w:bookmarkEnd w:id="146"/>
    </w:p>
    <w:p>
      <w:pPr>
        <w:pStyle w:val="BookText"/>
        <w:rPr/>
      </w:pPr>
      <w:bookmarkEnd w:id="14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3"/>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24" o:detectmouseclick="t"/>
                <v:stroke color="#3465a4" joinstyle="round" endcap="flat"/>
                <w10:wrap type="none"/>
              </v:shape>
            </w:pict>
          </mc:Fallback>
        </mc:AlternateContent>
      </w:r>
    </w:p>
    <w:p>
      <w:pPr>
        <w:pStyle w:val="Heading3"/>
        <w:numPr>
          <w:ilvl w:val="2"/>
          <w:numId w:val="1"/>
        </w:numPr>
        <w:rPr/>
      </w:pPr>
      <w:bookmarkStart w:id="148" w:name="__RefHeading___Toc6602241_1051229030"/>
      <w:bookmarkStart w:id="149" w:name="_Toc57"/>
      <w:bookmarkEnd w:id="148"/>
      <w:r>
        <w:rPr>
          <w:rtl w:val="true"/>
        </w:rPr>
        <w:t>فعالیت های اصلی آرشیو اسناد ملی</w:t>
      </w:r>
      <w:bookmarkEnd w:id="1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و حفظ اسناد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دولتی و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نمودن شرایط و امکانات مناسب برای دسترسی عموم به این استاد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تکلیف اسناد راکد دستگاه های دولتی و وابسته به دولت و شناسایی استاد واجد ارزش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مصوبات شورای اسناد ملی در دستگاههای دولتی وابسته به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انتقال اسناد واجد ارزش نگهداری به سازمان نظارت بر امحای اوراق زائد در دستگاهها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نحوه نگهداری و مدت زمان نگهداری پرونده ها در دستگاهها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نگهداری، ترمیم، تنظیم و پردازش اسناد آرشیوی جمع آوری شده از مؤسسات حقیقی و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اطلاع رسانی اسنادی</w:t>
      </w:r>
    </w:p>
    <w:p>
      <w:pPr>
        <w:pStyle w:val="Heading3"/>
        <w:numPr>
          <w:ilvl w:val="2"/>
          <w:numId w:val="1"/>
        </w:numPr>
        <w:rPr/>
      </w:pPr>
      <w:bookmarkStart w:id="150" w:name="__RefHeading___Toc6602243_1051229030"/>
      <w:bookmarkStart w:id="151" w:name="_Toc58"/>
      <w:bookmarkEnd w:id="150"/>
      <w:r>
        <w:rPr>
          <w:rtl w:val="true"/>
        </w:rPr>
        <w:t>خدمات اختصاصی اسناد ملی</w:t>
      </w:r>
      <w:bookmarkEnd w:id="151"/>
    </w:p>
    <w:p>
      <w:pPr>
        <w:pStyle w:val="Heading4"/>
        <w:numPr>
          <w:ilvl w:val="3"/>
          <w:numId w:val="1"/>
        </w:numPr>
        <w:rPr/>
      </w:pPr>
      <w:bookmarkStart w:id="152" w:name="__RefHeading___Toc6602245_1051229030"/>
      <w:bookmarkStart w:id="153" w:name="_Toc59"/>
      <w:bookmarkEnd w:id="152"/>
      <w:r>
        <w:rPr>
          <w:rtl w:val="true"/>
        </w:rPr>
        <w:t>گردآوری و ارزشیابی اسناد</w:t>
      </w:r>
      <w:bookmarkEnd w:id="1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نظام اداری و ابزار انجام فعالیت های اداری، به منظور تحقق اهداف سازمانی، بیش از هر چیزی با مشکل </w:t>
      </w:r>
    </w:p>
    <w:p>
      <w:pPr>
        <w:pStyle w:val="BookText"/>
        <w:rPr/>
      </w:pPr>
      <w:r>
        <w:rPr>
          <w:rFonts w:ascii="IRNazanin" w:hAnsi="IRNazanin" w:eastAsia="IRNazanin"/>
          <w:color w:val="111111"/>
          <w:sz w:val="28"/>
          <w:sz w:val="28"/>
          <w:szCs w:val="28"/>
          <w:rtl w:val="true"/>
          <w:lang w:bidi="fa-IR"/>
        </w:rPr>
        <w:t>انباشته شدن مکاتبات و نامه های اداری در بایگانی های دستگاههای دولتی و وابسته به دولت مواجه هستیم که لزوم اجرای برنامه ارزشیابی و تعیین تکلیف اسناد راکد بیش از پیش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شناسایی و تفکیک استاد راکد و اوراق، سوابق فاقد ارزش اداری و پژوهشی از بایگانی ها خارج و امحاشده و اسناد دارای ارزش های تاریخی و تحقیقاتی، گردآوری و زمینه انتقال و بهره برداری از آنها در آرشیو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فرآیند ارزشیابی و تعیین تکلیف سوابق و پرونده های راکد و اوراق سازمان 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مجوز از شورای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و بررسی اسناد و پرونده های راکد و تفکیک اسنادی که واجد ارزش استنادی و نیز امحای پرونده هایی که فاقد ارزش نگهداری دائمی هستند دستگاه ذی ربط لازم است از شورای استاد ملی مجوز امحا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واحد تولید کننده سند و نماینده استاد دستگاه با همکاری کارشناس ارزشیابی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تهیه یک نمونه کامل از ردیف پرونده با 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اقدام به تکمیل فرم درخواست مجوز امحا اوراق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 به منظور اخذ مجوز امحای اوراق راکد دستگاه ها از شورای اسناد ملی تهیه و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تکمیل فرم و مشخصات ردیف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واحد تولید کننده اسناد، تاریخ آنها، موضوع یا عنوان مکاتبات، شرح موضوع و فرآیند کار یا گردش پرونده تا مختومه شدن، دلایل فقدان ارزش اداری و درخواست امحای آن و غیره؛ تأیید مقامات اداری مالی، حقوقی و سایر مقامات مرتبط، همراه نمونه ردیف به شورای اسناد ملی ارسال شده و پس از طرح ردیف،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 شورا به دستگاه ذیربط ابلاغ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اوراق دارای مجوز 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ها مکلف هستند کلیه اوراقی را که قبلا مجوز امحای آنها از سوی شورای اسناد ملی صادر شده تفکیک و فهرست آنها را در 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اوراق دارای مجوز 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برای تأیید به سازمان اسناد و کتابخانه ملی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معاونت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 مشخصات دستگاه و اوراق امحایی دارای مجوز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اوراق دارای مجوز، تاریخ، تعداد برحسب برگ و شناسه مجوز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ای که به هر یک از ردیف های پیشنهادی دستگاه پس از طرح در شورای اسناد ملی و تصویب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تطابق عناوین فهرستها با مجوزهای صادره و عدم مشاهده اسناد با ارزش در فهرست ها، آرشیو ملی موافقت خود را با امحای اوراق به دستگاه مربوط اعلام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ذی ربط پس از دریافت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است ضمن تطابق فهرست اوراق امحایی با اصل آنها، اوراق موضوع فهرست را بسته بندی و مراتب را با تنظیم فرم صورتجلسه اوراق امحایی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آرشیو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یادشده به دلیل اهمیت موضوع لازم است به امضای مقامات زیر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بایگانی، مسئول واحد اسناد، مقام مسئول امور اداری، مقام مسئول امور مالی، نماینده حراست، مقام مسئول واحد ایجاد کننده پرونده ها، مدیر کل دفتر وزارتی در وزارتخانه ها یا معاون وی در تشکیلات سایر دستگاه ها با عناوین مشابه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صورتجلسه اوراق امحایی، نحوه امحای اوراق به دستگاه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این حق را دارد در صورت لزوم، کارشناس یا کارشناسان خود را به منظور نظارت بر روند امحای اوراق اعزام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سوابق و پرونده های راکد سازمان ها بررسی و ارزشیابی شدند و اوراق از اسناد تفکیک و اسناد بارزش واجد ارزش های تحقیقاتی آماده انتقال شدند یا اینکه اشخاص حقیقی تمایل داشتند استاد خود را در اختیار آرشیو قرار دهند؛ آرشیو ملی وظیفه دارد شرایط و امکانات لازم را برای انتقال اسناد فراهم کند</w:t>
      </w:r>
      <w:r>
        <w:rPr>
          <w:rFonts w:eastAsia="IRNazanin" w:cs="IRNazanin"/>
          <w:color w:val="111111"/>
          <w:sz w:val="28"/>
          <w:szCs w:val="28"/>
          <w:rtl w:val="true"/>
          <w:lang w:bidi="fa-IR"/>
        </w:rPr>
        <w:t xml:space="preserve">. </w:t>
      </w:r>
      <w:bookmarkStart w:id="154" w:name="pg10750_122907"/>
    </w:p>
    <w:p>
      <w:pPr>
        <w:pStyle w:val="BookText"/>
        <w:rPr/>
      </w:pPr>
      <w:bookmarkEnd w:id="154"/>
      <w:r>
        <w:rPr>
          <w:rFonts w:ascii="IRNazanin" w:hAnsi="IRNazanin" w:eastAsia="IRNazanin"/>
          <w:color w:val="111111"/>
          <w:sz w:val="28"/>
          <w:sz w:val="28"/>
          <w:szCs w:val="28"/>
          <w:rtl w:val="true"/>
          <w:lang w:bidi="fa-IR"/>
        </w:rPr>
        <w:t xml:space="preserve">بر اساس دستورالعمل انتقال اسناد و پرونده های راکد موضوع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نحوه بررسی و نقل و انتقال پرونده های راکد مصوب جلسه مورخ </w:t>
      </w:r>
      <w:r>
        <w:rPr>
          <w:rFonts w:eastAsia="IRNazanin" w:cs="IRNazanin"/>
          <w:color w:val="111111"/>
          <w:sz w:val="28"/>
          <w:szCs w:val="28"/>
          <w:lang w:bidi="fa-IR"/>
        </w:rPr>
        <w:t>1364/5/9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استاد ملی ایران، دستگاه مکلف است آن دسته از اسناد و پرونده های راکد خود را اعم از عادی و طبقه بندی شده و همچنین اسناد الکترونیکی که مشمول بند مذکور است در فرم تقاضای انتقال اسناد و پرونده های راکد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و برای بررسی و اعلام نظر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دریافت تقاضاهای رسیده تصمیم خود را به صورت مکتوب به دستگاه اعلام می کند و در صورتی که ضروری بداند کارشناس خود را جهت ارزشیابی و نظارت بر انتقال اسناد اعزام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سازمان با تقاضای انتقال موافقت نداشته باشد، شیوه نگهداری اسناد و پرونده ها را در دستگاه و یا شرایط و مقررات امحای آنها را مشخص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اسناد به آرشیو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سازمان با انتقال اسناد ضمن رعایت ضوابط و دستورالعمل ها، فرم</w:t>
      </w:r>
    </w:p>
    <w:p>
      <w:pPr>
        <w:pStyle w:val="BookText"/>
        <w:rPr/>
      </w:pPr>
      <w:r>
        <w:rPr>
          <w:rFonts w:ascii="IRNazanin" w:hAnsi="IRNazanin" w:eastAsia="IRNazanin"/>
          <w:color w:val="111111"/>
          <w:sz w:val="28"/>
          <w:sz w:val="28"/>
          <w:szCs w:val="28"/>
          <w:rtl w:val="true"/>
          <w:lang w:bidi="fa-IR"/>
        </w:rPr>
        <w:t>صورتجلسه انتقال اسناد به منظور انتقال اسناد دارای ارزش دائمی و تحقیقاتی توسط دستگاه با نظارت و راهنمایی کارشناس آرشیو ملی تکمیل و به آرشیو ملی ارسال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تفکیک شده، در کارتن های ویژه ممهور به نشان سازمان قرار گرفته و فهرست آنها در فرم یادشده درج و به مخازن اولیه آرشیو ارسال می گردد</w:t>
      </w:r>
      <w:r>
        <w:rPr>
          <w:rFonts w:eastAsia="IRNazanin" w:cs="IRNazanin"/>
          <w:color w:val="111111"/>
          <w:sz w:val="28"/>
          <w:szCs w:val="28"/>
          <w:rtl w:val="true"/>
          <w:lang w:bidi="fa-IR"/>
        </w:rPr>
        <w:t>.</w:t>
      </w:r>
    </w:p>
    <w:p>
      <w:pPr>
        <w:pStyle w:val="Heading4"/>
        <w:numPr>
          <w:ilvl w:val="3"/>
          <w:numId w:val="1"/>
        </w:numPr>
        <w:rPr/>
      </w:pPr>
      <w:bookmarkStart w:id="155" w:name="__RefHeading___Toc6602247_1051229030"/>
      <w:bookmarkStart w:id="156" w:name="_Toc60"/>
      <w:bookmarkEnd w:id="155"/>
      <w:r>
        <w:rPr>
          <w:rtl w:val="true"/>
        </w:rPr>
        <w:t>اهدای اسناد</w:t>
      </w:r>
      <w:bookmarkEnd w:id="156"/>
    </w:p>
    <w:p>
      <w:pPr>
        <w:pStyle w:val="BookText"/>
        <w:rPr/>
      </w:pPr>
      <w:r>
        <w:rPr>
          <w:rFonts w:ascii="IRNazanin" w:hAnsi="IRNazanin" w:eastAsia="IRNazanin"/>
          <w:color w:val="111111"/>
          <w:sz w:val="28"/>
          <w:sz w:val="28"/>
          <w:szCs w:val="28"/>
          <w:rtl w:val="true"/>
          <w:lang w:bidi="fa-IR"/>
        </w:rPr>
        <w:t xml:space="preserve">مجموعه های استاد اهدایی به سازمان اسناد و کتابخانه ملی از غنی ترین اسناد موجود در آرشیو ملی ایران محسوب می شوند، به طوری که قدیمی ترین سند سازمان، که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دارد توسط یک خانواده فرهیخته و فرهنگی اهدا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ابتدای شروع فعالیت آرشیو ملی جلب مشارکت عمومی در غنابخشی به آن از برنامه های اصلی شمرده شده است و در این زمینه، به ویژه از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بیش از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ارزشمند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میتوان به مجموعه های خانواده های مرحوم علی اصغر حکمت، جمال زاده، ملک الشعرای بهار و پروین اعتصامی اشاره کرد</w:t>
      </w:r>
      <w:r>
        <w:rPr>
          <w:rFonts w:eastAsia="IRNazanin" w:cs="IRNazanin"/>
          <w:color w:val="111111"/>
          <w:sz w:val="28"/>
          <w:szCs w:val="28"/>
          <w:rtl w:val="true"/>
          <w:lang w:bidi="fa-IR"/>
        </w:rPr>
        <w:t>.</w:t>
      </w:r>
    </w:p>
    <w:p>
      <w:pPr>
        <w:pStyle w:val="Heading4"/>
        <w:numPr>
          <w:ilvl w:val="3"/>
          <w:numId w:val="1"/>
        </w:numPr>
        <w:rPr/>
      </w:pPr>
      <w:bookmarkStart w:id="157" w:name="__RefHeading___Toc6602249_1051229030"/>
      <w:bookmarkStart w:id="158" w:name="_Toc61"/>
      <w:bookmarkEnd w:id="157"/>
      <w:r>
        <w:rPr>
          <w:rtl w:val="true"/>
        </w:rPr>
        <w:t>خرید اسناد</w:t>
      </w:r>
      <w:bookmarkEnd w:id="15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اینکه یکی از واقعیت های امروز جامعه وجود بازار وسیع خرید و فروش و جابه جایی استاد مربوط به کشورهای مختلف در جهان است و افراد، سازمان ها و دولتمردان با انگیزه های مختلف در این عرصه فعال هستند، خرید اسناد امری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برخی دارندگان اسناد به لحاظ نیاز مالی و یا دلایل دیگر حاضر به اهدای مجموعه خود نیستند، بنابراین در صورت اقدام نکردن آرشیو ملی، عاقبت و سرنوشت این گونه مجموعه ها چندان خوشایند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دلیل به تنهایی کافی باشد تا بتوان مسئولیت آرشیو ملی و اقدام آن در جمع آوری اسناد خارج از تشکیلات دولتی در قبال پرداخت وجه را به عنوان حرکتی مثبت توجیه کرد و برای ادامه آن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زمینه فوق و دلایل دیگر، پس از تأسیس سازمان اسناد ملی ایران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سالهای نخست، این نیاز احساس شد و شناسایی و خرید اسناد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نخستین اسنادی که از این طریق به سازمان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قانون اساسی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حرکت جدی در این زمینه در دهه هفتاد و پس از بازدید رئیس جمهور وقت از سازمان استاد ملی و اختصاص بودجه ای خاص برای این منظور آغاز شد، که ماحصل تلاش در دوره جدید، انتقال بیش از یکصد هزار برگ سند باارزش به آرشیو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اسناد، که دوره تاریخی آنها از صفویه تا دهه نخست </w:t>
      </w:r>
    </w:p>
    <w:p>
      <w:pPr>
        <w:pStyle w:val="BookText"/>
        <w:rPr/>
      </w:pPr>
      <w:r>
        <w:rPr>
          <w:rFonts w:ascii="IRNazanin" w:hAnsi="IRNazanin" w:eastAsia="IRNazanin"/>
          <w:color w:val="111111"/>
          <w:sz w:val="28"/>
          <w:sz w:val="28"/>
          <w:szCs w:val="28"/>
          <w:rtl w:val="true"/>
          <w:lang w:bidi="fa-IR"/>
        </w:rPr>
        <w:t>انقلاب اسلامی را در بر می گیرد مشتمل بر فرمان ها، عقدنامه های ازدواج، وقفنامه ها، مبایعه نامه ها، صلح نامه ها، احکام، دست خطهای پادشاهان، شاهزادگان و درباریان، وزرا، نمایندگان مجلس، نویسندگان، شعرا، استادان، مکاتبات خصوصی و اداری، عکس با موضوع های مختلف، نقشه های تاریخی، خوشنویسی و آثار خطاطی خوشنویسان معروف و غیره است و برای علاقه مندان به پژوهش در تاریخ ایران به ویژه در دوره های مورد اشاره، بسیار با اهمیت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خرید اسناد</w:t>
      </w:r>
    </w:p>
    <w:p>
      <w:pPr>
        <w:pStyle w:val="BookText"/>
        <w:rPr/>
      </w:pPr>
      <w:r>
        <w:rPr>
          <w:rFonts w:ascii="IRNazanin" w:hAnsi="IRNazanin" w:eastAsia="IRNazanin"/>
          <w:color w:val="111111"/>
          <w:sz w:val="28"/>
          <w:sz w:val="28"/>
          <w:szCs w:val="28"/>
          <w:rtl w:val="true"/>
          <w:lang w:bidi="fa-IR"/>
        </w:rPr>
        <w:t>روال شناسایی و انتقال اسناد خریداری این گونه است که در ابتدا صاحبان حقیقی یا حقوقی آنها از طرق مختلف به سازمان معرفی می شوند؛ سپس مجموعه تحویلی توسط کارشناسان متخصص مورد بررسی قرار گرفته و با تهیه فهرست توصیفی، جهت تعیین قیمت به کمیته ویژه خرید اسناد تحویل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ارزش اسناد ارائه شده برای فروش و در صورت رضایت مالکان به قیمت تعیین شده، مجموعه خریداری شده برای ساماندهی آرشیوی و آماده سازی برای استفاده پژوهشگران در چرخه کاری قرار گرفته و در نهایت به خزانه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خریداری شده اند و اسنادی که شماره سه رقم سمت چپ آنها با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اصطلاح به آنها اسناد خزانه گفته میشود در برگیرنده اسناد خریداری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الکترونیکی خریداری و اهدای اسناد</w:t>
      </w:r>
    </w:p>
    <w:p>
      <w:pPr>
        <w:pStyle w:val="BookText"/>
        <w:rPr/>
      </w:pPr>
      <w:r>
        <w:rPr>
          <w:rFonts w:ascii="IRNazanin" w:hAnsi="IRNazanin" w:eastAsia="IRNazanin"/>
          <w:color w:val="111111"/>
          <w:sz w:val="28"/>
          <w:sz w:val="28"/>
          <w:szCs w:val="28"/>
          <w:rtl w:val="true"/>
          <w:lang w:bidi="fa-IR"/>
        </w:rPr>
        <w:t>برای اجرایی کردن اهدا و خرید اسناد دبیرخانه ویژه اسناد اهدایی و خریداری پیش بینی و فعال گردیده است که با مراجعه حضوری و یا از طریق پست الکترونیکی زیر قابل دسترسی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donationrecords@nlai.ir</w: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87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8"/>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1"/>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3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69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7"/>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سایر اقدامات در زمینه شناسایی و فراهم آوری اسناد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اقدامات لازم به منظور برگزاری پنجمین همایش مدیران اسناد کشور و برگزاری آن با حضور مسئولان کلیه دستگاهها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تکلیف اسناد مهم آزمون انتخاب حسابداران رسمی کشور در وزارت اقتصاد و دارائی و دفتر وزارتی وزارت بهداشت و خبرگزاری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سینمائی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هماهنگی های لازم با سازمان های فرهنگ و ارتباطات اسلامی، حج و زیارت و اوقاف و امور خیریه به منظور ایجاد بانک موضوعی مکاتبات در اتوماسیون اداری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بازدید از بایگانی راکد اداره حقوقی ریاست جمهوری و برنامه ریزی و شروع فعالیت تعیین تکلیف اسناد فوق و انتقال اسناد مذکور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برنامه ای برای اختصاص بخشی از سایت سازمان برای آپلود و به اشتراک گذاری اسناد قدیمی و عکس های تاریخی اشخاص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موضوعی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ارسالی کتابخانه مرکزی استاد دانشگاه تهران شامل نشریات، مجلات، کاتالوگ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محتوای گزارش آماری از یونسکو و سازمانهای بین المللی و به زبان های انگلیسی، فرانسه و آلمانی و انتقال به اداره کل فراهم آوری و حفاظت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ثبت و طبقه بندی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سند دولتی و اداری مطابق شیوه نامه و استانداردهای آرشیوی در سامانه رسا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مدیریت اسناد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اسناد و اداری، مالی و حراست دستگاه های استان یزد</w:t>
      </w:r>
    </w:p>
    <w:p>
      <w:pPr>
        <w:pStyle w:val="BookText"/>
        <w:rPr/>
      </w:pPr>
      <w:r>
        <w:rPr>
          <w:rFonts w:ascii="IRNazanin" w:hAnsi="IRNazanin" w:eastAsia="IRNazanin"/>
          <w:color w:val="111111"/>
          <w:sz w:val="28"/>
          <w:sz w:val="28"/>
          <w:szCs w:val="28"/>
          <w:rtl w:val="true"/>
          <w:lang w:bidi="fa-IR"/>
        </w:rPr>
        <w:t>مسئولان دبیرخانه های سازمان تبلیغات اسلامی</w:t>
      </w:r>
    </w:p>
    <w:p>
      <w:pPr>
        <w:pStyle w:val="BookText"/>
        <w:rPr/>
      </w:pPr>
      <w:r>
        <w:rPr>
          <w:rFonts w:ascii="IRNazanin" w:hAnsi="IRNazanin" w:eastAsia="IRNazanin"/>
          <w:color w:val="111111"/>
          <w:sz w:val="28"/>
          <w:sz w:val="28"/>
          <w:szCs w:val="28"/>
          <w:rtl w:val="true"/>
          <w:lang w:bidi="fa-IR"/>
        </w:rPr>
        <w:t>مسئولان اداری، مالی و نمایندگان اسناد و کارشناسان وزارت جهاد کشاورزی</w:t>
      </w:r>
    </w:p>
    <w:p>
      <w:pPr>
        <w:pStyle w:val="BookText"/>
        <w:rPr/>
      </w:pPr>
      <w:r>
        <w:rPr>
          <w:rFonts w:ascii="IRNazanin" w:hAnsi="IRNazanin" w:eastAsia="IRNazanin"/>
          <w:color w:val="111111"/>
          <w:sz w:val="28"/>
          <w:sz w:val="28"/>
          <w:szCs w:val="28"/>
          <w:rtl w:val="true"/>
          <w:lang w:bidi="fa-IR"/>
        </w:rPr>
        <w:t>مسئولان اسناد و اداری، مالی دستگاههای استان خراسان رضوی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اولین جلسه با مسئولین اداره کل تحول و نوسازی سازمان اوقاف در خصوص ایجاد بانک موضوعات مورد مکاتبه در اتوماسیون و تعیین مراحل بعدی کار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دو جلسه با مسئولان اداری وزارت نفت در خصوص اجرای قانون و مقررات اسناد ملی و معرفی کارشناس</w:t>
      </w:r>
    </w:p>
    <w:p>
      <w:pPr>
        <w:pStyle w:val="BookText"/>
        <w:rPr/>
      </w:pPr>
      <w:r>
        <w:rPr>
          <w:rFonts w:ascii="IRNazanin" w:hAnsi="IRNazanin" w:eastAsia="IRNazanin"/>
          <w:color w:val="111111"/>
          <w:sz w:val="28"/>
          <w:sz w:val="28"/>
          <w:szCs w:val="28"/>
          <w:rtl w:val="true"/>
          <w:lang w:bidi="fa-IR"/>
        </w:rPr>
        <w:t>از سوی وزارتخانه مذکور جهت اجرای قانون اسناد ملی ایران در آن وزارتخانه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همکاری های اسنادی شرکت سهامی بیمه آسیا در اجرای قانون و مقررات استاد ملی با تهیه و ارسال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درخواست مجور امحاء اوراق راکد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رایزنی و مذاکره برای انتقال اسناد نهاد ریاست جمهوری و انتقال بخش اول اسناد فهرست نویسی نشده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هماهنگی و تمهیدات لازم بین اداره کل اطلاع رسانی و اداره مخازن پیش آرشیوی برای دریافت پایان نامه از معاونت کتابخانه ملی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مأموریت استانی به زنجان، خراسان جنوبی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البرز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استاد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بیمه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قزوین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محاسبات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تعیین تکلیف اسناد راکد اداری و مالی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اولین همایش مدیران و کارشناسان اسناد حراست دستگاه های سراسر کشور </w:t>
      </w:r>
      <w:bookmarkStart w:id="159" w:name="pg10750_122920"/>
    </w:p>
    <w:p>
      <w:pPr>
        <w:pStyle w:val="Heading3"/>
        <w:numPr>
          <w:ilvl w:val="2"/>
          <w:numId w:val="1"/>
        </w:numPr>
        <w:rPr/>
      </w:pPr>
      <w:bookmarkStart w:id="160" w:name="__RefHeading___Toc6602251_1051229030"/>
      <w:bookmarkStart w:id="161" w:name="_Toc62"/>
      <w:bookmarkEnd w:id="159"/>
      <w:bookmarkEnd w:id="160"/>
      <w:r>
        <w:rPr>
          <w:rtl w:val="true"/>
        </w:rPr>
        <w:t>تنظیم و توصیف اسناد دولتی و غیردولتی</w:t>
      </w:r>
      <w:bookmarkEnd w:id="161"/>
    </w:p>
    <w:p>
      <w:pPr>
        <w:pStyle w:val="BookText"/>
        <w:rPr/>
      </w:pPr>
      <w:r>
        <w:rPr>
          <w:rFonts w:ascii="IRNazanin" w:hAnsi="IRNazanin" w:eastAsia="IRNazanin"/>
          <w:color w:val="111111"/>
          <w:sz w:val="28"/>
          <w:sz w:val="28"/>
          <w:szCs w:val="28"/>
          <w:rtl w:val="true"/>
          <w:lang w:bidi="fa-IR"/>
        </w:rPr>
        <w:t xml:space="preserve">اسناد آرشیوی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و غیرمتنی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مبدأ و منشأ دریافت، که محور توصیف آرشیوی است، به دو دسته دولتی و غیردولتی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از طریق انتقال از وزارتخانه ها، سازمانها، و مؤسسات دولتی یا خریداری از اشخاص حقیقی و حقوقی و یا هدیه گردآوری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مدارکی که در مرحله ارزشیابی، واجد ارزش نگهداری دائمی تشخیص داده می شوند، پس از طی مراحل تنظيف و ضدعفونی، بر اساس اولویت های تعیین شده، با تکیه بر دو عنصر اهمیت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مرحله توصیف و تنظیم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اسناد متنی در چارچوب کاربرگه های ویژه توصیف و تنظیم اسناد متنی انجام می گیرد که در طراحی آن استاندارد بین المللی توصیف آرشیوی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اسناد غیر متنی مانند عکس نیز بر حسب نوع رسانه، با طراحی کاربرگه های ویژه و توصیف و تنظیم در قالب آنها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تنظیم و توصیف اسناد، رعایت دو اصل معتبر در میان تمامی آرشیوداران ضروری است؛ این دو عبارتند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پاسداشت منشأ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نظم و ترتیب نخستین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اسناد دریافتی با همان نظم و ترتیب نخستین خود وارد فرآیند توصیف می شوند و کارشناس، اجازه جابجایی یا درهمکرد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447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41"/>
                        <a:stretch/>
                      </pic:blipFill>
                      <pic:spPr>
                        <a:xfrm>
                          <a:off x="0" y="0"/>
                          <a:ext cx="5334120" cy="1447920"/>
                        </a:xfrm>
                        <a:prstGeom prst="rect">
                          <a:avLst/>
                        </a:prstGeom>
                        <a:ln w="0">
                          <a:noFill/>
                        </a:ln>
                      </pic:spPr>
                    </pic:pic>
                  </a:graphicData>
                </a:graphic>
              </wp:inline>
            </w:drawing>
          </mc:Choice>
          <mc:Fallback>
            <w:pict>
              <v:shape id="shape_0" stroked="f" o:allowincell="f" style="position:absolute;margin-left:0pt;margin-top:-114.05pt;width:419.95pt;height:113.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نویسی اسناد آرشیوی، در دو قسمت ثبت اطلاعات مشخصات ظاهری و ثبت اطلاعات محتوایی انجام می شود و در آن، از قواعد چکیده نویسی و زبان نمایه ای در ذخیره سازی اطلاعات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مراحل کاری تحقیق، تدوین و به کارگیری معیارها و موازین صحیح و مناسب در تنظیم و توصیف اسناد، بر اساس استانداردهای جهانی برای نتیجه بخشی بهتر، مد نظر کارشناسان بخش پردازش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 جهانی توصیف آرشیوی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کمیسیون ویژه این امر در شورای جهانی آرشیو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تهیه شده است در این حوزه بومی سازی می شود و قواعد، آیین نامه ها، دستورالعمل ها، و رهنمودهای تنظیم و توصیف اسناد آرشیوی به منظور ایجاد هماهنگی و نظارت بر تنظیم و توصیف استاد در سایر آرشیوها و مراکز اسنادی و همچنین مدیریت های منطقه ای سازمان تهیه و تدوین می شود</w:t>
      </w:r>
      <w:r>
        <w:rPr>
          <w:rFonts w:eastAsia="IRNazanin" w:cs="IRNazanin"/>
          <w:color w:val="111111"/>
          <w:sz w:val="28"/>
          <w:szCs w:val="28"/>
          <w:rtl w:val="true"/>
          <w:lang w:bidi="fa-IR"/>
        </w:rPr>
        <w:t xml:space="preserve">. </w:t>
      </w:r>
      <w:bookmarkStart w:id="162" w:name="pg10750_122922"/>
    </w:p>
    <w:p>
      <w:pPr>
        <w:pStyle w:val="BookText"/>
        <w:rPr/>
      </w:pPr>
      <w:bookmarkEnd w:id="16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54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44"/>
                        <a:stretch/>
                      </pic:blipFill>
                      <pic:spPr>
                        <a:xfrm>
                          <a:off x="0" y="0"/>
                          <a:ext cx="5334120" cy="1854360"/>
                        </a:xfrm>
                        <a:prstGeom prst="rect">
                          <a:avLst/>
                        </a:prstGeom>
                        <a:ln w="0">
                          <a:noFill/>
                        </a:ln>
                      </pic:spPr>
                    </pic:pic>
                  </a:graphicData>
                </a:graphic>
              </wp:inline>
            </w:drawing>
          </mc:Choice>
          <mc:Fallback>
            <w:pict>
              <v:shape id="shape_0" stroked="f" o:allowincell="f" style="position:absolute;margin-left:0pt;margin-top:-146.05pt;width:419.95pt;height:145.95pt;mso-wrap-style:none;v-text-anchor:middle;mso-position-horizontal:left;mso-position-vertical:top" type="_x0000_t75">
                <v:imagedata r:id="rId145" o:detectmouseclick="t"/>
                <v:stroke color="#3465a4" joinstyle="round" endcap="flat"/>
                <w10:wrap type="none"/>
              </v:shape>
            </w:pict>
          </mc:Fallback>
        </mc:AlternateContent>
      </w:r>
    </w:p>
    <w:p>
      <w:pPr>
        <w:pStyle w:val="Heading3"/>
        <w:numPr>
          <w:ilvl w:val="2"/>
          <w:numId w:val="1"/>
        </w:numPr>
        <w:rPr/>
      </w:pPr>
      <w:bookmarkStart w:id="163" w:name="__RefHeading___Toc6602253_1051229030"/>
      <w:bookmarkStart w:id="164" w:name="_Toc63"/>
      <w:bookmarkEnd w:id="163"/>
      <w:r>
        <w:rPr>
          <w:rtl w:val="true"/>
        </w:rPr>
        <w:t>مستندسازی</w:t>
      </w:r>
      <w:bookmarkEnd w:id="164"/>
    </w:p>
    <w:p>
      <w:pPr>
        <w:pStyle w:val="BookText"/>
        <w:rPr/>
      </w:pPr>
      <w:r>
        <w:rPr>
          <w:rFonts w:ascii="IRNazanin" w:hAnsi="IRNazanin" w:eastAsia="IRNazanin"/>
          <w:color w:val="111111"/>
          <w:sz w:val="28"/>
          <w:sz w:val="28"/>
          <w:szCs w:val="28"/>
          <w:rtl w:val="true"/>
          <w:lang w:bidi="fa-IR"/>
        </w:rPr>
        <w:t>از آنجا که کلیه کلیدواژه های مورد استفاده در تنظیم و توصیف اسناد باید مستند شده و در چارچوب نظام ارجاعات قرار گیرد، واحد مستندسازی وظیفه تدوین بانک های اطلاعاتی در حوزه های مختلف رجال و مشاهیر، موضوع ها، سازمان های دولتی، اسامی جغرافیایی، احزاب و ایلات و عشایر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تمامی واژه ها و اصطلاحاتی که توسط کارشناسان تنظیم و توصیف برای اسناد مختلف تولید می شود، باید در این واحد به شکلی مستند و پذیرفته شده در آیند که غالبا در چارچوب نظام اصطلاحنامه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تصویر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575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46"/>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147" o:detectmouseclick="t"/>
                <v:stroke color="#3465a4" joinstyle="round" endcap="flat"/>
                <w10:wrap type="none"/>
              </v:shape>
            </w:pict>
          </mc:Fallback>
        </mc:AlternateContent>
      </w:r>
      <w:bookmarkStart w:id="165" w:name="pg10750_122923"/>
    </w:p>
    <w:p>
      <w:pPr>
        <w:pStyle w:val="BookText"/>
        <w:rPr/>
      </w:pPr>
      <w:bookmarkEnd w:id="16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49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9"/>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150" o:detectmouseclick="t"/>
                <v:stroke color="#3465a4" joinstyle="round" endcap="flat"/>
                <w10:wrap type="none"/>
              </v:shape>
            </w:pict>
          </mc:Fallback>
        </mc:AlternateContent>
      </w:r>
    </w:p>
    <w:p>
      <w:pPr>
        <w:pStyle w:val="Heading3"/>
        <w:numPr>
          <w:ilvl w:val="2"/>
          <w:numId w:val="1"/>
        </w:numPr>
        <w:rPr/>
      </w:pPr>
      <w:bookmarkStart w:id="166" w:name="__RefHeading___Toc6602255_1051229030"/>
      <w:bookmarkStart w:id="167" w:name="_Toc64"/>
      <w:bookmarkEnd w:id="166"/>
      <w:r>
        <w:rPr>
          <w:rtl w:val="true"/>
        </w:rPr>
        <w:t>مخازن و مجموعه های اسنادی</w:t>
      </w:r>
      <w:bookmarkEnd w:id="167"/>
    </w:p>
    <w:p>
      <w:pPr>
        <w:pStyle w:val="Heading3"/>
        <w:numPr>
          <w:ilvl w:val="2"/>
          <w:numId w:val="1"/>
        </w:numPr>
        <w:rPr/>
      </w:pPr>
      <w:bookmarkStart w:id="168" w:name="__RefHeading___Toc6602257_1051229030"/>
      <w:bookmarkStart w:id="169" w:name="_Toc65"/>
      <w:bookmarkEnd w:id="168"/>
      <w:r>
        <w:rPr>
          <w:rtl w:val="true"/>
        </w:rPr>
        <w:t>مخزن اسناد ملی</w:t>
      </w:r>
      <w:bookmarkEnd w:id="1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اسنادی که در مخازن آرشیو نگهداری می شود در وزارتخانه ها، سازمانها و دیگر مؤسسه های وابسته به دولت تولید یا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انبوهی از اسناد با ارزش ملی را اسناد مربوط به حکومت، سازمانها و مکاتبات اداری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خزانه آرشیو اسناد اهدایی و خریداری نیز با منشأ شخصی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ملی دارای طیف گسترده موضوعی هستند و از این رو به عنوان مستنداتی ارزشمند در پژوهش های سیاسی، تاریخی، اقتصادی، اجتماعی و فرهنگی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بیشتر اسناد نگهداری شده در آرشیو ملی ایران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استادی نیز به زبان های انگلیسی، فرانسه، روسی، عربی، ترکی و دیگر زبانها در خزانه آرشیو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سند موجود در مخازن آرشیوی، وقف نامهای مربوط به دوره ایلخانی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سازمان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در آرشیو دارای شکل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اسناد نوشتاری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طومارها، مکاتبات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دیداری و شنیداری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اسلاید، انواع نوارهای صوتی و تصویری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ریزنگاره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فیلم، ریزبرگه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گرافیکی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دریافت، ثبت، جایگزینی و نگهداری این استاد در مخازن ویژه نگهداری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مخازن نگهداری اسناد کاغذی، مخزن ویژه حامل های رنگی، مخزن ویژه اسناد مغناطیسی و مخزن گاو صندوقی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مخازن، تحت نظارت مداوم کارشناسان است و استانداردهای نگهداری اسناد در آنها رعایت می شود</w:t>
      </w:r>
      <w:r>
        <w:rPr>
          <w:rFonts w:eastAsia="IRNazanin" w:cs="IRNazanin"/>
          <w:color w:val="111111"/>
          <w:sz w:val="28"/>
          <w:szCs w:val="28"/>
          <w:rtl w:val="true"/>
          <w:lang w:bidi="fa-IR"/>
        </w:rPr>
        <w:t xml:space="preserve">. </w:t>
      </w:r>
      <w:bookmarkStart w:id="170" w:name="pg10750_122925"/>
    </w:p>
    <w:p>
      <w:pPr>
        <w:pStyle w:val="BookText"/>
        <w:rPr/>
      </w:pPr>
      <w:bookmarkEnd w:id="17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003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52"/>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153" o:detectmouseclick="t"/>
                <v:stroke color="#3465a4" joinstyle="round" endcap="flat"/>
                <w10:wrap type="none"/>
              </v:shape>
            </w:pict>
          </mc:Fallback>
        </mc:AlternateContent>
      </w:r>
    </w:p>
    <w:p>
      <w:pPr>
        <w:pStyle w:val="Heading3"/>
        <w:numPr>
          <w:ilvl w:val="2"/>
          <w:numId w:val="1"/>
        </w:numPr>
        <w:rPr/>
      </w:pPr>
      <w:bookmarkStart w:id="171" w:name="__RefHeading___Toc6602259_1051229030"/>
      <w:bookmarkStart w:id="172" w:name="_Toc66"/>
      <w:bookmarkEnd w:id="171"/>
      <w:r>
        <w:rPr>
          <w:rtl w:val="true"/>
        </w:rPr>
        <w:t>کتابخانه تخصصی تاریخ معاصر و مطالعات آرشیوی</w:t>
      </w:r>
      <w:bookmarkEnd w:id="172"/>
    </w:p>
    <w:p>
      <w:pPr>
        <w:pStyle w:val="Heading4"/>
        <w:numPr>
          <w:ilvl w:val="3"/>
          <w:numId w:val="1"/>
        </w:numPr>
        <w:rPr/>
      </w:pPr>
      <w:bookmarkStart w:id="173" w:name="__RefHeading___Toc6602261_105122903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کتابخانه تخصصی تاریخ معاصر و مطالعات آرشیوی شامل مجموعه های دو کتابخانه، روابط عمومی و کتابخانه تخصصی پژوهشکده سازمان اسناد ملی است که از تیر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فعالیت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دارای مجموعه ای از کتاب های فارسی و لاتین در زمینه تاریخ به خصوص تاریخ معاصر و بیش از دویست عنوان نشریه ادواری و روزنامه های صحافی و جاری و همچنین مقادیر قابل توجهی پایان نامه، چکیده نامه و جزوه ها و گزارش 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کتاب در کتابخانه بر اساس نظام رده بندی کنگره است و خدمت رسانی به مراجعان به صورت سیستم باز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تخصصی دارای بخش های امانت، مرجع، مجموعه سازی و سفارشات، فهرست نویسی و بخش پیایندهاست که هر کدام توسط مسئولان مربوط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کتابخانه را فقط کارکنان سازمان تشکیل میدهند و هدف عمده آن کمک به کارکنان سازمان در امور تحقیقاتی و فعالیتهای پژوهشی مربوط به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دانشجویان نیز در صورت نیاز با معرفی نامه می توانند از خدمات و امکانات کتابخانه بهره مند شوند</w:t>
      </w:r>
      <w:r>
        <w:rPr>
          <w:rFonts w:eastAsia="IRNazanin" w:cs="IRNazanin"/>
          <w:color w:val="111111"/>
          <w:sz w:val="28"/>
          <w:szCs w:val="28"/>
          <w:rtl w:val="true"/>
          <w:lang w:bidi="fa-IR"/>
        </w:rPr>
        <w:t>.</w:t>
      </w:r>
    </w:p>
    <w:p>
      <w:pPr>
        <w:pStyle w:val="Heading4"/>
        <w:numPr>
          <w:ilvl w:val="3"/>
          <w:numId w:val="1"/>
        </w:numPr>
        <w:rPr/>
      </w:pPr>
      <w:bookmarkStart w:id="175" w:name="__RefHeading___Toc6602263_1051229030"/>
      <w:bookmarkStart w:id="176" w:name="_Toc68"/>
      <w:bookmarkEnd w:id="175"/>
      <w:r>
        <w:rPr>
          <w:rtl w:val="true"/>
        </w:rPr>
        <w:t>دسترسی به اسناد ملی و تاریخ شفاهی</w:t>
      </w:r>
      <w:bookmarkEnd w:id="1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امور مشترکان در تالار پژوهش، وظیفه ارائه برگ درخواست استفاده از خدمات آرشیو ملی ایران را به پژوهشگران و همچنین راهنمایی آنها را در زمینه استفاده از اسناد،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تصویر اسناد از دو روش مراجعه به نسخه های رقمی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دیجیتالی و نسخه های ریزفیلم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اصل سند در شرایط ویژه و با صدور مجوز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اسناد بر اساس قانون تأسیس سازمان، آئین نامه نحوه </w:t>
      </w:r>
      <w:bookmarkStart w:id="177" w:name="pg10750_122927"/>
    </w:p>
    <w:p>
      <w:pPr>
        <w:pStyle w:val="BookText"/>
        <w:rPr/>
      </w:pPr>
      <w:bookmarkEnd w:id="17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55"/>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دسترسی به استاد آرشیوی و دستورالعمل های جاری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استاد دیداری شنیداری تهیه شده در آرشیو شفاهی و استفاده از آنها در بخشی از تالار پژوهش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اجرایی دسترسی به منابع 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به عنوان امانتداری امین و برای جلب اعتماد مخاطبان خود، محدودیت هایی را که مصاحبه شونده برای استفاده از مصاحبه اش قرار داده است،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 های مربوط به آماده سازی تصاویر اسناد درخواستی، ارسال تصویر اسناد و هزینه های مشابه برعهده متقاضی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اتباع خارجی ار خدمات آرشیو ملی تابع قواعد خاص است</w:t>
      </w:r>
      <w:r>
        <w:rPr>
          <w:rFonts w:eastAsia="IRNazanin" w:cs="IRNazanin"/>
          <w:color w:val="111111"/>
          <w:sz w:val="28"/>
          <w:szCs w:val="28"/>
          <w:rtl w:val="true"/>
          <w:lang w:bidi="fa-IR"/>
        </w:rPr>
        <w:t>.</w:t>
      </w:r>
    </w:p>
    <w:p>
      <w:pPr>
        <w:pStyle w:val="Heading4"/>
        <w:numPr>
          <w:ilvl w:val="3"/>
          <w:numId w:val="1"/>
        </w:numPr>
        <w:rPr/>
      </w:pPr>
      <w:bookmarkStart w:id="178" w:name="__RefHeading___Toc6602265_1051229030"/>
      <w:bookmarkStart w:id="179" w:name="_Toc69"/>
      <w:bookmarkEnd w:id="178"/>
      <w:r>
        <w:rPr>
          <w:rtl w:val="true"/>
        </w:rPr>
        <w:t>نظام ارتباطات و همکاری آرشیوی در داخل و خارج از کشور</w:t>
      </w:r>
      <w:bookmarkEnd w:id="179"/>
    </w:p>
    <w:p>
      <w:pPr>
        <w:pStyle w:val="BookText"/>
        <w:rPr/>
      </w:pPr>
      <w:r>
        <w:rPr>
          <w:rFonts w:ascii="IRNazanin" w:hAnsi="IRNazanin" w:eastAsia="IRNazanin"/>
          <w:color w:val="111111"/>
          <w:sz w:val="28"/>
          <w:sz w:val="28"/>
          <w:szCs w:val="28"/>
          <w:rtl w:val="true"/>
          <w:lang w:bidi="fa-IR"/>
        </w:rPr>
        <w:t>هدف کارشناسان گروه ارتباطات آرشیوی فراهم آوردن شرایط و امکانات مناسب برای برقراری ارتباط با عموم و آشنا کردن آنها با اسناد و مواد آرشیوی، آرشیو، وظایف و فعالیت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این گروه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زمینه ها و ارائه پیشنهاد همکاری با سازمانهای بین المللی استاد و مراکز استادی داخل و خارج از کشور و اقدام لازم در خصوص تهیه پیش نویس تفاهم نامه ها آرشیوی با هماهنگی اداره کل حوزه ریاست، روابط عمومی و امور بین الملل؛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هماهنگی برای مبادله اطلاعات آرشیوی با مراکز اسنادی داخل و خارج از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های بهره مندی همکاران از اطلاعات آرشیوی روزآمد دنیاء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ترجمه مقاله ها و دستاوردهای آرشیوی برای ارائه به کاربران؛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پروژه های مشترک با سایر مراکز آرشیوی در داخل و خارج از کشور؛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توسعه زمینه های ارتباط با جامعه به ویژه مراکز علمی و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مشارکت در انجام بازدیدهای گروهی از آرشیو ملی با هماهنگی اداره کل حوزه ریاست روابط عمومی و امور بین الملل؛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آماده سازی و ساماندهی اطلاعات اسنادی برای ارائه در نمایشگاه های استاد و نمایشگاه های مجازی اسناد</w:t>
      </w:r>
    </w:p>
    <w:p>
      <w:pPr>
        <w:pStyle w:val="BookText"/>
        <w:rPr/>
      </w:pPr>
      <w:r>
        <w:rPr>
          <w:rFonts w:ascii="IRNazanin" w:hAnsi="IRNazanin" w:eastAsia="IRNazanin"/>
          <w:color w:val="111111"/>
          <w:sz w:val="28"/>
          <w:sz w:val="28"/>
          <w:szCs w:val="28"/>
          <w:rtl w:val="true"/>
          <w:lang w:bidi="fa-IR"/>
        </w:rPr>
        <w:t>در فضای وب</w:t>
      </w:r>
    </w:p>
    <w:p>
      <w:pPr>
        <w:pStyle w:val="BookText"/>
        <w:rPr/>
      </w:pPr>
      <w:r>
        <w:rPr>
          <w:rFonts w:ascii="IRNazanin" w:hAnsi="IRNazanin" w:eastAsia="IRNazanin"/>
          <w:color w:val="111111"/>
          <w:sz w:val="28"/>
          <w:sz w:val="28"/>
          <w:szCs w:val="28"/>
          <w:rtl w:val="true"/>
          <w:lang w:bidi="fa-IR"/>
        </w:rPr>
        <w:t>علاوه بر موارد بالا، حوزه اطلاع رسانی و ارتباطات، وظیفه ساماندهی مخازن و نگهداری اسناد آرشیوی، تهیه و تدوین مجموعه ها و فهرست های اسنادی، اطلاع رسانی و برقراری ارتباطات آرشیوی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برگزاری نمایشگاههای استاد، همایش ها، نشست های تخصصی و بازدیدهای آرشیوی در این حوزه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اطلاع رسانی و ارائه خدمات اسنادی به پژوهشگران و متقاضیان در معاونت اسناد از طریق اداره کل اطلاع رسانی و ارتباطات و به صورت متمرکز در تالار پژوهش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257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58"/>
                        <a:stretch/>
                      </pic:blipFill>
                      <pic:spPr>
                        <a:xfrm>
                          <a:off x="0" y="0"/>
                          <a:ext cx="5334120" cy="1257480"/>
                        </a:xfrm>
                        <a:prstGeom prst="rect">
                          <a:avLst/>
                        </a:prstGeom>
                        <a:ln w="0">
                          <a:noFill/>
                        </a:ln>
                      </pic:spPr>
                    </pic:pic>
                  </a:graphicData>
                </a:graphic>
              </wp:inline>
            </w:drawing>
          </mc:Choice>
          <mc:Fallback>
            <w:pict>
              <v:shape id="shape_0" stroked="f" o:allowincell="f" style="position:absolute;margin-left:0pt;margin-top:-99.05pt;width:419.95pt;height:98.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توجه به شرایط عضویت در سازمان، علاوه بر دارندگان کارت عضویت سازمان، سایر پژوهشگران می توانند بدون در نظر گرفتن محدودیت های اعمال شده بر اساس مدرک تحصیلی برای استفاده از فضاهای معاونت کتابخانه ملی، به صورت موقت به تالار پژوهش اسناد مراجعه کرده و به طور یکسان از خدمات اسنادی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آیین نامه نحوه دسترسی به اسناد آرشیوی، استفاده از اسناد برای عموم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استاد به روش های زیر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رسانی حضوری در تالار پژوهش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 رسانی غیر حضوری به افراد حقیقی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جستجوی سند مورد نظر در وب گاه سازمان و سفارش سند از طریق شعبه های سازمان و یا از طریق پست عادی و یا الکترونیکی و یا دورنگار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و ارتباطات اسناد تلاش نموده از طریق شبکه جهانی اینترنت به معرفی قسمتی از توانمندی های خود و به ویژه معرفی اسناد بپردازد، سه فعالیت عمده در این زمینه از طریق وبگاه سازمان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کاغذ اخبار آرشیو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ای مجازی است که ماهانه منتشر شده و دارای بخش های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آرشیو ملی، اخبار آرشیوهای ایران، اخبار آرشیوهای جهان، معرفی یک سند، یک عکس، یک کتاب و یک خاطره، نقل یک حکایت تاریخی و توصیه هایی برای حفظ و نگهداری اسناد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روزشمار تاریخ به روایت اسناد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معرفی اسناد سازمان در موضوع های مختلف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 این بوده تاریخ ذکر شده در سربرگ اسناد با تاریخ روزی که معرفی سند انجام می شود، یکی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مجازی</w:t>
      </w:r>
    </w:p>
    <w:p>
      <w:pPr>
        <w:pStyle w:val="BookText"/>
        <w:rPr/>
      </w:pPr>
      <w:r>
        <w:rPr>
          <w:rFonts w:ascii="IRNazanin" w:hAnsi="IRNazanin" w:eastAsia="IRNazanin"/>
          <w:color w:val="111111"/>
          <w:sz w:val="28"/>
          <w:sz w:val="28"/>
          <w:szCs w:val="28"/>
          <w:rtl w:val="true"/>
          <w:lang w:bidi="fa-IR"/>
        </w:rPr>
        <w:t xml:space="preserve">اهم اقدامات اطلاع رسانی و ارتباطات اسناد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مراحل اجرای کار، شناخت مراحل تأخير و اندیشیدن به راه حل برای رفع تأخیر و بهبود روش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و تسریع اطلاع رسانی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پربار تر شدن نمایشگاه ها با استفاده از اسناد سایر آرشیوها و مراکز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نمایش گذاشتن فعالیت های اداره کل حفاظت و نگهداری در زمینه ساخت و مرمت جلدها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فهرست اسناد و رفع اشکالات موجود و ایجاد تسهیل در امر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روش اطلاع رسانی در بخش رؤیت اصل سند با طراحی و ارائه برگه نوبت دهی به مراجعه کنندگان رؤیت اصل سند برای اطلاع از ساعت و روز حضور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اسکن پایان نامه های مورد نیاز ادارات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ادارات کل برای اعلام نسخه های مورد نیاز، پیگیری تهیه اسکن پایان نامه ها و در اختیار نهادن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 آموزشی مدیریت اسناد با تکیه بر اسناد الکترونیکی در 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بازدیدها و هماهنگی با ادارات کل جهت راهنمایی هر چه بهتر بازدید کنندگان به آرشیو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و ارسال آلبوم بیوتات جهت فهرست نویسی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آلبوم بیوتات دارای متادیتا جهت قرار گرفتن در تالار رقمی و سایت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ویژه به درخواست کنندگان کتب تخصصی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تخصصی با کارشناسان ارشد در جهت توسعه فرایند فهرست نویسی اسناد جهت رسیدن به زبان مشترک جهت تفصير صحیح استانداردها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توسعه خدمات اطلاع رسانی استادی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اندازی اتاق مطالعه اصل سند با روش نوین و تهیه عکس از سند به جای تهیه کپی از آن توسط خود مراجعه کننده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تقویم ماهانه رؤیت از اصل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راهنمای درخواست تصویر سند از اداره کل اطلاع رسانی و ارتباطات ویژه مدیریت های استانی و منطقه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روزانه استادی که اسکن آنها از قبل آماده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راهنمای ارائه خدمات اسنادی برای مراجعه 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خدمات مستقیم روزانه اسناد رقمی و تعریف دسترسی مراجعه کنندگان به بانک اطلاعات اسناد رقمی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اسناد تعیین دسترسی شده در بخش رؤیت اصل سند بر روی پاکت های سند به منظور جلوگیری از تکرار تعیین سطح اصلاح فرم درخواست اسکن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سازی بخش امانت کتابخانه ملی بوسیله لینک شدن با واحد امانت و شروع به کار امانت کتاب از طریق عضویت در کتابخانه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نرم افزار نمامتن برای جستجوی نشریات در برنامه رسا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 نمودن تدریجی کتاب های مرجع و نایاب، ورود اطلاعات آنها در تالار رقمی، قرار دادن آنها در مخازن بسته و </w:t>
      </w:r>
    </w:p>
    <w:p>
      <w:pPr>
        <w:pStyle w:val="BookText"/>
        <w:rPr/>
      </w:pPr>
      <w:r>
        <w:rPr>
          <w:rFonts w:ascii="IRNazanin" w:hAnsi="IRNazanin" w:eastAsia="IRNazanin"/>
          <w:color w:val="111111"/>
          <w:sz w:val="28"/>
          <w:sz w:val="28"/>
          <w:szCs w:val="28"/>
          <w:rtl w:val="true"/>
          <w:lang w:bidi="fa-IR"/>
        </w:rPr>
        <w:t>در نتیجه در اختیار گذاشتن فایل رقمی آنها برای مراجعه کنندگان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وجین نشریات و کتاب های نامرتبط، تخصصی کردن آنها با توجه به موضوع تاریخ و ارسال لیست تازه های کتاب های تخصصی به پژوهشگران جهت انتخاب و خریداری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ویترین نمایش تازه های کتاب و نشریات جهت اطلاع رسانی به پژوهشگران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جمعی پرسنل سازمان اسناد در کتابخانه</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94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62"/>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6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6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69" o:detectmouseclick="t"/>
                <v:stroke color="#3465a4" joinstyle="round" endcap="flat"/>
                <w10:wrap type="none"/>
              </v:shape>
            </w:pict>
          </mc:Fallback>
        </mc:AlternateContent>
      </w:r>
      <w:bookmarkStart w:id="180" w:name="pg10750_122938"/>
    </w:p>
    <w:p>
      <w:pPr>
        <w:pStyle w:val="Heading3"/>
        <w:numPr>
          <w:ilvl w:val="2"/>
          <w:numId w:val="1"/>
        </w:numPr>
        <w:rPr/>
      </w:pPr>
      <w:bookmarkStart w:id="181" w:name="__RefHeading___Toc6602267_1051229030"/>
      <w:bookmarkStart w:id="182" w:name="_Toc70"/>
      <w:bookmarkEnd w:id="180"/>
      <w:bookmarkEnd w:id="181"/>
      <w:r>
        <w:rPr>
          <w:rtl w:val="true"/>
        </w:rPr>
        <w:t>حفاظت و نگهداری</w:t>
      </w:r>
      <w:bookmarkEnd w:id="182"/>
    </w:p>
    <w:p>
      <w:pPr>
        <w:pStyle w:val="Heading4"/>
        <w:numPr>
          <w:ilvl w:val="3"/>
          <w:numId w:val="1"/>
        </w:numPr>
        <w:rPr/>
      </w:pPr>
      <w:bookmarkStart w:id="183" w:name="__RefHeading___Toc6602269_1051229030"/>
      <w:bookmarkStart w:id="184" w:name="_Toc71"/>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کشور ما به دلیل سابقه دیرین فرهنگی، دارای اسناد و پیشینه های ارزشمندی است که حفاظت از آن نه تنها در معرفی گذشته پرافتخار ملی مان نقش به سزایی دارد، بلکه محققان سراسر دنیا را در شناخت تاریخ کهن بشر و تحقیق پیرامون علوم مختلف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اثر عدم استفاده صحیح از مواد موجود در طبیعت، عوامل مخرب متعددی چون رطوبت، نور، آلودگی های جوی، موجودات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 ها، قارچها، حشرات و جوندگان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سوانح و بلایای گوناگون زلزله، سیل و آتش سوزی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غفلتها و به کارگیری شیوه های نامناسب حفاظت، نگهداری و مرمت، پیوسته این آثار را تهدید و در معرض تخریب و نابودی قرار داده اند، به همین منظور، لازم است اقداماتی برای رفع آسیب های وارده اعمال شود، به شکلی که با گذشت زمان این اقدامات خود، عاملی جهت تخریب بیشتر اسناد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حفاظت و نگهداری اسناد با همکاری سازمان یونسکو از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حفاظت و نگهداری از منابع آرشیوی و کتابخانهای فعالیت خود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اقدامات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فنی و مشاوره ای به مراکز اسنادی، آرشیوها و کتابخانه های سراسر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دستورالعمل های اجرایی، تأليف مقاله ها در مجامع داخلی و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تدوین استانداردهای مرمتی و حفاظتی؛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مراکز مشابه داخلی و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دوره 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آثار کاغذی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مرمت و صحافی جلدهای آسیب دیده 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علاقه مندان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های آموزشی مختلف در سطح مسئولان دستگاه ها و گروه سنی کودکان و نوجوانان</w:t>
      </w:r>
    </w:p>
    <w:p>
      <w:pPr>
        <w:pStyle w:val="Heading4"/>
        <w:numPr>
          <w:ilvl w:val="3"/>
          <w:numId w:val="1"/>
        </w:numPr>
        <w:rPr/>
      </w:pPr>
      <w:bookmarkStart w:id="185" w:name="__RefHeading___Toc6602271_1051229030"/>
      <w:bookmarkStart w:id="186" w:name="_Toc72"/>
      <w:bookmarkEnd w:id="185"/>
      <w:r>
        <w:rPr>
          <w:rtl w:val="true"/>
        </w:rPr>
        <w:t>پایش مخازن و منابع موجود در سازمان و مدیریت های استانی</w:t>
      </w:r>
      <w:bookmarkEnd w:id="186"/>
    </w:p>
    <w:p>
      <w:pPr>
        <w:pStyle w:val="BookText"/>
        <w:rPr/>
      </w:pPr>
      <w:r>
        <w:rPr>
          <w:rFonts w:ascii="IRNazanin" w:hAnsi="IRNazanin" w:eastAsia="IRNazanin"/>
          <w:color w:val="111111"/>
          <w:sz w:val="28"/>
          <w:sz w:val="28"/>
          <w:szCs w:val="28"/>
          <w:rtl w:val="true"/>
          <w:lang w:bidi="fa-IR"/>
        </w:rPr>
        <w:t>کنترل منابع موجود در مخازن سازمان و مدیریت های استانی و بررسی شرایط محیطی آن برای شناسایی عوامل بیولوژیکی آسیب رسان ضروری است تا بتوان معیارهای استاندارد حفاظتی را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8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71"/>
                        <a:stretch/>
                      </pic:blipFill>
                      <pic:spPr>
                        <a:xfrm>
                          <a:off x="0" y="0"/>
                          <a:ext cx="5334120" cy="698400"/>
                        </a:xfrm>
                        <a:prstGeom prst="rect">
                          <a:avLst/>
                        </a:prstGeom>
                        <a:ln w="0">
                          <a:noFill/>
                        </a:ln>
                      </pic:spPr>
                    </pic:pic>
                  </a:graphicData>
                </a:graphic>
              </wp:inline>
            </w:drawing>
          </mc:Choice>
          <mc:Fallback>
            <w:pict>
              <v:shape id="shape_0" stroked="f" o:allowincell="f" style="position:absolute;margin-left:0pt;margin-top:-55.05pt;width:419.95pt;height:54.95pt;mso-wrap-style:none;v-text-anchor:middle;mso-position-horizontal:left;mso-position-vertical:top" type="_x0000_t75">
                <v:imagedata r:id="rId172" o:detectmouseclick="t"/>
                <v:stroke color="#3465a4" joinstyle="round" endcap="flat"/>
                <w10:wrap type="none"/>
              </v:shape>
            </w:pict>
          </mc:Fallback>
        </mc:AlternateContent>
      </w:r>
    </w:p>
    <w:p>
      <w:pPr>
        <w:pStyle w:val="Heading4"/>
        <w:numPr>
          <w:ilvl w:val="3"/>
          <w:numId w:val="1"/>
        </w:numPr>
        <w:rPr/>
      </w:pPr>
      <w:bookmarkStart w:id="187" w:name="__RefHeading___Toc6602273_1051229030"/>
      <w:bookmarkStart w:id="188" w:name="_Toc73"/>
      <w:bookmarkEnd w:id="187"/>
      <w:r>
        <w:rPr>
          <w:rtl w:val="true"/>
        </w:rPr>
        <w:t>ضدعفونی و آفت زدایی اسناد و کتابها</w:t>
      </w:r>
      <w:bookmarkEnd w:id="1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وجود آلودگی های فراوان و شیوع انواع قارچ و حشرات در مخازن و بایگانی های بیشتر مراکز اسنادی و کتابخانه ها، به دلیل رعایت نشدن اصول حفاظت و نگهداری، منابع موجود دستخوش آسیب های شدیدی می شوند که عمل ضدعفونی به منظور متوقف ساختن روند رشد آلودگی ها، قارچها و حشرات صورت 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74"/>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175" o:detectmouseclick="t"/>
                <v:stroke color="#3465a4" joinstyle="round" endcap="flat"/>
                <w10:wrap type="none"/>
              </v:shape>
            </w:pict>
          </mc:Fallback>
        </mc:AlternateContent>
      </w:r>
      <w:bookmarkStart w:id="189" w:name="pg10750_122942"/>
    </w:p>
    <w:p>
      <w:pPr>
        <w:pStyle w:val="Heading4"/>
        <w:numPr>
          <w:ilvl w:val="3"/>
          <w:numId w:val="1"/>
        </w:numPr>
        <w:rPr/>
      </w:pPr>
      <w:bookmarkStart w:id="190" w:name="__RefHeading___Toc6602275_1051229030"/>
      <w:bookmarkStart w:id="191" w:name="_Toc74"/>
      <w:bookmarkEnd w:id="189"/>
      <w:bookmarkEnd w:id="190"/>
      <w:r>
        <w:rPr>
          <w:rtl w:val="true"/>
        </w:rPr>
        <w:t>سمپاشی محیطهای آلوده به حشرات و جوندگان</w:t>
      </w:r>
      <w:bookmarkEnd w:id="191"/>
    </w:p>
    <w:p>
      <w:pPr>
        <w:pStyle w:val="BookText"/>
        <w:rPr/>
      </w:pPr>
      <w:r>
        <w:rPr>
          <w:rFonts w:ascii="IRNazanin" w:hAnsi="IRNazanin" w:eastAsia="IRNazanin"/>
          <w:color w:val="111111"/>
          <w:sz w:val="28"/>
          <w:sz w:val="28"/>
          <w:szCs w:val="28"/>
          <w:rtl w:val="true"/>
          <w:lang w:bidi="fa-IR"/>
        </w:rPr>
        <w:t>برای جلوگیری از نفوذ حشرات و جوندگان در مخازن و فضاهای کاری، برنامه ای منظم و دوره ای در سازمان اسناد و کتابخانه ملی انجام می گردد تا عوامل آسیب رسان فوق تحت کنترل قرار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سمپاشی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Heading4"/>
        <w:numPr>
          <w:ilvl w:val="3"/>
          <w:numId w:val="1"/>
        </w:numPr>
        <w:rPr/>
      </w:pPr>
      <w:bookmarkStart w:id="192" w:name="__RefHeading___Toc6602277_1051229030"/>
      <w:bookmarkStart w:id="193" w:name="_Toc75"/>
      <w:bookmarkEnd w:id="192"/>
      <w:r>
        <w:rPr>
          <w:rtl w:val="true"/>
        </w:rPr>
        <w:t>آماده سازی منابع آسیب دیده</w:t>
      </w:r>
      <w:bookmarkEnd w:id="193"/>
    </w:p>
    <w:p>
      <w:pPr>
        <w:pStyle w:val="BookText"/>
        <w:rPr/>
      </w:pPr>
      <w:r>
        <w:rPr>
          <w:rFonts w:ascii="IRNazanin" w:hAnsi="IRNazanin" w:eastAsia="IRNazanin"/>
          <w:color w:val="111111"/>
          <w:sz w:val="28"/>
          <w:sz w:val="28"/>
          <w:szCs w:val="28"/>
          <w:rtl w:val="true"/>
          <w:lang w:bidi="fa-IR"/>
        </w:rPr>
        <w:t>آماده سازی منابع آسیب دیده اقداماتی است که برای انجام عملیات مرمت با توجه به میزان تخریب و نوع آسیب دیدگی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شامل پاکسازی، باز کردن مرمت های قدیمی، اسیدزدایی و لکه زدایی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77"/>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178" o:detectmouseclick="t"/>
                <v:stroke color="#3465a4" joinstyle="round" endcap="flat"/>
                <w10:wrap type="none"/>
              </v:shape>
            </w:pict>
          </mc:Fallback>
        </mc:AlternateContent>
      </w:r>
      <w:bookmarkStart w:id="194" w:name="pg10750_122945"/>
    </w:p>
    <w:p>
      <w:pPr>
        <w:pStyle w:val="BookText"/>
        <w:rPr/>
      </w:pPr>
      <w:bookmarkEnd w:id="194"/>
      <w:r>
        <w:rPr>
          <w:rFonts w:ascii="IRNazanin" w:hAnsi="IRNazanin" w:eastAsia="IRNazanin"/>
          <w:color w:val="111111"/>
          <w:sz w:val="28"/>
          <w:sz w:val="28"/>
          <w:szCs w:val="28"/>
          <w:rtl w:val="true"/>
          <w:lang w:bidi="fa-IR"/>
        </w:rPr>
        <w:t>تصویر</w:t>
      </w:r>
    </w:p>
    <w:p>
      <w:pPr>
        <w:pStyle w:val="Heading4"/>
        <w:numPr>
          <w:ilvl w:val="3"/>
          <w:numId w:val="1"/>
        </w:numPr>
        <w:rPr/>
      </w:pPr>
      <w:bookmarkStart w:id="195" w:name="__RefHeading___Toc6602279_1051229030"/>
      <w:bookmarkStart w:id="196" w:name="_Toc76"/>
      <w:bookmarkEnd w:id="195"/>
      <w:r>
        <w:rPr>
          <w:rtl w:val="true"/>
        </w:rPr>
        <w:t>مرمت و بازسازی منابع آسیب دیده</w:t>
      </w:r>
      <w:bookmarkEnd w:id="196"/>
    </w:p>
    <w:p>
      <w:pPr>
        <w:pStyle w:val="BookText"/>
        <w:rPr/>
      </w:pPr>
      <w:r>
        <w:rPr>
          <w:rFonts w:ascii="IRNazanin" w:hAnsi="IRNazanin" w:eastAsia="IRNazanin"/>
          <w:color w:val="111111"/>
          <w:sz w:val="28"/>
          <w:sz w:val="28"/>
          <w:szCs w:val="28"/>
          <w:rtl w:val="true"/>
          <w:lang w:bidi="fa-IR"/>
        </w:rPr>
        <w:t>در زمینه حفاظت از منابع با ارزش تاریخی و فرهنگی و با توجه به نوع و میزان آسیب دیدگی آنها، مواد آرشیوی و کتاب های آسیب دیده در سازمان و مراکز مختلف، احیا و بازسازی شده و در صورت لزوم جلدهای آسیب دیده کتاب ها مرمت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منابع مرمت شده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7" w:name="pg10750_122946"/>
    </w:p>
    <w:p>
      <w:pPr>
        <w:pStyle w:val="BookText"/>
        <w:rPr/>
      </w:pPr>
      <w:bookmarkEnd w:id="197"/>
      <w:r>
        <w:rPr>
          <w:rFonts w:ascii="IRNazanin" w:hAnsi="IRNazanin" w:eastAsia="IRNazanin"/>
          <w:color w:val="111111"/>
          <w:sz w:val="28"/>
          <w:sz w:val="28"/>
          <w:szCs w:val="28"/>
          <w:rtl w:val="true"/>
          <w:lang w:bidi="fa-IR"/>
        </w:rPr>
        <w:t>تصویر</w:t>
      </w:r>
    </w:p>
    <w:p>
      <w:pPr>
        <w:pStyle w:val="Heading4"/>
        <w:numPr>
          <w:ilvl w:val="3"/>
          <w:numId w:val="1"/>
        </w:numPr>
        <w:rPr/>
      </w:pPr>
      <w:bookmarkStart w:id="198" w:name="__RefHeading___Toc6602281_1051229030"/>
      <w:bookmarkStart w:id="199" w:name="_Toc77"/>
      <w:bookmarkEnd w:id="198"/>
      <w:r>
        <w:rPr>
          <w:rtl w:val="true"/>
        </w:rPr>
        <w:t>استانداردسازی</w:t>
      </w:r>
      <w:bookmarkEnd w:id="199"/>
    </w:p>
    <w:p>
      <w:pPr>
        <w:pStyle w:val="BookText"/>
        <w:rPr/>
      </w:pPr>
      <w:r>
        <w:rPr>
          <w:rFonts w:ascii="IRNazanin" w:hAnsi="IRNazanin" w:eastAsia="IRNazanin"/>
          <w:color w:val="111111"/>
          <w:sz w:val="28"/>
          <w:sz w:val="28"/>
          <w:szCs w:val="28"/>
          <w:rtl w:val="true"/>
          <w:lang w:bidi="fa-IR"/>
        </w:rPr>
        <w:t xml:space="preserve">اهم فعالیت های اداره کل حفاظت و نگهداری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اولویت بندی </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نسخه خطی و برگ سند، و تکمیل فرم صورت وضعیت حفاظتی و مرمتی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اندازی بخش مرمت در غرفه سازمان در بیست و هفتمین نمایشگاه بین المللی کتاب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تدوین استانداردها در زمینه میکروفیلم، اسکن و آتش با سازمان ملی استاندارد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نسخه دیجیتال از نقشه فرش های شرکت سهامی فرش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پروژه رقمی کردن اسناد دپو شده در اداره میکروفرم و اسناد دیجیتال از دی ماه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ارسال طرح افزایش ظرفیت رقمی سازی استاد به معاونت محترم استاد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ارسال طرح استقرار مدیریت کیفیت برای آزمایشگاههای آسیب شناسی و بخش ضدعفونی بر اساس استاندارد </w:t>
      </w:r>
      <w:r>
        <w:rPr>
          <w:rFonts w:eastAsia="IRNazanin" w:cs="IRNazanin"/>
          <w:color w:val="111111"/>
          <w:sz w:val="28"/>
          <w:szCs w:val="28"/>
          <w:lang w:bidi="fa-IR"/>
        </w:rPr>
        <w:t>17025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تصویب در شورای عالی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تدوین برنامه ها و بودجه های تملک و جاری اداره کل حفاظت و نگهداری با کارگروه تدوین بودجه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نسخه دیجیتال از مجموعه اهدایی استاد آقای دکتر جمالی فیروزآبادی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شناخت جلدهای ایرانی در مرمت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نمایشگاهی از جلدهای ساخته شده و تصاویری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جلدهای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 و موزه های داخل و خارج کشور جهت شناخت تکنیک ساخت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برگزاری نمایشگاه اصل آثار با اداره کل اطلاع رسانی و ارتباطات جهت آماده سازی استاد برای نمایش</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0" w:name="pg10750_122949"/>
    </w:p>
    <w:p>
      <w:pPr>
        <w:pStyle w:val="BookText"/>
        <w:rPr/>
      </w:pPr>
      <w:bookmarkEnd w:id="200"/>
      <w:r>
        <w:rPr>
          <w:rFonts w:ascii="IRNazanin" w:hAnsi="IRNazanin" w:eastAsia="IRNazanin"/>
          <w:color w:val="111111"/>
          <w:sz w:val="28"/>
          <w:sz w:val="28"/>
          <w:szCs w:val="28"/>
          <w:rtl w:val="true"/>
          <w:lang w:bidi="fa-IR"/>
        </w:rPr>
        <w:t>از جمله اقدامات مهم اداره کل حفاظت و نگهداری، برگزاری دوره ها و کارگاههای آموزشی برای کارشناسان داخل و خارج از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005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82"/>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83" o:detectmouseclick="t"/>
                <v:stroke color="#3465a4" joinstyle="round" endcap="flat"/>
                <w10:wrap type="none"/>
              </v:shape>
            </w:pict>
          </mc:Fallback>
        </mc:AlternateContent>
      </w:r>
    </w:p>
    <w:p>
      <w:pPr>
        <w:pStyle w:val="Heading4"/>
        <w:numPr>
          <w:ilvl w:val="3"/>
          <w:numId w:val="1"/>
        </w:numPr>
        <w:rPr/>
      </w:pPr>
      <w:bookmarkStart w:id="201" w:name="__RefHeading___Toc6602283_1051229030"/>
      <w:bookmarkStart w:id="202" w:name="_Toc78"/>
      <w:bookmarkEnd w:id="201"/>
      <w:r>
        <w:rPr>
          <w:rtl w:val="true"/>
        </w:rPr>
        <w:t>ارائه مشاوره فنی</w:t>
      </w:r>
      <w:bookmarkEnd w:id="20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حفظ آثار ارزشمند موجود در مراکز مختلف، نسبت به کارشناسی و نمونه برداری از محیط نگهداری اسناد و کتاب ها اقدامات لازم صورت پذیرفته و نتایج آزمون، گزارش های کارشناسی و راهکارهای مناسب جهت بهینه سازی محیط مخازن به آن مرکز ارائه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26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85"/>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186" o:detectmouseclick="t"/>
                <v:stroke color="#3465a4" joinstyle="round" endcap="flat"/>
                <w10:wrap type="none"/>
              </v:shape>
            </w:pict>
          </mc:Fallback>
        </mc:AlternateContent>
      </w:r>
      <w:bookmarkStart w:id="203" w:name="pg10750_122952"/>
    </w:p>
    <w:p>
      <w:pPr>
        <w:pStyle w:val="BookText"/>
        <w:rPr/>
      </w:pPr>
      <w:bookmarkEnd w:id="20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81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88"/>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189" o:detectmouseclick="t"/>
                <v:stroke color="#3465a4" joinstyle="round" endcap="flat"/>
                <w10:wrap type="none"/>
              </v:shape>
            </w:pict>
          </mc:Fallback>
        </mc:AlternateContent>
      </w:r>
    </w:p>
    <w:p>
      <w:pPr>
        <w:pStyle w:val="Heading2"/>
        <w:numPr>
          <w:ilvl w:val="1"/>
          <w:numId w:val="1"/>
        </w:numPr>
        <w:rPr/>
      </w:pPr>
      <w:bookmarkStart w:id="204" w:name="__RefHeading___Toc6602285_1051229030"/>
      <w:bookmarkStart w:id="205" w:name="_Toc79"/>
      <w:bookmarkEnd w:id="204"/>
      <w:r>
        <w:rPr>
          <w:rtl w:val="true"/>
        </w:rPr>
        <w:t>فصل چهارم</w:t>
      </w:r>
      <w:r>
        <w:rPr>
          <w:rtl w:val="true"/>
        </w:rPr>
        <w:t xml:space="preserve">: </w:t>
      </w:r>
      <w:r>
        <w:rPr>
          <w:rtl w:val="true"/>
        </w:rPr>
        <w:t>حوزه پژوهش، برنامه ریزی و فناوری</w:t>
      </w:r>
      <w:bookmarkEnd w:id="20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6602287_1051229030"/>
      <w:bookmarkStart w:id="207" w:name="_Toc80"/>
      <w:bookmarkEnd w:id="206"/>
      <w:r>
        <w:rPr>
          <w:rtl w:val="true"/>
        </w:rPr>
        <w:t>اشاره</w:t>
      </w:r>
      <w:bookmarkStart w:id="208" w:name="pg10750_122954"/>
      <w:bookmarkEnd w:id="207"/>
    </w:p>
    <w:p>
      <w:pPr>
        <w:pStyle w:val="BookText"/>
        <w:rPr/>
      </w:pPr>
      <w:bookmarkEnd w:id="20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91"/>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92" o:detectmouseclick="t"/>
                <v:stroke color="#3465a4" joinstyle="round" endcap="flat"/>
                <w10:wrap type="none"/>
              </v:shape>
            </w:pict>
          </mc:Fallback>
        </mc:AlternateContent>
      </w:r>
    </w:p>
    <w:p>
      <w:pPr>
        <w:pStyle w:val="Heading3"/>
        <w:numPr>
          <w:ilvl w:val="2"/>
          <w:numId w:val="1"/>
        </w:numPr>
        <w:rPr/>
      </w:pPr>
      <w:bookmarkStart w:id="209" w:name="__RefHeading___Toc6602289_1051229030"/>
      <w:bookmarkStart w:id="210" w:name="_Toc81"/>
      <w:bookmarkEnd w:id="209"/>
      <w:r>
        <w:rPr>
          <w:rtl w:val="true"/>
        </w:rPr>
        <w:t>آموزش</w:t>
      </w:r>
      <w:bookmarkEnd w:id="210"/>
    </w:p>
    <w:p>
      <w:pPr>
        <w:pStyle w:val="BookText"/>
        <w:rPr/>
      </w:pPr>
      <w:r>
        <w:rPr>
          <w:rFonts w:ascii="IRNazanin" w:hAnsi="IRNazanin" w:eastAsia="IRNazanin"/>
          <w:color w:val="111111"/>
          <w:sz w:val="28"/>
          <w:sz w:val="28"/>
          <w:szCs w:val="28"/>
          <w:rtl w:val="true"/>
          <w:lang w:bidi="fa-IR"/>
        </w:rPr>
        <w:t>برگزاری دوره های آموزشی تخصصی برای اعتلا و بهبود فعالیت های کتابداری و اسنادی در کشور، ارائه آموزش های تخصصی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برگزاری دوره ها و کارگاههای آموزشی، دوره های کوتاه مدت و بلندمدت با هدف دانش افزایی و تأمین نیازهای آموزشی کارکنان و ارتقای علمی و آشنایی هر چه بیشتر آنان با علم روز در زمینه های گوناگون آرشیوی و کتابداری و نرم افزاری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ایران همه ساله بر اساس مطالعات علمی و تجربه سایر سازمان های ملی و جهانی مشابه، به طراحی دوره های آموزشی برای افزایش توان علمی کارکنان خود و سایر دستگاه های داخلی و برون مرزی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دوره ها از طریق پایگاه اطلاع رسانی سازمان و همچنین انتشار آن در قالب کتابچهای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دوره ها برای کارکنان داخل سازمان و سایر دستگاه ها بر اساس معرفی مدیران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لازم برای برگزاری هر چه بیشتر و بهتر دوره های آموزشی به شرح زیر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نیازسنجی آموزشی، تهیه تقویم آموزشی، برگزاری جلسات کمیته آموزش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راهبری و ارائه تقویم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اطلاعات و مشخصات آموزشی و ویرایش بانک اطلاعاتی پست های سازمانی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مامور مربوط به فارغ التحصیلان دوره های کاردانی و کارشناسی کتابداری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بندی درخواست های شرکت کنندگان و طرح در شورای آموزش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گواهی و نظارت بر اجرای دوره های آموزشی و همایش ها در مدیریت های استانی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گواهی نامه های پایان دوره آموزشی و تحویل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شناسنامه آموزشی به صورت دستی و نرم 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اساتید و نحوه اجرای کارگاه ها و همایش های برگزار شده</w: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657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94"/>
                        <a:stretch/>
                      </pic:blipFill>
                      <pic:spPr>
                        <a:xfrm>
                          <a:off x="0" y="0"/>
                          <a:ext cx="5334120" cy="4965840"/>
                        </a:xfrm>
                        <a:prstGeom prst="rect">
                          <a:avLst/>
                        </a:prstGeom>
                        <a:ln w="0">
                          <a:noFill/>
                        </a:ln>
                      </pic:spPr>
                    </pic:pic>
                  </a:graphicData>
                </a:graphic>
              </wp:inline>
            </w:drawing>
          </mc:Choice>
          <mc:Fallback>
            <w:pict>
              <v:shape id="shape_0" stroked="f" o:allowincell="f" style="position:absolute;margin-left:0pt;margin-top:-391.05pt;width:419.95pt;height:390.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45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97"/>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198" o:detectmouseclick="t"/>
                <v:stroke color="#3465a4" joinstyle="round" endcap="flat"/>
                <w10:wrap type="none"/>
              </v:shape>
            </w:pict>
          </mc:Fallback>
        </mc:AlternateContent>
      </w:r>
      <w:bookmarkStart w:id="211" w:name="pg10750_122961"/>
    </w:p>
    <w:p>
      <w:pPr>
        <w:pStyle w:val="BookText"/>
        <w:rPr/>
      </w:pPr>
      <w:bookmarkEnd w:id="21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67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00"/>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201" o:detectmouseclick="t"/>
                <v:stroke color="#3465a4" joinstyle="round" endcap="flat"/>
                <w10:wrap type="none"/>
              </v:shape>
            </w:pict>
          </mc:Fallback>
        </mc:AlternateContent>
      </w:r>
    </w:p>
    <w:p>
      <w:pPr>
        <w:pStyle w:val="Heading3"/>
        <w:numPr>
          <w:ilvl w:val="2"/>
          <w:numId w:val="1"/>
        </w:numPr>
        <w:rPr/>
      </w:pPr>
      <w:bookmarkStart w:id="212" w:name="__RefHeading___Toc6602291_1051229030"/>
      <w:bookmarkStart w:id="213" w:name="_Toc82"/>
      <w:bookmarkEnd w:id="212"/>
      <w:r>
        <w:rPr>
          <w:rtl w:val="true"/>
        </w:rPr>
        <w:t>پژوهش</w:t>
      </w:r>
      <w:bookmarkEnd w:id="213"/>
    </w:p>
    <w:p>
      <w:pPr>
        <w:pStyle w:val="BookText"/>
        <w:rPr/>
      </w:pPr>
      <w:r>
        <w:rPr>
          <w:rFonts w:ascii="IRNazanin" w:hAnsi="IRNazanin" w:eastAsia="IRNazanin"/>
          <w:color w:val="111111"/>
          <w:sz w:val="28"/>
          <w:sz w:val="28"/>
          <w:szCs w:val="28"/>
          <w:rtl w:val="true"/>
          <w:lang w:bidi="fa-IR"/>
        </w:rPr>
        <w:t>پژوهش و آموزش در سازمان اسناد و کتابخانه ملی به منظور اعتلا و بهبود خدمات اسنادی و آرشیوی و فعالیت های کتابداری و اطلاع رسانی کشور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دارای بیش از شصت پست هیئت علمی مصوب است که به لحاظ قوانین و مقررات تابع وزارت علوم، تحقیقات و فناوری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پژوهش با داشتن سه گروه پژوهشی های توسعه ای کتابداری و اطلاع رسانی، فناوری اطلاعات، اسلام شناسی و ایران شناسی و یک پژوهشکده در حوزه اسناد و نیز با داشتن یک گروه آموزشی و انتشارات، فعالیت های مطالعاتی، تحقیقات علمی و آموزشی بخش های اجرایی سازمان اسناد و کتابخانه ملی جمهوری اسلامی ایران را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 بهره گیری از انواع پژوهش های بنیادی، توسعه ای و کاربردی و با استفاده از انواع روش شناسی های </w:t>
      </w:r>
      <w:bookmarkStart w:id="214" w:name="pg10750_122963"/>
    </w:p>
    <w:p>
      <w:pPr>
        <w:pStyle w:val="BookText"/>
        <w:rPr/>
      </w:pPr>
      <w:bookmarkEnd w:id="214"/>
      <w:r>
        <w:rPr>
          <w:rFonts w:ascii="IRNazanin" w:hAnsi="IRNazanin" w:eastAsia="IRNazanin"/>
          <w:color w:val="111111"/>
          <w:sz w:val="28"/>
          <w:sz w:val="28"/>
          <w:szCs w:val="28"/>
          <w:rtl w:val="true"/>
          <w:lang w:bidi="fa-IR"/>
        </w:rPr>
        <w:t>علمی موجود مطالعات علمی خود را دنبال کرده و با داشتن اعضای هیئت علمی متخصص و متبحر در رشته های ذیربط در جهت هدایت و راهنمایی دانشجویان، کتابداران و سایر پژوهشگران گام برمی دارد و با تدوین متون پایه علمی سعی در باروری و غنابخشی حوزه آرشیوی و کتابداری و اطلاع رسانی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ساختار خود دارای شورای عالی پژوهش است که کلیه فعالیت های پژوهشی را تصویب و نظارت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فعالیت های پژوهشی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راهنماها و استانداردهای لازم برای انواع کتابخانه ها و مراکز اطلاع رسانی و نیز فعالیت های این حوزه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 آوردن و تدوین ابزار و منابع لازم برای تسهیل فعالیت های علم اطلاعات و دانش شناسی کشور مثل تدوین سرعنوان های موضوعی فارسی، فهرست مستند مشاهير، اصطلاحنامه ها، مارک ایران، گسترش رده های مربوط به ایران و اسلام و نظایر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بر باروری و غنابخشی حوزه کتابداری و اطلاع رسانی کشور و تدوین متون پایه و علمی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منابعی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فصلنامه مطالعات ملی کتابداری و سازماندهی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گنجينه اسناد،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ایران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مجله ها و روزنامه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 کتابداری و اطلاع رسانی و انتشار کتاب هایی در این حوزه علمی برای ایجاد تعامل بین متخصصان و پویایی بیشتر این حوزه؛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پژوهش های کاربردی و بنیادی که پس از تصویب طرح های پژوهشی در شورای پژوهشی به اجرا در می آیند؛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بانکهای اطلاعاتی منابع، مراکز و شخصیت های مهم ایران شناس و اسلام شناس</w:t>
      </w:r>
      <w:r>
        <w:rPr>
          <w:rFonts w:eastAsia="IRNazanin" w:cs="IRNazanin"/>
          <w:color w:val="111111"/>
          <w:sz w:val="28"/>
          <w:szCs w:val="28"/>
          <w:rtl w:val="true"/>
          <w:lang w:bidi="fa-IR"/>
        </w:rPr>
        <w:t>.</w:t>
      </w:r>
    </w:p>
    <w:p>
      <w:pPr>
        <w:pStyle w:val="Heading3"/>
        <w:numPr>
          <w:ilvl w:val="2"/>
          <w:numId w:val="1"/>
        </w:numPr>
        <w:rPr/>
      </w:pPr>
      <w:bookmarkStart w:id="215" w:name="__RefHeading___Toc6602293_1051229030"/>
      <w:bookmarkStart w:id="216" w:name="_Toc83"/>
      <w:bookmarkEnd w:id="215"/>
      <w:r>
        <w:rPr>
          <w:rtl w:val="true"/>
        </w:rPr>
        <w:t>جشنواره هفته پژوهش</w:t>
      </w:r>
      <w:bookmarkEnd w:id="21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و آموزش، در زمینه معرفی دستاوردهای علمی و پژوهشی در حوزه های کتابداری و اطلاع رسانی، علوم آرشیوی و اسنادی، مباحث مرتبط با ایران، اسلام و انقلاب اسلامی حرکتی نو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هفته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روند بررسی و ارزیابی آثار رسیده به دبیرخانه کمیته های تخصصی اجرایی و علمی در اداره کل پژوهش و آموزش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های تخصصی، آثار رسیده را بر مبنای امتیاز های قابل محاسبه برای اعضای هیئت علمی مؤسسه های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 نامه ارتقای مرتبه اعضای هیئت علمی و مؤسسه های عالی علمی و پژوهشی مورخ </w:t>
      </w:r>
      <w:r>
        <w:rPr>
          <w:rFonts w:eastAsia="IRNazanin" w:cs="IRNazanin"/>
          <w:color w:val="111111"/>
          <w:sz w:val="28"/>
          <w:szCs w:val="28"/>
          <w:lang w:bidi="fa-IR"/>
        </w:rPr>
        <w:t>1390/6/1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علوم، تحقیقات و فناوری مورد ارزیابی و داوری قرار داده و آثار فاقد سند معتبر و گواهی معتبر از ارزیابی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طی جلسه های کارشناسی توسط کل اعضای تیم تخصصی و علمی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معاونت پژوهش، برنامه ریزی و فناوری، مدیریت پژوهش و آموزش، رؤسای گروه های پژوهشی، پژوهشکده اسناد و مرکز گروه پژوهش های اسلام شناسی و ایران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ارزیابی نهایی قرار گرفته و در نهایت نتایج ارزیابی به رئیس سازمان برای بررسی و استحضار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پژوهشگران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هیئت علمی و کارکنان و پژوهشگران عضو سازمان با ارسال آثار خود اعم از کتاب، مقاله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کتابداری، اطلاع رسانی و علوم آرشیوی، فناوری اطلاعات، ایران شناسی، اسلام شناسی و انقلاب اسلامی و همین طور مباحث تاریخی و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شرکت در این جشنواره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آثار پژوهشی همکاران سازمانی اعم از هیئت علمی و کارشناسان، و در بخش پژوهشگران عضو سازمان پژوهشگرانی که در نتیجه استفاده از منابع کتابخانه ملی، دستاوردهای علمی و پژوهشی تولید کرده اند، آثار خود را به دبیرخانه ارسال کرده و پس از بررسی در کمیته های علمی ارزیابی و جست وجو در اداره کل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استفاده از منابع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جشنواره از همکاران فارغ التحصیل در مقطع دکتری که در همان سال از رساله دکتری خود دفاع نموده اند نیز تقدیر به عمل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1308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04"/>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816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07"/>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10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10"/>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50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13"/>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1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19"/>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43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22"/>
                        <a:stretch/>
                      </pic:blipFill>
                      <pic:spPr>
                        <a:xfrm>
                          <a:off x="0" y="0"/>
                          <a:ext cx="5143680" cy="6985080"/>
                        </a:xfrm>
                        <a:prstGeom prst="rect">
                          <a:avLst/>
                        </a:prstGeom>
                        <a:ln w="0">
                          <a:noFill/>
                        </a:ln>
                      </pic:spPr>
                    </pic:pic>
                  </a:graphicData>
                </a:graphic>
              </wp:inline>
            </w:drawing>
          </mc:Choice>
          <mc:Fallback>
            <w:pict>
              <v:shape id="shape_0" stroked="f" o:allowincell="f" style="position:absolute;margin-left:0pt;margin-top:-550.05pt;width:404.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2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262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31"/>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754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34"/>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3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008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40"/>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43"/>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244" o:detectmouseclick="t"/>
                <v:stroke color="#3465a4" joinstyle="round" endcap="flat"/>
                <w10:wrap type="none"/>
              </v:shape>
            </w:pict>
          </mc:Fallback>
        </mc:AlternateContent>
      </w:r>
      <w:bookmarkStart w:id="217" w:name="pg10750_122993"/>
    </w:p>
    <w:p>
      <w:pPr>
        <w:pStyle w:val="BookText"/>
        <w:rPr/>
      </w:pPr>
      <w:bookmarkEnd w:id="21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701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46"/>
                        <a:stretch/>
                      </pic:blipFill>
                      <pic:spPr>
                        <a:xfrm>
                          <a:off x="0" y="0"/>
                          <a:ext cx="5334120" cy="2070000"/>
                        </a:xfrm>
                        <a:prstGeom prst="rect">
                          <a:avLst/>
                        </a:prstGeom>
                        <a:ln w="0">
                          <a:noFill/>
                        </a:ln>
                      </pic:spPr>
                    </pic:pic>
                  </a:graphicData>
                </a:graphic>
              </wp:inline>
            </w:drawing>
          </mc:Choice>
          <mc:Fallback>
            <w:pict>
              <v:shape id="shape_0" stroked="f" o:allowincell="f" style="position:absolute;margin-left:0pt;margin-top:-163.05pt;width:419.95pt;height:162.95pt;mso-wrap-style:none;v-text-anchor:middle;mso-position-horizontal:left;mso-position-vertical:top" type="_x0000_t75">
                <v:imagedata r:id="rId247" o:detectmouseclick="t"/>
                <v:stroke color="#3465a4" joinstyle="round" endcap="flat"/>
                <w10:wrap type="none"/>
              </v:shape>
            </w:pict>
          </mc:Fallback>
        </mc:AlternateContent>
      </w:r>
    </w:p>
    <w:p>
      <w:pPr>
        <w:pStyle w:val="Heading3"/>
        <w:numPr>
          <w:ilvl w:val="2"/>
          <w:numId w:val="1"/>
        </w:numPr>
        <w:rPr/>
      </w:pPr>
      <w:bookmarkStart w:id="218" w:name="__RefHeading___Toc6602295_1051229030"/>
      <w:bookmarkStart w:id="219" w:name="_Toc84"/>
      <w:bookmarkEnd w:id="218"/>
      <w:r>
        <w:rPr>
          <w:rtl w:val="true"/>
        </w:rPr>
        <w:t>سایر فعالیت های پژوهشی</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نهایی محتوای فصلنامه های سازمان شامل آما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مطالعات ملی کتابداری و سازماندهی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تدوین آیین نامه، دستورالعمل و خط مشی تخصصی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روزآمدسازی وب سایت پژوهشکده اسناد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کارگروه های تخصصی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مشاوره به مراکز، دانشجویان و پژوهشگران</w:t>
      </w:r>
    </w:p>
    <w:p>
      <w:pPr>
        <w:pStyle w:val="BookText"/>
        <w:rPr/>
      </w:pPr>
      <w:r>
        <w:rPr>
          <w:rFonts w:ascii="IRNazanin" w:hAnsi="IRNazanin" w:eastAsia="IRNazanin"/>
          <w:color w:val="111111"/>
          <w:sz w:val="28"/>
          <w:sz w:val="28"/>
          <w:szCs w:val="28"/>
          <w:rtl w:val="true"/>
          <w:lang w:bidi="fa-IR"/>
        </w:rPr>
        <w:t>حوزه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پژوهشی نیروی انتظامی در خصوص لوازم و تجهیزات اطفاء حریق در مراکز اسنادی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در خصوص برگزاری یادمان 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برای تهیه اسناد مربوط به تحولات سمنان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برای پژوهش در مورد فرامین آقا محمد خان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دکتر علی مظفری دانشجو در استراليا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پایان نامه به خانم مکین محمودی دانشجوی کارشناسی ارشد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به دانشجویان کارشناسی ارشد و دکتری تاریخ ایران و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در خصوص تدوین پرسشنامه خدمات آرشیوی، تدوین سیاست های راهبردی سازمان اسناد، نیازسنجی در خصوص ترجمه و تدوین کتاب در سازمان اسناد، تهیه پیشنهادات جهت برگزاری نشست ها و هماهنگی های لازم</w:t>
      </w:r>
    </w:p>
    <w:p>
      <w:pPr>
        <w:pStyle w:val="BookText"/>
        <w:rPr/>
      </w:pPr>
      <w:r>
        <w:rPr>
          <w:rFonts w:ascii="IRNazanin" w:hAnsi="IRNazanin" w:eastAsia="IRNazanin"/>
          <w:color w:val="111111"/>
          <w:sz w:val="28"/>
          <w:sz w:val="28"/>
          <w:szCs w:val="28"/>
          <w:rtl w:val="true"/>
          <w:lang w:bidi="fa-IR"/>
        </w:rPr>
        <w:t>مشاوره در خصوص خدمات آرشیوی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به یکی از اساتید پژوهشگاه در مورد انجام طرح پژوهشی و همکاری با پژوهشکده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به دکتر عادل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امام خمینی قزوین در مورد آموزش سندخوانی و سندپژوهی به دانشجویان دوره دکتری از جانب پژوهشکده و سازمان و انجام طرح های مشترک با استادان گروه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پژوهشگاه نیروی انتظامی معرفی کارشناس ساختمان و تجهیزات کتابخانه ها و مراکز 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دانشگاه الزهرا در مورد گذاشتن کارگاه سندشناسی برای دانشجویان دکتری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کتابخانه مرکزی دانشگاه علامه طباطبایی در مورد نرم افزارهای نشر دیجیتال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گروه تاریخ دانشگاه الزهرا در مورد برگزاری مشترک کارگاه نسخه شناسی با همکاری اداره کل کتاب های خطی و نادر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با مسئول کتابخانه مرکز اسناد دیپلماسی برای انجام کارهای مشترک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با سازمانها و انجمن های فرهنگی در حوزه برگزاری همایش 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زبان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هفتمین همایش زنان در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کتابخانه مرکزی دانشگاه ارومیه در مورد ایمنی در نشر الکترونیک د ارائه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به انجمن های فرهنگی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زنان پژوهشگر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ایران شناسی و اسلام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غیر حضوری به منظور انتخاب موضوع پایان نامه در زمینه ایران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بنیاد دایره المعارف دانشنامه جهان اسلام در باب مدخل گزینی و چارچوب ساختاری مدخل روشنفکری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ایران شناسی و اسلام شناسی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زبان فارسی و معرفی محققان و مؤلفانی از کشورهای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مرجع در حوزه ایران شناسی و اسلام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حضوری در مورد آثار مرجع روسی و انگلیسی، تاریخ روابط ایران و ایتالیا و ایران و هند قرن دهم هجری، ایران و ماوراءالنهر قرن نوزدهم و بیستم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دانشجویان رشته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بنیاد دایره المعارف اسلامی برای تدوین مدخلهای سازمان اسناد و کتابخانه ملی و شط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حضوری در مورد آثار مرجع روسی و انگلیسی، تاریخ روابط ایران و ایتالیا و ایران و هند قرن دهم هجری، ایران و ماوراءالنهر قرن نوزدهم و بیستم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تخصصی در موضوع مراکز ایران شناسی در ایتالیا و حوزه بالتیک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دو ایران شناس از کشور اکراین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پیگیری و پاسخ به درخواست دکتر فخر روحانی از گروه انگلیسی دانشگاه قم دایر بر اسکن دو جلد دایره المعارف انگلیسی </w:t>
      </w:r>
      <w:r>
        <w:rPr>
          <w:rFonts w:eastAsia="Times New Roman" w:cs="Times New Roman" w:ascii="Times New Roman" w:hAnsi="Times New Roman"/>
          <w:color w:val="111111"/>
          <w:sz w:val="28"/>
          <w:szCs w:val="28"/>
          <w:lang w:val="en-US" w:bidi="en-US"/>
        </w:rPr>
        <w:t>Encyclopedia of Life- Writing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موجودیهای کتابخانه ملی و ارسال آن به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مشاوره تخصصی درباره ترجمه قرآن در اروپا خصوصا ترجمه یوهان کرامرز </w:t>
      </w:r>
      <w:r>
        <w:rPr>
          <w:rFonts w:eastAsia="Times New Roman" w:cs="Times New Roman" w:ascii="Times New Roman" w:hAnsi="Times New Roman"/>
          <w:color w:val="111111"/>
          <w:sz w:val="28"/>
          <w:szCs w:val="28"/>
          <w:lang w:val="en-US" w:bidi="en-US"/>
        </w:rPr>
        <w:t>Johannes Hendrik Kramers, 1956, De Koran uit het Arabisch vertaald, Amsterdam/ Brussels, Elzevier</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مشاوره جهت نگارش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یوزف شاخت در اسلام شناسی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راهنمایی رئیس بخش ایران شناسی دانشگاه تفلیس آقای دکتر بارتايا و استاد ایران شناسی آن دانشگاه خانم دکتر گلاش ویلی در بازدید از بخش های مختلف کتابخانه ملی اعم از تالار ایران شناسی و سایر تالارها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تخصصی در موضوع پژوهش های مربوط به زبان های ایرانی در عالم ایران شناسی روسیه و کشورهای</w:t>
      </w:r>
    </w:p>
    <w:p>
      <w:pPr>
        <w:pStyle w:val="BookText"/>
        <w:rPr/>
      </w:pPr>
      <w:r>
        <w:rPr>
          <w:rFonts w:ascii="IRNazanin" w:hAnsi="IRNazanin" w:eastAsia="IRNazanin"/>
          <w:color w:val="111111"/>
          <w:sz w:val="28"/>
          <w:sz w:val="28"/>
          <w:szCs w:val="28"/>
          <w:rtl w:val="true"/>
          <w:lang w:bidi="fa-IR"/>
        </w:rPr>
        <w:t>اسکاندیناوی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راجع به پژوهش هایی که راجع به جیرفت انجام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در زمینه ویرایش متون در زمینه آرشیو، موزه و اطلاع رسانی</w:t>
      </w:r>
    </w:p>
    <w:p>
      <w:pPr>
        <w:pStyle w:val="BookText"/>
        <w:rPr/>
      </w:pPr>
      <w:r>
        <w:rPr>
          <w:rFonts w:ascii="IRNazanin" w:hAnsi="IRNazanin" w:eastAsia="IRNazanin"/>
          <w:color w:val="111111"/>
          <w:sz w:val="28"/>
          <w:sz w:val="28"/>
          <w:szCs w:val="28"/>
          <w:rtl w:val="true"/>
          <w:lang w:bidi="fa-IR"/>
        </w:rPr>
        <w:t xml:space="preserve">حوزه کتابداری و اطلاع 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اطلاعات و دانش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علمی به همکاران درون سازمانی در مورد انتخاب موضوع و نحوه تدوین پایان نامه های کتابداری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ویرایش مقالات همکاران سازمانی و راهنمایی آنها برای تدوین و چاپ مقاله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یکی از همکاران مؤسسه تحقیقات اسلامی قم در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ارزیابی عامل های معنایی در اصطلاحنامه علوم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میزان انسجام و همگونی اصطلاحات علوم کلام قدیم و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ارزیابی انسجام در اصطلاحنامه های کلام جدید و قدیم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با دکتر طاهری رئیس کتابخانه مرکزی دانشگاه علامه پیرامون اصطلاحنامه علوم قرآنی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به دانشگاه آزاد مازندران برای نحوه استادیابی و برنامه ریزی درسی دوره دکتری کتابداری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در مورد نحوه روایی سنجی پرسشنامه استراتژی پژوهش در کتابخانه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علمی به همکاران سازمان در مورد مقالاتی که برای فصلنامه کتابخانه ملی تهیه کرده اند و دارای اشکالات محتوایی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نگارش مقاله دایره المعارفی به برخی نویسندگان دایره المعارف کتابداری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علمی و انتقال تجربیات تدوین دایره المعارف به همکار دانشنامه استاد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مشاوره علمی با سازمان های دیگر در چاپ و نشر نشریات تخصصی مرتبط با گروه پژوهش کتابداری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علمی پژوهشی تحقیقات کتابداری و پردازش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ایرانداک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علمی پژوهشی تحقیقات علم اطلاعات دانشگاه فردوسی 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علمی پژوهشی نسخه شناسی دانشگاه امام 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علمی پژوهشی دانش شناسی دانشگاه آزاد اسلامی انشریه مدیریت اطلاعات انجمن کتابداری و اطلاع رسانی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علم اطلاعات و دانش شناسی دانشگاه علامه طباطبایی </w:t>
      </w:r>
      <w:bookmarkStart w:id="220" w:name="pg10750_123000"/>
    </w:p>
    <w:p>
      <w:pPr>
        <w:pStyle w:val="BookText"/>
        <w:rPr/>
      </w:pPr>
      <w:bookmarkEnd w:id="22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162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51"/>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مستندسازی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گزینی تخصصی گروه کتابداری، اطلاع رسانی و علوم آرشیوی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علمی در برگزاری همایش 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کمیته علمی جشنواره هفته پژوهش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همایش های مرتبط با علم اطلاعات و دانش شناسی</w:t>
      </w:r>
    </w:p>
    <w:p>
      <w:pPr>
        <w:pStyle w:val="BookText"/>
        <w:rPr/>
      </w:pPr>
      <w:r>
        <w:rPr>
          <w:rFonts w:ascii="IRNazanin" w:hAnsi="IRNazanin" w:eastAsia="IRNazanin"/>
          <w:color w:val="111111"/>
          <w:sz w:val="28"/>
          <w:sz w:val="28"/>
          <w:szCs w:val="28"/>
          <w:rtl w:val="true"/>
          <w:lang w:bidi="fa-IR"/>
        </w:rPr>
        <w:t>هفته کتاب</w:t>
      </w:r>
    </w:p>
    <w:p>
      <w:pPr>
        <w:pStyle w:val="Heading3"/>
        <w:numPr>
          <w:ilvl w:val="2"/>
          <w:numId w:val="1"/>
        </w:numPr>
        <w:rPr/>
      </w:pPr>
      <w:bookmarkStart w:id="221" w:name="__RefHeading___Toc6602297_1051229030"/>
      <w:bookmarkStart w:id="222" w:name="_Toc85"/>
      <w:bookmarkEnd w:id="221"/>
      <w:r>
        <w:rPr>
          <w:rtl w:val="true"/>
        </w:rPr>
        <w:t>انتشارات</w:t>
      </w:r>
      <w:bookmarkEnd w:id="22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اسناد و کتابخانه ملی در ادامه اهداف و وظایف خود و به منظور احیای آثار مکتوب و غیر مکتوب، انتشار آثار علمی و آموزشی پژوهشگران در حوزه کتاب و کتابداری، اسناد و آرشیو و اطلاع رسانی و مباحث مرتبط با ایران شناسی و اسلام شناسی را یکی از فعالیت های اصلی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همچنین به منظور استفاده اهل علم و پژوهشگران به انتشار منابع مرتبط با علم اطلاعات و دانش شناسی، علوم آرشیوی و اسلام و ایران همچنین نشریات علمی، مطالعات ملی کتابداری و سازماندهی اطلاعات، نامه ایران و اسلام و گنجینه اسناد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بازتولید محدود تعداد زیادی از نشریات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است</w:t>
      </w:r>
      <w:r>
        <w:rPr>
          <w:rFonts w:eastAsia="IRNazanin" w:cs="IRNazanin"/>
          <w:color w:val="111111"/>
          <w:sz w:val="28"/>
          <w:szCs w:val="28"/>
          <w:rtl w:val="true"/>
          <w:lang w:bidi="fa-IR"/>
        </w:rPr>
        <w:t xml:space="preserve">. </w:t>
      </w:r>
      <w:bookmarkStart w:id="223" w:name="pg10750_123002"/>
    </w:p>
    <w:p>
      <w:pPr>
        <w:pStyle w:val="BookText"/>
        <w:rPr/>
      </w:pPr>
      <w:bookmarkEnd w:id="223"/>
      <w:r>
        <w:rPr>
          <w:rFonts w:ascii="IRNazanin" w:hAnsi="IRNazanin" w:eastAsia="IRNazanin"/>
          <w:color w:val="111111"/>
          <w:sz w:val="28"/>
          <w:sz w:val="28"/>
          <w:szCs w:val="28"/>
          <w:rtl w:val="true"/>
          <w:lang w:bidi="fa-IR"/>
        </w:rPr>
        <w:t>انتشارات سازمان براساس مأموریتها و وظایف سازمانی راهبردهای زیر را سرلوحه خویش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کیفی انتشارات در حد ناشر درجه یک در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منابع خطی به صورت کتاب نفیس و فاکسیمیله؛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انتشار منابع مربوط به حوزه وظایف و فعالیت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استادان مازاد دانشگاه ها به منظور داوری آثار ارائه شده به سازمان در جهت انتشار آثار با ارزش و حفظ اعتبار علمی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منابع منحصر به فرد سازمان در حوزه استانداردهای کتابخانه ای و آرشیوی، کتاب های مرجع دایره المعارف، اصطلاحنامه ها و دانشنامه ها و پژوهش های اسنادی با محوریت بر اسناد موجود در معاونت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مناسب جهت توزیع و عرضه کتاب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نوآوری در فرآیند تولید کتاب</w:t>
      </w:r>
    </w:p>
    <w:p>
      <w:pPr>
        <w:pStyle w:val="Heading3"/>
        <w:numPr>
          <w:ilvl w:val="2"/>
          <w:numId w:val="1"/>
        </w:numPr>
        <w:rPr/>
      </w:pPr>
      <w:bookmarkStart w:id="224" w:name="__RefHeading___Toc6602299_1051229030"/>
      <w:bookmarkStart w:id="225" w:name="_Toc86"/>
      <w:bookmarkEnd w:id="224"/>
      <w:r>
        <w:rPr>
          <w:rtl w:val="true"/>
        </w:rPr>
        <w:t>اهم وظایف و فعالیت های نشر منابع کتابی و غیرکتابی</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کارگروه تخصصی انتشارات و شورای انتشارات در راستای حمایت از پدیدآوران و چاپ و انتشار آثار آنان که مرتبط با فعالیتها و اهداف سازمان اسناد و کتابخانه ملی جمهوری اسلامی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علاقمندان باید به ترتیب ذیل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اثر از پدیدآوران و تکمیل فرم های مربوطه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 در کارگروه تخصصی انتشارات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نظر داور و یا داوران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نظر معاونت تخصصی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نتایج به دست آمده در شورای عالی انتشارات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 خصوص نتیجه کار به متقاضیان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قرارداد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انتشار اثر</w:t>
      </w:r>
    </w:p>
    <w:p>
      <w:pPr>
        <w:pStyle w:val="BookText"/>
        <w:rPr/>
      </w:pPr>
      <w:r>
        <w:rPr>
          <w:rFonts w:ascii="IRNazanin" w:hAnsi="IRNazanin" w:eastAsia="IRNazanin"/>
          <w:color w:val="111111"/>
          <w:sz w:val="28"/>
          <w:sz w:val="28"/>
          <w:szCs w:val="28"/>
          <w:rtl w:val="true"/>
          <w:lang w:bidi="fa-IR"/>
        </w:rPr>
        <w:t>تصویر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303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54"/>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3589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57"/>
                        <a:stretch/>
                      </pic:blipFill>
                      <pic:spPr>
                        <a:xfrm>
                          <a:off x="0" y="0"/>
                          <a:ext cx="5334120" cy="1359000"/>
                        </a:xfrm>
                        <a:prstGeom prst="rect">
                          <a:avLst/>
                        </a:prstGeom>
                        <a:ln w="0">
                          <a:noFill/>
                        </a:ln>
                      </pic:spPr>
                    </pic:pic>
                  </a:graphicData>
                </a:graphic>
              </wp:inline>
            </w:drawing>
          </mc:Choice>
          <mc:Fallback>
            <w:pict>
              <v:shape id="shape_0" stroked="f" o:allowincell="f" style="position:absolute;margin-left:0pt;margin-top:-107.05pt;width:419.95pt;height:106.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و انتشار نشریات تخصصی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مطالعات ملی کتابداری و سازماندهی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ایران و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فروش کتب چاپ شده سازمان از دو طریق حضوری در محل سازمان اسناد و کتابخانه ملی ایران و فروشگاه</w:t>
      </w:r>
    </w:p>
    <w:p>
      <w:pPr>
        <w:pStyle w:val="BookText"/>
        <w:rPr/>
      </w:pPr>
      <w:r>
        <w:rPr>
          <w:rFonts w:ascii="IRNazanin" w:hAnsi="IRNazanin" w:eastAsia="IRNazanin"/>
          <w:color w:val="111111"/>
          <w:sz w:val="28"/>
          <w:sz w:val="28"/>
          <w:szCs w:val="28"/>
          <w:rtl w:val="true"/>
          <w:lang w:bidi="fa-IR"/>
        </w:rPr>
        <w:t>مجازی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و چاپ کتب نفیس و کمیاب سازمان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فایل الکترونیکی برخی کتب به صورت رایگان در سایت سازمان جهت بهره برداری علاقه مندان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59"/>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6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63" o:detectmouseclick="t"/>
                <v:stroke color="#3465a4" joinstyle="round" endcap="flat"/>
                <w10:wrap type="none"/>
              </v:shape>
            </w:pict>
          </mc:Fallback>
        </mc:AlternateContent>
      </w:r>
      <w:bookmarkStart w:id="226" w:name="pg10750_123009"/>
    </w:p>
    <w:p>
      <w:pPr>
        <w:pStyle w:val="BookText"/>
        <w:rPr/>
      </w:pPr>
      <w:bookmarkEnd w:id="226"/>
      <w:r>
        <w:rPr>
          <w:rFonts w:ascii="IRNazanin" w:hAnsi="IRNazanin" w:eastAsia="IRNazanin"/>
          <w:color w:val="111111"/>
          <w:sz w:val="28"/>
          <w:sz w:val="28"/>
          <w:szCs w:val="28"/>
          <w:rtl w:val="true"/>
          <w:lang w:bidi="fa-IR"/>
        </w:rPr>
        <w:t>انتشارات سازمان آمادگی دارد موارد درخواستی متقاضیان را در اولویت تجدید چاپ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امکان درخواست منابع به صورت غیر حضوری از طریق فروشگاه مجازی و فرمت الکترونیک برخی از منابع از طریق سایت برای مخاطبان فراهم است</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http://bookshopnlai.ir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ثبت نام در پورتال نشریات به نشانی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متن کامل مقاله های فصلنامه مطالعات ملی کتابداری و سازماندهی اطلاعات و گنجینه اسناد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استفاده از محتوای لوح های فشرده از طریق نرم افزار رسا نیز فراهم است</w:t>
      </w:r>
      <w:r>
        <w:rPr>
          <w:rFonts w:eastAsia="IRNazanin" w:cs="IRNazanin"/>
          <w:color w:val="111111"/>
          <w:sz w:val="28"/>
          <w:szCs w:val="28"/>
          <w:rtl w:val="true"/>
          <w:lang w:bidi="fa-IR"/>
        </w:rPr>
        <w:t>.</w:t>
      </w:r>
    </w:p>
    <w:p>
      <w:pPr>
        <w:pStyle w:val="Heading3"/>
        <w:numPr>
          <w:ilvl w:val="2"/>
          <w:numId w:val="1"/>
        </w:numPr>
        <w:rPr/>
      </w:pPr>
      <w:bookmarkStart w:id="227" w:name="__RefHeading___Toc6602301_1051229030"/>
      <w:bookmarkStart w:id="228" w:name="_Toc87"/>
      <w:bookmarkEnd w:id="227"/>
      <w:r>
        <w:rPr>
          <w:rtl w:val="true"/>
        </w:rPr>
        <w:t>تاریخ شفاهی</w:t>
      </w:r>
      <w:bookmarkEnd w:id="228"/>
    </w:p>
    <w:p>
      <w:pPr>
        <w:pStyle w:val="BookText"/>
        <w:rPr/>
      </w:pPr>
      <w:r>
        <w:rPr>
          <w:rFonts w:ascii="IRNazanin" w:hAnsi="IRNazanin" w:eastAsia="IRNazanin"/>
          <w:color w:val="111111"/>
          <w:sz w:val="28"/>
          <w:sz w:val="28"/>
          <w:szCs w:val="28"/>
          <w:rtl w:val="true"/>
          <w:lang w:bidi="fa-IR"/>
        </w:rPr>
        <w:t>موضوع تاریخ شفاهی، پس از وقوع انقلاب اسلامی در ایران مورد توجه قرار گرفت و به تدریج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که فعالیتی پژوهشی و دارای روش شناسی خاص خود است، در ایران نه در دانشگاه ها و مراکز علمی، بلکه در سازمان ها و نهادهای اجرائی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دلیل وجود شرایط خاص سیاسی و اجتماعی در ایران و ضرورت های ناشی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که موجب رشد سریع و فراگیر تاریخ شفاهی در ایران شد، وقوع جنگ تحمیلی ایران و عراق بود که یک رخداد بسیار بزرگ و اثر گذار در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به منظور ضبط تاریخ شفاهی ایران در دانشگاه هاروارد آغاز شد و پس از آن، در ایران نیز فعالیت های جامعی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 در سازمان اسناد و کتابخانه ملی ایران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به امروز در تهران و مدیریت های استانی سازمان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انجام مصاحبه با چهره های آگاه و برجسته تاریخ معاصر و آماده سازی اطلاعات به دست آمده برای اطلاع رسانی به تولید استاد شفاهی می پردازد و از این بستر گاه خدمت برجسته ای در جهت روشن سازی نقاط مبهم تاریخ ایران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تولید شده در این بخش، بر اساس آیین نامه ها، دستورالعمل های اجرایی و مفاد توافقنامه نحوه استفاده از مصاحبه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فعالیت های تاریخ شفاهی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اطلاعات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کاربرگه تاریخ شفاهی در نرم افزار رسا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و توصیف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کاربرگه به تعداد </w:t>
      </w:r>
      <w:r>
        <w:rPr>
          <w:rFonts w:eastAsia="IRNazanin" w:cs="IRNazanin"/>
          <w:color w:val="111111"/>
          <w:sz w:val="28"/>
          <w:szCs w:val="28"/>
          <w:lang w:bidi="fa-IR"/>
        </w:rPr>
        <w:t>5170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متن مصاحبه تاریخ شفاهی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استخراج و مستندسازی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آماده سازی متن مصاحبه شامل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تایپ ؛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تصحیح و نسخه 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به مراجعه کنندگان و بازدیدکنندگان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طرح برگزاری کارگاه در حوزه تاریخ شفاهی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سه طرح تاریخ شفاهی مرکز استان زاهدان و اعلام نظر </w:t>
      </w:r>
      <w:bookmarkStart w:id="229" w:name="pg10750_123012"/>
    </w:p>
    <w:p>
      <w:pPr>
        <w:pStyle w:val="BookText"/>
        <w:rPr/>
      </w:pPr>
      <w:bookmarkEnd w:id="22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81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66"/>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267" o:detectmouseclick="t"/>
                <v:stroke color="#3465a4" joinstyle="round" endcap="flat"/>
                <w10:wrap type="none"/>
              </v:shape>
            </w:pict>
          </mc:Fallback>
        </mc:AlternateContent>
      </w:r>
    </w:p>
    <w:p>
      <w:pPr>
        <w:pStyle w:val="Heading3"/>
        <w:numPr>
          <w:ilvl w:val="2"/>
          <w:numId w:val="1"/>
        </w:numPr>
        <w:rPr/>
      </w:pPr>
      <w:bookmarkStart w:id="230" w:name="__RefHeading___Toc6602303_1051229030"/>
      <w:bookmarkStart w:id="231" w:name="_Toc88"/>
      <w:bookmarkEnd w:id="230"/>
      <w:r>
        <w:rPr>
          <w:rtl w:val="true"/>
        </w:rPr>
        <w:t>فناوری های نوین</w:t>
      </w:r>
      <w:bookmarkEnd w:id="23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توسعه کاربری فناوری اطلاعات در سالیان اخیر و تسهیل ارائه خدمات در این حوزه سازمان ها را ملزم کرده تا در اسرع وقت به سوی ایجاد زیرساخت ها و امکانات لازم برای استفاده از فناوریهای نوین حرکت کنند</w:t>
      </w:r>
      <w:r>
        <w:rPr>
          <w:rFonts w:eastAsia="IRNazanin" w:cs="IRNazanin"/>
          <w:color w:val="111111"/>
          <w:sz w:val="28"/>
          <w:szCs w:val="28"/>
          <w:rtl w:val="true"/>
          <w:lang w:bidi="fa-IR"/>
        </w:rPr>
        <w:t xml:space="preserve">. </w:t>
      </w:r>
      <w:bookmarkStart w:id="232" w:name="pg10750_123013"/>
    </w:p>
    <w:p>
      <w:pPr>
        <w:pStyle w:val="BookText"/>
        <w:rPr/>
      </w:pPr>
      <w:bookmarkEnd w:id="232"/>
      <w:r>
        <w:rPr>
          <w:rFonts w:ascii="IRNazanin" w:hAnsi="IRNazanin" w:eastAsia="IRNazanin"/>
          <w:color w:val="111111"/>
          <w:sz w:val="28"/>
          <w:sz w:val="28"/>
          <w:szCs w:val="28"/>
          <w:rtl w:val="true"/>
          <w:lang w:bidi="fa-IR"/>
        </w:rPr>
        <w:t>سازمان اسناد و کتابخانه ملی نیز خصوصا بنابر ماهیت اطلاع رسانی خود در سالیان اخیر سرمایه گذاری های زیادی را در زمینه توسعه کاربری فناوری اطلاعات در سازمان انجام داده که در لایه های مختلف زیرساخت، نرم افزارهای کاربردی و محتواهای الکترونیکی قابل بررسی است</w:t>
      </w:r>
      <w:r>
        <w:rPr>
          <w:rFonts w:eastAsia="IRNazanin" w:cs="IRNazanin"/>
          <w:color w:val="111111"/>
          <w:sz w:val="28"/>
          <w:szCs w:val="28"/>
          <w:rtl w:val="true"/>
          <w:lang w:bidi="fa-IR"/>
        </w:rPr>
        <w:t>.</w:t>
      </w:r>
    </w:p>
    <w:p>
      <w:pPr>
        <w:pStyle w:val="Heading3"/>
        <w:numPr>
          <w:ilvl w:val="2"/>
          <w:numId w:val="1"/>
        </w:numPr>
        <w:rPr/>
      </w:pPr>
      <w:bookmarkStart w:id="233" w:name="__RefHeading___Toc6602305_1051229030"/>
      <w:bookmarkStart w:id="234" w:name="_Toc89"/>
      <w:bookmarkEnd w:id="233"/>
      <w:r>
        <w:rPr>
          <w:rtl w:val="true"/>
        </w:rPr>
        <w:t>زیرساخت فناوری در سازمان اسناد و کتابخانه ملی</w:t>
      </w:r>
      <w:bookmarkEnd w:id="234"/>
    </w:p>
    <w:p>
      <w:pPr>
        <w:pStyle w:val="BookText"/>
        <w:rPr/>
      </w:pPr>
      <w:r>
        <w:rPr>
          <w:rFonts w:ascii="IRNazanin" w:hAnsi="IRNazanin" w:eastAsia="IRNazanin"/>
          <w:color w:val="111111"/>
          <w:sz w:val="28"/>
          <w:sz w:val="28"/>
          <w:szCs w:val="28"/>
          <w:rtl w:val="true"/>
          <w:lang w:bidi="fa-IR"/>
        </w:rPr>
        <w:t>زیرساخت یک شبکه کامپیوتری از عناصر اساسی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عناصر تشکیل دهنده زیرساخت یک شبکه کامپیوتری را می توان به دو گروه اساسی زیر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عناصری که زیرساخت فیزیکی یک شبکه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سرورها، تجهیزات ذخیره سازی اطلاعات برخط و غیر آن، سوئیچ ها، روترها، تجهیزات امنیتی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ماهیت این عناصر سخت افزاری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عناصری که زیرساخت منطقی یک شبکه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پروتکل های شبکه، سرویس های شبکه ای مدل های آدرس دهی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سرویس های مربوط به دستیابی از راه دور، پروتکل های امنیتی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عناصر نرم افزاری بوده و لازم است نصب و پیکربندی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عناصر زیرساخت فیزیکی شبکه سازمان اسناد و کتابخانه ملی به شرح زیر است سوئیچ های لایه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سوئیچ های لایه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سرورها، روتر، فایروال، یو پی اس، تجهیزات ذخیره سازی اطلاعات برخط شامل دو دستگاه </w:t>
      </w:r>
      <w:r>
        <w:rPr>
          <w:rFonts w:eastAsia="Times New Roman" w:cs="Times New Roman" w:ascii="Times New Roman" w:hAnsi="Times New Roman"/>
          <w:color w:val="111111"/>
          <w:sz w:val="28"/>
          <w:szCs w:val="28"/>
          <w:lang w:val="en-US" w:bidi="en-US"/>
        </w:rPr>
        <w:t>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تجهیزات ذخیره سازی اطلاعات آنلاین شامل یک عدد </w:t>
      </w:r>
      <w:r>
        <w:rPr>
          <w:rFonts w:eastAsia="Times New Roman" w:cs="Times New Roman" w:ascii="Times New Roman" w:hAnsi="Times New Roman"/>
          <w:color w:val="111111"/>
          <w:sz w:val="28"/>
          <w:szCs w:val="28"/>
          <w:lang w:val="en-US" w:bidi="en-US"/>
        </w:rPr>
        <w:t>tape library</w:t>
      </w:r>
    </w:p>
    <w:p>
      <w:pPr>
        <w:pStyle w:val="Heading3"/>
        <w:numPr>
          <w:ilvl w:val="2"/>
          <w:numId w:val="1"/>
        </w:numPr>
        <w:rPr/>
      </w:pPr>
      <w:bookmarkStart w:id="235" w:name="__RefHeading___Toc6602307_1051229030"/>
      <w:bookmarkStart w:id="236" w:name="_Toc90"/>
      <w:bookmarkEnd w:id="235"/>
      <w:r>
        <w:rPr>
          <w:rtl w:val="true"/>
        </w:rPr>
        <w:t>خدمات الکترونیکی شبکه سازمان اسناد و کتابخانه ملی</w:t>
      </w:r>
      <w:bookmarkEnd w:id="236"/>
    </w:p>
    <w:p>
      <w:pPr>
        <w:pStyle w:val="BookText"/>
        <w:rPr/>
      </w:pPr>
      <w:r>
        <w:rPr>
          <w:rFonts w:ascii="IRNazanin" w:hAnsi="IRNazanin" w:eastAsia="IRNazanin"/>
          <w:color w:val="111111"/>
          <w:sz w:val="28"/>
          <w:sz w:val="28"/>
          <w:szCs w:val="28"/>
          <w:rtl w:val="true"/>
          <w:lang w:bidi="fa-IR"/>
        </w:rPr>
        <w:t>خدمات مختلفی در شبکه سازمان اسناد و کتابخانه ملی ارائه می شود که از جمله آنها می توان به موارد زیر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 مجازی سازی مطابق و همگام با مراکز داده بزرگ دنیا، در مرکز داده سازمان اسناد و کتابخانه ملی، خدمت مجازی 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Virtualization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 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 اندازی این خدمت، صرفه جویی بسیار زیادی در هزینه های اولیه و هزینه های نگهداری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دورکاری سیستم دورکاری مبتنی بر یک ارتباط امن بین کاربر و شبکه سازمان و سیستم مجازی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کاری فقط برای عده بسیار محدودی وجود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کتابخانه دیجیتال،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مجازی و فضایی معادل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کتابخانه دیجیتال اختصاص دارد و کتاب هایی که در کتابخانه ملی اسکن و رقومی سازی میشوند از طریق این برنامه قابل دسترس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ارتباطی با مراکز استانی و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مراکز استانی از طریق یک بستر امن به شبکه مرکزی سازمان در تهران متصل هستند و به صورت متمرکز از شبکه و خدمات سازمان استفاده می کنند</w:t>
      </w:r>
      <w:r>
        <w:rPr>
          <w:rFonts w:eastAsia="IRNazanin" w:cs="IRNazanin"/>
          <w:color w:val="111111"/>
          <w:sz w:val="28"/>
          <w:szCs w:val="28"/>
          <w:rtl w:val="true"/>
          <w:lang w:bidi="fa-IR"/>
        </w:rPr>
        <w:t xml:space="preserve">. </w:t>
      </w:r>
      <w:bookmarkStart w:id="237" w:name="pg10750_123015"/>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الکترونیکی به مراجعان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خدمات الکترونیکی مختلفی را به مراجعان عرضه می کند که می توان اینترنت بر روی لپ تاپ شخصی، اینترنت قابل استفاده بر روی رایانه های سازمان، استفاده از برنامه های خودکار و هوشمند جستجوی منابع کتابی و غیر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ثبت نام و عضویت الکترونیک، و فیپای الکترونیک برای ناشران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وبگاه 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وبگاه 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بیست وبگاه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سازمان متمرکز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 سازمانی نیز در داخل سازمان قرار دارد و استفاده از خدمات پست الکترونیکی را برای کاربران داخلی فراهم نموده است</w:t>
      </w:r>
      <w:r>
        <w:rPr>
          <w:rFonts w:eastAsia="IRNazanin" w:cs="IRNazanin"/>
          <w:color w:val="111111"/>
          <w:sz w:val="28"/>
          <w:szCs w:val="28"/>
          <w:rtl w:val="true"/>
          <w:lang w:bidi="fa-IR"/>
        </w:rPr>
        <w:t>.</w:t>
      </w:r>
    </w:p>
    <w:p>
      <w:pPr>
        <w:pStyle w:val="Heading3"/>
        <w:numPr>
          <w:ilvl w:val="2"/>
          <w:numId w:val="1"/>
        </w:numPr>
        <w:rPr/>
      </w:pPr>
      <w:bookmarkStart w:id="238" w:name="__RefHeading___Toc6602309_1051229030"/>
      <w:bookmarkStart w:id="239" w:name="_Toc91"/>
      <w:bookmarkEnd w:id="238"/>
      <w:r>
        <w:rPr>
          <w:rtl w:val="true"/>
        </w:rPr>
        <w:t>فعالیت های حوزه فناوری</w:t>
      </w:r>
      <w:bookmarkEnd w:id="239"/>
    </w:p>
    <w:p>
      <w:pPr>
        <w:pStyle w:val="Heading4"/>
        <w:numPr>
          <w:ilvl w:val="3"/>
          <w:numId w:val="1"/>
        </w:numPr>
        <w:rPr/>
      </w:pPr>
      <w:bookmarkStart w:id="240" w:name="__RefHeading___Toc6602311_1051229030"/>
      <w:bookmarkStart w:id="241" w:name="_Toc92"/>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پروژه ها</w:t>
      </w:r>
    </w:p>
    <w:p>
      <w:pPr>
        <w:pStyle w:val="BookText"/>
        <w:rPr/>
      </w:pPr>
      <w:r>
        <w:rPr>
          <w:rFonts w:ascii="IRNazanin" w:hAnsi="IRNazanin" w:eastAsia="IRNazanin"/>
          <w:color w:val="111111"/>
          <w:sz w:val="28"/>
          <w:sz w:val="28"/>
          <w:szCs w:val="28"/>
          <w:rtl w:val="true"/>
          <w:lang w:bidi="fa-IR"/>
        </w:rPr>
        <w:t>تصویر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70"/>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7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74" o:detectmouseclick="t"/>
                <v:stroke color="#3465a4" joinstyle="round" endcap="flat"/>
                <w10:wrap type="none"/>
              </v:shape>
            </w:pict>
          </mc:Fallback>
        </mc:AlternateContent>
      </w:r>
      <w:bookmarkStart w:id="242" w:name="pg10750_123019"/>
    </w:p>
    <w:p>
      <w:pPr>
        <w:pStyle w:val="Heading4"/>
        <w:numPr>
          <w:ilvl w:val="3"/>
          <w:numId w:val="1"/>
        </w:numPr>
        <w:rPr/>
      </w:pPr>
      <w:bookmarkStart w:id="243" w:name="__RefHeading___Toc6602313_1051229030"/>
      <w:bookmarkStart w:id="244" w:name="_Toc93"/>
      <w:bookmarkEnd w:id="242"/>
      <w:bookmarkEnd w:id="243"/>
      <w:r>
        <w:rPr>
          <w:rtl w:val="true"/>
        </w:rPr>
        <w:t>فعالیت های جاری مهم فناوری و ارتباطات</w:t>
      </w:r>
      <w:bookmarkEnd w:id="24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18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76"/>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ظرفیت ذخیره سازی بر خط اطلاعات در مجموع ظرفیت ذخیره سازی هم اکنون به میزان </w:t>
      </w:r>
      <w:r>
        <w:rPr>
          <w:rFonts w:eastAsia="Times New Roman" w:cs="Times New Roman" w:ascii="Times New Roman" w:hAnsi="Times New Roman"/>
          <w:color w:val="111111"/>
          <w:sz w:val="28"/>
          <w:szCs w:val="28"/>
          <w:lang w:val="en-US" w:bidi="en-US"/>
        </w:rPr>
        <w:t>TB 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5621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78"/>
                        <a:stretch/>
                      </pic:blipFill>
                      <pic:spPr>
                        <a:xfrm>
                          <a:off x="0" y="0"/>
                          <a:ext cx="5334120" cy="1562040"/>
                        </a:xfrm>
                        <a:prstGeom prst="rect">
                          <a:avLst/>
                        </a:prstGeom>
                        <a:ln w="0">
                          <a:noFill/>
                        </a:ln>
                      </pic:spPr>
                    </pic:pic>
                  </a:graphicData>
                </a:graphic>
              </wp:inline>
            </w:drawing>
          </mc:Choice>
          <mc:Fallback>
            <w:pict>
              <v:shape id="shape_0" stroked="f" o:allowincell="f" style="position:absolute;margin-left:0pt;margin-top:-123.05pt;width:419.95pt;height:122.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494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81"/>
                        <a:stretch/>
                      </pic:blipFill>
                      <pic:spPr>
                        <a:xfrm>
                          <a:off x="0" y="0"/>
                          <a:ext cx="5334120" cy="1549440"/>
                        </a:xfrm>
                        <a:prstGeom prst="rect">
                          <a:avLst/>
                        </a:prstGeom>
                        <a:ln w="0">
                          <a:noFill/>
                        </a:ln>
                      </pic:spPr>
                    </pic:pic>
                  </a:graphicData>
                </a:graphic>
              </wp:inline>
            </w:drawing>
          </mc:Choice>
          <mc:Fallback>
            <w:pict>
              <v:shape id="shape_0" stroked="f" o:allowincell="f" style="position:absolute;margin-left:0pt;margin-top:-122.05pt;width:419.95pt;height:121.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نسخه پشتیبان و آرشیو اطلاعات</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اطلاعات نسخه پشتیبان تهیه و آرشیو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رسیده و 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رسیده است و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4605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83"/>
                        <a:stretch/>
                      </pic:blipFill>
                      <pic:spPr>
                        <a:xfrm>
                          <a:off x="0" y="0"/>
                          <a:ext cx="5334120" cy="1460520"/>
                        </a:xfrm>
                        <a:prstGeom prst="rect">
                          <a:avLst/>
                        </a:prstGeom>
                        <a:ln w="0">
                          <a:noFill/>
                        </a:ln>
                      </pic:spPr>
                    </pic:pic>
                  </a:graphicData>
                </a:graphic>
              </wp:inline>
            </w:drawing>
          </mc:Choice>
          <mc:Fallback>
            <w:pict>
              <v:shape id="shape_0" stroked="f" o:allowincell="f" style="position:absolute;margin-left:0pt;margin-top:-115.05pt;width:419.95pt;height:114.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Times New Roman" w:cs="Times New Roman" w:ascii="Times New Roman" w:hAnsi="Times New Roman"/>
          <w:color w:val="111111"/>
          <w:sz w:val="28"/>
          <w:szCs w:val="28"/>
          <w:lang w:val="en-US" w:bidi="en-US"/>
        </w:rPr>
        <w:t>TB 290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 </w:t>
      </w:r>
      <w:r>
        <w:rPr>
          <w:rFonts w:eastAsia="Times New Roman" w:cs="Times New Roman" w:ascii="Times New Roman" w:hAnsi="Times New Roman"/>
          <w:color w:val="111111"/>
          <w:sz w:val="28"/>
          <w:szCs w:val="28"/>
          <w:lang w:val="en-US" w:bidi="en-US"/>
        </w:rPr>
        <w:t>TB 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اطلاعات اسکن رقومی آرشیو شده و </w:t>
      </w:r>
      <w:r>
        <w:rPr>
          <w:rFonts w:eastAsia="Times New Roman" w:cs="Times New Roman" w:ascii="Times New Roman" w:hAnsi="Times New Roman"/>
          <w:color w:val="111111"/>
          <w:sz w:val="28"/>
          <w:szCs w:val="28"/>
          <w:lang w:val="en-US" w:bidi="en-US"/>
        </w:rPr>
        <w:t>TB 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نیز سایر اطلاعات سرویس های عملیاتی پشتیبان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7399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85"/>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88"/>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7653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91"/>
                        <a:stretch/>
                      </pic:blipFill>
                      <pic:spPr>
                        <a:xfrm>
                          <a:off x="0" y="0"/>
                          <a:ext cx="5334120" cy="1765440"/>
                        </a:xfrm>
                        <a:prstGeom prst="rect">
                          <a:avLst/>
                        </a:prstGeom>
                        <a:ln w="0">
                          <a:noFill/>
                        </a:ln>
                      </pic:spPr>
                    </pic:pic>
                  </a:graphicData>
                </a:graphic>
              </wp:inline>
            </w:drawing>
          </mc:Choice>
          <mc:Fallback>
            <w:pict>
              <v:shape id="shape_0" stroked="f" o:allowincell="f" style="position:absolute;margin-left:0pt;margin-top:-139.05pt;width:419.95pt;height:138.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توسعه رسا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در راستای به روزرسانی نرم افزار جامع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توسط کارشناسان بخش فناوری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صورت برون سپاری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9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94" o:detectmouseclick="t"/>
                <v:stroke color="#3465a4" joinstyle="round" endcap="flat"/>
                <w10:wrap type="none"/>
              </v:shape>
            </w:pict>
          </mc:Fallback>
        </mc:AlternateContent>
      </w:r>
      <w:bookmarkStart w:id="245" w:name="pg10750_123026"/>
    </w:p>
    <w:p>
      <w:pPr>
        <w:pStyle w:val="BookText"/>
        <w:rPr/>
      </w:pPr>
      <w:bookmarkEnd w:id="24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99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96"/>
                        <a:stretch/>
                      </pic:blipFill>
                      <pic:spPr>
                        <a:xfrm>
                          <a:off x="0" y="0"/>
                          <a:ext cx="5334120" cy="4699080"/>
                        </a:xfrm>
                        <a:prstGeom prst="rect">
                          <a:avLst/>
                        </a:prstGeom>
                        <a:ln w="0">
                          <a:noFill/>
                        </a:ln>
                      </pic:spPr>
                    </pic:pic>
                  </a:graphicData>
                </a:graphic>
              </wp:inline>
            </w:drawing>
          </mc:Choice>
          <mc:Fallback>
            <w:pict>
              <v:shape id="shape_0" stroked="f" o:allowincell="f" style="position:absolute;margin-left:0pt;margin-top:-370.05pt;width:419.95pt;height:369.95pt;mso-wrap-style:none;v-text-anchor:middle;mso-position-horizontal:left;mso-position-vertical:top" type="_x0000_t75">
                <v:imagedata r:id="rId297" o:detectmouseclick="t"/>
                <v:stroke color="#3465a4" joinstyle="round" endcap="flat"/>
                <w10:wrap type="none"/>
              </v:shape>
            </w:pict>
          </mc:Fallback>
        </mc:AlternateContent>
      </w:r>
    </w:p>
    <w:p>
      <w:pPr>
        <w:pStyle w:val="Heading4"/>
        <w:numPr>
          <w:ilvl w:val="3"/>
          <w:numId w:val="1"/>
        </w:numPr>
        <w:rPr/>
      </w:pPr>
      <w:bookmarkStart w:id="246" w:name="__RefHeading___Toc6602315_1051229030"/>
      <w:bookmarkStart w:id="247" w:name="_Toc94"/>
      <w:bookmarkEnd w:id="246"/>
      <w:r>
        <w:rPr>
          <w:rtl w:val="true"/>
        </w:rPr>
        <w:t>وب گاه و پورتال</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راه اندازی سامانه شناسایی بایگانی های راکد دستگاهها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راه اندازی سامانه پژوهش سازمان اسناد و کتابخانه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توسعه و نگهداری پورتال اصلی سازمان و مجموعه زیر پوتال ها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گسترش و غنی سازی محتوایی وب گاه اصلی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محتوایی وب گاه آموزش الکترونیکی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سامانه ثبت شکایات مردمی و مراجعین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کودک و نوجوان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بخش های ادمین سایت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روزرسانی، توسعه و نگهداری سایت داخلی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 فعالیتهای انجام شده در حوزه فناوری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روزسانی و ارتقاء رایانه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سیستم اتوماسیون تغذیه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امکان جستجو در محتوای دیجیتال به سامانه سیستم گزارش گیری بخش تولید محتوای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اشکال بارگذاری کتاب ها و افزایش سرعت بارگذاری و ارتقاء فهرست الفبایی و موضوعی کتاب ها در وب سایت کودکان و نوجوانان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سامانه جستجوی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عملیاتی کردن ورود اطلاعات تاریخ شفاهی در رسا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 نرم افزار اتوماسیون مکاتبات اداری به سیستم تحت 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وضعیت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گیری نرم افزارها به منظور مدیریت صحیح و نگهداری فایل های پشتیبان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روش محاسبه اضافه کار پرسنل بر اساس درخواست امور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سیستم های سامانه اطلاع رسانی دیجیتال ساینیچ برای جایگزینی با روش سنتی کاغذی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مدیریت قزوین با تهران و راه اندازی اتوماسیون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ارتقاء </w:t>
      </w:r>
      <w:r>
        <w:rPr>
          <w:rFonts w:eastAsia="Times New Roman" w:cs="Times New Roman" w:ascii="Times New Roman" w:hAnsi="Times New Roman"/>
          <w:color w:val="111111"/>
          <w:sz w:val="28"/>
          <w:szCs w:val="28"/>
          <w:lang w:val="en-US" w:bidi="en-US"/>
        </w:rPr>
        <w:t>Domain Controller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 از نسخه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ساختار سیستم های مجازی سازمان به منظور رفع مشکلات کندی برخی از سرویس ها و مشکلات </w:t>
      </w:r>
      <w:r>
        <w:rPr>
          <w:rFonts w:eastAsia="Times New Roman" w:cs="Times New Roman" w:ascii="Times New Roman" w:hAnsi="Times New Roman"/>
          <w:color w:val="111111"/>
          <w:sz w:val="28"/>
          <w:szCs w:val="28"/>
          <w:lang w:val="en-US" w:bidi="en-US"/>
        </w:rPr>
        <w:t>Resource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نصب ویندوز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سیستم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کردن بخش نظرسنجی به سامانه تیکتینگ به منظور ارائه خدمات رسانی با کیفیت بهتر و رفع مشکلات احتمال در پروسه انجام کارها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تکمیل کار سامانه آرشیو پرونده های پرسنلی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پیاده سازی فرم های دستی به صورت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فرم فراموشی رمز عبور مربوط به سیستم های رسا و چارگون و اتوماسیون اداری مربوط به اداره فناوری و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ماژول بارگذاری مدارک و اسناد مربوط به اهداگران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سیستم تحت وب برای ورود اطلاعات مستندات بدون نیاز به شبکه داخلی سازمان از طریق آدرس</w:t>
      </w:r>
    </w:p>
    <w:p>
      <w:pPr>
        <w:pStyle w:val="BookText"/>
        <w:rPr/>
      </w:pPr>
      <w:r>
        <w:rPr>
          <w:rFonts w:eastAsia="Times New Roman" w:cs="Times New Roman" w:ascii="Times New Roman" w:hAnsi="Times New Roman"/>
          <w:color w:val="111111"/>
          <w:sz w:val="28"/>
          <w:szCs w:val="28"/>
          <w:lang w:val="en-US" w:bidi="en-US"/>
        </w:rPr>
        <w:t>http//:opac.nlai.ir/prod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آموزشی اصطلاحنامه پزشکی فارسی به منظور تهیه خط مشی ورود اطلاعات و ویرایش اصطلاح نامه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اعمال تغییرات دیتابیسی در اصطلاحنامه پزشکی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فایل نهایی سرعنوان های موضوعی فارسی برای خروجی چاپ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تدوین </w:t>
      </w:r>
      <w:r>
        <w:rPr>
          <w:rFonts w:eastAsia="Times New Roman" w:cs="Times New Roman" w:ascii="Times New Roman" w:hAnsi="Times New Roman"/>
          <w:color w:val="111111"/>
          <w:sz w:val="28"/>
          <w:szCs w:val="28"/>
          <w:lang w:val="en-US" w:bidi="en-US"/>
        </w:rPr>
        <w:t>RFP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مدیریت 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کارگروه فرعی مدیریت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پایگاه تاریخ شفاهی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تکمیل راه اندازی پایگاه جدید مدیریت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امکان استفاده نشریات فصلنامه کتاب و گنجینه استاد </w:t>
      </w:r>
      <w:bookmarkStart w:id="248" w:name="pg10750_123031"/>
    </w:p>
    <w:p>
      <w:pPr>
        <w:pStyle w:val="Heading3"/>
        <w:numPr>
          <w:ilvl w:val="2"/>
          <w:numId w:val="1"/>
        </w:numPr>
        <w:rPr/>
      </w:pPr>
      <w:bookmarkStart w:id="249" w:name="__RefHeading___Toc6602317_1051229030"/>
      <w:bookmarkStart w:id="250" w:name="_Toc95"/>
      <w:bookmarkEnd w:id="248"/>
      <w:bookmarkEnd w:id="249"/>
      <w:r>
        <w:rPr>
          <w:rtl w:val="true"/>
        </w:rPr>
        <w:t>دیجیتال سازی</w:t>
      </w:r>
      <w:bookmarkEnd w:id="250"/>
    </w:p>
    <w:p>
      <w:pPr>
        <w:pStyle w:val="BookText"/>
        <w:rPr/>
      </w:pPr>
      <w:r>
        <w:rPr>
          <w:rFonts w:ascii="IRNazanin" w:hAnsi="IRNazanin" w:eastAsia="IRNazanin"/>
          <w:color w:val="111111"/>
          <w:sz w:val="28"/>
          <w:sz w:val="28"/>
          <w:szCs w:val="28"/>
          <w:rtl w:val="true"/>
          <w:lang w:bidi="fa-IR"/>
        </w:rPr>
        <w:t xml:space="preserve">فعالیت های دیجیتال سازی منابع و غنی سازی خدمات و محتوای دیجیتالی در سازمان اسناد و کتابخانه ملی ایران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حفاظت و حراست از اسناد و مدارک با ارزش، تبدیل اسناد به فرمت هایی با قابلیت دسترسی آسان از اصل آثار و با استفاده از دستگاه های مخصوص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 اقدامات دیجیتال سازی در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و توسعه کتابخانه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دیجیتال سازی منابع ایران شناسی و اسلام شناسی، پایان نامه ها، کتاب های چاپی و روزنامه های 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و تکمیل دستورالعمل های دیجیتال سازی شامل اسکن و تصویربرداری، کنترل کیفیت اول و دوم، ویرایش تصاویر دیجیتال، نامگذاری فایل های دیجیتال، جداسازی شماره های روزنامه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نامگذاری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فایل های دیجیتالی شده در فضای ذخیره سازی </w:t>
      </w:r>
      <w:r>
        <w:rPr>
          <w:rFonts w:eastAsia="Times New Roman" w:cs="Times New Roman" w:ascii="Times New Roman" w:hAnsi="Times New Roman"/>
          <w:color w:val="111111"/>
          <w:sz w:val="28"/>
          <w:szCs w:val="28"/>
          <w:lang w:val="en-US" w:bidi="en-US"/>
        </w:rPr>
        <w:t>SAN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نسخه های خطی، پایان نامه ها و کتابهای نفیس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اسکنرهای تخصصی نشریات و شروع کار اسکن روزنامه ها و مجلات 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w:t>
      </w:r>
      <w:r>
        <w:rPr>
          <w:rFonts w:eastAsia="Times New Roman" w:cs="Times New Roman" w:ascii="Times New Roman" w:hAnsi="Times New Roman"/>
          <w:color w:val="111111"/>
          <w:sz w:val="28"/>
          <w:szCs w:val="28"/>
          <w:lang w:val="en-US" w:bidi="en-US"/>
        </w:rPr>
        <w:t>RFP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جامع مدیریت اشیای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منصب نسخه جدید نرم افزار کتابخانه دیجیتال با قابلیت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اکسپورت </w:t>
      </w:r>
      <w:r>
        <w:rPr>
          <w:rFonts w:eastAsia="Times New Roman" w:cs="Times New Roman" w:ascii="Times New Roman" w:hAnsi="Times New Roman"/>
          <w:color w:val="111111"/>
          <w:sz w:val="28"/>
          <w:szCs w:val="28"/>
          <w:lang w:val="en-US" w:bidi="en-US"/>
        </w:rPr>
        <w:t>DVD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مالی منابع و سبد خرید 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گالری های نمایش ویژه انواع مجموعه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واترمارک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WATER MARK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از استاندارد متس نسخه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مجموعه های دیجیتالی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بهینه سازی سیستم نورپردازی اسکنرهای اکتوم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فرایند گردش کار فایل های دیجیتال با اختصاص فضای لازم جهت انجام امور پردازشی و تقسیم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سیستم جستجوی یکپارچه در سیستم مدیریت محتوای دیجیتال با همکاری گروه نرم افزار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تجهیزات پروژه دیجیتال سازی اسناد و منابع نفیس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آمادگی به تمام نهادها و دستگاه ها جهت اسکن و دیجیتال سازی منابع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سایت و پورتال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پیاده سازی طرح جدید وب سایت اصلی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بخش جدید کمیته استاندارد </w:t>
      </w:r>
      <w:r>
        <w:rPr>
          <w:rFonts w:eastAsia="IRNazanin" w:cs="IRNazanin"/>
          <w:color w:val="111111"/>
          <w:sz w:val="28"/>
          <w:szCs w:val="28"/>
          <w:lang w:bidi="fa-IR"/>
        </w:rPr>
        <w:t>171</w:t>
      </w:r>
      <w:r>
        <w:rPr>
          <w:rFonts w:eastAsia="Times New Roman" w:cs="Times New Roman" w:ascii="Times New Roman" w:hAnsi="Times New Roman"/>
          <w:color w:val="111111"/>
          <w:sz w:val="28"/>
          <w:szCs w:val="28"/>
          <w:lang w:val="en-US" w:bidi="en-US"/>
        </w:rPr>
        <w:t>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سایت معاونت آرشیو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بخش جدید پژوهشکده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محتوایی کتابخانه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شاهنامه خوانی و مولوی 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پیاده سازی بخش جدید ساختار سازمانی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بانکها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جدید رویدادهای سازمان با ساختار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پژوهشگران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کتاب های انتشارات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سایت جدید بازنشستگان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طراحی جدید، پیاده سازی و انتقال محتوای تمامی صفحات از سایت قدیمی به سایت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وب سایت و پورتال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وب سایت همایش اعتدال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سازی سایت چهاردهمین آیین بزرگداشت حامیان نسخ خطی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سایت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طراحی جدید، پیاده سازی و انتقال محتوای تمامی صفحات از سایت قدیمی به سایت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سایت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ملی حافظه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طراحی، پیاده سازی و انتقال محتوای تمامی صفحات از سایت قدیمی به سایت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مشاوره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مشاوره به سازمان های دیگر در زمینه راه اندازی کتابخانه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مشاوره های فنی و تخصصی به سایر سازمان ها در خصوص دیجیتال سازی استاندارد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توانمندسازی نیروهای بخش اسکن، ویرایش و کنترل کیفیت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پردازش منابع دیجیتال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نسخه های خطی، نسخه های چاپ سنگی و کتاب های چاپی که از گذشته بدون کنترل کیفیت وارد کتابخانه شده بودند مورد بازنگری و کنترل کیفی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رکوردهای خطی که سبب شده بود رکورد تایید نگردد دسته بندی گردید و موارد ذیل اصلاح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کیفی نسخه های خطی که مشکل واترمارک داشتند و ورود مجدد محتوای آنها به کتابخانه دیجیتال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لیست نسخه های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علت مشکل عدم تطابق متادیتا و فایل تأیید نشده بودند برای تعیین تکلیف </w:t>
      </w:r>
      <w:bookmarkStart w:id="251" w:name="pg10750_123035"/>
    </w:p>
    <w:p>
      <w:pPr>
        <w:pStyle w:val="BookText"/>
        <w:rPr/>
      </w:pPr>
      <w:bookmarkEnd w:id="251"/>
      <w:r>
        <w:rPr>
          <w:rFonts w:ascii="IRNazanin" w:hAnsi="IRNazanin" w:eastAsia="IRNazanin"/>
          <w:color w:val="111111"/>
          <w:sz w:val="28"/>
          <w:sz w:val="28"/>
          <w:szCs w:val="28"/>
          <w:rtl w:val="true"/>
          <w:lang w:bidi="fa-IR"/>
        </w:rPr>
        <w:t>به اداره کل کتاب های خطی و نادر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اطلاعات و ارسال تمام کتاب های چاپی جلدی ایران شناسی و نفایس به صورت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اطلاعات و ارسال چهار مجموعه ارسالی آلبوم بیوتات معاونت اسناد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ریاست محترم سازمان برای استفاده عموم نمایش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تمهیدات و نیازهای ورود اطلاعات فایل های تاریخ شفاهی مورد بررسی قرار گرفت و این منابع در دستور کار ورود اطلاعات قرار گرفت</w:t>
      </w:r>
      <w:r>
        <w:rPr>
          <w:rFonts w:eastAsia="IRNazanin" w:cs="IRNazanin"/>
          <w:color w:val="111111"/>
          <w:sz w:val="28"/>
          <w:szCs w:val="28"/>
          <w:rtl w:val="true"/>
          <w:lang w:bidi="fa-IR"/>
        </w:rPr>
        <w:t>.</w:t>
      </w:r>
    </w:p>
    <w:p>
      <w:pPr>
        <w:pStyle w:val="Heading3"/>
        <w:numPr>
          <w:ilvl w:val="2"/>
          <w:numId w:val="1"/>
        </w:numPr>
        <w:rPr/>
      </w:pPr>
      <w:bookmarkStart w:id="252" w:name="__RefHeading___Toc6602319_1051229030"/>
      <w:bookmarkStart w:id="253" w:name="_Toc96"/>
      <w:bookmarkEnd w:id="252"/>
      <w:r>
        <w:rPr>
          <w:rtl w:val="true"/>
        </w:rPr>
        <w:t>فعالیت های مستمر</w:t>
      </w:r>
      <w:bookmarkEnd w:id="253"/>
    </w:p>
    <w:p>
      <w:pPr>
        <w:pStyle w:val="BookText"/>
        <w:rPr/>
      </w:pPr>
      <w:r>
        <w:rPr>
          <w:rFonts w:ascii="IRNazanin" w:hAnsi="IRNazanin" w:eastAsia="IRNazanin"/>
          <w:color w:val="111111"/>
          <w:sz w:val="28"/>
          <w:sz w:val="28"/>
          <w:szCs w:val="28"/>
          <w:rtl w:val="true"/>
          <w:lang w:bidi="fa-IR"/>
        </w:rPr>
        <w:t>در حوزه وب سایت و پورتال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روزرسانی محتوایی بخش های وب سایت اصلی سازمان، آموزش الکترونیکی، روابط عمومی، باز نشستگان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به روزرسانی و کنترل محتوایی سایت های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روزرسانی و کنترل محتوایی سایت داخلی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رسانی محتوایی وب سایت آرشیو ملی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های مجازی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های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شمار، صدا جنگ خبری، کاغذ اخبار، تاریخ شفاهی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روز رسانی محتوایی سایت کودک و نوجوان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6543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02"/>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05"/>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306" o:detectmouseclick="t"/>
                <v:stroke color="#3465a4" joinstyle="round" endcap="flat"/>
                <w10:wrap type="none"/>
              </v:shape>
            </w:pict>
          </mc:Fallback>
        </mc:AlternateContent>
      </w:r>
      <w:bookmarkStart w:id="254" w:name="pg10750_123039"/>
    </w:p>
    <w:p>
      <w:pPr>
        <w:pStyle w:val="Heading3"/>
        <w:numPr>
          <w:ilvl w:val="2"/>
          <w:numId w:val="1"/>
        </w:numPr>
        <w:rPr/>
      </w:pPr>
      <w:bookmarkStart w:id="255" w:name="__RefHeading___Toc6602321_1051229030"/>
      <w:bookmarkStart w:id="256" w:name="_Toc97"/>
      <w:bookmarkEnd w:id="254"/>
      <w:bookmarkEnd w:id="255"/>
      <w:r>
        <w:rPr>
          <w:rtl w:val="true"/>
        </w:rPr>
        <w:t>برنامه ریزی و توسعه</w:t>
      </w:r>
      <w:bookmarkEnd w:id="256"/>
    </w:p>
    <w:p>
      <w:pPr>
        <w:pStyle w:val="Heading3"/>
        <w:numPr>
          <w:ilvl w:val="2"/>
          <w:numId w:val="1"/>
        </w:numPr>
        <w:rPr/>
      </w:pPr>
      <w:bookmarkStart w:id="257" w:name="__RefHeading___Toc6602323_1051229030"/>
      <w:bookmarkStart w:id="258" w:name="_Toc98"/>
      <w:bookmarkEnd w:id="257"/>
      <w:r>
        <w:rPr>
          <w:rtl w:val="true"/>
        </w:rPr>
        <w:t>برنامه ریزی راهبردی</w:t>
      </w:r>
      <w:bookmarkEnd w:id="258"/>
    </w:p>
    <w:p>
      <w:pPr>
        <w:pStyle w:val="Heading4"/>
        <w:numPr>
          <w:ilvl w:val="3"/>
          <w:numId w:val="1"/>
        </w:numPr>
        <w:rPr/>
      </w:pPr>
      <w:bookmarkStart w:id="259" w:name="__RefHeading___Toc6602325_1051229030"/>
      <w:bookmarkStart w:id="260" w:name="_Toc99"/>
      <w:bookmarkEnd w:id="259"/>
      <w:r>
        <w:rPr>
          <w:rtl w:val="true"/>
        </w:rPr>
        <w:t>اشاره</w:t>
      </w:r>
      <w:bookmarkEnd w:id="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اطلاعات از ادارات کل سازمان برای برنامه ریزی بودجه سال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جلسات و تدوین طرح اولیه بودجه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طرح های درآمدزای ادارات کل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نهایی سازی پیشنهاد طرح پیاده سازی </w:t>
      </w:r>
      <w:r>
        <w:rPr>
          <w:rFonts w:eastAsia="Times New Roman" w:cs="Times New Roman" w:ascii="Times New Roman" w:hAnsi="Times New Roman"/>
          <w:color w:val="111111"/>
          <w:sz w:val="28"/>
          <w:szCs w:val="28"/>
          <w:lang w:val="en-US" w:bidi="en-US"/>
        </w:rPr>
        <w:t>EFQM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طرح پیاده سازی نظام پیشنهادها بر بستر نرم افزاری موجود در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مجدد ساختار سازمانی و مطالعه و طراحی مدل پیشنهادی ساختار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ارائه کتابچه تاریخچه ساختار سازمان مطالعه بر روی سامانه نظام پیشنهادها تهیه و تنظیم پیش نویس اولیه برنامه های سال </w:t>
      </w:r>
      <w:r>
        <w:rPr>
          <w:rFonts w:eastAsia="IRNazanin" w:cs="IRNazanin"/>
          <w:color w:val="111111"/>
          <w:sz w:val="28"/>
          <w:szCs w:val="28"/>
          <w:lang w:bidi="fa-IR"/>
        </w:rPr>
        <w:t>1394</w:t>
      </w:r>
    </w:p>
    <w:p>
      <w:pPr>
        <w:pStyle w:val="Heading4"/>
        <w:numPr>
          <w:ilvl w:val="3"/>
          <w:numId w:val="1"/>
        </w:numPr>
        <w:rPr/>
      </w:pPr>
      <w:bookmarkStart w:id="261" w:name="__RefHeading___Toc6602327_1051229030"/>
      <w:bookmarkStart w:id="262" w:name="_Toc100"/>
      <w:bookmarkEnd w:id="261"/>
      <w:r>
        <w:rPr>
          <w:rtl w:val="true"/>
        </w:rPr>
        <w:t>تعریف و نظارت بر پروژه ها</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اولیه آیین نامه تعریف پروژه و نظارت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نظام کلی پروژه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 بررسی در خصوص پیکره دانش مدیریت پروژه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مطالعه در خصوص نرم افزار </w:t>
      </w:r>
      <w:r>
        <w:rPr>
          <w:rFonts w:eastAsia="Times New Roman" w:cs="Times New Roman" w:ascii="Times New Roman" w:hAnsi="Times New Roman"/>
          <w:color w:val="111111"/>
          <w:sz w:val="28"/>
          <w:szCs w:val="28"/>
          <w:lang w:val="en-US" w:bidi="en-US"/>
        </w:rPr>
        <w:t>MSP</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وضعیت موجود و ساماندهی منشور پروژه های سال های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تدوین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پروژه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پیاده سازی اطلاعات در نرم افزار </w:t>
      </w:r>
      <w:r>
        <w:rPr>
          <w:rFonts w:eastAsia="Times New Roman" w:cs="Times New Roman" w:ascii="Times New Roman" w:hAnsi="Times New Roman"/>
          <w:color w:val="111111"/>
          <w:sz w:val="28"/>
          <w:szCs w:val="28"/>
          <w:lang w:val="en-US" w:bidi="en-US"/>
        </w:rPr>
        <w:t>MSP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نمودار گانت چارت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پیشرفت تجمیعی پروژه های سازمان تا پایان اسفند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هر پروژه، نمودار میله ای و نمودار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کلیه پروژه های پژوهشی و اجرائی سازمان که طی سال های گذشته تدوین شده است و ابلاغ آن جهت بازنگری برای پروژه های سال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تنظیم پیش نویس اولیه پروژه ها سال </w:t>
      </w:r>
      <w:r>
        <w:rPr>
          <w:rFonts w:eastAsia="IRNazanin" w:cs="IRNazanin"/>
          <w:color w:val="111111"/>
          <w:sz w:val="28"/>
          <w:szCs w:val="28"/>
          <w:lang w:bidi="fa-IR"/>
        </w:rPr>
        <w:t>1394</w:t>
      </w:r>
    </w:p>
    <w:p>
      <w:pPr>
        <w:pStyle w:val="Heading4"/>
        <w:numPr>
          <w:ilvl w:val="3"/>
          <w:numId w:val="1"/>
        </w:numPr>
        <w:rPr/>
      </w:pPr>
      <w:bookmarkStart w:id="263" w:name="__RefHeading___Toc6602329_1051229030"/>
      <w:bookmarkStart w:id="264" w:name="_Toc101"/>
      <w:bookmarkEnd w:id="263"/>
      <w:r>
        <w:rPr>
          <w:rtl w:val="true"/>
        </w:rPr>
        <w:t>کنترل کیفیت</w:t>
      </w:r>
      <w:bookmarkEnd w:id="264"/>
    </w:p>
    <w:p>
      <w:pPr>
        <w:pStyle w:val="BookText"/>
        <w:rPr/>
      </w:pPr>
      <w:r>
        <w:rPr>
          <w:rFonts w:ascii="IRNazanin" w:hAnsi="IRNazanin" w:eastAsia="IRNazanin"/>
          <w:color w:val="111111"/>
          <w:sz w:val="28"/>
          <w:sz w:val="28"/>
          <w:szCs w:val="28"/>
          <w:rtl w:val="true"/>
          <w:lang w:bidi="fa-IR"/>
        </w:rPr>
        <w:t>تصویر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0447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08"/>
                        <a:stretch/>
                      </pic:blipFill>
                      <pic:spPr>
                        <a:xfrm>
                          <a:off x="0" y="0"/>
                          <a:ext cx="5334120" cy="2044800"/>
                        </a:xfrm>
                        <a:prstGeom prst="rect">
                          <a:avLst/>
                        </a:prstGeom>
                        <a:ln w="0">
                          <a:noFill/>
                        </a:ln>
                      </pic:spPr>
                    </pic:pic>
                  </a:graphicData>
                </a:graphic>
              </wp:inline>
            </w:drawing>
          </mc:Choice>
          <mc:Fallback>
            <w:pict>
              <v:shape id="shape_0" stroked="f" o:allowincell="f" style="position:absolute;margin-left:0pt;margin-top:-161.05pt;width:419.95pt;height:160.95pt;mso-wrap-style:none;v-text-anchor:middle;mso-position-horizontal:left;mso-position-vertical:top" type="_x0000_t75">
                <v:imagedata r:id="rId309" o:detectmouseclick="t"/>
                <v:stroke color="#3465a4" joinstyle="round" endcap="flat"/>
                <w10:wrap type="none"/>
              </v:shape>
            </w:pict>
          </mc:Fallback>
        </mc:AlternateContent>
      </w:r>
      <w:bookmarkStart w:id="265" w:name="pg10750_123041"/>
    </w:p>
    <w:p>
      <w:pPr>
        <w:pStyle w:val="BookText"/>
        <w:rPr/>
      </w:pPr>
      <w:bookmarkEnd w:id="265"/>
      <w:r>
        <w:rPr>
          <w:rFonts w:ascii="IRNazanin" w:hAnsi="IRNazanin" w:eastAsia="IRNazanin"/>
          <w:color w:val="111111"/>
          <w:sz w:val="28"/>
          <w:sz w:val="28"/>
          <w:szCs w:val="28"/>
          <w:rtl w:val="true"/>
          <w:lang w:bidi="fa-IR"/>
        </w:rPr>
        <w:t>عملکرد سازمان اسناد و کتابخانه ملی به صورت دورهای و در بازه های زمانی متفاوت ماهانه، فصلی و سالانه از کلیه ادارات و مدیریتهای استانی دریافت شده و مورد بررسی قرار گرفته و بر اساس آنها گزارش های مختلف از روند انجام کارها، تنظیم و برای مدیران ذیربط ارسال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فعالیت های انجام شده در مورد ارزیابی عملکرد سازمان در موارد زیر خلاصه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تمام اداره های سازمان برای شناخت برنامه ها و فعالیت های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دسترسی ورود اطلاعات در سیستم برای مسئولان همه واحدهای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نرم افزاری و سخت افزاری سیستم، رفع مشکلات نرم افزاری سامانه گزارش گیری، رفع مشکلات ایجاد شده در ورود اطلاعات، توسعه نرم افزاری گزارش های آماری ماهانه و سالانه به شکل جدول و نمودار و آموزش آن به مسئولان و مدیران اداره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محتوایی سامانه برنامه ریزی برای به روز رسانی و تطبیق هرچه بیشتر با نیازهای آتی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کاربری سیستم به نمایندگان اداره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نیازسنجی برای بهبود تعریف برنامه ها و خروجی ها و ارتقای هر چه بیشتر سیستم در آینده</w:t>
      </w:r>
    </w:p>
    <w:p>
      <w:pPr>
        <w:pStyle w:val="Heading4"/>
        <w:numPr>
          <w:ilvl w:val="3"/>
          <w:numId w:val="1"/>
        </w:numPr>
        <w:rPr/>
      </w:pPr>
      <w:bookmarkStart w:id="266" w:name="__RefHeading___Toc6602331_1051229030"/>
      <w:bookmarkStart w:id="267" w:name="_Toc102"/>
      <w:bookmarkEnd w:id="266"/>
      <w:r>
        <w:rPr>
          <w:rtl w:val="true"/>
        </w:rPr>
        <w:t>الف</w:t>
      </w:r>
      <w:r>
        <w:rPr>
          <w:rtl w:val="true"/>
        </w:rPr>
        <w:t xml:space="preserve">. </w:t>
      </w:r>
      <w:r>
        <w:rPr>
          <w:rtl w:val="true"/>
        </w:rPr>
        <w:t>ارزیابی عملکرد سازمان</w:t>
      </w:r>
      <w:bookmarkEnd w:id="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ارائه تحلیل عملکرد معاونت ها به صورت دورهای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و تدوین گزارش عملکرد سازمان طی دوره های مختلف و برای مقاصد متفاوت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انواع فرمهای گزارشگیری ادارات کل به منظور یکپارچه کردن فرم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پیایندها، ادارات کل پشتیبانی گروه های پژوهشی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ارائه ابهامات موجود گزارش های ارائه شده معاونت ها در قالب تحلیل عملکرد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ارائه فایل مقایسه ای تحلیلی اهم عملکرد کمی سازمان طی دوره های ماهانه از شهریور تا اسفند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ارائه جزوه ای از اهم اقدامات و فعالیت های اندیشگاه فرهنگی از ابتدای تأسیس تا دی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فعالیت های مراکز استانی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تنظیم برنامه های جاری متناسب به تفکیک هر استان و درخواست مشاوره از معاونت کتابخانه در اولویت بندی امور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برنامه های کمی عملکرد جاری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هدف گذاری برنامه ها</w:t>
      </w:r>
      <w:r>
        <w:rPr>
          <w:rFonts w:eastAsia="IRNazanin" w:cs="IRNazanin"/>
          <w:color w:val="111111"/>
          <w:sz w:val="28"/>
          <w:szCs w:val="28"/>
          <w:rtl w:val="true"/>
          <w:lang w:bidi="fa-IR"/>
        </w:rPr>
        <w:t>)</w:t>
      </w:r>
    </w:p>
    <w:p>
      <w:pPr>
        <w:pStyle w:val="Heading4"/>
        <w:numPr>
          <w:ilvl w:val="3"/>
          <w:numId w:val="1"/>
        </w:numPr>
        <w:rPr/>
      </w:pPr>
      <w:bookmarkStart w:id="268" w:name="__RefHeading___Toc6602333_1051229030"/>
      <w:bookmarkStart w:id="269" w:name="_Toc103"/>
      <w:bookmarkEnd w:id="268"/>
      <w:r>
        <w:rPr>
          <w:rtl w:val="true"/>
        </w:rPr>
        <w:t>ب</w:t>
      </w:r>
      <w:r>
        <w:rPr>
          <w:rtl w:val="true"/>
        </w:rPr>
        <w:t xml:space="preserve">. </w:t>
      </w:r>
      <w:r>
        <w:rPr>
          <w:rtl w:val="true"/>
        </w:rPr>
        <w:t>ارزیابی عملکرد کارکنان</w:t>
      </w:r>
      <w:bookmarkEnd w:id="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شاخص های تخصصی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شیوه نامه ارزیابی عملکرد کارکنان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راهنمای کار در سامانه ارزیابی عملکرد کارکنان سازمان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نهایی سازی سامانه ارزیابی عملکرد متناسب با نیازهای سازمان </w:t>
      </w:r>
      <w:bookmarkStart w:id="270" w:name="pg10750_123043"/>
    </w:p>
    <w:p>
      <w:pPr>
        <w:pStyle w:val="Heading4"/>
        <w:numPr>
          <w:ilvl w:val="3"/>
          <w:numId w:val="1"/>
        </w:numPr>
        <w:rPr/>
      </w:pPr>
      <w:bookmarkStart w:id="271" w:name="__RefHeading___Toc6602335_1051229030"/>
      <w:bookmarkStart w:id="272" w:name="_Toc104"/>
      <w:bookmarkEnd w:id="270"/>
      <w:bookmarkEnd w:id="271"/>
      <w:r>
        <w:rPr>
          <w:rtl w:val="true"/>
        </w:rPr>
        <w:t>ج</w:t>
      </w:r>
      <w:r>
        <w:rPr>
          <w:rtl w:val="true"/>
        </w:rPr>
        <w:t xml:space="preserve">. </w:t>
      </w:r>
      <w:r>
        <w:rPr>
          <w:rtl w:val="true"/>
        </w:rPr>
        <w:t>اصلاح روشها و تحول اداری</w:t>
      </w:r>
      <w:bookmarkEnd w:id="272"/>
    </w:p>
    <w:p>
      <w:pPr>
        <w:pStyle w:val="BookText"/>
        <w:rPr/>
      </w:pPr>
      <w:r>
        <w:rPr>
          <w:rFonts w:ascii="IRNazanin" w:hAnsi="IRNazanin" w:eastAsia="IRNazanin"/>
          <w:color w:val="111111"/>
          <w:sz w:val="28"/>
          <w:sz w:val="28"/>
          <w:szCs w:val="28"/>
          <w:rtl w:val="true"/>
          <w:lang w:bidi="fa-IR"/>
        </w:rPr>
        <w:t>مهندسی مجدد فرایندهای سازمان</w:t>
      </w:r>
    </w:p>
    <w:p>
      <w:pPr>
        <w:pStyle w:val="BookText"/>
        <w:rPr/>
      </w:pPr>
      <w:r>
        <w:rPr>
          <w:rFonts w:ascii="IRNazanin" w:hAnsi="IRNazanin" w:eastAsia="IRNazanin"/>
          <w:color w:val="111111"/>
          <w:sz w:val="28"/>
          <w:sz w:val="28"/>
          <w:szCs w:val="28"/>
          <w:rtl w:val="true"/>
          <w:lang w:bidi="fa-IR"/>
        </w:rPr>
        <w:t>تفکیک گروه اطلاع رسانی منابع دیداری و شنیداری از اداره کل اطلاع رسانی و ارتباطات معاونت اسناد و انتقال به معاونت پژوهش، برنامه ریزی و فناوری و تبدیل به حوزه تاریخ شفاهی</w:t>
      </w:r>
    </w:p>
    <w:p>
      <w:pPr>
        <w:pStyle w:val="BookText"/>
        <w:rPr/>
      </w:pPr>
      <w:r>
        <w:rPr>
          <w:rFonts w:ascii="IRNazanin" w:hAnsi="IRNazanin" w:eastAsia="IRNazanin"/>
          <w:color w:val="111111"/>
          <w:sz w:val="28"/>
          <w:sz w:val="28"/>
          <w:szCs w:val="28"/>
          <w:rtl w:val="true"/>
          <w:lang w:bidi="fa-IR"/>
        </w:rPr>
        <w:t>بازاریابی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طرح اولیه آئین نامه اجرایی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معرفی و ارائه اطلاعات علمی منابع اطلاعاتی کتابخانه ای و آرشیوی در بخش بازاریابی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طرح نظامنامه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طراحی بخش بازاریابی در سازمان اسناد و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برنامه ریزی و توسعه به عنوان متولی تعریف، پایش و نظارت بر پروژه ها مصوب سازمان، به صورت دورهای اطلاعات مربوط به آخرین وضعیت آنها را آماده و جهت تصمیم گیری در اختیار مجموعه مدیریت ارشد سازمان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صورت جلسات و تماس های مکرر، پایش میدانی و استفاده از نرم افزارهای جدید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ذیل گزارش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ها سازمان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12"/>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13" o:detectmouseclick="t"/>
                <v:stroke color="#3465a4" joinstyle="round" endcap="flat"/>
                <w10:wrap type="none"/>
              </v:shape>
            </w:pict>
          </mc:Fallback>
        </mc:AlternateContent>
      </w:r>
      <w:bookmarkStart w:id="273" w:name="pg10750_123045"/>
    </w:p>
    <w:p>
      <w:pPr>
        <w:pStyle w:val="BookText"/>
        <w:rPr/>
      </w:pPr>
      <w:bookmarkEnd w:id="27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437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15"/>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316" o:detectmouseclick="t"/>
                <v:stroke color="#3465a4" joinstyle="round" endcap="flat"/>
                <w10:wrap type="none"/>
              </v:shape>
            </w:pict>
          </mc:Fallback>
        </mc:AlternateContent>
      </w:r>
    </w:p>
    <w:p>
      <w:pPr>
        <w:pStyle w:val="Heading3"/>
        <w:numPr>
          <w:ilvl w:val="2"/>
          <w:numId w:val="1"/>
        </w:numPr>
        <w:rPr/>
      </w:pPr>
      <w:bookmarkStart w:id="274" w:name="__RefHeading___Toc6602337_1051229030"/>
      <w:bookmarkStart w:id="275" w:name="_Toc105"/>
      <w:bookmarkEnd w:id="274"/>
      <w:r>
        <w:rPr>
          <w:rtl w:val="true"/>
        </w:rPr>
        <w:t>اندیشگاه</w:t>
      </w:r>
      <w:bookmarkEnd w:id="2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اولیه ایجاد کرسی های آزاداندیشی در مراکز دانشگاهی و حوزوی، به عنوان یکی از مهم ترین شالوده های رواج گفتمان تفکر در کشور، طی نامه ای از سوی مقام معظم رهبری خطاب به جمعی از دانش آموختگان حوزه علمیه در تاریخ </w:t>
      </w:r>
      <w:r>
        <w:rPr>
          <w:rFonts w:eastAsia="IRNazanin" w:cs="IRNazanin"/>
          <w:color w:val="111111"/>
          <w:sz w:val="28"/>
          <w:szCs w:val="28"/>
          <w:lang w:bidi="fa-IR"/>
        </w:rPr>
        <w:t>81/11/16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مکرر ایشان درباره لزوم مشارکت فعال دانشگاهیان و حوزویان و اهل فرهنگ در این </w:t>
      </w:r>
    </w:p>
    <w:p>
      <w:pPr>
        <w:pStyle w:val="BookText"/>
        <w:rPr/>
      </w:pPr>
      <w:r>
        <w:rPr>
          <w:rFonts w:ascii="IRNazanin" w:hAnsi="IRNazanin" w:eastAsia="IRNazanin"/>
          <w:color w:val="111111"/>
          <w:sz w:val="28"/>
          <w:sz w:val="28"/>
          <w:szCs w:val="28"/>
          <w:rtl w:val="true"/>
          <w:lang w:bidi="fa-IR"/>
        </w:rPr>
        <w:t>عرصه از آن روست که تشکیل این کرسی ها شرایط لازم برای ارائه شفاف، صریح، علمی و مستند دیدگاه های موجود را در مباحث مهم علمی کشور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اندیشگاه سازمان اسناد و کتابخانه ملی جمهوری اسلامی ایران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تبدیل شدن سازمان به سازمانی پویا و تأثیرگذار و ارتقای فرهنگ عمومی جامعه و ایجاد جنبشی تازه در بدنه علمی کشور به وجود آمد و در تاریخ هفدهم اردیبهشت ماه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بازدید آیت الله هاشمی رفسنجانی، رئیس مجمع تشخیص مصلحت نظام و سالن کنفرانس اندیشگاه فرهنگی نیز در تاریخ </w:t>
      </w:r>
      <w:r>
        <w:rPr>
          <w:rFonts w:eastAsia="IRNazanin" w:cs="IRNazanin"/>
          <w:color w:val="111111"/>
          <w:sz w:val="28"/>
          <w:szCs w:val="28"/>
          <w:lang w:bidi="fa-IR"/>
        </w:rPr>
        <w:t>1393/3/31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حجت الاسلام و المسلمین سید حسن خمینی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اندیشگاه بیشتر بر این است که به مسائل جامعه از جمله مباحث مربوط به خانواده ایرانی و بحران های پیش روی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نشست ها برای همه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اندیشگاه نکات زیر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مرامنامه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سخنان مقام معظم رهبری و بزرگان عرصه فرهنگ و اخلاق در کشور است را سرلوحه برنامه های خویش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آن به عنوان کرسی آزاداندیشی یاد می شود، دربرگیرنده کلیه مباحث علمی، فرهنگی، سیاسی یا اجتماعی است که در چارچوب های نظریه پردازی، نقد، مناظره و گفتگوی آزاد علمی و صورت های دیگر، متضمن حضور و بحث علمی موافقان و مخالفان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تحقق این امر، استفاده از ظرفیت خرد جمعی و حضور همه نخبگان، صاحبنظران و اندیشمندان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جهت گیری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های آزاداندیشانه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زمینه سازمان اسناد و کتابخانه ملی جمهوری اسلامی ایران به عنوان برگزار کننده این کرسی ها از جامعه علمی و پژوهشگران حوزه و دانشگاه در رشته های مختلف علوم انسانی و نیز تمام نخبگان و متولیان عرصه های فرهنگی کشور دعوت کرده و انتظار دارد تا با بصیرت کافی نسبت به ابعاد مختلف مفهوم آزادی، آزاداندیشی و آزادی بیان و نیز آگاهی از ثمرات و دستاوردهای جلسات، تمام تلاش خود را جهت برگزاری هر چه موفق تر این نشست ها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مهم جز با تعامل مراکز و فعالان مختلف عرصه های علمی، فرهنگی و اجتماعی کشور محقق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 با تلاش برای بسترسازی لازم جهت برگزاری کرسی های آزاداندیشی ضمن تأکید بر سطح کیفی جلسات مناظره و پرهیز از کمیت گرایی صرف، ایجاد فضایی مناسب برای طرح دیدگاه های موافق و مخالف ضمن سعی در شفاف سازی موضوع مورد بحث تلاش برای حفظ کرامت و شأن مناظره کنندگان و نیز دوری از شعارگرایی را بر خود فرض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فعلی اندیشگاه فرهنگی، در ضلع شمالی ساختمان کتابخانه ملی،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های برگزار شده در اندیشگاه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نشست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 استاد حبیب نبوی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کلاس های 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تدریس دکتر ان شاء الله رحمتی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نشست های ایرانیان و فرهنگ باستانی ایران در صدر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در ایران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 دکتر اکبر ثبوت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کلاس های کارگاه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شعر معاصر از مشروطه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تدریس سهیل محمودی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نشست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 دکتر ناصر مهدوی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کلاسهای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صائب و سبک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تدریس ساعد باقری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کلاس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تدریس دکتر امیر عباس علی زمانی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کارگاه ترجمه با تدریس استاد حسین کیانی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قتصاد سیاسی توسعه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سخنرانی دکتر محسن رنانی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101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19"/>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484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22"/>
                        <a:stretch/>
                      </pic:blipFill>
                      <pic:spPr>
                        <a:xfrm>
                          <a:off x="0" y="0"/>
                          <a:ext cx="5334120" cy="6248520"/>
                        </a:xfrm>
                        <a:prstGeom prst="rect">
                          <a:avLst/>
                        </a:prstGeom>
                        <a:ln w="0">
                          <a:noFill/>
                        </a:ln>
                      </pic:spPr>
                    </pic:pic>
                  </a:graphicData>
                </a:graphic>
              </wp:inline>
            </w:drawing>
          </mc:Choice>
          <mc:Fallback>
            <w:pict>
              <v:shape id="shape_0" stroked="f" o:allowincell="f" style="position:absolute;margin-left:0pt;margin-top:-492.05pt;width:419.95pt;height:491.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071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25"/>
                        <a:stretch/>
                      </pic:blipFill>
                      <pic:spPr>
                        <a:xfrm>
                          <a:off x="0" y="0"/>
                          <a:ext cx="5334120" cy="6006960"/>
                        </a:xfrm>
                        <a:prstGeom prst="rect">
                          <a:avLst/>
                        </a:prstGeom>
                        <a:ln w="0">
                          <a:noFill/>
                        </a:ln>
                      </pic:spPr>
                    </pic:pic>
                  </a:graphicData>
                </a:graphic>
              </wp:inline>
            </w:drawing>
          </mc:Choice>
          <mc:Fallback>
            <w:pict>
              <v:shape id="shape_0" stroked="f" o:allowincell="f" style="position:absolute;margin-left:0pt;margin-top:-473.05pt;width:419.95pt;height:472.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28"/>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24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31"/>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34"/>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37"/>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338" o:detectmouseclick="t"/>
                <v:stroke color="#3465a4" joinstyle="round" endcap="flat"/>
                <w10:wrap type="none"/>
              </v:shape>
            </w:pict>
          </mc:Fallback>
        </mc:AlternateContent>
      </w:r>
      <w:bookmarkStart w:id="276" w:name="pg10750_123064"/>
    </w:p>
    <w:p>
      <w:pPr>
        <w:pStyle w:val="BookText"/>
        <w:rPr/>
      </w:pPr>
      <w:bookmarkEnd w:id="27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61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40"/>
                        <a:stretch/>
                      </pic:blipFill>
                      <pic:spPr>
                        <a:xfrm>
                          <a:off x="0" y="0"/>
                          <a:ext cx="5334120" cy="5460840"/>
                        </a:xfrm>
                        <a:prstGeom prst="rect">
                          <a:avLst/>
                        </a:prstGeom>
                        <a:ln w="0">
                          <a:noFill/>
                        </a:ln>
                      </pic:spPr>
                    </pic:pic>
                  </a:graphicData>
                </a:graphic>
              </wp:inline>
            </w:drawing>
          </mc:Choice>
          <mc:Fallback>
            <w:pict>
              <v:shape id="shape_0" stroked="f" o:allowincell="f" style="position:absolute;margin-left:0pt;margin-top:-430.05pt;width:419.95pt;height:429.95pt;mso-wrap-style:none;v-text-anchor:middle;mso-position-horizontal:left;mso-position-vertical:top" type="_x0000_t75">
                <v:imagedata r:id="rId341" o:detectmouseclick="t"/>
                <v:stroke color="#3465a4" joinstyle="round" endcap="flat"/>
                <w10:wrap type="none"/>
              </v:shape>
            </w:pict>
          </mc:Fallback>
        </mc:AlternateContent>
      </w:r>
    </w:p>
    <w:p>
      <w:pPr>
        <w:pStyle w:val="Heading2"/>
        <w:numPr>
          <w:ilvl w:val="1"/>
          <w:numId w:val="1"/>
        </w:numPr>
        <w:rPr/>
      </w:pPr>
      <w:bookmarkStart w:id="277" w:name="__RefHeading___Toc6602339_1051229030"/>
      <w:bookmarkStart w:id="278" w:name="_Toc106"/>
      <w:bookmarkEnd w:id="277"/>
      <w:r>
        <w:rPr>
          <w:rtl w:val="true"/>
        </w:rPr>
        <w:t>فصل پنجم</w:t>
      </w:r>
      <w:r>
        <w:rPr>
          <w:rtl w:val="true"/>
        </w:rPr>
        <w:t>:</w:t>
      </w:r>
      <w:r>
        <w:rPr>
          <w:rtl w:val="true"/>
        </w:rPr>
        <w:t>حوزه پشتیبانی، امور حقوقی و استان ها</w:t>
      </w:r>
      <w:bookmarkEnd w:id="27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6602341_1051229030"/>
      <w:bookmarkStart w:id="280" w:name="_Toc107"/>
      <w:bookmarkEnd w:id="279"/>
      <w:r>
        <w:rPr>
          <w:rtl w:val="true"/>
        </w:rPr>
        <w:t>اشاره</w:t>
      </w:r>
      <w:bookmarkStart w:id="281" w:name="pg10750_123066"/>
      <w:bookmarkEnd w:id="280"/>
    </w:p>
    <w:p>
      <w:pPr>
        <w:pStyle w:val="BookText"/>
        <w:rPr/>
      </w:pPr>
      <w:bookmarkEnd w:id="28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4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344" o:detectmouseclick="t"/>
                <v:stroke color="#3465a4" joinstyle="round" endcap="flat"/>
                <w10:wrap type="none"/>
              </v:shape>
            </w:pict>
          </mc:Fallback>
        </mc:AlternateContent>
      </w:r>
    </w:p>
    <w:p>
      <w:pPr>
        <w:pStyle w:val="Heading3"/>
        <w:numPr>
          <w:ilvl w:val="2"/>
          <w:numId w:val="1"/>
        </w:numPr>
        <w:rPr/>
      </w:pPr>
      <w:bookmarkStart w:id="282" w:name="__RefHeading___Toc6602343_1051229030"/>
      <w:bookmarkStart w:id="283" w:name="_Toc108"/>
      <w:bookmarkEnd w:id="282"/>
      <w:r>
        <w:rPr>
          <w:rtl w:val="true"/>
        </w:rPr>
        <w:t xml:space="preserve">سیاست های اتخاذ شده در سال </w:t>
      </w:r>
      <w:r>
        <w:rPr/>
        <w:t>1393</w:t>
      </w:r>
      <w:bookmarkEnd w:id="283"/>
    </w:p>
    <w:p>
      <w:pPr>
        <w:pStyle w:val="BookText"/>
        <w:rPr/>
      </w:pPr>
      <w:r>
        <w:rPr>
          <w:rFonts w:ascii="IRNazanin" w:hAnsi="IRNazanin" w:eastAsia="IRNazanin"/>
          <w:color w:val="111111"/>
          <w:sz w:val="28"/>
          <w:sz w:val="28"/>
          <w:szCs w:val="28"/>
          <w:rtl w:val="true"/>
          <w:lang w:bidi="fa-IR"/>
        </w:rPr>
        <w:t xml:space="preserve">با توجه به این که یکی از سیاست های سازمان رسیدن به حد مطلوب رضایت کارکنان در امر معیشت، رفاه و درمان است،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اولویت فعالیت های معاونت پشتیبانی قرار گرفت و برنامه ریزی برای ارائه کلیه خدمات رفاهی و اجتماعی و انجام هماهنگی و پیگیری با سازمانهای مرتبط برای ارائه تسهیلات و تورهای رفاهی، تفریحی، زیارتی و سیاحتی برای کارکنان و خانواده آنها، همچنین فراهم نمودن تسهیلات ورزشی و برگزاری مسابقات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پشتیبانی برای تحقق اهداف دهگانه سازمان که در فصل اول به آنها اشاره شد فعالیتهای خود را بر اساس سیاست های ترسیمی و با رویکرد برنامه ای و بلندمدت برای خود تعریف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نیروی انسانی با اصل پاسخگویی و عدالت نگری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معیشت پرسنل با گذر از وضع موجود و رسیدن به وضعیت مطلوب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رفاه پرسنل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مطالبات سازمانی از مراجع بیرونی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معیشت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حقوق و دستمزد کارکنان با اجرای آیین نامه اداری استخدامی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جلسه مصادیق سختی کار در اجرای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ساماندهی امور پرونده های پرسنل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 پرونده های پرسنل رسمی، هیئت علمی، پیمانی و قراردادی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صدور احکام اعم از تغییر افزایش حقوق در تاریخ </w:t>
      </w:r>
      <w:r>
        <w:rPr>
          <w:rFonts w:eastAsia="IRNazanin" w:cs="IRNazanin"/>
          <w:color w:val="111111"/>
          <w:sz w:val="28"/>
          <w:szCs w:val="28"/>
          <w:lang w:bidi="fa-IR"/>
        </w:rPr>
        <w:t>93/4/1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نظام پرداخت وام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سبد کالا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های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دانش آموزان ممتاز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ناهار کارکنان و راه اندازی رستوران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87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46"/>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سلامت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بلیط استخر شهید کشوری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کمیته ورزش و برگزاری مسابقات ورزشی فوتبال، تنیس و اهدای جوایز، برنامه کوه پیمایی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و راه اندازی سالن ورزشی در ساختمان گنجينه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تجهیز وسایل ورزشی در اطراف ساختمان کتابخانه با بهره گیری از امکانات شهرداری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درمان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پرونده پزشکی کارکنان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چکاپ کامل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مراکز 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بیمه عمر و حوادث و بیمه عمر و حوادث بازنشستگان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انعقاد قراداد بیمه تکمیل درمان با شرکت بیمه رازی و استقرار نماینده آنان در سازمان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قرارداد با شرکت بیمه رازی جهت برقراری بیمه مسئولیت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و سیاحتی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استفاده همکاران از مجتمع تفریحی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استفاده همکاران از زائرسرای 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تهاتر با استانداری مشهد جهت رفع مشکل ساختمان مدیریت مشهد و راه اندازی زائرسرای همیشگی برای سازمان در مشهد</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623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49"/>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بودجه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بودجه سازمان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ریال افزایش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اعتبار هزینهای مصوب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اعتبار تملک دارائیهای سرمایه ای مصوب سال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بابت تجهیز مخازن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w:t>
      </w:r>
      <w:r>
        <w:rPr>
          <w:rFonts w:eastAsia="IRNazanin" w:cs="IRNazanin"/>
          <w:color w:val="111111"/>
          <w:sz w:val="28"/>
          <w:szCs w:val="28"/>
          <w:lang w:bidi="fa-IR"/>
        </w:rPr>
        <w:t>27.250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بابت هزینه سازمان خارج از سقف بودجه مصوب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کامل در آمد اختصاصی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مازاد درآمد اختصاصی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اعتبار جهت خرید کتب خطی، چاپ سنگی، استاد ملی و تاریخی</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حقوقی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حقوقی انعقاد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تأیید نهائی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قضائی همکاران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بخشی از امور ثبتی ساختمان سی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ایران رسما به عنوان بهره بردار ساختمان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وکیل به منظور حل دعاوی مطرح شده با ستاد اجرایی فرمان امام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نشست فصلی استانها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از مدیریت های استانی و بررسی مشکلات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شرقی، فارس، سیستان و بلوچستان، قزوین، کرمان، خراسان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جابه جایی مدیران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شرقی، سیستان و بلوچستان، خراسان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پیشنهادهای تقسیم بندی استانها و در نتیجه منطقه بندی استانها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افتتاح مدیریت مازندران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102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53"/>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354" o:detectmouseclick="t"/>
                <v:stroke color="#3465a4" joinstyle="round" endcap="flat"/>
                <w10:wrap type="none"/>
              </v:shape>
            </w:pict>
          </mc:Fallback>
        </mc:AlternateContent>
      </w:r>
      <w:bookmarkStart w:id="284" w:name="pg10750_123073"/>
    </w:p>
    <w:p>
      <w:pPr>
        <w:pStyle w:val="BookText"/>
        <w:rPr/>
      </w:pPr>
      <w:bookmarkEnd w:id="28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483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5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357" o:detectmouseclick="t"/>
                <v:stroke color="#3465a4" joinstyle="round" endcap="flat"/>
                <w10:wrap type="none"/>
              </v:shape>
            </w:pict>
          </mc:Fallback>
        </mc:AlternateContent>
      </w:r>
    </w:p>
    <w:p>
      <w:pPr>
        <w:pStyle w:val="Heading2"/>
        <w:numPr>
          <w:ilvl w:val="1"/>
          <w:numId w:val="1"/>
        </w:numPr>
        <w:rPr/>
      </w:pPr>
      <w:bookmarkStart w:id="285" w:name="__RefHeading___Toc6602345_1051229030"/>
      <w:bookmarkStart w:id="286" w:name="_Toc109"/>
      <w:bookmarkEnd w:id="285"/>
      <w:r>
        <w:rPr>
          <w:rtl w:val="true"/>
        </w:rPr>
        <w:t>فصل ششم</w:t>
      </w:r>
      <w:r>
        <w:rPr>
          <w:rtl w:val="true"/>
        </w:rPr>
        <w:t>:</w:t>
      </w:r>
      <w:r>
        <w:rPr>
          <w:rtl w:val="true"/>
        </w:rPr>
        <w:t>فعالیت های مراکز استانی</w:t>
      </w:r>
      <w:bookmarkEnd w:id="28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6602347_1051229030"/>
      <w:bookmarkStart w:id="288" w:name="_Toc110"/>
      <w:bookmarkEnd w:id="287"/>
      <w:r>
        <w:rPr>
          <w:rtl w:val="true"/>
        </w:rPr>
        <w:t>اشاره</w:t>
      </w:r>
      <w:bookmarkStart w:id="289" w:name="pg10750_123074"/>
      <w:bookmarkEnd w:id="288"/>
    </w:p>
    <w:p>
      <w:pPr>
        <w:pStyle w:val="BookText"/>
        <w:rPr/>
      </w:pPr>
      <w:bookmarkEnd w:id="28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59"/>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360" o:detectmouseclick="t"/>
                <v:stroke color="#3465a4" joinstyle="round" endcap="flat"/>
                <w10:wrap type="none"/>
              </v:shape>
            </w:pict>
          </mc:Fallback>
        </mc:AlternateContent>
      </w:r>
    </w:p>
    <w:p>
      <w:pPr>
        <w:pStyle w:val="Heading3"/>
        <w:numPr>
          <w:ilvl w:val="2"/>
          <w:numId w:val="1"/>
        </w:numPr>
        <w:rPr/>
      </w:pPr>
      <w:bookmarkStart w:id="290" w:name="__RefHeading___Toc6602349_1051229030"/>
      <w:bookmarkStart w:id="291" w:name="_Toc111"/>
      <w:bookmarkEnd w:id="290"/>
      <w:r>
        <w:rPr>
          <w:rtl w:val="true"/>
        </w:rPr>
        <w:t>معرفی مراکز استانی</w:t>
      </w:r>
      <w:bookmarkEnd w:id="29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اسناد و کتابخانه ملی به منظور گسترش خدمات اسنادی و کتابخانه ای خود در اقصی نقاط کشور، اقدام به تأسیس شعب منطقه ای کرده است که هر کدام از این شعب تعدادی از استان های کشور را تحت پوشش خدمات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شعب منطقه ای از لحاظ خدمات اسنادی تقریبا مشابه سازمان مرکزی هستند و خدمات تخصصی سازمان را در حوزه های مختلف اسنادی مانند ارزشیابی و امحای اسناد، تنظیم و توصیف اسناد و خدمات مرمت و نگهداری اسناد و خدمات اطلاع رسانی اسنادی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خدمات کتابخانه ای نیز این شعب قسمتهایی از خدمات کتابخانه ای شامل خدمات فیپا و شایکا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سازمان اسناد و کتابخانه ملی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منطقه ای شامل فارس،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هرمزگان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زاهدان، یزد، اصفهان با پوشش کهگیلویه و بویر احمد، چهار محال و بختیاری و استان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لرستان، کرمانشاه، ایلام و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اردبیل و آذربایجان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خراسان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خراسان شمالی و خراسان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گیلان، قزوین و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 گلستان و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شعب منطقه ای مدیریت فارس، با داشتن بیشترین زیربنای ساختمانی و بیشترین منابع کتابی و اسناد آرشیوی بزرگ ترین شعبه منطقه ای سازمان است و مرکز داده موجود در آن استان به عنوان نسخه پشتیبان مرکز داده سازمان در تهران مورد استفاده قرار می گیرد</w:t>
      </w:r>
      <w:r>
        <w:rPr>
          <w:rFonts w:eastAsia="IRNazanin" w:cs="IRNazanin"/>
          <w:color w:val="111111"/>
          <w:sz w:val="28"/>
          <w:szCs w:val="28"/>
          <w:rtl w:val="true"/>
          <w:lang w:bidi="fa-IR"/>
        </w:rPr>
        <w:t xml:space="preserve">. </w:t>
      </w:r>
      <w:bookmarkStart w:id="292" w:name="pg10750_123075"/>
    </w:p>
    <w:p>
      <w:pPr>
        <w:pStyle w:val="BookText"/>
        <w:rPr/>
      </w:pPr>
      <w:bookmarkEnd w:id="29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751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62"/>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363" o:detectmouseclick="t"/>
                <v:stroke color="#3465a4" joinstyle="round" endcap="flat"/>
                <w10:wrap type="none"/>
              </v:shape>
            </w:pict>
          </mc:Fallback>
        </mc:AlternateContent>
      </w:r>
    </w:p>
    <w:p>
      <w:pPr>
        <w:pStyle w:val="Heading3"/>
        <w:numPr>
          <w:ilvl w:val="2"/>
          <w:numId w:val="1"/>
        </w:numPr>
        <w:rPr/>
      </w:pPr>
      <w:bookmarkStart w:id="293" w:name="__RefHeading___Toc6602351_1051229030"/>
      <w:bookmarkStart w:id="294" w:name="_Toc112"/>
      <w:bookmarkEnd w:id="293"/>
      <w:r>
        <w:rPr>
          <w:rtl w:val="true"/>
        </w:rPr>
        <w:t>خدمات جاری کتابخانه ای و اسنادی در مراکز استانی</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راهنمایی ناشران و همکاری در ارسال درخواست فیپا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پیش از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شاپا برای پیایندها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استاندارد بین المللی پیایندها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در ارسال درخواست شابیکا برای کتابخانه های استان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شناسگر استاندارد بین المللی کتابخانه ها اطلاع رسانی، اشاعه و ارائه خدمات اطلاعاتی تخصصی برای محققان و پژوهشگران، ارتباط با سازمان و مؤسسات دولتی و ارائه مشاوره در زمینه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استاد راکد و ارزشیابی و تعیین تکلیف آنها در دو بخش اسناد انتقالی و امحایی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اسناد انتقالی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اسناد با ارزش نگهداری دائم در خارج تشکیلات دولتی و برنامه ریزی برای انتقال آن به آرشیو ملی به صورت اهدایی، امانت و خرید آنها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نویسی، ایجاد رکورددر سیستم و دیجیتال سازی اسناد به منظور ارائه خدمات اطلاع رسانی به پژوهشگران حوزه سند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گردآوری اطلاعات مستند تاریخی از طریق انجام مصاحبه با شخصیت های مؤثر در تاریخ، علم، فرهنگ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تاریخ شفاهی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تالارهای مطالعه، تالار مرجع و تالار نشریات برای دانشجویان، پژوهشگران و دارندگان مدارک دانشگاهی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عضویت افراد واجد شرایط در استان و سازمان مرکزی</w:t>
      </w:r>
    </w:p>
    <w:p>
      <w:pPr>
        <w:pStyle w:val="BookText"/>
        <w:rPr/>
      </w:pPr>
      <w:r>
        <w:rPr>
          <w:rFonts w:ascii="IRNazanin" w:hAnsi="IRNazanin" w:eastAsia="IRNazanin"/>
          <w:color w:val="111111"/>
          <w:sz w:val="28"/>
          <w:sz w:val="28"/>
          <w:szCs w:val="28"/>
          <w:rtl w:val="true"/>
          <w:lang w:bidi="fa-IR"/>
        </w:rPr>
        <w:t>تصویر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6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66" o:detectmouseclick="t"/>
                <v:stroke color="#3465a4" joinstyle="round" endcap="flat"/>
                <w10:wrap type="none"/>
              </v:shape>
            </w:pict>
          </mc:Fallback>
        </mc:AlternateContent>
      </w:r>
      <w:bookmarkStart w:id="295" w:name="pg10750_123077"/>
    </w:p>
    <w:p>
      <w:pPr>
        <w:pStyle w:val="BookText"/>
        <w:rPr/>
      </w:pPr>
      <w:bookmarkEnd w:id="29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68"/>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369" o:detectmouseclick="t"/>
                <v:stroke color="#3465a4" joinstyle="round" endcap="flat"/>
                <w10:wrap type="none"/>
              </v:shape>
            </w:pict>
          </mc:Fallback>
        </mc:AlternateContent>
      </w:r>
    </w:p>
    <w:p>
      <w:pPr>
        <w:pStyle w:val="Heading3"/>
        <w:numPr>
          <w:ilvl w:val="2"/>
          <w:numId w:val="1"/>
        </w:numPr>
        <w:rPr/>
      </w:pPr>
      <w:bookmarkStart w:id="296" w:name="__RefHeading___Toc6602353_1051229030"/>
      <w:bookmarkStart w:id="297" w:name="_Toc113"/>
      <w:bookmarkEnd w:id="296"/>
      <w:r>
        <w:rPr>
          <w:rtl w:val="true"/>
        </w:rPr>
        <w:t>آذربایجان شرقی</w:t>
      </w:r>
      <w:bookmarkEnd w:id="297"/>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مدیرعامل آب منطقه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مدیر کل میراث فرهنگی استان، دکتر 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رئیسه شورای اسلامی کلانشهر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سازمان عقیدتی سیاسی ارتش، کارشناس استانداری جهت معضل ساختمان، عضو شورای اسلامی شهر تبریز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از بنیاد حفظ آثار و ارزش های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با هیئت رئیسه شورای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جناب آقای دکتر صالحی امیری از مدیریت شمال غرب در شهریورماه و برگزاری نشست مطبوعاتی و رادیو تلویزیونی</w:t>
      </w:r>
    </w:p>
    <w:p>
      <w:pPr>
        <w:pStyle w:val="BookText"/>
        <w:rPr/>
      </w:pPr>
      <w:r>
        <w:rPr>
          <w:rFonts w:ascii="IRNazanin" w:hAnsi="IRNazanin" w:eastAsia="IRNazanin"/>
          <w:color w:val="111111"/>
          <w:sz w:val="28"/>
          <w:sz w:val="28"/>
          <w:szCs w:val="28"/>
          <w:rtl w:val="true"/>
          <w:lang w:bidi="fa-IR"/>
        </w:rPr>
        <w:t>برگزاری نمایشگاهها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جنبی همایش بین المللی مشروطه در داخل و خارج از مرکز </w:t>
      </w:r>
      <w:bookmarkStart w:id="298" w:name="pg10750_123078"/>
    </w:p>
    <w:p>
      <w:pPr>
        <w:pStyle w:val="BookText"/>
        <w:rPr/>
      </w:pPr>
      <w:bookmarkEnd w:id="2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های سالروز مشروطیت، روز مشروطه، هفته دولت، دفاع مقدس، تاریخ فرهنگ آذربایجان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تبریز قدیم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191.190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16/244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2/974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شفاهی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1004.9830000</w:t>
      </w:r>
    </w:p>
    <w:p>
      <w:pPr>
        <w:pStyle w:val="Heading3"/>
        <w:numPr>
          <w:ilvl w:val="2"/>
          <w:numId w:val="1"/>
        </w:numPr>
        <w:rPr/>
      </w:pPr>
      <w:bookmarkStart w:id="299" w:name="__RefHeading___Toc6602355_1051229030"/>
      <w:bookmarkStart w:id="300" w:name="_Toc114"/>
      <w:bookmarkEnd w:id="299"/>
      <w:r>
        <w:rPr>
          <w:rtl w:val="true"/>
        </w:rPr>
        <w:t>اصفهان</w:t>
      </w:r>
      <w:bookmarkEnd w:id="300"/>
    </w:p>
    <w:p>
      <w:pPr>
        <w:pStyle w:val="BookText"/>
        <w:rPr/>
      </w:pPr>
      <w:r>
        <w:rPr>
          <w:rFonts w:ascii="IRNazanin" w:hAnsi="IRNazanin" w:eastAsia="IRNazanin"/>
          <w:color w:val="111111"/>
          <w:sz w:val="28"/>
          <w:sz w:val="28"/>
          <w:szCs w:val="28"/>
          <w:rtl w:val="true"/>
          <w:lang w:bidi="fa-IR"/>
        </w:rPr>
        <w:t>برگزاری نمایشگاه با عنوان حوزه و روحانیت از طرف مدیریت اصفهان</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355418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16/668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60067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6/693/000</w:t>
      </w:r>
    </w:p>
    <w:p>
      <w:pPr>
        <w:pStyle w:val="Heading3"/>
        <w:numPr>
          <w:ilvl w:val="2"/>
          <w:numId w:val="1"/>
        </w:numPr>
        <w:rPr/>
      </w:pPr>
      <w:bookmarkStart w:id="301" w:name="__RefHeading___Toc6602357_1051229030"/>
      <w:bookmarkStart w:id="302" w:name="_Toc115"/>
      <w:bookmarkEnd w:id="301"/>
      <w:r>
        <w:rPr>
          <w:rtl w:val="true"/>
        </w:rPr>
        <w:t>بوشهر</w:t>
      </w:r>
      <w:bookmarkEnd w:id="302"/>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آقای حسین معتقد در مدیریت و اهدای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تصویر سند مربوط به کتاب ها و نوشته های آیت الله معتقد اهرمی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مدیر کل بودجه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آقای دکتر صالحی امیری و معاونان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مدیر کل فرهنگ و ارشاد اسلامی، مدیر با نماینده مردم بوشهر، گناوه و دیلم در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مدیر با سرپرست معاون ساختارها و تشکیلات معاونت منابع انسانی رئیس 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مدیر کل و معاون بازرسی کل استان، معاون پژوهشی دانشگاه لیان از مدیریت، مدیرکل سیاسی و انتخابات استانداری، مشاور استاندار در امور جوانان</w:t>
      </w:r>
    </w:p>
    <w:p>
      <w:pPr>
        <w:pStyle w:val="BookText"/>
        <w:rPr/>
      </w:pPr>
      <w:r>
        <w:rPr>
          <w:rFonts w:ascii="IRNazanin" w:hAnsi="IRNazanin" w:eastAsia="IRNazanin"/>
          <w:color w:val="111111"/>
          <w:sz w:val="28"/>
          <w:sz w:val="28"/>
          <w:szCs w:val="28"/>
          <w:rtl w:val="true"/>
          <w:lang w:bidi="fa-IR"/>
        </w:rPr>
        <w:t>برگزاری نمایشگاه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دیواری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بوشهر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هفته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روز ملی خلیج فارس در مجتمع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به مناسبت روز ملی خلیج فارس در نمایشگاه بین المللی کتاب تهران غرفه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کتاب با مشارکت دانشگاه خلیج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با مشارکت اداره کل ارشاد اسلامی تهران باغ موزه قصر</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خلاقیت در علوم کتابداری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مدیر در دومین همایش تجلیل از مفاخر روحانیت استان بوشهر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مشترک با دانشگاه خلیج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نشست هم اندیشی چاپخانه داران و ناشران استان به مناسبت بیست و دومین هفته کتاب با همکاری اداره کل فرهنگ و ارشاد اسلامی</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3.815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160.0230000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4/818000</w:t>
      </w:r>
      <w:r>
        <w:rPr>
          <w:rFonts w:eastAsia="IRNazanin" w:cs="IRNazanin"/>
          <w:color w:val="111111"/>
          <w:sz w:val="28"/>
          <w:szCs w:val="28"/>
          <w:rtl w:val="true"/>
          <w:lang w:bidi="fa-IR"/>
        </w:rPr>
        <w:t xml:space="preserve"> </w:t>
      </w:r>
      <w:bookmarkStart w:id="303" w:name="pg10750_123080"/>
    </w:p>
    <w:p>
      <w:pPr>
        <w:pStyle w:val="Heading3"/>
        <w:numPr>
          <w:ilvl w:val="2"/>
          <w:numId w:val="1"/>
        </w:numPr>
        <w:rPr/>
      </w:pPr>
      <w:bookmarkStart w:id="304" w:name="__RefHeading___Toc6602359_1051229030"/>
      <w:bookmarkStart w:id="305" w:name="_Toc116"/>
      <w:bookmarkEnd w:id="303"/>
      <w:bookmarkEnd w:id="304"/>
      <w:r>
        <w:rPr>
          <w:rtl w:val="true"/>
        </w:rPr>
        <w:t>خراسان رضوی</w:t>
      </w:r>
      <w:bookmarkEnd w:id="305"/>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مقامات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مدیر کل منابع انسانی و مدیر کل آموزش و پژوهش استانداری، حجت الاسلام درویشیان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بازرسی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جمشیدی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برنامه ریزی استانداری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روابط عمومی استانداری، مدیر کل دفتر امور زنان و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دکتر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کتابخانه مرکزی و مرکز اطلاع رسانی دانشگاه 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رئیس دانشکده فنی و حرفه ای الزهرا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رئیس مرکز مفاخر دانشگاه فردوسی در استان جناب معظمی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دانشکده فنی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با سبحانی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استان و عضو هیئت رئیسه 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لباف خانیکی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ارشاد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شرکت تعاونی نشر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 مسئول اسناد اداره کل دادگستری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توسعه مدیریت دادگستری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دیدار با معاون استاندار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معاون املاک و اراضی آستان قدس رضوی، قائم مقام معاون فرهنگی شهرداری مشهد، دیدار با شهردار منطقه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نصیری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اتحادیه ناشران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حسن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اسناد و مطبوعات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حسین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شورای شهر، مسئول اداره اسناد آستان قدس رضوی، کارکنان معاونت راهبردی ریاست جمهوری، مدیرکل ثبت اسناد و املاک خراسان رضوی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مدیران کل هواشناسی، کتابخانه های عمومی، مدیر عامل بانک مهر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عامل شرکت غله و خدمات بازرگانی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رئیس دفتر امام جمعه مشهد، رئیس دفتر تولیت آستان قدس رضوی، 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صدا و سیمای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نهاد کتابخانه 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مرکز اسناد و مطبوعات و پژوهش های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آموزش و پرورش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هواشناسی 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مؤسسسه فرهنگی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رؤسای دفاتر تولیت آستان قدس و امام جمعه مشهد، حجت الاسلام مرویان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تبليغات اسلامی استان خراسان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خانم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دفتر امور زنان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نجاری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دفتر برنامه ریزی و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شرکت غله و خدمات بازرگانی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ریاست سازمان معاونت های تخصصی و مدیرکل های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مقامات استانداری از مرکز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سایر مقامات استانی از جمله مهندس ظهوریان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عملیات آتش نشانی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سرگرد نعمت نیا نماینده سر کلانتری غرب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امور اقتصاد و دارایی و دبیر کارگروه فضا و ساختمان های مازاد اداری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نماینده معاونت برنامه ریزی و نظارت راهبردی رئیس جمهور از مدیریت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اکبری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نهاد کتابخانه های عمومی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آرشیو صدا و سیمای خراسان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ولی فقیه و امام جمعه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 همراه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سفیدیان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اداره چاپ و نشر ارشاد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مسگرانی معاون فرهنگی اداره کل ارشاد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حسن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تاریخ دانشگاه 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دکتر متولی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تاریخ دانشگاه بیرجند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اموراداری و دبیرخانه دیوان</w:t>
      </w:r>
    </w:p>
    <w:p>
      <w:pPr>
        <w:pStyle w:val="BookText"/>
        <w:rPr/>
      </w:pPr>
      <w:r>
        <w:rPr>
          <w:rFonts w:ascii="IRNazanin" w:hAnsi="IRNazanin" w:eastAsia="IRNazanin"/>
          <w:color w:val="111111"/>
          <w:sz w:val="28"/>
          <w:sz w:val="28"/>
          <w:szCs w:val="28"/>
          <w:rtl w:val="true"/>
          <w:lang w:bidi="fa-IR"/>
        </w:rPr>
        <w:t>محاسبات استان خراسان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محل تبلیغات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نمایشگاه اسناد فردوسی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شاهنامه های خطی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به مناسبت روز پزشک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افتخار در مکان 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کتاب و نمایشگاه اسناد 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محرم، اسناد کتاب و کتابخوانی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ملی، هویت ملی در محل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حجاب و عفاف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افتخار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فرهنگسرای امام 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بین المللی مشهد به مناسبت هفته پژوهش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انقلاب اسلامی در محل ادارات آموزش و پرورش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اسنادی و کتابخانه ای د 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250.110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آزادسازی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5.514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3/754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7.629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1/770/926/740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73120000</w:t>
      </w:r>
      <w:r>
        <w:rPr>
          <w:rFonts w:eastAsia="IRNazanin" w:cs="IRNazanin"/>
          <w:color w:val="111111"/>
          <w:sz w:val="28"/>
          <w:szCs w:val="28"/>
          <w:rtl w:val="true"/>
          <w:lang w:bidi="fa-IR"/>
        </w:rPr>
        <w:t xml:space="preserve"> </w:t>
      </w:r>
      <w:bookmarkStart w:id="306" w:name="pg10750_123082"/>
    </w:p>
    <w:p>
      <w:pPr>
        <w:pStyle w:val="Heading3"/>
        <w:numPr>
          <w:ilvl w:val="2"/>
          <w:numId w:val="1"/>
        </w:numPr>
        <w:rPr/>
      </w:pPr>
      <w:bookmarkStart w:id="307" w:name="__RefHeading___Toc6602361_1051229030"/>
      <w:bookmarkStart w:id="308" w:name="_Toc117"/>
      <w:bookmarkEnd w:id="306"/>
      <w:bookmarkEnd w:id="307"/>
      <w:r>
        <w:rPr>
          <w:rtl w:val="true"/>
        </w:rPr>
        <w:t>سیستان و بلوچستان</w:t>
      </w:r>
      <w:bookmarkEnd w:id="308"/>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جمعی از شخصیت های فرهنگی شهرستان زابل با رئیس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مدیر مسئول روزنامه زاهدان با مدیر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کارکنان مرکز با استاندار سیستان و بلوچستان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مهندس مالکی معاون برنامه ریزی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حاج آقای بزمانی مدیر کل سازمان تبلیغات 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احسان عالی مدیر کل اداری مالی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کشاورز مدیر کل سیاسی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دانشی مدیر کل فرهنگ و ارشاد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جمشیدنژاد معاون سیاسی اجتماعی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رئیس مرکز با نماینده ولی فقیه در استان و امام جمعه زاهدان حضرت آیت الله سلیمانی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رئیس مرکز زاهدان و جمعی از نخبگان فرهنگی سیستان با معاون امنیتی انتظامی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رئیس منابع طبیعی زاهدان از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رئیس مرکز با مدیر کل صدا و سیمای مرکز سیستان و بلوچستان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معاونان صدا و سیمای مرکز سیستان و بلوچستان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مشاوران استاندار سیستان و بلوچستان از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دانشجویان و اساتید گروه تاریخ دانشگاه پیام نور از مرکز زاهدان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معاون اداره کل امور اداری و مسئول حضور و غیاب سازمان از مرکز زاهدان و دیدار با همکاران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دکتر دهباشی مشاور ریاست سازمان از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دکتر صالحی امیری و معاونان سازمان از مرکز</w:t>
      </w:r>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نمایشگاه در سطح مدیریت برگزار شده که مهم ترین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خارج از مدیریت به مناسبت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داخل مدیریت به مناسبت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داخل مدیریت نمایشگاه مطبوعاتی استانی به مناسبت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داخل مدیریت روز قلم نمایشگاه داخل مدیریت پروین اعتصامی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آثار مؤلفان سیستان و بلوچستان در محل دائمی نمایشگاههای زاهدان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نمایشگاه کتاب در شانزدهمین نمایشگاه کتاب استانی سیستان و بلوچستان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نمایشگاه تبعید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نمایشگاه مجلس به روایت اسناد </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مسجد جامع</w:t>
      </w:r>
    </w:p>
    <w:p>
      <w:pPr>
        <w:pStyle w:val="BookText"/>
        <w:rPr/>
      </w:pPr>
      <w:r>
        <w:rPr>
          <w:rFonts w:ascii="IRNazanin" w:hAnsi="IRNazanin" w:eastAsia="IRNazanin"/>
          <w:color w:val="111111"/>
          <w:sz w:val="28"/>
          <w:sz w:val="28"/>
          <w:szCs w:val="28"/>
          <w:rtl w:val="true"/>
          <w:lang w:bidi="fa-IR"/>
        </w:rPr>
        <w:t>نمایشگاه دفاع مقدس</w:t>
      </w:r>
    </w:p>
    <w:p>
      <w:pPr>
        <w:pStyle w:val="BookText"/>
        <w:rPr/>
      </w:pPr>
      <w:r>
        <w:rPr>
          <w:rFonts w:ascii="IRNazanin" w:hAnsi="IRNazanin" w:eastAsia="IRNazanin"/>
          <w:color w:val="111111"/>
          <w:sz w:val="28"/>
          <w:sz w:val="28"/>
          <w:szCs w:val="28"/>
          <w:rtl w:val="true"/>
          <w:lang w:bidi="fa-IR"/>
        </w:rPr>
        <w:t>نمایشگاه های دهه فجر</w:t>
      </w:r>
    </w:p>
    <w:p>
      <w:pPr>
        <w:pStyle w:val="BookText"/>
        <w:rPr/>
      </w:pPr>
      <w:r>
        <w:rPr>
          <w:rFonts w:ascii="IRNazanin" w:hAnsi="IRNazanin" w:eastAsia="IRNazanin"/>
          <w:color w:val="111111"/>
          <w:sz w:val="28"/>
          <w:sz w:val="28"/>
          <w:szCs w:val="28"/>
          <w:rtl w:val="true"/>
          <w:lang w:bidi="fa-IR"/>
        </w:rPr>
        <w:t>نشست ها و همایشها</w:t>
      </w:r>
    </w:p>
    <w:p>
      <w:pPr>
        <w:pStyle w:val="BookText"/>
        <w:rPr/>
      </w:pPr>
      <w:r>
        <w:rPr>
          <w:rFonts w:ascii="IRNazanin" w:hAnsi="IRNazanin" w:eastAsia="IRNazanin"/>
          <w:color w:val="111111"/>
          <w:sz w:val="28"/>
          <w:sz w:val="28"/>
          <w:szCs w:val="28"/>
          <w:rtl w:val="true"/>
          <w:lang w:bidi="fa-IR"/>
        </w:rPr>
        <w:t xml:space="preserve">پس از تغییر مدیریت مرکز اسناد و کتابخانه ملی سیستان و بلوچستان در </w:t>
      </w:r>
      <w:r>
        <w:rPr>
          <w:rFonts w:eastAsia="IRNazanin" w:cs="IRNazanin"/>
          <w:color w:val="111111"/>
          <w:sz w:val="28"/>
          <w:szCs w:val="28"/>
          <w:lang w:bidi="fa-IR"/>
        </w:rPr>
        <w:t>1393/8/19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رویکرد جدید حاکم بر سازمان اسناد و کتابخانه ملی جمهوری اسلامی ایران و با هدف تبدیل مرکز سیستان و بلوچستان به پاتوق فرهیختگان و فعالان فرهنگی استان، برخی برنامه های فرهنگی طراحی و در سالن کنفرانس مرکز زاهدان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برنامه های مزبور با استقبال دوستداران و فعالان فرهنگی استان مواجه گردید و عزم ما را برای تداوم این نشست های فرهنگی جزمتر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مورد نظر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پنج نشست نقد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های فرهنگی مرتبط با حوزه استان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از تاریخ نگاری تا تاریخ پژوهی آسیب شناسی پژوهش های تاریخی در استان سیستان و بلوچستان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هم اندیشی تدوین سند توسعه سیستان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های حافظه جهانی برگزاری نشست های شاهنامه پژوهی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نشست های نقد و بررسی شعر و داستان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انجمن ادبی شادروان سیاوش پرواز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نشست های شاهنامه خوانی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آئین رونمایی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آئین رونمایی کتاب تقاص برادری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آئین رونمایی کتاب چگونگی ورود تشیع و گسترش آن در سیستان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تقدیر از برترین ادارات در حوزه اسناد</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78/020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3/663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080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bookmarkStart w:id="309" w:name="pg10750_123084"/>
    </w:p>
    <w:p>
      <w:pPr>
        <w:pStyle w:val="Heading3"/>
        <w:numPr>
          <w:ilvl w:val="2"/>
          <w:numId w:val="1"/>
        </w:numPr>
        <w:rPr/>
      </w:pPr>
      <w:bookmarkStart w:id="310" w:name="__RefHeading___Toc6602363_1051229030"/>
      <w:bookmarkStart w:id="311" w:name="_Toc118"/>
      <w:bookmarkEnd w:id="309"/>
      <w:bookmarkEnd w:id="310"/>
      <w:r>
        <w:rPr>
          <w:rtl w:val="true"/>
        </w:rPr>
        <w:t>فارس</w:t>
      </w:r>
      <w:bookmarkEnd w:id="311"/>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مقامات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سایر مقامات استانی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تقی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امور فرهنگی شهرداری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کدخداپور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سیاسی و امنیتی استان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کل کانون مساجد استان، آقای دکتر مریدی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فرهنگ و ارشاد اسلامی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پروفسور علی اصغر خدادوست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ماندگار ایران و جراح قرنیه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جلسه با آقای مبینی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دیوان محاسبات استان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مهندس سوخکیان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مدیر کل میراث فرهنگی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گردشگری استان فارس، آقای دکتر 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مدیر کل فرهنگ و ارشاد اسلامی استان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دکتر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هنر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ظهرابی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اداره کل کتابخانه های عمومی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دستغيب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تولیت آستان مقدس احمدی و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ولی فقیه در استان فارس و امام جمعه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دکتر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 با آقای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فرهنگی حوزه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جلسه با آقای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کتابفروشی اسفند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نامور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سازمان میراث فرهنگی و گردشگری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 مقامات استانداری از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آقای دکتر صالحی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سازمان اسناد و کتابخانه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مهندس هاشم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پشتیبانی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نصیری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حراست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عارف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رئیس و مدیر کل حوزه ریاست سازمان اسناد و کتابخانه ملی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آقای مازینی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اداره کل امور 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بازرسی و نظارت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تدارکات و خدمات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خانم طیرانی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امور 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سایر مقامات استانی، کارکنان نیروی دریایی سپاه، دکتر انصاری 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سابق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جعفر مهراد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مرکز منطقه علوم اطلاع رسانی و فناوری و سرپرست پایگاه استنادی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کمالی سروستانی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مؤسسه دانشنامه فارس و مدیر مرکز سعدی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الوندی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دیوان محاسبات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دکتر زرینی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اسنادی قوه قضاییه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دبیرخانه و بایگانی دادگستری كل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اسدی زیدآبادی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شورای شهر سیرجان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کل نیروی انتظامی استان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اساتید بخش تاریخ دانشگاه شیراز</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دکتر حبیب اله آیت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ماندگار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حلیمی از مرکز فارس، دکتر علی اکبر صفی پور مدیر کل فرهنگ و ارشاد اسلامی آذربایجان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کل فرهنگ و ارشاد اسلامی اردبیل، دکتر مریدی مدیر کل فرهنگ و ارشاد اسلامی فارس و جمع همراهان فرهنگی، انجمن شاعران شعر شیرازی، دکتر هنجنی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ششمین کنگره انتشارات علوم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انتشارات دانشگاه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مرکز منطقهای علوم اطلاع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پژوهشکده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دکتر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آموزش و پرورش استان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نامور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سازمان میراث فرهنگی و گردشگری کشور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روابط عمومی در محل نمایشگاه بین المللی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ویژه دهه 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دهه فجر در ساختمان استانداری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قطعات خوشنویسی اشعار حافظ به مناسبت یاد روز 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سند و عکس به مناسبت هفته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عکس آستان مقدس احمدی و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دهه کرامت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 سند ویژه هفته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صدو پنجاه سال تاریخ مطبوعات استان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مطبوعات فارس در گذر تاریخ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حکمت کهن از منظر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مؤسسه آموزش عالی آپادانا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نمایشگاه دائمی گذر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نمایشگاه دائمی گذر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افتتاح نمایشگاه دائمی گذر وصال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مرقعات اصل از خاندان وصال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نوروز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دیوار دبستان به مناسبت روز معلم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سعدی شناسی در اسناد به مناسبت یاد روز 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 سند به مناسبت یاد روز 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مشاهیر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انقلاب مشروطه به مناسبت روز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قلم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 سند به مناسبت روز خلیج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 سند به مناسبت روز ملی شدن صنعت نفت</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علمی یاد روز 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علمی باد روز 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نگرشی نو به مکتب 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سفر و جوان با سخنرانی منصور ضابطیان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پروفسور علی اصغر خدادوست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استاد مباشری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رونمایی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مدرسه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تخصصی صدو پنجاه سال تاریخ مطبوعات فارس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دکتر صالحی امیری با اصحاب رسانه و چهره های فرهنگی استان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رونمایی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نگاره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بهمن نامور مطلق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تخصصی فرهنگ و ادب ایران در دوره قاجار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تخصصی به مناسبت روز اسناد و میراث مکتوب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تخصصی شاهنامه در فرهنگ مردم تاجیک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بزرگداشت استاد محمد ابراهیم پاریزی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نکوداشت استاد حسین خدیش پژوهشگر فرهنگ عامه و فارس شناس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منظر نظریه جدید ادبی ویژه نگاه های متفاوت به سعدی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هشتمین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بررسی پیوند هوش روایی و معنای زندگی در مجموعه داستان بی کی سلام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نهمین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ویژه برنامه نگاه های نظری تازه به حافظ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آموزشی مهر شناسی و خط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کارگاه آموزشی فهرست نویسی اسناد دولتی</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104/270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5.432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16.180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2/804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1.651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16.662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378/986/000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29/832/500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انعقاد تفاهم نامه همکاری با اداره کل کتابخانه های عمومی فارس جهت 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نسخه طی و نشریات قدیم فارس</w:t>
      </w:r>
    </w:p>
    <w:p>
      <w:pPr>
        <w:pStyle w:val="BookText"/>
        <w:rPr/>
      </w:pPr>
      <w:r>
        <w:rPr>
          <w:rFonts w:ascii="IRNazanin" w:hAnsi="IRNazanin" w:eastAsia="IRNazanin"/>
          <w:color w:val="111111"/>
          <w:sz w:val="28"/>
          <w:sz w:val="28"/>
          <w:szCs w:val="28"/>
          <w:rtl w:val="true"/>
          <w:lang w:bidi="fa-IR"/>
        </w:rPr>
        <w:t xml:space="preserve">سایر فعالیتهای این مدیریت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نشریات مشترک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نشریات تعیین تکلیف شده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نشریات کاردکس شده جهت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نشریات کاردکس شده جهت مرکز فارس</w:t>
      </w:r>
      <w:r>
        <w:rPr>
          <w:rFonts w:eastAsia="IRNazanin" w:cs="IRNazanin"/>
          <w:color w:val="111111"/>
          <w:sz w:val="28"/>
          <w:szCs w:val="28"/>
          <w:rtl w:val="true"/>
          <w:lang w:bidi="fa-IR"/>
        </w:rPr>
        <w:t xml:space="preserve">: </w:t>
      </w:r>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فیپا الکترونیکی</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و ثبت کتاب واسپاری در سیستم</w:t>
      </w:r>
      <w:r>
        <w:rPr>
          <w:rFonts w:eastAsia="IRNazanin" w:cs="IRNazanin"/>
          <w:color w:val="111111"/>
          <w:sz w:val="28"/>
          <w:szCs w:val="28"/>
          <w:rtl w:val="true"/>
          <w:lang w:bidi="fa-IR"/>
        </w:rPr>
        <w:t xml:space="preserve">: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موقت </w:t>
      </w:r>
      <w:r>
        <w:rPr>
          <w:rFonts w:eastAsia="IRNazanin" w:cs="IRNazanin"/>
          <w:color w:val="111111"/>
          <w:sz w:val="28"/>
          <w:szCs w:val="28"/>
          <w:lang w:bidi="fa-IR"/>
        </w:rPr>
        <w:t>10408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دائم </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پایان نامه از طریق واسپاری</w:t>
      </w:r>
      <w:r>
        <w:rPr>
          <w:rFonts w:eastAsia="IRNazanin" w:cs="IRNazanin"/>
          <w:color w:val="111111"/>
          <w:sz w:val="28"/>
          <w:szCs w:val="28"/>
          <w:rtl w:val="true"/>
          <w:lang w:bidi="fa-IR"/>
        </w:rPr>
        <w:t xml:space="preserve">: </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312" w:name="pg10750_123087"/>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جانما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رسا</w:t>
      </w:r>
      <w:r>
        <w:rPr>
          <w:rFonts w:eastAsia="IRNazanin" w:cs="IRNazanin"/>
          <w:color w:val="111111"/>
          <w:sz w:val="28"/>
          <w:szCs w:val="28"/>
          <w:rtl w:val="true"/>
          <w:lang w:bidi="fa-IR"/>
        </w:rPr>
        <w:t xml:space="preserve">: </w:t>
      </w:r>
      <w:r>
        <w:rPr>
          <w:rFonts w:eastAsia="IRNazanin" w:cs="IRNazanin"/>
          <w:color w:val="111111"/>
          <w:sz w:val="28"/>
          <w:szCs w:val="28"/>
          <w:lang w:bidi="fa-IR"/>
        </w:rPr>
        <w:t>6.488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چاپی اهدایی دریافت شده</w:t>
      </w:r>
      <w:r>
        <w:rPr>
          <w:rFonts w:eastAsia="IRNazanin" w:cs="IRNazanin"/>
          <w:color w:val="111111"/>
          <w:sz w:val="28"/>
          <w:szCs w:val="28"/>
          <w:rtl w:val="true"/>
          <w:lang w:bidi="fa-IR"/>
        </w:rPr>
        <w:t xml:space="preserve">: </w:t>
      </w:r>
      <w:r>
        <w:rPr>
          <w:rFonts w:eastAsia="IRNazanin" w:cs="IRNazanin"/>
          <w:color w:val="111111"/>
          <w:sz w:val="28"/>
          <w:szCs w:val="28"/>
          <w:lang w:bidi="fa-IR"/>
        </w:rPr>
        <w:t>13.011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پایان نامه واسپاری در سیستم</w:t>
      </w:r>
      <w:r>
        <w:rPr>
          <w:rFonts w:eastAsia="IRNazanin" w:cs="IRNazanin"/>
          <w:color w:val="111111"/>
          <w:sz w:val="28"/>
          <w:szCs w:val="28"/>
          <w:rtl w:val="true"/>
          <w:lang w:bidi="fa-IR"/>
        </w:rPr>
        <w:t xml:space="preserve">: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نویسی توصیفی</w:t>
      </w:r>
      <w:r>
        <w:rPr>
          <w:rFonts w:eastAsia="IRNazanin" w:cs="IRNazanin"/>
          <w:color w:val="111111"/>
          <w:sz w:val="28"/>
          <w:szCs w:val="28"/>
          <w:rtl w:val="true"/>
          <w:lang w:bidi="fa-IR"/>
        </w:rPr>
        <w:t xml:space="preserve">: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مراجعان </w:t>
      </w: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صدور کارت</w:t>
      </w:r>
    </w:p>
    <w:p>
      <w:pPr>
        <w:pStyle w:val="BookText"/>
        <w:rPr/>
      </w:pPr>
      <w:r>
        <w:rPr>
          <w:rFonts w:ascii="IRNazanin" w:hAnsi="IRNazanin" w:eastAsia="IRNazanin"/>
          <w:color w:val="111111"/>
          <w:sz w:val="28"/>
          <w:sz w:val="28"/>
          <w:szCs w:val="28"/>
          <w:rtl w:val="true"/>
          <w:lang w:bidi="fa-IR"/>
        </w:rPr>
        <w:t>آماده سازی نسخ خطی جهت آفت زدایی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Heading3"/>
        <w:numPr>
          <w:ilvl w:val="2"/>
          <w:numId w:val="1"/>
        </w:numPr>
        <w:rPr/>
      </w:pPr>
      <w:bookmarkStart w:id="313" w:name="__RefHeading___Toc6602365_1051229030"/>
      <w:bookmarkStart w:id="314" w:name="_Toc119"/>
      <w:bookmarkEnd w:id="313"/>
      <w:r>
        <w:rPr>
          <w:rtl w:val="true"/>
        </w:rPr>
        <w:t>قزوین</w:t>
      </w:r>
      <w:bookmarkEnd w:id="314"/>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معاونت محترم استانداری، معاون سیاسی استاندار، معاون برنامه ریزی استانداری، معاون پشتیبانی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مدیرکل بنیاد شهید استان قزوین د دیدار با مدیر کل کتابخانه های عمومی استان 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مدیر کل فرهنگ و ارشاد اسلامی استان قزوین، دیدار با معاون وزیر اطلاعات، مدیر کل امور اداری استانداری، آقای علی مطهری نماینده مجلس شورای اسلامی، رئیس دانشکده علوم انسانی دانشگاه بین المللی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دکتر سید محمد کاظم موسوی بجنوردی رئیس دایره المعارف بزرگ اسلامی مرکز پژوهش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گروه فقه و حقوق دانشگاه خوارزمی تهران، فرمانده سپاه قزوین، آقای دکتر جنتی وزیر محترم سازمان فرهنگ و ارشاد اسلامی، امام جمعه شهر تاکستان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گردهمائی با دکتر حداد عادل در دانشگاه بین الملل</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با حاج آقا موحدی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ویژه روحانیت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با معاون سازمان مسکن در مورد ساختمان مرکز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همایش امر به معروف و نهی از منکر در شهرک کوثر قزوین مسجد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فعالیتها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دانشنامه محیطی مرکز قزوین</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315" w:name="pg10750_123088"/>
    </w:p>
    <w:p>
      <w:pPr>
        <w:pStyle w:val="Heading3"/>
        <w:numPr>
          <w:ilvl w:val="2"/>
          <w:numId w:val="1"/>
        </w:numPr>
        <w:rPr/>
      </w:pPr>
      <w:bookmarkStart w:id="316" w:name="__RefHeading___Toc6602367_1051229030"/>
      <w:bookmarkStart w:id="317" w:name="_Toc120"/>
      <w:bookmarkEnd w:id="315"/>
      <w:bookmarkEnd w:id="316"/>
      <w:r>
        <w:rPr>
          <w:rtl w:val="true"/>
        </w:rPr>
        <w:t>کرمان</w:t>
      </w:r>
      <w:bookmarkEnd w:id="317"/>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خانم دکتر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بانوان و خانواده استانداری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آقای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دفتر امور اجتماعی استانداری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آقای رزم حسینی استاندار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دکتر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توسعه نیروی انسانی و سرپرست حوزه ریاست استانداری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جناب آقای ذکاءاسدی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سیاسی و امنیتی استاندار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جناب آقای بیگ زاده مدیر کل حوزه ریاست استانداری و آقای احمد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دفتر تحقیقات کاربردی نیروی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خانم دکتر معین 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گروه ادبیات دانشگاه پیام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دکتر پورابراهیمی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مردم کرمان در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مدیر مرکز با نماینده مردم کرمان در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مرکز با مدیر کل آمار و اطلاعات کرمان و ارتباط با معاونت فرهنگی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رئیس شورای هماهنگی تبلیغات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رئیس دادگستری کل استان کرمان حجت الاسلام و المسلمین جناب آقای توکلی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مدیر مرکز جنوب شرق با نماینده ولی فقیه و امام جمعه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مدیر مرکز جنوب شرق با آقای سیف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دکتر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دانشگاه شهید باهنر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فرهنگ و ارشاد اسلامی استان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آقای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صدا و سیمای استان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هیئت بازرسی عفاف و حجاب استانداری از مدیریت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آقای همایی مدیر کل حوزه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مدیریت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معاون مالی و اداری استاندار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مدیرعامل جمعیت پیشگامان انقلاب اسلامی در کرمان و مشاور استاندار در امور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آقای سیف 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شهردار کرمان و آقای فروغی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 و آقای علوی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استاندار از مرکز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مسئولین کلانتری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از مدیریت استان و ارائه تدابیر امنیتی و حفاظتی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مسئولان آتش نشانی کرمان از مدیریت استان و ارائه تدابیر ایمنی و حفاظتی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عوامل سازنده برنامه تلویزیونی روزنگار تاریخ از مدیریت کرمان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بازدید رئیس و اعضای شورای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مدیران مسئول روزنامه ها و خبرگزاریها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آقای علوی 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عامل جمعیت پیشگامان انقلاب اسلامی در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اعضای جمعیت فعالان انقلاب اسلامی در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آقای توکلی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دادگستری کل استان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دانشجویان رشته کتابداری دانشگاه شهید باهنر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دانشجویان رشته باستان شناسی و تاریخ دانشگاه جیرفت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آقای دکتر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فرهنگی جهاد دانشگاهی 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ریاست سازمان و معاونان و مدیران کل سازمان</w:t>
      </w:r>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پروین اعتصامی در موزه هنرهای معاصر صنعتی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در خصوص نوروز در موزه هنرهای معاصر صنعتی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و عکس های قدیم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شهید باهنر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عکس در خصوص حضور مردم کرمان در همه پرسی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هنرهای معاصر صنعتی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و عکس های قدیم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صنعتی کرمان به مناسبت روز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نقشه های قدیم خلیج فارس در موزه هنرهای معاصر صنعتی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آموزش و پرورش به مناسبت روز معلم در موزه هنرهای معاصر صنعتی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و عکس های قدیم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تا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صنعتی کرمان به مناسبت بازدید وزیر فرهنگ و ارشاد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پرورشگاه صنعتی کرمان در موزه هنرهای معاصر صنعتی به مناسبت بازدید وزیر فرهنگ و ارشاد اسلامی از موزه و پرورشگاه صنعتی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پرورشگاه صنعتی کرمان در دانشگاه شهید باهنر کرمان در حاشیه همایش فلسفه تربیت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به مناسبت سالروز قیام پانزده خرداد در دانشگاه علوم پزشکی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و عکس های انقلاب اسلامی و حادثه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خانه انقلاب 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انقلاب اسلامی در مسجد جامع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انقلاب اسلامی در نمایشگاه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نقش روحانیون و دانشگاهیان کرمان در شکل گیری انقلاب اسلامی در محل جهاد دانشگاهی استان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 اسناد انقلاب اسلامی در محل مصلی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و اسناد انقلاب اسلامی در دبیرستان شاهد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تصاویر مربوط به حضور بانوان کرمانی در انقلاب اسلامی در دانشگاه فرهنگیان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تصاویر انقلاب اسلامی در محل اتحادیه انجمن اسلامی دانش آموزان استان کرمان </w:t>
      </w:r>
    </w:p>
    <w:p>
      <w:pPr>
        <w:pStyle w:val="BookText"/>
        <w:rPr/>
      </w:pPr>
      <w:r>
        <w:rPr>
          <w:rFonts w:ascii="IRNazanin" w:hAnsi="IRNazanin" w:eastAsia="IRNazanin"/>
          <w:color w:val="111111"/>
          <w:sz w:val="28"/>
          <w:sz w:val="28"/>
          <w:szCs w:val="28"/>
          <w:rtl w:val="true"/>
          <w:lang w:bidi="fa-IR"/>
        </w:rPr>
        <w:t>نمایشگاه های داخل مدیریت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در خصوص نوروز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عکس در خصوص حضور مردم کرمان در همه پرسی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مربوط به تشکیل سازمان اسناد به مناسبت روز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دست نوشته ها و اشعار شهید نصری لاری از شهدای فاجعه هفتم تیر به مناسبت سالروز هفتم تیر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های فاجعه هفتم تیر به مناسبت سالروز هفتم تیر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نویسندگان، روزنامه نگاران و اهل قلم به مناسبت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روز قلم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به مناسبت صدمین سالگرد آغاز جنگ جهانی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به مناسبت سالروز صدور فرمان مشروطیت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نقشه های قدیم خلیج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آموزش و پرورش به مناسبت روز معلم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به مناسبت سالروز قیام پانزده خرداد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به مناسبت روز پزشک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به مناسبت هفته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و عکس های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کمک های مردمی و ادارات استان کرمان به رزمندگان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مدارس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مدارک مربوط به مراسم 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مدارک در خصوص وضعیت عمومی جیرفت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تصاویر و اسناد انقلاب اسلامی از آغاز تا پیروزی انقلاب اسلامی</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هنرمندان عکاسی کرمان طی جلسه با آقای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دانشکده هنر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نشست کرمان شناخت با محوریت تمدن جیرفت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شاهنامه خوانی خردسالان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ملی فلسفه تربیت دینی و تربیت اخلاقی در دانشگاه شهید باهنر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نشست شاهنامه خوانی خردسالان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نشست کارگروه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مرکز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نشست از 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تمدن شهداد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همایش کرمان شناخت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حوزه بردسير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ویژه مدیر و کارکنان در هفته دولت همایش پیشگامان انقلاب اسلامی در کرمان </w:t>
      </w:r>
      <w:bookmarkStart w:id="318" w:name="pg10750_123091"/>
    </w:p>
    <w:p>
      <w:pPr>
        <w:pStyle w:val="BookText"/>
        <w:rPr/>
      </w:pPr>
      <w:bookmarkEnd w:id="318"/>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240.394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4.557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35.514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4/751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3.140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3/659/500</w:t>
      </w:r>
    </w:p>
    <w:p>
      <w:p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p>
    <w:p>
      <w:pPr>
        <w:pStyle w:val="Heading3"/>
        <w:numPr>
          <w:ilvl w:val="2"/>
          <w:numId w:val="1"/>
        </w:numPr>
        <w:rPr/>
      </w:pPr>
      <w:bookmarkStart w:id="319" w:name="__RefHeading___Toc6602369_1051229030"/>
      <w:bookmarkStart w:id="320" w:name="_Toc121"/>
      <w:bookmarkEnd w:id="319"/>
      <w:r>
        <w:rPr>
          <w:rtl w:val="true"/>
        </w:rPr>
        <w:t>گیلان</w:t>
      </w:r>
      <w:bookmarkEnd w:id="320"/>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مدیر کل میراث فرهنگی، فرماندار، اعضای شورای شهر، شهردار رشت، معاونان استاندار، نماینده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اعضای شورای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بازدید نمایندگان رشت، فومن، لاهیجان</w:t>
      </w:r>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نهضت جنگل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املش شناسی</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املش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هفته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مشروطه در گیلان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انقلاب اسلامی خیزش مردمی</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100.500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321" w:name="pg10750_123092"/>
    </w:p>
    <w:p>
      <w:pPr>
        <w:pStyle w:val="BookText"/>
        <w:rPr/>
      </w:pPr>
      <w:bookmarkEnd w:id="3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417.260.100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w:t>
      </w:r>
    </w:p>
    <w:p>
      <w:pPr>
        <w:pStyle w:val="Heading3"/>
        <w:numPr>
          <w:ilvl w:val="2"/>
          <w:numId w:val="1"/>
        </w:numPr>
        <w:rPr/>
      </w:pPr>
      <w:bookmarkStart w:id="322" w:name="__RefHeading___Toc6602371_1051229030"/>
      <w:bookmarkStart w:id="323" w:name="_Toc122"/>
      <w:bookmarkEnd w:id="322"/>
      <w:r>
        <w:rPr>
          <w:rtl w:val="true"/>
        </w:rPr>
        <w:t>مازندران</w:t>
      </w:r>
      <w:bookmarkEnd w:id="323"/>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با مسئولان استانداری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سایر مقامات استانی، نماینده ولی فقیه، رؤسای دادگستریهای گلوگاه نکا و بهشهر، رؤسای دانشگاه مازندران، فرماندار ساری، رییس کتابخانه های ساری، رییس محیط زیست، رییس اداره راه، رییس اداره منابع طبیعی، رییس جهاد کشاورزی، رییس بنیاد مسکن، شجاعی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ثبت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مدیرکل ارشاد، مدیر کل دیتا مازندران، مدیر کل بازرسی استان، مدیر کل پدافند غیرعامل استان، اساتید دانشگاه مازندران، مسئول آثار خطی آستان قدس، رییس مرکز اسناد آستان 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 مقامات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و معاونان استانداری، شورای شهر، معاونت سیاسی استانداری، رییس دانشگاه تفلیس، دانشگاه شرق شناسی گرجستان، آقای شجاعی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مدیرکل ثبت احوال، مدیر کل فرهنگ و ارشاد اسلامی مازندران، مدیر کل دیتا مازندران، مدیرکل بازرسی 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دهه 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تاریخی و کتب مازندران در نمایشگاه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نسخ خطی در نمایشگاه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دفاع مقدس</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تدبیر و امید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روز ملی مازندران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تاریخ محلی مازندران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همایش کتاب و کتابخوانی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اندیشگاه مازندران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خبری همایش تاریخ محلی مازندران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تخصصی اسناد ملی در نمایشگاه کتاب </w:t>
      </w:r>
      <w:bookmarkStart w:id="324" w:name="pg10750_123094"/>
    </w:p>
    <w:p>
      <w:pPr>
        <w:pStyle w:val="BookText"/>
        <w:rPr/>
      </w:pPr>
      <w:bookmarkEnd w:id="3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نقد و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اعتقادات، باورها و پندارهای مردم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علیرضا یونسی رستمی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رونمائی و نقد و بررسی مجموعه اشعار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رونمائی و نقد و 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در دو سده نخست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42/770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2.750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12.353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سایر فعالیتها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ساختارسازی فیزیکی ساختمان در کمتر از ده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مجهز کردن مرکز به تجهیزات و ملزومات مهم اداری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زمین برای ساخت مرکز اسناد و کتابخانه ملی مازندران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اندیشگاه برای کرسی های آزاداندیشی و نقد و بررسی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پژوهشگاه به عنوان اتاق فکر فرهنگی و علمی و دبیرخانه همایش های علمی 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مقالات ارائه شده در قالب کتاب تاریخ محلی استان از طرف مرکز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آوری اسناد اهدایی از طرف مردم و مجلس شورای اسلامی و آستان قدس رضوی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مربوط به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13041287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نخستین مجموعه های اسناد با موضوع مازندران در آرشیو مجلس</w:t>
      </w:r>
      <w:r>
        <w:rPr>
          <w:rFonts w:eastAsia="IRNazanin" w:cs="IRNazanin"/>
          <w:color w:val="111111"/>
          <w:sz w:val="28"/>
          <w:szCs w:val="28"/>
          <w:rtl w:val="true"/>
          <w:lang w:bidi="fa-IR"/>
        </w:rPr>
        <w:t>)</w:t>
      </w:r>
    </w:p>
    <w:p>
      <w:pPr>
        <w:pStyle w:val="Heading3"/>
        <w:numPr>
          <w:ilvl w:val="2"/>
          <w:numId w:val="1"/>
        </w:numPr>
        <w:rPr/>
      </w:pPr>
      <w:bookmarkStart w:id="325" w:name="__RefHeading___Toc6602373_1051229030"/>
      <w:bookmarkStart w:id="326" w:name="_Toc123"/>
      <w:bookmarkEnd w:id="325"/>
      <w:r>
        <w:rPr>
          <w:rtl w:val="true"/>
        </w:rPr>
        <w:t>همدان</w:t>
      </w:r>
      <w:bookmarkEnd w:id="326"/>
    </w:p>
    <w:p>
      <w:pPr>
        <w:pStyle w:val="BookText"/>
        <w:rPr/>
      </w:pPr>
      <w:r>
        <w:rPr>
          <w:rFonts w:ascii="IRNazanin" w:hAnsi="IRNazanin" w:eastAsia="IRNazanin"/>
          <w:color w:val="111111"/>
          <w:sz w:val="28"/>
          <w:sz w:val="28"/>
          <w:szCs w:val="28"/>
          <w:rtl w:val="true"/>
          <w:lang w:bidi="fa-IR"/>
        </w:rPr>
        <w:t>دیدارها و بازدیدها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 مهندس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برنامه ریزی استانداری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مدیر کل امور اجتماعی فرهنگی استانداری همدان، الهی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سیاسی امنیتی استانداری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قیاسی معاون توسعه مدیریت و منابع انسانی استانداری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حاتمی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توسعه مدیریت و منابع انسانی استانداری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شورای اسلامی شهر همدان، آقای نادری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امور اجتماعی استانداری</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تشکیل کمیته حافظه جهانی در استان کرمانشاه، دکتر فولادوند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آموزش و پرورش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و المسلمین نقوی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دفتر نماینده ولی فقیه در استان و امام جمعه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اوقاف و امور خیریه شهرستان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بازدید حجت الاسلام کیانی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سازمان تبلیغات اسلامی استان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همدان و هیئت همراه از مدیریت، معاون سیاسی امنیتی استاندار، بازدید معاون توسعه مدیریت و منابع انسانی استاندار از نمایشگاه مطبوعات، مدیر کل فرهنگ و ارشاد اسلامی، مدیر کل دفتر برنامه ریزی و بودجه استانداری همدان، آقای احسان قنبری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کبودرآهنگ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مرادی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اداره آموزش و پرورش شهرستان رزن، شهردار همدان، معاون فرهنگی، اجتماعی و گردشگری شهرداری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با معاون برنامه ریزی استاندار در خصوص تأمین اعتبار جهت تعمیر آرشیو و مدیر کل بودجه و برنامه ریزی استانداری همدان</w:t>
      </w:r>
    </w:p>
    <w:p>
      <w:pPr>
        <w:pStyle w:val="BookText"/>
        <w:rPr/>
      </w:pPr>
      <w:r>
        <w:rPr>
          <w:rFonts w:ascii="IRNazanin" w:hAnsi="IRNazanin" w:eastAsia="IRNazanin"/>
          <w:color w:val="111111"/>
          <w:sz w:val="28"/>
          <w:sz w:val="28"/>
          <w:szCs w:val="28"/>
          <w:rtl w:val="true"/>
          <w:lang w:bidi="fa-IR"/>
        </w:rPr>
        <w:t>نمایشگاه های خارج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حوزه علمیه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حسینیه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دانشگاه علمی کاربردی، تلویزیون های شهری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تعلیم و تربیت و فرهنگ به روایت اسناد تاریخی در موزه گنجینه آموزش و پرورش همزمان با هفته معلم و روز اسناد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مطبوعات همدان در نمایشگاه مطبوعات استان به مدت یک هفته در مجتمع فرهنگی هنری آوینی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تاریخی با عنوان مقبره شیخ الرئیس در گذر ایام در محل آرامگاه ابن سینا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نماشگاه استادی با عنوان بزرگان علم و ادب در گذر ایام در محل نهمین نمایشگاه ملی کتاب در همدان</w:t>
      </w:r>
    </w:p>
    <w:p>
      <w:pPr>
        <w:pStyle w:val="BookText"/>
        <w:rPr/>
      </w:pPr>
      <w:r>
        <w:rPr>
          <w:rFonts w:ascii="IRNazanin" w:hAnsi="IRNazanin" w:eastAsia="IRNazanin"/>
          <w:color w:val="111111"/>
          <w:sz w:val="28"/>
          <w:sz w:val="28"/>
          <w:szCs w:val="28"/>
          <w:rtl w:val="true"/>
          <w:lang w:bidi="fa-IR"/>
        </w:rPr>
        <w:t>نمایشگاه انتشارات سازمان اسناد و کتابخانه ملی در محل نهمین نمایشگاه ملی کتاب در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عقدنامه های قدیمی در نمایشگاه اسناد و عکس های حماسه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انقلاب در حاشیه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مجاهدت های خاموش در اداره کل اطلاعات استان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عکس با موضوع هیئت های حسینی و آئین های عاشورایی در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عکس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های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گنجینه آموزش و پرورش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عکس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عکس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و عکس 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امور اقتصادی و پیشینه کسب و کار در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های شهری همدان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استاد مطبوعات و تصاویر فعالان رسانه ای در همدان در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همایش گرامیداشت روز خبرنگار </w:t>
      </w:r>
      <w:bookmarkStart w:id="327" w:name="pg10750_123099"/>
    </w:p>
    <w:p>
      <w:pPr>
        <w:pStyle w:val="BookText"/>
        <w:rPr/>
      </w:pPr>
      <w:bookmarkEnd w:id="3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انتشارات سازمان به مناسبت هفته کتاب در دانشگاه بوعلی سینای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مربوط به کتاب و کتابخوانی در دانشگاه آزاد اسلامی واحد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و عکس های تاریخی در استان کرمانشاه نمایشگاه حماسه بهمن با همکاری شهرداری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عقدنامه های قدیمی در حاشیه نمایشگاه ازدواج آسان در محل دائمی نمایشگاههای بین المللی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اسناد و عکس های انقلاب با همکاری سایر ادارات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تاریخی حمل و نقل در همدان با همکاری اداره کل حمل و نقل و پایانه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برفی همدان با همکاری میراث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اسنادی با موضوع توسعه شهری در همدان در گذر ایام همزمان با روز مهندس در آموزشکده تخصصی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نشست هم اندیشی فعالان اسناد ملی و تاریخ پژوهان استان 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پنجمین گردهمایی مسئولین استاد دانشگاه های علوم پزشکی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تحت پوشش در ایلام</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167.490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9.068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696/180/090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1.943.000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22/080/000</w:t>
      </w:r>
    </w:p>
    <w:p>
      <w:pPr>
        <w:pStyle w:val="Heading3"/>
        <w:numPr>
          <w:ilvl w:val="2"/>
          <w:numId w:val="1"/>
        </w:numPr>
        <w:rPr/>
      </w:pPr>
      <w:bookmarkStart w:id="328" w:name="__RefHeading___Toc6602375_1051229030"/>
      <w:bookmarkStart w:id="329" w:name="_Toc124"/>
      <w:bookmarkEnd w:id="328"/>
      <w:r>
        <w:rPr>
          <w:rtl w:val="true"/>
        </w:rPr>
        <w:t>یزد</w:t>
      </w:r>
      <w:bookmarkEnd w:id="329"/>
    </w:p>
    <w:p>
      <w:pPr>
        <w:pStyle w:val="BookText"/>
        <w:rPr/>
      </w:pPr>
      <w:r>
        <w:rPr>
          <w:rFonts w:ascii="IRNazanin" w:hAnsi="IRNazanin" w:eastAsia="IRNazanin"/>
          <w:color w:val="111111"/>
          <w:sz w:val="28"/>
          <w:sz w:val="28"/>
          <w:szCs w:val="28"/>
          <w:rtl w:val="true"/>
          <w:lang w:bidi="fa-IR"/>
        </w:rPr>
        <w:t>برگزاری نمایشگاهها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روزنامه های قدیمی و اسناد مکاتبات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طب و طبابت از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عفاف و حجاب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استاد قرآن و رمضان در محل کتابخانه وزیری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هفته دولت و نمایشگاه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مستندنگاری اسناد و مدارک تنفيذ و تحلیف رؤسای جمهور اسلامی ایران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شهرستان مهریز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دفاع مقدس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استاد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محرم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مشروطیت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بازگشایی مدارس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یزد قدیم و نوروز به مناسبت فرارسیدن سال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دهم فروردین، قیام مردم یزد در سال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واقعه طبس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اسناد خلیج فارس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یزد در اسناد تاریخی به مناسبت روز اسناد ملی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گزیده اسناد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نظميه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شهیدان هفتم تیر و شهید دکتر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یزد در حزب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رمضان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قلم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عفاف و حجاب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گزیده استاد قرآن مجید، رمضان و صفحات نفیس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استاد کتاب و کتابخانه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نمایشگاه افتخار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اسناد انقلاب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نمایشگاه عملیات والفجر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نمایشگاه ملی شدن صنعت نفت</w:t>
      </w:r>
    </w:p>
    <w:p>
      <w:pPr>
        <w:pStyle w:val="BookText"/>
        <w:rPr/>
      </w:pPr>
      <w:r>
        <w:rPr>
          <w:rFonts w:ascii="IRNazanin" w:hAnsi="IRNazanin" w:eastAsia="IRNazanin"/>
          <w:color w:val="111111"/>
          <w:sz w:val="28"/>
          <w:sz w:val="28"/>
          <w:szCs w:val="28"/>
          <w:rtl w:val="true"/>
          <w:lang w:bidi="fa-IR"/>
        </w:rPr>
        <w:t>نشست ها و همایشها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یزدشناسی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نظمیه و امنیت در یزد و راهکارهای ارتقای تعامل مردم با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یزدشناسی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عفاف و حجاب در یزد با تأکید بر نقش زنان یزدی در مبارزه با کشف حجاب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علمی یزدشناسی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 و فرهنگ مهریز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 جادویی و دره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رونمایی از جلد دوم همین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پر جادویی و افق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 آموزشی مدیریت اسناد الکترونیکی با تکیه بر اتوماسیون های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کارگاه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 روابط زوجین با همکاری شرکت ماتریس توسعه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شهریورماه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 هر هفته دو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اسنادی و کتابخانه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اوراق امحائی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eastAsia="IRNazanin" w:cs="IRNazanin"/>
          <w:color w:val="111111"/>
          <w:sz w:val="28"/>
          <w:szCs w:val="28"/>
          <w:lang w:bidi="fa-IR"/>
        </w:rPr>
        <w:t>53/990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آزادسازی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انتقالی دستگاه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و پردازش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کتاب واسپاری از سطح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2.339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اوراق امحایی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172.187.500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ارائه خدمات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4/227/000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 حاصل از فروش اقلام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1/222/201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 مصاحبه تاریخ شفاهی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848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91"/>
                        <a:stretch/>
                      </pic:blipFill>
                      <pic:spPr>
                        <a:xfrm>
                          <a:off x="0" y="0"/>
                          <a:ext cx="5334120" cy="5384880"/>
                        </a:xfrm>
                        <a:prstGeom prst="rect">
                          <a:avLst/>
                        </a:prstGeom>
                        <a:ln w="0">
                          <a:noFill/>
                        </a:ln>
                      </pic:spPr>
                    </pic:pic>
                  </a:graphicData>
                </a:graphic>
              </wp:inline>
            </w:drawing>
          </mc:Choice>
          <mc:Fallback>
            <w:pict>
              <v:shape id="shape_0" stroked="f" o:allowincell="f" style="position:absolute;margin-left:0pt;margin-top:-424.05pt;width:419.95pt;height:423.95pt;mso-wrap-style:none;v-text-anchor:middle;mso-position-horizontal:left;mso-position-vertical:top" type="_x0000_t75">
                <v:imagedata r:id="rId392" o:detectmouseclick="t"/>
                <v:stroke color="#3465a4" joinstyle="round" endcap="flat"/>
                <w10:wrap type="none"/>
              </v:shape>
            </w:pict>
          </mc:Fallback>
        </mc:AlternateContent>
      </w:r>
      <w:bookmarkStart w:id="330" w:name="pg10750_123107"/>
    </w:p>
    <w:p>
      <w:pPr>
        <w:pStyle w:val="Heading3"/>
        <w:numPr>
          <w:ilvl w:val="2"/>
          <w:numId w:val="1"/>
        </w:numPr>
        <w:rPr/>
      </w:pPr>
      <w:bookmarkStart w:id="331" w:name="__RefHeading___Toc6602377_1051229030"/>
      <w:bookmarkStart w:id="332" w:name="_Toc125"/>
      <w:bookmarkEnd w:id="330"/>
      <w:bookmarkEnd w:id="331"/>
      <w:r>
        <w:rPr>
          <w:rtl w:val="true"/>
        </w:rPr>
        <w:t>حوزه ریاست روابط عمومی و امور بین الملل</w:t>
      </w:r>
      <w:bookmarkEnd w:id="332"/>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102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94"/>
                        <a:stretch/>
                      </pic:blipFill>
                      <pic:spPr>
                        <a:xfrm>
                          <a:off x="0" y="0"/>
                          <a:ext cx="5334120" cy="5410080"/>
                        </a:xfrm>
                        <a:prstGeom prst="rect">
                          <a:avLst/>
                        </a:prstGeom>
                        <a:ln w="0">
                          <a:noFill/>
                        </a:ln>
                      </pic:spPr>
                    </pic:pic>
                  </a:graphicData>
                </a:graphic>
              </wp:inline>
            </w:drawing>
          </mc:Choice>
          <mc:Fallback>
            <w:pict>
              <v:shape id="shape_0" stroked="f" o:allowincell="f" style="position:absolute;margin-left:0pt;margin-top:-426.05pt;width:419.95pt;height:425.95pt;mso-wrap-style:none;v-text-anchor:middle;mso-position-horizontal:left;mso-position-vertical:top" type="_x0000_t75">
                <v:imagedata r:id="rId395" o:detectmouseclick="t"/>
                <v:stroke color="#3465a4" joinstyle="round" endcap="flat"/>
                <w10:wrap type="none"/>
              </v:shape>
            </w:pict>
          </mc:Fallback>
        </mc:AlternateContent>
      </w:r>
    </w:p>
    <w:p>
      <w:pPr>
        <w:pStyle w:val="Heading2"/>
        <w:numPr>
          <w:ilvl w:val="1"/>
          <w:numId w:val="1"/>
        </w:numPr>
        <w:rPr/>
      </w:pPr>
      <w:bookmarkStart w:id="333" w:name="__RefHeading___Toc6602379_1051229030"/>
      <w:bookmarkStart w:id="334" w:name="_Toc126"/>
      <w:bookmarkEnd w:id="333"/>
      <w:r>
        <w:rPr>
          <w:rtl w:val="true"/>
        </w:rPr>
        <w:t>فصل هفتم</w:t>
      </w:r>
      <w:r>
        <w:rPr>
          <w:rtl w:val="true"/>
        </w:rPr>
        <w:t xml:space="preserve">: </w:t>
      </w:r>
      <w:r>
        <w:rPr>
          <w:rtl w:val="true"/>
        </w:rPr>
        <w:t>حوزه ریاست، روابط عمومی و امور بین الملل</w:t>
      </w:r>
      <w:bookmarkEnd w:id="33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6602381_1051229030"/>
      <w:bookmarkStart w:id="336" w:name="_Toc127"/>
      <w:bookmarkEnd w:id="335"/>
      <w:r>
        <w:rPr>
          <w:rtl w:val="true"/>
        </w:rPr>
        <w:t>اشاره</w:t>
      </w:r>
      <w:bookmarkStart w:id="337" w:name="pg10750_123109"/>
      <w:bookmarkEnd w:id="336"/>
    </w:p>
    <w:p>
      <w:pPr>
        <w:pStyle w:val="BookText"/>
        <w:rPr/>
      </w:pPr>
      <w:bookmarkEnd w:id="33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97"/>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398" o:detectmouseclick="t"/>
                <v:stroke color="#3465a4" joinstyle="round" endcap="flat"/>
                <w10:wrap type="none"/>
              </v:shape>
            </w:pict>
          </mc:Fallback>
        </mc:AlternateContent>
      </w:r>
    </w:p>
    <w:p>
      <w:pPr>
        <w:pStyle w:val="Heading3"/>
        <w:numPr>
          <w:ilvl w:val="2"/>
          <w:numId w:val="1"/>
        </w:numPr>
        <w:rPr/>
      </w:pPr>
      <w:bookmarkStart w:id="338" w:name="__RefHeading___Toc6602383_1051229030"/>
      <w:bookmarkStart w:id="339" w:name="_Toc128"/>
      <w:bookmarkEnd w:id="338"/>
      <w:r>
        <w:rPr>
          <w:rtl w:val="true"/>
        </w:rPr>
        <w:t>همکاری های ملی و بین المللی</w:t>
      </w:r>
      <w:bookmarkEnd w:id="339"/>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 سازمانی فعال و پویا در حوزه ارتباطات ملی و بین المللی بوده و به طور روزافزونی در حال گسترش فعالیت های مشترک خود با نهادها و سازمان های ملی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در قالب فعالیت مشترک با نهادهای داخلی، فعالیت مشترک با نهادهای بین المللی، تفاهم نامه های بین المللی و بالاخره فعالیت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ملی حافظه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 و مراکز بین المللی که سازمان در آن عضویت دارد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 المللی انجمن های کتابداری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جهانی آرشیو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ISSNE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شماره استاندارد بین المللی پیایندها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 ربیکا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جنوب غرب شورای جهانی آرشیو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حافظه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رؤسای کتابخانه های ملی عضو اکو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آیسسکو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اسلامی، آموزشی، علمی و فرهنگی</w:t>
      </w:r>
      <w:r>
        <w:rPr>
          <w:rFonts w:eastAsia="IRNazanin" w:cs="IRNazanin"/>
          <w:color w:val="111111"/>
          <w:sz w:val="28"/>
          <w:szCs w:val="28"/>
          <w:rtl w:val="true"/>
          <w:lang w:bidi="fa-IR"/>
        </w:rPr>
        <w:t xml:space="preserve">) </w:t>
      </w:r>
      <w:bookmarkStart w:id="340" w:name="pg10750_123111"/>
    </w:p>
    <w:p>
      <w:pPr>
        <w:pStyle w:val="Heading3"/>
        <w:numPr>
          <w:ilvl w:val="2"/>
          <w:numId w:val="1"/>
        </w:numPr>
        <w:rPr/>
      </w:pPr>
      <w:bookmarkStart w:id="341" w:name="__RefHeading___Toc6602385_1051229030"/>
      <w:bookmarkStart w:id="342" w:name="_Toc129"/>
      <w:bookmarkEnd w:id="340"/>
      <w:bookmarkEnd w:id="341"/>
      <w:r>
        <w:rPr>
          <w:rtl w:val="true"/>
        </w:rPr>
        <w:t xml:space="preserve">نگاهی به عملکرد امور بین الملل در سال </w:t>
      </w:r>
      <w:r>
        <w:rPr/>
        <w:t>93</w:t>
      </w:r>
      <w:bookmarkEnd w:id="342"/>
    </w:p>
    <w:p>
      <w:pPr>
        <w:pStyle w:val="BookText"/>
        <w:rPr/>
      </w:pPr>
      <w:r>
        <w:rPr>
          <w:rFonts w:ascii="IRNazanin" w:hAnsi="IRNazanin" w:eastAsia="IRNazanin"/>
          <w:color w:val="111111"/>
          <w:sz w:val="28"/>
          <w:sz w:val="28"/>
          <w:szCs w:val="28"/>
          <w:rtl w:val="true"/>
          <w:lang w:bidi="fa-IR"/>
        </w:rPr>
        <w:t xml:space="preserve">عمده فعالیتهای امور بین الملل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توریسم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برگزاری دوره های آموزشی در زمینه مرمت و تاریخ شفاهی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برای کارشناسان ترکیه و دو دوره برای کارشناسان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تشریفات میزبانی شامل بازدیدها، ملاقات 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زمینه های همکاری و تقویت همبستگی روابط با کشورهای خارجی از طریق انعقاد تفاهم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نامه جهت تمدید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زیمبابوه، صربستان، سیرالئون، ازبکستان، تاجیکستان، گرجستان، آفریقای جنوبی، یونان، لهستان، بریتانیا، بلغارستان، فرانسه، آذربایجان، کره جنوبی، دانشگاه براتیسلاوا، کتابخانه الاسد سوريه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تفاهم نامه جهت 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ملی ترکیه، دانشگاه رم، کتابخانه دولتی مونیخ، اسپانيا، ویتنام، عراق، دانمارک، اندونزی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تفاهم نامه های منعقد شده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اسلونی، عمان، مقدونیه، چین، جامعه تورگردانان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تفاهم نامه تمدید شده با کشور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خارجی جهت شرکت در مجامع بین 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اجلاس بین المللی فدراسیون کتابداری و اطلاع رسانی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IFLA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اجلاس شورای جهانی آرشیو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تفاهم نامه همکاری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نسخ خطی موجود در آن کشور و انعقاد تفاهم نامه همکاری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اجلاس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صدمین سال جنگ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مالزی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دوره آموزشی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قرقیزستان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دوره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به گوانگجو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آثار ایران در فهرست منطقه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حافظه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نشست های مشترک علمی، منطقه ای و بین 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دوستی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محافظه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بین المللی میراث دیداری شنیداری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گواهی ثبت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ایران در فهرست منطقه ای</w:t>
      </w:r>
    </w:p>
    <w:p>
      <w:pPr>
        <w:pStyle w:val="BookText"/>
        <w:rPr/>
      </w:pPr>
      <w:r>
        <w:rPr>
          <w:rFonts w:ascii="IRNazanin" w:hAnsi="IRNazanin" w:eastAsia="IRNazanin"/>
          <w:color w:val="111111"/>
          <w:sz w:val="28"/>
          <w:sz w:val="28"/>
          <w:szCs w:val="28"/>
          <w:rtl w:val="true"/>
          <w:lang w:bidi="fa-IR"/>
        </w:rPr>
        <w:t xml:space="preserve">حافظه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مرجان، وندیداد، مسالک و ممالک، اسناد و تصاویر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با رایزنان فرهنگی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خارجی و انتصاب آنان به عنوان نماینده سازمان در کشور متبوع</w:t>
      </w:r>
      <w:bookmarkStart w:id="343" w:name="pg10750_123114"/>
    </w:p>
    <w:p>
      <w:pPr>
        <w:pStyle w:val="Heading3"/>
        <w:numPr>
          <w:ilvl w:val="2"/>
          <w:numId w:val="1"/>
        </w:numPr>
        <w:rPr/>
      </w:pPr>
      <w:bookmarkStart w:id="344" w:name="__RefHeading___Toc6602387_1051229030"/>
      <w:bookmarkStart w:id="345" w:name="_Toc130"/>
      <w:bookmarkEnd w:id="343"/>
      <w:bookmarkEnd w:id="344"/>
      <w:r>
        <w:rPr>
          <w:rtl w:val="true"/>
        </w:rPr>
        <w:t>سایر فعالیت های امور بین الملل</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به جهت افزایش مجموعه های سازمان از طریق دریافت منابع کتابی و غیر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شامل کشورهای عمان، عراق، فرانسه، چین، کره، اسپانیا، اسلونی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اولویت های سازمان اسناد و کتابخانه ملی در برقراری ارتباط با سایر کشورها براساس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تشریفات میزبانی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امور تشریفات سفرهای خارجی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امور مجامع و اجلاس های بین المللی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امور مرتبط با تفاهم نامه های خارجی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سمینارها، همایش ها، گردهمائیها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ایمیل بین الملل </w:t>
      </w:r>
      <w:r>
        <w:rPr>
          <w:rFonts w:eastAsia="IRNazanin" w:cs="IRNazanin"/>
          <w:color w:val="111111"/>
          <w:sz w:val="28"/>
          <w:szCs w:val="28"/>
          <w:rtl w:val="true"/>
          <w:lang w:bidi="fa-IR"/>
        </w:rPr>
        <w:t>(</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آموزشی برای اتباع خارجی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و ارسال منابع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مبادلات فرهنگی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معادل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مکاتبات </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امور مربوط به حافظه جهانی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اقدامات </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Heading3"/>
        <w:numPr>
          <w:ilvl w:val="2"/>
          <w:numId w:val="1"/>
        </w:numPr>
        <w:rPr/>
      </w:pPr>
      <w:bookmarkStart w:id="346" w:name="__RefHeading___Toc6602389_1051229030"/>
      <w:bookmarkStart w:id="347" w:name="_Toc131"/>
      <w:bookmarkEnd w:id="346"/>
      <w:r>
        <w:rPr>
          <w:rtl w:val="true"/>
        </w:rPr>
        <w:t>حافظه جهانی</w:t>
      </w:r>
      <w:bookmarkEnd w:id="347"/>
    </w:p>
    <w:p>
      <w:pPr>
        <w:pStyle w:val="BookText"/>
        <w:rPr/>
      </w:pPr>
      <w:r>
        <w:rPr>
          <w:rFonts w:ascii="IRNazanin" w:hAnsi="IRNazanin" w:eastAsia="IRNazanin"/>
          <w:color w:val="111111"/>
          <w:sz w:val="28"/>
          <w:sz w:val="28"/>
          <w:szCs w:val="28"/>
          <w:rtl w:val="true"/>
          <w:lang w:bidi="fa-IR"/>
        </w:rPr>
        <w:t xml:space="preserve">حافظه جهانی عنوان برنامه ای است که سازمان تربیتی، علمی و فرهنگی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افزایش آگاهی همگانی، حفاظت پایدار و دسترسی جهانی به میراث مستند بشر، آن را طرح ریزی و برای نخستین بار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جهانیان معرفی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آشوب های اجتماعی، تاراج و داد و ستدهای غیرقانونی، بلایای طبیعی، زوال و خرابی تدریجی، کمبود امکانات و آگاهی های لازم برای حفاظت از میراث مستند، همگی تهدیدی دائمی برای از دست رفتن بخش مهمی از میراث فرهنگی ملل مختلف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حافظه جهانی با آگاهی از خطرات متعدد که پیوسته این آثار را تهدید می کند، بر این باور است که میراث مستند جهان متعلق به تمام بشریت است، باید برای همیشه و به صورت کامل حفاظت و نگهداری شود و همواره در دسترس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مستند، نماد هویت فرهنگی ملل مختلف جهان و موضوع حافظه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میراث بخش مهمی از </w:t>
      </w:r>
      <w:bookmarkStart w:id="348" w:name="pg10750_123116"/>
    </w:p>
    <w:p>
      <w:pPr>
        <w:pStyle w:val="BookText"/>
        <w:rPr/>
      </w:pPr>
      <w:bookmarkEnd w:id="348"/>
      <w:r>
        <w:rPr>
          <w:rFonts w:ascii="IRNazanin" w:hAnsi="IRNazanin" w:eastAsia="IRNazanin"/>
          <w:color w:val="111111"/>
          <w:sz w:val="28"/>
          <w:sz w:val="28"/>
          <w:szCs w:val="28"/>
          <w:rtl w:val="true"/>
          <w:lang w:bidi="fa-IR"/>
        </w:rPr>
        <w:t>حافظه ملتها و بیانگر سهم هر یک از ملل جهان در شکل گیری دوره های مختلف تمدن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مستند شامل میراث مکتوب و غیر مکتوب است و همه انواع شکلی محمل های اطلاعاتی اعم از نسخه خطی، سند، نقشه، عکس، فیلم و سایر مواد حتی منابع رقمی را به صورت منفرد یا مجموعه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حافظه جهانی یونسکو، آثاری که دارای اصالت و اهمیت ملی، منطقه ای و جهانی است و از یک یا چند معیار ارزشمند زمان، مکان، افراد یا مردم، موضوع و مضمون، شکل و سبک، و اهمیت اجتماعی یا معنوی برخوردار است در سه سطح ملی، منطقه ای و جهانی به ثبت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برای ثبت در فهرست بین المللی حافظه جهانی هر دو سال یک بار، با پذیرش حداکثر دو اثر از هر کشور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معرفی شده از کشورهای مختلف پس از بررسی در کمیته مشورتی بین المللی به شرط احراز معیارهای ارزیابی در فهرست حافظه جهانی به ثبت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کرده است و تاکنون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بین المللی و یک بنیاد خصوصی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هسته اولیه کمیته ملی حافظه جهانی ایران، مقارن با ششمین دوره فعالیت این برنامه، در نیمه دوم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این کمیته در سازمان اسناد و کتابخانه ملی جمهوری اسلامی ایران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کمیته سیزده عضو دارد که هشت نفر از اعضای حقوقی و رؤسای مراکز مهم میراث مستند در کشور هستند و پنج نفر دیگر، اعضای حقیقی و از بین صاحب نظران و متخصصان میراث مستند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کمیته نیز با رئیس سازمان اسناد و کمیته ملی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حافظه جهانی ایران، نهادی شورایی است و پیشبرد اهداف برنامه حافظه جهانی را در ایران بر عهده دارد</w:t>
      </w:r>
      <w:r>
        <w:rPr>
          <w:rFonts w:eastAsia="IRNazanin" w:cs="IRNazanin"/>
          <w:color w:val="111111"/>
          <w:sz w:val="28"/>
          <w:szCs w:val="28"/>
          <w:rtl w:val="true"/>
          <w:lang w:bidi="fa-IR"/>
        </w:rPr>
        <w:t>.</w:t>
      </w:r>
    </w:p>
    <w:p>
      <w:pPr>
        <w:pStyle w:val="Heading3"/>
        <w:numPr>
          <w:ilvl w:val="2"/>
          <w:numId w:val="1"/>
        </w:numPr>
        <w:rPr/>
      </w:pPr>
      <w:bookmarkStart w:id="349" w:name="__RefHeading___Toc6602391_1051229030"/>
      <w:bookmarkStart w:id="350" w:name="_Toc132"/>
      <w:bookmarkEnd w:id="349"/>
      <w:r>
        <w:rPr>
          <w:rtl w:val="true"/>
        </w:rPr>
        <w:t xml:space="preserve">عملکرد حافظه جهانی در ایران در سال </w:t>
      </w:r>
      <w:r>
        <w:rPr/>
        <w:t>1393</w:t>
      </w:r>
      <w:bookmarkEnd w:id="350"/>
    </w:p>
    <w:p>
      <w:pPr>
        <w:pStyle w:val="BookText"/>
        <w:rPr/>
      </w:pPr>
      <w:r>
        <w:rPr>
          <w:rFonts w:ascii="IRNazanin" w:hAnsi="IRNazanin" w:eastAsia="IRNazanin"/>
          <w:color w:val="111111"/>
          <w:sz w:val="28"/>
          <w:sz w:val="28"/>
          <w:szCs w:val="28"/>
          <w:rtl w:val="true"/>
          <w:lang w:bidi="fa-IR"/>
        </w:rPr>
        <w:t xml:space="preserve">در نخستین روزهای 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نامزدی پنج اثر ایرانی برای ثبت در فهرست حافظه جهانی به یونسکو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دهمین دوره اجرای برنامه حافظه جهانی بود برای نخستین بار از ایران علاوه بر دو اثر مقرر از هر کشور، سه اثر نیز به صورت مشترک با کشورهای آلمان، اتریش و فرانسه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 و مثنوی مولوی دو اثر مستقل پیشنهادی از ایران در این دوره و المسالک و الممالک استخری، الابنيه عن حقایق الادويه هروی و سفرنامه ناصر خسرو سه اثر مشترک پیشنهادی از سوی ایران با آلمان، اتریش و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هفت اثر از ایران در فهرست بین المللی حافظه جهانی به ثبت رسیده است و ایران از نظر تعداد آثار ثبت شده در این فهرست، در میان کشورهای جهان رتبه هشتم و در میان کشورهای منطقه آسیا و اقیانوسیه، پس از کره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چین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رتبه سوم را داراست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اردیبهشت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مدیر کل یونسکو پس از سال ها در ایران، شرکت در مراسم رونمایی نقشه های دوره قاجار ایران و اهدای گواهی ثبت این مجموعه در فهرست بین المللی حافظه جهانی، رخداد مهمی برای بهبود تعاملات فرهنگی ایران و حوزه حافظه جهانی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چهار میراث مستند ایرانی در فهرست منطقه ای آسیا و اقیانوسیه حافظه جهانی، دستاورد کمیته ملی حافظه جهانی ایران در اواخر اردیبهشت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پیشنهادی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منطقه در ششمین نشست کمیته </w:t>
      </w:r>
    </w:p>
    <w:p>
      <w:pPr>
        <w:pStyle w:val="BookText"/>
        <w:rPr/>
      </w:pPr>
      <w:r>
        <w:rPr>
          <w:rFonts w:ascii="IRNazanin" w:hAnsi="IRNazanin" w:eastAsia="IRNazanin"/>
          <w:color w:val="111111"/>
          <w:sz w:val="28"/>
          <w:sz w:val="28"/>
          <w:szCs w:val="28"/>
          <w:rtl w:val="true"/>
          <w:lang w:bidi="fa-IR"/>
        </w:rPr>
        <w:t>منطقه ای حافظه جهانی در گوانگجوی چین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ثبت رسید و تعداد آثار ثبت شده در فهرست منطقه ای آسیا و اقیانوسیه حافظه جهانی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با اغتنام فرصت از محدود نبودن تعداد آثار پیشنهادی، برای اولین بار میراث مستند خود را به دبیرخانه موکپ ارسال کرده بود در کنار سایر کشورهای منطقه آسیا و اقیانوسیه به معرفی و دفاع از آثار خود در این نشست پرداخت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پیشنهادی از ایران پذیرفته شد و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ایران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ثبت شده در فهرست منطقه شد که پس از چین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بیشترین تعداد آثار ثبت شده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مهم دیگر در ششمین نشست کمیته منطقه ای، انتخاب فردی از ایران در هیئت رئیسه موکپ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برای حضور در مجموعه مدیریتی برنامه حافظه جهانی، با توجه به جایگاه ایران و فعالیت های گذشته، برای پیشبرد و کسب اهداف آینده موفقیت چشمگیری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کارگاه آموزشی حافظه جهانی توسط کمیسیون ملی یونسکوی کره در شهر بیشکک قرقیزستان در شهریورماه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شرکت کننده از ایران در این کارگاه که برای اولین بار به کشورهای آسیایی در حوزه موکپ، کمیته منطقه ای آسیا و اقیانوسیه، اختصاص داشت، فرصت مغتنمی برای تعامل با نمایندگان آرشیوها و کتابخانه های ملی کشورهای افغانستان، قزاقستان، قرقیزستان، ازبکستان، بنگلادش و نپال بود و امکان آگاه شدن از میراث مستند پیشنهادی آنان برای ثبت در فهرست بین المللی حافظه جهانی را در آینده نزدیک به ارمغان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مراسم بزرگداشت هشتمین سالگرد روز جهانی میراث دیداری و شنیداری در آبان ماه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گذشته از تلاش گسترده برای جلب توجه همگانی به اهمیت میراث دیداری و شنیداری و ضرورت حفاظت و صیانت بیشتر از آن، فرصتی برای اهدای گواهی ثبت چهار اثر ایرانی در فهرست منطقهای آسیا و اقیانوسیه حافظه جهانی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گواهی ثبت المسالک و الممالک به موزه ملی ایران، وندیداد به کتابخانه مرکزی دانشگاه تهران، فیلم مستند جان مرجان به صدا و سیمای جمهوری اسلامی ایران و مجموعه اسناد و تصاویر کربلا به وزارت امور خارجه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گواهی ثبت مجموعه اسناد و تصاویر کربلا موجود در مرکز کربلا للدراسات و البحوث که با تلاش ایران به عنوان ثبت مشترک اثر بین دو کشور ایران و عراق در فهرست منطقه به ثبت رسیده بود به نماینده این مرکز از عراق اهدا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کوتاهی از دیگر فعالیتهای کمیته ملی حافظه جهانی ایران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کمیته ملی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جلسه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کارگروه ارزیابی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جلسه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جلسات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برای بررسی موضوعات مختلف در حوزه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جلسه با نماینده دفتر ثبت آثار و حفظ و احیای میراث معنوی و طبیعی سازمان میراث فرهنگی، صنایع دستی و گردشگری برای بررسی ثبت مزار شیخ احمد جام در فهرست میراث جهانی یونسکو و ضرورت و چگونگی همکاری سازمان اسناد و کتابخانه ملی در زمینه منابع مکتوب موجود در این مزار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کارشناسی برای بررسی سوابق جایزه فردوسی و بازنگری در مفاد اساسنامه جایزه در قالب فرم و مقررات یونسکو </w:t>
      </w:r>
    </w:p>
    <w:p>
      <w:pPr>
        <w:pStyle w:val="BookText"/>
        <w:rPr/>
      </w:pPr>
      <w:r>
        <w:rPr>
          <w:rFonts w:ascii="IRNazanin" w:hAnsi="IRNazanin" w:eastAsia="IRNazanin"/>
          <w:color w:val="111111"/>
          <w:sz w:val="28"/>
          <w:sz w:val="28"/>
          <w:szCs w:val="28"/>
          <w:rtl w:val="true"/>
          <w:lang w:bidi="fa-IR"/>
        </w:rPr>
        <w:t>مامور مدیریتی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هماهنگی برای فعالیت های حوزه حافظه جهانی و گردش کار گروه های کارشناسی و کمیته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هماهنگی های لازم برای صدور حکم عضویت کمیته ملی حافظه جهانی و صدور حکم اعضای کمیته با ترکیب جدید توسط وزیر علوم، تحقیقات و فناوری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و اخذ اطلاعات لازم از سایت یونسکو برای تهیه آمار نامزدهای معرفی شده از کشورهای مختلف در دوره دهم برنامه حافظه جهانی و تهیه گزارش تحلیلی برای پیش بینی موقعیت ایران و مقایسه آن با وضعیت سایر کشورها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پیگیری و دریافت تصاویر و فرم مجوز استفاده از تصاویر آثار معرفی شده برای ثبت در فهرست بین المللی حافظه جهانی شامل یک نسخه کلیات سعدی،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مثنوی مولوی، یک نسخه المسالک و الممالک، یک نسخه الابنيه عن حقائق الادويه و یک نسخه سفرنامه ناصرخسرو از کتابخانه ملی، کتابخانه مجلس، کاخ گلستان، کتابخانه و موزه ملی ملک، کتابخانه آستان قدس رضوی و موزه ملی ایران، تنظیم تصاویر و مستندات تکمیلی پرونده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مستند ایران و ارسال به دبیرخانه برنامه حافظه جهانی در مهلت تعیین شده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دریافت نظرات زیر کمیته ثبت برنامه حافظه جهانی درباره سه اثر پیشنهادی از ایران شامل کلیات سعدی، مثنوی مولوی و المسالک و الممالک در اول دی ماه و اجرای مراحل زیر برای هر اثر پس از بحث و بررسی جوانب موضوع در جلسات کمیته ملی و ارسال پاسخ نهایی به دبیرخانه برنامه در مهلت تعیین شده تا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متن پاسخ به نامه یونسکو با توجه به اعلام نظر مثبت زیر کمیته ثبت، با استناد به نتایج کار مصححان آثار سعدی و فهرست کتابخانه های بزرگ جهان</w:t>
      </w:r>
    </w:p>
    <w:p>
      <w:pPr>
        <w:pStyle w:val="BookText"/>
        <w:rPr/>
      </w:pPr>
      <w:r>
        <w:rPr>
          <w:rFonts w:ascii="IRNazanin" w:hAnsi="IRNazanin" w:eastAsia="IRNazanin"/>
          <w:color w:val="111111"/>
          <w:sz w:val="28"/>
          <w:sz w:val="28"/>
          <w:szCs w:val="28"/>
          <w:rtl w:val="true"/>
          <w:lang w:bidi="fa-IR"/>
        </w:rPr>
        <w:t>مثنوی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رئیس کمیته ملی حافظه جهانی و رئیس کمیسیون ملی یونسکوی ایران با همتایان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177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04"/>
                        <a:stretch/>
                      </pic:blipFill>
                      <pic:spPr>
                        <a:xfrm>
                          <a:off x="0" y="0"/>
                          <a:ext cx="5334120" cy="1917720"/>
                        </a:xfrm>
                        <a:prstGeom prst="rect">
                          <a:avLst/>
                        </a:prstGeom>
                        <a:ln w="0">
                          <a:noFill/>
                        </a:ln>
                      </pic:spPr>
                    </pic:pic>
                  </a:graphicData>
                </a:graphic>
              </wp:inline>
            </w:drawing>
          </mc:Choice>
          <mc:Fallback>
            <w:pict>
              <v:shape id="shape_0" stroked="f" o:allowincell="f" style="position:absolute;margin-left:0pt;margin-top:-151.05pt;width:419.95pt;height:150.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خود در ترکیه با توجه به توصیه ثبت نسخه قونیه به تنهایی توسط زیر کمیته ثبت برای ارائه پیشنهاد ثبت مثنوی به صورت مشترک به ترکیه، دریافت جواب مثبت مبنی بر موافقت ضمنی ترکیه و تنظیم متن نهایی پاسخ بر اساس مصوبه کمیته ملی حافظه جهانی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المسالک و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اقدام با توجه به اعلام قطعی ثبت مشترک دو نسخه پیشنهادی ایران از موزه ملی ایران و کتابخانه گوتا در آلمان توسط زیر کمیته ثبت 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پیش نویس برنامه های حافظه جهانی در ایران در سال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اطلاع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بروشوری با عنوان گزارشی از پیشنهاد پنج اثر ایرانی برای ثبت در فهرست بین المللی حافظه جهانی در شمارگان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و توزیع آن در مراسم رونمایی نقشه های دوره قاجار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روزآمد کردن بروشور معرفی حافظه جهانی و چاپ آن در شمارگان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برای توزیع در نمایشگاه بین المللی کتاب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کیت کارت پستال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به دو زبان فارسی و انگلیسی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مستند ایرانی ثبت شده در فهرست حافظه جهانی در شمارگان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پاورپوینتی برای معرفی برنامه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در غرفه سازمان اسناد و کتابخانه ملی در بیست و هفتمین نمایشگاه بین المللی کتاب تهران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و معرفی برنامه حافظه جهانی و فعالیت های کمیته ملی حافظه جهانی در ایران به مخاطبان و مراجعان این غرفه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کلیپ معرفی چهار اثر ثبت شده در فهرست منطقهای آسیا و اقیانوسیه حافظه جهانی برای نمایش در مراسم روز جهانی میراث دیداری شنیداری</w:t>
      </w:r>
    </w:p>
    <w:p>
      <w:pPr>
        <w:pStyle w:val="BookText"/>
        <w:rPr/>
      </w:pPr>
      <w:r>
        <w:rPr>
          <w:rFonts w:ascii="IRNazanin" w:hAnsi="IRNazanin" w:eastAsia="IRNazanin"/>
          <w:color w:val="111111"/>
          <w:sz w:val="28"/>
          <w:sz w:val="28"/>
          <w:szCs w:val="28"/>
          <w:rtl w:val="true"/>
          <w:lang w:bidi="fa-IR"/>
        </w:rPr>
        <w:t>تهیه برنامه و گزارش فعالیت و عملکرد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برنامه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عملکرد حافظه جهانی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تهیه گزارش عملکرد حافظه جهانی در هر ماه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گزارش ارسال پرونده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 ثبت در فهرست بین المللی حافظه جهانی، ارائه به رسانه ها و توزیع در مراسم اهدای گواهی ثبت نقشه ها در وزارت امور خارجه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گزارش فعالیت کمیته ملی حافظه جهانی در ایران از ابتدا 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رئیس کمیته ملی حافظه جهانی در مراسم اهدای گواهی ثبت نقشه ها در وزارت امور خارجه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اهم فعالیت های کمیته ملی حافظه جهانی در ایران، ترجمه آن به انگلیسی و تهیه پاورپوینتی برای ارائه آن در نشست کمیته منطقهای آسیا و اقیانوسیه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ششمین نشست کمیته منطقه ای آسیا و اقیانوسیه حافظه جهانی در گوانگجوی 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طرح برگزاری مراسم اهدای گواهی ثبت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مستند ایرانی در فهرست منطقه ای آسیا و اقیانوسیه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گزارش کوتاهی از اهداف بررسی منابع مکتوب موجود در مزار شیخ احمد جام و همکاری با سازمان میراث فرهنگی، صنایع دستی و گردشگری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صورت جلسات کمیته ملی حافظه جهانی از جلسه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کارشناسی از جلسه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گزارش پنجمین کارگاه آموزشی منطقهای حافظه جهانی در بیشکک قرقیزستان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پیشینه تأسیس جایزه فردوسی و گزارش خانم روزلین راسل نماینده اعزامی یونسکو به ایران، برای پیگیری مجدد این جایزه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طرح پیشنهادی اهدای گواهی های ثبت آثار در فهرست ملی حافظه جهانی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های گذشته</w:t>
      </w:r>
    </w:p>
    <w:p>
      <w:pPr>
        <w:pStyle w:val="BookText"/>
        <w:rPr/>
      </w:pPr>
      <w:r>
        <w:rPr>
          <w:rFonts w:ascii="IRNazanin" w:hAnsi="IRNazanin" w:eastAsia="IRNazanin"/>
          <w:color w:val="111111"/>
          <w:sz w:val="28"/>
          <w:sz w:val="28"/>
          <w:szCs w:val="28"/>
          <w:rtl w:val="true"/>
          <w:lang w:bidi="fa-IR"/>
        </w:rPr>
        <w:t>بازدیدهای کارشناسی از مراکز نگهداری میراث مستند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منابع مکتوب موجود در مزار شیخ احمد جام در تربت جام و امکان سنجی پیشنهاد ثبت مجموعه ای از منابع ارزشمند این مزار در فهرست حافظه جهانی</w:t>
      </w:r>
    </w:p>
    <w:p>
      <w:pPr>
        <w:pStyle w:val="BookText"/>
        <w:rPr/>
      </w:pPr>
      <w:r>
        <w:rPr>
          <w:rFonts w:ascii="IRNazanin" w:hAnsi="IRNazanin" w:eastAsia="IRNazanin"/>
          <w:color w:val="111111"/>
          <w:sz w:val="28"/>
          <w:sz w:val="28"/>
          <w:szCs w:val="28"/>
          <w:rtl w:val="true"/>
          <w:lang w:bidi="fa-IR"/>
        </w:rPr>
        <w:t>برگزاری و مشارکت در نشست ها و همایش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هماهنگی برای حضور ایران در ششمین نشست موکپ در گوانگجوی چین با کمیسیون ملی یونسکو در ایران و دارندگان آثار معرفی شده برای ثبت در فهرست منطقه ای آسیا و اقیانوسیه شامل کتابخانه مرکزی دانشگاه تهران، اداره کل آرشیوها و کتابخانه های سازمان صدا و سیمای جمهوری اسلامی ایران، مرکز آموزش و پژوهش های بین المللی وزارت امور خارجه و شرکت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از ایران در این نشست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ارائه اهم فعالیت های کمیته ملی حافظه جهانی ایران و معرفی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پیشنهادی از ایران برای ثبت در فهرست منطقه با استفاده از پاورپوینت به انگلیسی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بزرگداشت هشتمین سالگرد روز جهانی میراث دیداری شنیداری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طراحی و چاپ پوستر، بنر و کارت دعوت با لوگوی سازمان های عضو کمیته ملی، طراحی و چاپ بروشور معرفی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ثبت شده در فهرست منطقه ای آسیا و اقیانوسیه حافظه جهانی و تولید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کلیپ برای معرفی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دعوت و هماهنگی با سخنرانان مراسم ابتکار، بهشتی، ابهری، مزداپور، سعید آبادی و لاروش</w:t>
      </w:r>
    </w:p>
    <w:p>
      <w:pPr>
        <w:pStyle w:val="BookText"/>
        <w:rPr/>
      </w:pPr>
      <w:r>
        <w:rPr>
          <w:rFonts w:ascii="IRNazanin" w:hAnsi="IRNazanin" w:eastAsia="IRNazanin"/>
          <w:color w:val="111111"/>
          <w:sz w:val="28"/>
          <w:sz w:val="28"/>
          <w:szCs w:val="28"/>
          <w:rtl w:val="true"/>
          <w:lang w:bidi="fa-IR"/>
        </w:rPr>
        <w:t>اهدای گواهی ثبت اثر در فهرست بین المللی حافظه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اهدای گواهی ثبت نقشه های دوره قاجار ایران در فهرست بین المللی حافظه جهانی در مراسم رونمایی و نمایشگاهی از نقشه های ثبت شده با حضور وزیر امور خارجه ایران و مدیر کل یونسکو در وزارت امور خارجه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گواهی ثبت اثر در فهرست منطقهای آسیا و اقیانوسیه حافظه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اهدای گواهی المسالک و الممالک به موزه ملی ایران، فیلم مستند جان مرجان به سازمان صدا و سیمای جمهوری اسلامی ایران، وندیداد به کتابخانه مرکزی دانشگاه تهران و اسناد و تصاویر کربلا به وزارت امور خارجه در مراسم روز جهانی میراث دیداری شنیداری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p>
    <w:p>
      <w:pPr>
        <w:pStyle w:val="BookText"/>
        <w:rPr/>
      </w:pPr>
      <w:r>
        <w:rPr>
          <w:rFonts w:ascii="IRNazanin" w:hAnsi="IRNazanin" w:eastAsia="IRNazanin"/>
          <w:color w:val="111111"/>
          <w:sz w:val="28"/>
          <w:sz w:val="28"/>
          <w:szCs w:val="28"/>
          <w:rtl w:val="true"/>
          <w:lang w:bidi="fa-IR"/>
        </w:rPr>
        <w:t>گسترش فعالیت های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صدور گواهی ثبت مجموعه اسناد و تصاویر کربلا در فهرست منطقه ای آسیا و اقیانوسیه حافظه جهانی، دریافت موافقت مرکز مطالعات و تحقیقات کربلا و ارسال آن به دبیرخانه مو کپ، دریافت گواهی ثبت پرونده اسناد و تصاویر کربلا متعلق به مرکز مطالعات و تحقیقات کربلا در عراق پس از سه ماه پیگیری مستمر با کمیته ثبت موكپ و اهدای آن به مرکز مطالعات و تحقیقات کربلا در مراسم روز جهانی میراث دیداری شنیداری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رئیس کتابخانه گوتا در آلمان و پیگیری برای جلب مشارکت آن کتابخانه برای ثبت مشترک المسالک و الممالک در فهرست بین المللی حافظه جهانی، دستیابی به توفیق نهایی و دریافت نامه موافقت کتابخانه گوتا، نسخه ای از تصاویر نسخه و مجوز استفاده از این تصاویر و ارسال آن به دبیرخانه حافظه جهانی یونسکو در مهلت تعیین شده برای دریافت مستندات توسط یونسکو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پنجمین کارگاه آموزشی حافظه جهانی برای کشورهای منطقه آسیا و اقیانوسیه حافظه جهانی با هزینه کره، در شهر بیشکک قرقیزستان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هماهنگی برای اخذ ویزا و تهیه بلیط سفر، اخذ مجوز سفرهای خارجی، تهیه گزارش توجیهی سفر و سایر هماهنگی های لازم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فعالیت در سطح کشور و جلب مشارکت استان ها از طریق مکاتبه با استانداران برای معرفی آثار واجد شرایط ثبت در سه فهرست ملی، منطقه ای و بین المللی با تشکیل کمیته های استانی حافظه جهانی در هر استان و ارائه راهنمایی های لازم به هر 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سازمان در قزوین برای تشکیل کمیته حافظه جهانی 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سازمان در فارس برای برگزاری کارگاه آموزشی حافظه جهانی در 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سازمان در خراسان برای برگزاری نشست با استاندار و تشکیل کمیته حافظه جهانی استان، ارسال فهرست آثار ثبت شده ایران در سه فهرست ملی، منطقه ای و بین المللی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سازمان در همدان برای تشکیل کمیته حافظه جهانی در استان های منطقه تحت پوشش و ارائه کتاب حافظه جهانی، بروشورها و فرم های مورد نیاز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سازمان در یزد برای تشکیل کمیته حافظه جهانی 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میراث فرهنگی خراسان جنوبی درباره حافظه جهانی و تشکیل کمیته 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سازمان در بوشهر درباره ترکیب اعضای کمیته حافظه جهانی استان، ارائه مستندات لازم برای معرفی میراث مستند، فرم نامزدی به فارسی و انگلیسی و ارسال فهرست آثار ثبت شده ایران در سه فهرست ملی، منطقه ای و بین المللی حافظه جهانی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کل کتابخانه های کهگیلویه و بویراحمد درباره حافظه جهانی و ارسال اطلاعات و مستندات لازم برای شناخت برنامه و معرفی میراث مستند</w:t>
      </w:r>
    </w:p>
    <w:p>
      <w:pPr>
        <w:pStyle w:val="BookText"/>
        <w:rPr/>
      </w:pPr>
      <w:r>
        <w:rPr>
          <w:rFonts w:ascii="IRNazanin" w:hAnsi="IRNazanin" w:eastAsia="IRNazanin"/>
          <w:color w:val="111111"/>
          <w:sz w:val="28"/>
          <w:sz w:val="28"/>
          <w:szCs w:val="28"/>
          <w:rtl w:val="true"/>
          <w:lang w:bidi="fa-IR"/>
        </w:rPr>
        <w:t>پیشنهادهای دریافت شده در دبیرخانه کمیته ملی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پیشنهاد ثبت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متن معرفی اجمالی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کاربرگه معرفی میراث مستند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برای ثبت در سه فهرست حافظه جهانی در سطوح ملی، منطقه ای و جهانی در دبیرخانه کمیته ملی به ترتیب زیر </w:t>
      </w:r>
      <w:bookmarkStart w:id="351" w:name="pg10750_123129"/>
    </w:p>
    <w:p>
      <w:pPr>
        <w:pStyle w:val="BookText"/>
        <w:rPr/>
      </w:pPr>
      <w:bookmarkEnd w:id="3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برگ معرفی عرفات العاشقين و عرصات العارفین از مرکز پژوهشی میراث مکتوب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برگ معرفی جامع التواریخ از مرکز پژوهشی میراث مکتوب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دو برگ معرفی کتاب توپسازی و مجموعه کتابهای درسی چاپ سنگی دارالفنون از کتابخانه مرکزی دانشگاه تهران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برگ معرفی آثار جامی از مرکز پژوهشی میراث مکتوب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دو برگ معرفی مکاتبات دوره قاجار سران کشورها و عکس های دوره قاجار وزارت امور خارجه از وزارت امور خارجه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متن معرفی اجمالی قرآن قدس از مرکز روابط عمومی و اطلاع رسانی وزارت فرهنگ و ارشاد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متن معرفی اجمالی غرائب القرآن ورغائب الفرقان از کتابخانه پژوهشگاه علوم انسانی و مطالعات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پیشنهاد ثبت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شامل دیوان محتشم کاشانی، هدایه المتعلمين، منشور کوروش، مجموعه سکه های ایرانی، سفرنامه های ناصرالدین شاه، فتوت نامه ها، مجموعه قرآنهای چاپی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دوره قاجار، مکاتبات کارگزاری های وزارت امور خارجه، مجموعه گذرنامه های قدیمی</w:t>
      </w:r>
    </w:p>
    <w:p>
      <w:pPr>
        <w:pStyle w:val="BookText"/>
        <w:rPr/>
      </w:pPr>
      <w:r>
        <w:rPr>
          <w:rFonts w:ascii="IRNazanin" w:hAnsi="IRNazanin" w:eastAsia="IRNazanin"/>
          <w:color w:val="111111"/>
          <w:sz w:val="28"/>
          <w:sz w:val="28"/>
          <w:szCs w:val="28"/>
          <w:rtl w:val="true"/>
          <w:lang w:bidi="fa-IR"/>
        </w:rPr>
        <w:t>بازنگری در پرونده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در پرونده نقشه های فرش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ثبت شده در فهرست ملی حافظه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در فهرست ملی حافظه جهانی ثبت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کامل آثار ثبت شده در فهرست ملی حافظه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تفکیک سال و به ترتیب ثبت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کامل آثار ثبت شده در فهرست منطقه ای آسیا و اقیانوسیه حافظه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کامل آثار ثبت شده در فهرست بین المللی حافظه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pStyle w:val="Heading3"/>
        <w:numPr>
          <w:ilvl w:val="2"/>
          <w:numId w:val="1"/>
        </w:numPr>
        <w:rPr/>
      </w:pPr>
      <w:bookmarkStart w:id="352" w:name="__RefHeading___Toc6602393_1051229030"/>
      <w:bookmarkStart w:id="353" w:name="_Toc133"/>
      <w:bookmarkEnd w:id="352"/>
      <w:r>
        <w:rPr>
          <w:rtl w:val="true"/>
        </w:rPr>
        <w:t>حوزه روابط عمومی</w:t>
      </w:r>
      <w:bookmarkEnd w:id="353"/>
    </w:p>
    <w:p>
      <w:pPr>
        <w:pStyle w:val="BookText"/>
        <w:rPr/>
      </w:pPr>
      <w:r>
        <w:rPr>
          <w:rFonts w:ascii="IRNazanin" w:hAnsi="IRNazanin" w:eastAsia="IRNazanin"/>
          <w:color w:val="111111"/>
          <w:sz w:val="28"/>
          <w:sz w:val="28"/>
          <w:szCs w:val="28"/>
          <w:rtl w:val="true"/>
          <w:lang w:bidi="fa-IR"/>
        </w:rPr>
        <w:t>اداره روابط عمومی زیرمجموعه اداره کل حوزه ریاست و روابط عمومی سازمان اسناد و کتابخانه ملی است که در راستای اهداف سازمان اسناد و کتابخانه ملی جمهوری اسلامی ایران دارای وظایف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مراکز علمی و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و هماهنگی با سازمانها و نهادهای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برگزاری همایش ها، کنفرانس ها و نشست های تخصصی و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با روابط عمومی سازمانها و وزارتخانه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مصاحبه های اختصاصی و مطبوعاتی مسئولان سازمان با رسانه های داخلی و خارجی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و اقدام در خصوص برپایی اعیاد رسمی و مذهبی و ایام سوگواری و انجام مراسم و سخنرانی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نمایشگاه ها، همایش ها و کنفرانس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و توزیع نشریات و بولتن های سازمان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انعکاس اخبار در سایت سازمان </w:t>
      </w:r>
      <w:bookmarkStart w:id="354" w:name="pg10750_123131"/>
    </w:p>
    <w:p>
      <w:pPr>
        <w:pStyle w:val="Heading3"/>
        <w:numPr>
          <w:ilvl w:val="2"/>
          <w:numId w:val="1"/>
        </w:numPr>
        <w:rPr/>
      </w:pPr>
      <w:bookmarkStart w:id="355" w:name="__RefHeading___Toc6602395_1051229030"/>
      <w:bookmarkStart w:id="356" w:name="_Toc134"/>
      <w:bookmarkEnd w:id="354"/>
      <w:bookmarkEnd w:id="355"/>
      <w:r>
        <w:rPr>
          <w:rtl w:val="true"/>
        </w:rPr>
        <w:t>بازدیدها</w:t>
      </w:r>
      <w:bookmarkEnd w:id="356"/>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542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11"/>
                        <a:stretch/>
                      </pic:blipFill>
                      <pic:spPr>
                        <a:xfrm>
                          <a:off x="0" y="0"/>
                          <a:ext cx="5334120" cy="1854360"/>
                        </a:xfrm>
                        <a:prstGeom prst="rect">
                          <a:avLst/>
                        </a:prstGeom>
                        <a:ln w="0">
                          <a:noFill/>
                        </a:ln>
                      </pic:spPr>
                    </pic:pic>
                  </a:graphicData>
                </a:graphic>
              </wp:inline>
            </w:drawing>
          </mc:Choice>
          <mc:Fallback>
            <w:pict>
              <v:shape id="shape_0" stroked="f" o:allowincell="f" style="position:absolute;margin-left:0pt;margin-top:-146.05pt;width:419.95pt;height:145.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برای بازدیدهای خارجی و داخلی و اجرای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سردبیری پایگاه اینترنتی سازمان</w:t>
      </w:r>
    </w:p>
    <w:p>
      <w:pPr>
        <w:pStyle w:val="BookText"/>
        <w:rPr/>
      </w:pPr>
      <w:r>
        <w:rPr>
          <w:rFonts w:ascii="IRNazanin" w:hAnsi="IRNazanin" w:eastAsia="IRNazanin"/>
          <w:color w:val="111111"/>
          <w:sz w:val="28"/>
          <w:sz w:val="28"/>
          <w:szCs w:val="28"/>
          <w:rtl w:val="true"/>
          <w:lang w:bidi="fa-IR"/>
        </w:rPr>
        <w:t>تصویر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13"/>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1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19"/>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420" o:detectmouseclick="t"/>
                <v:stroke color="#3465a4" joinstyle="round" endcap="flat"/>
                <w10:wrap type="none"/>
              </v:shape>
            </w:pict>
          </mc:Fallback>
        </mc:AlternateContent>
      </w:r>
      <w:bookmarkStart w:id="357" w:name="pg10750_123137"/>
    </w:p>
    <w:p>
      <w:pPr>
        <w:pStyle w:val="Heading3"/>
        <w:numPr>
          <w:ilvl w:val="2"/>
          <w:numId w:val="1"/>
        </w:numPr>
        <w:rPr/>
      </w:pPr>
      <w:bookmarkStart w:id="358" w:name="__RefHeading___Toc6602397_1051229030"/>
      <w:bookmarkStart w:id="359" w:name="_Toc135"/>
      <w:bookmarkEnd w:id="357"/>
      <w:bookmarkEnd w:id="358"/>
      <w:r>
        <w:rPr>
          <w:rtl w:val="true"/>
        </w:rPr>
        <w:t>تفاهم نامه ها</w:t>
      </w:r>
      <w:bookmarkEnd w:id="359"/>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88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22"/>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423" o:detectmouseclick="t"/>
                <v:stroke color="#3465a4" joinstyle="round" endcap="flat"/>
                <w10:wrap type="none"/>
              </v:shape>
            </w:pict>
          </mc:Fallback>
        </mc:AlternateContent>
      </w:r>
      <w:bookmarkStart w:id="360" w:name="pg10750_123139"/>
    </w:p>
    <w:p>
      <w:pPr>
        <w:pStyle w:val="Heading3"/>
        <w:numPr>
          <w:ilvl w:val="2"/>
          <w:numId w:val="1"/>
        </w:numPr>
        <w:rPr/>
      </w:pPr>
      <w:bookmarkStart w:id="361" w:name="__RefHeading___Toc6602399_1051229030"/>
      <w:bookmarkStart w:id="362" w:name="_Toc136"/>
      <w:bookmarkEnd w:id="360"/>
      <w:bookmarkEnd w:id="361"/>
      <w:r>
        <w:rPr>
          <w:rtl w:val="true"/>
        </w:rPr>
        <w:t>نشست ها</w:t>
      </w:r>
      <w:bookmarkEnd w:id="362"/>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118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25"/>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426" o:detectmouseclick="t"/>
                <v:stroke color="#3465a4" joinstyle="round" endcap="flat"/>
                <w10:wrap type="none"/>
              </v:shape>
            </w:pict>
          </mc:Fallback>
        </mc:AlternateContent>
      </w:r>
      <w:bookmarkStart w:id="363" w:name="pg10750_123141"/>
    </w:p>
    <w:p>
      <w:pPr>
        <w:pStyle w:val="Heading3"/>
        <w:numPr>
          <w:ilvl w:val="2"/>
          <w:numId w:val="1"/>
        </w:numPr>
        <w:rPr/>
      </w:pPr>
      <w:bookmarkStart w:id="364" w:name="__RefHeading___Toc6602401_1051229030"/>
      <w:bookmarkStart w:id="365" w:name="_Toc137"/>
      <w:bookmarkEnd w:id="363"/>
      <w:bookmarkEnd w:id="364"/>
      <w:r>
        <w:rPr>
          <w:rtl w:val="true"/>
        </w:rPr>
        <w:t>نمایشگاه ها</w:t>
      </w:r>
      <w:bookmarkEnd w:id="36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66" w:name="pg10750_123143"/>
    </w:p>
    <w:p>
      <w:pPr>
        <w:pStyle w:val="Heading3"/>
        <w:numPr>
          <w:ilvl w:val="2"/>
          <w:numId w:val="1"/>
        </w:numPr>
        <w:rPr/>
      </w:pPr>
      <w:bookmarkStart w:id="367" w:name="__RefHeading___Toc6602403_1051229030"/>
      <w:bookmarkStart w:id="368" w:name="_Toc138"/>
      <w:bookmarkEnd w:id="366"/>
      <w:bookmarkEnd w:id="367"/>
      <w:r>
        <w:rPr>
          <w:rtl w:val="true"/>
        </w:rPr>
        <w:t>برگزاری همایش</w:t>
      </w:r>
      <w:bookmarkEnd w:id="368"/>
    </w:p>
    <w:p>
      <w:pPr>
        <w:pStyle w:val="BookText"/>
        <w:rPr/>
      </w:pPr>
      <w:r>
        <w:rPr>
          <w:rFonts w:ascii="IRNazanin" w:hAnsi="IRNazanin" w:eastAsia="IRNazanin"/>
          <w:color w:val="111111"/>
          <w:sz w:val="28"/>
          <w:sz w:val="28"/>
          <w:szCs w:val="28"/>
          <w:rtl w:val="true"/>
          <w:lang w:bidi="fa-IR"/>
        </w:rPr>
        <w:t>سایر فعالیتهای روابط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برپایی غرفه سازمان در نمایشگاه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توسعه و تقویت عضویت سازمان در نهادهای بین المللی و ایفای نقش فعال در آن نهادها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و هماهنگی مصاحبه در برنامه های زنده رادیویی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مصاحبه ریاست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رایزن فرهنگی جهت ایجاد تعامل عمیق تر با مراکز فرهنگی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عضویت خبرنگاران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هماهنگی جهت پوشش انعقاد تفاهم نامه با مراکز فرهنگی و انجام امور مربوط به تفاهم 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اندیشگاه فرهنگی کتابخانه ملی د تهیه و تصویب دستورالعمل چگونگی اعطای هدایا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تصویب آیین نامه تشکیل و راه اندازی شورای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تصویب آیین نامه تشکیل و راه اندازی شورای اطلاع رسانی و امور رسانه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برگزاری برنامه های اندیشگاه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با سایر ادارت کل و مراکز استانی سازمان در برگزاری نمایشگاه ها، همایش ها، سمینارها، نشست ها و سایر برنامه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سازی حضور دکتر صالحی رئیس محترم سازمان در رادیو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سازی مقدمات سفرهای داخلی و خارجی ریاست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مشاوران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مکاتبات و مصوبات شورای معاونان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اندازی سامانه مونیتورینگ سازمان در رسانه ها و تولید بولتن روزانه اخبار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مقدمات نصب تابلوهای الکترونیکی و تبلیغات محیطی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انتشار بروشور معرفی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سردبیری ماهنامه سازمان و تمهید مقدمات انتشار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اخبار سازمانی و مرتبط به صورت روزانه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ویرایش و بارگذاری اخبار و به روزرسانی محتوای وب سایت روابط عمومی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و بارگذاری اخبار و اطلاعات روابط عمومی در سایت داخلی سازمان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بازتاب اخبار سازمان در رسانه ها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پوشش نشست خبری هیئت های خارجی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نشست های خبری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اخبار به رسانه ها </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کتاب 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فنخا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ولی فقیه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فنخا به سران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کتاب های همایش ملی اعتدال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کتب تاریخ شفاهی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bookmarkStart w:id="369" w:name="pg10750_123145"/>
    </w:p>
    <w:p>
      <w:pPr>
        <w:pStyle w:val="BookText"/>
        <w:rPr/>
      </w:pPr>
      <w:bookmarkEnd w:id="3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و هماهنگی برای تشکیل جلسات شوراهای سازمان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راهبردی عالی سازمان، جلسه هیئت 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آرشیو سمعی و بصری سازمان شامل گزارش های پخش شده سازمان در رسانه های دیداری و شنیداری، عکس و فیلم از بازدیدها و دیدارها، نشست ها و همایش های تخصصی، جشن ها و مراسم های مناسبتی، ساختمان و وظایف سازمانی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سفرهای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ریاست سازمان به استان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ریاست سازمان به سیستان و بلوچستان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 ریاست سازمان به استان آذربایجان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ریاست سازمان به استان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ریاست سازمان به استان 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ریاست سازمان به استان قزوین</w:t>
      </w:r>
    </w:p>
    <w:p>
      <w:pPr>
        <w:pStyle w:val="Heading3"/>
        <w:numPr>
          <w:ilvl w:val="2"/>
          <w:numId w:val="1"/>
        </w:numPr>
        <w:rPr/>
      </w:pPr>
      <w:bookmarkStart w:id="370" w:name="__RefHeading___Toc6602405_1051229030"/>
      <w:bookmarkStart w:id="371" w:name="_Toc139"/>
      <w:bookmarkEnd w:id="370"/>
      <w:r>
        <w:rPr>
          <w:rtl w:val="true"/>
        </w:rPr>
        <w:t>شوراها</w:t>
      </w:r>
      <w:bookmarkEnd w:id="37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مختلفی با اهداف خاص به شرح زیر تشکیل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عالی راهبردی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به منظور دریافت پیشنهادهای راهبردی در زمینه های تخصصی سازمان اسناد و کتابخانه ملی،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معاونان و مشاوران و جمعی از استادان دانشگاه، اعضای این شورا را تشکیل میدهند و اداره آن بر عهده ریاست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این شورا در اوایل شهریور ماه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اندیشگاه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سیاست گذاری همایش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در صبح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شورای راهبردی و سیاست گذاری این همایش دکتر صالحی امیری و اعضای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این همایش وحدت و انسجام، دستیابی به اعتدال، پاسخگویی به مسائل و نیازهای جامعه از جمله اقتصادی، اجتماعی، سیاسی و فرهنگی و عدالت محوری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دولتی در برگزاری این همایش همکاری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تدوین دانشنامه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با هدف ایجاد با توجه به اهمیت و فقدان اثر جامعی در زمینه فرهنگ ایجاد شده تا با بررسی همه جانبه در زمینه پیشینه موضوع و ضرورت انجام آن و با برنامه ریزی تدوین دانشنامهای مشتمل بر مباحث گوناگون فرهنگ معاصر ایران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خلاء ناشی از فقدان چنین اثری را پر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شورای راهبردی این دانشنامه برگزار شده و مراحل مقدماتی کار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دانشنامه به عهده استاد حسن انوشه و دکتر صالحی امیری است و اعضای شورا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سرعت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بخشیدن به انجام کار و کیفیت مطلوب آن، برای هر گروه موضوعی یک سرپرست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مجمع عمومی کتابخانه های بزرگ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همفکری هفت کتابخانه بزرگ به منظور ایجاد هماهنگی بیشتر در امور محوله، در کتابخانه ملی به میزبانی دکتر سید رضا صالحی امیری رئیس سازمان اسناد و کتابخانه ملی جمهوری اسلامی ایران با حضور رؤسای کتابخانه های موزه و مرکز اسناد مجلس شورای اسلامی، کتابخانه مرکزی دانشگاه تهران، کتابخانه علوم پزشکی ایران، کتابخانه و موزه ملی ملک، محمدهادی زاهدی، سازمان کتابخانه و موزه مرکز آستان قدس رضوی، مرکز دایره المعارف بزرگ اسلامی برگزار شد که به ایجاد دبیرخانه ای به منظور هماهنگ کردن امور و تعریف پروژه ای که بتوان بر مبنای آن تصمیم گیری داشت، منتج شد و با هدف فکر و نگاه های مشترک که زمینه ساز ایجاد همکاری های بیشتر میان کتابخانه های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اطلاع رسانی و امور رسانه ای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هماهنگی مراکز تاریخ پژوهی و بانک های اسنادی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بر سه محور استادی مدنظر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تبادل اطلاعات و اخبار میان مراکز اسنادی کشور، محور دوم تصویب مصوبه ای در خصوص تجلیل از فرهیختگان، نخبگان و تلاشگران عرصه اسناد در سطح ملی که بناست ماهیانه از یک شخصیت صاحب نام ملی در عرصه اسناد تقدیر به عمل آید و محور سوم نحوه اجرای آن توسط یک کمیته تخصصی که پس از بررسی به جلسه شورای عالی مهتاب فرستاده می شود</w:t>
      </w:r>
      <w:r>
        <w:rPr>
          <w:rFonts w:eastAsia="IRNazanin" w:cs="IRNazanin"/>
          <w:color w:val="111111"/>
          <w:sz w:val="28"/>
          <w:szCs w:val="28"/>
          <w:rtl w:val="true"/>
          <w:lang w:bidi="fa-IR"/>
        </w:rPr>
        <w:t xml:space="preserve">. </w:t>
      </w:r>
      <w:bookmarkStart w:id="372" w:name="pg10750_123149"/>
    </w:p>
    <w:p>
      <w:pPr>
        <w:pStyle w:val="Heading3"/>
        <w:numPr>
          <w:ilvl w:val="2"/>
          <w:numId w:val="1"/>
        </w:numPr>
        <w:rPr/>
      </w:pPr>
      <w:bookmarkStart w:id="373" w:name="__RefHeading___Toc6602407_1051229030"/>
      <w:bookmarkStart w:id="374" w:name="_Toc140"/>
      <w:bookmarkEnd w:id="372"/>
      <w:bookmarkEnd w:id="373"/>
      <w:r>
        <w:rPr>
          <w:rtl w:val="true"/>
        </w:rPr>
        <w:t>بازرسی و نظارت</w:t>
      </w:r>
      <w:bookmarkEnd w:id="37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32"/>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433" o:detectmouseclick="t"/>
                <v:stroke color="#3465a4" joinstyle="round" endcap="flat"/>
                <w10:wrap type="none"/>
              </v:shape>
            </w:pict>
          </mc:Fallback>
        </mc:AlternateContent>
      </w:r>
    </w:p>
    <w:p>
      <w:pPr>
        <w:pStyle w:val="Heading3"/>
        <w:numPr>
          <w:ilvl w:val="2"/>
          <w:numId w:val="1"/>
        </w:numPr>
        <w:rPr/>
      </w:pPr>
      <w:bookmarkStart w:id="375" w:name="__RefHeading___Toc6602409_1051229030"/>
      <w:bookmarkStart w:id="376" w:name="_Toc141"/>
      <w:bookmarkEnd w:id="375"/>
      <w:r>
        <w:rPr>
          <w:rtl w:val="true"/>
        </w:rPr>
        <w:t>حراست</w:t>
      </w:r>
      <w:bookmarkEnd w:id="376"/>
    </w:p>
    <w:p>
      <w:pPr>
        <w:pStyle w:val="BookText"/>
        <w:rPr/>
      </w:pPr>
      <w:r>
        <w:rPr>
          <w:rFonts w:ascii="IRNazanin" w:hAnsi="IRNazanin" w:eastAsia="IRNazanin"/>
          <w:color w:val="111111"/>
          <w:sz w:val="28"/>
          <w:sz w:val="28"/>
          <w:szCs w:val="28"/>
          <w:rtl w:val="true"/>
          <w:lang w:bidi="fa-IR"/>
        </w:rPr>
        <w:t>حراست با اهداف و تشکیلات سازمانی خود به عنوان یک مجموعه اجرائی و نظارتی و به لحاظ ویژگی ها، وظایف و جایگاه سازمانی به عنوان یکی از زیر مجموعه های تشکیلاتی است که مستقیما یا به صورت غیرمستقیم و نامحسوس وظایف خطیری در ارتباط با سالم سازی محیط کار و کنترل کیفی و کمی کارکنان، بررسی و احراز تخلفات، حفاظت از تأسیسات و اماکن، اسناد و مدارک و پرسنل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 فعالیت های حراست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زیرساختهای حراست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بانکهای اطلاعاتی، سامانه پایش تصویری و کنترل تردد و تهیه برنامه راهبردی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تعامل با مدیران و برقراری ارتباط سازمانی و مؤثر با همکاران و حضور فعال و تأثیر گذار در همایش ها و جلسات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صیانت از کارکنان حراست و همکاران سازمانی از طریق اقدامات پیشگیرانه و آموزش های ضمن خدمت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استانداردسازی روش های کاری در حراست و ایجاد خلاقیت و نوآوری در امور حراستی جهت پیشبرد اهداف سازمانی با ایجاد فضای مناسب و استقبال از ایده های کارشناسان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دوره های آموزشی تخصصی حراستی برای کارکنان حراست و کارکنان سازمان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برنامه جهت آسیب شناسی مراکز استانی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برنامه شش ماهه دوم سال جاری برای کلیه مراکز استانی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کابل کشی و نصب دوربین مداربسته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شناسنامه محیطی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استانی سازمان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975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435"/>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436" o:detectmouseclick="t"/>
                <v:stroke color="#3465a4" joinstyle="round" endcap="flat"/>
                <w10:wrap type="none"/>
              </v:shape>
            </w:pict>
          </mc:Fallback>
        </mc:AlternateContent>
      </w:r>
      <w:bookmarkStart w:id="377" w:name="pg10750_123153"/>
    </w:p>
    <w:p>
      <w:pPr>
        <w:pStyle w:val="Heading2"/>
        <w:numPr>
          <w:ilvl w:val="1"/>
          <w:numId w:val="1"/>
        </w:numPr>
        <w:rPr/>
      </w:pPr>
      <w:bookmarkStart w:id="378" w:name="__RefHeading___Toc6602411_1051229030"/>
      <w:bookmarkStart w:id="379" w:name="_Toc142"/>
      <w:bookmarkEnd w:id="377"/>
      <w:bookmarkEnd w:id="378"/>
      <w:r>
        <w:rPr>
          <w:rtl w:val="true"/>
        </w:rPr>
        <w:t>پیوست</w:t>
      </w:r>
      <w:bookmarkEnd w:id="379"/>
    </w:p>
    <w:p>
      <w:pPr>
        <w:pStyle w:val="Heading3"/>
        <w:numPr>
          <w:ilvl w:val="2"/>
          <w:numId w:val="1"/>
        </w:numPr>
        <w:rPr/>
      </w:pPr>
      <w:bookmarkStart w:id="380" w:name="__RefHeading___Toc6602413_1051229030"/>
      <w:bookmarkStart w:id="381" w:name="_Toc143"/>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435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438"/>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جدول ها و نمودارها </w:t>
      </w:r>
      <w:bookmarkStart w:id="382" w:name="pg10750_123155"/>
    </w:p>
    <w:p>
      <w:pPr>
        <w:pStyle w:val="BookText"/>
        <w:rPr/>
      </w:pPr>
      <w:bookmarkEnd w:id="382"/>
      <w:r>
        <w:rPr>
          <w:rFonts w:ascii="IRNazanin" w:hAnsi="IRNazanin" w:eastAsia="IRNazanin"/>
          <w:color w:val="111111"/>
          <w:sz w:val="28"/>
          <w:sz w:val="28"/>
          <w:szCs w:val="28"/>
          <w:rtl w:val="true"/>
          <w:lang w:bidi="fa-IR"/>
        </w:rPr>
        <w:t xml:space="preserve">گزارش عملکرد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سازمان اسناد و کتابخانه ملی</w:t>
      </w:r>
    </w:p>
    <w:p>
      <w:pPr>
        <w:pStyle w:val="Heading3"/>
        <w:numPr>
          <w:ilvl w:val="2"/>
          <w:numId w:val="1"/>
        </w:numPr>
        <w:rPr/>
      </w:pPr>
      <w:bookmarkStart w:id="383" w:name="__RefHeading___Toc6602415_1051229030"/>
      <w:bookmarkStart w:id="384" w:name="_Toc144"/>
      <w:bookmarkEnd w:id="383"/>
      <w:r>
        <w:rPr>
          <w:rtl w:val="true"/>
        </w:rPr>
        <w:t>فهرست جدولها</w:t>
      </w:r>
      <w:bookmarkEnd w:id="384"/>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دریافت کننده منابع واسپاری از طریق کتابخانه ملی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منابع کتابخانه ای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شابکا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نوع کتابخانه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شاپا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مستندات تولیدشده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کارشناسی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کارشناسی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های برگزار شده کتاب های خطی و نادر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های برگزار شده کتاب های خطی و نادر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خدمات ارائه شده و درخواست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تالارها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های برگزار شده اطلاع رسانی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نمایشگاه های برگزار شده اطلاع رسانی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نشست های برگزار شده اطلاع رسانی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کتابخانه ملی به تفکیک مدرک تحصیلی</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آوری اسناد به تفکیک نوع سند و نحوه دریافت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استاد فهرست شده با ذکر منشا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سازی و ورود اطلاعات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استاد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خدمات اسنادی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نمایشگاه های برگزار شده اسنادی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پایش محیطی مخازن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ضدعفونی و آفت زدایی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ضدعفونی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تفکیک محل</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جلد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اسکن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ها و کارگاههای آموزشی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مشاوره فنی در خصوص مخازن و یا منابع آسیب دیده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های آموزشی الکترونیکی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های آموزشی غیر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همکاران سازمان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های آموزشی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همکاران سازمان در سال </w:t>
      </w:r>
      <w:r>
        <w:rPr>
          <w:rFonts w:eastAsia="IRNazanin" w:cs="IRNazanin"/>
          <w:color w:val="111111"/>
          <w:sz w:val="28"/>
          <w:szCs w:val="28"/>
          <w:lang w:bidi="fa-IR"/>
        </w:rPr>
        <w:t>1393</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کارگاههای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ویژه همکاران سازمان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اجرای طرح های پژوهشی سازمان تا پایان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متون و استانداردهای اسنادی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علمی در حوزه کتابداری و اطلاع رسانی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تولیدات علمی در حوزه فناوری اطلاعات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علمی در حوزه اسنادی و آرشیوی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تولیدات علمی در حوزه ایران شناسی و اسلام شناسی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مشاوره پایان نامه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 داوری منابع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های تخصصی حوزه اسلام شناسی و ایران شناسی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های تخصصی و همایش های حوزه اسناد و آرشیو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بانکهای اطلاعاتی حوزه اسلام شناسی و ایران شناسی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نشر منابع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تاریخ شفاهی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پروژه های انجام شده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فعالیت های جاری فناوری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بازدید متوسط روزانه از وب سایت سازمان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پروژه های سازمان اسناد و کتابخانه ملی ایران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 های خانواده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تخصصی در حوزه اسلام و قرآن</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نشست های تخصصی موسسه باستان شناسی دانشگاه تهران</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با همکاری انجمن زنان پژوهشگر تاریخ</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تخصصی در حوزه فرهنگ ایرانی زبان فارسی</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های با همکاری انجمن ادبیات داستانی</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نشست های مرکز افکار سنجی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فعالیت های اندیشگاه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نشست های تاریخ شفاهی مطبوعات ایران</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کتاب</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رونمائی آثار</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کلی مراکز استانی زیر نظر سازمان</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پایه مراکز استانی</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تخصصی مراکز استانی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بازدیدهای انجام شده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 نامه های منعقدشده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های برگزار شده با همکاری روابط عمومی سازمان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های برگزار شده با همکاری روابط عمومی سازمان در سال </w:t>
      </w:r>
      <w:r>
        <w:rPr>
          <w:rFonts w:eastAsia="IRNazanin" w:cs="IRNazanin"/>
          <w:color w:val="111111"/>
          <w:sz w:val="28"/>
          <w:szCs w:val="28"/>
          <w:lang w:bidi="fa-IR"/>
        </w:rPr>
        <w:t>1393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های برگزار شده با همکاری روابط عمومی سازمان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385" w:name="pg10750_123162"/>
    </w:p>
    <w:p>
      <w:pPr>
        <w:pStyle w:val="Heading3"/>
        <w:numPr>
          <w:ilvl w:val="2"/>
          <w:numId w:val="1"/>
        </w:numPr>
        <w:rPr/>
      </w:pPr>
      <w:bookmarkStart w:id="386" w:name="__RefHeading___Toc6602417_1051229030"/>
      <w:bookmarkStart w:id="387" w:name="_Toc145"/>
      <w:bookmarkEnd w:id="385"/>
      <w:bookmarkEnd w:id="386"/>
      <w:r>
        <w:rPr>
          <w:rtl w:val="true"/>
        </w:rPr>
        <w:t>فهرست نمودارها</w:t>
      </w:r>
      <w:bookmarkEnd w:id="387"/>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تخصصی به ذینفعان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مستندسازی و پردازش 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تخصصی به ذینفعان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شاپا و شابکا</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منابع خطی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موجودی منابع خطی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منابع خطی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نوع مخزن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موجودی منابع کتابخانه ای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منابع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اعضا به تفکیک جنسیت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کتابخانه به تفکیک جنسیت تا پایان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مراجعان شیفت شب به تفکیک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 تکلیف اسناد دولتی راکد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اوراق زائد و فضای آزادشده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تکلیف اسناد دولتی راکد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انتقالی دستگاه ها و اوراق امحایی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تنظیم و پردازش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پرونده به تفکیک درگاه ورودی تا پایان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زدائی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مرمت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حین خدمت کارکنان سازمان و متقاضیان خارج از سازمان 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ظرفیت ذخیره سازی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پهنای باند اینترنت و اینترانت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Mbps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حجم اطلاعات پشتیبان گیری و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آرشیو منابع اسکن رقومی و سایر اطلاعات پشتیبان گیری شده از مجموع حجم اطلاعات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تعداد مراجعان عضو شده برای استفاده از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پشتیبانی از سرویس مراجعان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استفاده همزمان تعداد کاربران دور کار در سیستم دورکاری</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پشتیبانی انجام شده از سیستم دورکاری</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درخواست های جمع آوری شده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قرارداد توسعه رسا</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انجام فعالیت پشتیبانی از </w:t>
      </w:r>
      <w:r>
        <w:rPr>
          <w:rFonts w:eastAsia="Times New Roman" w:cs="Times New Roman" w:ascii="Times New Roman" w:hAnsi="Times New Roman"/>
          <w:color w:val="111111"/>
          <w:sz w:val="28"/>
          <w:szCs w:val="28"/>
          <w:lang w:val="en-US" w:bidi="en-US"/>
        </w:rPr>
        <w:t>Opac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نرم افزار جامع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 بر روی وب گاه ها و نرم افزارهای داخلی سازمان در سال </w:t>
      </w:r>
      <w:r>
        <w:rPr>
          <w:rFonts w:eastAsia="IRNazanin" w:cs="IRNazanin"/>
          <w:color w:val="111111"/>
          <w:sz w:val="28"/>
          <w:szCs w:val="28"/>
          <w:lang w:bidi="fa-IR"/>
        </w:rPr>
        <w:t>1393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 و وب گاه های تولید و توسعه داده شده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تفکیک نوع منبع تا پایان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موجودی 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منابع اسکن شده تا پایان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 صفحات اسکن شده تا پایان سال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کل بازدیدها در سال </w:t>
      </w:r>
      <w:r>
        <w:rPr>
          <w:rFonts w:eastAsia="IRNazanin" w:cs="IRNazanin"/>
          <w:color w:val="111111"/>
          <w:sz w:val="28"/>
          <w:szCs w:val="28"/>
          <w:lang w:bidi="fa-IR"/>
        </w:rPr>
        <w:t>1393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شکایات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مربوط به اسامی مدیران مربوط به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ملاک درج اسامی، حضور ایشان در اکثر سال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مراکز فرهنگی داخل کشور مدارس دولتی، مساجد، کتابخانه های عمومی، زندانها، دانشگاهها، مراکز مذهبی، مراکز خیریه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Cataloging In Publishing</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Standard Serial Number</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Online</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CD- DVD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image" Target="media/image8.jpeg"/><Relationship Id="rId30" Type="http://schemas.openxmlformats.org/officeDocument/2006/relationships/image" Target="media/image8.jpeg"/><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footer" Target="footer19.xml"/><Relationship Id="rId39" Type="http://schemas.openxmlformats.org/officeDocument/2006/relationships/footer" Target="footer20.xml"/><Relationship Id="rId40" Type="http://schemas.openxmlformats.org/officeDocument/2006/relationships/footer" Target="footer21.xml"/><Relationship Id="rId41" Type="http://schemas.openxmlformats.org/officeDocument/2006/relationships/footer" Target="footer22.xml"/><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footer" Target="footer27.xml"/><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image" Target="media/image10.jpeg"/><Relationship Id="rId51" Type="http://schemas.openxmlformats.org/officeDocument/2006/relationships/image" Target="media/image10.jpeg"/><Relationship Id="rId52" Type="http://schemas.openxmlformats.org/officeDocument/2006/relationships/footer" Target="footer31.xml"/><Relationship Id="rId53" Type="http://schemas.openxmlformats.org/officeDocument/2006/relationships/image" Target="media/image11.jpeg"/><Relationship Id="rId54" Type="http://schemas.openxmlformats.org/officeDocument/2006/relationships/image" Target="media/image11.jpeg"/><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image" Target="media/image12.jpeg"/><Relationship Id="rId58" Type="http://schemas.openxmlformats.org/officeDocument/2006/relationships/image" Target="media/image12.jpeg"/><Relationship Id="rId59" Type="http://schemas.openxmlformats.org/officeDocument/2006/relationships/footer" Target="footer34.xml"/><Relationship Id="rId60" Type="http://schemas.openxmlformats.org/officeDocument/2006/relationships/image" Target="media/image13.jpeg"/><Relationship Id="rId61" Type="http://schemas.openxmlformats.org/officeDocument/2006/relationships/image" Target="media/image13.jpeg"/><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image" Target="media/image14.jpeg"/><Relationship Id="rId66" Type="http://schemas.openxmlformats.org/officeDocument/2006/relationships/image" Target="media/image14.jpeg"/><Relationship Id="rId67" Type="http://schemas.openxmlformats.org/officeDocument/2006/relationships/footer" Target="footer38.xml"/><Relationship Id="rId68" Type="http://schemas.openxmlformats.org/officeDocument/2006/relationships/image" Target="media/image15.jpeg"/><Relationship Id="rId69" Type="http://schemas.openxmlformats.org/officeDocument/2006/relationships/image" Target="media/image15.jpeg"/><Relationship Id="rId70" Type="http://schemas.openxmlformats.org/officeDocument/2006/relationships/footer" Target="footer39.xml"/><Relationship Id="rId71" Type="http://schemas.openxmlformats.org/officeDocument/2006/relationships/image" Target="media/image16.jpeg"/><Relationship Id="rId72" Type="http://schemas.openxmlformats.org/officeDocument/2006/relationships/image" Target="media/image16.jpeg"/><Relationship Id="rId73" Type="http://schemas.openxmlformats.org/officeDocument/2006/relationships/footer" Target="footer40.xml"/><Relationship Id="rId74" Type="http://schemas.openxmlformats.org/officeDocument/2006/relationships/image" Target="media/image17.jpeg"/><Relationship Id="rId75" Type="http://schemas.openxmlformats.org/officeDocument/2006/relationships/image" Target="media/image17.jpeg"/><Relationship Id="rId76" Type="http://schemas.openxmlformats.org/officeDocument/2006/relationships/footer" Target="footer41.xml"/><Relationship Id="rId77" Type="http://schemas.openxmlformats.org/officeDocument/2006/relationships/image" Target="media/image18.jpeg"/><Relationship Id="rId78" Type="http://schemas.openxmlformats.org/officeDocument/2006/relationships/image" Target="media/image18.jpeg"/><Relationship Id="rId79" Type="http://schemas.openxmlformats.org/officeDocument/2006/relationships/footer" Target="footer42.xml"/><Relationship Id="rId80" Type="http://schemas.openxmlformats.org/officeDocument/2006/relationships/image" Target="media/image19.jpeg"/><Relationship Id="rId81" Type="http://schemas.openxmlformats.org/officeDocument/2006/relationships/image" Target="media/image19.jpeg"/><Relationship Id="rId82" Type="http://schemas.openxmlformats.org/officeDocument/2006/relationships/footer" Target="footer43.xml"/><Relationship Id="rId83" Type="http://schemas.openxmlformats.org/officeDocument/2006/relationships/image" Target="media/image20.jpeg"/><Relationship Id="rId84" Type="http://schemas.openxmlformats.org/officeDocument/2006/relationships/image" Target="media/image20.jpeg"/><Relationship Id="rId85" Type="http://schemas.openxmlformats.org/officeDocument/2006/relationships/footer" Target="footer44.xml"/><Relationship Id="rId86" Type="http://schemas.openxmlformats.org/officeDocument/2006/relationships/image" Target="media/image21.jpeg"/><Relationship Id="rId87" Type="http://schemas.openxmlformats.org/officeDocument/2006/relationships/image" Target="media/image21.jpeg"/><Relationship Id="rId88" Type="http://schemas.openxmlformats.org/officeDocument/2006/relationships/footer" Target="footer45.xml"/><Relationship Id="rId89" Type="http://schemas.openxmlformats.org/officeDocument/2006/relationships/image" Target="media/image22.jpeg"/><Relationship Id="rId90" Type="http://schemas.openxmlformats.org/officeDocument/2006/relationships/image" Target="media/image22.jpeg"/><Relationship Id="rId91" Type="http://schemas.openxmlformats.org/officeDocument/2006/relationships/footer" Target="footer46.xml"/><Relationship Id="rId92" Type="http://schemas.openxmlformats.org/officeDocument/2006/relationships/image" Target="media/image23.jpeg"/><Relationship Id="rId93" Type="http://schemas.openxmlformats.org/officeDocument/2006/relationships/image" Target="media/image23.jpeg"/><Relationship Id="rId94" Type="http://schemas.openxmlformats.org/officeDocument/2006/relationships/footer" Target="footer47.xml"/><Relationship Id="rId95" Type="http://schemas.openxmlformats.org/officeDocument/2006/relationships/footer" Target="footer48.xml"/><Relationship Id="rId96" Type="http://schemas.openxmlformats.org/officeDocument/2006/relationships/image" Target="media/image24.jpeg"/><Relationship Id="rId97" Type="http://schemas.openxmlformats.org/officeDocument/2006/relationships/image" Target="media/image24.jpeg"/><Relationship Id="rId98" Type="http://schemas.openxmlformats.org/officeDocument/2006/relationships/footer" Target="footer49.xml"/><Relationship Id="rId99" Type="http://schemas.openxmlformats.org/officeDocument/2006/relationships/image" Target="media/image25.jpeg"/><Relationship Id="rId100" Type="http://schemas.openxmlformats.org/officeDocument/2006/relationships/image" Target="media/image25.jpeg"/><Relationship Id="rId101" Type="http://schemas.openxmlformats.org/officeDocument/2006/relationships/footer" Target="footer50.xml"/><Relationship Id="rId102" Type="http://schemas.openxmlformats.org/officeDocument/2006/relationships/image" Target="media/image26.jpeg"/><Relationship Id="rId103" Type="http://schemas.openxmlformats.org/officeDocument/2006/relationships/image" Target="media/image26.jpeg"/><Relationship Id="rId104" Type="http://schemas.openxmlformats.org/officeDocument/2006/relationships/footer" Target="footer51.xml"/><Relationship Id="rId105" Type="http://schemas.openxmlformats.org/officeDocument/2006/relationships/image" Target="media/image27.jpeg"/><Relationship Id="rId106" Type="http://schemas.openxmlformats.org/officeDocument/2006/relationships/image" Target="media/image27.jpeg"/><Relationship Id="rId107" Type="http://schemas.openxmlformats.org/officeDocument/2006/relationships/footer" Target="footer52.xml"/><Relationship Id="rId108" Type="http://schemas.openxmlformats.org/officeDocument/2006/relationships/image" Target="media/image28.jpeg"/><Relationship Id="rId109" Type="http://schemas.openxmlformats.org/officeDocument/2006/relationships/image" Target="media/image28.jpeg"/><Relationship Id="rId110" Type="http://schemas.openxmlformats.org/officeDocument/2006/relationships/footer" Target="footer53.xml"/><Relationship Id="rId111" Type="http://schemas.openxmlformats.org/officeDocument/2006/relationships/image" Target="media/image29.jpeg"/><Relationship Id="rId112" Type="http://schemas.openxmlformats.org/officeDocument/2006/relationships/image" Target="media/image29.jpeg"/><Relationship Id="rId113" Type="http://schemas.openxmlformats.org/officeDocument/2006/relationships/footer" Target="footer54.xml"/><Relationship Id="rId114" Type="http://schemas.openxmlformats.org/officeDocument/2006/relationships/image" Target="media/image30.jpeg"/><Relationship Id="rId115" Type="http://schemas.openxmlformats.org/officeDocument/2006/relationships/image" Target="media/image30.jpeg"/><Relationship Id="rId116" Type="http://schemas.openxmlformats.org/officeDocument/2006/relationships/footer" Target="footer55.xml"/><Relationship Id="rId117" Type="http://schemas.openxmlformats.org/officeDocument/2006/relationships/image" Target="media/image31.jpeg"/><Relationship Id="rId118" Type="http://schemas.openxmlformats.org/officeDocument/2006/relationships/image" Target="media/image31.jpeg"/><Relationship Id="rId119" Type="http://schemas.openxmlformats.org/officeDocument/2006/relationships/footer" Target="footer56.xml"/><Relationship Id="rId120" Type="http://schemas.openxmlformats.org/officeDocument/2006/relationships/image" Target="media/image32.jpeg"/><Relationship Id="rId121" Type="http://schemas.openxmlformats.org/officeDocument/2006/relationships/image" Target="media/image32.jpeg"/><Relationship Id="rId122" Type="http://schemas.openxmlformats.org/officeDocument/2006/relationships/footer" Target="footer57.xml"/><Relationship Id="rId123" Type="http://schemas.openxmlformats.org/officeDocument/2006/relationships/image" Target="media/image33.jpeg"/><Relationship Id="rId124" Type="http://schemas.openxmlformats.org/officeDocument/2006/relationships/image" Target="media/image33.jpeg"/><Relationship Id="rId125" Type="http://schemas.openxmlformats.org/officeDocument/2006/relationships/footer" Target="footer58.xml"/><Relationship Id="rId126" Type="http://schemas.openxmlformats.org/officeDocument/2006/relationships/footer" Target="footer59.xml"/><Relationship Id="rId127" Type="http://schemas.openxmlformats.org/officeDocument/2006/relationships/footer" Target="footer60.xml"/><Relationship Id="rId128" Type="http://schemas.openxmlformats.org/officeDocument/2006/relationships/image" Target="media/image34.jpeg"/><Relationship Id="rId129" Type="http://schemas.openxmlformats.org/officeDocument/2006/relationships/image" Target="media/image34.jpeg"/><Relationship Id="rId130" Type="http://schemas.openxmlformats.org/officeDocument/2006/relationships/footer" Target="footer61.xml"/><Relationship Id="rId131" Type="http://schemas.openxmlformats.org/officeDocument/2006/relationships/image" Target="media/image35.jpeg"/><Relationship Id="rId132" Type="http://schemas.openxmlformats.org/officeDocument/2006/relationships/image" Target="media/image35.jpeg"/><Relationship Id="rId133" Type="http://schemas.openxmlformats.org/officeDocument/2006/relationships/footer" Target="footer62.xml"/><Relationship Id="rId134" Type="http://schemas.openxmlformats.org/officeDocument/2006/relationships/image" Target="media/image36.jpeg"/><Relationship Id="rId135" Type="http://schemas.openxmlformats.org/officeDocument/2006/relationships/image" Target="media/image36.jpeg"/><Relationship Id="rId136" Type="http://schemas.openxmlformats.org/officeDocument/2006/relationships/footer" Target="footer63.xml"/><Relationship Id="rId137" Type="http://schemas.openxmlformats.org/officeDocument/2006/relationships/image" Target="media/image37.jpeg"/><Relationship Id="rId138" Type="http://schemas.openxmlformats.org/officeDocument/2006/relationships/image" Target="media/image37.jpeg"/><Relationship Id="rId139" Type="http://schemas.openxmlformats.org/officeDocument/2006/relationships/footer" Target="footer64.xml"/><Relationship Id="rId140" Type="http://schemas.openxmlformats.org/officeDocument/2006/relationships/footer" Target="footer65.xml"/><Relationship Id="rId141" Type="http://schemas.openxmlformats.org/officeDocument/2006/relationships/image" Target="media/image38.jpeg"/><Relationship Id="rId142" Type="http://schemas.openxmlformats.org/officeDocument/2006/relationships/image" Target="media/image38.jpeg"/><Relationship Id="rId143" Type="http://schemas.openxmlformats.org/officeDocument/2006/relationships/footer" Target="footer66.xml"/><Relationship Id="rId144" Type="http://schemas.openxmlformats.org/officeDocument/2006/relationships/image" Target="media/image39.jpeg"/><Relationship Id="rId145" Type="http://schemas.openxmlformats.org/officeDocument/2006/relationships/image" Target="media/image39.jpeg"/><Relationship Id="rId146" Type="http://schemas.openxmlformats.org/officeDocument/2006/relationships/image" Target="media/image40.jpeg"/><Relationship Id="rId147" Type="http://schemas.openxmlformats.org/officeDocument/2006/relationships/image" Target="media/image40.jpeg"/><Relationship Id="rId148" Type="http://schemas.openxmlformats.org/officeDocument/2006/relationships/footer" Target="footer67.xml"/><Relationship Id="rId149" Type="http://schemas.openxmlformats.org/officeDocument/2006/relationships/image" Target="media/image41.jpeg"/><Relationship Id="rId150" Type="http://schemas.openxmlformats.org/officeDocument/2006/relationships/image" Target="media/image41.jpeg"/><Relationship Id="rId151" Type="http://schemas.openxmlformats.org/officeDocument/2006/relationships/footer" Target="footer68.xml"/><Relationship Id="rId152" Type="http://schemas.openxmlformats.org/officeDocument/2006/relationships/image" Target="media/image42.jpeg"/><Relationship Id="rId153" Type="http://schemas.openxmlformats.org/officeDocument/2006/relationships/image" Target="media/image42.jpeg"/><Relationship Id="rId154" Type="http://schemas.openxmlformats.org/officeDocument/2006/relationships/footer" Target="footer69.xml"/><Relationship Id="rId155" Type="http://schemas.openxmlformats.org/officeDocument/2006/relationships/image" Target="media/image43.jpeg"/><Relationship Id="rId156" Type="http://schemas.openxmlformats.org/officeDocument/2006/relationships/image" Target="media/image43.jpeg"/><Relationship Id="rId157" Type="http://schemas.openxmlformats.org/officeDocument/2006/relationships/footer" Target="footer70.xml"/><Relationship Id="rId158" Type="http://schemas.openxmlformats.org/officeDocument/2006/relationships/image" Target="media/image44.jpeg"/><Relationship Id="rId159" Type="http://schemas.openxmlformats.org/officeDocument/2006/relationships/image" Target="media/image44.jpeg"/><Relationship Id="rId160" Type="http://schemas.openxmlformats.org/officeDocument/2006/relationships/footer" Target="footer71.xml"/><Relationship Id="rId161" Type="http://schemas.openxmlformats.org/officeDocument/2006/relationships/footer" Target="footer72.xml"/><Relationship Id="rId162" Type="http://schemas.openxmlformats.org/officeDocument/2006/relationships/image" Target="media/image45.jpeg"/><Relationship Id="rId163" Type="http://schemas.openxmlformats.org/officeDocument/2006/relationships/image" Target="media/image45.jpeg"/><Relationship Id="rId164" Type="http://schemas.openxmlformats.org/officeDocument/2006/relationships/footer" Target="footer73.xml"/><Relationship Id="rId165" Type="http://schemas.openxmlformats.org/officeDocument/2006/relationships/image" Target="media/image46.jpeg"/><Relationship Id="rId166" Type="http://schemas.openxmlformats.org/officeDocument/2006/relationships/image" Target="media/image46.jpeg"/><Relationship Id="rId167" Type="http://schemas.openxmlformats.org/officeDocument/2006/relationships/footer" Target="footer74.xml"/><Relationship Id="rId168" Type="http://schemas.openxmlformats.org/officeDocument/2006/relationships/image" Target="media/image47.jpeg"/><Relationship Id="rId169" Type="http://schemas.openxmlformats.org/officeDocument/2006/relationships/image" Target="media/image47.jpeg"/><Relationship Id="rId170" Type="http://schemas.openxmlformats.org/officeDocument/2006/relationships/footer" Target="footer75.xml"/><Relationship Id="rId171" Type="http://schemas.openxmlformats.org/officeDocument/2006/relationships/image" Target="media/image48.jpeg"/><Relationship Id="rId172" Type="http://schemas.openxmlformats.org/officeDocument/2006/relationships/image" Target="media/image48.jpeg"/><Relationship Id="rId173" Type="http://schemas.openxmlformats.org/officeDocument/2006/relationships/footer" Target="footer76.xml"/><Relationship Id="rId174" Type="http://schemas.openxmlformats.org/officeDocument/2006/relationships/image" Target="media/image49.jpeg"/><Relationship Id="rId175" Type="http://schemas.openxmlformats.org/officeDocument/2006/relationships/image" Target="media/image49.jpeg"/><Relationship Id="rId176" Type="http://schemas.openxmlformats.org/officeDocument/2006/relationships/footer" Target="footer77.xml"/><Relationship Id="rId177" Type="http://schemas.openxmlformats.org/officeDocument/2006/relationships/image" Target="media/image50.jpeg"/><Relationship Id="rId178" Type="http://schemas.openxmlformats.org/officeDocument/2006/relationships/image" Target="media/image50.jpeg"/><Relationship Id="rId179" Type="http://schemas.openxmlformats.org/officeDocument/2006/relationships/footer" Target="footer78.xml"/><Relationship Id="rId180" Type="http://schemas.openxmlformats.org/officeDocument/2006/relationships/footer" Target="footer79.xml"/><Relationship Id="rId181" Type="http://schemas.openxmlformats.org/officeDocument/2006/relationships/footer" Target="footer80.xml"/><Relationship Id="rId182" Type="http://schemas.openxmlformats.org/officeDocument/2006/relationships/image" Target="media/image51.jpeg"/><Relationship Id="rId183" Type="http://schemas.openxmlformats.org/officeDocument/2006/relationships/image" Target="media/image51.jpeg"/><Relationship Id="rId184" Type="http://schemas.openxmlformats.org/officeDocument/2006/relationships/footer" Target="footer81.xml"/><Relationship Id="rId185" Type="http://schemas.openxmlformats.org/officeDocument/2006/relationships/image" Target="media/image52.jpeg"/><Relationship Id="rId186" Type="http://schemas.openxmlformats.org/officeDocument/2006/relationships/image" Target="media/image52.jpeg"/><Relationship Id="rId187" Type="http://schemas.openxmlformats.org/officeDocument/2006/relationships/footer" Target="footer82.xml"/><Relationship Id="rId188" Type="http://schemas.openxmlformats.org/officeDocument/2006/relationships/image" Target="media/image53.jpeg"/><Relationship Id="rId189" Type="http://schemas.openxmlformats.org/officeDocument/2006/relationships/image" Target="media/image53.jpeg"/><Relationship Id="rId190" Type="http://schemas.openxmlformats.org/officeDocument/2006/relationships/footer" Target="footer83.xml"/><Relationship Id="rId191" Type="http://schemas.openxmlformats.org/officeDocument/2006/relationships/image" Target="media/image54.jpeg"/><Relationship Id="rId192" Type="http://schemas.openxmlformats.org/officeDocument/2006/relationships/image" Target="media/image54.jpeg"/><Relationship Id="rId193" Type="http://schemas.openxmlformats.org/officeDocument/2006/relationships/footer" Target="footer84.xml"/><Relationship Id="rId194" Type="http://schemas.openxmlformats.org/officeDocument/2006/relationships/image" Target="media/image55.jpeg"/><Relationship Id="rId195" Type="http://schemas.openxmlformats.org/officeDocument/2006/relationships/image" Target="media/image55.jpeg"/><Relationship Id="rId196" Type="http://schemas.openxmlformats.org/officeDocument/2006/relationships/footer" Target="footer85.xml"/><Relationship Id="rId197" Type="http://schemas.openxmlformats.org/officeDocument/2006/relationships/image" Target="media/image56.jpeg"/><Relationship Id="rId198" Type="http://schemas.openxmlformats.org/officeDocument/2006/relationships/image" Target="media/image56.jpeg"/><Relationship Id="rId199" Type="http://schemas.openxmlformats.org/officeDocument/2006/relationships/footer" Target="footer86.xml"/><Relationship Id="rId200" Type="http://schemas.openxmlformats.org/officeDocument/2006/relationships/image" Target="media/image57.jpeg"/><Relationship Id="rId201" Type="http://schemas.openxmlformats.org/officeDocument/2006/relationships/image" Target="media/image57.jpeg"/><Relationship Id="rId202" Type="http://schemas.openxmlformats.org/officeDocument/2006/relationships/footer" Target="footer87.xml"/><Relationship Id="rId203" Type="http://schemas.openxmlformats.org/officeDocument/2006/relationships/footer" Target="footer88.xml"/><Relationship Id="rId204" Type="http://schemas.openxmlformats.org/officeDocument/2006/relationships/image" Target="media/image58.jpeg"/><Relationship Id="rId205" Type="http://schemas.openxmlformats.org/officeDocument/2006/relationships/image" Target="media/image58.jpeg"/><Relationship Id="rId206" Type="http://schemas.openxmlformats.org/officeDocument/2006/relationships/footer" Target="footer89.xml"/><Relationship Id="rId207" Type="http://schemas.openxmlformats.org/officeDocument/2006/relationships/image" Target="media/image59.jpeg"/><Relationship Id="rId208" Type="http://schemas.openxmlformats.org/officeDocument/2006/relationships/image" Target="media/image59.jpeg"/><Relationship Id="rId209" Type="http://schemas.openxmlformats.org/officeDocument/2006/relationships/footer" Target="footer90.xml"/><Relationship Id="rId210" Type="http://schemas.openxmlformats.org/officeDocument/2006/relationships/image" Target="media/image60.jpeg"/><Relationship Id="rId211" Type="http://schemas.openxmlformats.org/officeDocument/2006/relationships/image" Target="media/image60.jpeg"/><Relationship Id="rId212" Type="http://schemas.openxmlformats.org/officeDocument/2006/relationships/footer" Target="footer91.xml"/><Relationship Id="rId213" Type="http://schemas.openxmlformats.org/officeDocument/2006/relationships/image" Target="media/image61.jpeg"/><Relationship Id="rId214" Type="http://schemas.openxmlformats.org/officeDocument/2006/relationships/image" Target="media/image61.jpeg"/><Relationship Id="rId215" Type="http://schemas.openxmlformats.org/officeDocument/2006/relationships/footer" Target="footer92.xml"/><Relationship Id="rId216" Type="http://schemas.openxmlformats.org/officeDocument/2006/relationships/image" Target="media/image62.jpeg"/><Relationship Id="rId217" Type="http://schemas.openxmlformats.org/officeDocument/2006/relationships/image" Target="media/image62.jpeg"/><Relationship Id="rId218" Type="http://schemas.openxmlformats.org/officeDocument/2006/relationships/footer" Target="footer93.xml"/><Relationship Id="rId219" Type="http://schemas.openxmlformats.org/officeDocument/2006/relationships/image" Target="media/image63.jpeg"/><Relationship Id="rId220" Type="http://schemas.openxmlformats.org/officeDocument/2006/relationships/image" Target="media/image63.jpeg"/><Relationship Id="rId221" Type="http://schemas.openxmlformats.org/officeDocument/2006/relationships/footer" Target="footer94.xml"/><Relationship Id="rId222" Type="http://schemas.openxmlformats.org/officeDocument/2006/relationships/image" Target="media/image64.jpeg"/><Relationship Id="rId223" Type="http://schemas.openxmlformats.org/officeDocument/2006/relationships/image" Target="media/image64.jpeg"/><Relationship Id="rId224" Type="http://schemas.openxmlformats.org/officeDocument/2006/relationships/footer" Target="footer95.xml"/><Relationship Id="rId225" Type="http://schemas.openxmlformats.org/officeDocument/2006/relationships/image" Target="media/image65.jpeg"/><Relationship Id="rId226" Type="http://schemas.openxmlformats.org/officeDocument/2006/relationships/image" Target="media/image65.jpeg"/><Relationship Id="rId227" Type="http://schemas.openxmlformats.org/officeDocument/2006/relationships/footer" Target="footer96.xml"/><Relationship Id="rId228" Type="http://schemas.openxmlformats.org/officeDocument/2006/relationships/image" Target="media/image66.jpeg"/><Relationship Id="rId229" Type="http://schemas.openxmlformats.org/officeDocument/2006/relationships/image" Target="media/image66.jpeg"/><Relationship Id="rId230" Type="http://schemas.openxmlformats.org/officeDocument/2006/relationships/footer" Target="footer97.xml"/><Relationship Id="rId231" Type="http://schemas.openxmlformats.org/officeDocument/2006/relationships/image" Target="media/image67.jpeg"/><Relationship Id="rId232" Type="http://schemas.openxmlformats.org/officeDocument/2006/relationships/image" Target="media/image67.jpeg"/><Relationship Id="rId233" Type="http://schemas.openxmlformats.org/officeDocument/2006/relationships/footer" Target="footer98.xml"/><Relationship Id="rId234" Type="http://schemas.openxmlformats.org/officeDocument/2006/relationships/image" Target="media/image68.jpeg"/><Relationship Id="rId235" Type="http://schemas.openxmlformats.org/officeDocument/2006/relationships/image" Target="media/image68.jpeg"/><Relationship Id="rId236" Type="http://schemas.openxmlformats.org/officeDocument/2006/relationships/footer" Target="footer99.xml"/><Relationship Id="rId237" Type="http://schemas.openxmlformats.org/officeDocument/2006/relationships/image" Target="media/image69.jpeg"/><Relationship Id="rId238" Type="http://schemas.openxmlformats.org/officeDocument/2006/relationships/image" Target="media/image69.jpeg"/><Relationship Id="rId239" Type="http://schemas.openxmlformats.org/officeDocument/2006/relationships/footer" Target="footer100.xml"/><Relationship Id="rId240" Type="http://schemas.openxmlformats.org/officeDocument/2006/relationships/image" Target="media/image70.jpeg"/><Relationship Id="rId241" Type="http://schemas.openxmlformats.org/officeDocument/2006/relationships/image" Target="media/image70.jpeg"/><Relationship Id="rId242" Type="http://schemas.openxmlformats.org/officeDocument/2006/relationships/footer" Target="footer101.xml"/><Relationship Id="rId243" Type="http://schemas.openxmlformats.org/officeDocument/2006/relationships/image" Target="media/image71.jpeg"/><Relationship Id="rId244" Type="http://schemas.openxmlformats.org/officeDocument/2006/relationships/image" Target="media/image71.jpeg"/><Relationship Id="rId245" Type="http://schemas.openxmlformats.org/officeDocument/2006/relationships/footer" Target="footer102.xml"/><Relationship Id="rId246" Type="http://schemas.openxmlformats.org/officeDocument/2006/relationships/image" Target="media/image72.jpeg"/><Relationship Id="rId247" Type="http://schemas.openxmlformats.org/officeDocument/2006/relationships/image" Target="media/image72.jpeg"/><Relationship Id="rId248" Type="http://schemas.openxmlformats.org/officeDocument/2006/relationships/footer" Target="footer103.xml"/><Relationship Id="rId249" Type="http://schemas.openxmlformats.org/officeDocument/2006/relationships/footer" Target="footer104.xml"/><Relationship Id="rId250" Type="http://schemas.openxmlformats.org/officeDocument/2006/relationships/footer" Target="footer105.xml"/><Relationship Id="rId251" Type="http://schemas.openxmlformats.org/officeDocument/2006/relationships/image" Target="media/image73.jpeg"/><Relationship Id="rId252" Type="http://schemas.openxmlformats.org/officeDocument/2006/relationships/image" Target="media/image73.jpeg"/><Relationship Id="rId253" Type="http://schemas.openxmlformats.org/officeDocument/2006/relationships/footer" Target="footer106.xml"/><Relationship Id="rId254" Type="http://schemas.openxmlformats.org/officeDocument/2006/relationships/image" Target="media/image74.jpeg"/><Relationship Id="rId255" Type="http://schemas.openxmlformats.org/officeDocument/2006/relationships/image" Target="media/image74.jpeg"/><Relationship Id="rId256" Type="http://schemas.openxmlformats.org/officeDocument/2006/relationships/footer" Target="footer107.xml"/><Relationship Id="rId257" Type="http://schemas.openxmlformats.org/officeDocument/2006/relationships/image" Target="media/image75.jpeg"/><Relationship Id="rId258" Type="http://schemas.openxmlformats.org/officeDocument/2006/relationships/image" Target="media/image75.jpeg"/><Relationship Id="rId259" Type="http://schemas.openxmlformats.org/officeDocument/2006/relationships/image" Target="media/image76.jpeg"/><Relationship Id="rId260" Type="http://schemas.openxmlformats.org/officeDocument/2006/relationships/image" Target="media/image76.jpeg"/><Relationship Id="rId261" Type="http://schemas.openxmlformats.org/officeDocument/2006/relationships/footer" Target="footer108.xml"/><Relationship Id="rId262" Type="http://schemas.openxmlformats.org/officeDocument/2006/relationships/image" Target="media/image77.jpeg"/><Relationship Id="rId263" Type="http://schemas.openxmlformats.org/officeDocument/2006/relationships/image" Target="media/image77.jpeg"/><Relationship Id="rId264" Type="http://schemas.openxmlformats.org/officeDocument/2006/relationships/footer" Target="footer109.xml"/><Relationship Id="rId265" Type="http://schemas.openxmlformats.org/officeDocument/2006/relationships/footer" Target="footer110.xml"/><Relationship Id="rId266" Type="http://schemas.openxmlformats.org/officeDocument/2006/relationships/image" Target="media/image78.jpeg"/><Relationship Id="rId267" Type="http://schemas.openxmlformats.org/officeDocument/2006/relationships/image" Target="media/image78.jpeg"/><Relationship Id="rId268" Type="http://schemas.openxmlformats.org/officeDocument/2006/relationships/footer" Target="footer111.xml"/><Relationship Id="rId269" Type="http://schemas.openxmlformats.org/officeDocument/2006/relationships/footer" Target="footer112.xml"/><Relationship Id="rId270" Type="http://schemas.openxmlformats.org/officeDocument/2006/relationships/image" Target="media/image79.jpeg"/><Relationship Id="rId271" Type="http://schemas.openxmlformats.org/officeDocument/2006/relationships/image" Target="media/image79.jpeg"/><Relationship Id="rId272" Type="http://schemas.openxmlformats.org/officeDocument/2006/relationships/footer" Target="footer113.xml"/><Relationship Id="rId273" Type="http://schemas.openxmlformats.org/officeDocument/2006/relationships/image" Target="media/image80.jpeg"/><Relationship Id="rId274" Type="http://schemas.openxmlformats.org/officeDocument/2006/relationships/image" Target="media/image80.jpeg"/><Relationship Id="rId275" Type="http://schemas.openxmlformats.org/officeDocument/2006/relationships/footer" Target="footer114.xml"/><Relationship Id="rId276" Type="http://schemas.openxmlformats.org/officeDocument/2006/relationships/image" Target="media/image81.jpeg"/><Relationship Id="rId277" Type="http://schemas.openxmlformats.org/officeDocument/2006/relationships/image" Target="media/image81.jpeg"/><Relationship Id="rId278" Type="http://schemas.openxmlformats.org/officeDocument/2006/relationships/image" Target="media/image82.jpeg"/><Relationship Id="rId279" Type="http://schemas.openxmlformats.org/officeDocument/2006/relationships/image" Target="media/image82.jpeg"/><Relationship Id="rId280" Type="http://schemas.openxmlformats.org/officeDocument/2006/relationships/footer" Target="footer115.xml"/><Relationship Id="rId281" Type="http://schemas.openxmlformats.org/officeDocument/2006/relationships/image" Target="media/image83.jpeg"/><Relationship Id="rId282" Type="http://schemas.openxmlformats.org/officeDocument/2006/relationships/image" Target="media/image83.jpeg"/><Relationship Id="rId283" Type="http://schemas.openxmlformats.org/officeDocument/2006/relationships/image" Target="media/image84.jpeg"/><Relationship Id="rId284" Type="http://schemas.openxmlformats.org/officeDocument/2006/relationships/image" Target="media/image84.jpeg"/><Relationship Id="rId285" Type="http://schemas.openxmlformats.org/officeDocument/2006/relationships/image" Target="media/image85.jpeg"/><Relationship Id="rId286" Type="http://schemas.openxmlformats.org/officeDocument/2006/relationships/image" Target="media/image85.jpeg"/><Relationship Id="rId287" Type="http://schemas.openxmlformats.org/officeDocument/2006/relationships/footer" Target="footer116.xml"/><Relationship Id="rId288" Type="http://schemas.openxmlformats.org/officeDocument/2006/relationships/image" Target="media/image86.jpeg"/><Relationship Id="rId289" Type="http://schemas.openxmlformats.org/officeDocument/2006/relationships/image" Target="media/image86.jpeg"/><Relationship Id="rId290" Type="http://schemas.openxmlformats.org/officeDocument/2006/relationships/footer" Target="footer117.xml"/><Relationship Id="rId291" Type="http://schemas.openxmlformats.org/officeDocument/2006/relationships/image" Target="media/image87.jpeg"/><Relationship Id="rId292" Type="http://schemas.openxmlformats.org/officeDocument/2006/relationships/image" Target="media/image87.jpeg"/><Relationship Id="rId293" Type="http://schemas.openxmlformats.org/officeDocument/2006/relationships/image" Target="media/image88.jpeg"/><Relationship Id="rId294" Type="http://schemas.openxmlformats.org/officeDocument/2006/relationships/image" Target="media/image88.jpeg"/><Relationship Id="rId295" Type="http://schemas.openxmlformats.org/officeDocument/2006/relationships/footer" Target="footer118.xml"/><Relationship Id="rId296" Type="http://schemas.openxmlformats.org/officeDocument/2006/relationships/image" Target="media/image89.jpeg"/><Relationship Id="rId297" Type="http://schemas.openxmlformats.org/officeDocument/2006/relationships/image" Target="media/image89.jpeg"/><Relationship Id="rId298" Type="http://schemas.openxmlformats.org/officeDocument/2006/relationships/footer" Target="footer119.xml"/><Relationship Id="rId299" Type="http://schemas.openxmlformats.org/officeDocument/2006/relationships/footer" Target="footer120.xml"/><Relationship Id="rId300" Type="http://schemas.openxmlformats.org/officeDocument/2006/relationships/footer" Target="footer121.xml"/><Relationship Id="rId301" Type="http://schemas.openxmlformats.org/officeDocument/2006/relationships/footer" Target="footer122.xml"/><Relationship Id="rId302" Type="http://schemas.openxmlformats.org/officeDocument/2006/relationships/image" Target="media/image90.jpeg"/><Relationship Id="rId303" Type="http://schemas.openxmlformats.org/officeDocument/2006/relationships/image" Target="media/image90.jpeg"/><Relationship Id="rId304" Type="http://schemas.openxmlformats.org/officeDocument/2006/relationships/footer" Target="footer123.xml"/><Relationship Id="rId305" Type="http://schemas.openxmlformats.org/officeDocument/2006/relationships/image" Target="media/image91.jpeg"/><Relationship Id="rId306" Type="http://schemas.openxmlformats.org/officeDocument/2006/relationships/image" Target="media/image91.jpeg"/><Relationship Id="rId307" Type="http://schemas.openxmlformats.org/officeDocument/2006/relationships/footer" Target="footer124.xml"/><Relationship Id="rId308" Type="http://schemas.openxmlformats.org/officeDocument/2006/relationships/image" Target="media/image92.jpeg"/><Relationship Id="rId309" Type="http://schemas.openxmlformats.org/officeDocument/2006/relationships/image" Target="media/image92.jpeg"/><Relationship Id="rId310" Type="http://schemas.openxmlformats.org/officeDocument/2006/relationships/footer" Target="footer125.xml"/><Relationship Id="rId311" Type="http://schemas.openxmlformats.org/officeDocument/2006/relationships/footer" Target="footer126.xml"/><Relationship Id="rId312" Type="http://schemas.openxmlformats.org/officeDocument/2006/relationships/image" Target="media/image93.jpeg"/><Relationship Id="rId313" Type="http://schemas.openxmlformats.org/officeDocument/2006/relationships/image" Target="media/image93.jpeg"/><Relationship Id="rId314" Type="http://schemas.openxmlformats.org/officeDocument/2006/relationships/footer" Target="footer127.xml"/><Relationship Id="rId315" Type="http://schemas.openxmlformats.org/officeDocument/2006/relationships/image" Target="media/image94.jpeg"/><Relationship Id="rId316" Type="http://schemas.openxmlformats.org/officeDocument/2006/relationships/image" Target="media/image94.jpeg"/><Relationship Id="rId317" Type="http://schemas.openxmlformats.org/officeDocument/2006/relationships/footer" Target="footer128.xml"/><Relationship Id="rId318" Type="http://schemas.openxmlformats.org/officeDocument/2006/relationships/footer" Target="footer129.xml"/><Relationship Id="rId319" Type="http://schemas.openxmlformats.org/officeDocument/2006/relationships/image" Target="media/image95.jpeg"/><Relationship Id="rId320" Type="http://schemas.openxmlformats.org/officeDocument/2006/relationships/image" Target="media/image95.jpeg"/><Relationship Id="rId321" Type="http://schemas.openxmlformats.org/officeDocument/2006/relationships/footer" Target="footer130.xml"/><Relationship Id="rId322" Type="http://schemas.openxmlformats.org/officeDocument/2006/relationships/image" Target="media/image96.jpeg"/><Relationship Id="rId323" Type="http://schemas.openxmlformats.org/officeDocument/2006/relationships/image" Target="media/image96.jpeg"/><Relationship Id="rId324" Type="http://schemas.openxmlformats.org/officeDocument/2006/relationships/footer" Target="footer131.xml"/><Relationship Id="rId325" Type="http://schemas.openxmlformats.org/officeDocument/2006/relationships/image" Target="media/image97.jpeg"/><Relationship Id="rId326" Type="http://schemas.openxmlformats.org/officeDocument/2006/relationships/image" Target="media/image97.jpeg"/><Relationship Id="rId327" Type="http://schemas.openxmlformats.org/officeDocument/2006/relationships/footer" Target="footer132.xml"/><Relationship Id="rId328" Type="http://schemas.openxmlformats.org/officeDocument/2006/relationships/image" Target="media/image98.jpeg"/><Relationship Id="rId329" Type="http://schemas.openxmlformats.org/officeDocument/2006/relationships/image" Target="media/image98.jpeg"/><Relationship Id="rId330" Type="http://schemas.openxmlformats.org/officeDocument/2006/relationships/footer" Target="footer133.xml"/><Relationship Id="rId331" Type="http://schemas.openxmlformats.org/officeDocument/2006/relationships/image" Target="media/image99.jpeg"/><Relationship Id="rId332" Type="http://schemas.openxmlformats.org/officeDocument/2006/relationships/image" Target="media/image99.jpeg"/><Relationship Id="rId333" Type="http://schemas.openxmlformats.org/officeDocument/2006/relationships/footer" Target="footer134.xml"/><Relationship Id="rId334" Type="http://schemas.openxmlformats.org/officeDocument/2006/relationships/image" Target="media/image100.jpeg"/><Relationship Id="rId335" Type="http://schemas.openxmlformats.org/officeDocument/2006/relationships/image" Target="media/image100.jpeg"/><Relationship Id="rId336" Type="http://schemas.openxmlformats.org/officeDocument/2006/relationships/footer" Target="footer135.xml"/><Relationship Id="rId337" Type="http://schemas.openxmlformats.org/officeDocument/2006/relationships/image" Target="media/image101.jpeg"/><Relationship Id="rId338" Type="http://schemas.openxmlformats.org/officeDocument/2006/relationships/image" Target="media/image101.jpeg"/><Relationship Id="rId339" Type="http://schemas.openxmlformats.org/officeDocument/2006/relationships/footer" Target="footer136.xml"/><Relationship Id="rId340" Type="http://schemas.openxmlformats.org/officeDocument/2006/relationships/image" Target="media/image102.jpeg"/><Relationship Id="rId341" Type="http://schemas.openxmlformats.org/officeDocument/2006/relationships/image" Target="media/image102.jpeg"/><Relationship Id="rId342" Type="http://schemas.openxmlformats.org/officeDocument/2006/relationships/footer" Target="footer137.xml"/><Relationship Id="rId343" Type="http://schemas.openxmlformats.org/officeDocument/2006/relationships/image" Target="media/image103.jpeg"/><Relationship Id="rId344" Type="http://schemas.openxmlformats.org/officeDocument/2006/relationships/image" Target="media/image103.jpeg"/><Relationship Id="rId345" Type="http://schemas.openxmlformats.org/officeDocument/2006/relationships/footer" Target="footer138.xml"/><Relationship Id="rId346" Type="http://schemas.openxmlformats.org/officeDocument/2006/relationships/image" Target="media/image104.jpeg"/><Relationship Id="rId347" Type="http://schemas.openxmlformats.org/officeDocument/2006/relationships/image" Target="media/image104.jpeg"/><Relationship Id="rId348" Type="http://schemas.openxmlformats.org/officeDocument/2006/relationships/footer" Target="footer139.xml"/><Relationship Id="rId349" Type="http://schemas.openxmlformats.org/officeDocument/2006/relationships/image" Target="media/image105.jpeg"/><Relationship Id="rId350" Type="http://schemas.openxmlformats.org/officeDocument/2006/relationships/image" Target="media/image105.jpeg"/><Relationship Id="rId351" Type="http://schemas.openxmlformats.org/officeDocument/2006/relationships/footer" Target="footer140.xml"/><Relationship Id="rId352" Type="http://schemas.openxmlformats.org/officeDocument/2006/relationships/footer" Target="footer141.xml"/><Relationship Id="rId353" Type="http://schemas.openxmlformats.org/officeDocument/2006/relationships/image" Target="media/image106.jpeg"/><Relationship Id="rId354" Type="http://schemas.openxmlformats.org/officeDocument/2006/relationships/image" Target="media/image106.jpeg"/><Relationship Id="rId355" Type="http://schemas.openxmlformats.org/officeDocument/2006/relationships/footer" Target="footer142.xml"/><Relationship Id="rId356" Type="http://schemas.openxmlformats.org/officeDocument/2006/relationships/image" Target="media/image107.jpeg"/><Relationship Id="rId357" Type="http://schemas.openxmlformats.org/officeDocument/2006/relationships/image" Target="media/image107.jpeg"/><Relationship Id="rId358" Type="http://schemas.openxmlformats.org/officeDocument/2006/relationships/footer" Target="footer143.xml"/><Relationship Id="rId359" Type="http://schemas.openxmlformats.org/officeDocument/2006/relationships/image" Target="media/image108.jpeg"/><Relationship Id="rId360" Type="http://schemas.openxmlformats.org/officeDocument/2006/relationships/image" Target="media/image108.jpeg"/><Relationship Id="rId361" Type="http://schemas.openxmlformats.org/officeDocument/2006/relationships/footer" Target="footer144.xml"/><Relationship Id="rId362" Type="http://schemas.openxmlformats.org/officeDocument/2006/relationships/image" Target="media/image109.jpeg"/><Relationship Id="rId363" Type="http://schemas.openxmlformats.org/officeDocument/2006/relationships/image" Target="media/image109.jpeg"/><Relationship Id="rId364" Type="http://schemas.openxmlformats.org/officeDocument/2006/relationships/footer" Target="footer145.xml"/><Relationship Id="rId365" Type="http://schemas.openxmlformats.org/officeDocument/2006/relationships/image" Target="media/image110.jpeg"/><Relationship Id="rId366" Type="http://schemas.openxmlformats.org/officeDocument/2006/relationships/image" Target="media/image110.jpeg"/><Relationship Id="rId367" Type="http://schemas.openxmlformats.org/officeDocument/2006/relationships/footer" Target="footer146.xml"/><Relationship Id="rId368" Type="http://schemas.openxmlformats.org/officeDocument/2006/relationships/image" Target="media/image111.jpeg"/><Relationship Id="rId369" Type="http://schemas.openxmlformats.org/officeDocument/2006/relationships/image" Target="media/image111.jpeg"/><Relationship Id="rId370" Type="http://schemas.openxmlformats.org/officeDocument/2006/relationships/footer" Target="footer147.xml"/><Relationship Id="rId371" Type="http://schemas.openxmlformats.org/officeDocument/2006/relationships/footer" Target="footer148.xml"/><Relationship Id="rId372" Type="http://schemas.openxmlformats.org/officeDocument/2006/relationships/footer" Target="footer149.xml"/><Relationship Id="rId373" Type="http://schemas.openxmlformats.org/officeDocument/2006/relationships/footer" Target="footer150.xml"/><Relationship Id="rId374" Type="http://schemas.openxmlformats.org/officeDocument/2006/relationships/footer" Target="footer151.xml"/><Relationship Id="rId375" Type="http://schemas.openxmlformats.org/officeDocument/2006/relationships/footer" Target="footer152.xml"/><Relationship Id="rId376" Type="http://schemas.openxmlformats.org/officeDocument/2006/relationships/footer" Target="footer153.xml"/><Relationship Id="rId377" Type="http://schemas.openxmlformats.org/officeDocument/2006/relationships/footer" Target="footer154.xml"/><Relationship Id="rId378" Type="http://schemas.openxmlformats.org/officeDocument/2006/relationships/footer" Target="footer155.xml"/><Relationship Id="rId379" Type="http://schemas.openxmlformats.org/officeDocument/2006/relationships/footer" Target="footer156.xml"/><Relationship Id="rId380" Type="http://schemas.openxmlformats.org/officeDocument/2006/relationships/footer" Target="footer157.xml"/><Relationship Id="rId381" Type="http://schemas.openxmlformats.org/officeDocument/2006/relationships/footer" Target="footer158.xml"/><Relationship Id="rId382" Type="http://schemas.openxmlformats.org/officeDocument/2006/relationships/footer" Target="footer159.xml"/><Relationship Id="rId383" Type="http://schemas.openxmlformats.org/officeDocument/2006/relationships/footer" Target="footer160.xml"/><Relationship Id="rId384" Type="http://schemas.openxmlformats.org/officeDocument/2006/relationships/footer" Target="footer161.xml"/><Relationship Id="rId385" Type="http://schemas.openxmlformats.org/officeDocument/2006/relationships/footer" Target="footer162.xml"/><Relationship Id="rId386" Type="http://schemas.openxmlformats.org/officeDocument/2006/relationships/footer" Target="footer163.xml"/><Relationship Id="rId387" Type="http://schemas.openxmlformats.org/officeDocument/2006/relationships/footer" Target="footer164.xml"/><Relationship Id="rId388" Type="http://schemas.openxmlformats.org/officeDocument/2006/relationships/footer" Target="footer165.xml"/><Relationship Id="rId389" Type="http://schemas.openxmlformats.org/officeDocument/2006/relationships/footer" Target="footer166.xml"/><Relationship Id="rId390" Type="http://schemas.openxmlformats.org/officeDocument/2006/relationships/footer" Target="footer167.xml"/><Relationship Id="rId391" Type="http://schemas.openxmlformats.org/officeDocument/2006/relationships/image" Target="media/image112.jpeg"/><Relationship Id="rId392" Type="http://schemas.openxmlformats.org/officeDocument/2006/relationships/image" Target="media/image112.jpeg"/><Relationship Id="rId393" Type="http://schemas.openxmlformats.org/officeDocument/2006/relationships/footer" Target="footer168.xml"/><Relationship Id="rId394" Type="http://schemas.openxmlformats.org/officeDocument/2006/relationships/image" Target="media/image113.jpeg"/><Relationship Id="rId395" Type="http://schemas.openxmlformats.org/officeDocument/2006/relationships/image" Target="media/image113.jpeg"/><Relationship Id="rId396" Type="http://schemas.openxmlformats.org/officeDocument/2006/relationships/footer" Target="footer169.xml"/><Relationship Id="rId397" Type="http://schemas.openxmlformats.org/officeDocument/2006/relationships/image" Target="media/image114.jpeg"/><Relationship Id="rId398" Type="http://schemas.openxmlformats.org/officeDocument/2006/relationships/image" Target="media/image114.jpeg"/><Relationship Id="rId399" Type="http://schemas.openxmlformats.org/officeDocument/2006/relationships/footer" Target="footer170.xml"/><Relationship Id="rId400" Type="http://schemas.openxmlformats.org/officeDocument/2006/relationships/footer" Target="footer171.xml"/><Relationship Id="rId401" Type="http://schemas.openxmlformats.org/officeDocument/2006/relationships/footer" Target="footer172.xml"/><Relationship Id="rId402" Type="http://schemas.openxmlformats.org/officeDocument/2006/relationships/footer" Target="footer173.xml"/><Relationship Id="rId403" Type="http://schemas.openxmlformats.org/officeDocument/2006/relationships/footer" Target="footer174.xml"/><Relationship Id="rId404" Type="http://schemas.openxmlformats.org/officeDocument/2006/relationships/image" Target="media/image115.jpeg"/><Relationship Id="rId405" Type="http://schemas.openxmlformats.org/officeDocument/2006/relationships/image" Target="media/image115.jpeg"/><Relationship Id="rId406" Type="http://schemas.openxmlformats.org/officeDocument/2006/relationships/footer" Target="footer175.xml"/><Relationship Id="rId407" Type="http://schemas.openxmlformats.org/officeDocument/2006/relationships/footer" Target="footer176.xml"/><Relationship Id="rId408" Type="http://schemas.openxmlformats.org/officeDocument/2006/relationships/footer" Target="footer177.xml"/><Relationship Id="rId409" Type="http://schemas.openxmlformats.org/officeDocument/2006/relationships/footer" Target="footer178.xml"/><Relationship Id="rId410" Type="http://schemas.openxmlformats.org/officeDocument/2006/relationships/footer" Target="footer179.xml"/><Relationship Id="rId411" Type="http://schemas.openxmlformats.org/officeDocument/2006/relationships/image" Target="media/image116.jpeg"/><Relationship Id="rId412" Type="http://schemas.openxmlformats.org/officeDocument/2006/relationships/image" Target="media/image116.jpeg"/><Relationship Id="rId413" Type="http://schemas.openxmlformats.org/officeDocument/2006/relationships/image" Target="media/image117.jpeg"/><Relationship Id="rId414" Type="http://schemas.openxmlformats.org/officeDocument/2006/relationships/image" Target="media/image117.jpeg"/><Relationship Id="rId415" Type="http://schemas.openxmlformats.org/officeDocument/2006/relationships/footer" Target="footer180.xml"/><Relationship Id="rId416" Type="http://schemas.openxmlformats.org/officeDocument/2006/relationships/image" Target="media/image118.jpeg"/><Relationship Id="rId417" Type="http://schemas.openxmlformats.org/officeDocument/2006/relationships/image" Target="media/image118.jpeg"/><Relationship Id="rId418" Type="http://schemas.openxmlformats.org/officeDocument/2006/relationships/footer" Target="footer181.xml"/><Relationship Id="rId419" Type="http://schemas.openxmlformats.org/officeDocument/2006/relationships/image" Target="media/image119.jpeg"/><Relationship Id="rId420" Type="http://schemas.openxmlformats.org/officeDocument/2006/relationships/image" Target="media/image119.jpeg"/><Relationship Id="rId421" Type="http://schemas.openxmlformats.org/officeDocument/2006/relationships/footer" Target="footer182.xml"/><Relationship Id="rId422" Type="http://schemas.openxmlformats.org/officeDocument/2006/relationships/image" Target="media/image120.jpeg"/><Relationship Id="rId423" Type="http://schemas.openxmlformats.org/officeDocument/2006/relationships/image" Target="media/image120.jpeg"/><Relationship Id="rId424" Type="http://schemas.openxmlformats.org/officeDocument/2006/relationships/footer" Target="footer183.xml"/><Relationship Id="rId425" Type="http://schemas.openxmlformats.org/officeDocument/2006/relationships/image" Target="media/image121.jpeg"/><Relationship Id="rId426" Type="http://schemas.openxmlformats.org/officeDocument/2006/relationships/image" Target="media/image121.jpeg"/><Relationship Id="rId427" Type="http://schemas.openxmlformats.org/officeDocument/2006/relationships/footer" Target="footer184.xml"/><Relationship Id="rId428" Type="http://schemas.openxmlformats.org/officeDocument/2006/relationships/footer" Target="footer185.xml"/><Relationship Id="rId429" Type="http://schemas.openxmlformats.org/officeDocument/2006/relationships/footer" Target="footer186.xml"/><Relationship Id="rId430" Type="http://schemas.openxmlformats.org/officeDocument/2006/relationships/footer" Target="footer187.xml"/><Relationship Id="rId431" Type="http://schemas.openxmlformats.org/officeDocument/2006/relationships/footer" Target="footer188.xml"/><Relationship Id="rId432" Type="http://schemas.openxmlformats.org/officeDocument/2006/relationships/image" Target="media/image122.jpeg"/><Relationship Id="rId433" Type="http://schemas.openxmlformats.org/officeDocument/2006/relationships/image" Target="media/image122.jpeg"/><Relationship Id="rId434" Type="http://schemas.openxmlformats.org/officeDocument/2006/relationships/footer" Target="footer189.xml"/><Relationship Id="rId435" Type="http://schemas.openxmlformats.org/officeDocument/2006/relationships/image" Target="media/image123.jpeg"/><Relationship Id="rId436" Type="http://schemas.openxmlformats.org/officeDocument/2006/relationships/image" Target="media/image123.jpeg"/><Relationship Id="rId437" Type="http://schemas.openxmlformats.org/officeDocument/2006/relationships/footer" Target="footer190.xml"/><Relationship Id="rId438" Type="http://schemas.openxmlformats.org/officeDocument/2006/relationships/image" Target="media/image124.jpeg"/><Relationship Id="rId439" Type="http://schemas.openxmlformats.org/officeDocument/2006/relationships/image" Target="media/image124.jpeg"/><Relationship Id="rId440" Type="http://schemas.openxmlformats.org/officeDocument/2006/relationships/footer" Target="footer191.xml"/><Relationship Id="rId441" Type="http://schemas.openxmlformats.org/officeDocument/2006/relationships/footer" Target="footer192.xml"/><Relationship Id="rId442" Type="http://schemas.openxmlformats.org/officeDocument/2006/relationships/footer" Target="footer193.xml"/><Relationship Id="rId443" Type="http://schemas.openxmlformats.org/officeDocument/2006/relationships/footer" Target="footer194.xml"/><Relationship Id="rId444" Type="http://schemas.openxmlformats.org/officeDocument/2006/relationships/footer" Target="footer195.xml"/><Relationship Id="rId445" Type="http://schemas.openxmlformats.org/officeDocument/2006/relationships/footer" Target="footer196.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197.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35937</Words>
  <Characters>151774</Characters>
  <CharactersWithSpaces>184408</CharactersWithSpaces>
  <Paragraphs>3530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2026-08-27T13:32:12Z</dcterms:created>
  <dc:creator>ghaemiyeh.com</dc:creator>
  <dc:description/>
  <dc:language>en-US</dc:language>
  <cp:lastModifiedBy/>
  <dcterms:modified xsi:type="dcterms:W3CDTF">2026-08-27T17:02:26Z</dcterms:modified>
  <cp:revision>1</cp:revision>
  <dc:subject/>
  <dc:title>گزارش عملکرد سال 1393 سازمان اسناد و کتابخانه ملی جمهوری اسلامی ایران</dc:title>
</cp:coreProperties>
</file>

<file path=docProps/custom.xml><?xml version="1.0" encoding="utf-8"?>
<Properties xmlns="http://schemas.openxmlformats.org/officeDocument/2006/custom-properties" xmlns:vt="http://schemas.openxmlformats.org/officeDocument/2006/docPropsVTypes"/>
</file>