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9.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1.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علل انحطاط و سقوط جوامع از دیدگاه قرآن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625221_105122903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5625223_105122903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5625225_1051229030">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5625227_1051229030">
            <w:r>
              <w:rPr>
                <w:webHidden/>
                <w:rStyle w:val="IndexLink"/>
                <w:rtl w:val="true"/>
              </w:rPr>
              <w:t>دیباچه</w:t>
            </w:r>
            <w:r>
              <w:rPr>
                <w:rStyle w:val="IndexLink"/>
                <w:rtl w:val="true"/>
              </w:rPr>
              <w:tab/>
            </w:r>
            <w:r>
              <w:rPr>
                <w:rStyle w:val="IndexLink"/>
              </w:rPr>
              <w:t>16</w:t>
            </w:r>
          </w:hyperlink>
        </w:p>
        <w:p>
          <w:pPr>
            <w:pStyle w:val="Contents2"/>
            <w:tabs>
              <w:tab w:val="clear" w:pos="8743"/>
              <w:tab w:val="right" w:pos="9026" w:leader="dot"/>
            </w:tabs>
            <w:rPr/>
          </w:pPr>
          <w:hyperlink w:anchor="__RefHeading___Toc5625229_1051229030">
            <w:r>
              <w:rPr>
                <w:webHidden/>
                <w:rStyle w:val="IndexLink"/>
                <w:rtl w:val="true"/>
              </w:rPr>
              <w:t>پیش گفتار</w:t>
            </w:r>
            <w:r>
              <w:rPr>
                <w:rStyle w:val="IndexLink"/>
                <w:rtl w:val="true"/>
              </w:rPr>
              <w:tab/>
            </w:r>
            <w:r>
              <w:rPr>
                <w:rStyle w:val="IndexLink"/>
              </w:rPr>
              <w:t>18</w:t>
            </w:r>
          </w:hyperlink>
        </w:p>
        <w:p>
          <w:pPr>
            <w:pStyle w:val="Contents3"/>
            <w:tabs>
              <w:tab w:val="clear" w:pos="8459"/>
              <w:tab w:val="right" w:pos="9026" w:leader="dot"/>
            </w:tabs>
            <w:rPr/>
          </w:pPr>
          <w:hyperlink w:anchor="__RefHeading___Toc5625231_1051229030">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5625233_1051229030">
            <w:r>
              <w:rPr>
                <w:webHidden/>
                <w:rStyle w:val="IndexLink"/>
                <w:rtl w:val="true"/>
              </w:rPr>
              <w:t>اهداف پژوهش</w:t>
            </w:r>
            <w:r>
              <w:rPr>
                <w:rStyle w:val="IndexLink"/>
                <w:rtl w:val="true"/>
              </w:rPr>
              <w:tab/>
            </w:r>
            <w:r>
              <w:rPr>
                <w:rStyle w:val="IndexLink"/>
              </w:rPr>
              <w:t>22</w:t>
            </w:r>
          </w:hyperlink>
        </w:p>
        <w:p>
          <w:pPr>
            <w:pStyle w:val="Contents3"/>
            <w:tabs>
              <w:tab w:val="clear" w:pos="8459"/>
              <w:tab w:val="right" w:pos="9026" w:leader="dot"/>
            </w:tabs>
            <w:rPr/>
          </w:pPr>
          <w:hyperlink w:anchor="__RefHeading___Toc5625235_1051229030">
            <w:r>
              <w:rPr>
                <w:webHidden/>
                <w:rStyle w:val="IndexLink"/>
                <w:rtl w:val="true"/>
              </w:rPr>
              <w:t>پیشینه پژوهش</w:t>
            </w:r>
            <w:r>
              <w:rPr>
                <w:rStyle w:val="IndexLink"/>
                <w:rtl w:val="true"/>
              </w:rPr>
              <w:tab/>
            </w:r>
            <w:r>
              <w:rPr>
                <w:rStyle w:val="IndexLink"/>
              </w:rPr>
              <w:t>25</w:t>
            </w:r>
          </w:hyperlink>
        </w:p>
        <w:p>
          <w:pPr>
            <w:pStyle w:val="Contents3"/>
            <w:tabs>
              <w:tab w:val="clear" w:pos="8459"/>
              <w:tab w:val="right" w:pos="9026" w:leader="dot"/>
            </w:tabs>
            <w:rPr/>
          </w:pPr>
          <w:hyperlink w:anchor="__RefHeading___Toc5625237_1051229030">
            <w:r>
              <w:rPr>
                <w:webHidden/>
                <w:rStyle w:val="IndexLink"/>
                <w:rtl w:val="true"/>
              </w:rPr>
              <w:t>جایگاه قرآن در پژوهش حاضر</w:t>
            </w:r>
            <w:r>
              <w:rPr>
                <w:rStyle w:val="IndexLink"/>
                <w:rtl w:val="true"/>
              </w:rPr>
              <w:tab/>
            </w:r>
            <w:r>
              <w:rPr>
                <w:rStyle w:val="IndexLink"/>
              </w:rPr>
              <w:t>30</w:t>
            </w:r>
          </w:hyperlink>
        </w:p>
        <w:p>
          <w:pPr>
            <w:pStyle w:val="Contents3"/>
            <w:tabs>
              <w:tab w:val="clear" w:pos="8459"/>
              <w:tab w:val="right" w:pos="9026" w:leader="dot"/>
            </w:tabs>
            <w:rPr/>
          </w:pPr>
          <w:hyperlink w:anchor="__RefHeading___Toc5625239_1051229030">
            <w:r>
              <w:rPr>
                <w:webHidden/>
                <w:rStyle w:val="IndexLink"/>
                <w:rtl w:val="true"/>
              </w:rPr>
              <w:t>روش پژوهش</w:t>
            </w:r>
            <w:r>
              <w:rPr>
                <w:rStyle w:val="IndexLink"/>
                <w:rtl w:val="true"/>
              </w:rPr>
              <w:tab/>
            </w:r>
            <w:r>
              <w:rPr>
                <w:rStyle w:val="IndexLink"/>
              </w:rPr>
              <w:t>33</w:t>
            </w:r>
          </w:hyperlink>
        </w:p>
        <w:p>
          <w:pPr>
            <w:pStyle w:val="Contents2"/>
            <w:tabs>
              <w:tab w:val="clear" w:pos="8743"/>
              <w:tab w:val="right" w:pos="9026" w:leader="dot"/>
            </w:tabs>
            <w:rPr/>
          </w:pPr>
          <w:hyperlink w:anchor="__RefHeading___Toc5625241_1051229030">
            <w:r>
              <w:rPr>
                <w:webHidden/>
                <w:rStyle w:val="IndexLink"/>
                <w:rtl w:val="true"/>
              </w:rPr>
              <w:t>بخش اول</w:t>
            </w:r>
            <w:r>
              <w:rPr>
                <w:rStyle w:val="IndexLink"/>
                <w:rtl w:val="true"/>
              </w:rPr>
              <w:t xml:space="preserve">: </w:t>
            </w:r>
            <w:r>
              <w:rPr>
                <w:rStyle w:val="IndexLink"/>
                <w:rtl w:val="true"/>
              </w:rPr>
              <w:t>کلیّات</w:t>
            </w:r>
            <w:r>
              <w:rPr>
                <w:rStyle w:val="IndexLink"/>
                <w:rtl w:val="true"/>
              </w:rPr>
              <w:tab/>
            </w:r>
            <w:r>
              <w:rPr>
                <w:rStyle w:val="IndexLink"/>
              </w:rPr>
              <w:t>35</w:t>
            </w:r>
          </w:hyperlink>
        </w:p>
        <w:p>
          <w:pPr>
            <w:pStyle w:val="Contents3"/>
            <w:tabs>
              <w:tab w:val="clear" w:pos="8459"/>
              <w:tab w:val="right" w:pos="9026" w:leader="dot"/>
            </w:tabs>
            <w:rPr/>
          </w:pPr>
          <w:hyperlink w:anchor="__RefHeading___Toc5625243_1051229030">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5625245_1051229030">
            <w:r>
              <w:rPr>
                <w:webHidden/>
                <w:rStyle w:val="IndexLink"/>
                <w:rtl w:val="true"/>
              </w:rPr>
              <w:t>فصل اول</w:t>
            </w:r>
            <w:r>
              <w:rPr>
                <w:rStyle w:val="IndexLink"/>
                <w:rtl w:val="true"/>
              </w:rPr>
              <w:t xml:space="preserve">: </w:t>
            </w:r>
            <w:r>
              <w:rPr>
                <w:rStyle w:val="IndexLink"/>
                <w:rtl w:val="true"/>
              </w:rPr>
              <w:t>انحطاط از دیدگاه قرآن</w:t>
            </w:r>
            <w:r>
              <w:rPr>
                <w:rStyle w:val="IndexLink"/>
                <w:rtl w:val="true"/>
              </w:rPr>
              <w:tab/>
            </w:r>
            <w:r>
              <w:rPr>
                <w:rStyle w:val="IndexLink"/>
              </w:rPr>
              <w:t>36</w:t>
            </w:r>
          </w:hyperlink>
        </w:p>
        <w:p>
          <w:pPr>
            <w:pStyle w:val="Contents4"/>
            <w:tabs>
              <w:tab w:val="clear" w:pos="8176"/>
              <w:tab w:val="right" w:pos="9026" w:leader="dot"/>
            </w:tabs>
            <w:rPr/>
          </w:pPr>
          <w:hyperlink w:anchor="__RefHeading___Toc5625247_1051229030">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5625249_1051229030">
            <w:r>
              <w:rPr>
                <w:webHidden/>
                <w:rStyle w:val="IndexLink"/>
              </w:rPr>
              <w:t>1</w:t>
            </w:r>
            <w:r>
              <w:rPr>
                <w:rStyle w:val="IndexLink"/>
                <w:rtl w:val="true"/>
              </w:rPr>
              <w:t xml:space="preserve">. </w:t>
            </w:r>
            <w:r>
              <w:rPr>
                <w:rStyle w:val="IndexLink"/>
                <w:rtl w:val="true"/>
              </w:rPr>
              <w:t>انحطاط در لغت</w:t>
            </w:r>
            <w:r>
              <w:rPr>
                <w:rStyle w:val="IndexLink"/>
                <w:rtl w:val="true"/>
              </w:rPr>
              <w:tab/>
            </w:r>
            <w:r>
              <w:rPr>
                <w:rStyle w:val="IndexLink"/>
              </w:rPr>
              <w:t>36</w:t>
            </w:r>
          </w:hyperlink>
        </w:p>
        <w:p>
          <w:pPr>
            <w:pStyle w:val="Contents4"/>
            <w:tabs>
              <w:tab w:val="clear" w:pos="8176"/>
              <w:tab w:val="right" w:pos="9026" w:leader="dot"/>
            </w:tabs>
            <w:rPr/>
          </w:pPr>
          <w:hyperlink w:anchor="__RefHeading___Toc5625251_1051229030">
            <w:r>
              <w:rPr>
                <w:webHidden/>
                <w:rStyle w:val="IndexLink"/>
              </w:rPr>
              <w:t>2</w:t>
            </w:r>
            <w:r>
              <w:rPr>
                <w:rStyle w:val="IndexLink"/>
                <w:rtl w:val="true"/>
              </w:rPr>
              <w:t xml:space="preserve">. </w:t>
            </w:r>
            <w:r>
              <w:rPr>
                <w:rStyle w:val="IndexLink"/>
                <w:rtl w:val="true"/>
              </w:rPr>
              <w:t>معادل های قرآنی انحطاط</w:t>
            </w:r>
            <w:r>
              <w:rPr>
                <w:rStyle w:val="IndexLink"/>
                <w:rtl w:val="true"/>
              </w:rPr>
              <w:tab/>
            </w:r>
            <w:r>
              <w:rPr>
                <w:rStyle w:val="IndexLink"/>
              </w:rPr>
              <w:t>37</w:t>
            </w:r>
          </w:hyperlink>
        </w:p>
        <w:p>
          <w:pPr>
            <w:pStyle w:val="Contents4"/>
            <w:tabs>
              <w:tab w:val="clear" w:pos="8176"/>
              <w:tab w:val="right" w:pos="9026" w:leader="dot"/>
            </w:tabs>
            <w:rPr/>
          </w:pPr>
          <w:hyperlink w:anchor="__RefHeading___Toc5625253_1051229030">
            <w:r>
              <w:rPr>
                <w:webHidden/>
                <w:rStyle w:val="IndexLink"/>
              </w:rPr>
              <w:t>3</w:t>
            </w:r>
            <w:r>
              <w:rPr>
                <w:rStyle w:val="IndexLink"/>
                <w:rtl w:val="true"/>
              </w:rPr>
              <w:t xml:space="preserve">. </w:t>
            </w:r>
            <w:r>
              <w:rPr>
                <w:rStyle w:val="IndexLink"/>
                <w:rtl w:val="true"/>
              </w:rPr>
              <w:t>نقطه مقابل انحطاط</w:t>
            </w:r>
            <w:r>
              <w:rPr>
                <w:rStyle w:val="IndexLink"/>
                <w:rtl w:val="true"/>
              </w:rPr>
              <w:tab/>
            </w:r>
            <w:r>
              <w:rPr>
                <w:rStyle w:val="IndexLink"/>
              </w:rPr>
              <w:t>40</w:t>
            </w:r>
          </w:hyperlink>
        </w:p>
        <w:p>
          <w:pPr>
            <w:pStyle w:val="Contents4"/>
            <w:tabs>
              <w:tab w:val="clear" w:pos="8176"/>
              <w:tab w:val="right" w:pos="9026" w:leader="dot"/>
            </w:tabs>
            <w:rPr/>
          </w:pPr>
          <w:hyperlink w:anchor="__RefHeading___Toc5625255_1051229030">
            <w:r>
              <w:rPr>
                <w:webHidden/>
                <w:rStyle w:val="IndexLink"/>
              </w:rPr>
              <w:t>4</w:t>
            </w:r>
            <w:r>
              <w:rPr>
                <w:rStyle w:val="IndexLink"/>
                <w:rtl w:val="true"/>
              </w:rPr>
              <w:t xml:space="preserve">. </w:t>
            </w:r>
            <w:r>
              <w:rPr>
                <w:rStyle w:val="IndexLink"/>
                <w:rtl w:val="true"/>
              </w:rPr>
              <w:t>چند بُعدی بودن انحطاط و تعالی</w:t>
            </w:r>
            <w:r>
              <w:rPr>
                <w:rStyle w:val="IndexLink"/>
                <w:rtl w:val="true"/>
              </w:rPr>
              <w:tab/>
            </w:r>
            <w:r>
              <w:rPr>
                <w:rStyle w:val="IndexLink"/>
              </w:rPr>
              <w:t>46</w:t>
            </w:r>
          </w:hyperlink>
        </w:p>
        <w:p>
          <w:pPr>
            <w:pStyle w:val="Contents4"/>
            <w:tabs>
              <w:tab w:val="clear" w:pos="8176"/>
              <w:tab w:val="right" w:pos="9026" w:leader="dot"/>
            </w:tabs>
            <w:rPr/>
          </w:pPr>
          <w:hyperlink w:anchor="__RefHeading___Toc5625257_1051229030">
            <w:r>
              <w:rPr>
                <w:webHidden/>
                <w:rStyle w:val="IndexLink"/>
                <w:rtl w:val="true"/>
              </w:rPr>
              <w:t>شاخص های شناخت تعالی یا انحطاط</w:t>
            </w:r>
            <w:r>
              <w:rPr>
                <w:rStyle w:val="IndexLink"/>
                <w:rtl w:val="true"/>
              </w:rPr>
              <w:tab/>
            </w:r>
            <w:r>
              <w:rPr>
                <w:rStyle w:val="IndexLink"/>
              </w:rPr>
              <w:t>49</w:t>
            </w:r>
          </w:hyperlink>
        </w:p>
        <w:p>
          <w:pPr>
            <w:pStyle w:val="Contents5"/>
            <w:tabs>
              <w:tab w:val="clear" w:pos="7892"/>
              <w:tab w:val="right" w:pos="9026" w:leader="dot"/>
            </w:tabs>
            <w:rPr/>
          </w:pPr>
          <w:hyperlink w:anchor="__RefHeading___Toc5625259_1051229030">
            <w:r>
              <w:rPr>
                <w:webHidden/>
                <w:rStyle w:val="IndexLink"/>
                <w:rtl w:val="true"/>
              </w:rPr>
              <w:t>اشاره</w:t>
            </w:r>
            <w:r>
              <w:rPr>
                <w:rStyle w:val="IndexLink"/>
                <w:rtl w:val="true"/>
              </w:rPr>
              <w:tab/>
            </w:r>
            <w:r>
              <w:rPr>
                <w:rStyle w:val="IndexLink"/>
              </w:rPr>
              <w:t>49</w:t>
            </w:r>
          </w:hyperlink>
        </w:p>
        <w:p>
          <w:pPr>
            <w:pStyle w:val="Contents5"/>
            <w:tabs>
              <w:tab w:val="clear" w:pos="7892"/>
              <w:tab w:val="right" w:pos="9026" w:leader="dot"/>
            </w:tabs>
            <w:rPr/>
          </w:pPr>
          <w:hyperlink w:anchor="__RefHeading___Toc5625261_1051229030">
            <w:r>
              <w:rPr>
                <w:webHidden/>
                <w:rStyle w:val="IndexLink"/>
                <w:rtl w:val="true"/>
              </w:rPr>
              <w:t>الف</w:t>
            </w:r>
            <w:r>
              <w:rPr>
                <w:rStyle w:val="IndexLink"/>
                <w:rtl w:val="true"/>
              </w:rPr>
              <w:t xml:space="preserve">) </w:t>
            </w:r>
            <w:r>
              <w:rPr>
                <w:rStyle w:val="IndexLink"/>
                <w:rtl w:val="true"/>
              </w:rPr>
              <w:t>مرز میان انحطاط و تعالی از دیدگاه قرآن</w:t>
            </w:r>
            <w:r>
              <w:rPr>
                <w:rStyle w:val="IndexLink"/>
                <w:rtl w:val="true"/>
              </w:rPr>
              <w:tab/>
            </w:r>
            <w:r>
              <w:rPr>
                <w:rStyle w:val="IndexLink"/>
              </w:rPr>
              <w:t>49</w:t>
            </w:r>
          </w:hyperlink>
        </w:p>
        <w:p>
          <w:pPr>
            <w:pStyle w:val="Contents5"/>
            <w:tabs>
              <w:tab w:val="clear" w:pos="7892"/>
              <w:tab w:val="right" w:pos="9026" w:leader="dot"/>
            </w:tabs>
            <w:rPr/>
          </w:pPr>
          <w:hyperlink w:anchor="__RefHeading___Toc5625263_1051229030">
            <w:r>
              <w:rPr>
                <w:webHidden/>
                <w:rStyle w:val="IndexLink"/>
                <w:rtl w:val="true"/>
              </w:rPr>
              <w:t>ب</w:t>
            </w:r>
            <w:r>
              <w:rPr>
                <w:rStyle w:val="IndexLink"/>
                <w:rtl w:val="true"/>
              </w:rPr>
              <w:t xml:space="preserve">) </w:t>
            </w:r>
            <w:r>
              <w:rPr>
                <w:rStyle w:val="IndexLink"/>
                <w:rtl w:val="true"/>
              </w:rPr>
              <w:t>مراتب انحطاط</w:t>
            </w:r>
            <w:r>
              <w:rPr>
                <w:rStyle w:val="IndexLink"/>
                <w:rtl w:val="true"/>
              </w:rPr>
              <w:tab/>
            </w:r>
            <w:r>
              <w:rPr>
                <w:rStyle w:val="IndexLink"/>
              </w:rPr>
              <w:t>55</w:t>
            </w:r>
          </w:hyperlink>
        </w:p>
        <w:p>
          <w:pPr>
            <w:pStyle w:val="Contents5"/>
            <w:tabs>
              <w:tab w:val="clear" w:pos="7892"/>
              <w:tab w:val="right" w:pos="9026" w:leader="dot"/>
            </w:tabs>
            <w:rPr/>
          </w:pPr>
          <w:hyperlink w:anchor="__RefHeading___Toc5625265_1051229030">
            <w:r>
              <w:rPr>
                <w:webHidden/>
                <w:rStyle w:val="IndexLink"/>
                <w:rtl w:val="true"/>
              </w:rPr>
              <w:t>ج</w:t>
            </w:r>
            <w:r>
              <w:rPr>
                <w:rStyle w:val="IndexLink"/>
                <w:rtl w:val="true"/>
              </w:rPr>
              <w:t xml:space="preserve">) </w:t>
            </w:r>
            <w:r>
              <w:rPr>
                <w:rStyle w:val="IndexLink"/>
                <w:rtl w:val="true"/>
              </w:rPr>
              <w:t>گونه گونی انحطاط</w:t>
            </w:r>
            <w:r>
              <w:rPr>
                <w:rStyle w:val="IndexLink"/>
                <w:rtl w:val="true"/>
              </w:rPr>
              <w:tab/>
            </w:r>
            <w:r>
              <w:rPr>
                <w:rStyle w:val="IndexLink"/>
              </w:rPr>
              <w:t>59</w:t>
            </w:r>
          </w:hyperlink>
        </w:p>
        <w:p>
          <w:pPr>
            <w:pStyle w:val="Contents3"/>
            <w:tabs>
              <w:tab w:val="clear" w:pos="8459"/>
              <w:tab w:val="right" w:pos="9026" w:leader="dot"/>
            </w:tabs>
            <w:rPr/>
          </w:pPr>
          <w:hyperlink w:anchor="__RefHeading___Toc5625267_1051229030">
            <w:r>
              <w:rPr>
                <w:webHidden/>
                <w:rStyle w:val="IndexLink"/>
                <w:rtl w:val="true"/>
              </w:rPr>
              <w:t>فصل دوم</w:t>
            </w:r>
            <w:r>
              <w:rPr>
                <w:rStyle w:val="IndexLink"/>
                <w:rtl w:val="true"/>
              </w:rPr>
              <w:t xml:space="preserve">: </w:t>
            </w:r>
            <w:r>
              <w:rPr>
                <w:rStyle w:val="IndexLink"/>
                <w:rtl w:val="true"/>
              </w:rPr>
              <w:t>جامعه از دیدگاه قرآن</w:t>
            </w:r>
            <w:r>
              <w:rPr>
                <w:rStyle w:val="IndexLink"/>
                <w:rtl w:val="true"/>
              </w:rPr>
              <w:tab/>
            </w:r>
            <w:r>
              <w:rPr>
                <w:rStyle w:val="IndexLink"/>
              </w:rPr>
              <w:t>61</w:t>
            </w:r>
          </w:hyperlink>
        </w:p>
        <w:p>
          <w:pPr>
            <w:pStyle w:val="Contents4"/>
            <w:tabs>
              <w:tab w:val="clear" w:pos="8176"/>
              <w:tab w:val="right" w:pos="9026" w:leader="dot"/>
            </w:tabs>
            <w:rPr/>
          </w:pPr>
          <w:hyperlink w:anchor="__RefHeading___Toc5625269_1051229030">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5625271_1051229030">
            <w:r>
              <w:rPr>
                <w:webHidden/>
                <w:rStyle w:val="IndexLink"/>
                <w:rtl w:val="true"/>
              </w:rPr>
              <w:t>جامعه در لغت</w:t>
            </w:r>
            <w:r>
              <w:rPr>
                <w:rStyle w:val="IndexLink"/>
                <w:rtl w:val="true"/>
              </w:rPr>
              <w:tab/>
            </w:r>
            <w:r>
              <w:rPr>
                <w:rStyle w:val="IndexLink"/>
              </w:rPr>
              <w:t>62</w:t>
            </w:r>
          </w:hyperlink>
        </w:p>
        <w:p>
          <w:pPr>
            <w:pStyle w:val="Contents4"/>
            <w:tabs>
              <w:tab w:val="clear" w:pos="8176"/>
              <w:tab w:val="right" w:pos="9026" w:leader="dot"/>
            </w:tabs>
            <w:rPr/>
          </w:pPr>
          <w:hyperlink w:anchor="__RefHeading___Toc5625273_1051229030">
            <w:r>
              <w:rPr>
                <w:webHidden/>
                <w:rStyle w:val="IndexLink"/>
                <w:rtl w:val="true"/>
              </w:rPr>
              <w:t>تعریف جامعه</w:t>
            </w:r>
            <w:r>
              <w:rPr>
                <w:rStyle w:val="IndexLink"/>
                <w:rtl w:val="true"/>
              </w:rPr>
              <w:tab/>
            </w:r>
            <w:r>
              <w:rPr>
                <w:rStyle w:val="IndexLink"/>
              </w:rPr>
              <w:t>62</w:t>
            </w:r>
          </w:hyperlink>
        </w:p>
        <w:p>
          <w:pPr>
            <w:pStyle w:val="Contents4"/>
            <w:tabs>
              <w:tab w:val="clear" w:pos="8176"/>
              <w:tab w:val="right" w:pos="9026" w:leader="dot"/>
            </w:tabs>
            <w:rPr/>
          </w:pPr>
          <w:hyperlink w:anchor="__RefHeading___Toc5625275_1051229030">
            <w:r>
              <w:rPr>
                <w:webHidden/>
                <w:rStyle w:val="IndexLink"/>
                <w:rtl w:val="true"/>
              </w:rPr>
              <w:t>معادل های جامعه در قرآن</w:t>
            </w:r>
            <w:r>
              <w:rPr>
                <w:rStyle w:val="IndexLink"/>
                <w:rtl w:val="true"/>
              </w:rPr>
              <w:tab/>
            </w:r>
            <w:r>
              <w:rPr>
                <w:rStyle w:val="IndexLink"/>
              </w:rPr>
              <w:t>67</w:t>
            </w:r>
          </w:hyperlink>
        </w:p>
        <w:p>
          <w:pPr>
            <w:pStyle w:val="Contents4"/>
            <w:tabs>
              <w:tab w:val="clear" w:pos="8176"/>
              <w:tab w:val="right" w:pos="9026" w:leader="dot"/>
            </w:tabs>
            <w:rPr/>
          </w:pPr>
          <w:hyperlink w:anchor="__RefHeading___Toc5625277_1051229030">
            <w:r>
              <w:rPr>
                <w:webHidden/>
                <w:rStyle w:val="IndexLink"/>
                <w:rtl w:val="true"/>
              </w:rPr>
              <w:t>اصالت</w:t>
            </w:r>
            <w:r>
              <w:rPr>
                <w:rStyle w:val="IndexLink"/>
              </w:rPr>
              <w:t>1</w:t>
            </w:r>
            <w:r>
              <w:rPr>
                <w:rStyle w:val="IndexLink"/>
                <w:rtl w:val="true"/>
              </w:rPr>
              <w:t xml:space="preserve"> </w:t>
            </w:r>
            <w:r>
              <w:rPr>
                <w:rStyle w:val="IndexLink"/>
                <w:rtl w:val="true"/>
              </w:rPr>
              <w:t>داشتن یا اعتباری بودن جامعه</w:t>
            </w:r>
            <w:r>
              <w:rPr>
                <w:rStyle w:val="IndexLink"/>
                <w:rtl w:val="true"/>
              </w:rPr>
              <w:tab/>
            </w:r>
            <w:r>
              <w:rPr>
                <w:rStyle w:val="IndexLink"/>
              </w:rPr>
              <w:t>73</w:t>
            </w:r>
          </w:hyperlink>
        </w:p>
        <w:p>
          <w:pPr>
            <w:pStyle w:val="Contents4"/>
            <w:tabs>
              <w:tab w:val="clear" w:pos="8176"/>
              <w:tab w:val="right" w:pos="9026" w:leader="dot"/>
            </w:tabs>
            <w:rPr/>
          </w:pPr>
          <w:hyperlink w:anchor="__RefHeading___Toc5625279_1051229030">
            <w:r>
              <w:rPr>
                <w:webHidden/>
                <w:rStyle w:val="IndexLink"/>
                <w:rtl w:val="true"/>
              </w:rPr>
              <w:t>تأثیر متقابل جامعه و فرد</w:t>
            </w:r>
            <w:r>
              <w:rPr>
                <w:rStyle w:val="IndexLink"/>
                <w:rtl w:val="true"/>
              </w:rPr>
              <w:tab/>
            </w:r>
            <w:r>
              <w:rPr>
                <w:rStyle w:val="IndexLink"/>
              </w:rPr>
              <w:t>85</w:t>
            </w:r>
          </w:hyperlink>
        </w:p>
        <w:p>
          <w:pPr>
            <w:pStyle w:val="Contents3"/>
            <w:tabs>
              <w:tab w:val="clear" w:pos="8459"/>
              <w:tab w:val="right" w:pos="9026" w:leader="dot"/>
            </w:tabs>
            <w:rPr/>
          </w:pPr>
          <w:hyperlink w:anchor="__RefHeading___Toc5625281_1051229030">
            <w:r>
              <w:rPr>
                <w:webHidden/>
                <w:rStyle w:val="IndexLink"/>
                <w:rtl w:val="true"/>
              </w:rPr>
              <w:t>فصل سوم</w:t>
            </w:r>
            <w:r>
              <w:rPr>
                <w:rStyle w:val="IndexLink"/>
                <w:rtl w:val="true"/>
              </w:rPr>
              <w:t xml:space="preserve">: </w:t>
            </w:r>
            <w:r>
              <w:rPr>
                <w:rStyle w:val="IndexLink"/>
                <w:rtl w:val="true"/>
              </w:rPr>
              <w:t>جامعه ایده آل و منحط از دیدگاه قرآن</w:t>
            </w:r>
            <w:r>
              <w:rPr>
                <w:rStyle w:val="IndexLink"/>
                <w:rtl w:val="true"/>
              </w:rPr>
              <w:tab/>
            </w:r>
            <w:r>
              <w:rPr>
                <w:rStyle w:val="IndexLink"/>
              </w:rPr>
              <w:t>88</w:t>
            </w:r>
          </w:hyperlink>
        </w:p>
        <w:p>
          <w:pPr>
            <w:pStyle w:val="Contents4"/>
            <w:tabs>
              <w:tab w:val="clear" w:pos="8176"/>
              <w:tab w:val="right" w:pos="9026" w:leader="dot"/>
            </w:tabs>
            <w:rPr/>
          </w:pPr>
          <w:hyperlink w:anchor="__RefHeading___Toc5625283_1051229030">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5625285_1051229030">
            <w:r>
              <w:rPr>
                <w:webHidden/>
                <w:rStyle w:val="IndexLink"/>
                <w:rtl w:val="true"/>
              </w:rPr>
              <w:t>شاخصه های یک جامعه ایده آل و جامعه منحط</w:t>
            </w:r>
            <w:r>
              <w:rPr>
                <w:rStyle w:val="IndexLink"/>
                <w:rtl w:val="true"/>
              </w:rPr>
              <w:tab/>
            </w:r>
            <w:r>
              <w:rPr>
                <w:rStyle w:val="IndexLink"/>
              </w:rPr>
              <w:t>91</w:t>
            </w:r>
          </w:hyperlink>
        </w:p>
        <w:p>
          <w:pPr>
            <w:pStyle w:val="Contents5"/>
            <w:tabs>
              <w:tab w:val="clear" w:pos="7892"/>
              <w:tab w:val="right" w:pos="9026" w:leader="dot"/>
            </w:tabs>
            <w:rPr/>
          </w:pPr>
          <w:hyperlink w:anchor="__RefHeading___Toc5625287_1051229030">
            <w:r>
              <w:rPr>
                <w:webHidden/>
                <w:rStyle w:val="IndexLink"/>
                <w:rtl w:val="true"/>
              </w:rPr>
              <w:t>اشاره</w:t>
            </w:r>
            <w:r>
              <w:rPr>
                <w:rStyle w:val="IndexLink"/>
                <w:rtl w:val="true"/>
              </w:rPr>
              <w:tab/>
            </w:r>
            <w:r>
              <w:rPr>
                <w:rStyle w:val="IndexLink"/>
              </w:rPr>
              <w:t>91</w:t>
            </w:r>
          </w:hyperlink>
        </w:p>
        <w:p>
          <w:pPr>
            <w:pStyle w:val="Contents5"/>
            <w:tabs>
              <w:tab w:val="clear" w:pos="7892"/>
              <w:tab w:val="right" w:pos="9026" w:leader="dot"/>
            </w:tabs>
            <w:rPr/>
          </w:pPr>
          <w:hyperlink w:anchor="__RefHeading___Toc5625289_1051229030">
            <w:r>
              <w:rPr>
                <w:webHidden/>
                <w:rStyle w:val="IndexLink"/>
              </w:rPr>
              <w:t>1</w:t>
            </w:r>
            <w:r>
              <w:rPr>
                <w:rStyle w:val="IndexLink"/>
                <w:rtl w:val="true"/>
              </w:rPr>
              <w:t xml:space="preserve">. </w:t>
            </w:r>
            <w:r>
              <w:rPr>
                <w:rStyle w:val="IndexLink"/>
                <w:rtl w:val="true"/>
              </w:rPr>
              <w:t>ظلم</w:t>
            </w:r>
            <w:r>
              <w:rPr>
                <w:rStyle w:val="IndexLink"/>
                <w:rtl w:val="true"/>
              </w:rPr>
              <w:tab/>
            </w:r>
            <w:r>
              <w:rPr>
                <w:rStyle w:val="IndexLink"/>
              </w:rPr>
              <w:t>92</w:t>
            </w:r>
          </w:hyperlink>
        </w:p>
        <w:p>
          <w:pPr>
            <w:pStyle w:val="Contents5"/>
            <w:tabs>
              <w:tab w:val="clear" w:pos="7892"/>
              <w:tab w:val="right" w:pos="9026" w:leader="dot"/>
            </w:tabs>
            <w:rPr/>
          </w:pPr>
          <w:hyperlink w:anchor="__RefHeading___Toc5625291_1051229030">
            <w:r>
              <w:rPr>
                <w:webHidden/>
                <w:rStyle w:val="IndexLink"/>
              </w:rPr>
              <w:t>2</w:t>
            </w:r>
            <w:r>
              <w:rPr>
                <w:rStyle w:val="IndexLink"/>
                <w:rtl w:val="true"/>
              </w:rPr>
              <w:t xml:space="preserve">. </w:t>
            </w:r>
            <w:r>
              <w:rPr>
                <w:rStyle w:val="IndexLink"/>
                <w:rtl w:val="true"/>
              </w:rPr>
              <w:t>جهل</w:t>
            </w:r>
            <w:r>
              <w:rPr>
                <w:rStyle w:val="IndexLink"/>
                <w:rtl w:val="true"/>
              </w:rPr>
              <w:tab/>
            </w:r>
            <w:r>
              <w:rPr>
                <w:rStyle w:val="IndexLink"/>
              </w:rPr>
              <w:t>93</w:t>
            </w:r>
          </w:hyperlink>
        </w:p>
        <w:p>
          <w:pPr>
            <w:pStyle w:val="Contents5"/>
            <w:tabs>
              <w:tab w:val="clear" w:pos="7892"/>
              <w:tab w:val="right" w:pos="9026" w:leader="dot"/>
            </w:tabs>
            <w:rPr/>
          </w:pPr>
          <w:hyperlink w:anchor="__RefHeading___Toc5625293_1051229030">
            <w:r>
              <w:rPr>
                <w:webHidden/>
                <w:rStyle w:val="IndexLink"/>
              </w:rPr>
              <w:t>3</w:t>
            </w:r>
            <w:r>
              <w:rPr>
                <w:rStyle w:val="IndexLink"/>
                <w:rtl w:val="true"/>
              </w:rPr>
              <w:t xml:space="preserve">. </w:t>
            </w:r>
            <w:r>
              <w:rPr>
                <w:rStyle w:val="IndexLink"/>
                <w:rtl w:val="true"/>
              </w:rPr>
              <w:t>ترک امر به معروف و نهی از منکر</w:t>
            </w:r>
            <w:r>
              <w:rPr>
                <w:rStyle w:val="IndexLink"/>
                <w:rtl w:val="true"/>
              </w:rPr>
              <w:tab/>
            </w:r>
            <w:r>
              <w:rPr>
                <w:rStyle w:val="IndexLink"/>
              </w:rPr>
              <w:t>96</w:t>
            </w:r>
          </w:hyperlink>
        </w:p>
        <w:p>
          <w:pPr>
            <w:pStyle w:val="Contents5"/>
            <w:tabs>
              <w:tab w:val="clear" w:pos="7892"/>
              <w:tab w:val="right" w:pos="9026" w:leader="dot"/>
            </w:tabs>
            <w:rPr/>
          </w:pPr>
          <w:hyperlink w:anchor="__RefHeading___Toc5625295_1051229030">
            <w:r>
              <w:rPr>
                <w:webHidden/>
                <w:rStyle w:val="IndexLink"/>
              </w:rPr>
              <w:t>4</w:t>
            </w:r>
            <w:r>
              <w:rPr>
                <w:rStyle w:val="IndexLink"/>
                <w:rtl w:val="true"/>
              </w:rPr>
              <w:t xml:space="preserve">. </w:t>
            </w:r>
            <w:r>
              <w:rPr>
                <w:rStyle w:val="IndexLink"/>
                <w:rtl w:val="true"/>
              </w:rPr>
              <w:t>تفرقه و اختلاف</w:t>
            </w:r>
            <w:r>
              <w:rPr>
                <w:rStyle w:val="IndexLink"/>
                <w:rtl w:val="true"/>
              </w:rPr>
              <w:tab/>
            </w:r>
            <w:r>
              <w:rPr>
                <w:rStyle w:val="IndexLink"/>
              </w:rPr>
              <w:t>97</w:t>
            </w:r>
          </w:hyperlink>
        </w:p>
        <w:p>
          <w:pPr>
            <w:pStyle w:val="Contents5"/>
            <w:tabs>
              <w:tab w:val="clear" w:pos="7892"/>
              <w:tab w:val="right" w:pos="9026" w:leader="dot"/>
            </w:tabs>
            <w:rPr/>
          </w:pPr>
          <w:hyperlink w:anchor="__RefHeading___Toc5625297_1051229030">
            <w:r>
              <w:rPr>
                <w:webHidden/>
                <w:rStyle w:val="IndexLink"/>
              </w:rPr>
              <w:t>5</w:t>
            </w:r>
            <w:r>
              <w:rPr>
                <w:rStyle w:val="IndexLink"/>
                <w:rtl w:val="true"/>
              </w:rPr>
              <w:t xml:space="preserve">. </w:t>
            </w:r>
            <w:r>
              <w:rPr>
                <w:rStyle w:val="IndexLink"/>
                <w:rtl w:val="true"/>
              </w:rPr>
              <w:t>فساد جنسی</w:t>
            </w:r>
            <w:r>
              <w:rPr>
                <w:rStyle w:val="IndexLink"/>
                <w:rtl w:val="true"/>
              </w:rPr>
              <w:tab/>
            </w:r>
            <w:r>
              <w:rPr>
                <w:rStyle w:val="IndexLink"/>
              </w:rPr>
              <w:t>99</w:t>
            </w:r>
          </w:hyperlink>
        </w:p>
        <w:p>
          <w:pPr>
            <w:pStyle w:val="Contents5"/>
            <w:tabs>
              <w:tab w:val="clear" w:pos="7892"/>
              <w:tab w:val="right" w:pos="9026" w:leader="dot"/>
            </w:tabs>
            <w:rPr/>
          </w:pPr>
          <w:hyperlink w:anchor="__RefHeading___Toc5625299_1051229030">
            <w:r>
              <w:rPr>
                <w:webHidden/>
                <w:rStyle w:val="IndexLink"/>
              </w:rPr>
              <w:t>6</w:t>
            </w:r>
            <w:r>
              <w:rPr>
                <w:rStyle w:val="IndexLink"/>
                <w:rtl w:val="true"/>
              </w:rPr>
              <w:t xml:space="preserve">. </w:t>
            </w:r>
            <w:r>
              <w:rPr>
                <w:rStyle w:val="IndexLink"/>
                <w:rtl w:val="true"/>
              </w:rPr>
              <w:t>اتراف</w:t>
            </w:r>
            <w:r>
              <w:rPr>
                <w:rStyle w:val="IndexLink"/>
                <w:rtl w:val="true"/>
              </w:rPr>
              <w:tab/>
            </w:r>
            <w:r>
              <w:rPr>
                <w:rStyle w:val="IndexLink"/>
              </w:rPr>
              <w:t>101</w:t>
            </w:r>
          </w:hyperlink>
        </w:p>
        <w:p>
          <w:pPr>
            <w:pStyle w:val="Contents5"/>
            <w:tabs>
              <w:tab w:val="clear" w:pos="7892"/>
              <w:tab w:val="right" w:pos="9026" w:leader="dot"/>
            </w:tabs>
            <w:rPr/>
          </w:pPr>
          <w:hyperlink w:anchor="__RefHeading___Toc5625301_1051229030">
            <w:r>
              <w:rPr>
                <w:webHidden/>
                <w:rStyle w:val="IndexLink"/>
              </w:rPr>
              <w:t>7</w:t>
            </w:r>
            <w:r>
              <w:rPr>
                <w:rStyle w:val="IndexLink"/>
                <w:rtl w:val="true"/>
              </w:rPr>
              <w:t xml:space="preserve">. </w:t>
            </w:r>
            <w:r>
              <w:rPr>
                <w:rStyle w:val="IndexLink"/>
                <w:rtl w:val="true"/>
              </w:rPr>
              <w:t>مطلق گناه یا انجام حرام و ترک واجب</w:t>
            </w:r>
            <w:r>
              <w:rPr>
                <w:rStyle w:val="IndexLink"/>
                <w:rtl w:val="true"/>
              </w:rPr>
              <w:tab/>
            </w:r>
            <w:r>
              <w:rPr>
                <w:rStyle w:val="IndexLink"/>
              </w:rPr>
              <w:t>102</w:t>
            </w:r>
          </w:hyperlink>
        </w:p>
        <w:p>
          <w:pPr>
            <w:pStyle w:val="Contents4"/>
            <w:tabs>
              <w:tab w:val="clear" w:pos="8176"/>
              <w:tab w:val="right" w:pos="9026" w:leader="dot"/>
            </w:tabs>
            <w:rPr/>
          </w:pPr>
          <w:hyperlink w:anchor="__RefHeading___Toc5625303_1051229030">
            <w:r>
              <w:rPr>
                <w:webHidden/>
                <w:rStyle w:val="IndexLink"/>
                <w:rtl w:val="true"/>
              </w:rPr>
              <w:t>نمونه هایی از جوامع منحط در قرآن</w:t>
            </w:r>
            <w:r>
              <w:rPr>
                <w:rStyle w:val="IndexLink"/>
                <w:rtl w:val="true"/>
              </w:rPr>
              <w:tab/>
            </w:r>
            <w:r>
              <w:rPr>
                <w:rStyle w:val="IndexLink"/>
              </w:rPr>
              <w:t>104</w:t>
            </w:r>
          </w:hyperlink>
        </w:p>
        <w:p>
          <w:pPr>
            <w:pStyle w:val="Contents5"/>
            <w:tabs>
              <w:tab w:val="clear" w:pos="7892"/>
              <w:tab w:val="right" w:pos="9026" w:leader="dot"/>
            </w:tabs>
            <w:rPr/>
          </w:pPr>
          <w:hyperlink w:anchor="__RefHeading___Toc5625305_1051229030">
            <w:r>
              <w:rPr>
                <w:webHidden/>
                <w:rStyle w:val="IndexLink"/>
                <w:rtl w:val="true"/>
              </w:rPr>
              <w:t>اشاره</w:t>
            </w:r>
            <w:r>
              <w:rPr>
                <w:rStyle w:val="IndexLink"/>
                <w:rtl w:val="true"/>
              </w:rPr>
              <w:tab/>
            </w:r>
            <w:r>
              <w:rPr>
                <w:rStyle w:val="IndexLink"/>
              </w:rPr>
              <w:t>104</w:t>
            </w:r>
          </w:hyperlink>
        </w:p>
        <w:p>
          <w:pPr>
            <w:pStyle w:val="Contents5"/>
            <w:tabs>
              <w:tab w:val="clear" w:pos="7892"/>
              <w:tab w:val="right" w:pos="9026" w:leader="dot"/>
            </w:tabs>
            <w:rPr/>
          </w:pPr>
          <w:hyperlink w:anchor="__RefHeading___Toc5625307_1051229030">
            <w:r>
              <w:rPr>
                <w:webHidden/>
                <w:rStyle w:val="IndexLink"/>
              </w:rPr>
              <w:t>1</w:t>
            </w:r>
            <w:r>
              <w:rPr>
                <w:rStyle w:val="IndexLink"/>
                <w:rtl w:val="true"/>
              </w:rPr>
              <w:t xml:space="preserve">. </w:t>
            </w:r>
            <w:r>
              <w:rPr>
                <w:rStyle w:val="IndexLink"/>
                <w:rtl w:val="true"/>
              </w:rPr>
              <w:t>داستان قوم حضرت نوح علیه السلام</w:t>
            </w:r>
            <w:r>
              <w:rPr>
                <w:rStyle w:val="IndexLink"/>
                <w:rtl w:val="true"/>
              </w:rPr>
              <w:tab/>
            </w:r>
            <w:r>
              <w:rPr>
                <w:rStyle w:val="IndexLink"/>
              </w:rPr>
              <w:t>106</w:t>
            </w:r>
          </w:hyperlink>
        </w:p>
        <w:p>
          <w:pPr>
            <w:pStyle w:val="Contents5"/>
            <w:tabs>
              <w:tab w:val="clear" w:pos="7892"/>
              <w:tab w:val="right" w:pos="9026" w:leader="dot"/>
            </w:tabs>
            <w:rPr/>
          </w:pPr>
          <w:hyperlink w:anchor="__RefHeading___Toc5625309_1051229030">
            <w:r>
              <w:rPr>
                <w:webHidden/>
                <w:rStyle w:val="IndexLink"/>
              </w:rPr>
              <w:t>2</w:t>
            </w:r>
            <w:r>
              <w:rPr>
                <w:rStyle w:val="IndexLink"/>
                <w:rtl w:val="true"/>
              </w:rPr>
              <w:t xml:space="preserve">. </w:t>
            </w:r>
            <w:r>
              <w:rPr>
                <w:rStyle w:val="IndexLink"/>
                <w:rtl w:val="true"/>
              </w:rPr>
              <w:t>داستان قوم حضرت لوط علیه السلام</w:t>
            </w:r>
            <w:r>
              <w:rPr>
                <w:rStyle w:val="IndexLink"/>
                <w:rtl w:val="true"/>
              </w:rPr>
              <w:tab/>
            </w:r>
            <w:r>
              <w:rPr>
                <w:rStyle w:val="IndexLink"/>
              </w:rPr>
              <w:t>115</w:t>
            </w:r>
          </w:hyperlink>
        </w:p>
        <w:p>
          <w:pPr>
            <w:pStyle w:val="Contents2"/>
            <w:tabs>
              <w:tab w:val="clear" w:pos="8743"/>
              <w:tab w:val="right" w:pos="9026" w:leader="dot"/>
            </w:tabs>
            <w:rPr/>
          </w:pPr>
          <w:hyperlink w:anchor="__RefHeading___Toc5625311_1051229030">
            <w:r>
              <w:rPr>
                <w:webHidden/>
                <w:rStyle w:val="IndexLink"/>
                <w:rtl w:val="true"/>
              </w:rPr>
              <w:t>بخش دوم</w:t>
            </w:r>
            <w:r>
              <w:rPr>
                <w:rStyle w:val="IndexLink"/>
                <w:rtl w:val="true"/>
              </w:rPr>
              <w:t xml:space="preserve">: </w:t>
            </w:r>
            <w:r>
              <w:rPr>
                <w:rStyle w:val="IndexLink"/>
                <w:rtl w:val="true"/>
              </w:rPr>
              <w:t>علل انحطاط جوامع از دیدگاه قرآن</w:t>
            </w:r>
            <w:r>
              <w:rPr>
                <w:rStyle w:val="IndexLink"/>
                <w:rtl w:val="true"/>
              </w:rPr>
              <w:tab/>
            </w:r>
            <w:r>
              <w:rPr>
                <w:rStyle w:val="IndexLink"/>
              </w:rPr>
              <w:t>128</w:t>
            </w:r>
          </w:hyperlink>
        </w:p>
        <w:p>
          <w:pPr>
            <w:pStyle w:val="Contents3"/>
            <w:tabs>
              <w:tab w:val="clear" w:pos="8459"/>
              <w:tab w:val="right" w:pos="9026" w:leader="dot"/>
            </w:tabs>
            <w:rPr/>
          </w:pPr>
          <w:hyperlink w:anchor="__RefHeading___Toc5625313_1051229030">
            <w:r>
              <w:rPr>
                <w:webHidden/>
                <w:rStyle w:val="IndexLink"/>
                <w:rtl w:val="true"/>
              </w:rPr>
              <w:t>اشاره</w:t>
            </w:r>
            <w:r>
              <w:rPr>
                <w:rStyle w:val="IndexLink"/>
                <w:rtl w:val="true"/>
              </w:rPr>
              <w:tab/>
            </w:r>
            <w:r>
              <w:rPr>
                <w:rStyle w:val="IndexLink"/>
              </w:rPr>
              <w:t>128</w:t>
            </w:r>
          </w:hyperlink>
        </w:p>
        <w:p>
          <w:pPr>
            <w:pStyle w:val="Contents3"/>
            <w:tabs>
              <w:tab w:val="clear" w:pos="8459"/>
              <w:tab w:val="right" w:pos="9026" w:leader="dot"/>
            </w:tabs>
            <w:rPr/>
          </w:pPr>
          <w:hyperlink w:anchor="__RefHeading___Toc5625315_1051229030">
            <w:r>
              <w:rPr>
                <w:webHidden/>
                <w:rStyle w:val="IndexLink"/>
                <w:rtl w:val="true"/>
              </w:rPr>
              <w:t>نکته ها</w:t>
            </w:r>
            <w:r>
              <w:rPr>
                <w:rStyle w:val="IndexLink"/>
                <w:rtl w:val="true"/>
              </w:rPr>
              <w:tab/>
            </w:r>
            <w:r>
              <w:rPr>
                <w:rStyle w:val="IndexLink"/>
              </w:rPr>
              <w:t>129</w:t>
            </w:r>
          </w:hyperlink>
        </w:p>
        <w:p>
          <w:pPr>
            <w:pStyle w:val="Contents3"/>
            <w:tabs>
              <w:tab w:val="clear" w:pos="8459"/>
              <w:tab w:val="right" w:pos="9026" w:leader="dot"/>
            </w:tabs>
            <w:rPr/>
          </w:pPr>
          <w:hyperlink w:anchor="__RefHeading___Toc5625317_1051229030">
            <w:r>
              <w:rPr>
                <w:webHidden/>
                <w:rStyle w:val="IndexLink"/>
                <w:rtl w:val="true"/>
              </w:rPr>
              <w:t>عوامل اصلی انحطاط جوامع</w:t>
            </w:r>
            <w:r>
              <w:rPr>
                <w:rStyle w:val="IndexLink"/>
                <w:rtl w:val="true"/>
              </w:rPr>
              <w:tab/>
            </w:r>
            <w:r>
              <w:rPr>
                <w:rStyle w:val="IndexLink"/>
              </w:rPr>
              <w:t>134</w:t>
            </w:r>
          </w:hyperlink>
        </w:p>
        <w:p>
          <w:pPr>
            <w:pStyle w:val="Contents4"/>
            <w:tabs>
              <w:tab w:val="clear" w:pos="8176"/>
              <w:tab w:val="right" w:pos="9026" w:leader="dot"/>
            </w:tabs>
            <w:rPr/>
          </w:pPr>
          <w:hyperlink w:anchor="__RefHeading___Toc5625319_1051229030">
            <w:r>
              <w:rPr>
                <w:webHidden/>
                <w:rStyle w:val="IndexLink"/>
                <w:rtl w:val="true"/>
              </w:rPr>
              <w:t>اشاره</w:t>
            </w:r>
            <w:r>
              <w:rPr>
                <w:rStyle w:val="IndexLink"/>
                <w:rtl w:val="true"/>
              </w:rPr>
              <w:tab/>
            </w:r>
            <w:r>
              <w:rPr>
                <w:rStyle w:val="IndexLink"/>
              </w:rPr>
              <w:t>134</w:t>
            </w:r>
          </w:hyperlink>
        </w:p>
        <w:p>
          <w:pPr>
            <w:pStyle w:val="Contents4"/>
            <w:tabs>
              <w:tab w:val="clear" w:pos="8176"/>
              <w:tab w:val="right" w:pos="9026" w:leader="dot"/>
            </w:tabs>
            <w:rPr/>
          </w:pPr>
          <w:hyperlink w:anchor="__RefHeading___Toc5625321_1051229030">
            <w:r>
              <w:rPr>
                <w:webHidden/>
                <w:rStyle w:val="IndexLink"/>
              </w:rPr>
              <w:t>1</w:t>
            </w:r>
            <w:r>
              <w:rPr>
                <w:rStyle w:val="IndexLink"/>
                <w:rtl w:val="true"/>
              </w:rPr>
              <w:t xml:space="preserve">. </w:t>
            </w:r>
            <w:r>
              <w:rPr>
                <w:rStyle w:val="IndexLink"/>
                <w:rtl w:val="true"/>
              </w:rPr>
              <w:t xml:space="preserve">کفر </w:t>
            </w:r>
            <w:r>
              <w:rPr>
                <w:rStyle w:val="IndexLink"/>
                <w:rtl w:val="true"/>
              </w:rPr>
              <w:t>(</w:t>
            </w:r>
            <w:r>
              <w:rPr>
                <w:rStyle w:val="IndexLink"/>
                <w:rtl w:val="true"/>
              </w:rPr>
              <w:t>عدم ایمان</w:t>
            </w:r>
            <w:r>
              <w:rPr>
                <w:rStyle w:val="IndexLink"/>
                <w:rtl w:val="true"/>
              </w:rPr>
              <w:t>)</w:t>
              <w:tab/>
            </w:r>
            <w:r>
              <w:rPr>
                <w:rStyle w:val="IndexLink"/>
              </w:rPr>
              <w:t>134</w:t>
            </w:r>
          </w:hyperlink>
        </w:p>
        <w:p>
          <w:pPr>
            <w:pStyle w:val="Contents5"/>
            <w:tabs>
              <w:tab w:val="clear" w:pos="7892"/>
              <w:tab w:val="right" w:pos="9026" w:leader="dot"/>
            </w:tabs>
            <w:rPr/>
          </w:pPr>
          <w:hyperlink w:anchor="__RefHeading___Toc5625323_1051229030">
            <w:r>
              <w:rPr>
                <w:webHidden/>
                <w:rStyle w:val="IndexLink"/>
                <w:rtl w:val="true"/>
              </w:rPr>
              <w:t>اشاره</w:t>
            </w:r>
            <w:r>
              <w:rPr>
                <w:rStyle w:val="IndexLink"/>
                <w:rtl w:val="true"/>
              </w:rPr>
              <w:tab/>
            </w:r>
            <w:r>
              <w:rPr>
                <w:rStyle w:val="IndexLink"/>
              </w:rPr>
              <w:t>134</w:t>
            </w:r>
          </w:hyperlink>
        </w:p>
        <w:p>
          <w:pPr>
            <w:pStyle w:val="Contents5"/>
            <w:tabs>
              <w:tab w:val="clear" w:pos="7892"/>
              <w:tab w:val="right" w:pos="9026" w:leader="dot"/>
            </w:tabs>
            <w:rPr/>
          </w:pPr>
          <w:hyperlink w:anchor="__RefHeading___Toc5625325_1051229030">
            <w:r>
              <w:rPr>
                <w:webHidden/>
                <w:rStyle w:val="IndexLink"/>
                <w:rtl w:val="true"/>
              </w:rPr>
              <w:t>الف</w:t>
            </w:r>
            <w:r>
              <w:rPr>
                <w:rStyle w:val="IndexLink"/>
                <w:rtl w:val="true"/>
              </w:rPr>
              <w:t xml:space="preserve">) </w:t>
            </w:r>
            <w:r>
              <w:rPr>
                <w:rStyle w:val="IndexLink"/>
                <w:rtl w:val="true"/>
              </w:rPr>
              <w:t>معنای لغوی کفر</w:t>
            </w:r>
            <w:r>
              <w:rPr>
                <w:rStyle w:val="IndexLink"/>
                <w:rtl w:val="true"/>
              </w:rPr>
              <w:tab/>
            </w:r>
            <w:r>
              <w:rPr>
                <w:rStyle w:val="IndexLink"/>
              </w:rPr>
              <w:t>134</w:t>
            </w:r>
          </w:hyperlink>
        </w:p>
        <w:p>
          <w:pPr>
            <w:pStyle w:val="Contents5"/>
            <w:tabs>
              <w:tab w:val="clear" w:pos="7892"/>
              <w:tab w:val="right" w:pos="9026" w:leader="dot"/>
            </w:tabs>
            <w:rPr/>
          </w:pPr>
          <w:hyperlink w:anchor="__RefHeading___Toc5625327_1051229030">
            <w:r>
              <w:rPr>
                <w:webHidden/>
                <w:rStyle w:val="IndexLink"/>
                <w:rtl w:val="true"/>
              </w:rPr>
              <w:t>ب</w:t>
            </w:r>
            <w:r>
              <w:rPr>
                <w:rStyle w:val="IndexLink"/>
                <w:rtl w:val="true"/>
              </w:rPr>
              <w:t xml:space="preserve">) </w:t>
            </w:r>
            <w:r>
              <w:rPr>
                <w:rStyle w:val="IndexLink"/>
                <w:rtl w:val="true"/>
              </w:rPr>
              <w:t>انواع و اقسام کفر</w:t>
            </w:r>
            <w:r>
              <w:rPr>
                <w:rStyle w:val="IndexLink"/>
                <w:rtl w:val="true"/>
              </w:rPr>
              <w:tab/>
            </w:r>
            <w:r>
              <w:rPr>
                <w:rStyle w:val="IndexLink"/>
              </w:rPr>
              <w:t>135</w:t>
            </w:r>
          </w:hyperlink>
        </w:p>
        <w:p>
          <w:pPr>
            <w:pStyle w:val="Contents5"/>
            <w:tabs>
              <w:tab w:val="clear" w:pos="7892"/>
              <w:tab w:val="right" w:pos="9026" w:leader="dot"/>
            </w:tabs>
            <w:rPr/>
          </w:pPr>
          <w:hyperlink w:anchor="__RefHeading___Toc5625329_1051229030">
            <w:r>
              <w:rPr>
                <w:webHidden/>
                <w:rStyle w:val="IndexLink"/>
                <w:rtl w:val="true"/>
              </w:rPr>
              <w:t>ج</w:t>
            </w:r>
            <w:r>
              <w:rPr>
                <w:rStyle w:val="IndexLink"/>
                <w:rtl w:val="true"/>
              </w:rPr>
              <w:t xml:space="preserve">) </w:t>
            </w:r>
            <w:r>
              <w:rPr>
                <w:rStyle w:val="IndexLink"/>
                <w:rtl w:val="true"/>
              </w:rPr>
              <w:t>به چه دلیلی کفر موجب انحطاط می شود؟</w:t>
            </w:r>
            <w:r>
              <w:rPr>
                <w:rStyle w:val="IndexLink"/>
                <w:rtl w:val="true"/>
              </w:rPr>
              <w:tab/>
            </w:r>
            <w:r>
              <w:rPr>
                <w:rStyle w:val="IndexLink"/>
              </w:rPr>
              <w:t>139</w:t>
            </w:r>
          </w:hyperlink>
        </w:p>
        <w:p>
          <w:pPr>
            <w:pStyle w:val="Contents4"/>
            <w:tabs>
              <w:tab w:val="clear" w:pos="8176"/>
              <w:tab w:val="right" w:pos="9026" w:leader="dot"/>
            </w:tabs>
            <w:rPr/>
          </w:pPr>
          <w:hyperlink w:anchor="__RefHeading___Toc5625331_1051229030">
            <w:r>
              <w:rPr>
                <w:webHidden/>
                <w:rStyle w:val="IndexLink"/>
              </w:rPr>
              <w:t>2</w:t>
            </w:r>
            <w:r>
              <w:rPr>
                <w:rStyle w:val="IndexLink"/>
                <w:rtl w:val="true"/>
              </w:rPr>
              <w:t xml:space="preserve">. </w:t>
            </w:r>
            <w:r>
              <w:rPr>
                <w:rStyle w:val="IndexLink"/>
                <w:rtl w:val="true"/>
              </w:rPr>
              <w:t>تقلید کورکورانه</w:t>
            </w:r>
            <w:r>
              <w:rPr>
                <w:rStyle w:val="IndexLink"/>
                <w:rtl w:val="true"/>
              </w:rPr>
              <w:tab/>
            </w:r>
            <w:r>
              <w:rPr>
                <w:rStyle w:val="IndexLink"/>
              </w:rPr>
              <w:t>148</w:t>
            </w:r>
          </w:hyperlink>
        </w:p>
        <w:p>
          <w:pPr>
            <w:pStyle w:val="Contents5"/>
            <w:tabs>
              <w:tab w:val="clear" w:pos="7892"/>
              <w:tab w:val="right" w:pos="9026" w:leader="dot"/>
            </w:tabs>
            <w:rPr/>
          </w:pPr>
          <w:hyperlink w:anchor="__RefHeading___Toc5625333_1051229030">
            <w:r>
              <w:rPr>
                <w:webHidden/>
                <w:rStyle w:val="IndexLink"/>
                <w:rtl w:val="true"/>
              </w:rPr>
              <w:t>اشاره</w:t>
            </w:r>
            <w:r>
              <w:rPr>
                <w:rStyle w:val="IndexLink"/>
                <w:rtl w:val="true"/>
              </w:rPr>
              <w:tab/>
            </w:r>
            <w:r>
              <w:rPr>
                <w:rStyle w:val="IndexLink"/>
              </w:rPr>
              <w:t>148</w:t>
            </w:r>
          </w:hyperlink>
        </w:p>
        <w:p>
          <w:pPr>
            <w:pStyle w:val="Contents5"/>
            <w:tabs>
              <w:tab w:val="clear" w:pos="7892"/>
              <w:tab w:val="right" w:pos="9026" w:leader="dot"/>
            </w:tabs>
            <w:rPr/>
          </w:pPr>
          <w:hyperlink w:anchor="__RefHeading___Toc5625335_1051229030">
            <w:r>
              <w:rPr>
                <w:webHidden/>
                <w:rStyle w:val="IndexLink"/>
                <w:rtl w:val="true"/>
              </w:rPr>
              <w:t>الف</w:t>
            </w:r>
            <w:r>
              <w:rPr>
                <w:rStyle w:val="IndexLink"/>
                <w:rtl w:val="true"/>
              </w:rPr>
              <w:t xml:space="preserve">) </w:t>
            </w:r>
            <w:r>
              <w:rPr>
                <w:rStyle w:val="IndexLink"/>
                <w:rtl w:val="true"/>
              </w:rPr>
              <w:t>تقلید از منظر لغت</w:t>
            </w:r>
            <w:r>
              <w:rPr>
                <w:rStyle w:val="IndexLink"/>
                <w:rtl w:val="true"/>
              </w:rPr>
              <w:tab/>
            </w:r>
            <w:r>
              <w:rPr>
                <w:rStyle w:val="IndexLink"/>
              </w:rPr>
              <w:t>149</w:t>
            </w:r>
          </w:hyperlink>
        </w:p>
        <w:p>
          <w:pPr>
            <w:pStyle w:val="Contents5"/>
            <w:tabs>
              <w:tab w:val="clear" w:pos="7892"/>
              <w:tab w:val="right" w:pos="9026" w:leader="dot"/>
            </w:tabs>
            <w:rPr/>
          </w:pPr>
          <w:hyperlink w:anchor="__RefHeading___Toc5625337_1051229030">
            <w:r>
              <w:rPr>
                <w:webHidden/>
                <w:rStyle w:val="IndexLink"/>
                <w:rtl w:val="true"/>
              </w:rPr>
              <w:t>ب</w:t>
            </w:r>
            <w:r>
              <w:rPr>
                <w:rStyle w:val="IndexLink"/>
                <w:rtl w:val="true"/>
              </w:rPr>
              <w:t xml:space="preserve">) </w:t>
            </w:r>
            <w:r>
              <w:rPr>
                <w:rStyle w:val="IndexLink"/>
                <w:rtl w:val="true"/>
              </w:rPr>
              <w:t>انواع تقلید</w:t>
            </w:r>
            <w:r>
              <w:rPr>
                <w:rStyle w:val="IndexLink"/>
                <w:rtl w:val="true"/>
              </w:rPr>
              <w:tab/>
            </w:r>
            <w:r>
              <w:rPr>
                <w:rStyle w:val="IndexLink"/>
              </w:rPr>
              <w:t>150</w:t>
            </w:r>
          </w:hyperlink>
        </w:p>
        <w:p>
          <w:pPr>
            <w:pStyle w:val="Contents6"/>
            <w:tabs>
              <w:tab w:val="clear" w:pos="7609"/>
              <w:tab w:val="right" w:pos="9026" w:leader="dot"/>
            </w:tabs>
            <w:rPr/>
          </w:pPr>
          <w:hyperlink w:anchor="__RefHeading___Toc5625339_1051229030">
            <w:r>
              <w:rPr>
                <w:webHidden/>
                <w:rStyle w:val="IndexLink"/>
                <w:rtl w:val="true"/>
              </w:rPr>
              <w:t>اشاره</w:t>
            </w:r>
            <w:r>
              <w:rPr>
                <w:rStyle w:val="IndexLink"/>
                <w:rtl w:val="true"/>
              </w:rPr>
              <w:tab/>
            </w:r>
            <w:r>
              <w:rPr>
                <w:rStyle w:val="IndexLink"/>
              </w:rPr>
              <w:t>150</w:t>
            </w:r>
          </w:hyperlink>
        </w:p>
        <w:p>
          <w:pPr>
            <w:pStyle w:val="Contents6"/>
            <w:tabs>
              <w:tab w:val="clear" w:pos="7609"/>
              <w:tab w:val="right" w:pos="9026" w:leader="dot"/>
            </w:tabs>
            <w:rPr/>
          </w:pPr>
          <w:hyperlink w:anchor="__RefHeading___Toc5625341_1051229030">
            <w:r>
              <w:rPr>
                <w:webHidden/>
                <w:rStyle w:val="IndexLink"/>
                <w:rtl w:val="true"/>
              </w:rPr>
              <w:t xml:space="preserve">یک </w:t>
            </w:r>
            <w:r>
              <w:rPr>
                <w:rStyle w:val="IndexLink"/>
                <w:rtl w:val="true"/>
              </w:rPr>
              <w:t xml:space="preserve">- </w:t>
            </w:r>
            <w:r>
              <w:rPr>
                <w:rStyle w:val="IndexLink"/>
                <w:rtl w:val="true"/>
              </w:rPr>
              <w:t>رجوع جاهل به عالم</w:t>
            </w:r>
            <w:r>
              <w:rPr>
                <w:rStyle w:val="IndexLink"/>
                <w:rtl w:val="true"/>
              </w:rPr>
              <w:tab/>
            </w:r>
            <w:r>
              <w:rPr>
                <w:rStyle w:val="IndexLink"/>
              </w:rPr>
              <w:t>151</w:t>
            </w:r>
          </w:hyperlink>
        </w:p>
        <w:p>
          <w:pPr>
            <w:pStyle w:val="Contents6"/>
            <w:tabs>
              <w:tab w:val="clear" w:pos="7609"/>
              <w:tab w:val="right" w:pos="9026" w:leader="dot"/>
            </w:tabs>
            <w:rPr/>
          </w:pPr>
          <w:hyperlink w:anchor="__RefHeading___Toc5625343_1051229030">
            <w:r>
              <w:rPr>
                <w:webHidden/>
                <w:rStyle w:val="IndexLink"/>
                <w:rtl w:val="true"/>
              </w:rPr>
              <w:t xml:space="preserve">دو </w:t>
            </w:r>
            <w:r>
              <w:rPr>
                <w:rStyle w:val="IndexLink"/>
                <w:rtl w:val="true"/>
              </w:rPr>
              <w:t xml:space="preserve">- </w:t>
            </w:r>
            <w:r>
              <w:rPr>
                <w:rStyle w:val="IndexLink"/>
                <w:rtl w:val="true"/>
              </w:rPr>
              <w:t>رجوع جاهل به جاهلی دیگر مثل خودش</w:t>
            </w:r>
            <w:r>
              <w:rPr>
                <w:rStyle w:val="IndexLink"/>
                <w:rtl w:val="true"/>
              </w:rPr>
              <w:tab/>
            </w:r>
            <w:r>
              <w:rPr>
                <w:rStyle w:val="IndexLink"/>
              </w:rPr>
              <w:t>152</w:t>
            </w:r>
          </w:hyperlink>
        </w:p>
        <w:p>
          <w:pPr>
            <w:pStyle w:val="Contents6"/>
            <w:tabs>
              <w:tab w:val="clear" w:pos="7609"/>
              <w:tab w:val="right" w:pos="9026" w:leader="dot"/>
            </w:tabs>
            <w:rPr/>
          </w:pPr>
          <w:hyperlink w:anchor="__RefHeading___Toc5625345_1051229030">
            <w:r>
              <w:rPr>
                <w:webHidden/>
                <w:rStyle w:val="IndexLink"/>
                <w:rtl w:val="true"/>
              </w:rPr>
              <w:t xml:space="preserve">سه </w:t>
            </w:r>
            <w:r>
              <w:rPr>
                <w:rStyle w:val="IndexLink"/>
                <w:rtl w:val="true"/>
              </w:rPr>
              <w:t xml:space="preserve">- </w:t>
            </w:r>
            <w:r>
              <w:rPr>
                <w:rStyle w:val="IndexLink"/>
                <w:rtl w:val="true"/>
              </w:rPr>
              <w:t>رجوع عالم به عالمی دیگر مثل خودش</w:t>
            </w:r>
            <w:r>
              <w:rPr>
                <w:rStyle w:val="IndexLink"/>
                <w:rtl w:val="true"/>
              </w:rPr>
              <w:tab/>
            </w:r>
            <w:r>
              <w:rPr>
                <w:rStyle w:val="IndexLink"/>
              </w:rPr>
              <w:t>152</w:t>
            </w:r>
          </w:hyperlink>
        </w:p>
        <w:p>
          <w:pPr>
            <w:pStyle w:val="Contents5"/>
            <w:tabs>
              <w:tab w:val="clear" w:pos="7892"/>
              <w:tab w:val="right" w:pos="9026" w:leader="dot"/>
            </w:tabs>
            <w:rPr/>
          </w:pPr>
          <w:hyperlink w:anchor="__RefHeading___Toc5625347_1051229030">
            <w:r>
              <w:rPr>
                <w:webHidden/>
                <w:rStyle w:val="IndexLink"/>
                <w:rtl w:val="true"/>
              </w:rPr>
              <w:t>ج</w:t>
            </w:r>
            <w:r>
              <w:rPr>
                <w:rStyle w:val="IndexLink"/>
                <w:rtl w:val="true"/>
              </w:rPr>
              <w:t xml:space="preserve">) </w:t>
            </w:r>
            <w:r>
              <w:rPr>
                <w:rStyle w:val="IndexLink"/>
                <w:rtl w:val="true"/>
              </w:rPr>
              <w:t>انحطاط به واسطه تقلید کورکورانه</w:t>
            </w:r>
            <w:r>
              <w:rPr>
                <w:rStyle w:val="IndexLink"/>
                <w:rtl w:val="true"/>
              </w:rPr>
              <w:tab/>
            </w:r>
            <w:r>
              <w:rPr>
                <w:rStyle w:val="IndexLink"/>
              </w:rPr>
              <w:t>154</w:t>
            </w:r>
          </w:hyperlink>
        </w:p>
        <w:p>
          <w:pPr>
            <w:pStyle w:val="Contents4"/>
            <w:tabs>
              <w:tab w:val="clear" w:pos="8176"/>
              <w:tab w:val="right" w:pos="9026" w:leader="dot"/>
            </w:tabs>
            <w:rPr/>
          </w:pPr>
          <w:hyperlink w:anchor="__RefHeading___Toc5625349_1051229030">
            <w:r>
              <w:rPr>
                <w:webHidden/>
                <w:rStyle w:val="IndexLink"/>
              </w:rPr>
              <w:t>3</w:t>
            </w:r>
            <w:r>
              <w:rPr>
                <w:rStyle w:val="IndexLink"/>
                <w:rtl w:val="true"/>
              </w:rPr>
              <w:t xml:space="preserve">. </w:t>
            </w:r>
            <w:r>
              <w:rPr>
                <w:rStyle w:val="IndexLink"/>
                <w:rtl w:val="true"/>
              </w:rPr>
              <w:t>جهل</w:t>
            </w:r>
            <w:r>
              <w:rPr>
                <w:rStyle w:val="IndexLink"/>
                <w:rtl w:val="true"/>
              </w:rPr>
              <w:tab/>
            </w:r>
            <w:r>
              <w:rPr>
                <w:rStyle w:val="IndexLink"/>
              </w:rPr>
              <w:t>160</w:t>
            </w:r>
          </w:hyperlink>
        </w:p>
        <w:p>
          <w:pPr>
            <w:pStyle w:val="Contents5"/>
            <w:tabs>
              <w:tab w:val="clear" w:pos="7892"/>
              <w:tab w:val="right" w:pos="9026" w:leader="dot"/>
            </w:tabs>
            <w:rPr/>
          </w:pPr>
          <w:hyperlink w:anchor="__RefHeading___Toc5625351_1051229030">
            <w:r>
              <w:rPr>
                <w:webHidden/>
                <w:rStyle w:val="IndexLink"/>
                <w:rtl w:val="true"/>
              </w:rPr>
              <w:t>اشاره</w:t>
            </w:r>
            <w:r>
              <w:rPr>
                <w:rStyle w:val="IndexLink"/>
                <w:rtl w:val="true"/>
              </w:rPr>
              <w:tab/>
            </w:r>
            <w:r>
              <w:rPr>
                <w:rStyle w:val="IndexLink"/>
              </w:rPr>
              <w:t>160</w:t>
            </w:r>
          </w:hyperlink>
        </w:p>
        <w:p>
          <w:pPr>
            <w:pStyle w:val="Contents5"/>
            <w:tabs>
              <w:tab w:val="clear" w:pos="7892"/>
              <w:tab w:val="right" w:pos="9026" w:leader="dot"/>
            </w:tabs>
            <w:rPr/>
          </w:pPr>
          <w:hyperlink w:anchor="__RefHeading___Toc5625353_1051229030">
            <w:r>
              <w:rPr>
                <w:webHidden/>
                <w:rStyle w:val="IndexLink"/>
                <w:rtl w:val="true"/>
              </w:rPr>
              <w:t>الف</w:t>
            </w:r>
            <w:r>
              <w:rPr>
                <w:rStyle w:val="IndexLink"/>
                <w:rtl w:val="true"/>
              </w:rPr>
              <w:t xml:space="preserve">) </w:t>
            </w:r>
            <w:r>
              <w:rPr>
                <w:rStyle w:val="IndexLink"/>
                <w:rtl w:val="true"/>
              </w:rPr>
              <w:t>معنای لغوی جهل</w:t>
            </w:r>
            <w:r>
              <w:rPr>
                <w:rStyle w:val="IndexLink"/>
                <w:rtl w:val="true"/>
              </w:rPr>
              <w:tab/>
            </w:r>
            <w:r>
              <w:rPr>
                <w:rStyle w:val="IndexLink"/>
              </w:rPr>
              <w:t>161</w:t>
            </w:r>
          </w:hyperlink>
        </w:p>
        <w:p>
          <w:pPr>
            <w:pStyle w:val="Contents5"/>
            <w:tabs>
              <w:tab w:val="clear" w:pos="7892"/>
              <w:tab w:val="right" w:pos="9026" w:leader="dot"/>
            </w:tabs>
            <w:rPr/>
          </w:pPr>
          <w:hyperlink w:anchor="__RefHeading___Toc5625355_1051229030">
            <w:r>
              <w:rPr>
                <w:webHidden/>
                <w:rStyle w:val="IndexLink"/>
                <w:rtl w:val="true"/>
              </w:rPr>
              <w:t>ب</w:t>
            </w:r>
            <w:r>
              <w:rPr>
                <w:rStyle w:val="IndexLink"/>
                <w:rtl w:val="true"/>
              </w:rPr>
              <w:t xml:space="preserve">) </w:t>
            </w:r>
            <w:r>
              <w:rPr>
                <w:rStyle w:val="IndexLink"/>
                <w:rtl w:val="true"/>
              </w:rPr>
              <w:t>آیا هر نوع جهلی مذموم است؟</w:t>
            </w:r>
            <w:r>
              <w:rPr>
                <w:rStyle w:val="IndexLink"/>
                <w:rtl w:val="true"/>
              </w:rPr>
              <w:tab/>
            </w:r>
            <w:r>
              <w:rPr>
                <w:rStyle w:val="IndexLink"/>
              </w:rPr>
              <w:t>166</w:t>
            </w:r>
          </w:hyperlink>
        </w:p>
        <w:p>
          <w:pPr>
            <w:pStyle w:val="Contents5"/>
            <w:tabs>
              <w:tab w:val="clear" w:pos="7892"/>
              <w:tab w:val="right" w:pos="9026" w:leader="dot"/>
            </w:tabs>
            <w:rPr/>
          </w:pPr>
          <w:hyperlink w:anchor="__RefHeading___Toc5625357_1051229030">
            <w:r>
              <w:rPr>
                <w:webHidden/>
                <w:rStyle w:val="IndexLink"/>
                <w:rtl w:val="true"/>
              </w:rPr>
              <w:t>ج</w:t>
            </w:r>
            <w:r>
              <w:rPr>
                <w:rStyle w:val="IndexLink"/>
                <w:rtl w:val="true"/>
              </w:rPr>
              <w:t xml:space="preserve">) </w:t>
            </w:r>
            <w:r>
              <w:rPr>
                <w:rStyle w:val="IndexLink"/>
                <w:rtl w:val="true"/>
              </w:rPr>
              <w:t>جهل، عامل انحطاط جوامع</w:t>
            </w:r>
            <w:r>
              <w:rPr>
                <w:rStyle w:val="IndexLink"/>
                <w:rtl w:val="true"/>
              </w:rPr>
              <w:tab/>
            </w:r>
            <w:r>
              <w:rPr>
                <w:rStyle w:val="IndexLink"/>
              </w:rPr>
              <w:t>169</w:t>
            </w:r>
          </w:hyperlink>
        </w:p>
        <w:p>
          <w:pPr>
            <w:pStyle w:val="Contents4"/>
            <w:tabs>
              <w:tab w:val="clear" w:pos="8176"/>
              <w:tab w:val="right" w:pos="9026" w:leader="dot"/>
            </w:tabs>
            <w:rPr/>
          </w:pPr>
          <w:hyperlink w:anchor="__RefHeading___Toc5625359_1051229030">
            <w:r>
              <w:rPr>
                <w:webHidden/>
                <w:rStyle w:val="IndexLink"/>
              </w:rPr>
              <w:t>4</w:t>
            </w:r>
            <w:r>
              <w:rPr>
                <w:rStyle w:val="IndexLink"/>
                <w:rtl w:val="true"/>
              </w:rPr>
              <w:t xml:space="preserve">. </w:t>
            </w:r>
            <w:r>
              <w:rPr>
                <w:rStyle w:val="IndexLink"/>
                <w:rtl w:val="true"/>
              </w:rPr>
              <w:t>فقر</w:t>
            </w:r>
            <w:r>
              <w:rPr>
                <w:rStyle w:val="IndexLink"/>
                <w:rtl w:val="true"/>
              </w:rPr>
              <w:tab/>
            </w:r>
            <w:r>
              <w:rPr>
                <w:rStyle w:val="IndexLink"/>
              </w:rPr>
              <w:t>171</w:t>
            </w:r>
          </w:hyperlink>
        </w:p>
        <w:p>
          <w:pPr>
            <w:pStyle w:val="Contents5"/>
            <w:tabs>
              <w:tab w:val="clear" w:pos="7892"/>
              <w:tab w:val="right" w:pos="9026" w:leader="dot"/>
            </w:tabs>
            <w:rPr/>
          </w:pPr>
          <w:hyperlink w:anchor="__RefHeading___Toc5625361_1051229030">
            <w:r>
              <w:rPr>
                <w:webHidden/>
                <w:rStyle w:val="IndexLink"/>
                <w:rtl w:val="true"/>
              </w:rPr>
              <w:t>اشاره</w:t>
            </w:r>
            <w:r>
              <w:rPr>
                <w:rStyle w:val="IndexLink"/>
                <w:rtl w:val="true"/>
              </w:rPr>
              <w:tab/>
            </w:r>
            <w:r>
              <w:rPr>
                <w:rStyle w:val="IndexLink"/>
              </w:rPr>
              <w:t>171</w:t>
            </w:r>
          </w:hyperlink>
        </w:p>
        <w:p>
          <w:pPr>
            <w:pStyle w:val="Contents5"/>
            <w:tabs>
              <w:tab w:val="clear" w:pos="7892"/>
              <w:tab w:val="right" w:pos="9026" w:leader="dot"/>
            </w:tabs>
            <w:rPr/>
          </w:pPr>
          <w:hyperlink w:anchor="__RefHeading___Toc5625363_1051229030">
            <w:r>
              <w:rPr>
                <w:webHidden/>
                <w:rStyle w:val="IndexLink"/>
                <w:rtl w:val="true"/>
              </w:rPr>
              <w:t>الف</w:t>
            </w:r>
            <w:r>
              <w:rPr>
                <w:rStyle w:val="IndexLink"/>
                <w:rtl w:val="true"/>
              </w:rPr>
              <w:t xml:space="preserve">) </w:t>
            </w:r>
            <w:r>
              <w:rPr>
                <w:rStyle w:val="IndexLink"/>
                <w:rtl w:val="true"/>
              </w:rPr>
              <w:t>معنای فقر</w:t>
            </w:r>
            <w:r>
              <w:rPr>
                <w:rStyle w:val="IndexLink"/>
                <w:rtl w:val="true"/>
              </w:rPr>
              <w:tab/>
            </w:r>
            <w:r>
              <w:rPr>
                <w:rStyle w:val="IndexLink"/>
              </w:rPr>
              <w:t>171</w:t>
            </w:r>
          </w:hyperlink>
        </w:p>
        <w:p>
          <w:pPr>
            <w:pStyle w:val="Contents5"/>
            <w:tabs>
              <w:tab w:val="clear" w:pos="7892"/>
              <w:tab w:val="right" w:pos="9026" w:leader="dot"/>
            </w:tabs>
            <w:rPr/>
          </w:pPr>
          <w:hyperlink w:anchor="__RefHeading___Toc5625365_1051229030">
            <w:r>
              <w:rPr>
                <w:webHidden/>
                <w:rStyle w:val="IndexLink"/>
                <w:rtl w:val="true"/>
              </w:rPr>
              <w:t>ب</w:t>
            </w:r>
            <w:r>
              <w:rPr>
                <w:rStyle w:val="IndexLink"/>
                <w:rtl w:val="true"/>
              </w:rPr>
              <w:t xml:space="preserve">) </w:t>
            </w:r>
            <w:r>
              <w:rPr>
                <w:rStyle w:val="IndexLink"/>
                <w:rtl w:val="true"/>
              </w:rPr>
              <w:t>منفی بودن فقر از دیدگاه قرآن</w:t>
            </w:r>
            <w:r>
              <w:rPr>
                <w:rStyle w:val="IndexLink"/>
                <w:rtl w:val="true"/>
              </w:rPr>
              <w:tab/>
            </w:r>
            <w:r>
              <w:rPr>
                <w:rStyle w:val="IndexLink"/>
              </w:rPr>
              <w:t>175</w:t>
            </w:r>
          </w:hyperlink>
        </w:p>
        <w:p>
          <w:pPr>
            <w:pStyle w:val="Contents5"/>
            <w:tabs>
              <w:tab w:val="clear" w:pos="7892"/>
              <w:tab w:val="right" w:pos="9026" w:leader="dot"/>
            </w:tabs>
            <w:rPr/>
          </w:pPr>
          <w:hyperlink w:anchor="__RefHeading___Toc5625367_1051229030">
            <w:r>
              <w:rPr>
                <w:webHidden/>
                <w:rStyle w:val="IndexLink"/>
                <w:rtl w:val="true"/>
              </w:rPr>
              <w:t>ج</w:t>
            </w:r>
            <w:r>
              <w:rPr>
                <w:rStyle w:val="IndexLink"/>
                <w:rtl w:val="true"/>
              </w:rPr>
              <w:t xml:space="preserve">) </w:t>
            </w:r>
            <w:r>
              <w:rPr>
                <w:rStyle w:val="IndexLink"/>
                <w:rtl w:val="true"/>
              </w:rPr>
              <w:t>آثار فقر</w:t>
            </w:r>
            <w:r>
              <w:rPr>
                <w:rStyle w:val="IndexLink"/>
                <w:rtl w:val="true"/>
              </w:rPr>
              <w:tab/>
            </w:r>
            <w:r>
              <w:rPr>
                <w:rStyle w:val="IndexLink"/>
              </w:rPr>
              <w:t>177</w:t>
            </w:r>
          </w:hyperlink>
        </w:p>
        <w:p>
          <w:pPr>
            <w:pStyle w:val="Contents5"/>
            <w:tabs>
              <w:tab w:val="clear" w:pos="7892"/>
              <w:tab w:val="right" w:pos="9026" w:leader="dot"/>
            </w:tabs>
            <w:rPr/>
          </w:pPr>
          <w:hyperlink w:anchor="__RefHeading___Toc5625369_1051229030">
            <w:r>
              <w:rPr>
                <w:webHidden/>
                <w:rStyle w:val="IndexLink"/>
                <w:rtl w:val="true"/>
              </w:rPr>
              <w:t>د</w:t>
            </w:r>
            <w:r>
              <w:rPr>
                <w:rStyle w:val="IndexLink"/>
                <w:rtl w:val="true"/>
              </w:rPr>
              <w:t xml:space="preserve">) </w:t>
            </w:r>
            <w:r>
              <w:rPr>
                <w:rStyle w:val="IndexLink"/>
                <w:rtl w:val="true"/>
              </w:rPr>
              <w:t>فقر، عامل انحطاط اخلاقی جوامع</w:t>
            </w:r>
            <w:r>
              <w:rPr>
                <w:rStyle w:val="IndexLink"/>
                <w:rtl w:val="true"/>
              </w:rPr>
              <w:tab/>
            </w:r>
            <w:r>
              <w:rPr>
                <w:rStyle w:val="IndexLink"/>
              </w:rPr>
              <w:t>182</w:t>
            </w:r>
          </w:hyperlink>
        </w:p>
        <w:p>
          <w:pPr>
            <w:pStyle w:val="Contents4"/>
            <w:tabs>
              <w:tab w:val="clear" w:pos="8176"/>
              <w:tab w:val="right" w:pos="9026" w:leader="dot"/>
            </w:tabs>
            <w:rPr/>
          </w:pPr>
          <w:hyperlink w:anchor="__RefHeading___Toc5625371_1051229030">
            <w:r>
              <w:rPr>
                <w:webHidden/>
                <w:rStyle w:val="IndexLink"/>
              </w:rPr>
              <w:t>5</w:t>
            </w:r>
            <w:r>
              <w:rPr>
                <w:rStyle w:val="IndexLink"/>
                <w:rtl w:val="true"/>
              </w:rPr>
              <w:t xml:space="preserve">. </w:t>
            </w:r>
            <w:r>
              <w:rPr>
                <w:rStyle w:val="IndexLink"/>
                <w:rtl w:val="true"/>
              </w:rPr>
              <w:t>مطلق معصیت</w:t>
            </w:r>
            <w:r>
              <w:rPr>
                <w:rStyle w:val="IndexLink"/>
                <w:rtl w:val="true"/>
              </w:rPr>
              <w:tab/>
            </w:r>
            <w:r>
              <w:rPr>
                <w:rStyle w:val="IndexLink"/>
              </w:rPr>
              <w:t>188</w:t>
            </w:r>
          </w:hyperlink>
        </w:p>
        <w:p>
          <w:pPr>
            <w:pStyle w:val="Contents5"/>
            <w:tabs>
              <w:tab w:val="clear" w:pos="7892"/>
              <w:tab w:val="right" w:pos="9026" w:leader="dot"/>
            </w:tabs>
            <w:rPr/>
          </w:pPr>
          <w:hyperlink w:anchor="__RefHeading___Toc5625373_1051229030">
            <w:r>
              <w:rPr>
                <w:webHidden/>
                <w:rStyle w:val="IndexLink"/>
                <w:rtl w:val="true"/>
              </w:rPr>
              <w:t>اشاره</w:t>
            </w:r>
            <w:r>
              <w:rPr>
                <w:rStyle w:val="IndexLink"/>
                <w:rtl w:val="true"/>
              </w:rPr>
              <w:tab/>
            </w:r>
            <w:r>
              <w:rPr>
                <w:rStyle w:val="IndexLink"/>
              </w:rPr>
              <w:t>188</w:t>
            </w:r>
          </w:hyperlink>
        </w:p>
        <w:p>
          <w:pPr>
            <w:pStyle w:val="Contents5"/>
            <w:tabs>
              <w:tab w:val="clear" w:pos="7892"/>
              <w:tab w:val="right" w:pos="9026" w:leader="dot"/>
            </w:tabs>
            <w:rPr/>
          </w:pPr>
          <w:hyperlink w:anchor="__RefHeading___Toc5625375_1051229030">
            <w:r>
              <w:rPr>
                <w:webHidden/>
                <w:rStyle w:val="IndexLink"/>
                <w:rtl w:val="true"/>
              </w:rPr>
              <w:t>الف</w:t>
            </w:r>
            <w:r>
              <w:rPr>
                <w:rStyle w:val="IndexLink"/>
                <w:rtl w:val="true"/>
              </w:rPr>
              <w:t xml:space="preserve">) </w:t>
            </w:r>
            <w:r>
              <w:rPr>
                <w:rStyle w:val="IndexLink"/>
                <w:rtl w:val="true"/>
              </w:rPr>
              <w:t>معصیت و مفهوم آن</w:t>
            </w:r>
            <w:r>
              <w:rPr>
                <w:rStyle w:val="IndexLink"/>
                <w:rtl w:val="true"/>
              </w:rPr>
              <w:tab/>
            </w:r>
            <w:r>
              <w:rPr>
                <w:rStyle w:val="IndexLink"/>
              </w:rPr>
              <w:t>188</w:t>
            </w:r>
          </w:hyperlink>
        </w:p>
        <w:p>
          <w:pPr>
            <w:pStyle w:val="Contents5"/>
            <w:tabs>
              <w:tab w:val="clear" w:pos="7892"/>
              <w:tab w:val="right" w:pos="9026" w:leader="dot"/>
            </w:tabs>
            <w:rPr/>
          </w:pPr>
          <w:hyperlink w:anchor="__RefHeading___Toc5625377_1051229030">
            <w:r>
              <w:rPr>
                <w:webHidden/>
                <w:rStyle w:val="IndexLink"/>
                <w:rtl w:val="true"/>
              </w:rPr>
              <w:t>ب</w:t>
            </w:r>
            <w:r>
              <w:rPr>
                <w:rStyle w:val="IndexLink"/>
                <w:rtl w:val="true"/>
              </w:rPr>
              <w:t xml:space="preserve">) </w:t>
            </w:r>
            <w:r>
              <w:rPr>
                <w:rStyle w:val="IndexLink"/>
                <w:rtl w:val="true"/>
              </w:rPr>
              <w:t>معادل های معصیت در قرآن</w:t>
            </w:r>
            <w:r>
              <w:rPr>
                <w:rStyle w:val="IndexLink"/>
                <w:rtl w:val="true"/>
              </w:rPr>
              <w:tab/>
            </w:r>
            <w:r>
              <w:rPr>
                <w:rStyle w:val="IndexLink"/>
              </w:rPr>
              <w:t>190</w:t>
            </w:r>
          </w:hyperlink>
        </w:p>
        <w:p>
          <w:pPr>
            <w:pStyle w:val="Contents5"/>
            <w:tabs>
              <w:tab w:val="clear" w:pos="7892"/>
              <w:tab w:val="right" w:pos="9026" w:leader="dot"/>
            </w:tabs>
            <w:rPr/>
          </w:pPr>
          <w:hyperlink w:anchor="__RefHeading___Toc5625379_1051229030">
            <w:r>
              <w:rPr>
                <w:webHidden/>
                <w:rStyle w:val="IndexLink"/>
                <w:rtl w:val="true"/>
              </w:rPr>
              <w:t>ج</w:t>
            </w:r>
            <w:r>
              <w:rPr>
                <w:rStyle w:val="IndexLink"/>
                <w:rtl w:val="true"/>
              </w:rPr>
              <w:t xml:space="preserve">) </w:t>
            </w:r>
            <w:r>
              <w:rPr>
                <w:rStyle w:val="IndexLink"/>
                <w:rtl w:val="true"/>
              </w:rPr>
              <w:t>تعریف معصیت</w:t>
            </w:r>
            <w:r>
              <w:rPr>
                <w:rStyle w:val="IndexLink"/>
                <w:rtl w:val="true"/>
              </w:rPr>
              <w:tab/>
            </w:r>
            <w:r>
              <w:rPr>
                <w:rStyle w:val="IndexLink"/>
              </w:rPr>
              <w:t>193</w:t>
            </w:r>
          </w:hyperlink>
        </w:p>
        <w:p>
          <w:pPr>
            <w:pStyle w:val="Contents5"/>
            <w:tabs>
              <w:tab w:val="clear" w:pos="7892"/>
              <w:tab w:val="right" w:pos="9026" w:leader="dot"/>
            </w:tabs>
            <w:rPr/>
          </w:pPr>
          <w:hyperlink w:anchor="__RefHeading___Toc5625381_1051229030">
            <w:r>
              <w:rPr>
                <w:webHidden/>
                <w:rStyle w:val="IndexLink"/>
                <w:rtl w:val="true"/>
              </w:rPr>
              <w:t>د</w:t>
            </w:r>
            <w:r>
              <w:rPr>
                <w:rStyle w:val="IndexLink"/>
                <w:rtl w:val="true"/>
              </w:rPr>
              <w:t xml:space="preserve">) </w:t>
            </w:r>
            <w:r>
              <w:rPr>
                <w:rStyle w:val="IndexLink"/>
                <w:rtl w:val="true"/>
              </w:rPr>
              <w:t>اقسام گناهان و آشنایی با معانی آنها</w:t>
            </w:r>
            <w:r>
              <w:rPr>
                <w:rStyle w:val="IndexLink"/>
                <w:rtl w:val="true"/>
              </w:rPr>
              <w:tab/>
            </w:r>
            <w:r>
              <w:rPr>
                <w:rStyle w:val="IndexLink"/>
              </w:rPr>
              <w:t>196</w:t>
            </w:r>
          </w:hyperlink>
        </w:p>
        <w:p>
          <w:pPr>
            <w:pStyle w:val="Contents5"/>
            <w:tabs>
              <w:tab w:val="clear" w:pos="7892"/>
              <w:tab w:val="right" w:pos="9026" w:leader="dot"/>
            </w:tabs>
            <w:rPr/>
          </w:pPr>
          <w:hyperlink w:anchor="__RefHeading___Toc5625383_1051229030">
            <w:r>
              <w:rPr>
                <w:webHidden/>
                <w:rStyle w:val="IndexLink"/>
                <w:rtl w:val="true"/>
              </w:rPr>
              <w:t xml:space="preserve">ه </w:t>
            </w:r>
            <w:r>
              <w:rPr>
                <w:rStyle w:val="IndexLink"/>
                <w:rtl w:val="true"/>
              </w:rPr>
              <w:t xml:space="preserve">) </w:t>
            </w:r>
            <w:r>
              <w:rPr>
                <w:rStyle w:val="IndexLink"/>
                <w:rtl w:val="true"/>
              </w:rPr>
              <w:t>نتایج دنیوی و اخروی گناه از دیدگاه قرآن</w:t>
            </w:r>
            <w:r>
              <w:rPr>
                <w:rStyle w:val="IndexLink"/>
                <w:rtl w:val="true"/>
              </w:rPr>
              <w:tab/>
            </w:r>
            <w:r>
              <w:rPr>
                <w:rStyle w:val="IndexLink"/>
              </w:rPr>
              <w:t>200</w:t>
            </w:r>
          </w:hyperlink>
        </w:p>
        <w:p>
          <w:pPr>
            <w:pStyle w:val="Contents6"/>
            <w:tabs>
              <w:tab w:val="clear" w:pos="7609"/>
              <w:tab w:val="right" w:pos="9026" w:leader="dot"/>
            </w:tabs>
            <w:rPr/>
          </w:pPr>
          <w:hyperlink w:anchor="__RefHeading___Toc5625385_1051229030">
            <w:r>
              <w:rPr>
                <w:webHidden/>
                <w:rStyle w:val="IndexLink"/>
                <w:rtl w:val="true"/>
              </w:rPr>
              <w:t>اشاره</w:t>
            </w:r>
            <w:r>
              <w:rPr>
                <w:rStyle w:val="IndexLink"/>
                <w:rtl w:val="true"/>
              </w:rPr>
              <w:tab/>
            </w:r>
            <w:r>
              <w:rPr>
                <w:rStyle w:val="IndexLink"/>
              </w:rPr>
              <w:t>200</w:t>
            </w:r>
          </w:hyperlink>
        </w:p>
        <w:p>
          <w:pPr>
            <w:pStyle w:val="Contents6"/>
            <w:tabs>
              <w:tab w:val="clear" w:pos="7609"/>
              <w:tab w:val="right" w:pos="9026" w:leader="dot"/>
            </w:tabs>
            <w:rPr/>
          </w:pPr>
          <w:hyperlink w:anchor="__RefHeading___Toc5625387_1051229030">
            <w:r>
              <w:rPr>
                <w:webHidden/>
                <w:rStyle w:val="IndexLink"/>
                <w:rtl w:val="true"/>
              </w:rPr>
              <w:t xml:space="preserve">یک </w:t>
            </w:r>
            <w:r>
              <w:rPr>
                <w:rStyle w:val="IndexLink"/>
                <w:rtl w:val="true"/>
              </w:rPr>
              <w:t xml:space="preserve">- </w:t>
            </w:r>
            <w:r>
              <w:rPr>
                <w:rStyle w:val="IndexLink"/>
                <w:rtl w:val="true"/>
              </w:rPr>
              <w:t>نتیجه گناه</w:t>
            </w:r>
            <w:r>
              <w:rPr>
                <w:rStyle w:val="IndexLink"/>
                <w:rtl w:val="true"/>
              </w:rPr>
              <w:tab/>
            </w:r>
            <w:r>
              <w:rPr>
                <w:rStyle w:val="IndexLink"/>
              </w:rPr>
              <w:t>201</w:t>
            </w:r>
          </w:hyperlink>
        </w:p>
        <w:p>
          <w:pPr>
            <w:pStyle w:val="Contents6"/>
            <w:tabs>
              <w:tab w:val="clear" w:pos="7609"/>
              <w:tab w:val="right" w:pos="9026" w:leader="dot"/>
            </w:tabs>
            <w:rPr/>
          </w:pPr>
          <w:hyperlink w:anchor="__RefHeading___Toc5625389_1051229030">
            <w:r>
              <w:rPr>
                <w:webHidden/>
                <w:rStyle w:val="IndexLink"/>
                <w:rtl w:val="true"/>
              </w:rPr>
              <w:t xml:space="preserve">دو </w:t>
            </w:r>
            <w:r>
              <w:rPr>
                <w:rStyle w:val="IndexLink"/>
                <w:rtl w:val="true"/>
              </w:rPr>
              <w:t xml:space="preserve">- </w:t>
            </w:r>
            <w:r>
              <w:rPr>
                <w:rStyle w:val="IndexLink"/>
                <w:rtl w:val="true"/>
              </w:rPr>
              <w:t>آثار گناه</w:t>
            </w:r>
            <w:r>
              <w:rPr>
                <w:rStyle w:val="IndexLink"/>
                <w:rtl w:val="true"/>
              </w:rPr>
              <w:tab/>
            </w:r>
            <w:r>
              <w:rPr>
                <w:rStyle w:val="IndexLink"/>
              </w:rPr>
              <w:t>203</w:t>
            </w:r>
          </w:hyperlink>
        </w:p>
        <w:p>
          <w:pPr>
            <w:pStyle w:val="Contents6"/>
            <w:tabs>
              <w:tab w:val="clear" w:pos="7609"/>
              <w:tab w:val="right" w:pos="9026" w:leader="dot"/>
            </w:tabs>
            <w:rPr/>
          </w:pPr>
          <w:hyperlink w:anchor="__RefHeading___Toc5625391_1051229030">
            <w:r>
              <w:rPr>
                <w:webHidden/>
                <w:rStyle w:val="IndexLink"/>
                <w:rtl w:val="true"/>
              </w:rPr>
              <w:t>اشاره</w:t>
            </w:r>
            <w:r>
              <w:rPr>
                <w:rStyle w:val="IndexLink"/>
                <w:rtl w:val="true"/>
              </w:rPr>
              <w:tab/>
            </w:r>
            <w:r>
              <w:rPr>
                <w:rStyle w:val="IndexLink"/>
              </w:rPr>
              <w:t>203</w:t>
            </w:r>
          </w:hyperlink>
        </w:p>
        <w:p>
          <w:pPr>
            <w:pStyle w:val="Contents6"/>
            <w:tabs>
              <w:tab w:val="clear" w:pos="7609"/>
              <w:tab w:val="right" w:pos="9026" w:leader="dot"/>
            </w:tabs>
            <w:rPr/>
          </w:pPr>
          <w:hyperlink w:anchor="__RefHeading___Toc5625393_1051229030">
            <w:r>
              <w:rPr>
                <w:webHidden/>
                <w:rStyle w:val="IndexLink"/>
                <w:rtl w:val="true"/>
              </w:rPr>
              <w:t xml:space="preserve">اول </w:t>
            </w:r>
            <w:r>
              <w:rPr>
                <w:rStyle w:val="IndexLink"/>
                <w:rtl w:val="true"/>
              </w:rPr>
              <w:t xml:space="preserve">- </w:t>
            </w:r>
            <w:r>
              <w:rPr>
                <w:rStyle w:val="IndexLink"/>
                <w:rtl w:val="true"/>
              </w:rPr>
              <w:t>پیام آور مصیبت ها</w:t>
            </w:r>
            <w:r>
              <w:rPr>
                <w:rStyle w:val="IndexLink"/>
                <w:rtl w:val="true"/>
              </w:rPr>
              <w:tab/>
            </w:r>
            <w:r>
              <w:rPr>
                <w:rStyle w:val="IndexLink"/>
              </w:rPr>
              <w:t>204</w:t>
            </w:r>
          </w:hyperlink>
        </w:p>
        <w:p>
          <w:pPr>
            <w:pStyle w:val="Contents6"/>
            <w:tabs>
              <w:tab w:val="clear" w:pos="7609"/>
              <w:tab w:val="right" w:pos="9026" w:leader="dot"/>
            </w:tabs>
            <w:rPr/>
          </w:pPr>
          <w:hyperlink w:anchor="__RefHeading___Toc5625395_1051229030">
            <w:r>
              <w:rPr>
                <w:webHidden/>
                <w:rStyle w:val="IndexLink"/>
                <w:rtl w:val="true"/>
              </w:rPr>
              <w:t xml:space="preserve">دوم </w:t>
            </w:r>
            <w:r>
              <w:rPr>
                <w:rStyle w:val="IndexLink"/>
                <w:rtl w:val="true"/>
              </w:rPr>
              <w:t xml:space="preserve">- </w:t>
            </w:r>
            <w:r>
              <w:rPr>
                <w:rStyle w:val="IndexLink"/>
                <w:rtl w:val="true"/>
              </w:rPr>
              <w:t>عامل گمراهی</w:t>
            </w:r>
            <w:r>
              <w:rPr>
                <w:rStyle w:val="IndexLink"/>
                <w:rtl w:val="true"/>
              </w:rPr>
              <w:tab/>
            </w:r>
            <w:r>
              <w:rPr>
                <w:rStyle w:val="IndexLink"/>
              </w:rPr>
              <w:t>205</w:t>
            </w:r>
          </w:hyperlink>
        </w:p>
        <w:p>
          <w:pPr>
            <w:pStyle w:val="Contents6"/>
            <w:tabs>
              <w:tab w:val="clear" w:pos="7609"/>
              <w:tab w:val="right" w:pos="9026" w:leader="dot"/>
            </w:tabs>
            <w:rPr/>
          </w:pPr>
          <w:hyperlink w:anchor="__RefHeading___Toc5625397_1051229030">
            <w:r>
              <w:rPr>
                <w:webHidden/>
                <w:rStyle w:val="IndexLink"/>
                <w:rtl w:val="true"/>
              </w:rPr>
              <w:t xml:space="preserve">سوم </w:t>
            </w:r>
            <w:r>
              <w:rPr>
                <w:rStyle w:val="IndexLink"/>
                <w:rtl w:val="true"/>
              </w:rPr>
              <w:t xml:space="preserve">- </w:t>
            </w:r>
            <w:r>
              <w:rPr>
                <w:rStyle w:val="IndexLink"/>
                <w:rtl w:val="true"/>
              </w:rPr>
              <w:t>عامل تسلّط بدکرداران بر جامعه</w:t>
            </w:r>
            <w:r>
              <w:rPr>
                <w:rStyle w:val="IndexLink"/>
                <w:rtl w:val="true"/>
              </w:rPr>
              <w:tab/>
            </w:r>
            <w:r>
              <w:rPr>
                <w:rStyle w:val="IndexLink"/>
              </w:rPr>
              <w:t>206</w:t>
            </w:r>
          </w:hyperlink>
        </w:p>
        <w:p>
          <w:pPr>
            <w:pStyle w:val="Contents6"/>
            <w:tabs>
              <w:tab w:val="clear" w:pos="7609"/>
              <w:tab w:val="right" w:pos="9026" w:leader="dot"/>
            </w:tabs>
            <w:rPr/>
          </w:pPr>
          <w:hyperlink w:anchor="__RefHeading___Toc5625399_1051229030">
            <w:r>
              <w:rPr>
                <w:webHidden/>
                <w:rStyle w:val="IndexLink"/>
                <w:rtl w:val="true"/>
              </w:rPr>
              <w:t xml:space="preserve">چهارم </w:t>
            </w:r>
            <w:r>
              <w:rPr>
                <w:rStyle w:val="IndexLink"/>
                <w:rtl w:val="true"/>
              </w:rPr>
              <w:t xml:space="preserve">- </w:t>
            </w:r>
            <w:r>
              <w:rPr>
                <w:rStyle w:val="IndexLink"/>
                <w:rtl w:val="true"/>
              </w:rPr>
              <w:t>گناه، راه نفوذ شیطان و سلطه او بر افراد است</w:t>
            </w:r>
            <w:r>
              <w:rPr>
                <w:rStyle w:val="IndexLink"/>
                <w:rtl w:val="true"/>
              </w:rPr>
              <w:tab/>
            </w:r>
            <w:r>
              <w:rPr>
                <w:rStyle w:val="IndexLink"/>
              </w:rPr>
              <w:t>207</w:t>
            </w:r>
          </w:hyperlink>
        </w:p>
        <w:p>
          <w:pPr>
            <w:pStyle w:val="Contents5"/>
            <w:tabs>
              <w:tab w:val="clear" w:pos="7892"/>
              <w:tab w:val="right" w:pos="9026" w:leader="dot"/>
            </w:tabs>
            <w:rPr/>
          </w:pPr>
          <w:hyperlink w:anchor="__RefHeading___Toc5625401_1051229030">
            <w:r>
              <w:rPr>
                <w:webHidden/>
                <w:rStyle w:val="IndexLink"/>
                <w:rtl w:val="true"/>
              </w:rPr>
              <w:t>و</w:t>
            </w:r>
            <w:r>
              <w:rPr>
                <w:rStyle w:val="IndexLink"/>
                <w:rtl w:val="true"/>
              </w:rPr>
              <w:t xml:space="preserve">) </w:t>
            </w:r>
            <w:r>
              <w:rPr>
                <w:rStyle w:val="IndexLink"/>
                <w:rtl w:val="true"/>
              </w:rPr>
              <w:t>معصیت، عامل انحطاط جوامع از دیدگاه قرآن</w:t>
            </w:r>
            <w:r>
              <w:rPr>
                <w:rStyle w:val="IndexLink"/>
                <w:rtl w:val="true"/>
              </w:rPr>
              <w:tab/>
            </w:r>
            <w:r>
              <w:rPr>
                <w:rStyle w:val="IndexLink"/>
              </w:rPr>
              <w:t>209</w:t>
            </w:r>
          </w:hyperlink>
        </w:p>
        <w:p>
          <w:pPr>
            <w:pStyle w:val="Contents5"/>
            <w:tabs>
              <w:tab w:val="clear" w:pos="7892"/>
              <w:tab w:val="right" w:pos="9026" w:leader="dot"/>
            </w:tabs>
            <w:rPr/>
          </w:pPr>
          <w:hyperlink w:anchor="__RefHeading___Toc5625403_1051229030">
            <w:r>
              <w:rPr>
                <w:webHidden/>
                <w:rStyle w:val="IndexLink"/>
                <w:rtl w:val="true"/>
              </w:rPr>
              <w:t xml:space="preserve">ه </w:t>
            </w:r>
            <w:r>
              <w:rPr>
                <w:rStyle w:val="IndexLink"/>
                <w:rtl w:val="true"/>
              </w:rPr>
              <w:t xml:space="preserve">) </w:t>
            </w:r>
            <w:r>
              <w:rPr>
                <w:rStyle w:val="IndexLink"/>
                <w:rtl w:val="true"/>
              </w:rPr>
              <w:t>مصادیق معصیت در قرآن</w:t>
            </w:r>
            <w:r>
              <w:rPr>
                <w:rStyle w:val="IndexLink"/>
                <w:rtl w:val="true"/>
              </w:rPr>
              <w:tab/>
            </w:r>
            <w:r>
              <w:rPr>
                <w:rStyle w:val="IndexLink"/>
              </w:rPr>
              <w:t>216</w:t>
            </w:r>
          </w:hyperlink>
        </w:p>
        <w:p>
          <w:pPr>
            <w:pStyle w:val="Contents6"/>
            <w:tabs>
              <w:tab w:val="clear" w:pos="7609"/>
              <w:tab w:val="right" w:pos="9026" w:leader="dot"/>
            </w:tabs>
            <w:rPr/>
          </w:pPr>
          <w:hyperlink w:anchor="__RefHeading___Toc5625405_1051229030">
            <w:r>
              <w:rPr>
                <w:webHidden/>
                <w:rStyle w:val="IndexLink"/>
                <w:rtl w:val="true"/>
              </w:rPr>
              <w:t>اشاره</w:t>
            </w:r>
            <w:r>
              <w:rPr>
                <w:rStyle w:val="IndexLink"/>
                <w:rtl w:val="true"/>
              </w:rPr>
              <w:tab/>
            </w:r>
            <w:r>
              <w:rPr>
                <w:rStyle w:val="IndexLink"/>
              </w:rPr>
              <w:t>216</w:t>
            </w:r>
          </w:hyperlink>
        </w:p>
        <w:p>
          <w:pPr>
            <w:pStyle w:val="Contents6"/>
            <w:tabs>
              <w:tab w:val="clear" w:pos="7609"/>
              <w:tab w:val="right" w:pos="9026" w:leader="dot"/>
            </w:tabs>
            <w:rPr/>
          </w:pPr>
          <w:hyperlink w:anchor="__RefHeading___Toc5625407_1051229030">
            <w:r>
              <w:rPr>
                <w:webHidden/>
                <w:rStyle w:val="IndexLink"/>
                <w:rtl w:val="true"/>
              </w:rPr>
              <w:t xml:space="preserve">یک </w:t>
            </w:r>
            <w:r>
              <w:rPr>
                <w:rStyle w:val="IndexLink"/>
                <w:rtl w:val="true"/>
              </w:rPr>
              <w:t xml:space="preserve">- </w:t>
            </w:r>
            <w:r>
              <w:rPr>
                <w:rStyle w:val="IndexLink"/>
                <w:rtl w:val="true"/>
              </w:rPr>
              <w:t>ترک نماز</w:t>
            </w:r>
            <w:r>
              <w:rPr>
                <w:rStyle w:val="IndexLink"/>
                <w:rtl w:val="true"/>
              </w:rPr>
              <w:tab/>
            </w:r>
            <w:r>
              <w:rPr>
                <w:rStyle w:val="IndexLink"/>
              </w:rPr>
              <w:t>216</w:t>
            </w:r>
          </w:hyperlink>
        </w:p>
        <w:p>
          <w:pPr>
            <w:pStyle w:val="Contents6"/>
            <w:tabs>
              <w:tab w:val="clear" w:pos="7609"/>
              <w:tab w:val="right" w:pos="9026" w:leader="dot"/>
            </w:tabs>
            <w:rPr/>
          </w:pPr>
          <w:hyperlink w:anchor="__RefHeading___Toc5625409_1051229030">
            <w:r>
              <w:rPr>
                <w:webHidden/>
                <w:rStyle w:val="IndexLink"/>
                <w:rtl w:val="true"/>
              </w:rPr>
              <w:t xml:space="preserve">دو </w:t>
            </w:r>
            <w:r>
              <w:rPr>
                <w:rStyle w:val="IndexLink"/>
                <w:rtl w:val="true"/>
              </w:rPr>
              <w:t xml:space="preserve">- </w:t>
            </w:r>
            <w:r>
              <w:rPr>
                <w:rStyle w:val="IndexLink"/>
                <w:rtl w:val="true"/>
              </w:rPr>
              <w:t>ظلم</w:t>
            </w:r>
            <w:r>
              <w:rPr>
                <w:rStyle w:val="IndexLink"/>
                <w:rtl w:val="true"/>
              </w:rPr>
              <w:tab/>
            </w:r>
            <w:r>
              <w:rPr>
                <w:rStyle w:val="IndexLink"/>
              </w:rPr>
              <w:t>221</w:t>
            </w:r>
          </w:hyperlink>
        </w:p>
        <w:p>
          <w:pPr>
            <w:pStyle w:val="Contents6"/>
            <w:tabs>
              <w:tab w:val="clear" w:pos="7609"/>
              <w:tab w:val="right" w:pos="9026" w:leader="dot"/>
            </w:tabs>
            <w:rPr/>
          </w:pPr>
          <w:hyperlink w:anchor="__RefHeading___Toc5625411_1051229030">
            <w:r>
              <w:rPr>
                <w:webHidden/>
                <w:rStyle w:val="IndexLink"/>
                <w:rtl w:val="true"/>
              </w:rPr>
              <w:t xml:space="preserve">سه </w:t>
            </w:r>
            <w:r>
              <w:rPr>
                <w:rStyle w:val="IndexLink"/>
                <w:rtl w:val="true"/>
              </w:rPr>
              <w:t xml:space="preserve">- </w:t>
            </w:r>
            <w:r>
              <w:rPr>
                <w:rStyle w:val="IndexLink"/>
                <w:rtl w:val="true"/>
              </w:rPr>
              <w:t>دنیا دوستی</w:t>
            </w:r>
            <w:r>
              <w:rPr>
                <w:rStyle w:val="IndexLink"/>
                <w:rtl w:val="true"/>
              </w:rPr>
              <w:tab/>
            </w:r>
            <w:r>
              <w:rPr>
                <w:rStyle w:val="IndexLink"/>
              </w:rPr>
              <w:t>225</w:t>
            </w:r>
          </w:hyperlink>
        </w:p>
        <w:p>
          <w:pPr>
            <w:pStyle w:val="Contents6"/>
            <w:tabs>
              <w:tab w:val="clear" w:pos="7609"/>
              <w:tab w:val="right" w:pos="9026" w:leader="dot"/>
            </w:tabs>
            <w:rPr/>
          </w:pPr>
          <w:hyperlink w:anchor="__RefHeading___Toc5625413_1051229030">
            <w:r>
              <w:rPr>
                <w:webHidden/>
                <w:rStyle w:val="IndexLink"/>
                <w:rtl w:val="true"/>
              </w:rPr>
              <w:t xml:space="preserve">چهار </w:t>
            </w:r>
            <w:r>
              <w:rPr>
                <w:rStyle w:val="IndexLink"/>
                <w:rtl w:val="true"/>
              </w:rPr>
              <w:t xml:space="preserve">- </w:t>
            </w:r>
            <w:r>
              <w:rPr>
                <w:rStyle w:val="IndexLink"/>
                <w:rtl w:val="true"/>
              </w:rPr>
              <w:t>فحشا</w:t>
            </w:r>
            <w:r>
              <w:rPr>
                <w:rStyle w:val="IndexLink"/>
                <w:rtl w:val="true"/>
              </w:rPr>
              <w:tab/>
            </w:r>
            <w:r>
              <w:rPr>
                <w:rStyle w:val="IndexLink"/>
              </w:rPr>
              <w:t>234</w:t>
            </w:r>
          </w:hyperlink>
        </w:p>
        <w:p>
          <w:pPr>
            <w:pStyle w:val="Contents6"/>
            <w:tabs>
              <w:tab w:val="clear" w:pos="7609"/>
              <w:tab w:val="right" w:pos="9026" w:leader="dot"/>
            </w:tabs>
            <w:rPr/>
          </w:pPr>
          <w:hyperlink w:anchor="__RefHeading___Toc5625415_1051229030">
            <w:r>
              <w:rPr>
                <w:webHidden/>
                <w:rStyle w:val="IndexLink"/>
                <w:rtl w:val="true"/>
              </w:rPr>
              <w:t xml:space="preserve">پنج </w:t>
            </w:r>
            <w:r>
              <w:rPr>
                <w:rStyle w:val="IndexLink"/>
                <w:rtl w:val="true"/>
              </w:rPr>
              <w:t xml:space="preserve">- </w:t>
            </w:r>
            <w:r>
              <w:rPr>
                <w:rStyle w:val="IndexLink"/>
                <w:rtl w:val="true"/>
              </w:rPr>
              <w:t>ترک امر به معروف و نهی از منکر</w:t>
            </w:r>
            <w:r>
              <w:rPr>
                <w:rStyle w:val="IndexLink"/>
                <w:rtl w:val="true"/>
              </w:rPr>
              <w:tab/>
            </w:r>
            <w:r>
              <w:rPr>
                <w:rStyle w:val="IndexLink"/>
              </w:rPr>
              <w:t>240</w:t>
            </w:r>
          </w:hyperlink>
        </w:p>
        <w:p>
          <w:pPr>
            <w:pStyle w:val="Contents6"/>
            <w:tabs>
              <w:tab w:val="clear" w:pos="7609"/>
              <w:tab w:val="right" w:pos="9026" w:leader="dot"/>
            </w:tabs>
            <w:rPr/>
          </w:pPr>
          <w:hyperlink w:anchor="__RefHeading___Toc5625417_1051229030">
            <w:r>
              <w:rPr>
                <w:webHidden/>
                <w:rStyle w:val="IndexLink"/>
                <w:rtl w:val="true"/>
              </w:rPr>
              <w:t>اشاره</w:t>
            </w:r>
            <w:r>
              <w:rPr>
                <w:rStyle w:val="IndexLink"/>
                <w:rtl w:val="true"/>
              </w:rPr>
              <w:tab/>
            </w:r>
            <w:r>
              <w:rPr>
                <w:rStyle w:val="IndexLink"/>
              </w:rPr>
              <w:t>240</w:t>
            </w:r>
          </w:hyperlink>
        </w:p>
        <w:p>
          <w:pPr>
            <w:pStyle w:val="Contents6"/>
            <w:tabs>
              <w:tab w:val="clear" w:pos="7609"/>
              <w:tab w:val="right" w:pos="9026" w:leader="dot"/>
            </w:tabs>
            <w:rPr/>
          </w:pPr>
          <w:hyperlink w:anchor="__RefHeading___Toc5625419_1051229030">
            <w:r>
              <w:rPr>
                <w:webHidden/>
                <w:rStyle w:val="IndexLink"/>
                <w:rtl w:val="true"/>
              </w:rPr>
              <w:t xml:space="preserve">اول </w:t>
            </w:r>
            <w:r>
              <w:rPr>
                <w:rStyle w:val="IndexLink"/>
                <w:rtl w:val="true"/>
              </w:rPr>
              <w:t xml:space="preserve">- </w:t>
            </w:r>
            <w:r>
              <w:rPr>
                <w:rStyle w:val="IndexLink"/>
                <w:rtl w:val="true"/>
              </w:rPr>
              <w:t>تعریف معروف و منکر</w:t>
            </w:r>
            <w:r>
              <w:rPr>
                <w:rStyle w:val="IndexLink"/>
                <w:rtl w:val="true"/>
              </w:rPr>
              <w:tab/>
            </w:r>
            <w:r>
              <w:rPr>
                <w:rStyle w:val="IndexLink"/>
              </w:rPr>
              <w:t>241</w:t>
            </w:r>
          </w:hyperlink>
        </w:p>
        <w:p>
          <w:pPr>
            <w:pStyle w:val="Contents6"/>
            <w:tabs>
              <w:tab w:val="clear" w:pos="7609"/>
              <w:tab w:val="right" w:pos="9026" w:leader="dot"/>
            </w:tabs>
            <w:rPr/>
          </w:pPr>
          <w:hyperlink w:anchor="__RefHeading___Toc5625421_1051229030">
            <w:r>
              <w:rPr>
                <w:webHidden/>
                <w:rStyle w:val="IndexLink"/>
                <w:rtl w:val="true"/>
              </w:rPr>
              <w:t xml:space="preserve">دوم </w:t>
            </w:r>
            <w:r>
              <w:rPr>
                <w:rStyle w:val="IndexLink"/>
                <w:rtl w:val="true"/>
              </w:rPr>
              <w:t xml:space="preserve">- </w:t>
            </w:r>
            <w:r>
              <w:rPr>
                <w:rStyle w:val="IndexLink"/>
                <w:rtl w:val="true"/>
              </w:rPr>
              <w:t>اهمیّت و ضرورت امر به معروف و نهی از منکر</w:t>
            </w:r>
            <w:r>
              <w:rPr>
                <w:rStyle w:val="IndexLink"/>
                <w:rtl w:val="true"/>
              </w:rPr>
              <w:tab/>
            </w:r>
            <w:r>
              <w:rPr>
                <w:rStyle w:val="IndexLink"/>
              </w:rPr>
              <w:t>243</w:t>
            </w:r>
          </w:hyperlink>
        </w:p>
        <w:p>
          <w:pPr>
            <w:pStyle w:val="Contents6"/>
            <w:tabs>
              <w:tab w:val="clear" w:pos="7609"/>
              <w:tab w:val="right" w:pos="9026" w:leader="dot"/>
            </w:tabs>
            <w:rPr/>
          </w:pPr>
          <w:hyperlink w:anchor="__RefHeading___Toc5625423_1051229030">
            <w:r>
              <w:rPr>
                <w:webHidden/>
                <w:rStyle w:val="IndexLink"/>
                <w:rtl w:val="true"/>
              </w:rPr>
              <w:t xml:space="preserve">سوم </w:t>
            </w:r>
            <w:r>
              <w:rPr>
                <w:rStyle w:val="IndexLink"/>
                <w:rtl w:val="true"/>
              </w:rPr>
              <w:t xml:space="preserve">- </w:t>
            </w:r>
            <w:r>
              <w:rPr>
                <w:rStyle w:val="IndexLink"/>
                <w:rtl w:val="true"/>
              </w:rPr>
              <w:t>ترک امر به معروف و نهی از منکر، عامل انحطاط جوامع اسلامی</w:t>
            </w:r>
            <w:r>
              <w:rPr>
                <w:rStyle w:val="IndexLink"/>
                <w:rtl w:val="true"/>
              </w:rPr>
              <w:tab/>
            </w:r>
            <w:r>
              <w:rPr>
                <w:rStyle w:val="IndexLink"/>
              </w:rPr>
              <w:t>247</w:t>
            </w:r>
          </w:hyperlink>
        </w:p>
        <w:p>
          <w:pPr>
            <w:pStyle w:val="Contents6"/>
            <w:tabs>
              <w:tab w:val="clear" w:pos="7609"/>
              <w:tab w:val="right" w:pos="9026" w:leader="dot"/>
            </w:tabs>
            <w:rPr/>
          </w:pPr>
          <w:hyperlink w:anchor="__RefHeading___Toc5625425_1051229030">
            <w:r>
              <w:rPr>
                <w:webHidden/>
                <w:rStyle w:val="IndexLink"/>
                <w:rtl w:val="true"/>
              </w:rPr>
              <w:t xml:space="preserve">شش </w:t>
            </w:r>
            <w:r>
              <w:rPr>
                <w:rStyle w:val="IndexLink"/>
                <w:rtl w:val="true"/>
              </w:rPr>
              <w:t xml:space="preserve">- </w:t>
            </w:r>
            <w:r>
              <w:rPr>
                <w:rStyle w:val="IndexLink"/>
                <w:rtl w:val="true"/>
              </w:rPr>
              <w:t>دیگر گناهان</w:t>
            </w:r>
            <w:r>
              <w:rPr>
                <w:rStyle w:val="IndexLink"/>
                <w:rtl w:val="true"/>
              </w:rPr>
              <w:tab/>
            </w:r>
            <w:r>
              <w:rPr>
                <w:rStyle w:val="IndexLink"/>
              </w:rPr>
              <w:t>253</w:t>
            </w:r>
          </w:hyperlink>
        </w:p>
        <w:p>
          <w:pPr>
            <w:pStyle w:val="Contents5"/>
            <w:tabs>
              <w:tab w:val="clear" w:pos="7892"/>
              <w:tab w:val="right" w:pos="9026" w:leader="dot"/>
            </w:tabs>
            <w:rPr/>
          </w:pPr>
          <w:hyperlink w:anchor="__RefHeading___Toc5625427_1051229030">
            <w:r>
              <w:rPr>
                <w:webHidden/>
                <w:rStyle w:val="IndexLink"/>
                <w:rtl w:val="true"/>
              </w:rPr>
              <w:t>نتیجه</w:t>
            </w:r>
            <w:r>
              <w:rPr>
                <w:rStyle w:val="IndexLink"/>
                <w:rtl w:val="true"/>
              </w:rPr>
              <w:tab/>
            </w:r>
            <w:r>
              <w:rPr>
                <w:rStyle w:val="IndexLink"/>
              </w:rPr>
              <w:t>255</w:t>
            </w:r>
          </w:hyperlink>
        </w:p>
        <w:p>
          <w:pPr>
            <w:pStyle w:val="Contents2"/>
            <w:tabs>
              <w:tab w:val="clear" w:pos="8743"/>
              <w:tab w:val="right" w:pos="9026" w:leader="dot"/>
            </w:tabs>
            <w:rPr/>
          </w:pPr>
          <w:hyperlink w:anchor="__RefHeading___Toc5625429_1051229030">
            <w:r>
              <w:rPr>
                <w:webHidden/>
                <w:rStyle w:val="IndexLink"/>
                <w:rtl w:val="true"/>
              </w:rPr>
              <w:t>بخش سوم</w:t>
            </w:r>
            <w:r>
              <w:rPr>
                <w:rStyle w:val="IndexLink"/>
                <w:rtl w:val="true"/>
              </w:rPr>
              <w:t xml:space="preserve">: </w:t>
            </w:r>
            <w:r>
              <w:rPr>
                <w:rStyle w:val="IndexLink"/>
                <w:rtl w:val="true"/>
              </w:rPr>
              <w:t>همراه با برنامه سازان</w:t>
            </w:r>
            <w:r>
              <w:rPr>
                <w:rStyle w:val="IndexLink"/>
                <w:rtl w:val="true"/>
              </w:rPr>
              <w:tab/>
            </w:r>
            <w:r>
              <w:rPr>
                <w:rStyle w:val="IndexLink"/>
              </w:rPr>
              <w:t>259</w:t>
            </w:r>
          </w:hyperlink>
        </w:p>
        <w:p>
          <w:pPr>
            <w:pStyle w:val="Contents3"/>
            <w:tabs>
              <w:tab w:val="clear" w:pos="8459"/>
              <w:tab w:val="right" w:pos="9026" w:leader="dot"/>
            </w:tabs>
            <w:rPr/>
          </w:pPr>
          <w:hyperlink w:anchor="__RefHeading___Toc5625431_1051229030">
            <w:r>
              <w:rPr>
                <w:webHidden/>
                <w:rStyle w:val="IndexLink"/>
                <w:rtl w:val="true"/>
              </w:rPr>
              <w:t>اشاره</w:t>
            </w:r>
            <w:r>
              <w:rPr>
                <w:rStyle w:val="IndexLink"/>
                <w:rtl w:val="true"/>
              </w:rPr>
              <w:tab/>
            </w:r>
            <w:r>
              <w:rPr>
                <w:rStyle w:val="IndexLink"/>
              </w:rPr>
              <w:t>259</w:t>
            </w:r>
          </w:hyperlink>
        </w:p>
        <w:p>
          <w:pPr>
            <w:pStyle w:val="Contents3"/>
            <w:tabs>
              <w:tab w:val="clear" w:pos="8459"/>
              <w:tab w:val="right" w:pos="9026" w:leader="dot"/>
            </w:tabs>
            <w:rPr/>
          </w:pPr>
          <w:hyperlink w:anchor="__RefHeading___Toc5625433_1051229030">
            <w:r>
              <w:rPr>
                <w:webHidden/>
                <w:rStyle w:val="IndexLink"/>
                <w:rtl w:val="true"/>
              </w:rPr>
              <w:t xml:space="preserve">نقش رسانه در زمینه موضوع </w:t>
            </w:r>
            <w:r>
              <w:rPr>
                <w:rStyle w:val="IndexLink"/>
                <w:rtl w:val="true"/>
              </w:rPr>
              <w:t>«</w:t>
            </w:r>
            <w:r>
              <w:rPr>
                <w:rStyle w:val="IndexLink"/>
                <w:rtl w:val="true"/>
              </w:rPr>
              <w:t>علل انحطاط جوامع</w:t>
            </w:r>
            <w:r>
              <w:rPr>
                <w:rStyle w:val="IndexLink"/>
                <w:rtl w:val="true"/>
              </w:rPr>
              <w:t>»</w:t>
              <w:tab/>
            </w:r>
            <w:r>
              <w:rPr>
                <w:rStyle w:val="IndexLink"/>
              </w:rPr>
              <w:t>260</w:t>
            </w:r>
          </w:hyperlink>
        </w:p>
        <w:p>
          <w:pPr>
            <w:pStyle w:val="Contents3"/>
            <w:tabs>
              <w:tab w:val="clear" w:pos="8459"/>
              <w:tab w:val="right" w:pos="9026" w:leader="dot"/>
            </w:tabs>
            <w:rPr/>
          </w:pPr>
          <w:hyperlink w:anchor="__RefHeading___Toc5625435_1051229030">
            <w:r>
              <w:rPr>
                <w:webHidden/>
                <w:rStyle w:val="IndexLink"/>
                <w:rtl w:val="true"/>
              </w:rPr>
              <w:t>رسالت رسانه</w:t>
            </w:r>
            <w:r>
              <w:rPr>
                <w:rStyle w:val="IndexLink"/>
                <w:rtl w:val="true"/>
              </w:rPr>
              <w:tab/>
            </w:r>
            <w:r>
              <w:rPr>
                <w:rStyle w:val="IndexLink"/>
              </w:rPr>
              <w:t>262</w:t>
            </w:r>
          </w:hyperlink>
        </w:p>
        <w:p>
          <w:pPr>
            <w:pStyle w:val="Contents3"/>
            <w:tabs>
              <w:tab w:val="clear" w:pos="8459"/>
              <w:tab w:val="right" w:pos="9026" w:leader="dot"/>
            </w:tabs>
            <w:rPr/>
          </w:pPr>
          <w:hyperlink w:anchor="__RefHeading___Toc5625437_1051229030">
            <w:r>
              <w:rPr>
                <w:webHidden/>
                <w:rStyle w:val="IndexLink"/>
                <w:rtl w:val="true"/>
              </w:rPr>
              <w:t>نقد و بررسی عملکرد رسانه در این موضوع</w:t>
            </w:r>
            <w:r>
              <w:rPr>
                <w:rStyle w:val="IndexLink"/>
                <w:rtl w:val="true"/>
              </w:rPr>
              <w:tab/>
            </w:r>
            <w:r>
              <w:rPr>
                <w:rStyle w:val="IndexLink"/>
              </w:rPr>
              <w:t>268</w:t>
            </w:r>
          </w:hyperlink>
        </w:p>
        <w:p>
          <w:pPr>
            <w:pStyle w:val="Contents3"/>
            <w:tabs>
              <w:tab w:val="clear" w:pos="8459"/>
              <w:tab w:val="right" w:pos="9026" w:leader="dot"/>
            </w:tabs>
            <w:rPr/>
          </w:pPr>
          <w:hyperlink w:anchor="__RefHeading___Toc5625439_1051229030">
            <w:r>
              <w:rPr>
                <w:webHidden/>
                <w:rStyle w:val="IndexLink"/>
                <w:rtl w:val="true"/>
              </w:rPr>
              <w:t>پیشنهادهای برنامه ای در سطح کلان</w:t>
            </w:r>
            <w:r>
              <w:rPr>
                <w:rStyle w:val="IndexLink"/>
                <w:rtl w:val="true"/>
              </w:rPr>
              <w:tab/>
            </w:r>
            <w:r>
              <w:rPr>
                <w:rStyle w:val="IndexLink"/>
              </w:rPr>
              <w:t>268</w:t>
            </w:r>
          </w:hyperlink>
        </w:p>
        <w:p>
          <w:pPr>
            <w:pStyle w:val="Contents3"/>
            <w:tabs>
              <w:tab w:val="clear" w:pos="8459"/>
              <w:tab w:val="right" w:pos="9026" w:leader="dot"/>
            </w:tabs>
            <w:rPr/>
          </w:pPr>
          <w:hyperlink w:anchor="__RefHeading___Toc5625441_1051229030">
            <w:r>
              <w:rPr>
                <w:webHidden/>
                <w:rStyle w:val="IndexLink"/>
                <w:rtl w:val="true"/>
              </w:rPr>
              <w:t>راه کارهای اصلاحی و پیشنهادهای برنامه ای</w:t>
            </w:r>
            <w:r>
              <w:rPr>
                <w:rStyle w:val="IndexLink"/>
                <w:rtl w:val="true"/>
              </w:rPr>
              <w:tab/>
            </w:r>
            <w:r>
              <w:rPr>
                <w:rStyle w:val="IndexLink"/>
              </w:rPr>
              <w:t>272</w:t>
            </w:r>
          </w:hyperlink>
        </w:p>
        <w:p>
          <w:pPr>
            <w:pStyle w:val="Contents3"/>
            <w:tabs>
              <w:tab w:val="clear" w:pos="8459"/>
              <w:tab w:val="right" w:pos="9026" w:leader="dot"/>
            </w:tabs>
            <w:rPr/>
          </w:pPr>
          <w:hyperlink w:anchor="__RefHeading___Toc5625443_1051229030">
            <w:r>
              <w:rPr>
                <w:webHidden/>
                <w:rStyle w:val="IndexLink"/>
                <w:rtl w:val="true"/>
              </w:rPr>
              <w:t>پرسش های مردمی</w:t>
            </w:r>
            <w:r>
              <w:rPr>
                <w:rStyle w:val="IndexLink"/>
                <w:rtl w:val="true"/>
              </w:rPr>
              <w:tab/>
            </w:r>
            <w:r>
              <w:rPr>
                <w:rStyle w:val="IndexLink"/>
              </w:rPr>
              <w:t>281</w:t>
            </w:r>
          </w:hyperlink>
        </w:p>
        <w:p>
          <w:pPr>
            <w:pStyle w:val="Contents3"/>
            <w:tabs>
              <w:tab w:val="clear" w:pos="8459"/>
              <w:tab w:val="right" w:pos="9026" w:leader="dot"/>
            </w:tabs>
            <w:rPr/>
          </w:pPr>
          <w:hyperlink w:anchor="__RefHeading___Toc5625445_1051229030">
            <w:r>
              <w:rPr>
                <w:webHidden/>
                <w:rStyle w:val="IndexLink"/>
                <w:rtl w:val="true"/>
              </w:rPr>
              <w:t>پرسش های کارشناس</w:t>
            </w:r>
            <w:r>
              <w:rPr>
                <w:rStyle w:val="IndexLink"/>
                <w:rtl w:val="true"/>
              </w:rPr>
              <w:tab/>
            </w:r>
            <w:r>
              <w:rPr>
                <w:rStyle w:val="IndexLink"/>
              </w:rPr>
              <w:t>283</w:t>
            </w:r>
          </w:hyperlink>
        </w:p>
        <w:p>
          <w:pPr>
            <w:pStyle w:val="Contents2"/>
            <w:tabs>
              <w:tab w:val="clear" w:pos="8743"/>
              <w:tab w:val="right" w:pos="9026" w:leader="dot"/>
            </w:tabs>
            <w:rPr/>
          </w:pPr>
          <w:hyperlink w:anchor="__RefHeading___Toc5625447_1051229030">
            <w:r>
              <w:rPr>
                <w:webHidden/>
                <w:rStyle w:val="IndexLink"/>
                <w:rtl w:val="true"/>
              </w:rPr>
              <w:t>کتاب نامه</w:t>
            </w:r>
            <w:r>
              <w:rPr>
                <w:rStyle w:val="IndexLink"/>
                <w:rtl w:val="true"/>
              </w:rPr>
              <w:tab/>
            </w:r>
            <w:r>
              <w:rPr>
                <w:rStyle w:val="IndexLink"/>
              </w:rPr>
              <w:t>288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836_79128"/>
      <w:bookmarkStart w:id="1" w:name="pg7836_79128"/>
      <w:bookmarkEnd w:id="1"/>
    </w:p>
    <w:p>
      <w:pPr>
        <w:pStyle w:val="Heading2"/>
        <w:numPr>
          <w:ilvl w:val="1"/>
          <w:numId w:val="1"/>
        </w:numPr>
        <w:rPr/>
      </w:pPr>
      <w:bookmarkStart w:id="2" w:name="pg7836_79128"/>
      <w:bookmarkStart w:id="3" w:name="__RefHeading___Toc5625221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رکن‌الدینی، حسین</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انحطاط و سقوط جوامع از دیدگاه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حسین رکن‌الدینی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9648606463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نویسی توصیفی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1‌1‌6‌7‌3‌8‌9</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625223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علل انحطاط و سقوط جوامع از ديدگاه قرآن</w:t>
      </w:r>
    </w:p>
    <w:p>
      <w:pPr>
        <w:pStyle w:val="BookText"/>
        <w:rPr/>
      </w:pPr>
      <w:r>
        <w:rPr>
          <w:rFonts w:ascii="IRNazanin" w:hAnsi="IRNazanin" w:eastAsia="IRNazanin"/>
          <w:color w:val="111111"/>
          <w:sz w:val="28"/>
          <w:sz w:val="28"/>
          <w:szCs w:val="28"/>
          <w:rtl w:val="true"/>
          <w:lang w:bidi="fa-IR"/>
        </w:rPr>
        <w:t xml:space="preserve">کد </w:t>
      </w:r>
      <w:r>
        <w:rPr>
          <w:rFonts w:eastAsia="IRNazanin" w:cs="IRNazanin"/>
          <w:color w:val="111111"/>
          <w:sz w:val="28"/>
          <w:szCs w:val="28"/>
          <w:rtl w:val="true"/>
          <w:lang w:bidi="fa-IR"/>
        </w:rPr>
        <w:t xml:space="preserve">: </w:t>
      </w:r>
      <w:r>
        <w:rPr>
          <w:rFonts w:eastAsia="IRNazanin" w:cs="IRNazanin"/>
          <w:color w:val="111111"/>
          <w:sz w:val="28"/>
          <w:szCs w:val="28"/>
          <w:lang w:bidi="fa-IR"/>
        </w:rPr>
        <w:t>817</w:t>
      </w:r>
    </w:p>
    <w:p>
      <w:pPr>
        <w:pStyle w:val="BookText"/>
        <w:rPr/>
      </w:pP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رکن الدینی</w:t>
      </w:r>
    </w:p>
    <w:p>
      <w:pPr>
        <w:pStyle w:val="BookText"/>
        <w:rPr/>
      </w:pPr>
      <w:r>
        <w:rPr>
          <w:rFonts w:ascii="IRNazanin" w:hAnsi="IRNazanin" w:eastAsia="IRNazanin"/>
          <w:color w:val="111111"/>
          <w:sz w:val="28"/>
          <w:sz w:val="28"/>
          <w:szCs w:val="28"/>
          <w:rtl w:val="true"/>
          <w:lang w:bidi="fa-IR"/>
        </w:rPr>
        <w:t xml:space="preserve">ناشر و تهیه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 های اسلامی صدا و سیما</w:t>
      </w:r>
    </w:p>
    <w:p>
      <w:pPr>
        <w:pStyle w:val="BookText"/>
        <w:rPr/>
      </w:pPr>
      <w:r>
        <w:rPr>
          <w:rFonts w:ascii="IRNazanin" w:hAnsi="IRNazanin" w:eastAsia="IRNazanin"/>
          <w:color w:val="111111"/>
          <w:sz w:val="28"/>
          <w:sz w:val="28"/>
          <w:szCs w:val="28"/>
          <w:rtl w:val="true"/>
          <w:lang w:bidi="fa-IR"/>
        </w:rPr>
        <w:t xml:space="preserve">لیتوگرافی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مهر</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p>
    <w:p>
      <w:pPr>
        <w:pStyle w:val="BookText"/>
        <w:rPr/>
      </w:pPr>
      <w:r>
        <w:rPr>
          <w:rFonts w:ascii="IRNazanin" w:hAnsi="IRNazanin" w:eastAsia="IRNazanin"/>
          <w:color w:val="111111"/>
          <w:sz w:val="28"/>
          <w:sz w:val="28"/>
          <w:szCs w:val="28"/>
          <w:rtl w:val="true"/>
          <w:lang w:bidi="fa-IR"/>
        </w:rPr>
        <w:t xml:space="preserve">بهاء </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 xml:space="preserve">نشانی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 های اسلامی صدا و سیما</w:t>
      </w:r>
    </w:p>
    <w:p>
      <w:pPr>
        <w:pStyle w:val="BookText"/>
        <w:rPr/>
      </w:pPr>
      <w:r>
        <w:rPr>
          <w:rFonts w:ascii="IRNazanin" w:hAnsi="IRNazanin" w:eastAsia="IRNazanin"/>
          <w:color w:val="111111"/>
          <w:sz w:val="28"/>
          <w:sz w:val="28"/>
          <w:szCs w:val="28"/>
          <w:rtl w:val="true"/>
          <w:lang w:bidi="fa-IR"/>
        </w:rPr>
        <w:t xml:space="preserve">پست الکترونیکی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 irc @irib.com</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eastAsia="IRNazanin" w:cs="IRNazanin"/>
          <w:color w:val="111111"/>
          <w:sz w:val="28"/>
          <w:szCs w:val="28"/>
          <w:lang w:bidi="fa-IR"/>
        </w:rPr>
        <w:t>2935803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2910602</w:t>
      </w:r>
    </w:p>
    <w:p>
      <w:pPr>
        <w:pStyle w:val="BookText"/>
        <w:rPr/>
      </w:pPr>
      <w:r>
        <w:rPr>
          <w:rFonts w:ascii="IRNazanin" w:hAnsi="IRNazanin" w:eastAsia="IRNazanin"/>
          <w:color w:val="111111"/>
          <w:sz w:val="28"/>
          <w:sz w:val="28"/>
          <w:szCs w:val="28"/>
          <w:rtl w:val="true"/>
          <w:lang w:bidi="fa-IR"/>
        </w:rPr>
        <w:t xml:space="preserve">نمابر </w:t>
      </w:r>
      <w:r>
        <w:rPr>
          <w:rFonts w:eastAsia="IRNazanin" w:cs="IRNazanin"/>
          <w:color w:val="111111"/>
          <w:sz w:val="28"/>
          <w:szCs w:val="28"/>
          <w:rtl w:val="true"/>
          <w:lang w:bidi="fa-IR"/>
        </w:rPr>
        <w:t xml:space="preserve">: </w:t>
      </w:r>
      <w:r>
        <w:rPr>
          <w:rFonts w:eastAsia="IRNazanin" w:cs="IRNazanin"/>
          <w:color w:val="111111"/>
          <w:sz w:val="28"/>
          <w:szCs w:val="28"/>
          <w:lang w:bidi="fa-IR"/>
        </w:rPr>
        <w:t>2933892</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264-7808-46-3/ 964-7808-46-3</w:t>
      </w:r>
      <w:r>
        <w:rPr>
          <w:rFonts w:eastAsia="Times New Roman" w:cs="Times New Roman" w:ascii="Times New Roman" w:hAnsi="Times New Roman"/>
          <w:color w:val="111111"/>
          <w:sz w:val="28"/>
          <w:szCs w:val="28"/>
          <w:rtl w:val="true"/>
          <w:lang w:val="en-US" w:bidi="en-US"/>
        </w:rPr>
        <w:t xml:space="preserve"> </w:t>
      </w:r>
      <w:bookmarkStart w:id="7" w:name="pg7836_79130"/>
    </w:p>
    <w:p>
      <w:pPr>
        <w:pStyle w:val="Heading2"/>
        <w:numPr>
          <w:ilvl w:val="1"/>
          <w:numId w:val="1"/>
        </w:numPr>
        <w:rPr/>
      </w:pPr>
      <w:bookmarkStart w:id="8" w:name="__RefHeading___Toc5625225_105122903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دیباچه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پیش گفتار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اهداف پژوهش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پیشینه پژوهش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جایگاه قران در پژوهش حاضر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روش پژوهش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کلیات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انحطاط از دیدگاه قران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انحطاط در لغت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معادل های قرآنی انحطاط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نقطه مقابل انحطاط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چند بعدی بودن انحطاط و تعالی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شاخص های شناخت تعالی یا انحطاط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 میان انحطاط و تعالی از دیدگاه قران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مراتب انحطاط </w:t>
      </w:r>
      <w:r>
        <w:rPr>
          <w:rFonts w:eastAsia="IRNazanin" w:cs="IRNazanin"/>
          <w:color w:val="111111"/>
          <w:sz w:val="28"/>
          <w:szCs w:val="28"/>
          <w:lang w:bidi="fa-IR"/>
        </w:rPr>
        <w:t>20</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گونی انحطاط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از دیدگاه قران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جاکعه در لغت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تعریف جامعه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معادل های جامعه در قران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اصالت داشتن یا اعتباری بودن جامعه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تاثیر متقابل جامعه و فرد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ایده ال و منحط از دیدگاه قران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شاخصه های یک جامعه ایده ال و جامعه منحط </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ظلم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جهل </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ترک امر به معروف و نهی از منکر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تفرقه و اختلاف </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فساد جنسی </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اتراف </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مطلق گناه یا انجام حرام و ترک واجب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نمونه هایی از جوامع منحط در قران </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 قوم حضرت نوح علیه السلام </w:t>
      </w:r>
      <w:r>
        <w:rPr>
          <w:rFonts w:eastAsia="IRNazanin" w:cs="IRNazanin"/>
          <w:color w:val="111111"/>
          <w:sz w:val="28"/>
          <w:szCs w:val="28"/>
          <w:lang w:bidi="fa-IR"/>
        </w:rPr>
        <w:t>71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استکبار و تکذیب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طرد مومنان فقیر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اعتماد و دیرباوری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گریز از حقیقت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عناد و لجاجت در نشنیدن کلام حق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و ظلالت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 قوم حضرت لوط علیه السلام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علل انحطاط جوامع از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دیدگاه قران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نکته ها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عوامل اصلی انحطاط جوامع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لغوی کفر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و اقسام کفر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دلیلی کفر موجب انحطاط میشود؟ </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تقلید کورکورانه </w:t>
      </w:r>
      <w:r>
        <w:rPr>
          <w:rFonts w:eastAsia="IRNazanin" w:cs="IRNazanin"/>
          <w:color w:val="111111"/>
          <w:sz w:val="28"/>
          <w:szCs w:val="28"/>
          <w:lang w:bidi="fa-IR"/>
        </w:rPr>
        <w:t>113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تقلید از منظر لغت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تقلید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جاهل به عالم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جاهل به جاهلی دیگر مثل خودش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عالم به عالمی دیگر مثل خودش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انحطاط به واسطه تقلید کورکورانه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جهل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لغوی جهل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هرنوع جهلی مدموم است؟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عامل انحطاط جوامع </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فقر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فقر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سائل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عائل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عیله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مقتر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خصاصه </w:t>
      </w:r>
      <w:r>
        <w:rPr>
          <w:rFonts w:eastAsia="IRNazanin" w:cs="IRNazanin"/>
          <w:color w:val="111111"/>
          <w:sz w:val="28"/>
          <w:szCs w:val="28"/>
          <w:lang w:bidi="fa-IR"/>
        </w:rPr>
        <w:t>139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بائس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منفی بودن فقر از دیدگاه قران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فقر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موجب کفر میشود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موجب ذلت و خواری انسان میگردد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عقل انسان را زایل میکند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حزن و اندوه به ارمغان می اورد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موجب پیدایش نقصان در دین میشود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دشمنی شدید را به دنبال می اورد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موجب شکستن کمر انسان میشود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عامل انحطاط اخلاقی جوامع </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مطلق معصیت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معصیت و مفهوم ان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های معصیت در قران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سیئه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ذنب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اثم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خطیئه </w:t>
      </w:r>
      <w:r>
        <w:rPr>
          <w:rFonts w:eastAsia="IRNazanin" w:cs="IRNazanin"/>
          <w:color w:val="111111"/>
          <w:sz w:val="28"/>
          <w:szCs w:val="28"/>
          <w:lang w:bidi="fa-IR"/>
        </w:rPr>
        <w:t>156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وزر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معصیت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گناهان و اشنایی یا معانی انها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دنیوی و اخروی گناه از دیدگاه قران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گناه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گناه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اور مصیبت ها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گمراهی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تسلط بدکرداران بر جامعه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راه نفوذ شیطان و سلطه او بر افراد است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معصیت عامل انحطاط جوامع از دیدگاه قران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مصادیق معصیت در قران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نماز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دوستی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متاعی فریبنده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کالایی اندک </w:t>
      </w:r>
      <w:r>
        <w:rPr>
          <w:rFonts w:eastAsia="IRNazanin" w:cs="IRNazanin"/>
          <w:color w:val="111111"/>
          <w:sz w:val="28"/>
          <w:szCs w:val="28"/>
          <w:lang w:bidi="fa-IR"/>
        </w:rPr>
        <w:t>191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لهو و لعب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زینت کفار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و دوری از ذکر خدا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طغیان و سرکشی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شدن از طرف خداوند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فحشا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امر به معروف و نهی از منکر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معروف و منکر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و ضرورت امر به معروف و نهی از منکر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امر به معروف و نهی از منکر عامل انحطاط جوامع اسلامی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گناهان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همراه با برنامه سازان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نقش رسانه در زمینه موضوع علل انحطاط جوامع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رسانه رسالت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نقد و برسی عملکرد رسانه در این موضوع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پیشنهادهای برنامه ای در سطح کلان </w:t>
      </w:r>
      <w:r>
        <w:rPr>
          <w:rFonts w:eastAsia="IRNazanin" w:cs="IRNazanin"/>
          <w:color w:val="111111"/>
          <w:sz w:val="28"/>
          <w:szCs w:val="28"/>
          <w:lang w:bidi="fa-IR"/>
        </w:rPr>
        <w:t>233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کارهای اصلاحی و پیشنهاد های برنامه ای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های مردمی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پرسش های کارشناس </w:t>
      </w:r>
      <w:r>
        <w:rPr>
          <w:rFonts w:eastAsia="IRNazanin" w:cs="IRNazanin"/>
          <w:color w:val="111111"/>
          <w:sz w:val="28"/>
          <w:szCs w:val="28"/>
          <w:lang w:bidi="fa-IR"/>
        </w:rPr>
        <w:t>248</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نامه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bookmarkStart w:id="10" w:name="pg7836_79138"/>
    </w:p>
    <w:p>
      <w:pPr>
        <w:pStyle w:val="Heading2"/>
        <w:numPr>
          <w:ilvl w:val="1"/>
          <w:numId w:val="1"/>
        </w:numPr>
        <w:rPr/>
      </w:pPr>
      <w:bookmarkStart w:id="11" w:name="__RefHeading___Toc5625227_1051229030"/>
      <w:bookmarkStart w:id="12" w:name="_Toc4"/>
      <w:bookmarkEnd w:id="10"/>
      <w:bookmarkEnd w:id="11"/>
      <w:r>
        <w:rPr>
          <w:rtl w:val="true"/>
        </w:rPr>
        <w:t>دیباچه</w:t>
      </w:r>
      <w:bookmarkEnd w:id="12"/>
    </w:p>
    <w:p>
      <w:pPr>
        <w:pStyle w:val="BookText"/>
        <w:rPr/>
      </w:pPr>
      <w:r>
        <w:rPr>
          <w:rFonts w:ascii="IRNazanin" w:hAnsi="IRNazanin" w:eastAsia="IRNazanin"/>
          <w:color w:val="111111"/>
          <w:sz w:val="28"/>
          <w:sz w:val="28"/>
          <w:szCs w:val="28"/>
          <w:rtl w:val="true"/>
          <w:lang w:bidi="fa-IR"/>
        </w:rPr>
        <w:t>بررسی عوامل انحطاط و سقوط جوامع از دیدگاه معارف اسلامی بسیار اهمیت دارد؛ همان عواملی که علوم جامعه شناسی و روان شناسی نیز بر آنها تأکید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علل انحطاط جوامع به ما کمک می کند همیشه با چشمانی گشاده، تغییر و تحول های جامعه خود را زیر نظر بگیریم تا از آسیب هایی که بدان ها آگاهی یافته ایم، در امان بمانیم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فاصله گرفتن از دین حق و نزدیک شدن به رذایل اخلاقی، دو عامل مهم در انحطاط جوامع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عوامل اصلی انحطاط تمدن ها و چگونگی تاثیرگذاری آن عوامل بر فرد و جامعه با بهره گیری از آیات و روایات بررسی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 این زمینه، پژوهش هایی انجام شده، ولی نگاه نو در شکل و محتوا را می توان یکی از ویژگی های پژوهش حاضر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 ارجمند، جناب حجت الاسلام سیدحسین رکن الدینی در این اثر کوشیده است پس از اشاره به معانی واژه های انحطاط، تعالی، جامعه و معادل های آنها در قرآن، از اصالت داشتن یا اعتباری بودن جامعه و متأثر بودن فرد و جامعه از یکدیگر بحث کند و علل انحطاط جوامع را از دیدگاه قرآن باز نمایاند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نظر به گوناگونی گونه ها، مراتب و ملاک های انحطاط، در آغاز، باید به انواع آن مانند انحطاط سیاسی، اخلاقی،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نماییم و پس از آن به تفصیل سخن بگوییم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انحطاط در هر جامعه ای ممکن است پدید آید و با توجه به گونه های متفاوتش، در عواملی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پیروی نکردن از فرمان های خداوند و بی توجّهی به دستورهای شریعت و سنّت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 زمینه ها و با توجه به این که تغییر سرنوشت هر جامعه ای به اراده اعضای جامعه بستگی دارد، باید دقت داشت که چرا قرآن کریم، کفر، تقلید کورکورانه، جهل، فقر و گناه را مهم ترین علل انحطاط و سقوط جوامع برمی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عوامل نیز گناه را عامل مؤثر می داند و عواملی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امر به معروف و نهی از منکر، ترک نماز، ستم کاری، فحشا و دنیا دوستی را در شتاب بخشیدن به روند سقوط جوامع بسیار با اهمیت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قرآن کریم در نشان دادن راه درست از نادرست، پیروی از دستورهای شریعت و مراجعه به مقتضیات عقل سلیم و روش اندیشمندان دینی را تنها راه رسیدن به رشد و تعالی و دوری از انحطاط و سقوط می 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با سپاس از پژوهشگر محترم، امیدواریم این اثر مورد توجه برنامه ریزان رسانه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این پژوهش با همکاری مشترک مرکز پژوهش های اسلامی صدا و سیما و مؤسسه آموزشی و پژوهشی امام خمینی رحمه الله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سپاس از دست اندرکاران پژوهشی آن مرکز، آرزومندیم در پرتو تعامل علمی، شاهد شکوفایی آثار مشترک دیگر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3" w:name="pg7836_79140"/>
    </w:p>
    <w:p>
      <w:pPr>
        <w:pStyle w:val="Heading2"/>
        <w:numPr>
          <w:ilvl w:val="1"/>
          <w:numId w:val="1"/>
        </w:numPr>
        <w:rPr/>
      </w:pPr>
      <w:bookmarkStart w:id="14" w:name="__RefHeading___Toc5625229_1051229030"/>
      <w:bookmarkStart w:id="15" w:name="_Toc5"/>
      <w:bookmarkEnd w:id="13"/>
      <w:bookmarkEnd w:id="14"/>
      <w:r>
        <w:rPr>
          <w:rtl w:val="true"/>
        </w:rPr>
        <w:t>پیش گفتار</w:t>
      </w:r>
      <w:bookmarkEnd w:id="15"/>
    </w:p>
    <w:p>
      <w:pPr>
        <w:pStyle w:val="Heading3"/>
        <w:numPr>
          <w:ilvl w:val="2"/>
          <w:numId w:val="1"/>
        </w:numPr>
        <w:rPr/>
      </w:pPr>
      <w:bookmarkStart w:id="16" w:name="__RefHeading___Toc5625231_1051229030"/>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جامعه در بستر زمان سیری را طی می کند و در این گذر، یا به سوی کمال و سعادت پیش می رود یا به سوی انحطاط و شقاوت که البتّه این سیرها نِسبی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از وجود نظریه های متعدد درباره سیر تاریخی جوامع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اکنون جای پرداختن به آنها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الهام از کتاب وحی مدّعی هستیم که این سیرهای صعودی یا نزولی، به عواملی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طبیعی است وقتی جامعه در مسیری حرکت کرد، خواه ناخواه اکثریت قریب به اتفاق افرادش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نگوییم همه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خود همراه کرده و هم نوا می سازد و کسی منکر تأثیر جامعه بر افرادش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با چشم پوشی بر این است که معنای جامعه چیست و آیا همان افراد و یا وجودی متمایز از آنهاست که در جای خود به آن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اگر افراد جامعه با استفاده از اختیار خود و برخورداری یا محرومیت از راهنمایان آسمان، به سوی کمال یا نقص حرکت کنند، جامعه را نیز از همان مسیر با خود همراه خواهند ساخت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موضوع، به دنبال علل سیر نزولی جوامع و افرادش است که از آن به انحطاط و سقوط تعبیر می شود و طبیعی است که در نقطه مقابل عوامل انحطاط، عواملی نیز برای سیر صعودی جوامع یا افرادش وجود دارد که از آن به تعالی و رشد تعبیر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توجّه به این که قرآن کتاب وحی است و برای هدایت جوامع بشری نازل شده، می توان این ادّعا را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جز این هم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چه بیان کرده، عین واقع و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چنان چه برداشت های قرآنی در راهِ یافتنِ این علل، صحیح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دید کاربردی مورد مطالعه قرار گیرد، دریچه ای از امید به روی کسانی که برای نجات جوامع اسلامی تلاش می کنند و دنبال راه عملی می گردند، باز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حجّت بر کسانی که به بهانه عدم امکان بازسازی جوامع، دست روی دست گذاشته و نظاره گر سقوط و انحطاط آن هستند، تمام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بسیاری از عوامل سقوط یا صعود جوامع که از قرآن استنباط می شود، از راه عقل و تجربه نیز قابل کشف است؛ زیرا امروزه با پیشرفت علم و تخصّصی شدن آن، علوم جامعه شناسی و روان شناسی، بسیاری از راه های پیشرفت یا عدم پیشرفت جوامع و افراد آن را در ابعاد مختلف، شناسایی و کشف کرده اند و بسیاری از یافته های آنها صحیح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یافته های ما از قرآن، مهر تأییدی بر این یافته های عقل است که البتّه این نوشتار به دلیل قرآنی بودن موضوع و محدودیّت های خاصّ آن، به یافته های سایر علوم نمی پردازد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لازمه عدم آگاهی و شناخت از عوامل انحطاط جوامع، عدم موضع گیری مناسب در برابر این عوامل و دست روی دست گذاشتن و شاهد رو به زوال رفتن و انحطاط بیش از پیش جوامع بشری به خصوص جوامع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ماست تا به عنوان گام نخست در راه نجات جوامع اسلامی و افراد آن، با شناخت این عوامل، حرکت خود را </w:t>
      </w:r>
    </w:p>
    <w:p>
      <w:pPr>
        <w:pStyle w:val="BookText"/>
        <w:rPr/>
      </w:pPr>
      <w:r>
        <w:rPr>
          <w:rFonts w:ascii="IRNazanin" w:hAnsi="IRNazanin" w:eastAsia="IRNazanin"/>
          <w:color w:val="111111"/>
          <w:sz w:val="28"/>
          <w:sz w:val="28"/>
          <w:szCs w:val="28"/>
          <w:rtl w:val="true"/>
          <w:lang w:bidi="fa-IR"/>
        </w:rPr>
        <w:t>آغاز کنیم تا مقدّمه ای برای گام های عملی باشد که در این مسیر برداشته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افتخار تشکیل حکومت اسلامی و اجرای احکام اسلامی و نیز ادّعای رهبری جهان اسلام را داریم و شاهد هستیم که چشم مستضعفان جهان به ایران اسلامی دوخته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دیگر سو، خواسته یا ناخواسته، متأسّفانه انحطاط جوامع را به طور عموم و جوامع اسلامی را به طور خصوص شاهدیم و چه بسا در آینده، نظاره گر آثار شوم آن بر جامعه اسلامی ایران نیز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طبق ادّعای بالا، بخواهیم دست کم جوامع اسلامی، به ویژه جامعه خود را به سوی هدف اصلی، یعنی اصلاح و تربیت به شیوه اسلامی سوق دهیم، لازمه اش این است که عوامل مخرّبی که جوامع را از ریشه پوسانیده و به انحطاط و سقوط می کشاند، شناسایی کرده و در اختیار مربیان قرار دهیم تا آنها بتوانند با اهرم ها و ابزارهای لازم، ریشه این عوامل را بخشکانند؛ زیرا اگر این عوامل شناسایی نشوند، ما در برابر این انحطاط خلع سلاح بوده و هم چنان شاهد انحطاط بیش از پیش جوامع اسلامی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رحمه الله می فرماید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 مسلّم این است که پدیده ای درخشان و چراغی نورافشان به نام تمدّن اسلامی، قرن ها در جهان وجود داشته و سپس این پدیده نابود و این چراغ خاموش شده است و امروز مسلمانان با مقایسه با بسیاری از ملل جهان و مقایسه با گذشته پرافتخار خودشان، در حال انحطاط و تأخّر رقّت باری به 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این پرسش پیش می آید که چه طور شد مسلمانان پس از آن همه پیشروی و ترقّی در علوم و معارف و صنایع و نظامات، به قهقرا برگشتند؟ مسئول این انحطاط و سیر قهقرایی </w:t>
      </w:r>
    </w:p>
    <w:p>
      <w:pPr>
        <w:pStyle w:val="BookText"/>
        <w:rPr/>
      </w:pPr>
      <w:r>
        <w:rPr>
          <w:rFonts w:ascii="IRNazanin" w:hAnsi="IRNazanin" w:eastAsia="IRNazanin"/>
          <w:color w:val="111111"/>
          <w:sz w:val="28"/>
          <w:sz w:val="28"/>
          <w:szCs w:val="28"/>
          <w:rtl w:val="true"/>
          <w:lang w:bidi="fa-IR"/>
        </w:rPr>
        <w:t>چیست و کیست؟</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آری، این واقعیت تلخی است که نمی توان آن را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برای بیرون آمدن از این قهقرا، باید ابتدا این علل شناسایی شوند تا بتوان برای مقابله با آنها برنامه ریزی کرد و البته این یک مسئله عقلی است که برای مقابله منطقی با یک پدیده، ابتدا باید علّت آن را شناسایی و سپس ریشه کن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رحمه الله می فرماید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اینجانب درست به یاد ندارد که از چه وقت با مسئله علل انحطاط مسلمین آشنا شده است و از چه زمانی شخصا به بحث و تحقیق در این مسئله علاقه مند گردیده و درباره آن فکر می کرده است، ولی می تواند به طور یقین ادعا کند که متجاوز از بیست سال است که این مسئله نظر او را جلب کرده و کم وبیش در اطراف آن فکر می کرده و یا نوشته های دیگران را در این زمینه می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تا کنون، هر وقت به گفته یا نوشته ای در این موضوع برمی خوردم، با علاقه می خواندم و یا گوش می کردم و خیلی مایل بودم رأی و نظر گوینده یا نویسنده را دریابم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در چند سال پیش، ضمن بحثی نیمه درس و نیمه سخنرانی که در اطراف یکی از احادیث نبوی ایراد می کردم، دامنه سخن به این مطلب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آن چه در این زمینه تا آن وقت خوانده یا شنیده بودم، احیانا مفید بود، امّا مرا اقناع نکرده بود و چون در خود و مستمعین علاقه شدیدی به فهمیدن این مطلب احساس می کردم، تصمیم گرفتم تا آن جا که ممکن است، غور و دقّت کنم و این مسئله را بررسی نمایم؛ زیرا یافتن راه اصلاح اوضاع جهان اسلامی، بستگی زیادی دارد به پیدا کردن علل و موجبات انحطاط آنها که در گذشته </w:t>
      </w:r>
      <w:bookmarkStart w:id="18" w:name="pg7836_79144"/>
    </w:p>
    <w:p>
      <w:pPr>
        <w:pStyle w:val="BookText"/>
        <w:rPr/>
      </w:pPr>
      <w:bookmarkEnd w:id="18"/>
      <w:r>
        <w:rPr>
          <w:rFonts w:ascii="IRNazanin" w:hAnsi="IRNazanin" w:eastAsia="IRNazanin"/>
          <w:color w:val="111111"/>
          <w:sz w:val="28"/>
          <w:sz w:val="28"/>
          <w:szCs w:val="28"/>
          <w:rtl w:val="true"/>
          <w:lang w:bidi="fa-IR"/>
        </w:rPr>
        <w:t>وجود داشته و یا اکنون نیز موجود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در واقع این سؤال از دو بخش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علّت ها، علّت انحطاط و دسته دوم علل تعالی هستند، ولی این دو به قرینه تقابل، مکمل یکدیگرند؛ یعنی هر کجا ما علّتی را به عنوان علّت انحطاط یافتیم، به قرینه تقابل، می توانیم علّت تعالی را حدس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لزومی ندارد هرگاه علّتی را از قرآن به عنوان علّت انحطاط یافتیم، دنبال علّت تعالی همان مورد در قرآن بگردیم، بلکه به دلالت عقل می توان گفت که نقطه مقابل این عامل، می تواند علّت تعالی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چنان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تقوایی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یکی از علل مهمّ انحطاط جوامع تشخیص دادیم و به آیاتی از قرآن به عنوان گواه، استشهاد کردیم، می توانیم ادّعا کنیم که به قرینه تقابل،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عامل تعالی جوامع است، اگر چه گواهی از قرآن بر آن پیدا نشود</w:t>
      </w:r>
      <w:r>
        <w:rPr>
          <w:rFonts w:eastAsia="IRNazanin" w:cs="IRNazanin"/>
          <w:color w:val="111111"/>
          <w:sz w:val="28"/>
          <w:szCs w:val="28"/>
          <w:rtl w:val="true"/>
          <w:lang w:bidi="fa-IR"/>
        </w:rPr>
        <w:t>.</w:t>
      </w:r>
    </w:p>
    <w:p>
      <w:pPr>
        <w:pStyle w:val="Heading3"/>
        <w:numPr>
          <w:ilvl w:val="2"/>
          <w:numId w:val="1"/>
        </w:numPr>
        <w:rPr/>
      </w:pPr>
      <w:bookmarkStart w:id="19" w:name="__RefHeading___Toc5625233_1051229030"/>
      <w:bookmarkStart w:id="20" w:name="_Toc7"/>
      <w:bookmarkEnd w:id="19"/>
      <w:r>
        <w:rPr>
          <w:rtl w:val="true"/>
        </w:rPr>
        <w:t>اهداف پژوهش</w:t>
      </w:r>
      <w:bookmarkEnd w:id="20"/>
    </w:p>
    <w:p>
      <w:pPr>
        <w:pStyle w:val="BookText"/>
        <w:rPr/>
      </w:pPr>
      <w:r>
        <w:rPr>
          <w:rFonts w:ascii="IRNazanin" w:hAnsi="IRNazanin" w:eastAsia="IRNazanin"/>
          <w:color w:val="111111"/>
          <w:sz w:val="28"/>
          <w:sz w:val="28"/>
          <w:szCs w:val="28"/>
          <w:rtl w:val="true"/>
          <w:lang w:bidi="fa-IR"/>
        </w:rPr>
        <w:t>اهداف پژوهش</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فرضیّه ای که در این نوشتار به دنبال اثبات آن هستیم، این است که آن مدینه فاضله ای که تحقّق آن از آرزوهای دست نایافتنی به شمار می آید و چنین ادّعا می شود که تحقّق آن غیر ممکن و فقط یک مسئله آرمانی است و در ذهن و خیال باید دنبال آن گشت و وجود خارجی نداشته و نخواهد داشت، دست یافتنی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هنگامی که از نظر قرآن، معیارهای تعالی یک جامعه و یا افرادش را بررسی می کنیم، می بینیم تمام این معیارها و همچنین علل تعالی آنها، از اموری هستند که امکان پیاده شدنشان وجود دارد؛ به عبارت دیگر، راه کارهای ارائه شده در قرآن همگی کاربردی هستند و چنان چه تمام این راه کارها به اجرا درآید، آن مدینه فاضله تحقّق خواهد یافت و دلیل دست نایافتنی بودن آن، عدم به کارگیری راه کارهای ارائه شده در قرآن و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عدم امکان تحقق این مدینه فاضله، به معنای عدم امکان غالبی است وگرنه از نظر عقل و وحی، کاملاً امری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باید افراد جامعه را در به کارگیری دستورات دینی، به ویژه دستورات اخلاقی و اجتماعی قرآن ترغیب و تشویق کرد و زمینه تکامل جامعه و حرکت آن را به سمت تحقّق آن مدینه فاضله فراهم ساخت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به جهت مشکلات فراوانی که جامعه ما و همچنین سایر جوامع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نظر می رسد وضعیّتی بدتر از جامعه ما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روبه رو هستند، همه دل سوزان و کسانی که درد دین دارند، از مشکلات بسیار اجتماعی سخن می رانند؛ مسئولان نظام به ویژه مقام معظم رهبری، هر کدام به شکل های گوناگون اظهار نگرانی و گاه به بعضی از مشکلات و راه کارهای آن اشاره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حتّی از سرزمین های غیر اسلامی هم خبر می رسد که عقلا و نخبگان آن جوامع نیز از مشکلات اخلاقی و اجتماعی به وجود آمده در جوامع شان نگران هستند و عاقبت و پایان خوشی را انتظار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اندکی دقّت و تأمّل در این مسئله، می توان دریافت که این نگرانی، به صورت معضل جهانی درآمده، هرچند بعضی اغراض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می شود تا سیاست مداران بسیاری از </w:t>
      </w:r>
    </w:p>
    <w:p>
      <w:pPr>
        <w:pStyle w:val="BookText"/>
        <w:rPr/>
      </w:pPr>
      <w:r>
        <w:rPr>
          <w:rFonts w:ascii="IRNazanin" w:hAnsi="IRNazanin" w:eastAsia="IRNazanin"/>
          <w:color w:val="111111"/>
          <w:sz w:val="28"/>
          <w:sz w:val="28"/>
          <w:szCs w:val="28"/>
          <w:rtl w:val="true"/>
          <w:lang w:bidi="fa-IR"/>
        </w:rPr>
        <w:t>جوامع، به این حقیقت اعتراف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دیگر، دین اسلا</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 ادّعای جهانی بودن و جاودان بودن دارد و بزرگان دین ما، با استناد به آیات و روایات نوید روزی را می دهند که اسلام جهان گستر شده و عدل و داد را در پهنه گیتی می 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طرف دیگر می بینیم که دشمنان اسلام آرام ننشسته اند و با تمام توان مشغول تلاش، فعالیت و ضربه زدن به اصول و ارکان اسلام و عقاید مسلمانان هستند و هر روز که می گذرد، با طرح سؤالی جدید و شبهه ای عمیق، در مسلمانان تردید ایجاد کرده، آنها را نسبت به عقایدشان سست می کنند؛ به ویژه که ما احکام حکومتی را در نظام جمهوری اسلامی ایران تجربه می کنیم و نظامی را پی ریزی کرده ایم که قوانین آن بر اساس احکام اسلام است و دشمنان ما برای ناکارآمد نشان دادن احکام و دستورات آن، به هر حربه ای متوسّل می شوند؛ از جمله ایجاد فساد، فحشا، بی بند و باری، ناامنی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مسلمانانِ دین دار و معتقد را نسبت به باورها و اعتقاداتشان سست و نسبت به اسلام و دستورات آن بی تفاوت سازند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با کنار هم قرار دادن مقدّمات بالا، هرکس در حدّ توان خود باید نسبت به این معضل احساس تکلیف کرده و توان خود را 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ما نیز در انتخاب این موضوع، هدفی علمی و اجتماعی است؛ یعنی با این کار، علل انحطاطِ جوامع از دیدگاه قرآن شناسایی شده و در اختیار مسئولان و مربیان قرار گیرد، تا مقدّمه ای باشد برای جلوگیری از انحطاط بیش تر جوامع، به ویژه جامعه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از یأس و نومیدی و بدبینی افراد جامعه نسبت به دین و نظام اسلامی کاسته می شود و مقدمات تعالی جامعه از همین طریق فراهم و </w:t>
      </w:r>
      <w:bookmarkStart w:id="21" w:name="pg7836_79147"/>
    </w:p>
    <w:p>
      <w:pPr>
        <w:pStyle w:val="BookText"/>
        <w:rPr/>
      </w:pPr>
      <w:bookmarkEnd w:id="21"/>
      <w:r>
        <w:rPr>
          <w:rFonts w:ascii="IRNazanin" w:hAnsi="IRNazanin" w:eastAsia="IRNazanin"/>
          <w:color w:val="111111"/>
          <w:sz w:val="28"/>
          <w:sz w:val="28"/>
          <w:szCs w:val="28"/>
          <w:rtl w:val="true"/>
          <w:lang w:bidi="fa-IR"/>
        </w:rPr>
        <w:t xml:space="preserve">پروژه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ناکارآمد بودن احکام حکومتی اسلام و نظام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شکست روبه رو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w:t>
      </w:r>
    </w:p>
    <w:p>
      <w:pPr>
        <w:pStyle w:val="Heading3"/>
        <w:numPr>
          <w:ilvl w:val="2"/>
          <w:numId w:val="1"/>
        </w:numPr>
        <w:rPr/>
      </w:pPr>
      <w:bookmarkStart w:id="22" w:name="__RefHeading___Toc5625235_1051229030"/>
      <w:bookmarkStart w:id="23" w:name="_Toc8"/>
      <w:bookmarkEnd w:id="22"/>
      <w:r>
        <w:rPr>
          <w:rtl w:val="true"/>
        </w:rPr>
        <w:t>پیشینه پژوهش</w:t>
      </w:r>
      <w:bookmarkEnd w:id="23"/>
    </w:p>
    <w:p>
      <w:pPr>
        <w:pStyle w:val="BookText"/>
        <w:rPr/>
      </w:pPr>
      <w:r>
        <w:rPr>
          <w:rFonts w:ascii="IRNazanin" w:hAnsi="IRNazanin" w:eastAsia="IRNazanin"/>
          <w:color w:val="111111"/>
          <w:sz w:val="28"/>
          <w:sz w:val="28"/>
          <w:szCs w:val="28"/>
          <w:rtl w:val="true"/>
          <w:lang w:bidi="fa-IR"/>
        </w:rPr>
        <w:t>پیشینه پژوهش</w:t>
      </w:r>
    </w:p>
    <w:p>
      <w:pPr>
        <w:pStyle w:val="BookText"/>
        <w:rPr/>
      </w:pPr>
      <w:r>
        <w:rPr>
          <w:rFonts w:ascii="IRNazanin" w:hAnsi="IRNazanin" w:eastAsia="IRNazanin"/>
          <w:color w:val="111111"/>
          <w:sz w:val="28"/>
          <w:sz w:val="28"/>
          <w:szCs w:val="28"/>
          <w:rtl w:val="true"/>
          <w:lang w:bidi="fa-IR"/>
        </w:rPr>
        <w:t xml:space="preserve">با تحقیق و تفحّص به عمل آمده در کتاب خانه ها و نیز بانک های اطّلاعات موجود، شش منبع با محوریت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شدند که در ذیل به معرفی آنها می 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خسارات جهان و انحطاط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سیّد ابوالحسن الحسنی به زبان عربی و ترجمه مصطفی زمانی که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محترم، تمام تلاش خود را به کار گرفته تا ثابت کند منشأ انحطاط مسلمین، از دست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لایق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خسارت این مهم، علاوه بر مسلمین بر تمام جهان و جهانیان سرایت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بررسی نسبتا وسیعی از جوامع اروپا، آمریکا، آفریقا و تأثیر اسلام بر آنها و همچنین آثار انحطاط مسلمین بر آن جوامع را پی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پیشرفت اسلام و انحطاط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زین العابدین قربانی به زبان فارسی 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سیر مطالعاتی وسیعی در انحراف جوامع قبل از اسلام و جاهلیت آنها پی گرفته و به این مطلب رهنمون گشته که اینها به خاطر گرویدن به اسلام، مَجد و بزرگی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انتها، علل انحطاط مسلمین را بعد از این که پیشرفت های خوبی داشتند، بررسی کرده و این مباحث، بخش دوم وپایانی کتاب را تشکیل می دهد که به عوامل عقب ماندگی مسلمین پرداخته و بیش تر بحث های آن، قرآنی </w:t>
      </w:r>
    </w:p>
    <w:p>
      <w:pPr>
        <w:pStyle w:val="BookText"/>
        <w:rPr/>
      </w:pPr>
      <w:r>
        <w:rPr>
          <w:rFonts w:ascii="IRNazanin" w:hAnsi="IRNazanin" w:eastAsia="IRNazanin"/>
          <w:color w:val="111111"/>
          <w:sz w:val="28"/>
          <w:sz w:val="28"/>
          <w:szCs w:val="28"/>
          <w:rtl w:val="true"/>
          <w:lang w:bidi="fa-IR"/>
        </w:rPr>
        <w:t>است؛ بر خلاف مباحث بخش اول کتاب که بیش تر، بحث های تاریخی بوده و بیش ترین بخش کتاب را تشکیل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و سقوط تمدّن ها از دیدگاه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آقای علی کرمی به زبان فارسی 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 هفده بخش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در بخش اول و دوم، به طور خیلی خلاصه درباره جامعه و دیدگاه های مربوط به آن بحث کرده؛ در پنج بخش بعد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از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تاریخ،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در آیینه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زده و یک بخش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مندی جامعه و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و خیلی خلاصه بحث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بخش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اختصاص داده که بخش نُه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ایشان در هفت بخش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دویست 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حاکم بر جامعه و تاریخ از دیدگاه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بررسی کرده و آخرین بخش کتاب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فرجام شکوه مند تاریخ و آینده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وعده های خداوند به مؤمنان را در عالم دنیا و در زمان ظهور حضرت مهدی عج الله تعالی فرجه الشریف به بحث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بیش از آن که تتبّعی و تحقیقی باشد، تفسیری بوده و از منابع بسیار 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بیست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سنن الهی در اجتماع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آیت اللّه محمّدی گیلانی به زبان فارسی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مباحث آن، تاریخ و سنّت های قرآن است و در این زمینه، از تاریخ اسلام بسیار بهره گرفته و البته در مقدّمه کتاب، به طور فشرده، عوامل تعالی یا انحطاط جوامع و ملّت ها را برشمرده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معیارها و عوامل تمدن از نظر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گروه تفسیر بنیاد باقرالعلوم علیه السلام به زبان فارسی 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p>
    <w:p>
      <w:pPr>
        <w:pStyle w:val="BookText"/>
        <w:rPr/>
      </w:pP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دو بخش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اول، درباره معیارهای تمدّن و تعالی بحث کرده 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معیارهای تمدن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یازده بُعد، به معرفی و بررسی این معیارها پرداخته که عناوین آنها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اقتصادی؛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قضایی؛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و تکنولوژی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برای تبیین هر یک از ابعاد فوق، به تفصیل از آیات قرآن بهره جسته و هر یک از این ابعاد، سرفصل هایی را به عنوان زیر مجموعه در برگرفته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نویسندگان در بخش دوم، به معرفی عوامل تمدّن و تعالی پرداخته و یازده مورد را به عنوان تمدّن و تعالی برشمرده و در مورد آنها بحث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مقدّمه ای دارد که در آن به سؤالات فرضی پاسخ داده و سپس، عوامل تمدّن را تبیین کرده که این عوامل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و حاکمیت الهی؛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قانون اساسی؛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نهی از منکر؛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و استقامت؛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و کوشش</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مقدّمه این بخش، این نکته را هم یادآور شده اند که در قرآن، آیات مربوط به جامعه،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که معیار و ویژگی های یک جامعه مقبول و یا نامقبول را، بدون توجّه به آثار و لوازم آنها بیان کرده و دسته دیگر، آثار و معیارهای بعضی از مسائل اجتماعی را نشانه رفته اند و از این دسته آیات می توان به این نتیجه رسید که وجود آثار مطلوب در یک جامعه، نشانه رشد و تمدّن و وجود آثار نامطلوب، علامت عقب ماندگی و دور بودن آن جامعه از تمدّن مورد نظر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واقع، نکته اینجاست که از راه آثار مطلوب و یا نامطلوب یک فرهنگ در جامعه، می توان به تعالی یا انحطاط آن جامعه پی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انحطاط تمدّن ها از دیدگاه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آقای احمد علی قانع عزآبادی به زبان فارسی در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دو بخش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دارای دو فصل با عنوان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الهی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واقع پیش از پرداختن به علل انحطاط تمدّن ها، مباحث مقدّماتی و پیش زمینه ای درباره جامعه، نشانه های جامعه ایده آل و منحط، عذاب های الهی و خلاصه، مباحثی درباره سنن الهی درقرآن ارائه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چهار فصل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فرهنگی و اخلاقی؛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سیاسی جامعه؛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اقتصادی جامعه؛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و نتیجه، که نویسنده ابتدا علل انحطاط را به سه دسته تقسیم و سپس بررسی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قابل تأمل این است که با توجّه به قرآنی بودن بحث، نویسنده کم تر به تفاسیر مراجعه کرده، هرچند منابع قابل توجهی، یعنی 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را مورد استفاده قرار داده و در بحث های مقدّماتی نیز، نسبتا خوب تتبّع کرده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کتاب های شش گانه فوق، تنها دو کتاب، به طور متمرکز درباره موضوع ما به بحث پرداخته اند که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معیارها و عوامل تمدّن از نظر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انحطاط تمدّن ها از دیدگاه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اول در دو محور معرفی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معیارها و نیز عوامل تمدن و تعالی تلاش کرده و کتاب دوم، با مرزبندی و تقسیم انحطاط به چهار بُعد فرهنگی، اخلاقی، سیاسی و اقتصادی، به تفصیل در مورد هر یک به بحث پرداخته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در تحقیق حاضر، بدون پرداختن به عوامل تعالی جامعه و مرزبندی بین انواع انحطاط، تنها اموری را که از دیدگاه قرآن عامل انحطاط است، شناسایی و استخراج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این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منابع 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عوامل انحطاط از قرآن است که با مظاهر انحراف و انحطاط مشخّص شده اند، بدون مرزبندی بین انواع انحطاط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توجّه به این که مظاهر انحطاط در قرآن زیاد هستند و بررسی تمام آنها از حوصله این نوشتار خارج است، فقط عوامل اصلی آن شناسایی و سپس با استفاده از روایات و تفاسیر، به تبیین آنها پرداخته می شودتا حقیقت آن روشن گردد و در پایانِ هر یک از عوامل شناسایی شده، این نتیجه به دست می آید که از دیدگاه قرآن، به طور حتم این امور، عامل انحطاط جوامع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این تحقیق نسبت به منابع مذکور این است که وقتی عاملی را به عنوان عامل انحطاط مورد بحث قرار می دهد، به طور ریشه ای و عمیق روی آن متمرکز شده و به تبیین آن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اگر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عامل انحطاط معرّفی می کند، ابتدا آن را معنا کرده و سپس به انواع و اقسام آن اشاره کرده و سپس، به چگونگی عامل انحطاط بودن کفر برای انسان و به تبع آن جامعه،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نوشتار حاضر، در مقام تکمیل، تعمیق و گسترش کارهایی است که تا کنون در خصوص عوامل انحطاط جوامع از دیدگاه قرآن انجام گرفته است، البته به آن امید که توفیق چنین کاری را یافته باشد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اشاره شد، ادعا نمی کنیم درباره موضوع تحقیق، هیچ کتاب دیگری یافت نمی شود، ولی با تتبّعی که در کتاب خانه ها و بانک های اطلاعات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موانعی که وجود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انجام رسیده، </w:t>
      </w:r>
      <w:bookmarkStart w:id="24" w:name="pg7836_79152"/>
    </w:p>
    <w:p>
      <w:pPr>
        <w:pStyle w:val="BookText"/>
        <w:rPr/>
      </w:pPr>
      <w:bookmarkEnd w:id="24"/>
      <w:r>
        <w:rPr>
          <w:rFonts w:ascii="IRNazanin" w:hAnsi="IRNazanin" w:eastAsia="IRNazanin"/>
          <w:color w:val="111111"/>
          <w:sz w:val="28"/>
          <w:sz w:val="28"/>
          <w:szCs w:val="28"/>
          <w:rtl w:val="true"/>
          <w:lang w:bidi="fa-IR"/>
        </w:rPr>
        <w:t>این تعداد منبع شناسایی شده و ممکن است منابع دیگری از دید ما پنهان مانده باشد</w:t>
      </w:r>
      <w:r>
        <w:rPr>
          <w:rFonts w:eastAsia="IRNazanin" w:cs="IRNazanin"/>
          <w:color w:val="111111"/>
          <w:sz w:val="28"/>
          <w:szCs w:val="28"/>
          <w:rtl w:val="true"/>
          <w:lang w:bidi="fa-IR"/>
        </w:rPr>
        <w:t>.</w:t>
      </w:r>
    </w:p>
    <w:p>
      <w:pPr>
        <w:pStyle w:val="Heading3"/>
        <w:numPr>
          <w:ilvl w:val="2"/>
          <w:numId w:val="1"/>
        </w:numPr>
        <w:rPr/>
      </w:pPr>
      <w:bookmarkStart w:id="25" w:name="__RefHeading___Toc5625237_1051229030"/>
      <w:bookmarkStart w:id="26" w:name="_Toc9"/>
      <w:bookmarkEnd w:id="25"/>
      <w:r>
        <w:rPr>
          <w:rtl w:val="true"/>
        </w:rPr>
        <w:t>جایگاه قرآن در پژوهش حاضر</w:t>
      </w:r>
      <w:bookmarkEnd w:id="26"/>
    </w:p>
    <w:p>
      <w:pPr>
        <w:pStyle w:val="BookText"/>
        <w:rPr/>
      </w:pPr>
      <w:r>
        <w:rPr>
          <w:rFonts w:ascii="IRNazanin" w:hAnsi="IRNazanin" w:eastAsia="IRNazanin"/>
          <w:color w:val="111111"/>
          <w:sz w:val="28"/>
          <w:sz w:val="28"/>
          <w:szCs w:val="28"/>
          <w:rtl w:val="true"/>
          <w:lang w:bidi="fa-IR"/>
        </w:rPr>
        <w:t>جایگاه قرآن در پژوهش حاضر</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آخرین کتاب آسمانی است که از سوی خداوند متعال</w:t>
      </w:r>
      <w:r>
        <w:rPr>
          <w:rStyle w:val="FootnoteAnchor"/>
          <w:rtl w:val="true"/>
        </w:rPr>
        <w:footnoteReference w:id="4"/>
      </w:r>
      <w:r>
        <w:rPr>
          <w:rFonts w:ascii="IRNazanin" w:hAnsi="IRNazanin" w:eastAsia="IRNazanin"/>
          <w:color w:val="111111"/>
          <w:sz w:val="28"/>
          <w:sz w:val="28"/>
          <w:szCs w:val="28"/>
          <w:rtl w:val="true"/>
          <w:lang w:bidi="fa-IR"/>
        </w:rPr>
        <w:t>به پیامبر عظیم الشأن اسلام حضرت محمّد صلی الله علیه و آلهنازل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این کتاب، برای هدایت بشر به سوی صلاح و کمال و به سعادت رساندن انسان آمده و از طرفی، از دستبرد شیاطین جنّ و انس مصون مانده</w:t>
      </w:r>
      <w:r>
        <w:rPr>
          <w:rStyle w:val="FootnoteAnchor"/>
          <w:rtl w:val="true"/>
        </w:rPr>
        <w:footnoteReference w:id="5"/>
      </w:r>
      <w:r>
        <w:rPr>
          <w:rFonts w:ascii="IRNazanin" w:hAnsi="IRNazanin" w:eastAsia="IRNazanin"/>
          <w:color w:val="111111"/>
          <w:sz w:val="28"/>
          <w:sz w:val="28"/>
          <w:szCs w:val="28"/>
          <w:rtl w:val="true"/>
          <w:lang w:bidi="fa-IR"/>
        </w:rPr>
        <w:t>و آیات وحی به صورت امانتی دست نخورده در اختیار انسان قرار گرفته است، می تواند بهترین منبع مورد استفاده مسلمانان</w:t>
      </w:r>
      <w:r>
        <w:rPr>
          <w:rStyle w:val="FootnoteAnchor"/>
          <w:rtl w:val="true"/>
        </w:rPr>
        <w:footnoteReference w:id="6"/>
      </w:r>
      <w:r>
        <w:rPr>
          <w:rFonts w:ascii="IRNazanin" w:hAnsi="IRNazanin" w:eastAsia="IRNazanin"/>
          <w:color w:val="111111"/>
          <w:sz w:val="28"/>
          <w:sz w:val="28"/>
          <w:szCs w:val="28"/>
          <w:rtl w:val="true"/>
          <w:lang w:bidi="fa-IR"/>
        </w:rPr>
        <w:t>بلکه تمام انسان ها برای پیشرفت مادّی و معنوی در تمام ابعاد زندگی</w:t>
      </w:r>
      <w:r>
        <w:rPr>
          <w:rStyle w:val="FootnoteAnchor"/>
          <w:rtl w:val="true"/>
        </w:rPr>
        <w:footnoteReference w:id="7"/>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این دلیل که یکی از اهداف مهم قرآن، عبرت آموزی</w:t>
      </w:r>
      <w:r>
        <w:rPr>
          <w:rStyle w:val="FootnoteAnchor"/>
          <w:rtl w:val="true"/>
        </w:rPr>
        <w:footnoteReference w:id="8"/>
      </w:r>
      <w:r>
        <w:rPr>
          <w:rFonts w:ascii="IRNazanin" w:hAnsi="IRNazanin" w:eastAsia="IRNazanin"/>
          <w:color w:val="111111"/>
          <w:sz w:val="28"/>
          <w:sz w:val="28"/>
          <w:szCs w:val="28"/>
          <w:rtl w:val="true"/>
          <w:lang w:bidi="fa-IR"/>
        </w:rPr>
        <w:t xml:space="preserve">به ملّت هاست، در موارد بسیاری برای تحقق این امر، به زندگی و سرگذشت امّت های پیشین اشاره کرده و ضمن بیان سرگذشت آنها، به </w:t>
      </w:r>
    </w:p>
    <w:p>
      <w:pPr>
        <w:pStyle w:val="BookText"/>
        <w:rPr/>
      </w:pPr>
      <w:r>
        <w:rPr>
          <w:rFonts w:ascii="IRNazanin" w:hAnsi="IRNazanin" w:eastAsia="IRNazanin"/>
          <w:color w:val="111111"/>
          <w:sz w:val="28"/>
          <w:sz w:val="28"/>
          <w:szCs w:val="28"/>
          <w:rtl w:val="true"/>
          <w:lang w:bidi="fa-IR"/>
        </w:rPr>
        <w:t>دلیل یا بعضی از دلایل انحطاطشان اشاره کرده است و چون صداقت و حقّانیّت</w:t>
      </w:r>
      <w:r>
        <w:rPr>
          <w:rStyle w:val="FootnoteAnchor"/>
          <w:rtl w:val="true"/>
        </w:rPr>
        <w:footnoteReference w:id="9"/>
      </w:r>
      <w:r>
        <w:rPr>
          <w:rFonts w:ascii="IRNazanin" w:hAnsi="IRNazanin" w:eastAsia="IRNazanin"/>
          <w:color w:val="111111"/>
          <w:sz w:val="28"/>
          <w:sz w:val="28"/>
          <w:szCs w:val="28"/>
          <w:rtl w:val="true"/>
          <w:lang w:bidi="fa-IR"/>
        </w:rPr>
        <w:t>قرآن قطعی است، ذکر این وقایع علاوه بر عبرت آموزی، می توانند راه گشای بسیاری از مشکلات جوامع بشری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کانَ فی قِصَصِهِمْ عِبْرَةٌ ِلأُولِی اْلأَلْبابِ ما کانَ حَدیثًا یُفْتَری وَ لکِنْ تَصْدیقَ الَّذی بَیْنَ یَدَیْهِ وَ تَفْصیلَ کُلِّ شَیْءٍ وَ هُدًی وَ رَحْمَةً لِقَوْمٍ یُؤمِنُونَ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در سرگذشت آنان، برای خردمندان عبرتی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نیست که به دروغ ساخته شده باشد، بلکه تصدیق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 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پیش از آن بوده و روشنگر هرچیز و برای مردمی که ایمان می آورند، رهنمود و رحمتی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که بعد از بیان داستان حضرت یوسف آمده، به عبرت بودن این قضایا برای صاحبان عقل و خرد تصریح داشته و ذکر این قضایا را، عاملی برای هدایت مؤمنان و در نتیجه، رحمت برای آنها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قرآن بعد از این که داستان حضرت موسی علیه السلام را بیان می کند،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فی ذلِکَ لَعِبْرَةً لِمَنْ یَخْشی؛ در حقیقت، برای هرکس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بترسد،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 توجّه به ویژگی های قرآن، باید آن را ملاک قرار داده و در واقع با استخراج هر آن چه که از دیدگاه قرآن به عنوان عامل انحطاط معرفی شده، انحطاط اقوام گذشته را، دست مایه عبرت خود قرار دهیم و با الگو قرار دادن سرگذشت آنها و مدّنظر قرار دادن عوامل انحطاطشان، از انحراف و انحطاط جوامع موجود جلوگیری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واژه انحطاط، مفهومی عام دارد، به گونه ای که در موضوعات مختلف کاربرد داشته و انحطاطِ در هر زمینه ای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شکل استعمال و به کارگیری این واژه در عرف جامعه، به گونه ای است که در حال حاضر، نخستین معنای به ذهن آمده از این واژه نزد بیش تر افراد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نگوییم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انحطاط اخلاقی است و در گفت وگوهای روزمرّه، غیر از این دیده نمی شود؛ یعنی دیده یا شنیده نمی شود که مردم در محاوراتشان کلماتی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انحطاط سیاسی، انحطاط نظامی، انحطاط قضایی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برند، ولی دیده و شنیده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انحطاط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برند؛ به علاوه، هرگاه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بشنوند،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انحطاط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دقّت در مسئله نشان دهنده این واقعیّت است که ریشه انحطاطِ در سایر ابعاد، همان انحطاط اخلاقی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پرداختن به این مسئله از حوصله این بحث خارج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مثلاً اگر علّت انحطاط در ابعاد سیاسی، فرهنگی، اجتماعی،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کنیم، به این حقیقت می رسیم که تمام این موارد ریشه در انحطاط اخلاقی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روشن است که محدودیّت های موجود در این نوشتار، اجازه پرداختن به تمام ابعاد انحطاط را نمی دهد و نمی توانیم به همه آنها به تفصیل بپردازیم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مقدّمات فوق و معنایی که در آینده از انحطاط و سقوط ارائه و اختیار خواهیم کرد؛ یعنی انحطاط و سقوط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از حق و انحراف از 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نمی خواهیم ابعاد مختلف انحطاط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بعضی از آنها در بالا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 تک بررسی کنیم، بلکه با مراجعه به آیات قرآن، در حدّ توان اموری را که موجب انحطاط هستند </w:t>
      </w:r>
      <w:bookmarkStart w:id="27" w:name="pg7836_79155"/>
    </w:p>
    <w:p>
      <w:pPr>
        <w:pStyle w:val="BookText"/>
        <w:rPr/>
      </w:pPr>
      <w:bookmarkEnd w:id="27"/>
      <w:r>
        <w:rPr>
          <w:rFonts w:ascii="IRNazanin" w:hAnsi="IRNazanin" w:eastAsia="IRNazanin"/>
          <w:color w:val="111111"/>
          <w:sz w:val="28"/>
          <w:sz w:val="28"/>
          <w:szCs w:val="28"/>
          <w:rtl w:val="true"/>
          <w:lang w:bidi="fa-IR"/>
        </w:rPr>
        <w:t xml:space="preserve">شمارش و معرفی خواهیم کرد؛ چون موضوع مورد بررسی در این نوشتار،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علل انحطاط و سقوط جوامع از دیدگاه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توجّه به بُعدی از ابعاد خاصّ انحطاط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هرچند عواملی که به عنوان عامل انحطاط معرفی می شوند، ریشه در انحطاط اخلاقی دارند، ولی توجّه به این نکته از اهداف این نوشتار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ذکر این نکته لازم است که نگارنده این سطور در حدّ توان و بضاعتش، در آیات قرآن غور و فقط علل اصلی انحطاط را استخراج خواهد کرد و ادّعای استخراج تمامی آیات مرتبط با انحطاط را ندارد</w:t>
      </w:r>
      <w:r>
        <w:rPr>
          <w:rFonts w:eastAsia="IRNazanin" w:cs="IRNazanin"/>
          <w:color w:val="111111"/>
          <w:sz w:val="28"/>
          <w:szCs w:val="28"/>
          <w:rtl w:val="true"/>
          <w:lang w:bidi="fa-IR"/>
        </w:rPr>
        <w:t>.</w:t>
      </w:r>
    </w:p>
    <w:p>
      <w:pPr>
        <w:pStyle w:val="Heading3"/>
        <w:numPr>
          <w:ilvl w:val="2"/>
          <w:numId w:val="1"/>
        </w:numPr>
        <w:rPr/>
      </w:pPr>
      <w:bookmarkStart w:id="28" w:name="__RefHeading___Toc5625239_1051229030"/>
      <w:bookmarkStart w:id="29" w:name="_Toc10"/>
      <w:bookmarkEnd w:id="28"/>
      <w:r>
        <w:rPr>
          <w:rtl w:val="true"/>
        </w:rPr>
        <w:t>روش پژوهش</w:t>
      </w:r>
      <w:bookmarkEnd w:id="29"/>
    </w:p>
    <w:p>
      <w:pPr>
        <w:pStyle w:val="BookText"/>
        <w:rPr/>
      </w:pPr>
      <w:r>
        <w:rPr>
          <w:rFonts w:ascii="IRNazanin" w:hAnsi="IRNazanin" w:eastAsia="IRNazanin"/>
          <w:color w:val="111111"/>
          <w:sz w:val="28"/>
          <w:sz w:val="28"/>
          <w:szCs w:val="28"/>
          <w:rtl w:val="true"/>
          <w:lang w:bidi="fa-IR"/>
        </w:rPr>
        <w:t>روش پژوهش</w:t>
      </w:r>
    </w:p>
    <w:p>
      <w:pPr>
        <w:pStyle w:val="BookText"/>
        <w:rPr/>
      </w:pPr>
      <w:r>
        <w:rPr>
          <w:rFonts w:ascii="IRNazanin" w:hAnsi="IRNazanin" w:eastAsia="IRNazanin"/>
          <w:color w:val="111111"/>
          <w:sz w:val="28"/>
          <w:sz w:val="28"/>
          <w:szCs w:val="28"/>
          <w:rtl w:val="true"/>
          <w:lang w:bidi="fa-IR"/>
        </w:rPr>
        <w:t>روش به کار گرفته شده در این تحقیق، روشی علمی است و ویژگی هایی دارد که از جمله آنها، می توان به موارد ذیل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مشخصی دارد که راهنمای خوبی برای حرکت در مسیر اصلی مورد نظر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مند است؛ یعنی مبتنی بر بررسی های توصیفی، تحلیلی و مطالعه ای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متّکی بر اسناد و ادلّه قطعی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 تکرار و استمرار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نتایج به دست آمده علمی، صریح و روشن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روش علمی به کارگرفته شده، کتاب خانه ای است؛ نه مشاهده ای و تجربه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تلفیقی از دو روش تحلیلی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توصیفی است؛ یعنی در مواردی که برای کشف حقیقتی، نیاز به استدلال و برهان </w:t>
      </w:r>
    </w:p>
    <w:p>
      <w:pPr>
        <w:pStyle w:val="BookText"/>
        <w:rPr/>
      </w:pPr>
      <w:r>
        <w:rPr>
          <w:rFonts w:ascii="IRNazanin" w:hAnsi="IRNazanin" w:eastAsia="IRNazanin"/>
          <w:color w:val="111111"/>
          <w:sz w:val="28"/>
          <w:sz w:val="28"/>
          <w:szCs w:val="28"/>
          <w:rtl w:val="true"/>
          <w:lang w:bidi="fa-IR"/>
        </w:rPr>
        <w:t>بوده، از تحلیل بهره گرفته و استدلال شده و در مواردی نیز به ناچار برای تأیید یا ردّ مطلبی، از روش توصیفی استفاده شده است؛ به عنوان مثال، در مواردی فقط به آراء و نظرات صاحب نظران تمسّک شده، بدون تحلیل و 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پایانی این که برای تهیه این نوشتار، مراحل ذیل طی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مأخذشناسی؛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لیست منابع؛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منابع؛</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 برداری؛</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فیش ها؛</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نهایی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به دلیل بعضی محدودیّت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ذیل به مواردی از آنها اشاره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فوق به طور ناقص صورت پذیرفته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دسترس نبودن منابع شناسایی شده؛ توضیح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کتاب شناسی، با منابعی آشنا شده که به نظر می رسید مفید باشند، ولی با مراجعه به کتاب خانه های موجود، یا این منابع موجود نبود یا آنها را در اختیار قرار نمی دادند؛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نبودن کتاب خانه تخصّصی جامع در یک مکان مشخّص</w:t>
      </w:r>
      <w:r>
        <w:rPr>
          <w:rFonts w:eastAsia="IRNazanin" w:cs="IRNazanin"/>
          <w:color w:val="111111"/>
          <w:sz w:val="28"/>
          <w:szCs w:val="28"/>
          <w:rtl w:val="true"/>
          <w:lang w:bidi="fa-IR"/>
        </w:rPr>
        <w:t xml:space="preserve">. </w:t>
      </w:r>
      <w:bookmarkStart w:id="30" w:name="pg7836_79157"/>
    </w:p>
    <w:p>
      <w:pPr>
        <w:pStyle w:val="Heading2"/>
        <w:numPr>
          <w:ilvl w:val="1"/>
          <w:numId w:val="1"/>
        </w:numPr>
        <w:rPr/>
      </w:pPr>
      <w:bookmarkStart w:id="31" w:name="__RefHeading___Toc5625241_1051229030"/>
      <w:bookmarkStart w:id="32" w:name="_Toc11"/>
      <w:bookmarkEnd w:id="30"/>
      <w:bookmarkEnd w:id="31"/>
      <w:r>
        <w:rPr>
          <w:rtl w:val="true"/>
        </w:rPr>
        <w:t>بخش اول</w:t>
      </w:r>
      <w:r>
        <w:rPr>
          <w:rtl w:val="true"/>
        </w:rPr>
        <w:t xml:space="preserve">: </w:t>
      </w:r>
      <w:r>
        <w:rPr>
          <w:rtl w:val="true"/>
        </w:rPr>
        <w:t>کلیّات</w:t>
      </w:r>
      <w:bookmarkEnd w:id="32"/>
    </w:p>
    <w:p>
      <w:pPr>
        <w:pStyle w:val="Heading3"/>
        <w:numPr>
          <w:ilvl w:val="2"/>
          <w:numId w:val="1"/>
        </w:numPr>
        <w:rPr/>
      </w:pPr>
      <w:bookmarkStart w:id="33" w:name="__RefHeading___Toc5625243_1051229030"/>
      <w:bookmarkStart w:id="34" w:name="_Toc12"/>
      <w:bookmarkEnd w:id="33"/>
      <w:r>
        <w:rPr>
          <w:rtl w:val="true"/>
        </w:rPr>
        <w:t>اشاره</w:t>
      </w:r>
      <w:bookmarkEnd w:id="34"/>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انحطاط از دیدگاه قرآن</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از دیدگاه قرآن</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ایده آل و منحط از دیدگاه قرآن </w:t>
      </w:r>
      <w:bookmarkStart w:id="35" w:name="pg7836_79158"/>
    </w:p>
    <w:p>
      <w:pPr>
        <w:pStyle w:val="Heading3"/>
        <w:numPr>
          <w:ilvl w:val="2"/>
          <w:numId w:val="1"/>
        </w:numPr>
        <w:rPr/>
      </w:pPr>
      <w:bookmarkStart w:id="36" w:name="__RefHeading___Toc5625245_1051229030"/>
      <w:bookmarkStart w:id="37" w:name="_Toc13"/>
      <w:bookmarkEnd w:id="35"/>
      <w:bookmarkEnd w:id="36"/>
      <w:r>
        <w:rPr>
          <w:rtl w:val="true"/>
        </w:rPr>
        <w:t>فصل اول</w:t>
      </w:r>
      <w:r>
        <w:rPr>
          <w:rtl w:val="true"/>
        </w:rPr>
        <w:t xml:space="preserve">: </w:t>
      </w:r>
      <w:r>
        <w:rPr>
          <w:rtl w:val="true"/>
        </w:rPr>
        <w:t>انحطاط از دیدگاه قرآن</w:t>
      </w:r>
      <w:bookmarkEnd w:id="37"/>
    </w:p>
    <w:p>
      <w:pPr>
        <w:pStyle w:val="Heading4"/>
        <w:numPr>
          <w:ilvl w:val="3"/>
          <w:numId w:val="1"/>
        </w:numPr>
        <w:rPr/>
      </w:pPr>
      <w:bookmarkStart w:id="38" w:name="__RefHeading___Toc5625247_1051229030"/>
      <w:bookmarkStart w:id="39" w:name="_Toc14"/>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انحطاط از دیدگاه قرآن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انحطاط در لغت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معادل های قرآنی انحطاط</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نقطه مقابل انحطاط</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بُعدی بودن انحطاط و تعالی</w:t>
      </w:r>
    </w:p>
    <w:p>
      <w:pPr>
        <w:pStyle w:val="BookText"/>
        <w:rPr/>
      </w:pPr>
      <w:r>
        <w:rPr>
          <w:rFonts w:ascii="IRNazanin" w:hAnsi="IRNazanin" w:eastAsia="IRNazanin"/>
          <w:color w:val="111111"/>
          <w:sz w:val="28"/>
          <w:sz w:val="28"/>
          <w:szCs w:val="28"/>
          <w:rtl w:val="true"/>
          <w:lang w:bidi="fa-IR"/>
        </w:rPr>
        <w:t>شاخص های شناخت تعالی یا انحطاط</w:t>
      </w:r>
    </w:p>
    <w:p>
      <w:pPr>
        <w:pStyle w:val="Heading4"/>
        <w:numPr>
          <w:ilvl w:val="3"/>
          <w:numId w:val="1"/>
        </w:numPr>
        <w:rPr/>
      </w:pPr>
      <w:bookmarkStart w:id="40" w:name="__RefHeading___Toc5625249_1051229030"/>
      <w:bookmarkStart w:id="41" w:name="_Toc15"/>
      <w:bookmarkEnd w:id="40"/>
      <w:r>
        <w:rPr/>
        <w:t>1</w:t>
      </w:r>
      <w:r>
        <w:rPr>
          <w:rtl w:val="true"/>
        </w:rPr>
        <w:t xml:space="preserve">. </w:t>
      </w:r>
      <w:r>
        <w:rPr>
          <w:rtl w:val="true"/>
        </w:rPr>
        <w:t>انحطاط در لغت</w:t>
      </w:r>
      <w:bookmarkEnd w:id="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انحطاط در لغت</w:t>
      </w:r>
    </w:p>
    <w:p>
      <w:pPr>
        <w:pStyle w:val="BookText"/>
        <w:rPr/>
      </w:pPr>
      <w:r>
        <w:rPr>
          <w:rFonts w:ascii="IRNazanin" w:hAnsi="IRNazanin" w:eastAsia="IRNazanin"/>
          <w:color w:val="111111"/>
          <w:sz w:val="28"/>
          <w:sz w:val="28"/>
          <w:szCs w:val="28"/>
          <w:rtl w:val="true"/>
          <w:lang w:bidi="fa-IR"/>
        </w:rPr>
        <w:t xml:space="preserve">انحطاط، مصدر باب انفعال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فرو فرستادن چیزی از بالا به پایین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حططت الرَجلَ و غیرَهُ حطّا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أنزلته من علو الی سفل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به معنای ساقط کردن و پایین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حططت من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أسقطت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 توجّه به این که باب انفعال برای مطاوعه و اثرپذیری است، انحطاط به معنای قبول نزول و سقوط هم آمده؛ خواه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پرتاب شخص یا چیزی از بالا به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معنوی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پایین آوردن قیمت کالا</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و نیز از آن جایی که در بعضی موارد لازمه نزول و سقوط، سرعت گرفتن است؛ مقاییس اللغة معنای سرعت گرفتن را نیز برای آن بیان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انحطّت الناقة فی سیرها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أسرعت</w:t>
      </w:r>
      <w:r>
        <w:rPr>
          <w:rFonts w:eastAsia="IRNazanin" w:cs="IRNazanin"/>
          <w:color w:val="111111"/>
          <w:sz w:val="28"/>
          <w:szCs w:val="28"/>
          <w:rtl w:val="true"/>
          <w:lang w:bidi="fa-IR"/>
        </w:rPr>
        <w:t>».</w:t>
      </w:r>
      <w:r>
        <w:rPr>
          <w:rStyle w:val="FootnoteAnchor"/>
          <w:rtl w:val="true"/>
        </w:rPr>
        <w:footnoteReference w:id="11"/>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بر همین اساس است که در کتاب های لغوی متأخّر، نظیر المنجد و دهخدا معانی گوناگونی چون فرود آمدن، پست شدن، به پستی گراییدن، به کمی نهادن چیزی، ارزان شدن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برای این واژه </w:t>
      </w:r>
      <w:bookmarkStart w:id="42" w:name="pg7836_79159"/>
    </w:p>
    <w:p>
      <w:pPr>
        <w:pStyle w:val="BookText"/>
        <w:rPr/>
      </w:pPr>
      <w:bookmarkEnd w:id="42"/>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در هر حال، شکی نیست که این واژه در محل بحث ما، سقوط معنوی معنا می شود که لازمه اش، انحراف از حق و دوری از صراط مستقیم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تذکّر این نکته لازم است که هرچند انحطاط و سقوط، از یک نظر باهم تفاوت دارند و انحطاط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سقوط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انحطاط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عرف و فهم عامه، این دو واژه را یکسان می پندارند و عرف، تفاوت چندانی میان این دو واژه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تلقّی عرف از انحطاط، همان سقوط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ممکن است مراد از سقوط در موضوع و عنوان طرح، مفهومی زائد بر انحطاط نباشد و تنها یک قید توضیحی به شمار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ناظر به نتیجه انحطاط هم تلقی کرد</w:t>
      </w:r>
      <w:r>
        <w:rPr>
          <w:rFonts w:eastAsia="IRNazanin" w:cs="IRNazanin"/>
          <w:color w:val="111111"/>
          <w:sz w:val="28"/>
          <w:szCs w:val="28"/>
          <w:rtl w:val="true"/>
          <w:lang w:bidi="fa-IR"/>
        </w:rPr>
        <w:t>.</w:t>
      </w:r>
    </w:p>
    <w:p>
      <w:pPr>
        <w:pStyle w:val="Heading4"/>
        <w:numPr>
          <w:ilvl w:val="3"/>
          <w:numId w:val="1"/>
        </w:numPr>
        <w:rPr/>
      </w:pPr>
      <w:bookmarkStart w:id="43" w:name="__RefHeading___Toc5625251_1051229030"/>
      <w:bookmarkStart w:id="44" w:name="_Toc16"/>
      <w:bookmarkEnd w:id="43"/>
      <w:r>
        <w:rPr/>
        <w:t>2</w:t>
      </w:r>
      <w:r>
        <w:rPr>
          <w:rtl w:val="true"/>
        </w:rPr>
        <w:t xml:space="preserve">. </w:t>
      </w:r>
      <w:r>
        <w:rPr>
          <w:rtl w:val="true"/>
        </w:rPr>
        <w:t>معادل های قرآنی انحطاط</w:t>
      </w:r>
      <w:bookmarkEnd w:id="4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معادل های قرآنی انحطاط</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واژه انحطاط و سقوط به معنای انحطاط به کار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می توان در قرآن یافت، بعضی از مظاهر انحطاط و سقوط است؛ یعنی انحراف از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انحطاط، آثار و نتایجی دارد که مظاهر انحطاط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انحراف و دوری از عدالت، نتیجه اش ظلم است که یکی از مظاهر انحطاط به شمار می رود و در قرآن، نسبت به آن هشدارهای زیادی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مظاهر انحطاط، به صورت </w:t>
      </w:r>
    </w:p>
    <w:p>
      <w:pPr>
        <w:pStyle w:val="BookText"/>
        <w:rPr/>
      </w:pPr>
      <w:r>
        <w:rPr>
          <w:rFonts w:ascii="IRNazanin" w:hAnsi="IRNazanin" w:eastAsia="IRNazanin"/>
          <w:color w:val="111111"/>
          <w:sz w:val="28"/>
          <w:sz w:val="28"/>
          <w:szCs w:val="28"/>
          <w:rtl w:val="true"/>
          <w:lang w:bidi="fa-IR"/>
        </w:rPr>
        <w:t xml:space="preserve">مصداقی فراوان به چشم می خورند، ولی همان گونه که بیان شد، دو واژه انحطاط و سقوط، در قرآن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از حق و انحراف از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دو بار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حطّه</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xml:space="preserve">به کار رفته و در هر دو مورد،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حِطّة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گناهان ما را بیامرز</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پیداست، این واژه یک اصطلاح است و در معنای خاص خود به کار رفته و به معنای انحطاط نیست، اگر چه بی ارتباط با آن هم نیست؛ زیرا یکی از معانی انحطاط، نزول و فرود آمدن است</w:t>
      </w:r>
      <w:r>
        <w:rPr>
          <w:rStyle w:val="FootnoteAnchor"/>
          <w:rtl w:val="true"/>
        </w:rPr>
        <w:footnoteReference w:id="15"/>
      </w:r>
      <w:r>
        <w:rPr>
          <w:rFonts w:ascii="IRNazanin" w:hAnsi="IRNazanin" w:eastAsia="IRNazanin"/>
          <w:color w:val="111111"/>
          <w:sz w:val="28"/>
          <w:sz w:val="28"/>
          <w:szCs w:val="28"/>
          <w:rtl w:val="true"/>
          <w:lang w:bidi="fa-IR"/>
        </w:rPr>
        <w:t xml:space="preserve">که اتّفاقا یکی از معانی ثلاثی مجرد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است</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حطّ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حطّة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بعضی از ترجمه ها</w:t>
      </w:r>
      <w:r>
        <w:rPr>
          <w:rStyle w:val="FootnoteAnchor"/>
          <w:rtl w:val="true"/>
        </w:rPr>
        <w:footnoteReference w:id="17"/>
      </w:r>
      <w:r>
        <w:rPr>
          <w:rFonts w:ascii="IRNazanin" w:hAnsi="IRNazanin" w:eastAsia="IRNazanin"/>
          <w:color w:val="111111"/>
          <w:sz w:val="28"/>
          <w:sz w:val="28"/>
          <w:szCs w:val="28"/>
          <w:rtl w:val="true"/>
          <w:lang w:bidi="fa-IR"/>
        </w:rPr>
        <w:t xml:space="preserve">که دقّتی بیش از ترجمه های دیگر دارد،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بگویید گناهان ما را فرو 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روشن است که فرو ریختن، متعدّی معنای فرود آمدن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همچنین در قرآن،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بار به کار رفته</w:t>
      </w:r>
      <w:r>
        <w:rPr>
          <w:rStyle w:val="FootnoteAnchor"/>
          <w:rtl w:val="true"/>
        </w:rPr>
        <w:footnoteReference w:id="18"/>
      </w:r>
      <w:r>
        <w:rPr>
          <w:rFonts w:ascii="IRNazanin" w:hAnsi="IRNazanin" w:eastAsia="IRNazanin"/>
          <w:color w:val="111111"/>
          <w:sz w:val="28"/>
          <w:sz w:val="28"/>
          <w:szCs w:val="28"/>
          <w:rtl w:val="true"/>
          <w:lang w:bidi="fa-IR"/>
        </w:rPr>
        <w:t>که در همه این موارد به استثنای یک مورد</w:t>
      </w:r>
      <w:r>
        <w:rPr>
          <w:rStyle w:val="FootnoteAnchor"/>
          <w:rtl w:val="true"/>
        </w:rPr>
        <w:footnoteReference w:id="19"/>
      </w:r>
      <w:r>
        <w:rPr>
          <w:rFonts w:ascii="IRNazanin" w:hAnsi="IRNazanin" w:eastAsia="IRNazanin"/>
          <w:color w:val="111111"/>
          <w:sz w:val="28"/>
          <w:sz w:val="28"/>
          <w:szCs w:val="28"/>
          <w:rtl w:val="true"/>
          <w:lang w:bidi="fa-IR"/>
        </w:rPr>
        <w:t xml:space="preserve">، به همان معنای لغوی خود،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افتادن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است و در آن یک مورد استثنا شده هم، اگرچه باز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افتادن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کنایه از به خود آمدن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پشیمان شدن</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 xml:space="preserve">است که باز هم به معنای انحطاط و دوری از حق نیست اگرچه به همان بیانی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بی ارتباط با آن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مطالب بالا می توان چنین نتیجه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قرآن واژه انحطاط و سقوط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انحطاط و دوری 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این دلیل که معادل های این دو واژه در زبان عربی معاصر، مشخص هستند، برای هیچ یک از آنها به جز دو مورد که آن هم به معنای این دو واژه نیست، معادلی در قرآن وجود ندارد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میان معادل های واژه انحطاط در زبان عربی معاصر، فقط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افول و حطم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بار در قرآن به کار رفته که همه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غروب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w:t>
      </w:r>
      <w:bookmarkStart w:id="45" w:name="pg7836_79162"/>
    </w:p>
    <w:p>
      <w:pPr>
        <w:pStyle w:val="BookText"/>
        <w:rPr/>
      </w:pPr>
      <w:bookmarkEnd w:id="45"/>
      <w:r>
        <w:rPr>
          <w:rFonts w:ascii="IRNazanin" w:hAnsi="IRNazanin" w:eastAsia="IRNazanin"/>
          <w:color w:val="111111"/>
          <w:sz w:val="28"/>
          <w:sz w:val="28"/>
          <w:szCs w:val="28"/>
          <w:rtl w:val="true"/>
          <w:lang w:bidi="fa-IR"/>
        </w:rPr>
        <w:t>احتجاج حضرت ابراهیم علیه السلام با بت پرستان است</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 xml:space="preserve">همچنین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در زبان عربی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نابود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منهدم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معنا می دهد و در مجموع، سه بار در قرآن به کار رفته است؛ ولی هیچ کدام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و نابود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پایمال کردن</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خرد کننده و برافروخته</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خاشاک</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 که در قرآن واژه ای معادل انحطاط یا سقوط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انحطاط و دوری 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سویی نیز می توان گفت، سراسر قرآن سرشار از موارد انحطاط و اموری است که تجلّی انحطاط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به معنای انحطاط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شامل انحطاط فردی و انحطاط جمعی می شود و این دو مطلب هیچ تعارضی باهم ندارند</w:t>
      </w:r>
      <w:r>
        <w:rPr>
          <w:rFonts w:eastAsia="IRNazanin" w:cs="IRNazanin"/>
          <w:color w:val="111111"/>
          <w:sz w:val="28"/>
          <w:szCs w:val="28"/>
          <w:rtl w:val="true"/>
          <w:lang w:bidi="fa-IR"/>
        </w:rPr>
        <w:t>.</w:t>
      </w:r>
    </w:p>
    <w:p>
      <w:pPr>
        <w:pStyle w:val="Heading4"/>
        <w:numPr>
          <w:ilvl w:val="3"/>
          <w:numId w:val="1"/>
        </w:numPr>
        <w:rPr/>
      </w:pPr>
      <w:bookmarkStart w:id="46" w:name="__RefHeading___Toc5625253_1051229030"/>
      <w:bookmarkStart w:id="47" w:name="_Toc17"/>
      <w:bookmarkEnd w:id="46"/>
      <w:r>
        <w:rPr/>
        <w:t>3</w:t>
      </w:r>
      <w:r>
        <w:rPr>
          <w:rtl w:val="true"/>
        </w:rPr>
        <w:t xml:space="preserve">. </w:t>
      </w:r>
      <w:r>
        <w:rPr>
          <w:rtl w:val="true"/>
        </w:rPr>
        <w:t>نقطه مقابل انحطاط</w:t>
      </w:r>
      <w:bookmarkEnd w:id="4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نقطه مقابل انحطاط</w:t>
      </w:r>
    </w:p>
    <w:p>
      <w:pPr>
        <w:pStyle w:val="BookText"/>
        <w:rPr/>
      </w:pPr>
      <w:r>
        <w:rPr>
          <w:rFonts w:ascii="IRNazanin" w:hAnsi="IRNazanin" w:eastAsia="IRNazanin"/>
          <w:color w:val="111111"/>
          <w:sz w:val="28"/>
          <w:sz w:val="28"/>
          <w:szCs w:val="28"/>
          <w:rtl w:val="true"/>
          <w:lang w:bidi="fa-IR"/>
        </w:rPr>
        <w:t>پرسش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مقابل جامعه منحط، فقط جامعه متعالی مطرح است یا لزوما چنین نیست؛ یعنی می توان جامعه ای تصور کرد که نه منحط باشد و نه متعالی؟</w:t>
      </w:r>
    </w:p>
    <w:p>
      <w:pPr>
        <w:pStyle w:val="BookText"/>
        <w:rPr/>
      </w:pPr>
      <w:r>
        <w:rPr>
          <w:rFonts w:ascii="IRNazanin" w:hAnsi="IRNazanin" w:eastAsia="IRNazanin"/>
          <w:color w:val="111111"/>
          <w:sz w:val="28"/>
          <w:sz w:val="28"/>
          <w:szCs w:val="28"/>
          <w:rtl w:val="true"/>
          <w:lang w:bidi="fa-IR"/>
        </w:rPr>
        <w:t>شاید تصوّر شود طرح این پرسش هیچ سودی ندارد، ولی با دقّت در مسئله، می توان سودمندی های آن را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ثابت شود نقطه مقابل انحطاط، تعالی است، معنایش این است که در عالَم، فقط دو نوع جامعه و انسان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و انسان منحط، جامعه و انسان متعالی و نوع سومی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بتوان گونه سومی را تصور کرد، معنایش این است که جوامع دیگری غیر از جوامع منحط و متعالی وجود دارند که از نظر شکلی و محتوایی، تفاوت هایی باهم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انسان های دیگری غیر از انسان های منحط و متعالی وجود دارند و در این صورت، نظر دادن و قضاوت کردن در مورد آنها، بسیار مشکل و چه بسا غیر ممکن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باید درباره جامعه ها یا انسان ها، به صورت مصداقی سخن گفت و نمی توان یک الگوی جامع برای جامعه یا افراد آن ارائه یا جوامع را دسته بندی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جوامع منحط و متعالی و همچنین انسان منحط و متعالی، فقط دو مصداق از میان جوامع یا انسان های گوناگون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برای پرداختن به پاسخ این پرسش مقداری درباره محدوده الفاظ و ارتباط میان آنها بحث شود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دو لفظ با یکدیگر از نظر معنا و محتوا مقایسه می شوند، از دو حال خارج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مترادف هستند یا متباین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 لفظ متباین، دو لفظی هستند که هر کدام معنایی غیر از معنای دیگری دارد و از نظر منطقی، الفاظ متباین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مثلان، متخالفان و متقابلان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مثلان هستند؛ چون دو اسم برای دو نفر هستند که در انسان بودن مشترک و از جهت این نقطه اشتراک، مثلان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با توجّه به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سیاهی و شیرینی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متخالفان هستند؛ چون در عین حال که در معنا تغایر دارند، امکان جمع شدنشان در محل واحد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لفظ متقابل، مثل انسان و لا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لفظی هستند که در معنا، امکان اجتماعشان در محل واحد، از جهت واحد و در زمان واحد ممکن نیست؛ یعنی بینشان تعاند و تنافر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جهت اشتراکی داشته باشند، ولی در تقابل، به آن جهت اشتراک توجّه نمی شود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تقابل انواع و اقسامی دارد و دو لفظ متقابل ممکن است یکی از این انواع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اقسام تقابل، تقابل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 و ایجاب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ویژگی های آن این است که یکی از آنها وجودی و دیگری عدمی است و قابل جمع و رفعِ هم زمان نیستند، مثل انسان و لا انسان</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نوع دوم، تقابل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و عدم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ویژگی های آن این است که یکی وجودی و دیگری عدمی است و امکان اجتماعشان وجود ندارد؛ مثل بینایی و کوری، ولی امکان ارتفاعشان در جایی که شأنیت ملکه وجود نداشته باشد، هست مثل اجسام که توان بینایی ندارند، و امکان ارتفاع بینایی و کوری در آنها وجود دارد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نوع سوم، تقابل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ویژگی این قسم، وجودی بودن آنهاست و همچنین امکان اجتماع آنها در یک چیز ممکن است، ولی نه هم زمان مثل سرما و گرما که امکان اجتماعشان در یک چیز و در زمان واحد امکان ندارد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نوع چهارم، تقابل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متضایفین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باز هر دو وجودی هستند، آن هم دو امر وجودی که باهم تصوّر می شوند، مثل پدر و پسر یا بالا و پایین که امکان اجتماع این دو در یک موضوع و در یک جهت وجود ندارد، ولی امکان ارتفاعشان وجود دارد</w:t>
      </w:r>
      <w:r>
        <w:rPr>
          <w:rFonts w:eastAsia="IRNazanin" w:cs="IRNazanin"/>
          <w:color w:val="111111"/>
          <w:sz w:val="28"/>
          <w:szCs w:val="28"/>
          <w:rtl w:val="true"/>
          <w:lang w:bidi="fa-IR"/>
        </w:rPr>
        <w:t>.</w:t>
      </w:r>
      <w:r>
        <w:rPr>
          <w:rStyle w:val="FootnoteAnchor"/>
          <w:rtl w:val="true"/>
        </w:rPr>
        <w:footnoteReference w:id="28"/>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مطالب بالا، ادّعا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انحطاط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متقابلان و از نوع تقابل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و عدم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زیرا انحطاط امری عدمی است و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 کوری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بینایی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 توجّه به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و عدم 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انحطاط و تعالی، دو امر وجودی و عدمی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یجتمعان و یجوز أن یرتفعا فی موضع لا تصلح فیه الملکه</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پس جامعه یا فرد، چون شأنیت تعالی دارند، اگر راه تعالی را بپیمایند، جامعه یا فردی متعالی و اگر در مسیر تعالی حرکت نکنند، جامعه یا فردی منحط خواهند بود و راه سومی در اینجا قابل تصوّر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که گروهی، تقابل این دو واژه را پذیرفته اند و برای بررسی معیارها و ویژگی های تمدّن، معیار انحطاط و معیار تعالی را در مقابل هم قرار داده و گفته 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ضمنِ هرکدام از معیارها و ویژگی های تمدّن، معیار انحطاط جامعه نیز که نقطه مقابل معیار تمدّن است، مورد بحث قرار گرفته؛ مثلاً در ضمن بحث از این که ایمانْ یکی از ویژگی ها و معیارهای یک جامعه متمدّن و مقبول است، از این بحث شده که کفر در نقطه مقابل آن و نشانه ضعف و بی تمدّنی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هر عامل خاصّی برای تمدّن و پیشرفت،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نقطه مقابل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عامل انحطاط است بحث شده</w:t>
      </w:r>
      <w:r>
        <w:rPr>
          <w:rFonts w:eastAsia="IRNazanin" w:cs="IRNazanin"/>
          <w:color w:val="111111"/>
          <w:sz w:val="28"/>
          <w:szCs w:val="28"/>
          <w:rtl w:val="true"/>
          <w:lang w:bidi="fa-IR"/>
        </w:rPr>
        <w:t>... ».</w:t>
      </w:r>
      <w:r>
        <w:rPr>
          <w:rStyle w:val="FootnoteAnchor"/>
          <w:rtl w:val="true"/>
        </w:rPr>
        <w:footnoteReference w:id="30"/>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اینجا مطلب از نظر منطقی و فهم عرفی مورد بحث قرار گرفت و چنانچه با همین دید و به همین منظور به قرآن مراجعه شود، کاملاً این تقابل دیده می شود و دقیقا عوامل انحطاط و تعالی در مقابل هم قرار </w:t>
      </w:r>
    </w:p>
    <w:p>
      <w:pPr>
        <w:pStyle w:val="BookText"/>
        <w:rPr/>
      </w:pPr>
      <w:r>
        <w:rPr>
          <w:rFonts w:ascii="IRNazanin" w:hAnsi="IRNazanin" w:eastAsia="IRNazanin"/>
          <w:color w:val="111111"/>
          <w:sz w:val="28"/>
          <w:sz w:val="28"/>
          <w:szCs w:val="28"/>
          <w:rtl w:val="true"/>
          <w:lang w:bidi="fa-IR"/>
        </w:rPr>
        <w:t>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چنان چه بپذیریم یکی از معیارهای اصلی تمدّنِ هر جامعه ای، جنبه عبادی آن است، آن گاه در قرآن می بینیم از طرفی اوّلین وظیفه مؤمن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اهتمام وزیدن به برپایی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و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توجهی 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بازخواست قرار می دهد که دلیل بر انحطاط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وظیفه ای که یک جمعیت مؤمن پس از حاکمیّت بر روی زمین دارد، احیا و اقامه مراسم عبادت در بهترین شکلش، یعنی نماز و ادای حق پروردگار است که نعمت استقلال و حاکمیّت را عطا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إِنْ مَکَّنّاهُمْ فِی اْلأَرْضِ أَقامُوا الصَّلاةَ؛ همان کسانی که چون در زمین به آنان توانایی دهیم، نماز به پا می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نماز و برپایی آن، در سرلوحه وظایف پیامبران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جَعَلْناهُمْ أَئِمَّةً یَهْدُونَ بِأَمْرِنا وَ أَوْحَیْنا إِلَیْهِمْ فِعْلَ الْخَیْراتِ وَ إِقامَ الصَّلاةِ وَ إیتاءَ الزَّکاةِ وَ کانُوا لَنا عابِدینَ؛ و آنان را پیشوایانی قرار دادیم که به فرمان ما هدایت می کردند و به ایشان انجام دادن کارهای نیک و برپا داشتن نماز و دادن زکات را وحی کردیم و آنان پرستنده ما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خداوند از بعضی جوامع نسبت به بی توجهی در امر نماز و پیروی از شهوات چنین گلایه و توبیخی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فَخَلَفَ مِنْ بَعْدِهِمْ خَلْفٌ أَضاعُوا الصَّلاةَ وَ اتَّبَعُوا الشَّهَواتِ فَسَوْفَ یَلْقَوْنَ غَیًّا؛ آن گاه، پس از آنان جانشینانی به جای ماندند که نماز را تباه ساخته و از هوس ها پیروی کردند و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خواهند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r>
        <w:rPr>
          <w:rStyle w:val="FootnoteAnchor"/>
          <w:rtl w:val="true"/>
        </w:rPr>
        <w:footnoteReference w:id="31"/>
      </w:r>
      <w:bookmarkStart w:id="48" w:name="pg7836_79168"/>
    </w:p>
    <w:p>
      <w:pPr>
        <w:pStyle w:val="BookText"/>
        <w:rPr/>
      </w:pPr>
      <w:bookmarkEnd w:id="48"/>
      <w:r>
        <w:rPr>
          <w:rFonts w:ascii="IRNazanin" w:hAnsi="IRNazanin" w:eastAsia="IRNazanin"/>
          <w:color w:val="111111"/>
          <w:sz w:val="28"/>
          <w:sz w:val="28"/>
          <w:szCs w:val="28"/>
          <w:rtl w:val="true"/>
          <w:lang w:bidi="fa-IR"/>
        </w:rPr>
        <w:t>می بینیم قرآن، مسئله برپا داشتن نماز را که عامل و وسیله تعالی فرد و جامعه است، در مقابل بی توجّهی به نماز که عامل و وسیله انحطاط فرد و جامعه است، قرار داده و در واقع، تقابل این دو مظهر انحطاط و تعالی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این قسم تقابل ها در قرآن فراوان به 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تقابل انحطاط و تعالی قابل خدشه نیست و با دقّت در تعریف انواع تقابل، رابطه ملکه و عدم ملکه در مورد آن ثابت است؛ به این معنا که جامعه متعالی، باید دارای ویژگی هایی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ویژگی ها را نداشت، جامعه منحط می شود و این همان معنای عدمی بودن انحطاط است؛ یعنی نبودن و نداشتن آن ویژگی ها در جایی که شأنیت آنها،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گفته شود تقابل انحطاط و تعالی، ضدّین است و تمام مطالبی که در این مورد و برای اثبات ملکه و عدم ملکه آورده شد، با ضدّین نیز سازگار است، ولی درپاسخ می گوییم چنان چه کسی، عدمی بودن انحطاط را نپذیرد، طبیعی است که تقابل انحطاط و تعالی، ضدّین خواهد بود؛ چرا که یکی از تفاوت های تقابل ضدّین و تقابل عدم و ملکه، در این است که ضدّین، دو امر وجودی هستند و عدم و ملکه یکی وجودی و دیگری عدمی است</w:t>
      </w:r>
      <w:r>
        <w:rPr>
          <w:rFonts w:eastAsia="IRNazanin" w:cs="IRNazanin"/>
          <w:color w:val="111111"/>
          <w:sz w:val="28"/>
          <w:szCs w:val="28"/>
          <w:rtl w:val="true"/>
          <w:lang w:bidi="fa-IR"/>
        </w:rPr>
        <w:t>.</w:t>
      </w:r>
    </w:p>
    <w:p>
      <w:pPr>
        <w:pStyle w:val="Heading4"/>
        <w:numPr>
          <w:ilvl w:val="3"/>
          <w:numId w:val="1"/>
        </w:numPr>
        <w:rPr/>
      </w:pPr>
      <w:bookmarkStart w:id="49" w:name="__RefHeading___Toc5625255_1051229030"/>
      <w:bookmarkStart w:id="50" w:name="_Toc18"/>
      <w:bookmarkEnd w:id="49"/>
      <w:r>
        <w:rPr/>
        <w:t>4</w:t>
      </w:r>
      <w:r>
        <w:rPr>
          <w:rtl w:val="true"/>
        </w:rPr>
        <w:t xml:space="preserve">. </w:t>
      </w:r>
      <w:r>
        <w:rPr>
          <w:rtl w:val="true"/>
        </w:rPr>
        <w:t>چند بُعدی بودن انحطاط و تعالی</w:t>
      </w:r>
      <w:bookmarkEnd w:id="50"/>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بُعدی بودن انحطاط و تعالی</w:t>
      </w:r>
    </w:p>
    <w:p>
      <w:pPr>
        <w:pStyle w:val="BookText"/>
        <w:rPr/>
      </w:pPr>
      <w:r>
        <w:rPr>
          <w:rFonts w:ascii="IRNazanin" w:hAnsi="IRNazanin" w:eastAsia="IRNazanin"/>
          <w:color w:val="111111"/>
          <w:sz w:val="28"/>
          <w:sz w:val="28"/>
          <w:szCs w:val="28"/>
          <w:rtl w:val="true"/>
          <w:lang w:bidi="fa-IR"/>
        </w:rPr>
        <w:t>وقتی می گوییم فلان جامعه منحط یا متعالی است، آیا مراد این است که آن جامعه، به طور مطلق و در همه جهات منحط است یا مراد از انحطاط این جامعه، انحطاط در زمینه خاصی است، نه در همه جنبه ها همچنین تعالی جامعه مورد نظر، در همه جنبه ها و به طور مطلق است یا فقط در بُعد خاصی منظور است؟</w:t>
      </w:r>
    </w:p>
    <w:p>
      <w:pPr>
        <w:pStyle w:val="BookText"/>
        <w:rPr/>
      </w:pPr>
      <w:r>
        <w:rPr>
          <w:rFonts w:ascii="IRNazanin" w:hAnsi="IRNazanin" w:eastAsia="IRNazanin"/>
          <w:color w:val="111111"/>
          <w:sz w:val="28"/>
          <w:sz w:val="28"/>
          <w:szCs w:val="28"/>
          <w:rtl w:val="true"/>
          <w:lang w:bidi="fa-IR"/>
        </w:rPr>
        <w:t>علّت پرداختن به این مسئله این است که دست کم در جامعه ما، در عرف عامّه، آن چه از لفظ انحطاط به ذهن می رسد، انحطاط اخلاقی است؛ یعنی هرگاه گفته می شود فلان جامعه منحط است، ناخودآگاه، انحطاط اخلاقی به ذهن شنونده خطور می کند و همچنین در تعالی، آن چه به ذهن می رسد، تعالی به طور مطلق و در همه جهات است؛ یعنی اگر گفته شود فلان جامعه دارای تعالی است، در ذهن شنونده تصوّر تعالی در همه زمینه ها شکل می گیرد و برای همین، بیشتر جوانان، وقتی از پیشرفت جوامع اروپایی باخبر می شوند و وصفش را می شنوند، دل باخته آن ممالک می گردند و حسرت می خورند و آن جوامع را به عنوان جامعه ایده آل، الگوی خود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تصوّر غلط این است که آنها در مسائل اجتماعی و خانوادگی، همه چیز را با جوامع مورد نظرشان مقایسه می کنند و خود را نسبت به آنها عقب افتاده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امر جز این نیست که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هر کلمه ای که دارای این معنا باشد، تعالی به طور مطلق را برداشت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برای جلوگیری از این خطا، لازم است مقداری در این باره توضیح داده شده و جنبه های گوناگون مسئله روشن شود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که انحطاط مراتب و گونه هایی با معیارها و ملاک های خاصّ خود دارد، اگر ملاک یا ملاک های نوع خاصّی از انحطاط در جامعه یا فرد دیده شد، فقط می توان در همان نوع خاص، به انحطاط حکم کرد و نباید این نوع خاص را به نوع یا انواع دیگر گسترش داد، </w:t>
      </w:r>
    </w:p>
    <w:p>
      <w:pPr>
        <w:pStyle w:val="BookText"/>
        <w:rPr/>
      </w:pPr>
      <w:r>
        <w:rPr>
          <w:rFonts w:ascii="IRNazanin" w:hAnsi="IRNazanin" w:eastAsia="IRNazanin"/>
          <w:color w:val="111111"/>
          <w:sz w:val="28"/>
          <w:sz w:val="28"/>
          <w:szCs w:val="28"/>
          <w:rtl w:val="true"/>
          <w:lang w:bidi="fa-IR"/>
        </w:rPr>
        <w:t>مگر این که وجود ملاک یا ملاک های نوع دیگری از انحطاط در آن جامعه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اگر بعضی از ملاک های انحطاط اخلاقی، اموری از قبیل ظلم،</w:t>
      </w:r>
      <w:r>
        <w:rPr>
          <w:rStyle w:val="FootnoteAnchor"/>
          <w:rtl w:val="true"/>
        </w:rPr>
        <w:footnoteReference w:id="32"/>
      </w:r>
      <w:r>
        <w:rPr>
          <w:rFonts w:ascii="IRNazanin" w:hAnsi="IRNazanin" w:eastAsia="IRNazanin"/>
          <w:color w:val="111111"/>
          <w:sz w:val="28"/>
          <w:sz w:val="28"/>
          <w:szCs w:val="28"/>
          <w:rtl w:val="true"/>
          <w:lang w:bidi="fa-IR"/>
        </w:rPr>
        <w:t>اتراف و خوش گذرانی،</w:t>
      </w:r>
      <w:r>
        <w:rPr>
          <w:rStyle w:val="FootnoteAnchor"/>
          <w:rtl w:val="true"/>
        </w:rPr>
        <w:footnoteReference w:id="33"/>
      </w:r>
      <w:r>
        <w:rPr>
          <w:rFonts w:ascii="IRNazanin" w:hAnsi="IRNazanin" w:eastAsia="IRNazanin"/>
          <w:color w:val="111111"/>
          <w:sz w:val="28"/>
          <w:sz w:val="28"/>
          <w:szCs w:val="28"/>
          <w:rtl w:val="true"/>
          <w:lang w:bidi="fa-IR"/>
        </w:rPr>
        <w:t>بطر</w:t>
      </w:r>
      <w:r>
        <w:rPr>
          <w:rStyle w:val="FootnoteAnchor"/>
          <w:rtl w:val="true"/>
        </w:rPr>
        <w:footnoteReference w:id="3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 در جامعه یا فردی، این ملاک ها دیده شوند، فقط می توان در مورد آن جامعه یا آن فرد چنین قضاوت کرد که انحطاط اخلاقی دارد و نباید این نوع انحطاط را به گونه های دیگر انحطاط از قبیل انحطاط سیاسی، اقتصادی،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سرایت داد و یا به طور مطلق گفت که این جامعه یا این فرد منحط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صورتی که وجود ملاک یا ملاک های گونه های دیگر انحطاط در جامعه یا در فرد حتمی باشد، گسترش انحطاط، اشکال ندارد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تعالی هم دقیقا همین حرف صادق است؛ یعنی اگر جامعه یا فردی، در نوع خاصّی از کمالات، به تعالی رسید، نمی توان به طور مطلق آن جامعه را متعالی دانست، بلکه فقط در همان نوع خاص تعالی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جامعه ای در جنبه اقتصادی به کمالاتی برسد و مراتبی از تعالی و رشد را بپیماید، فقط از جنبه اقتصادی می توان آن را متعالی نامید و نباید این تعالی خاص، بر جهات دیگر اثر بگذارد به گونه ای که انسان آن جامعه را، در همه زمینه ها متعالی ببیند و حتّی موارد انحطاط آن جامعه، </w:t>
      </w:r>
      <w:bookmarkStart w:id="51" w:name="pg7836_79171"/>
    </w:p>
    <w:p>
      <w:pPr>
        <w:pStyle w:val="BookText"/>
        <w:rPr/>
      </w:pPr>
      <w:bookmarkEnd w:id="51"/>
      <w:r>
        <w:rPr>
          <w:rFonts w:ascii="IRNazanin" w:hAnsi="IRNazanin" w:eastAsia="IRNazanin"/>
          <w:color w:val="111111"/>
          <w:sz w:val="28"/>
          <w:sz w:val="28"/>
          <w:szCs w:val="28"/>
          <w:rtl w:val="true"/>
          <w:lang w:bidi="fa-IR"/>
        </w:rPr>
        <w:t>خود را در پشت این مورد از تعالی مخفی نگه دارد، به گونه ای که انسان آنها را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قابل انکار نیست که چه بسا انحطاط در یک بُعد، آن قدر بزرگ، وسیع و مؤثّر باشد که اسباب انحطاط در دیگر زمینه ها را فراهم سازد یا زمینه از هم گسستن جامعه را فراهم کند، ولی در عین حال توجّه به این نکته لازم است که قضاوت در تعالی یا انحطاط هر فرد یا جامعه، مستلزم احراز وجود ملاک های مربوط به همان نوع از انحطاط یا تعالی است که نسبت به آن حکم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درصدد فراهم آوردن تمهیداتی برای نجات فرد یا جامعه ای از انحطاط و حرکت آن به سمت تعالی است، باید معیارهای انواع انحطاط را بشناسد تا بتواند قضاوت صحیحی داشته باشد و راه حل های متناسب با همان ها را طرح کرده و به کار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توضیحات بالا معلوم شد که هرگاه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می شود، باید متعلّق آن را هم آورد و به ابعاد آن توجّه کرد تا معنای مطلق از آنها برداشت نشود و بتوان جلوی بعضی از انحراف ها یا سوء برداشت ها را گرفت</w:t>
      </w:r>
      <w:r>
        <w:rPr>
          <w:rFonts w:eastAsia="IRNazanin" w:cs="IRNazanin"/>
          <w:color w:val="111111"/>
          <w:sz w:val="28"/>
          <w:szCs w:val="28"/>
          <w:rtl w:val="true"/>
          <w:lang w:bidi="fa-IR"/>
        </w:rPr>
        <w:t>.</w:t>
      </w:r>
    </w:p>
    <w:p>
      <w:pPr>
        <w:pStyle w:val="Heading4"/>
        <w:numPr>
          <w:ilvl w:val="3"/>
          <w:numId w:val="1"/>
        </w:numPr>
        <w:rPr/>
      </w:pPr>
      <w:bookmarkStart w:id="52" w:name="__RefHeading___Toc5625257_1051229030"/>
      <w:bookmarkStart w:id="53" w:name="_Toc19"/>
      <w:bookmarkEnd w:id="52"/>
      <w:r>
        <w:rPr>
          <w:rtl w:val="true"/>
        </w:rPr>
        <w:t>شاخص های شناخت تعالی یا انحطاط</w:t>
      </w:r>
      <w:bookmarkEnd w:id="53"/>
    </w:p>
    <w:p>
      <w:pPr>
        <w:pStyle w:val="Heading5"/>
        <w:numPr>
          <w:ilvl w:val="4"/>
          <w:numId w:val="1"/>
        </w:numPr>
        <w:rPr/>
      </w:pPr>
      <w:bookmarkStart w:id="54" w:name="__RefHeading___Toc5625259_1051229030"/>
      <w:bookmarkStart w:id="55" w:name="_Toc20"/>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شاخص های شناخت تعالی یا انحطاط</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میان انحطاط و تعالی از دیدگاه قرآن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انحطاط</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گونی انحطاط</w:t>
      </w:r>
    </w:p>
    <w:p>
      <w:pPr>
        <w:pStyle w:val="Heading5"/>
        <w:numPr>
          <w:ilvl w:val="4"/>
          <w:numId w:val="1"/>
        </w:numPr>
        <w:rPr/>
      </w:pPr>
      <w:bookmarkStart w:id="56" w:name="__RefHeading___Toc5625261_1051229030"/>
      <w:bookmarkStart w:id="57" w:name="_Toc21"/>
      <w:bookmarkEnd w:id="56"/>
      <w:r>
        <w:rPr>
          <w:rtl w:val="true"/>
        </w:rPr>
        <w:t>الف</w:t>
      </w:r>
      <w:r>
        <w:rPr>
          <w:rtl w:val="true"/>
        </w:rPr>
        <w:t xml:space="preserve">) </w:t>
      </w:r>
      <w:r>
        <w:rPr>
          <w:rtl w:val="true"/>
        </w:rPr>
        <w:t>مرز میان انحطاط و تعالی از دیدگاه قرآن</w:t>
      </w:r>
      <w:bookmarkEnd w:id="5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میان انحطاط و تعالی از دیدگاه قرآن</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دست یابی به مؤلّفه های لازم برای شناخت تعالی و انحطاط، باید مرز میان آن دو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مراد، مرزی است که قرآن تبیین می کند، نه مرزی که مکتب های غیر اسلامی طرح کرده اند؛ چون هر مکتبی، بر اساس زیربنای فکری و جهان بینی خاصّ خود، انحطاط یا </w:t>
      </w:r>
    </w:p>
    <w:p>
      <w:pPr>
        <w:pStyle w:val="BookText"/>
        <w:rPr/>
      </w:pPr>
      <w:r>
        <w:rPr>
          <w:rFonts w:ascii="IRNazanin" w:hAnsi="IRNazanin" w:eastAsia="IRNazanin"/>
          <w:color w:val="111111"/>
          <w:sz w:val="28"/>
          <w:sz w:val="28"/>
          <w:szCs w:val="28"/>
          <w:rtl w:val="true"/>
          <w:lang w:bidi="fa-IR"/>
        </w:rPr>
        <w:t>تعالی را در امور خاصّی می داند که شاید مکتب دیگر، آن امور را انحطاط یا تعالی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قبول نزد تمام مکتب ها و دیدگاه ها، این است که انحطاط، انسان را از رسیدن به هدف اصلی که همانا سعادت و کمال مطلوب است، بازمی دارد و تعالی، انسان را در رسیدن به این کمال مطلوب، موفّق می کند، ولی هر مکتبی، تعریفی ویژه از سعادت و کمال مطلوب ارائه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انحطاط در نفس خود چیزی نیست که مذموم باشد؛ چون یک امر عدمی است و حسن و قبح در امر عدمی راه ندارد و اگر مذمّتی برای آن وجود دارد، به خاطر نتیجه آن است؛ یعنی انحطاط از آن جهت مذموم است که مانع رسیدن انسان به هدف اصلی و اساسی است، ولی این که کمال مطلوب چیست، موضوعی است مورد اختلاف میان مکتب ها و دیدگاه هایی که جهان بینی متفاوت از یکدیگر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مادی گرا است و اعتقادی به ماوراء طبیعت و متافیزیک ندارد، ریشه اخلاق فاضله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راه رسیدن به کمال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قدرت جست وجو می کند</w:t>
      </w:r>
      <w:r>
        <w:rPr>
          <w:rFonts w:eastAsia="IRNazanin" w:cs="IRNazanin"/>
          <w:color w:val="111111"/>
          <w:sz w:val="28"/>
          <w:szCs w:val="28"/>
          <w:rtl w:val="true"/>
          <w:lang w:bidi="fa-IR"/>
        </w:rPr>
        <w:t>.</w:t>
      </w:r>
      <w:r>
        <w:rPr>
          <w:rStyle w:val="FootnoteAnchor"/>
          <w:rtl w:val="true"/>
        </w:rPr>
        <w:footnoteReference w:id="35"/>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اریستپوس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شاگرد سقراط و طبیعت گرا است، ریشه اخلاق را در لذّت می یابد</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همچنین مکاتب اخلاقی دیگر ریشه اخلاق را در اموری جست وجو می کنند که از نظر اسلام،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ممکن است </w:t>
      </w:r>
    </w:p>
    <w:p>
      <w:pPr>
        <w:pStyle w:val="BookText"/>
        <w:rPr/>
      </w:pPr>
      <w:r>
        <w:rPr>
          <w:rFonts w:ascii="IRNazanin" w:hAnsi="IRNazanin" w:eastAsia="IRNazanin"/>
          <w:color w:val="111111"/>
          <w:sz w:val="28"/>
          <w:sz w:val="28"/>
          <w:szCs w:val="28"/>
          <w:rtl w:val="true"/>
          <w:lang w:bidi="fa-IR"/>
        </w:rPr>
        <w:t>هریک از این نظریه ها نقاط مثبتی داشته باشند،</w:t>
      </w:r>
      <w:r>
        <w:rPr>
          <w:rStyle w:val="FootnoteAnchor"/>
          <w:rtl w:val="true"/>
        </w:rPr>
        <w:footnoteReference w:id="37"/>
      </w:r>
      <w:r>
        <w:rPr>
          <w:rFonts w:ascii="IRNazanin" w:hAnsi="IRNazanin" w:eastAsia="IRNazanin"/>
          <w:color w:val="111111"/>
          <w:sz w:val="28"/>
          <w:sz w:val="28"/>
          <w:szCs w:val="28"/>
          <w:rtl w:val="true"/>
          <w:lang w:bidi="fa-IR"/>
        </w:rPr>
        <w:t xml:space="preserve">ولی نظر اسلام، با توجّه به جهان بینی خاصّ و ملاک های مورد قبول این مکتب، این است که ریشه 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راه رسیدن به کمال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قرب الی اللّه و لقاءاللّه است و هرکسی که در این مسیر قرار گیرد، در مسیر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تمام عوامل و ملاک هایی که در بخش دوم این مجموعه برای انحطاط و تعالی مورد بحث قرار می گیرد، شاید بتوان مرزی میان انحطاط و تعالی ترسیم کرد و آن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مسیر حقْ و مرزی است که اگر انسان یا جامعه، ذرّه ای از آن منحرف شود، راه انحطاط را در پیش می گیرد که ضلالت و گمراهی است و اگر به سمت آن متمایل شود، راه تعالی را در پیش می گیرد و به هدایت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اهْدِنَا الصِّراطَ 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الَّذینَ أَنْعَمْتَ عَلَیْهِمْ غَیْرِ الْمَغْضُوبِ عَلَیْهِمْ وَ لاَ الضّالِّینَ؛ و ما را به راه راست هدایت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آنان که گرامی شان داشته ای،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مغضوبان،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آیه بالا، صراط مستقیم دقیقا ترسیم و نقطه مقابل آن 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بنا بر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ضالّین و گمراهان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باشند که در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که حرکت در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و در غیر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ممکن است این پرسش را در ذهن پدید آورد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و 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و چه معنایی از آن اراده شده است؟ در </w:t>
      </w:r>
    </w:p>
    <w:p>
      <w:pPr>
        <w:pStyle w:val="BookText"/>
        <w:rPr/>
      </w:pPr>
      <w:r>
        <w:rPr>
          <w:rFonts w:ascii="IRNazanin" w:hAnsi="IRNazanin" w:eastAsia="IRNazanin"/>
          <w:color w:val="111111"/>
          <w:sz w:val="28"/>
          <w:sz w:val="28"/>
          <w:szCs w:val="28"/>
          <w:rtl w:val="true"/>
          <w:lang w:bidi="fa-IR"/>
        </w:rPr>
        <w:t>پاسخ اجمالی این پرسش می توان گفت اگرچه این دو واژه روشن است و آن چه عرف عامّه از این دو می فهمد، تقریبا همان چیزی است که عرف متشرعه در نظر دارد، ولی در کتاب های لغت و تفسیر برای این دو واژه، تعاریف متعددی ارائه و بحث هایی مطرح شده است که مجال پرداختن به آنها به طور تفصیل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توجّه به تمام تعاریف هدایت، می توان تعریف نسبتا جامعی از آن ارائه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هدایت، عبارت است از راهنمایی و ارائه راه خیر و ثواب با لطف و محبّت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همچنین می توان در تعریف ضلالت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ضلالت، در مقابل هدایت و به معنای انحراف، با در نظر داشتن هدف و مقصود است و معنای آن متضمّن نوعی تحیّر و سرگردانی و گسستن از راه راست و غیبت از مقصود می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گویند که مطلوب و مقصود از او پنهان گشته و از راه و مسیری که او را به مقصود می رساند، منحرف شده است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با توجّه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و ضلالت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ادّعای قبل را تکرار می کنیم که حرکت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حرکت در غیر این مسیر و تمایل به دو جهت افراط و تفریط، ضلالت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چه درصدد تبیین آن بودیم که همانا اثبات وجود مرز بین </w:t>
      </w:r>
    </w:p>
    <w:p>
      <w:pPr>
        <w:pStyle w:val="BookText"/>
        <w:rPr/>
      </w:pPr>
      <w:r>
        <w:rPr>
          <w:rFonts w:ascii="IRNazanin" w:hAnsi="IRNazanin" w:eastAsia="IRNazanin"/>
          <w:color w:val="111111"/>
          <w:sz w:val="28"/>
          <w:sz w:val="28"/>
          <w:szCs w:val="28"/>
          <w:rtl w:val="true"/>
          <w:lang w:bidi="fa-IR"/>
        </w:rPr>
        <w:t xml:space="preserve">انحطاط و تعالی بود، آشکار شد؛ یعنی از دیدگاه قرآن، صراط مستقیم، مرز انحطاط و تعالی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 است کوتاه و بدون کژی که خالی از غلو و تقصیر و به دور از افراط و تفریط است و طریق وسط و اعتدال میان قوای غضبیّه، شهویّه و وهمیّه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ولی نکته بعد این است که چه عملی در راستای صراط مستقیم و چه عملی خارج از این مسیر است و ملاک آن چیست؟</w:t>
      </w:r>
    </w:p>
    <w:p>
      <w:pPr>
        <w:pStyle w:val="BookText"/>
        <w:rPr/>
      </w:pPr>
      <w:r>
        <w:rPr>
          <w:rFonts w:ascii="IRNazanin" w:hAnsi="IRNazanin" w:eastAsia="IRNazanin"/>
          <w:color w:val="111111"/>
          <w:sz w:val="28"/>
          <w:sz w:val="28"/>
          <w:szCs w:val="28"/>
          <w:rtl w:val="true"/>
          <w:lang w:bidi="fa-IR"/>
        </w:rPr>
        <w:t xml:space="preserve">با دقّت در آیه های قرآن، به این نکته می رسیم که صراط مستقیم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خداوند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رَبّی وَ رَبُّکُمْ فَاعْبُدُوهُ هذا صِراطٌ مُسْتَقیمٌ؛ در حقیقت، خداوند پروردگار من و پروردگار شماست؛ پس او را بپرستید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راست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انسان عمل، سخن، فکر و نیّت را در مسیر رضای الهی به کار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عبودیّت نیز جز تسلیم رضای او بودن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مسیر تعالی قدم برمی دارد و کسی که چنین نباشد و حرکات و سکنات او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بیگانه باشد، در مسیر انحطاط است و البته جامعه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یَعْتَصِمْ بِاللّهِ فَقَدْ هُدِیَ إِلی صِراطٍ مُسْتَقیمٍ؛ و هرکس به خدا تمسّک جوید، قطعا به راه راست هدایت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گفت پناه جویی به اللّه ، خود نوعی عبودیّت و مصداقی از عبودیّت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گیرد، مشمول هدایت الهی است و در مقابل، کسی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نگرفته، </w:t>
      </w:r>
    </w:p>
    <w:p>
      <w:pPr>
        <w:pStyle w:val="BookText"/>
        <w:rPr/>
      </w:pPr>
      <w:r>
        <w:rPr>
          <w:rFonts w:ascii="IRNazanin" w:hAnsi="IRNazanin" w:eastAsia="IRNazanin"/>
          <w:color w:val="111111"/>
          <w:sz w:val="28"/>
          <w:sz w:val="28"/>
          <w:szCs w:val="28"/>
          <w:rtl w:val="true"/>
          <w:lang w:bidi="fa-IR"/>
        </w:rPr>
        <w:t>مشمول ضلالت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یَشَأِ اللّهُ یُضْلِلْهُ وَ مَنْ یَشَأْ یَجْعَلْهُ عَلی صِراطٍ مُسْتَقیمٍ؛ هر که را خدا بخواهد گمراهش می گذارد و هرکه را بخواهد به راه راست قرارش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اراده و اختیار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سرنوشت انسان در اختیار خود اوست و نیز توجّه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ضلالتی که بر اساس آیه بالا از سوی خداوند نصیب فرد یا جامعه ای می شود، به سبب کارهای خود افراد و نتیجه کارهای خودشان است و چنین نیست که خداوند بدون دلیل، فرد یا جامعه ای را گمراه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هدایت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بدون دلیل نیست و به سبب عملکرد افراد است و به عبارت دیگر، سرنوشت فرد یا جامعه در دست خودشان قرار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یُغَیِّرُ ما بِقَوْمٍ حَتّی یُغَیِّرُوا ما بِأَنْفُسِهِمْ؛ در حقیقت، خدا حال قومی را تغییر نمی دهد، تا آنان حال خود را تغییر دهند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می توان ملاک اساسی انحطاط را ضلالت و گمراهی از مسیر حق و در مقابل، ملاک اساسی تعالی را هدایت و حرکت در مسیر حق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عللی که در بخش دوم برای انحطاط و تعالی مورد بررسی قرار می گیرند، به این دو ملاک کلّی برمی گردند؛ چون مرز،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حرکت در مسیر آن، هدایت و حرکت برخلاف آن ضلالت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می توان ادّعا کرد ریشه انحطاط را باید در گناه و پیروی نکردن از دستورهای خداوند و پیامبرش جست وجو کرد و نیز ریشه تعالی را باید در اطاعت و سرپیچی نکردن از دستورهای خدا و پیامبرش جویا </w:t>
      </w:r>
      <w:bookmarkStart w:id="58" w:name="pg7836_79177"/>
    </w:p>
    <w:p>
      <w:pPr>
        <w:pStyle w:val="BookText"/>
        <w:rPr/>
      </w:pPr>
      <w:bookmarkEnd w:id="58"/>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تمام علل انحطاط و تعالی، ریشه در معصیت یا اطاعت دارند و همگی مصادیقی از این دو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قرآن، مرز میان انحطاط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حرکتی در این مسیر هدایت و اَعمال در این مسیر، اطاعت از کتاب و سنّت است و هر حرکتی برخلاف این مسیر گمراهی و اَعمال در این مسیر، معصیت و سرپیچی از کتاب و سنّت قلمداد می شود</w:t>
      </w:r>
      <w:r>
        <w:rPr>
          <w:rFonts w:eastAsia="IRNazanin" w:cs="IRNazanin"/>
          <w:color w:val="111111"/>
          <w:sz w:val="28"/>
          <w:szCs w:val="28"/>
          <w:rtl w:val="true"/>
          <w:lang w:bidi="fa-IR"/>
        </w:rPr>
        <w:t>.</w:t>
      </w:r>
    </w:p>
    <w:p>
      <w:pPr>
        <w:pStyle w:val="Heading5"/>
        <w:numPr>
          <w:ilvl w:val="4"/>
          <w:numId w:val="1"/>
        </w:numPr>
        <w:rPr/>
      </w:pPr>
      <w:bookmarkStart w:id="59" w:name="__RefHeading___Toc5625263_1051229030"/>
      <w:bookmarkStart w:id="60" w:name="_Toc22"/>
      <w:bookmarkEnd w:id="59"/>
      <w:r>
        <w:rPr>
          <w:rtl w:val="true"/>
        </w:rPr>
        <w:t>ب</w:t>
      </w:r>
      <w:r>
        <w:rPr>
          <w:rtl w:val="true"/>
        </w:rPr>
        <w:t xml:space="preserve">) </w:t>
      </w:r>
      <w:r>
        <w:rPr>
          <w:rtl w:val="true"/>
        </w:rPr>
        <w:t>مراتب انحطاط</w:t>
      </w:r>
      <w:bookmarkEnd w:id="6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انحطاط</w:t>
      </w:r>
    </w:p>
    <w:p>
      <w:pPr>
        <w:pStyle w:val="BookText"/>
        <w:rPr/>
      </w:pPr>
      <w:r>
        <w:rPr>
          <w:rFonts w:ascii="IRNazanin" w:hAnsi="IRNazanin" w:eastAsia="IRNazanin"/>
          <w:color w:val="111111"/>
          <w:sz w:val="28"/>
          <w:sz w:val="28"/>
          <w:szCs w:val="28"/>
          <w:rtl w:val="true"/>
          <w:lang w:bidi="fa-IR"/>
        </w:rPr>
        <w:t>هر انسان سلیم النفسی با رجوع به قرآن و برخورد به آیه هایی هم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خَلَقْتُ الْجِنَّ وَ اْلإِنْسَ إِلاّ لِیَعْبُدُونِ؛ و جنّ و انس را نیافریدیم جز برای آن که مرا بپرستند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درمی یابد که هدف خداوند از آفرینش انس و جن، عبادت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با توجّه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نیاز به شمار می رود و نیاز، ویژه موجودات ممکن الوجود و مادّی است و خداوند بی نیاز محض است و نیازی به عبادت بندگانش ندارد، در نتیجه هدف از خلقت که عبادت بندگان است، به غیر خدا یعنی به خود مخلوق بازمی گردد؛ یعنی اگر جنّ و انس برای عبادت خداوند آفریده شده اند، این عبادت وسیله ای است برای نزدیکی به او و رسیدن به کمال مطلوب و به عبارت دیگر عبادت، وسیله سعادت است و ترک آن موجب شقاوت، هیچ گونه نفع یا ضرری را متوجّه خداوند نمی سازد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می دانیم عبادت، یکی از مظاهر و بالاترین درجات عبودیّت است و غیر از عبادت، مظاهر دیگری از عبودیّت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در اینجا عبادت را به معنای خاصّ آن در نظر گرفته ایم که فقط </w:t>
      </w:r>
    </w:p>
    <w:p>
      <w:pPr>
        <w:pStyle w:val="BookText"/>
        <w:rPr/>
      </w:pPr>
      <w:r>
        <w:rPr>
          <w:rFonts w:ascii="IRNazanin" w:hAnsi="IRNazanin" w:eastAsia="IRNazanin"/>
          <w:color w:val="111111"/>
          <w:sz w:val="28"/>
          <w:sz w:val="28"/>
          <w:szCs w:val="28"/>
          <w:rtl w:val="true"/>
          <w:lang w:bidi="fa-IR"/>
        </w:rPr>
        <w:t>شامل اعمال عبادی خاص می شود وگرنه عبادت به معنای عام آن، هر عملی را که با قصد قربت انجام شود،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میان آنها، به عنوان نمونه می توان به روزه، حج، خمس، زکات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این نکته نیز توجه داشته باشیم که هریک از این مظاهر عبودیّت مراتب و درجه هایی دارند که بالاترین آن مختصّ پیامبران و معصومان علیهم السلام است و به ترتیب، نسبت به افراد پایین تر، این عبودیّت از نظر درجه و رتبه، تنزّل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تعالی درجه ها و مراتبی دارد، باید بپذیریم انحطاط نیز مراتب و درجه هایی دارد؛ یعنی کسانی چون اولیای خدا که در بالاترین درجه های عبودیّت هستند، در اعلی مراتب تعالی قرار دارند و دیگران به هر مقدار که از درجه عبودیّتشان کاسته شود، از درجه تعالی آنها نیز کاسته می شود و به همین نسبت، هر مقدار از درجه تعالی آنها کاسته شود، بر درجه انحطاطشان افزوده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مسئله انحطاط و تعالی را می توان به دو کفّه ترازو تشبیه کرد که هرگاه یکی از دو کفّه انحطاط یا تعالی تغییر نماید و نوسان پیدا کند، کفّه دیگر تأثیر می پذیرد، هرچند این تغییر و نوسان ناچیز باشد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توضیح ارائه شده، این نتیجه به دست می آید که انحطاط و تعالی، دو مفهوم مشکّک هستند، نه متواطی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مفهومی که صدقش بر افراد و مصادیق آن متفاوت است و بعضی از این مصادیق، از نظر مصداقیّت برای آن مفهوم، مزیّتی بر بعض دیگر دارند، مثل شدّت و ضعف، کوتاه و بلند</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xml:space="preserve">برخلاف متواطی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مفهومی است </w:t>
      </w:r>
    </w:p>
    <w:p>
      <w:pPr>
        <w:pStyle w:val="BookText"/>
        <w:rPr/>
      </w:pPr>
      <w:r>
        <w:rPr>
          <w:rFonts w:ascii="IRNazanin" w:hAnsi="IRNazanin" w:eastAsia="IRNazanin"/>
          <w:color w:val="111111"/>
          <w:sz w:val="28"/>
          <w:sz w:val="28"/>
          <w:szCs w:val="28"/>
          <w:rtl w:val="true"/>
          <w:lang w:bidi="fa-IR"/>
        </w:rPr>
        <w:t>که صدق آن بر همه افراد یک نواخت است</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همچنین این که ثواب و عقاب خداوند برای بندگانش در روز قیامت متفاوت است و بهشت و جهنّم نسبت به اعمال اهل آنها، دارای مراتب هستند، ادعای بالا را تأیید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روشن شدن نکته بالا، باید گفت که برنامه ریزان رشد و تعالی جامعه یا گروهی خاص، باید به مراتب انحطاط توجّه کنند؛ چون ممکن است وسعت مراتب انحطاط در جامعه ای به اندازه ای باشد که، به طور معمول هیچ راهی برای اصلاح آن باقی نگذارد، هرچند از نظر عقل ممکن باشد یا یک قدرت خارق العاده بتواند تحوّلی ایجاد کند؛ چنان که پیامبر اسلام صلی الله علیه و آلهچنین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اگر امکان اصلاح و رشد آن جامعه به طور عادی ممکن باشد، امکانات مضاعفی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امکانات مادی یا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بطلبد و با اسباب و امکانات عادی، امکان تحوّل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این مراتب انحطاط هستند که میزان تلاش، جدیّت، امکانات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تعیین می کنند و بدون توجّه به این نکته، به جنگ انحطاط رفتن کاری عبث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بتوان در تأیید ادعای بالا، به بخشی از آیه های قرآن اشاره کرد که درباره حضرت موسی علیه السلام وارد شده و بر مراتب وسیع انحطاط در جامعه فرعونی دلالت دارد و به همین دلیل، خداوند آن حضرت را با لوازم و امکانات کافی وارد صحنه نبرد با باطل کرد تا در این مبارزه </w:t>
      </w:r>
    </w:p>
    <w:p>
      <w:pPr>
        <w:pStyle w:val="BookText"/>
        <w:rPr/>
      </w:pPr>
      <w:r>
        <w:rPr>
          <w:rFonts w:ascii="IRNazanin" w:hAnsi="IRNazanin" w:eastAsia="IRNazanin"/>
          <w:color w:val="111111"/>
          <w:sz w:val="28"/>
          <w:sz w:val="28"/>
          <w:szCs w:val="28"/>
          <w:rtl w:val="true"/>
          <w:lang w:bidi="fa-IR"/>
        </w:rPr>
        <w:t>سخت، در مقابل فرعون و فرعونیان کم نیاورد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آتَیْنا مُوسی تِسْعَ آیاتٍ بَیِّناتٍ؛ در حقیقت، ما به موسی نُه نشانه آشکار دادیم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أَرْسَلْنا مُوسی بِآیاتِنا وَ سُلْطانٍ مُبینٍ؛ و به راستی، موسی را با آیات خود و حجّتی آشکار فرستادیم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آتَیْنا مُوسی وَ هارُونَ الْفُرْقانَ وَ ضِیاءً وَ ذِکْرًا لِلْمُتَّقینَ؛ و در حقیقت به موسی و هارون فرقان دادیم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پرهیزکاران روشنایی و اندرزی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های دیگری نیز گواه بر این هستند که حضرت موسی علیه السلام مبارزه سختی را با فرعون و فرعونیان داشته و خداوند هم امکانات و تجهیزات مورد نیاز را در اختیارش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تمام پیامبران الهی در اصلِ وظیفه و بعضی مشکلات، مشترک بوده اند؛ اموری هم چون معجزه و برهان قاطع</w:t>
      </w:r>
      <w:r>
        <w:rPr>
          <w:rStyle w:val="FootnoteAnchor"/>
          <w:rtl w:val="true"/>
        </w:rPr>
        <w:footnoteReference w:id="43"/>
      </w:r>
      <w:r>
        <w:rPr>
          <w:rFonts w:ascii="IRNazanin" w:hAnsi="IRNazanin" w:eastAsia="IRNazanin"/>
          <w:color w:val="111111"/>
          <w:sz w:val="28"/>
          <w:sz w:val="28"/>
          <w:szCs w:val="28"/>
          <w:rtl w:val="true"/>
          <w:lang w:bidi="fa-IR"/>
        </w:rPr>
        <w:t>، هدف از بعثت، تبلیغ کردن و نه بیش تر،</w:t>
      </w:r>
      <w:r>
        <w:rPr>
          <w:rStyle w:val="FootnoteAnchor"/>
          <w:rtl w:val="true"/>
        </w:rPr>
        <w:footnoteReference w:id="44"/>
      </w:r>
      <w:r>
        <w:rPr>
          <w:rFonts w:ascii="IRNazanin" w:hAnsi="IRNazanin" w:eastAsia="IRNazanin"/>
          <w:color w:val="111111"/>
          <w:sz w:val="28"/>
          <w:sz w:val="28"/>
          <w:szCs w:val="28"/>
          <w:rtl w:val="true"/>
          <w:lang w:bidi="fa-IR"/>
        </w:rPr>
        <w:t>هم زبان بودن با قومشان</w:t>
      </w:r>
      <w:r>
        <w:rPr>
          <w:rStyle w:val="FootnoteAnchor"/>
          <w:rtl w:val="true"/>
        </w:rPr>
        <w:footnoteReference w:id="45"/>
      </w:r>
      <w:r>
        <w:rPr>
          <w:rFonts w:ascii="IRNazanin" w:hAnsi="IRNazanin" w:eastAsia="IRNazanin"/>
          <w:color w:val="111111"/>
          <w:sz w:val="28"/>
          <w:sz w:val="28"/>
          <w:szCs w:val="28"/>
          <w:rtl w:val="true"/>
          <w:lang w:bidi="fa-IR"/>
        </w:rPr>
        <w:t>، ریشخند شدن به وسیله قومشان،</w:t>
      </w:r>
      <w:r>
        <w:rPr>
          <w:rStyle w:val="FootnoteAnchor"/>
          <w:rtl w:val="true"/>
        </w:rPr>
        <w:footnoteReference w:id="46"/>
      </w:r>
      <w:r>
        <w:rPr>
          <w:rFonts w:ascii="IRNazanin" w:hAnsi="IRNazanin" w:eastAsia="IRNazanin"/>
          <w:color w:val="111111"/>
          <w:sz w:val="28"/>
          <w:sz w:val="28"/>
          <w:szCs w:val="28"/>
          <w:rtl w:val="true"/>
          <w:lang w:bidi="fa-IR"/>
        </w:rPr>
        <w:t>آزار و اذیّت شدن</w:t>
      </w:r>
      <w:r>
        <w:rPr>
          <w:rStyle w:val="FootnoteAnchor"/>
          <w:rtl w:val="true"/>
        </w:rPr>
        <w:footnoteReference w:id="4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امور مشترک میان تمام پیامبران الهی است، ولی امور دیگری وجود </w:t>
      </w:r>
      <w:bookmarkStart w:id="61" w:name="pg7836_79181"/>
    </w:p>
    <w:p>
      <w:pPr>
        <w:pStyle w:val="BookText"/>
        <w:rPr/>
      </w:pPr>
      <w:bookmarkEnd w:id="61"/>
      <w:r>
        <w:rPr>
          <w:rFonts w:ascii="IRNazanin" w:hAnsi="IRNazanin" w:eastAsia="IRNazanin"/>
          <w:color w:val="111111"/>
          <w:sz w:val="28"/>
          <w:sz w:val="28"/>
          <w:szCs w:val="28"/>
          <w:rtl w:val="true"/>
          <w:lang w:bidi="fa-IR"/>
        </w:rPr>
        <w:t>دارد که با توجّه به شرایط زمانی و مکانی خاصّ هر پیامبر، ویژه زمان او بوده است که از آن جمله مشکلات خاصّ زمان حضرت موسی علیه السلام بوده است که برای مقابله با آنها، امکانات ویژه ای را می طلبید</w:t>
      </w:r>
      <w:r>
        <w:rPr>
          <w:rFonts w:eastAsia="IRNazanin" w:cs="IRNazanin"/>
          <w:color w:val="111111"/>
          <w:sz w:val="28"/>
          <w:szCs w:val="28"/>
          <w:rtl w:val="true"/>
          <w:lang w:bidi="fa-IR"/>
        </w:rPr>
        <w:t>.</w:t>
      </w:r>
    </w:p>
    <w:p>
      <w:pPr>
        <w:pStyle w:val="Heading5"/>
        <w:numPr>
          <w:ilvl w:val="4"/>
          <w:numId w:val="1"/>
        </w:numPr>
        <w:rPr/>
      </w:pPr>
      <w:bookmarkStart w:id="62" w:name="__RefHeading___Toc5625265_1051229030"/>
      <w:bookmarkStart w:id="63" w:name="_Toc23"/>
      <w:bookmarkEnd w:id="62"/>
      <w:r>
        <w:rPr>
          <w:rtl w:val="true"/>
        </w:rPr>
        <w:t>ج</w:t>
      </w:r>
      <w:r>
        <w:rPr>
          <w:rtl w:val="true"/>
        </w:rPr>
        <w:t xml:space="preserve">) </w:t>
      </w:r>
      <w:r>
        <w:rPr>
          <w:rtl w:val="true"/>
        </w:rPr>
        <w:t>گونه گونی انحطاط</w:t>
      </w:r>
      <w:bookmarkEnd w:id="63"/>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گونی انحطاط</w:t>
      </w:r>
    </w:p>
    <w:p>
      <w:pPr>
        <w:pStyle w:val="BookText"/>
        <w:rPr/>
      </w:pPr>
      <w:r>
        <w:rPr>
          <w:rFonts w:ascii="IRNazanin" w:hAnsi="IRNazanin" w:eastAsia="IRNazanin"/>
          <w:color w:val="111111"/>
          <w:sz w:val="28"/>
          <w:sz w:val="28"/>
          <w:szCs w:val="28"/>
          <w:rtl w:val="true"/>
          <w:lang w:bidi="fa-IR"/>
        </w:rPr>
        <w:t xml:space="preserve">پیش از وارد شدن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انحطاط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نکته لازم است که تمام اقسام و انواع انحطاط، در هر بُعدی که قابل تصوّر باشند، با هم مرتبط بوده و ریشه تمام آنها به انحطاط اخلاقی بازمی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اشاره به تنوع انحطاط در این بخش، صرفا برای توجّه بیش تر به زوایای موضوع و نیز برای این است که بدانیم پرداختن به آنها به صورت مستقل امکان دارد و با این که بگوییم این نکته منافاتی ندارد انواع انحطاط، ریشه در انحطاط اخلاقی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با توجّه به نکته بالا، بحث متنوّع و گوناگون بودن انحطاط بسیار آشکار است و نیاز به توضیح زیادی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خلاصه وار به آن می پردازیم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گفت انحطاط مراتب و در پی آن، انواع گوناگونی دارد؛ مثل انحطاط اخلاقی، اقتصادی، سیاسی، اجتماعی، خانوادگی، فردی، جمعی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گونه که بیان شد، تمام امور بالا در انحراف از حق و پیروی نکردن از دستورهای الهی ریشه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آنها را در انحراف از صراط مستقیم خلاصه کرد، ولی به این دلیل که انسان و جامعه ای که در آن زندگی می کند، مجموعه ای چند بُعدی است، لازم است در مواجهه با انحطاط، به تفکیک با امور فوق روبه رو شد و انواع انحطاط را مدّ نظر قرار داد تا توان مقابله با آن 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قابل توجه این است که پیش از رویارویی با انحطاط، علاوه بر شناخت مرتبه آن، به عنوان یک پیش شرط، باید نوع انحطاط هم شناسایی و مورد </w:t>
      </w:r>
    </w:p>
    <w:p>
      <w:pPr>
        <w:pStyle w:val="BookText"/>
        <w:rPr/>
      </w:pPr>
      <w:r>
        <w:rPr>
          <w:rFonts w:ascii="IRNazanin" w:hAnsi="IRNazanin" w:eastAsia="IRNazanin"/>
          <w:color w:val="111111"/>
          <w:sz w:val="28"/>
          <w:sz w:val="28"/>
          <w:szCs w:val="28"/>
          <w:rtl w:val="true"/>
          <w:lang w:bidi="fa-IR"/>
        </w:rPr>
        <w:t>توجّه قرار گیرد؛ چون برای مقابله با هر انگل، میکروب و ویروس، باید با پادزهر مناسب به مبارزه با آن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ادّعا کرد خداوند متعال نیز پیامبران بزرگ الهی را هنگام مبعوث شدن، به اموری مسلح کرد تا بتوانند با انحطاط موجود در جوامع خودشان مبارزه و مقابله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حضرت موسی علیه السلام سحر و جادو، یکی از راه های فریب مردم به وسیله فرعون به شمار می رفت و رشد آن به کمال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نیز از این راه پایه های حکومتش را مستحکم تر و مردم را بیش از پیش، تحمیق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موسی علیه السلام را در حالی به مبارزه با او فرستاد که مجهز به عصا</w:t>
      </w:r>
      <w:r>
        <w:rPr>
          <w:rStyle w:val="FootnoteAnchor"/>
          <w:rtl w:val="true"/>
        </w:rPr>
        <w:footnoteReference w:id="48"/>
      </w:r>
      <w:r>
        <w:rPr>
          <w:rFonts w:ascii="IRNazanin" w:hAnsi="IRNazanin" w:eastAsia="IRNazanin"/>
          <w:color w:val="111111"/>
          <w:sz w:val="28"/>
          <w:sz w:val="28"/>
          <w:szCs w:val="28"/>
          <w:rtl w:val="true"/>
          <w:lang w:bidi="fa-IR"/>
        </w:rPr>
        <w:t>و ید بیضا</w:t>
      </w:r>
      <w:r>
        <w:rPr>
          <w:rStyle w:val="FootnoteAnchor"/>
          <w:rtl w:val="true"/>
        </w:rPr>
        <w:footnoteReference w:id="49"/>
      </w:r>
      <w:r>
        <w:rPr>
          <w:rFonts w:ascii="IRNazanin" w:hAnsi="IRNazanin" w:eastAsia="IRNazanin"/>
          <w:color w:val="111111"/>
          <w:sz w:val="28"/>
          <w:sz w:val="28"/>
          <w:szCs w:val="28"/>
          <w:rtl w:val="true"/>
          <w:lang w:bidi="fa-IR"/>
        </w:rPr>
        <w:t>شده بود و همین مجهز بودن حضرت موسی علیه السلام به سلاح روز و سنخیّت داشتن با نوع انحراف موجود در آن زمان، منجر به فرو ریختن پایه های حکومت فرعون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مبارزه دیگر پیامبران الهی با انحطاط نیز، دقیقا همین نکته رعایت شده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که با توجه به تنوّع وسیعی که در انحطاط وجود دارد و نیز این که مبارزه با تمام انواع آن بر افراد، گروه ها و مسئولان لازم است، آشنا شدن با انواع انحطاط برای مقابله با هر کدام از طریق ابزار مناسب با آن، ضرورت دارد</w:t>
      </w:r>
      <w:r>
        <w:rPr>
          <w:rFonts w:eastAsia="IRNazanin" w:cs="IRNazanin"/>
          <w:color w:val="111111"/>
          <w:sz w:val="28"/>
          <w:szCs w:val="28"/>
          <w:rtl w:val="true"/>
          <w:lang w:bidi="fa-IR"/>
        </w:rPr>
        <w:t xml:space="preserve">. </w:t>
      </w:r>
      <w:bookmarkStart w:id="64" w:name="pg7836_79183"/>
    </w:p>
    <w:p>
      <w:pPr>
        <w:pStyle w:val="Heading3"/>
        <w:numPr>
          <w:ilvl w:val="2"/>
          <w:numId w:val="1"/>
        </w:numPr>
        <w:rPr/>
      </w:pPr>
      <w:bookmarkStart w:id="65" w:name="__RefHeading___Toc5625267_1051229030"/>
      <w:bookmarkStart w:id="66" w:name="_Toc24"/>
      <w:bookmarkEnd w:id="64"/>
      <w:bookmarkEnd w:id="65"/>
      <w:r>
        <w:rPr>
          <w:rtl w:val="true"/>
        </w:rPr>
        <w:t>فصل دوم</w:t>
      </w:r>
      <w:r>
        <w:rPr>
          <w:rtl w:val="true"/>
        </w:rPr>
        <w:t xml:space="preserve">: </w:t>
      </w:r>
      <w:r>
        <w:rPr>
          <w:rtl w:val="true"/>
        </w:rPr>
        <w:t>جامعه از دیدگاه قرآن</w:t>
      </w:r>
      <w:bookmarkEnd w:id="66"/>
    </w:p>
    <w:p>
      <w:pPr>
        <w:pStyle w:val="Heading4"/>
        <w:numPr>
          <w:ilvl w:val="3"/>
          <w:numId w:val="1"/>
        </w:numPr>
        <w:rPr/>
      </w:pPr>
      <w:bookmarkStart w:id="67" w:name="__RefHeading___Toc5625269_1051229030"/>
      <w:bookmarkStart w:id="68" w:name="_Toc25"/>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از دیدگاه قرآن</w:t>
      </w:r>
    </w:p>
    <w:p>
      <w:pPr>
        <w:pStyle w:val="BookText"/>
        <w:rPr/>
      </w:pPr>
      <w:r>
        <w:rPr>
          <w:rFonts w:ascii="IRNazanin" w:hAnsi="IRNazanin" w:eastAsia="IRNazanin"/>
          <w:color w:val="111111"/>
          <w:sz w:val="28"/>
          <w:sz w:val="28"/>
          <w:szCs w:val="28"/>
          <w:rtl w:val="true"/>
          <w:lang w:bidi="fa-IR"/>
        </w:rPr>
        <w:t>مباحث این فصل، یک سلسله مباحث جامعه شناسی پردامنه و وسیع است که نظریه های فراوانی درباره آن وجود دارد؛ مباحثی مثل تعریف جامعه، اصالت داشتن یا اعتباری بودن جامعه و نیز تأثیر و تأثّر فرد و جامعه از یکدیگر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پرداختن به این مباحث، نه تنها مقصود اصلی ما نیست، بلکه ما را از هدف اصلی که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علل انحطاط جوامع از دیدگاه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بازمی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حدّ ضرورت؛ یعنی به مقدار آشنا شدن با موضوع های بالا و به عنوان پیش نیازِ مباحث آینده که ممکن است به آنها نیاز داشته باشیم و در نهایت، رسیدن به یک اصل موضوع، به آنها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راه برای پرسش و بحث در موضوع های ارائه شده در این گفتار، باز و اصول موضوعه انتخاب شده، هرگز به معنای حرف آخر نیست و حقّ نقد و نظر برای دیگران محفوظ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متداول ترین واژه هایی است که در عرف و محاوره های روزانه، در مجامع علمی و رشته های تخصّصی مختلف، بسیار از آن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معانی بسیار متنوّعی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ها و دیدگاه های گوناگون و نیز تعریف های متفاوتی از آن ارائه شده است که به پاره ای از این مباحث می پردازیم</w:t>
      </w:r>
      <w:r>
        <w:rPr>
          <w:rFonts w:eastAsia="IRNazanin" w:cs="IRNazanin"/>
          <w:color w:val="111111"/>
          <w:sz w:val="28"/>
          <w:szCs w:val="28"/>
          <w:rtl w:val="true"/>
          <w:lang w:bidi="fa-IR"/>
        </w:rPr>
        <w:t xml:space="preserve">. </w:t>
      </w:r>
      <w:bookmarkStart w:id="69" w:name="pg7836_79184"/>
    </w:p>
    <w:p>
      <w:pPr>
        <w:pStyle w:val="Heading4"/>
        <w:numPr>
          <w:ilvl w:val="3"/>
          <w:numId w:val="1"/>
        </w:numPr>
        <w:rPr/>
      </w:pPr>
      <w:bookmarkStart w:id="70" w:name="__RefHeading___Toc5625271_1051229030"/>
      <w:bookmarkStart w:id="71" w:name="_Toc26"/>
      <w:bookmarkEnd w:id="69"/>
      <w:bookmarkEnd w:id="70"/>
      <w:r>
        <w:rPr>
          <w:rtl w:val="true"/>
        </w:rPr>
        <w:t>جامعه در لغت</w:t>
      </w:r>
      <w:bookmarkEnd w:id="71"/>
    </w:p>
    <w:p>
      <w:pPr>
        <w:pStyle w:val="BookText"/>
        <w:rPr/>
      </w:pPr>
      <w:r>
        <w:rPr>
          <w:rFonts w:ascii="IRNazanin" w:hAnsi="IRNazanin" w:eastAsia="IRNazanin"/>
          <w:color w:val="111111"/>
          <w:sz w:val="28"/>
          <w:sz w:val="28"/>
          <w:szCs w:val="28"/>
          <w:rtl w:val="true"/>
          <w:lang w:bidi="fa-IR"/>
        </w:rPr>
        <w:t>جامعه در لغت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ای عربی و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 فاعل و 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فرانسه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Societe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در زبان انگلیسی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Society</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رفیق متّحد و همراه</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به کار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جامعه به صورت اسم به کار رفته و معانی بسیار زیادی دارد؛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 و قید، دیگ بزرگ، اجتماع، مجتمع، حوزه، حلقه، هیئت اجتماع، مردم یک کشور یا یک شهر یا دِه یا دانشگاه</w:t>
      </w:r>
      <w:r>
        <w:rPr>
          <w:rFonts w:eastAsia="IRNazanin" w:cs="IRNazanin"/>
          <w:color w:val="111111"/>
          <w:sz w:val="28"/>
          <w:szCs w:val="28"/>
          <w:rtl w:val="true"/>
          <w:lang w:bidi="fa-IR"/>
        </w:rPr>
        <w:t>».</w:t>
      </w:r>
      <w:r>
        <w:rPr>
          <w:rStyle w:val="FootnoteAnchor"/>
          <w:rtl w:val="true"/>
        </w:rPr>
        <w:footnoteReference w:id="51"/>
      </w:r>
    </w:p>
    <w:p>
      <w:pPr>
        <w:pStyle w:val="Heading4"/>
        <w:numPr>
          <w:ilvl w:val="3"/>
          <w:numId w:val="1"/>
        </w:numPr>
        <w:rPr/>
      </w:pPr>
      <w:bookmarkStart w:id="72" w:name="__RefHeading___Toc5625273_1051229030"/>
      <w:bookmarkStart w:id="73" w:name="_Toc27"/>
      <w:bookmarkEnd w:id="72"/>
      <w:r>
        <w:rPr>
          <w:rtl w:val="true"/>
        </w:rPr>
        <w:t>تعریف جامعه</w:t>
      </w:r>
      <w:bookmarkEnd w:id="73"/>
    </w:p>
    <w:p>
      <w:pPr>
        <w:pStyle w:val="BookText"/>
        <w:rPr/>
      </w:pPr>
      <w:r>
        <w:rPr>
          <w:rFonts w:ascii="IRNazanin" w:hAnsi="IRNazanin" w:eastAsia="IRNazanin"/>
          <w:color w:val="111111"/>
          <w:sz w:val="28"/>
          <w:sz w:val="28"/>
          <w:szCs w:val="28"/>
          <w:rtl w:val="true"/>
          <w:lang w:bidi="fa-IR"/>
        </w:rPr>
        <w:t>تعریف جامعه</w:t>
      </w:r>
    </w:p>
    <w:p>
      <w:pPr>
        <w:pStyle w:val="BookText"/>
        <w:rPr/>
      </w:pPr>
      <w:r>
        <w:rPr>
          <w:rFonts w:ascii="IRNazanin" w:hAnsi="IRNazanin" w:eastAsia="IRNazanin"/>
          <w:color w:val="111111"/>
          <w:sz w:val="28"/>
          <w:sz w:val="28"/>
          <w:szCs w:val="28"/>
          <w:rtl w:val="true"/>
          <w:lang w:bidi="fa-IR"/>
        </w:rPr>
        <w:t xml:space="preserve">هر یک از صاحب نظران جامعه شناسی، در تعریفی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داده اند، بر روی یک عنصریا محور تکیه و بر آن اساس، جامعه را تعریف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در تعریف خود، روی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عام آن تکیه کرده و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جامعه، معمولاً به گروهی از مردم اطلاق می شود که به منظور تأمین نیازمندی های مادی و معنوی خود جمع می شوند و روابط و مناسبات اجتماعی میان آنها برقرار می شود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دیگر، علاوه بر نیازمندی،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عقاید و آرمان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مورد توجّه قرار داده و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جامعه، مجموعه ای است از انسان ها که در جبر یک سلسله نیازها و تحت نفوذ یک سلسله عقیده ها و آرمان ها در یکدیگر ادغام شده و در یک زندگی مشترک غوطه ورند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از جامعه شناسان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دقت قرار داده و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جامعه، مجموعه روابط انسانی است که میان افراد برقرار می شود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بعضی بر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پافشاری کرده و آورده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جامعه، دسته ای از مردم هستند که به اشتراک زندگی می کنند و می کوشند از طریق همکاری و معاضدت، وسایل زندگی خود را تأمین کنند و نسل را استمرار و دوام بخشند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عدّه ای علاوه بر اشتراک، روی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وسعت و دوام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کرده و چنین آورده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جامعه، گروه وسیع و پر دوامی است مرکّب از کثیری زن و مرد و کودک که وجوه اشتراک فراوان دارند و برای بقاء و استمرار خود همکاری می کنند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دیگری بر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 کنند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w:t>
      </w:r>
    </w:p>
    <w:p>
      <w:pPr>
        <w:pStyle w:val="BookText"/>
        <w:rPr/>
      </w:pPr>
      <w:r>
        <w:rPr>
          <w:rFonts w:ascii="IRNazanin" w:hAnsi="IRNazanin" w:eastAsia="IRNazanin"/>
          <w:color w:val="111111"/>
          <w:sz w:val="28"/>
          <w:sz w:val="28"/>
          <w:szCs w:val="28"/>
          <w:rtl w:val="true"/>
          <w:lang w:bidi="fa-IR"/>
        </w:rPr>
        <w:t>جامعه ای باید از افراد انسانی یا اشخاصی تشکیل شود که باهم همکاری می کنند و همین همکاری است که آنان را به اجزاء یک ساخت یا الگو تبدیل می کند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ادوارد وستر مارک</w:t>
      </w:r>
      <w:r>
        <w:rPr>
          <w:rStyle w:val="FootnoteAnchor"/>
          <w:rtl w:val="true"/>
        </w:rPr>
        <w:footnoteReference w:id="58"/>
      </w:r>
      <w:r>
        <w:rPr>
          <w:rFonts w:ascii="IRNazanin" w:hAnsi="IRNazanin" w:eastAsia="IRNazanin"/>
          <w:color w:val="111111"/>
          <w:sz w:val="28"/>
          <w:sz w:val="28"/>
          <w:szCs w:val="28"/>
          <w:rtl w:val="true"/>
          <w:lang w:bidi="fa-IR"/>
        </w:rPr>
        <w:t>مردم شناس انگلیسی نیز همین نظر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را گروهی از مردم تشکیل می دهند که با همکاری یکدیگر زندگی می کنند</w:t>
      </w:r>
      <w:r>
        <w:rPr>
          <w:rFonts w:eastAsia="IRNazanin" w:cs="IRNazanin"/>
          <w:color w:val="111111"/>
          <w:sz w:val="28"/>
          <w:szCs w:val="28"/>
          <w:rtl w:val="true"/>
          <w:lang w:bidi="fa-IR"/>
        </w:rPr>
        <w:t>».</w:t>
      </w:r>
      <w:r>
        <w:rPr>
          <w:rStyle w:val="FootnoteAnchor"/>
          <w:rtl w:val="true"/>
        </w:rPr>
        <w:footnoteReference w:id="59"/>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نمونه هایی از تعاریف ارائه شده برای جامعه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تعاریف دیگر، روی عناصری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خودبسندگی</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 سیاسی</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تکیه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دقت در تعریف های ارائه شده، این نکته آشکار می گردد که عناصر مورد تأکید در تعاریف، بعضا مشترک </w:t>
      </w:r>
    </w:p>
    <w:p>
      <w:pPr>
        <w:pStyle w:val="BookText"/>
        <w:rPr/>
      </w:pPr>
      <w:r>
        <w:rPr>
          <w:rFonts w:ascii="IRNazanin" w:hAnsi="IRNazanin" w:eastAsia="IRNazanin"/>
          <w:color w:val="111111"/>
          <w:sz w:val="28"/>
          <w:sz w:val="28"/>
          <w:szCs w:val="28"/>
          <w:rtl w:val="true"/>
          <w:lang w:bidi="fa-IR"/>
        </w:rPr>
        <w:t xml:space="preserve">هستند مثل عناصر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استمرار و دوام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انسانی و همکاری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در هر تعریف روی یکی از آنها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 حاضر، درصدد مقایسه تعاریف یاد شده نیستیم، ولی ذکر آنها این ادّعا را تأیید می کند که هنوز تعریفی جامع و مانع، به گونه ای که برای همه قابل قبول باشد، ارائه نشده و حتّی خود جامعه شناسان هم به این مسئله اذعان دارند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ابهام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سالوادور کینر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جامعه شناسی خود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جامعه، وسیع ترین گروه ممکن است و به همین دلیل، غالبا مفهوم کشدار و مبهمی در نظر می آید</w:t>
      </w:r>
      <w:r>
        <w:rPr>
          <w:rFonts w:eastAsia="IRNazanin" w:cs="IRNazanin"/>
          <w:color w:val="111111"/>
          <w:sz w:val="28"/>
          <w:szCs w:val="28"/>
          <w:rtl w:val="true"/>
          <w:lang w:bidi="fa-IR"/>
        </w:rPr>
        <w:t>...».</w:t>
      </w:r>
      <w:r>
        <w:rPr>
          <w:rStyle w:val="FootnoteAnchor"/>
          <w:rtl w:val="true"/>
        </w:rPr>
        <w:footnoteReference w:id="64"/>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بیان نمونه هایی از تعریف های ارائه شده برای جامعه، نکته ای که باید به آن توجّه داشت، این است که چنان چه بخواهیم یک تعریف ساده و اجمالی ارائه دهیم، مشکلی وجود ندارد و تمامی تعاریف گذشته، می توانند به عنوان تعریفی اجمالی، بلکه بالاتر و بهتر از یک تعریف اجمالی تلقّی شوند و ما هم در پایانِ همین مبحث، تعریف خود را ارائه خواهیم داد، ولی چنان چه یک تعریف حقیقی و منطقی جامع و مانع مورد نظر باشد، باید اذعان کرد دست یافتن به چنین تعریفی آسان نیست؛ چون دست یابی به چنین تعریف جامعی، پیش نیازهایی دارد که از جمله آنها می توان به مباحثی چون اصالت داشتن یا اعتباری بودن جامعه، رابطه فرد با جامعه و جامعه با فرد، قانون مند بودن جامعه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مباحث، یک سلسله مسائل جامعه شناختی است که با روشن شدن </w:t>
      </w:r>
    </w:p>
    <w:p>
      <w:pPr>
        <w:pStyle w:val="BookText"/>
        <w:rPr/>
      </w:pPr>
      <w:r>
        <w:rPr>
          <w:rFonts w:ascii="IRNazanin" w:hAnsi="IRNazanin" w:eastAsia="IRNazanin"/>
          <w:color w:val="111111"/>
          <w:sz w:val="28"/>
          <w:sz w:val="28"/>
          <w:szCs w:val="28"/>
          <w:rtl w:val="true"/>
          <w:lang w:bidi="fa-IR"/>
        </w:rPr>
        <w:t>اینها، در واقع حقیقت جامعه آشکار می گردد و آن وقت است که می توان تعریف نسبتا دقیقی از جامعه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 که مباحث ذکر شده، مباحث نظری است و جامعه شناسان بر اساس دیدگاه های خاصی که نسبت به موضوع های بالا دارند، نظریه های متفاوتی ارائه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باید گفت بر اساس هر دیدگاه، تعریفی از جامعه ارائه می شود که متفاوت از دیدگاه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توجّه به قرآنی بودن موضوع این نوشتار و نیز با توجه به این که برای رسیدن به اهداف خود نیازی به تعریف جامع نداریم، همان تعریف اجمالی که نمایی از جامعه به ما ارائه می دهد، با تمام نواقص و ضعف هایش</w:t>
      </w:r>
      <w:r>
        <w:rPr>
          <w:rStyle w:val="FootnoteAnchor"/>
          <w:rtl w:val="true"/>
        </w:rPr>
        <w:footnoteReference w:id="65"/>
      </w:r>
      <w:r>
        <w:rPr>
          <w:rFonts w:ascii="IRNazanin" w:hAnsi="IRNazanin" w:eastAsia="IRNazanin"/>
          <w:color w:val="111111"/>
          <w:sz w:val="28"/>
          <w:sz w:val="28"/>
          <w:szCs w:val="28"/>
          <w:rtl w:val="true"/>
          <w:lang w:bidi="fa-IR"/>
        </w:rPr>
        <w:t>برای مقصود این بحث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رسیدن به چنین تعریفی تلاش نمی کنیم و با ارائه تعریف نسبتا قابل قبولی که عناصر محوری تعاریف گذشته را در خود جای داده، بحث را به انجام می رسانیم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جامعه، مجموعه ای بزرگ و خودبسنده از افراد انسان است که روابط گوناگون، مشترک و متقابل و نسبتا پایداری، آنها را به هم پیوند می دهد</w:t>
      </w:r>
      <w:r>
        <w:rPr>
          <w:rFonts w:eastAsia="IRNazanin" w:cs="IRNazanin"/>
          <w:color w:val="111111"/>
          <w:sz w:val="28"/>
          <w:szCs w:val="28"/>
          <w:rtl w:val="true"/>
          <w:lang w:bidi="fa-IR"/>
        </w:rPr>
        <w:t>».</w:t>
      </w:r>
      <w:r>
        <w:rPr>
          <w:rStyle w:val="FootnoteAnchor"/>
          <w:rtl w:val="true"/>
        </w:rPr>
        <w:footnoteReference w:id="66"/>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شاید بتوان تعریفی عام تر از تعریف قبل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دایره شمولش وسیع تر از تعریف بالا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تعریف، فقط یک عنصر، محور قرار می گیرد و آن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می توان ادّعا کرد که هر گروه و دسته ای از انسان ها که دور هم جمع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جهت </w:t>
      </w:r>
      <w:bookmarkStart w:id="74" w:name="pg7836_79189"/>
    </w:p>
    <w:p>
      <w:pPr>
        <w:pStyle w:val="BookText"/>
        <w:rPr/>
      </w:pPr>
      <w:bookmarkEnd w:id="74"/>
      <w:r>
        <w:rPr>
          <w:rFonts w:ascii="IRNazanin" w:hAnsi="IRNazanin" w:eastAsia="IRNazanin"/>
          <w:color w:val="111111"/>
          <w:sz w:val="28"/>
          <w:sz w:val="28"/>
          <w:szCs w:val="28"/>
          <w:rtl w:val="true"/>
          <w:lang w:bidi="fa-IR"/>
        </w:rPr>
        <w:t>وحدتی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می دهند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نحو کلی می توان گفت که در هر موردی که بتوان برای گروهی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وحدتی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کرد، اطلاق لفظ جامعه بر آن گروه رواست، چه گروه مردان متأهل یک ده کوچک باشد و چه گروه انسان هایی که از بدوِ خلقت تا کنون پدید آمده اند و از میان رفته اند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این تعریف آخر را به عنوان یک تعریف لفظی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حقیقی و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قبول می پذیریم تا در صورت نیاز در بحث های آینده به آن استناد کنیم</w:t>
      </w:r>
      <w:r>
        <w:rPr>
          <w:rFonts w:eastAsia="IRNazanin" w:cs="IRNazanin"/>
          <w:color w:val="111111"/>
          <w:sz w:val="28"/>
          <w:szCs w:val="28"/>
          <w:rtl w:val="true"/>
          <w:lang w:bidi="fa-IR"/>
        </w:rPr>
        <w:t>.</w:t>
      </w:r>
    </w:p>
    <w:p>
      <w:pPr>
        <w:pStyle w:val="Heading4"/>
        <w:numPr>
          <w:ilvl w:val="3"/>
          <w:numId w:val="1"/>
        </w:numPr>
        <w:rPr/>
      </w:pPr>
      <w:bookmarkStart w:id="75" w:name="__RefHeading___Toc5625275_1051229030"/>
      <w:bookmarkStart w:id="76" w:name="_Toc28"/>
      <w:bookmarkEnd w:id="75"/>
      <w:r>
        <w:rPr>
          <w:rtl w:val="true"/>
        </w:rPr>
        <w:t>معادل های جامعه در قرآن</w:t>
      </w:r>
      <w:bookmarkEnd w:id="76"/>
    </w:p>
    <w:p>
      <w:pPr>
        <w:pStyle w:val="BookText"/>
        <w:rPr/>
      </w:pPr>
      <w:r>
        <w:rPr>
          <w:rFonts w:ascii="IRNazanin" w:hAnsi="IRNazanin" w:eastAsia="IRNazanin"/>
          <w:color w:val="111111"/>
          <w:sz w:val="28"/>
          <w:sz w:val="28"/>
          <w:szCs w:val="28"/>
          <w:rtl w:val="true"/>
          <w:lang w:bidi="fa-IR"/>
        </w:rPr>
        <w:t>معادل های جامعه در قرآن</w:t>
      </w:r>
    </w:p>
    <w:p>
      <w:pPr>
        <w:pStyle w:val="BookText"/>
        <w:rPr/>
      </w:pPr>
      <w:r>
        <w:rPr>
          <w:rFonts w:ascii="IRNazanin" w:hAnsi="IRNazanin" w:eastAsia="IRNazanin"/>
          <w:color w:val="111111"/>
          <w:sz w:val="28"/>
          <w:sz w:val="28"/>
          <w:szCs w:val="28"/>
          <w:rtl w:val="true"/>
          <w:lang w:bidi="fa-IR"/>
        </w:rPr>
        <w:t xml:space="preserve">معادل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البته هیچ کدام از آنها در قرآن به کار گرفته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اکنون این مسئله را پی می گیریم که در قرآن، برای رساندن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چه واژه هایی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این مسئله، با توجّه به تعریفمان از جامعه، باید در محضر قرآن قرار بگیریم و کلیه واژه هایی را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گرفته شده، پیدا کرده و از میان آنها، هر واژه ای که به مطلوب ما نزدیک تر است، انتخاب کنیم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جست وجو در میان آیه ها و واژه های قرآن به کلماتی برمی خوریم که می توانند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لازم است هر یک، به طور جداگانه و البتّه به صورت اجمال مورد بررسی قرار گیرند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به کار رفته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شکل به کار گرفته شدن آن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قوم در قرآن به صورت های مختلف، از جمله نکره، معرفه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مرکّب، مفرد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 ولی این امور، در اصل مسئله دخالتی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واژه دو بار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مردان</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 xml:space="preserve">به کار رفته و در سایر موارد،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تأمّل در آیه ها این گونه برداشت می شود که این واژه،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که به اعتبار ملاکی مثل خون، نژاد، پیروی از یک فرد و</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دور هم جمع شده و یک واحد تلقی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قَوْمَ نُوحٍ مِنْ قَبْلُ إِنَّهُمْ کانُوا قَوْمًا فاسِقینَ؛ و قوم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اقوام نامبرده همین گونه هلاک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آنها مردمی نافرمان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وحدت در مورد اول این است که همگی در تحت زعامت و رهبری نوح و مورد خطاب دعوت های ایشان بوده اند و در مورد دوم، جهت وحدت این است که </w:t>
      </w:r>
    </w:p>
    <w:p>
      <w:pPr>
        <w:pStyle w:val="BookText"/>
        <w:rPr/>
      </w:pPr>
      <w:r>
        <w:rPr>
          <w:rFonts w:ascii="IRNazanin" w:hAnsi="IRNazanin" w:eastAsia="IRNazanin"/>
          <w:color w:val="111111"/>
          <w:sz w:val="28"/>
          <w:sz w:val="28"/>
          <w:szCs w:val="28"/>
          <w:rtl w:val="true"/>
          <w:lang w:bidi="fa-IR"/>
        </w:rPr>
        <w:t xml:space="preserve">همگی یا بیش تر آنها فاسق بوده اند و علّت وحدتشان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بار در قرآن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ناس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نمی رود و به چند معنا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همه انسان هایی که در یک مقطع زمانی زندگی می کنند، گروهی از انسان های هم زمان که دارای جهت مشترک هستند و کسانی که مخاطب یک گوینده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کانَ لِلنّاسِ عَجَبًا أَنْ أَوْحَیْنا إِلی رَجُلٍ مِنْهُمْ أَنْ أَنْذِرِ النّاسَ وَ بَشِّرِ الَّذینَ آمَنُوا أَنَّ لَهُمْ قَدَمَ صِدْقٍ عِنْدَ رَبِّهِمْ قالَ الْکافِرُونَ إِنَّ هذا لَساحِرٌ مُبینٌ؛ آیا برای مردم شگفت آور است که به مردی از خودشان وحی کردیم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بیم دِه و به کسانی که ایمان آورده اند، مژده ده که برای آنان نزد پروردگارشان سابقه نیک است؟ کافران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افسونگری آشکار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قدر متیقن این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خاصی هستند که جهت مشترک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مخاطبِ یک نفر هستند یا از یک رهبر پیروی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واژه ای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آمده،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قرآن در</w:t>
      </w:r>
    </w:p>
    <w:p>
      <w:pPr>
        <w:pStyle w:val="BookText"/>
        <w:rPr/>
      </w:pPr>
      <w:r>
        <w:rPr>
          <w:rFonts w:ascii="IRNazanin" w:hAnsi="IRNazanin" w:eastAsia="IRNazanin"/>
          <w:color w:val="111111"/>
          <w:sz w:val="28"/>
          <w:sz w:val="28"/>
          <w:szCs w:val="28"/>
          <w:rtl w:val="true"/>
          <w:lang w:bidi="fa-IR"/>
        </w:rPr>
        <w:t>معانی متعددی به 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از زمان</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 رهبر و سرمشق</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شیوه، کیش و آیین</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جانداران</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 xml:space="preserve">واژه امّت علاوه بر معانی ذکر شده،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استعمال شده که موارد آن نیز کم نیست و در تمام آنها جهت وحدت نیز وجود دارد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لَمّا وَرَدَ ماءَ مَدْیَنَ وَجَدَ عَلَیْهِ أُمَّةً مِنَ النّاسِ یَسْقُونَ؛ و چون به آب مدین رسید، گروهی از مردم را بر آن یافت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دام 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می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 حضرت موسی علیه السلام است که وقتی بر سر آب مَدْیَن </w:t>
      </w:r>
    </w:p>
    <w:p>
      <w:pPr>
        <w:pStyle w:val="BookText"/>
        <w:rPr/>
      </w:pPr>
      <w:r>
        <w:rPr>
          <w:rFonts w:ascii="IRNazanin" w:hAnsi="IRNazanin" w:eastAsia="IRNazanin"/>
          <w:color w:val="111111"/>
          <w:sz w:val="28"/>
          <w:sz w:val="28"/>
          <w:szCs w:val="28"/>
          <w:rtl w:val="true"/>
          <w:lang w:bidi="fa-IR"/>
        </w:rPr>
        <w:t>رسید، گروه هایی از مردم را دید که مشغول آب دادن به دام های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واژه امّت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شده که جهت وحدت نیز داشتند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شدن در اطراف آب، برای آب دادن به 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دیگری که در قرآن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زیست مردمان</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است و این معنا مطلق بوده و هر جایگاه کوچک یا بزرگی را شامل می شود و بر اساس همین معناست که در تفسیر آیه های متعددی که این واژه در آنها به کار رفته و همین معنا اراده شده، یک مضاف در تقدیر گرفته اند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إِذا أَرَدْنا أَنْ نُهْلِکَ قَرْیَةً أَمَرْنا مُتْرَفیها فَفَسَقُوا فیها؛ و چون بخواهیم شهری را هلاک کنیم، خوش گذرانانش را وا می داریم تا در آن به انحراف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تقدیر است؛ یعنی آیه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نهلک اهل قریة</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معنای لغوی بود، ولی بنا بر نظر بعضی بزرگان</w:t>
      </w:r>
      <w:r>
        <w:rPr>
          <w:rStyle w:val="FootnoteAnchor"/>
          <w:rtl w:val="true"/>
        </w:rPr>
        <w:footnoteReference w:id="7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مترادف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مراد ایشان از مدینه، دقیقا همان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فارسی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عربی است 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انسان ها را که در سرزمینی ساکنند و حکومتی واحد دارند</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اراده می کنند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زبان فارسی امروز، بهترین یا تنها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اگر تفسیر بالا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بپذیریم، آن گاه این مطلب را می توان پذیرفت که تنها در صورتی می توان بر گروهی از انسان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کرد که یک جهت وحدت و اشتراکی، آنها را دور هم جمع کرده باشد؛ چرا که بدون این جهت، هیچ گاه عدّه ای دور هم جمع نخواهند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هم برای قریه دانستن گروهی از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یک جهت وحدتِ اعتباری را کافی می شمارد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واژه ای که در قرآن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فقط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تکرار شده و در تمام این موارد به</w:t>
      </w:r>
      <w:bookmarkStart w:id="77" w:name="pg7836_79195"/>
    </w:p>
    <w:p>
      <w:pPr>
        <w:pStyle w:val="BookText"/>
        <w:rPr/>
      </w:pPr>
      <w:bookmarkEnd w:id="77"/>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با توجّه به سیاق آیه ها و نشانه های موجود، مراد گروهی از انسان هاست، نه گروه غیر انسان و یا گروه اعم از انسان و غیر انسان؛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یَوْمَ نَدْعُوا کُلَّ أُناسٍ بِإِمامِهِمْ؛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هر گروهی را با پیشوایشان فرا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أَخْرِجُوهُمْ مِنْ قَرْیَتِکُمْ إِنَّهُمْ أُناسٌ یَتَطَهَّرُونَ؛ آنان را از شهرتان بیرون کنید؛ زیرا آنان کسانی اند که به پاکی تظاهر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مشهور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نیازی به توضیح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بندی بحث بالا، این است که با توجّه به تعریف عامّی که از جامعه ارائه دادیم، می توانیم در قرآن واژه هایی را بیابیم که دقیقا منطبق بر همان معنا باشد و پنج واژه ای که روی آنها تأمّل شد، از مواردی هستند که می توانند با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باشند و این مقدار در این قسمت از بحث کفایت می کند</w:t>
      </w:r>
      <w:r>
        <w:rPr>
          <w:rFonts w:eastAsia="IRNazanin" w:cs="IRNazanin"/>
          <w:color w:val="111111"/>
          <w:sz w:val="28"/>
          <w:szCs w:val="28"/>
          <w:rtl w:val="true"/>
          <w:lang w:bidi="fa-IR"/>
        </w:rPr>
        <w:t>.</w:t>
      </w:r>
    </w:p>
    <w:p>
      <w:pPr>
        <w:pStyle w:val="Heading4"/>
        <w:numPr>
          <w:ilvl w:val="3"/>
          <w:numId w:val="1"/>
        </w:numPr>
        <w:rPr/>
      </w:pPr>
      <w:bookmarkStart w:id="78" w:name="__RefHeading___Toc5625277_1051229030"/>
      <w:bookmarkStart w:id="79" w:name="_Toc29"/>
      <w:bookmarkEnd w:id="78"/>
      <w:r>
        <w:rPr>
          <w:rtl w:val="true"/>
        </w:rPr>
        <w:t>اصالت</w:t>
      </w:r>
      <w:r>
        <w:rPr/>
        <w:t>1</w:t>
      </w:r>
      <w:r>
        <w:rPr>
          <w:rtl w:val="true"/>
        </w:rPr>
        <w:t xml:space="preserve"> </w:t>
      </w:r>
      <w:r>
        <w:rPr>
          <w:rtl w:val="true"/>
        </w:rPr>
        <w:t>داشتن یا اعتباری بودن جامعه</w:t>
      </w:r>
      <w:bookmarkEnd w:id="79"/>
    </w:p>
    <w:p>
      <w:pPr>
        <w:pStyle w:val="BookText"/>
        <w:rPr/>
      </w:pPr>
      <w:r>
        <w:rPr>
          <w:rFonts w:ascii="IRNazanin" w:hAnsi="IRNazanin" w:eastAsia="IRNazanin"/>
          <w:color w:val="111111"/>
          <w:sz w:val="28"/>
          <w:sz w:val="28"/>
          <w:szCs w:val="28"/>
          <w:rtl w:val="true"/>
          <w:lang w:bidi="fa-IR"/>
        </w:rPr>
        <w:t>اصالت</w:t>
      </w:r>
      <w:r>
        <w:rPr>
          <w:rStyle w:val="FootnoteAnchor"/>
          <w:rtl w:val="true"/>
        </w:rPr>
        <w:footnoteReference w:id="81"/>
      </w:r>
      <w:r>
        <w:rPr>
          <w:rFonts w:ascii="IRNazanin" w:hAnsi="IRNazanin" w:eastAsia="IRNazanin"/>
          <w:color w:val="111111"/>
          <w:sz w:val="28"/>
          <w:sz w:val="28"/>
          <w:szCs w:val="28"/>
          <w:rtl w:val="true"/>
          <w:lang w:bidi="fa-IR"/>
        </w:rPr>
        <w:t>داشتن یا اعتباری بودن جامعه</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طرح موضوع بالا، خارج از حوصله این نوشتار است و خود به تنهایی نیاز به طرح موضوعی مستقل دارد، ولی در عین حال به عنوان یک پیش نیاز برای بحث های اصلی این نوشتار لازم است دیدگاه خود را </w:t>
      </w:r>
    </w:p>
    <w:p>
      <w:pPr>
        <w:pStyle w:val="BookText"/>
        <w:rPr/>
      </w:pPr>
      <w:r>
        <w:rPr>
          <w:rFonts w:ascii="IRNazanin" w:hAnsi="IRNazanin" w:eastAsia="IRNazanin"/>
          <w:color w:val="111111"/>
          <w:sz w:val="28"/>
          <w:sz w:val="28"/>
          <w:szCs w:val="28"/>
          <w:rtl w:val="true"/>
          <w:lang w:bidi="fa-IR"/>
        </w:rPr>
        <w:t>در این موضوع به طور شفّاف بیان کنیم و برای این منظور، ناچاریم مقداری درباره آن توضیح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پرداختن به این موضوع، یادآوری این نکته ضروری است که اهمیّت این بحث از آن جا ناشی می شود که چنان چه جامعه یک امر اعتباری باشد و وجودی جدای از وجود افراد برایش قائل نباشیم و در حقیقت این افراد باشند که جامعه را تشکیل می دهند، باید پذیرفت که تحوّلات جامعه، به دست افراد است و هرگونه تغییر و تحوّلی که در جامعه به وجود آید، نتیجه عملکرد خوب یا سوء افراد آن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چنین دیدگاهی این است که باید انحطاط یا تعالی جوامع را در انحطاط یا تعالی افراد آن جست وجو کرد و راه حل های پیشنهادی برای هدایت به سوی تعالی یا جلوگیری از انحطاط آن، باید به سمت افراد نشانه روند، ولی اگر این دیدگاه به اثبات برسد که جامعه یک وجود حقیقی دارد، نه اعتباری و دارای وجودی مستقل از افراد است و افرادش اعتباری هستند، نتیجه این می شود که ممکن است برای انحطاط یا تعالی جامعه، عواملی غیر از عوامل انحطاط یا تعالی افراد وجود داشته باشد و در نتیجه، راه حل های پیشنهادی برای جلوگیری از انحطاط یا هدایت به سوی تعالی، باید متوجّه خود جوامع باشد نه افرادش؛ چون بر اساس این نظریه، افراد خارج از وجود جامعه، حقیقت و واقعیتی ندارند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کلّی، درباره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داشتن یا اعتباری بودن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های مطرح شده را می توان به دو قسم گرایش های جامعه گرا و فردگرا تقسیم کرد که هر کدام، طرفداران بسیاری در میان جامعه شناسان غیرمسلمان دارند و آنها مطالبی را برای اثبات ادّعای خود آورده اند که </w:t>
      </w:r>
    </w:p>
    <w:p>
      <w:pPr>
        <w:pStyle w:val="BookText"/>
        <w:rPr/>
      </w:pPr>
      <w:r>
        <w:rPr>
          <w:rFonts w:ascii="IRNazanin" w:hAnsi="IRNazanin" w:eastAsia="IRNazanin"/>
          <w:color w:val="111111"/>
          <w:sz w:val="28"/>
          <w:sz w:val="28"/>
          <w:szCs w:val="28"/>
          <w:rtl w:val="true"/>
          <w:lang w:bidi="fa-IR"/>
        </w:rPr>
        <w:t>مجالی برای پرداختن به آنها نیست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هستند که وجود جامعه را به عنوان یک مقوله خاصی منکرند و می گویند جامعه مجموعه ای است از افراد و از اینجاست که بحث درباره نوع خاص بودن جامعه به میان 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در انتقاد به اصالت افراد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فراموش می کنند که خواه در طبیعت و خواه در جامعه، مجموع، دارای خواصّ معیّن است، علاوه بر خواص اجزا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در قطره که یک جزئی از اقیانوس است، کشتیرانی امکان پذیر نیست و یا در آن حیوانات بزرگ نمی توانند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فرد پدیده هایی از قبیل انقلاب، بحران، جنگ، تحولات رژیم سیاسی و سیستم اقتصادی و امثال آن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خواص در جزء هم وجود داشته باشد، باز هم به واسطه کیفیّات مخصوص خود، از همان خواص که در کلّ وجود دارد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انسان مجموعه ای از سلّول هاست، ولی دارای خاصیّتی است که سلول فاقد آن خاصیّت است و از آن جمله، خاصیّت اندیشیدن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لذا می توانیم بگوییم که اجتماعْ نوع خاصی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SuesGenersi</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83"/>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اندیشمندان اسلامی معاصر</w:t>
      </w:r>
      <w:r>
        <w:rPr>
          <w:rStyle w:val="FootnoteAnchor"/>
          <w:rtl w:val="true"/>
        </w:rPr>
        <w:footnoteReference w:id="84"/>
      </w:r>
      <w:r>
        <w:rPr>
          <w:rFonts w:ascii="IRNazanin" w:hAnsi="IRNazanin" w:eastAsia="IRNazanin"/>
          <w:color w:val="111111"/>
          <w:sz w:val="28"/>
          <w:sz w:val="28"/>
          <w:szCs w:val="28"/>
          <w:rtl w:val="true"/>
          <w:lang w:bidi="fa-IR"/>
        </w:rPr>
        <w:t>نیز به نظر می رسد در ابتدای امر، هر دو گرایش طرفدارانی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تصوّر می شود جامعه گرا </w:t>
      </w:r>
    </w:p>
    <w:p>
      <w:pPr>
        <w:pStyle w:val="BookText"/>
        <w:rPr/>
      </w:pPr>
      <w:r>
        <w:rPr>
          <w:rFonts w:ascii="IRNazanin" w:hAnsi="IRNazanin" w:eastAsia="IRNazanin"/>
          <w:color w:val="111111"/>
          <w:sz w:val="28"/>
          <w:sz w:val="28"/>
          <w:szCs w:val="28"/>
          <w:rtl w:val="true"/>
          <w:lang w:bidi="fa-IR"/>
        </w:rPr>
        <w:t>هستند، مستنداتی از آیه های قرآن می آورند مبنی بر این که قرآن برای جامعه نوعی زندگی سوای از افرادش، در نظر می گیرد و اموری را به جامعه نسبت داده که نمی توان آنها را به افراد نسبت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مرکّب حقیقی است از نوع مرکّبات طبیعی، ولی ترکیب روح ها و اندیشه ها و عاطفه ها و خواست ها و اراده ها و بالاخره ترکیب فرهنگی، نه ترکیب تن ها و اندام 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افراد انسان که هر کدام با سرمایه ای فطری و سرمایه ای اکتسابی از طبیعت، وارد زندگی اجتماعی می شوند، روحا در یکدیگر ادغام می شوند و هویّت روحی جدیدی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شود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ترکیب، خود یک نوع ترکیب طبیعی مخصوص به خود است که برای آن شبیه و نظیری نمی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ترکیب از آن جهت که اجزاء در یکدیگر تأثیر و تأثّر عینی دارند و موجب تغییر عینی یکدیگر می گردند و اجزاء، هویّت جدیدی می یابند، ترکیب طبیعی و عینی است، امّا از آن جهت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ندارند، با سایر مرکّبات فرق دارد؛ یعنی در سایر مرکّبات طبیعی ترکیب، ترکیب حقیقی است؛ زیرا اجزاء در یکدیگر تأثیر و تأثّر واقعی دارند و هویّت افراد، هویّتی دیگر می گردد و مرکّب هم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 است؛ یعنی صرفا هویّتی یگانه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کثرت اجزاء تبدیل به وحدت کلّ شده است، امّا در ترکیب جامعه و فرد، ترکیبْ ترکیبِ واقعی است؛ زیرا تأثیر و تأثّر و فعل و انفعال واقعی رخ می دهد و اجزاء مرکّب که همان افراد اجتماع اند، هویّت و صورت جدید می یابند، امّا به هیچ وجه کثرت تبدیل به وحدت نمی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واحد که کثرت ها در او حل شده باشد، وجود ندارد؛ انسان الکل همان مجموعه افراد است و وجود اعتباری و انتزاعی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کریمه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را تأیید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مسائل مربوط به جامعه و فرد را به گونه ای برداشت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تأیید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مشترک، نامه عمل مشترک، فهم و شعور، عمل، طاعت و عصیان قائل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وجود عینی نداشته باشد، سرنوشت و فهم و شعور و </w:t>
      </w:r>
    </w:p>
    <w:p>
      <w:pPr>
        <w:pStyle w:val="BookText"/>
        <w:rPr/>
      </w:pPr>
      <w:r>
        <w:rPr>
          <w:rFonts w:ascii="IRNazanin" w:hAnsi="IRNazanin" w:eastAsia="IRNazanin"/>
          <w:color w:val="111111"/>
          <w:sz w:val="28"/>
          <w:sz w:val="28"/>
          <w:szCs w:val="28"/>
          <w:rtl w:val="true"/>
          <w:lang w:bidi="fa-IR"/>
        </w:rPr>
        <w:t>طاعت و عصیان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دلیل است که قرآن به نوعی حیات قائل است که حیات جمعی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جمعی صرفا یک تشبیه و تمثیل نیست؛ یک حقیقت است، هم چنان که مرگ جمعی نیز یک حقیقت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لِکُلِّ أُمَّةٍ أَجَلٌ فَإِذا جاءَ أَجَلُهُمْ لا یَسْتَأْخِرُونَ ساعَةً وَ لا یَسْتَقْدِمُونَ؛ و برای هر امتی اجلی است؛ پس چون اجلشان فرا رسد،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آن را پس اندازند و نه پیش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حیات به امّت تعلق دارد نه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افراد امّت، نه با یکدیگر و در یک لحظه بلکه به طور متناوب و متفرّق، حیات فردی خود را از دست می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أُمَّةٍ تُدْعی إِلی کِتابِهَا؛ هر امّتی به سوی کارنامه خود فراخوانده می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جاثیه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زَیَّنّا لِکُلِّ أُمَّةٍ عَمَلَهُمْ؛ برای هر امّتی کردارشان را آراستیم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طور که می بینیم، مطابق این ادّعا، ظاهرا جامعه حیات جمعی دارد و آیه های قرآنی هم گواه بر این مسئله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بعضی دیگر از اندیشمندان</w:t>
      </w:r>
      <w:r>
        <w:rPr>
          <w:rStyle w:val="FootnoteAnchor"/>
          <w:rtl w:val="true"/>
        </w:rPr>
        <w:footnoteReference w:id="86"/>
      </w:r>
      <w:r>
        <w:rPr>
          <w:rFonts w:ascii="IRNazanin" w:hAnsi="IRNazanin" w:eastAsia="IRNazanin"/>
          <w:color w:val="111111"/>
          <w:sz w:val="28"/>
          <w:sz w:val="28"/>
          <w:szCs w:val="28"/>
          <w:rtl w:val="true"/>
          <w:lang w:bidi="fa-IR"/>
        </w:rPr>
        <w:t>چنین نظریه ای را ردّ می کنند و برای جامعه، حقیقتی جز افراد آن قائل نیستند و تمام ادلّه عقلی و نقلی قائلان به اصالت جمع را پاسخ می دهند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از دانشمندان و نویسندگان هم بر این باورند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نوعی حیات که مستقل از حیات یکایک افراد است برخوردار می باشد؛ هرچند این حیات جمعی، وجود جدایی از وجود حیات فردی ندارد، بلکه در افراد پراکنده شده و حلول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و سنّتی متمایز از قوانین و سنّت حاکم بر اعضای خود دارد </w:t>
      </w:r>
    </w:p>
    <w:p>
      <w:pPr>
        <w:pStyle w:val="BookText"/>
        <w:rPr/>
      </w:pPr>
      <w:r>
        <w:rPr>
          <w:rFonts w:ascii="IRNazanin" w:hAnsi="IRNazanin" w:eastAsia="IRNazanin"/>
          <w:color w:val="111111"/>
          <w:sz w:val="28"/>
          <w:sz w:val="28"/>
          <w:szCs w:val="28"/>
          <w:rtl w:val="true"/>
          <w:lang w:bidi="fa-IR"/>
        </w:rPr>
        <w:t>که باید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جامعه که همان افراد انسانند، استقلالِ هویّت خود را، ولو به نحو نسبی، از دست می دهند، ولی در عین حال، استقلال نسبی شان محفوظ است؛ زیرا حیات فردی و فطری و مکتسبات فرد از طبیعت، به کلّ در حیات جمعی حلّ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انسان با روحیات و دو روح و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حیات و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فطری انسان که مولود حرکات جوهری طبیعت است و دیگری حیات و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که زاییده زندگی اجتماعی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حلول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مراد فلاسفه و دانشمندان علم الاجتماع این باشد که بشر بیش از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و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است که هم گرایش های فردی دارد و هم گرایش های جمعی و بشر گاهی در راه تأمین مصالح و منافع گروهی که بدان تعلّق دارد، از مصالح و منافع شخصی خود چشم می پوشد، ما با آن موافقت کامل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 گذاری و تشبیه، مضایقه 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اگر سخنانی از این قبیل به معنای اثبات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انسان باشد، به کلّی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 آدمی موجودی است واحد و بسیط که در عین بساطت، دارای مراتب و شئون و قوا و نیروهای 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فی وحدتها کلّ 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اعتقاد به دو روح و دو هویّت برای هر انسانی کاملاً سخیف و باطل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ایشان در بخش دیگری از مطالبشان، به طور تفصیل ادلّه نقلی و عقلی جامعه گرایان را نقد کرده و ردّ می کنند،</w:t>
      </w:r>
      <w:r>
        <w:rPr>
          <w:rStyle w:val="FootnoteAnchor"/>
          <w:rtl w:val="true"/>
        </w:rPr>
        <w:footnoteReference w:id="88"/>
      </w:r>
      <w:r>
        <w:rPr>
          <w:rFonts w:ascii="IRNazanin" w:hAnsi="IRNazanin" w:eastAsia="IRNazanin"/>
          <w:color w:val="111111"/>
          <w:sz w:val="28"/>
          <w:sz w:val="28"/>
          <w:szCs w:val="28"/>
          <w:rtl w:val="true"/>
          <w:lang w:bidi="fa-IR"/>
        </w:rPr>
        <w:t>نتیجه ای که ایشان از تمام ادلّه و براهین عقلی می گیرند این است که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چه همه این قسم استدلالات اثبات می تواند کرد، تأثیر و تأثّر و فعل و انفعالات </w:t>
      </w:r>
    </w:p>
    <w:p>
      <w:pPr>
        <w:pStyle w:val="BookText"/>
        <w:rPr/>
      </w:pPr>
      <w:r>
        <w:rPr>
          <w:rFonts w:ascii="IRNazanin" w:hAnsi="IRNazanin" w:eastAsia="IRNazanin"/>
          <w:color w:val="111111"/>
          <w:sz w:val="28"/>
          <w:sz w:val="28"/>
          <w:szCs w:val="28"/>
          <w:rtl w:val="true"/>
          <w:lang w:bidi="fa-IR"/>
        </w:rPr>
        <w:t>افراد اجتماع است که البته مورد شک و انکار کسی نیست</w:t>
      </w:r>
      <w:r>
        <w:rPr>
          <w:rFonts w:eastAsia="IRNazanin" w:cs="IRNazanin"/>
          <w:color w:val="111111"/>
          <w:sz w:val="28"/>
          <w:szCs w:val="28"/>
          <w:rtl w:val="true"/>
          <w:lang w:bidi="fa-IR"/>
        </w:rPr>
        <w:t>».</w:t>
      </w:r>
      <w:r>
        <w:rPr>
          <w:rStyle w:val="FootnoteAnchor"/>
          <w:rtl w:val="true"/>
        </w:rPr>
        <w:footnoteReference w:id="89"/>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چه کسی به گفته های این دو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بخشی از آنها را نقل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کند و با دقّت آن را مورد مطالعه قرار دهد، به این حقیقت دست می یابد که اختلاف نظر میان این دو بزرگوار جدّی نیست؛ یعنی هرچند شهید مطهری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جامعه، مرکب حقیقی است</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 xml:space="preserve">و از نظر ایشان، افراد اجتماع که در کنار یکدیگر جمع شده اند، هویّت روحی جدیدی پیدا می کنند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جمعی</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 xml:space="preserve">تعبیر می کند، ولی بلافاصله خود ایشان می گوید که این ترکیبِ حقیقی، یک ترکیب طبیعی منحصر به فرد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آن شبیه و نظیری نمی توان یافت</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 xml:space="preserve">باید گفت به این دلیل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ترکیب از آن جهت که اجزاء در یکدیگر تأثیر و تأثّر عینی دارند و موجب تغییر عینی یکدیگر می گردند و اجزاء، هویّت جدیدی می یابند، ترکیب طبیعی و عینی است، ولی از آن جهت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با سایر مرکّبات طبیعی فرق دارد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همان گونه که می بینیم، ایشان هرچند برای جامعه هویّت جدیدی قائل هستند، ولی در عین حال، افراد جامعه را ذوب شده در اجتماع و بدون اختیار، مثل اجزاء یک مرکّب حقیقی نمی دانند که بعد از ترکیب، هم هویّت و هم استقلال خود را از دست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ایشان ضمن این که تصریح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از نوعی حیات مستقل از حیات فردی برخوردار است،</w:t>
      </w:r>
      <w:r>
        <w:rPr>
          <w:rStyle w:val="FootnoteAnchor"/>
          <w:rtl w:val="true"/>
        </w:rPr>
        <w:footnoteReference w:id="94"/>
      </w:r>
      <w:r>
        <w:rPr>
          <w:rFonts w:ascii="IRNazanin" w:hAnsi="IRNazanin" w:eastAsia="IRNazanin"/>
          <w:color w:val="111111"/>
          <w:sz w:val="28"/>
          <w:sz w:val="28"/>
          <w:szCs w:val="28"/>
          <w:rtl w:val="true"/>
          <w:lang w:bidi="fa-IR"/>
        </w:rPr>
        <w:t>ولی در عین حال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این حیات جمعی وجود جدایی ندارد و در افراد پراکنده شده و حلول کرده است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یا در جای دیگر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اجزاء جامعه که همان افراد انسان اند، استقلالِ هویّت خود را ولو به طور نسبی از دست داده، حالت ارگانیزه پیدا می کنند، ولی در عین حال استقلال نسبی افراد محفوظ است؛ زیرا حیات فردی و فطریات فردی و مکتسبات فرد از طبیعت، به کلّی در حیات جمعی حلّ نمی گردد</w:t>
      </w:r>
      <w:r>
        <w:rPr>
          <w:rFonts w:eastAsia="IRNazanin" w:cs="IRNazanin"/>
          <w:color w:val="111111"/>
          <w:sz w:val="28"/>
          <w:szCs w:val="28"/>
          <w:rtl w:val="true"/>
          <w:lang w:bidi="fa-IR"/>
        </w:rPr>
        <w:t>».</w:t>
      </w:r>
      <w:r>
        <w:rPr>
          <w:rStyle w:val="FootnoteAnchor"/>
          <w:rtl w:val="true"/>
        </w:rPr>
        <w:footnoteReference w:id="96"/>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بگوییم که شهید مطهری رحمه الله به ظاهر یک جامعه گرا هستند، ولی بی انصافی است اگر ایشان را به چشم یک جامعه گرای افراطی، هم چون جامعه گرایان غیرمسلمان بنگریم که برای فرد در اجتماع هیچ نقشی قائل نیستند و فرد را ذوب شده در اجتماع می دانند و برای فرد </w:t>
      </w:r>
    </w:p>
    <w:p>
      <w:pPr>
        <w:pStyle w:val="BookText"/>
        <w:rPr/>
      </w:pPr>
      <w:r>
        <w:rPr>
          <w:rFonts w:ascii="IRNazanin" w:hAnsi="IRNazanin" w:eastAsia="IRNazanin"/>
          <w:color w:val="111111"/>
          <w:sz w:val="28"/>
          <w:sz w:val="28"/>
          <w:szCs w:val="28"/>
          <w:rtl w:val="true"/>
          <w:lang w:bidi="fa-IR"/>
        </w:rPr>
        <w:t>وجودی غیر از وجود جامعه در نظر نمی گیرند؛ چون از گفته های ایشان آشکار می گردد که وی فرد را در جامعه نادیده نمی انگارند و او را موجودی بی اراده و اختیار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البتّه ایشان بر وحدت حقیقی تأکید دارد و به همین دلیل با توجّه به چنین نگرشی، در تمسّک به آیه های قرآن، استنباط می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برای امّت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مشترک، نامه عمل مشترک، فهم و شعور، عمل، طاعت و عصیان قائل است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در مقابل، حضرت آیت اللّه مصباح یزدی نظر دیگری دارد و چیزی به نام روح جمعی را که به معنای زندگی و روح جمعی که زاییده زندگی اجتماعی باشد، نمی پذیرد</w:t>
      </w:r>
      <w:r>
        <w:rPr>
          <w:rFonts w:eastAsia="IRNazanin" w:cs="IRNazanin"/>
          <w:color w:val="111111"/>
          <w:sz w:val="28"/>
          <w:szCs w:val="28"/>
          <w:rtl w:val="true"/>
          <w:lang w:bidi="fa-IR"/>
        </w:rPr>
        <w:t>:</w:t>
      </w:r>
      <w:r>
        <w:rPr>
          <w:rStyle w:val="FootnoteAnchor"/>
          <w:rtl w:val="true"/>
        </w:rPr>
        <w:footnoteReference w:id="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آدمی موجودی است واحد و بسیط که در عین بساطت، دارای مراتب و شئون و قوا و نیروهای 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فی وحدتها کلّ 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اعتقاد به دو روح و دو هویّت برای هر انسانْ کاملاً سخیف و باطل است</w:t>
      </w:r>
      <w:r>
        <w:rPr>
          <w:rFonts w:eastAsia="IRNazanin" w:cs="IRNazanin"/>
          <w:color w:val="111111"/>
          <w:sz w:val="28"/>
          <w:szCs w:val="28"/>
          <w:rtl w:val="true"/>
          <w:lang w:bidi="fa-IR"/>
        </w:rPr>
        <w:t>».</w:t>
      </w:r>
      <w:r>
        <w:rPr>
          <w:rStyle w:val="FootnoteAnchor"/>
          <w:rtl w:val="true"/>
        </w:rPr>
        <w:footnoteReference w:id="99"/>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گفت ایشان کاملاً فردگرا هستند و بر این مطلب اصرار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تمام استدلال های طرف مقابل به آیات قرآن را، پاسخ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کلام</w:t>
      </w:r>
      <w:r>
        <w:rPr>
          <w:rStyle w:val="FootnoteAnchor"/>
          <w:rtl w:val="true"/>
        </w:rPr>
        <w:footnoteReference w:id="100"/>
      </w:r>
      <w:r>
        <w:rPr>
          <w:rFonts w:ascii="IRNazanin" w:hAnsi="IRNazanin" w:eastAsia="IRNazanin"/>
          <w:color w:val="111111"/>
          <w:sz w:val="28"/>
          <w:sz w:val="28"/>
          <w:szCs w:val="28"/>
          <w:rtl w:val="true"/>
          <w:lang w:bidi="fa-IR"/>
        </w:rPr>
        <w:t xml:space="preserve">ایشان این است که منافاتی ندارد فرد هویّت واقعی و </w:t>
      </w:r>
    </w:p>
    <w:p>
      <w:pPr>
        <w:pStyle w:val="BookText"/>
        <w:rPr/>
      </w:pPr>
      <w:r>
        <w:rPr>
          <w:rFonts w:ascii="IRNazanin" w:hAnsi="IRNazanin" w:eastAsia="IRNazanin"/>
          <w:color w:val="111111"/>
          <w:sz w:val="28"/>
          <w:sz w:val="28"/>
          <w:szCs w:val="28"/>
          <w:rtl w:val="true"/>
          <w:lang w:bidi="fa-IR"/>
        </w:rPr>
        <w:t>حقیقی خود را داشته باشد و در عین حال، عضوی از جامعه به شمار آید و جامعه هم دارای وحدت مفهومی و ماهوی باشد، نه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از نظر ما این است که متوجّه باشیم دیدگاه این دو اندیشمند مسلمان در این مسئله، دارای نقطه مشترک است و ما می توانیم در بحث های آینده به آن متکی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مرحوم شهید مطهری رحمه الله، برای افراد جامعه یک هویّت نسبی قائل هستند و آنها را در جامعه بی اراده و اختیار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نقطه مشترکی است که ما در پی آن هستیم؛ یعنی در عین حالی که ظاهرا اختلاف نظر وجود دارد، ولی هر دو بر این نکته اتفاق نظر دارند که فرد در جامعه به گونه ای استقلال دارد، اگرچه به شکل نسبی</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مطهری رحمه الله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 این است که از نظر فلسفی، همه ترکیب های حقیقی را نمی توان یکسان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اندازه که ترکیب در سطح بالاتر قرار گیرد، اجزاء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نسبی بیش تری پیدا می کنند و نوعی کثرتِ در عین وحدت و وحدتِ در عین کثرت پدید می آید؛ چنان که در انسان می بینیم که در عین وحدت، از کثرت عجیب برخوردار است که نه تنها قوا و نیروهای تابعه، کثرت خود را تا اندازه ای حفظ می کنند، بلکه نوع تضاد و کشمکش دائم میان قوای درونی او برقرار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راقی ترین موجود طبیعت است و استقلال نسبی اجزاء ترکیب کننده اش بسی افزون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نظر که افراد انسان که اجزاء تشکیل دهنده جامعه اند، از عقل و اراده ای فطری در وجود فردی و طبیعی خود، مقدّم بر وجود اجتماعی برخوردارند و به علاوه، در ترکیب مراتب مادّی طبیعت، استقلال اجزاء محفوظ است، افراد انسان یعنی روح فردی، در مقابل جامعه یعنی روح جمعی، مسلوب الاختیار نیست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تا اینجا دریافتیم که شهید مطهری، هرچند به ظاهر یک جامعه گراست، ولی برای افراد جامعه، یک استقلال و هویّت نسبی قائل است که بر اساس آن افراد می توانند در جامعه نقش آفرین باشند و به همین دلیل است که ایشان تأثیر و تأثّر فرد و اجتماع را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آیت اللّه مصباح نیز ضمن این که یک فردگرای مطلق است و تمام ادله عقلی و نقلی جامعه گرایان را پاسخ می دهد، در پایان چنین نتیجه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برای وجود حقیقی و شخصی داشتن جامعه، نه استدلال فلسفی و نه برهان عقلی داریم و نه شواهد علمی و مؤیّدات تجربی و نه آیات قرآنی و دلیل نقلی</w:t>
      </w:r>
      <w:r>
        <w:rPr>
          <w:rFonts w:eastAsia="IRNazanin" w:cs="IRNazanin"/>
          <w:color w:val="111111"/>
          <w:sz w:val="28"/>
          <w:szCs w:val="28"/>
          <w:rtl w:val="true"/>
          <w:lang w:bidi="fa-IR"/>
        </w:rPr>
        <w:t>».</w:t>
      </w:r>
      <w:r>
        <w:rPr>
          <w:rStyle w:val="FootnoteAnchor"/>
          <w:rtl w:val="true"/>
        </w:rPr>
        <w:footnoteReference w:id="102"/>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می بینیم که ایشان، مسئله تأثیرپذیری فرد از جامعه و این که میان فرد و جامعه نوعی تعامل وجود دارد را کاملاً می پذیرد، ولی این مطلب به معنای این نیست که ایشان برای جامعه، وجودی مستقل و جدای از وجود افراد قائل باشد، بلکه مراد ایشان از جامعه ای که بر افراد تأثیرگذار است، اکثریت افراد آن جامعه است که باز هم در اینجا، اصالت به افراد بشر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مواردی که فرد در اجتماع، مجبور می شود به دلیل فشارهای اجتماعی، از بعضی کارها دست بردارد یا بعضی کارها را برخلاف میل باطنی اش انجام دهد،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مبارزه، در واقع بین فرد و جامعه نیست، بلکه میان فرد و سایر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اکثریت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و در جای دیگر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واقعا وجود دارد، یکایک انسان هاست و اندیشه ها، باورها، احساسات، گرایش ها و خواسته های هر یک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آن که صلاح اندیشی و آینده نگری خود فرد است که وی را از پوییدن راه خلاف بازمی دارد، نه نیروی قاهر و 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روست که اگر فردی به امدادهای غیبی پشت گرم باشد یا از محرومیت از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از کشته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انبیاء الهی صلوات اللّه و سلامه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قید نام و ننگ نباشد، از مبارزه با قوانین و افکار عمومی روی گردان نخواهد شد</w:t>
      </w:r>
      <w:r>
        <w:rPr>
          <w:rFonts w:eastAsia="IRNazanin" w:cs="IRNazanin"/>
          <w:color w:val="111111"/>
          <w:sz w:val="28"/>
          <w:szCs w:val="28"/>
          <w:rtl w:val="true"/>
          <w:lang w:bidi="fa-IR"/>
        </w:rPr>
        <w:t>».</w:t>
      </w:r>
      <w:r>
        <w:rPr>
          <w:rStyle w:val="FootnoteAnchor"/>
          <w:rtl w:val="true"/>
        </w:rPr>
        <w:footnoteReference w:id="104"/>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بحث کوتاه، به این نکته اشاره کردیم که هرچند این دو اندیشمند اسلامی، در ظاهر باهم اختلاف نظر دارند، ولی امکان جمع این دو نظر وجود دارد و با دقّت و تأمّل در گفته های هر دو بزرگوار، می توان به یک نقطه مشترک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نقطه مشترک، عبارت است از وجود مستقل فرد در جامعه، ولو به شکل نسبی و تأثیرگذار بودن فرد در اجتماع و تأثیرگذار بودن جامعه در فرد و این نکته ای است که برای هر دو بزرگوار قابل قبول است و همین مقدار برای ما کفایت می کند و ما می توانیم ادعا کنیم که از نظر اندیشمندان اسلامی، انسان موجودی مستقل است و هم اوست که سرنوشت خود را در جوامع رقم می زند و چنان چه افراد یا جوامعی دست خوش انحطاط یا تعالی قرار گیرند، این معلول عملکرد خود انسان ها و تصمیم های جمعی آنهاست و تحوّل مجدد آنها نیز به دست خودشان است و این انسان ها و جوامع هستند که فرهنگ و تمدّن را شکل داده و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 برنامه ای که </w:t>
      </w:r>
      <w:bookmarkStart w:id="80" w:name="pg7836_79207"/>
    </w:p>
    <w:p>
      <w:pPr>
        <w:pStyle w:val="BookText"/>
        <w:rPr/>
      </w:pPr>
      <w:bookmarkEnd w:id="80"/>
      <w:r>
        <w:rPr>
          <w:rFonts w:ascii="IRNazanin" w:hAnsi="IRNazanin" w:eastAsia="IRNazanin"/>
          <w:color w:val="111111"/>
          <w:sz w:val="28"/>
          <w:sz w:val="28"/>
          <w:szCs w:val="28"/>
          <w:rtl w:val="true"/>
          <w:lang w:bidi="fa-IR"/>
        </w:rPr>
        <w:t>بخواهد برای تحوّل طرّاحی شود، باید ابتدا برای افراد جوامع و سپس در قوانین اجتماعی برنامه ریزی شود و با تحوّل در افراد اجتماع و قوانین حاکم بر جوامع است که می توان تغییر و تحول ایجاد کرد</w:t>
      </w:r>
      <w:r>
        <w:rPr>
          <w:rFonts w:eastAsia="IRNazanin" w:cs="IRNazanin"/>
          <w:color w:val="111111"/>
          <w:sz w:val="28"/>
          <w:szCs w:val="28"/>
          <w:rtl w:val="true"/>
          <w:lang w:bidi="fa-IR"/>
        </w:rPr>
        <w:t>.</w:t>
      </w:r>
    </w:p>
    <w:p>
      <w:pPr>
        <w:pStyle w:val="Heading4"/>
        <w:numPr>
          <w:ilvl w:val="3"/>
          <w:numId w:val="1"/>
        </w:numPr>
        <w:rPr/>
      </w:pPr>
      <w:bookmarkStart w:id="81" w:name="__RefHeading___Toc5625279_1051229030"/>
      <w:bookmarkStart w:id="82" w:name="_Toc30"/>
      <w:bookmarkEnd w:id="81"/>
      <w:r>
        <w:rPr>
          <w:rtl w:val="true"/>
        </w:rPr>
        <w:t>تأثیر متقابل جامعه و فرد</w:t>
      </w:r>
      <w:bookmarkEnd w:id="82"/>
    </w:p>
    <w:p>
      <w:pPr>
        <w:pStyle w:val="BookText"/>
        <w:rPr/>
      </w:pPr>
      <w:r>
        <w:rPr>
          <w:rFonts w:ascii="IRNazanin" w:hAnsi="IRNazanin" w:eastAsia="IRNazanin"/>
          <w:color w:val="111111"/>
          <w:sz w:val="28"/>
          <w:sz w:val="28"/>
          <w:szCs w:val="28"/>
          <w:rtl w:val="true"/>
          <w:lang w:bidi="fa-IR"/>
        </w:rPr>
        <w:t>تأثیر متقابل جامعه و فرد</w:t>
      </w:r>
    </w:p>
    <w:p>
      <w:pPr>
        <w:pStyle w:val="BookText"/>
        <w:rPr/>
      </w:pPr>
      <w:r>
        <w:rPr>
          <w:rFonts w:ascii="IRNazanin" w:hAnsi="IRNazanin" w:eastAsia="IRNazanin"/>
          <w:color w:val="111111"/>
          <w:sz w:val="28"/>
          <w:sz w:val="28"/>
          <w:szCs w:val="28"/>
          <w:rtl w:val="true"/>
          <w:lang w:bidi="fa-IR"/>
        </w:rPr>
        <w:t>یکی از مباحثی که دست کم لازم است به عنوان یکی از اصول موضوعه به آن اشاره شود؛ چون بحث تفصیلی آن خارج از اهداف این نوشتار است، مسئله تأثیر و تأثّر فرد و جامعه نسبت به یکدیگر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قبول این نکته که جامعه، حقیقتی جدای از حقیقت و ماهیت افرادش ندارد و این افراد جامعه هستند که اصالت دارند و جامعه، اعتباری است، جای طرح این پرسش است که با توجّه به اعتباری بودن جامعه، آیا می توان این نسبت را به آن داد که بر افرادش تأثیرگذار است یا از افرادش متأثر می شود؟ و اگر چنین است، مفهوم آن چیست؟ یعنی مراد از تأثیر و تأثّر یک امر اعتباری که دارای ماهیت و حقیقتی مستقل نیست، نسبت به افرادی که حقیقت مستقل دارند، چیست؟</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این که فرد و جامعه یکدیگر را تحت تأثیر قرار می دهند و از یکدیگر متأثّر می شوند، جای شک و تردید نیست و گویا یک امر بدیهی و ضروری است و نیازی به استدلال و اثبات ندارد و دلیل آن هم وجود حقایق عینی موجود در طول تاریخ بشریّت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دانشمندان علوم اجتماعی و جامعه شناسان، پس از مطالعات و تحقیقات و مباحثات و مجادلات فراوان، امروزه به این نتیجه رسیده اند که نه فرد یکسره متأثّر از جامعه است و نه جامعه یک سره متأثّر از فرد، بلکه باید از تأثیر متقابل فرد و جامعه سخن گفت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مراد از تأثیر جامعه در فرد یا تأثّر جامعه از فرد چیست و چگونه این امر اعتباری تأثیر و تأثّر دارد؟ ظاهرا با توجّه به این نکته که برای جامعه یک وجود حقیقی و مستقل جدای از افرادش قائل نشدیم، ناچاریم این تأثیر و تأثّر را چنین توجیه کنیم که تأثیر جامعه در فرد، به معنای تأثیر اکثریت افراد جامعه در فرد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جامعه در فرد، فقط به معنای تأثیر اکثریت افراد جامعه در فرد یا افراد خاص خواهد بود</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و چنین نحوه تأثیر و تأثّری قابل اثبات است و شاید بتوان بهترین نمونه آن را، متأثّر شدن نوجوانان کشورمان از جامعه و محیط زندگی شان و متأثّر شدن جامعه اسلامی ایران از حرکت و قیام امام خمینی رحمه الله دانست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تخصّصی این موضوع، دانشمندان به بررسی عوامل مؤثّر در شکل گیری و تحول شخصیّت فرد پرداخته اند که در علوم تجربی به اثبات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مقدار تأثیر هر یک از این عوامل، اختلاف نظرهایی وجود دارد و بعضی از دانشمندان اسلامی هم این عوامل را مورد بحث و نقد قرار داده اند و تعدادی از این عوامل را که از نظر دین مبین اسلام قابل قبول بوده است، به دقّت بررسی کرده اند که با توجّه به محدودیت این نوشتار و تخصّصی بودن موضوع، فقط به آن عوامل اشاره می شود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وراثت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محیط</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گذشت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فطریات</w:t>
      </w:r>
    </w:p>
    <w:p>
      <w:pPr>
        <w:pStyle w:val="BookText"/>
        <w:rPr/>
      </w:pPr>
      <w:r>
        <w:rPr>
          <w:rFonts w:ascii="IRNazanin" w:hAnsi="IRNazanin" w:eastAsia="IRNazanin"/>
          <w:color w:val="111111"/>
          <w:sz w:val="28"/>
          <w:sz w:val="28"/>
          <w:szCs w:val="28"/>
          <w:rtl w:val="true"/>
          <w:lang w:bidi="fa-IR"/>
        </w:rPr>
        <w:t xml:space="preserve">محیط داخلی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محیط خارجی</w:t>
      </w:r>
    </w:p>
    <w:p>
      <w:pPr>
        <w:pStyle w:val="BookText"/>
        <w:rPr/>
      </w:pPr>
      <w:r>
        <w:rPr>
          <w:rFonts w:ascii="IRNazanin" w:hAnsi="IRNazanin" w:eastAsia="IRNazanin"/>
          <w:color w:val="111111"/>
          <w:sz w:val="28"/>
          <w:sz w:val="28"/>
          <w:szCs w:val="28"/>
          <w:rtl w:val="true"/>
          <w:lang w:bidi="fa-IR"/>
        </w:rPr>
        <w:t>محیط طبیعی و جغرافیایی</w:t>
      </w:r>
    </w:p>
    <w:p>
      <w:pPr>
        <w:pStyle w:val="BookText"/>
        <w:rPr/>
      </w:pPr>
      <w:r>
        <w:rPr>
          <w:rFonts w:ascii="IRNazanin" w:hAnsi="IRNazanin" w:eastAsia="IRNazanin"/>
          <w:color w:val="111111"/>
          <w:sz w:val="28"/>
          <w:sz w:val="28"/>
          <w:szCs w:val="28"/>
          <w:rtl w:val="true"/>
          <w:lang w:bidi="fa-IR"/>
        </w:rPr>
        <w:t>محیط انسانی و اجتماعی</w:t>
      </w:r>
    </w:p>
    <w:p>
      <w:pPr>
        <w:pStyle w:val="BookText"/>
        <w:rPr/>
      </w:pPr>
      <w:r>
        <w:rPr>
          <w:rFonts w:ascii="IRNazanin" w:hAnsi="IRNazanin" w:eastAsia="IRNazanin"/>
          <w:color w:val="111111"/>
          <w:sz w:val="28"/>
          <w:sz w:val="28"/>
          <w:szCs w:val="28"/>
          <w:rtl w:val="true"/>
          <w:lang w:bidi="fa-IR"/>
        </w:rPr>
        <w:t>خانواده</w:t>
      </w:r>
    </w:p>
    <w:p>
      <w:pPr>
        <w:pStyle w:val="BookText"/>
        <w:rPr/>
      </w:pPr>
      <w:r>
        <w:rPr>
          <w:rFonts w:ascii="IRNazanin" w:hAnsi="IRNazanin" w:eastAsia="IRNazanin"/>
          <w:color w:val="111111"/>
          <w:sz w:val="28"/>
          <w:sz w:val="28"/>
          <w:szCs w:val="28"/>
          <w:rtl w:val="true"/>
          <w:lang w:bidi="fa-IR"/>
        </w:rPr>
        <w:t>آموزشگاه</w:t>
      </w:r>
    </w:p>
    <w:p>
      <w:pPr>
        <w:pStyle w:val="BookText"/>
        <w:rPr/>
      </w:pPr>
      <w:r>
        <w:rPr>
          <w:rFonts w:ascii="IRNazanin" w:hAnsi="IRNazanin" w:eastAsia="IRNazanin"/>
          <w:color w:val="111111"/>
          <w:sz w:val="28"/>
          <w:sz w:val="28"/>
          <w:szCs w:val="28"/>
          <w:rtl w:val="true"/>
          <w:lang w:bidi="fa-IR"/>
        </w:rPr>
        <w:t>شغل و حرفه</w:t>
      </w:r>
    </w:p>
    <w:p>
      <w:pPr>
        <w:pStyle w:val="BookText"/>
        <w:rPr/>
      </w:pPr>
      <w:r>
        <w:rPr>
          <w:rFonts w:ascii="IRNazanin" w:hAnsi="IRNazanin" w:eastAsia="IRNazanin"/>
          <w:color w:val="111111"/>
          <w:sz w:val="28"/>
          <w:sz w:val="28"/>
          <w:szCs w:val="28"/>
          <w:rtl w:val="true"/>
          <w:lang w:bidi="fa-IR"/>
        </w:rPr>
        <w:t>گروه همالان</w:t>
      </w:r>
    </w:p>
    <w:p>
      <w:pPr>
        <w:pStyle w:val="BookText"/>
        <w:rPr/>
      </w:pPr>
      <w:r>
        <w:rPr>
          <w:rFonts w:ascii="IRNazanin" w:hAnsi="IRNazanin" w:eastAsia="IRNazanin"/>
          <w:color w:val="111111"/>
          <w:sz w:val="28"/>
          <w:sz w:val="28"/>
          <w:szCs w:val="28"/>
          <w:rtl w:val="true"/>
          <w:lang w:bidi="fa-IR"/>
        </w:rPr>
        <w:t>گروه های مرجع</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غیبی و ماوراء طبیعی از قبیل وحی و الهام که البتّه عمومیت ندارد و مختصّ افراد خاص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اختیار و اراده آزاد که مهم ترین عامل بوده و نسبت به تمام افراد بشر عمومیّت مطلق دارد</w:t>
      </w:r>
      <w:r>
        <w:rPr>
          <w:rFonts w:eastAsia="IRNazanin" w:cs="IRNazanin"/>
          <w:color w:val="111111"/>
          <w:sz w:val="28"/>
          <w:szCs w:val="28"/>
          <w:rtl w:val="true"/>
          <w:lang w:bidi="fa-IR"/>
        </w:rPr>
        <w:t xml:space="preserve">. </w:t>
      </w:r>
      <w:bookmarkStart w:id="83" w:name="pg7836_79210"/>
    </w:p>
    <w:p>
      <w:pPr>
        <w:pStyle w:val="Heading3"/>
        <w:numPr>
          <w:ilvl w:val="2"/>
          <w:numId w:val="1"/>
        </w:numPr>
        <w:rPr/>
      </w:pPr>
      <w:bookmarkStart w:id="84" w:name="__RefHeading___Toc5625281_1051229030"/>
      <w:bookmarkStart w:id="85" w:name="_Toc31"/>
      <w:bookmarkEnd w:id="83"/>
      <w:bookmarkEnd w:id="84"/>
      <w:r>
        <w:rPr>
          <w:rtl w:val="true"/>
        </w:rPr>
        <w:t>فصل سوم</w:t>
      </w:r>
      <w:r>
        <w:rPr>
          <w:rtl w:val="true"/>
        </w:rPr>
        <w:t xml:space="preserve">: </w:t>
      </w:r>
      <w:r>
        <w:rPr>
          <w:rtl w:val="true"/>
        </w:rPr>
        <w:t>جامعه ایده آل و منحط از دیدگاه قرآن</w:t>
      </w:r>
      <w:bookmarkEnd w:id="85"/>
    </w:p>
    <w:p>
      <w:pPr>
        <w:pStyle w:val="Heading4"/>
        <w:numPr>
          <w:ilvl w:val="3"/>
          <w:numId w:val="1"/>
        </w:numPr>
        <w:rPr/>
      </w:pPr>
      <w:bookmarkStart w:id="86" w:name="__RefHeading___Toc5625283_1051229030"/>
      <w:bookmarkStart w:id="87" w:name="_Toc32"/>
      <w:bookmarkEnd w:id="86"/>
      <w:r>
        <w:rPr>
          <w:rtl w:val="true"/>
        </w:rPr>
        <w:t>اشاره</w:t>
      </w:r>
      <w:bookmarkEnd w:id="87"/>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ایده آل و منحط از دیدگاه قرآن</w:t>
      </w:r>
    </w:p>
    <w:p>
      <w:pPr>
        <w:pStyle w:val="BookText"/>
        <w:rPr/>
      </w:pPr>
      <w:r>
        <w:rPr>
          <w:rFonts w:ascii="IRNazanin" w:hAnsi="IRNazanin" w:eastAsia="IRNazanin"/>
          <w:color w:val="111111"/>
          <w:sz w:val="28"/>
          <w:sz w:val="28"/>
          <w:szCs w:val="28"/>
          <w:rtl w:val="true"/>
          <w:lang w:bidi="fa-IR"/>
        </w:rPr>
        <w:t>پیش از ورود به مباحث اصلی این فصل، توجّه به نکات زیر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جامعه ایده آل و معیارهای آن به گونه ای که به نفع تمام جامعه باشد، از مسائل بسیار مهمّ است و از دیرباز دانشمندان، صاحب نظران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تلاش ها کرده و نظریّه های متفاوتی ارائه داده اند، ولی آن چه ما در پی آن هستیم، نظر خاصّی است که قرآن در این زمینه دارد؛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هذَا الْقُرْآنَ یَهْدی لِلَّتی هِیَ أَقْوَمُ؛ قطعا این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پایدارتر است، راه می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بر اساس محورهای اساسی و دیدگاه توحیدی و نیز با توجّه به اصول دین، نمایی از جامعه مطلوب را ارائه می دهد و عوامل پیدایش یا انحطاط آن را هم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ویژه قرآن برای جامعه مطلوب و متعالی، بر اساس ایمان به غیب، بینش توحیدی و اصالت دادن به معنویاتْ پی ریزی شده و غایت آن در ماوراء مادّه و مادّیات است و آن جامعه تحت ولایت و امامت الهی اداره می شود و علاوه بر برخورداری از معنویات،اخلاق و فرهنگ صالح و متناسب با اصول فوق الذکر، از علم و دانش، رشد، آگاهی و انواع نعمت های مادّی حیات دنیوی نیز بهره مند است</w:t>
      </w:r>
      <w:r>
        <w:rPr>
          <w:rFonts w:eastAsia="IRNazanin" w:cs="IRNazanin"/>
          <w:color w:val="111111"/>
          <w:sz w:val="28"/>
          <w:szCs w:val="28"/>
          <w:rtl w:val="true"/>
          <w:lang w:bidi="fa-IR"/>
        </w:rPr>
        <w:t>».</w:t>
      </w:r>
      <w:r>
        <w:rPr>
          <w:rStyle w:val="FootnoteAnchor"/>
          <w:rtl w:val="true"/>
        </w:rPr>
        <w:footnoteReference w:id="108"/>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باورهای دینی و اعتقادی که منبعث از نگرش توحیدی </w:t>
      </w:r>
    </w:p>
    <w:p>
      <w:pPr>
        <w:pStyle w:val="BookText"/>
        <w:rPr/>
      </w:pPr>
      <w:r>
        <w:rPr>
          <w:rFonts w:ascii="IRNazanin" w:hAnsi="IRNazanin" w:eastAsia="IRNazanin"/>
          <w:color w:val="111111"/>
          <w:sz w:val="28"/>
          <w:sz w:val="28"/>
          <w:szCs w:val="28"/>
          <w:rtl w:val="true"/>
          <w:lang w:bidi="fa-IR"/>
        </w:rPr>
        <w:t>بر جهان هستی است، بر این باوریم که تمام پدیده های هستی به اراده خداوند است و تحقق هیچ امری بدون اذن و اراده او میسّر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اللّهُمَّ مالِکَ الْمُلْکِ تُؤتِی الْمُلْکَ مَنْ تَشاءُ وَ تَنْزِعُ الْمُلْکَ مِمَّنْ تَشاءُ وَ تُعِزُّ مَنْ تَشاءُ وَ تُذِلُّ مَنْ تَشاءُ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فرمان فرمایی؛ هر آن کس را که خواهی فرمان روایی بخشی و از هر که خواهی، فرمان روایی را باز ستانی و هر که را خواهی، عزّت بخشی و هر که را خواهی، خوار گردانی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اعتقاد به این نکته هیچ منافاتی با این ندارد که سرنوشت جوامع در حرکت به سوی تعالی یا انحطاط، به دست افراد باشد؛ به این معنا که این افراد جوامع هستند که با یک سری اعمال ارادی و اختیاری، سرنوشت خود و جوامعی را که در آن زندگی می کنند، رقم می زنند؛ زیرا نفس این مطلب، یعنی اختیار و آزادی انسان و نقش بنیادین او در سرنوشت خود نیز، مشمول اراده و مشیّت حضرت حق است و قرآن کریم، بر همین اساس در عین حال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تُؤتِی الْمُلْکَ مَنْ تَشاءُ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نکته نیز تصریح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یُغَیِّرُ ما بِقَوْمٍ حَتّی یُغَیِّرُوا ما بِأَنْفُسِهِمْ؛ در حقیقت، خدا حال قومی را تغییر نمی دهد تا آنان حال خود را تغییر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در مباحث آینده خواهیم دید که قرآن علّت عذاب و هلاکت پیشینیان را، انحراف از حق، تکذیب رسل، لجاجت و عناد، ظلم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می کند که همه این امور، از افعال اختیاری انسان هستند؛ هم چنان که اگر جامعه ای اراده کرد تا در مسیر حق و به سوی سعادت حرکت کند، خداوند به آنها کمک می کند و این خود یکی از سنّت های </w:t>
      </w:r>
    </w:p>
    <w:p>
      <w:pPr>
        <w:pStyle w:val="BookText"/>
        <w:rPr/>
      </w:pPr>
      <w:r>
        <w:rPr>
          <w:rFonts w:ascii="IRNazanin" w:hAnsi="IRNazanin" w:eastAsia="IRNazanin"/>
          <w:color w:val="111111"/>
          <w:sz w:val="28"/>
          <w:sz w:val="28"/>
          <w:szCs w:val="28"/>
          <w:rtl w:val="true"/>
          <w:lang w:bidi="fa-IR"/>
        </w:rPr>
        <w:t>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إِنْ تَنْصُرُوا اللّهَ یَنْصُرْکُمْ وَ یُثَبِّتْ أَقْدامَکُمْ؛ 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یاری کنید، یاری تان می کند و گام های تان را استوار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قاتِلُوهُمْ یُعَذِّبْهُمُ اللّهُ بِأَیْدیکُمْ وَ یُخْزِهِمْ وَ یَنْصُرْکُمْ عَلَیْهِمْ؛ با آنان بجنگید تا خدا آنان را به دست شما عذاب و رسوای شان کند و شما را بر ایشان پیروزی 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گذشت که در قرآن، نامی از واژه انحطاط یا تعالی برده نشده و آن چه در قرآن با آن روبه رو هستیم، مظاهر انحطاط و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به دست آوردن دیدگاه قرآن درباره جامعه ایده آل یا منحط، باید سراغ این مظاهر برویم و هر یک از آنها را به عنوان معیاری برای انحطاط و یا تعالی تلقی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هر یک از این معیارها، شاخصی برای جامعه ایده آل یا منحط خواهد بود و بر همین اساس در حدّ توان می کوشیم تا مهم ترین شاخص ها را با استفاده از آیه های قرآن پی بگیریم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اموری را به عنوان معیار انحطاط یا تعالی برای جوامع بیان می کنیم، ولی این نکته باید مورد توجّه باشد که در صورتی این امور معیار هستند و می توانیم به عنوان میزان انحطاط یا تعالی از آنها یاد کنیم که در جامعه به صورت فرهنگ درآمده و شیوع پیدا کرده و به صورت صفات جامعه شکل گرفته باشند</w:t>
      </w:r>
      <w:r>
        <w:rPr>
          <w:rFonts w:eastAsia="IRNazanin" w:cs="IRNazanin"/>
          <w:color w:val="111111"/>
          <w:sz w:val="28"/>
          <w:szCs w:val="28"/>
          <w:rtl w:val="true"/>
          <w:lang w:bidi="fa-IR"/>
        </w:rPr>
        <w:t>.</w:t>
      </w:r>
      <w:r>
        <w:rPr>
          <w:rStyle w:val="FootnoteAnchor"/>
          <w:rtl w:val="true"/>
        </w:rPr>
        <w:footnoteReference w:id="109"/>
      </w:r>
      <w:bookmarkStart w:id="88" w:name="pg7836_79213"/>
    </w:p>
    <w:p>
      <w:pPr>
        <w:pStyle w:val="BookText"/>
        <w:rPr/>
      </w:pPr>
      <w:bookmarkEnd w:id="88"/>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در نظر داریم ابتدا مهم ترین شاخصه های یک جامعه ایده آل یا منحط را بررسی کرده و سپس دو نمونه از جوامع منحط را که قرآن به تفصیل به آنها پرداخته معرفی کنیم</w:t>
      </w:r>
      <w:r>
        <w:rPr>
          <w:rFonts w:eastAsia="IRNazanin" w:cs="IRNazanin"/>
          <w:color w:val="111111"/>
          <w:sz w:val="28"/>
          <w:szCs w:val="28"/>
          <w:rtl w:val="true"/>
          <w:lang w:bidi="fa-IR"/>
        </w:rPr>
        <w:t>.</w:t>
      </w:r>
    </w:p>
    <w:p>
      <w:pPr>
        <w:pStyle w:val="Heading4"/>
        <w:numPr>
          <w:ilvl w:val="3"/>
          <w:numId w:val="1"/>
        </w:numPr>
        <w:rPr/>
      </w:pPr>
      <w:bookmarkStart w:id="89" w:name="__RefHeading___Toc5625285_1051229030"/>
      <w:bookmarkStart w:id="90" w:name="_Toc33"/>
      <w:bookmarkEnd w:id="89"/>
      <w:r>
        <w:rPr>
          <w:rtl w:val="true"/>
        </w:rPr>
        <w:t>شاخصه های یک جامعه ایده آل و جامعه منحط</w:t>
      </w:r>
      <w:bookmarkEnd w:id="90"/>
    </w:p>
    <w:p>
      <w:pPr>
        <w:pStyle w:val="Heading5"/>
        <w:numPr>
          <w:ilvl w:val="4"/>
          <w:numId w:val="1"/>
        </w:numPr>
        <w:rPr/>
      </w:pPr>
      <w:bookmarkStart w:id="91" w:name="__RefHeading___Toc5625287_1051229030"/>
      <w:bookmarkStart w:id="92" w:name="_Toc34"/>
      <w:bookmarkEnd w:id="91"/>
      <w:r>
        <w:rPr>
          <w:rtl w:val="true"/>
        </w:rPr>
        <w:t>اشاره</w:t>
      </w:r>
      <w:bookmarkEnd w:id="92"/>
    </w:p>
    <w:p>
      <w:pPr>
        <w:pStyle w:val="BookText"/>
        <w:rPr/>
      </w:pPr>
      <w:r>
        <w:rPr>
          <w:rFonts w:ascii="IRNazanin" w:hAnsi="IRNazanin" w:eastAsia="IRNazanin"/>
          <w:color w:val="111111"/>
          <w:sz w:val="28"/>
          <w:sz w:val="28"/>
          <w:szCs w:val="28"/>
          <w:rtl w:val="true"/>
          <w:lang w:bidi="fa-IR"/>
        </w:rPr>
        <w:t>شاخصه های یک جامعه ایده آل و جامعه منحط</w:t>
      </w:r>
    </w:p>
    <w:p>
      <w:pPr>
        <w:pStyle w:val="BookText"/>
        <w:rPr/>
      </w:pPr>
      <w:r>
        <w:rPr>
          <w:rFonts w:ascii="IRNazanin" w:hAnsi="IRNazanin" w:eastAsia="IRNazanin"/>
          <w:color w:val="111111"/>
          <w:sz w:val="28"/>
          <w:sz w:val="28"/>
          <w:szCs w:val="28"/>
          <w:rtl w:val="true"/>
          <w:lang w:bidi="fa-IR"/>
        </w:rPr>
        <w:t>پیش تر بیان شد انحطاط و تعالی دو واژه متقابل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 توانیم با دست یابی به هر یک از معیارهای تعالی یا انحطاط در قرآن، معیار طرف مقابل آن را هم به 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این قاعده کلّی و عقلی، به عنوان یک اصل کمک می گیریم که اگر خداوند قومی را هلاک کرد یا عذاب فرمود، این به جهت تحقّق یکی از سنن الهی است مبنی بر این که هرگاه جامعه ای با منحرف شدن از مسیر حق، به انحطاط کشیده شد و راه هدایت را در پیش نگرفت، هلاک شده یا به عذاب الهی گرفتار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این اصل، علّت هلاکت یا عذاب بعضی از اقوام و جوامع پیشین که بعضی از آیه ها به آن اشاره دارد، می تواند معیاری برای انحطاط جوامع به حساب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مطلب بالا، مهم ترین معیارها را معرفی می کنیم و البته این به معنای این نیست که مدعی باشیم تمام معیارها را پیدا کرده ایم، ولی این ادّعا را می توان داشت که بسیاری از عوامل انحطاط یا تعالی که امروزه در زندگی روزمرّه شاهد آن هستیم، می توانند قابل انطباق با یکی از معیارهایی باشند که معرفی می گردند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گفت شاخصه هایی که معرفی می شوند، متفاوت از یکدیگر هستند؛ یعنی بعضی از آنها به اندازه ای سخیف هستند که اگر جامعه ای به آن مبتلا شد و امکان بازگرداندن آن جامعه به سمت صلاح وجود </w:t>
      </w:r>
      <w:bookmarkStart w:id="93" w:name="pg7836_79214"/>
    </w:p>
    <w:p>
      <w:pPr>
        <w:pStyle w:val="BookText"/>
        <w:rPr/>
      </w:pPr>
      <w:bookmarkEnd w:id="93"/>
      <w:r>
        <w:rPr>
          <w:rFonts w:ascii="IRNazanin" w:hAnsi="IRNazanin" w:eastAsia="IRNazanin"/>
          <w:color w:val="111111"/>
          <w:sz w:val="28"/>
          <w:sz w:val="28"/>
          <w:szCs w:val="28"/>
          <w:rtl w:val="true"/>
          <w:lang w:bidi="fa-IR"/>
        </w:rPr>
        <w:t>نداشت، آن جامعه به قهر الهی دچار خواهد شد؛ مثل عمل شنیع لواط که موجب هلاکت قوم لوط شد</w:t>
      </w:r>
      <w:r>
        <w:rPr>
          <w:rStyle w:val="FootnoteAnchor"/>
          <w:rtl w:val="true"/>
        </w:rPr>
        <w:footnoteReference w:id="110"/>
      </w:r>
      <w:r>
        <w:rPr>
          <w:rFonts w:ascii="IRNazanin" w:hAnsi="IRNazanin" w:eastAsia="IRNazanin"/>
          <w:color w:val="111111"/>
          <w:sz w:val="28"/>
          <w:sz w:val="28"/>
          <w:szCs w:val="28"/>
          <w:rtl w:val="true"/>
          <w:lang w:bidi="fa-IR"/>
        </w:rPr>
        <w:t>و بعضی هم به آن اندازه نیست، ولی معیار و نشانه ای از سقوط و انحطاط جوامع به شمار می آید و عوارضی را در پی دارد؛ مثل اختلاف طبقاتی، تبعیض یا تفرقه و اختلاف که این امور هرچند ممکن است موجب هلاکت نشوند، ولی آثار و تبعات منفی و مضرّی را به همراه دارند و از معیارهای سقوط و انحطاط به شمار می آیند</w:t>
      </w:r>
      <w:r>
        <w:rPr>
          <w:rFonts w:eastAsia="IRNazanin" w:cs="IRNazanin"/>
          <w:color w:val="111111"/>
          <w:sz w:val="28"/>
          <w:szCs w:val="28"/>
          <w:rtl w:val="true"/>
          <w:lang w:bidi="fa-IR"/>
        </w:rPr>
        <w:t>.</w:t>
      </w:r>
    </w:p>
    <w:p>
      <w:pPr>
        <w:pStyle w:val="Heading5"/>
        <w:numPr>
          <w:ilvl w:val="4"/>
          <w:numId w:val="1"/>
        </w:numPr>
        <w:rPr/>
      </w:pPr>
      <w:bookmarkStart w:id="94" w:name="__RefHeading___Toc5625289_1051229030"/>
      <w:bookmarkStart w:id="95" w:name="_Toc35"/>
      <w:bookmarkEnd w:id="94"/>
      <w:r>
        <w:rPr/>
        <w:t>1</w:t>
      </w:r>
      <w:r>
        <w:rPr>
          <w:rtl w:val="true"/>
        </w:rPr>
        <w:t xml:space="preserve">. </w:t>
      </w:r>
      <w:r>
        <w:rPr>
          <w:rtl w:val="true"/>
        </w:rPr>
        <w:t>ظلم</w:t>
      </w:r>
      <w:bookmarkEnd w:id="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ظلم</w:t>
      </w:r>
    </w:p>
    <w:p>
      <w:pPr>
        <w:pStyle w:val="BookText"/>
        <w:rPr/>
      </w:pPr>
      <w:r>
        <w:rPr>
          <w:rFonts w:ascii="IRNazanin" w:hAnsi="IRNazanin" w:eastAsia="IRNazanin"/>
          <w:color w:val="111111"/>
          <w:sz w:val="28"/>
          <w:sz w:val="28"/>
          <w:szCs w:val="28"/>
          <w:rtl w:val="true"/>
          <w:lang w:bidi="fa-IR"/>
        </w:rPr>
        <w:t>این که ظلم به چه معناست و دایره شمولش چقدر است، اقسام آن چیست و تأثیر آن در جامعه به چه میزان است، همه مباحثی است که به لطف خداوند متعال، در بخش دوم به آن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اینجا درصدد بیان آن هستیم، این است که وجود ظلم در جامعه، دلیل بر منحط بودن آن جامعه است و چون ظلم امری مشکّک است، هر چه مقدار آن بیش تر و ابعادش وسیع تر باشد، آن جامعه منحط تر خواهد بود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مراجعه به قرآن، شواهد بسیاری در این مورد به چشم می خورد؛ نظیر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کُنّا مُهْلِکِی الْقُری إِلاّ وَ أَهْلُها ظالِمُونَ؛ و ما شهرها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مردمشان ستمگر نباشند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 کننده نبوده 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بیانگر این حقیقت است که وجود ظلم در جامعه، به گونه ای آن را به انحطاط می کشاند که اهل آن مستحق هلاکت می گردند و این نکته ای است که خود ظالمان پس از دیدن آثار عذاب به آن اعتراف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کَمْ مِنْ قَرْیَةٍ أَهْلَکْناها فَجاءَها </w:t>
      </w:r>
      <w:bookmarkStart w:id="96" w:name="pg7836_79215"/>
    </w:p>
    <w:p>
      <w:pPr>
        <w:pStyle w:val="BookText"/>
        <w:rPr/>
      </w:pPr>
      <w:bookmarkEnd w:id="96"/>
      <w:r>
        <w:rPr>
          <w:rFonts w:ascii="IRNazanin" w:hAnsi="IRNazanin" w:eastAsia="IRNazanin"/>
          <w:color w:val="111111"/>
          <w:sz w:val="28"/>
          <w:sz w:val="28"/>
          <w:szCs w:val="28"/>
          <w:rtl w:val="true"/>
          <w:lang w:bidi="fa-IR"/>
        </w:rPr>
        <w:t xml:space="preserve">بَأْسُنا بَیاتًا أَوْ هُمْ قائِلُونَ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کانَ دَعْواهُمْ إِذْ جاءَهُمْ بَأْسُنا إِلاّ أَنْ قالُوا إِنّا کُنّا ظالِمینَ؛ و چه بسیار شهرها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هلاکت رسانیدیم، و در حالی که به خواب شبان گاهی رفته یا نیم روز غنوده بودند، عذاب ما به آنها رسید و هنگامی که عذاب ما بر آنان آمد، سخنشان جز این نبود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ما ستم کار 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وقتی ظلم از معیارهای انحطاط به شمار آمد، نقطه مقابل آن یعنی عدالت، از معیارهای تعالی جامعه خواهد بود و در هر جامعه ای، به هر اندازه که عدالت رعایت شود، آن جامعه از تعالی برخوردار می شود</w:t>
      </w:r>
      <w:r>
        <w:rPr>
          <w:rFonts w:eastAsia="IRNazanin" w:cs="IRNazanin"/>
          <w:color w:val="111111"/>
          <w:sz w:val="28"/>
          <w:szCs w:val="28"/>
          <w:rtl w:val="true"/>
          <w:lang w:bidi="fa-IR"/>
        </w:rPr>
        <w:t>.</w:t>
      </w:r>
    </w:p>
    <w:p>
      <w:pPr>
        <w:pStyle w:val="Heading5"/>
        <w:numPr>
          <w:ilvl w:val="4"/>
          <w:numId w:val="1"/>
        </w:numPr>
        <w:rPr/>
      </w:pPr>
      <w:bookmarkStart w:id="97" w:name="__RefHeading___Toc5625291_1051229030"/>
      <w:bookmarkStart w:id="98" w:name="_Toc36"/>
      <w:bookmarkEnd w:id="97"/>
      <w:r>
        <w:rPr/>
        <w:t>2</w:t>
      </w:r>
      <w:r>
        <w:rPr>
          <w:rtl w:val="true"/>
        </w:rPr>
        <w:t xml:space="preserve">. </w:t>
      </w:r>
      <w:r>
        <w:rPr>
          <w:rtl w:val="true"/>
        </w:rPr>
        <w:t>جهل</w:t>
      </w:r>
      <w:bookmarkEnd w:id="9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جهل</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جهل به معنای نداشتن علم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عَلِمَه فهو جاهل</w:t>
      </w:r>
      <w:r>
        <w:rPr>
          <w:rFonts w:eastAsia="Amiri" w:cs="Amiri" w:ascii="Amiri" w:hAnsi="Amiri"/>
          <w:color w:val="111111"/>
          <w:sz w:val="28"/>
          <w:szCs w:val="28"/>
          <w:rtl w:val="true"/>
          <w:lang w:bidi="ar-SA"/>
        </w:rPr>
        <w:t>).</w:t>
      </w:r>
      <w:r>
        <w:rPr>
          <w:rStyle w:val="FootnoteAnchor"/>
          <w:rtl w:val="true"/>
        </w:rPr>
        <w:footnoteReference w:id="111"/>
      </w:r>
      <w:r>
        <w:rPr>
          <w:rFonts w:ascii="IRNazanin" w:hAnsi="IRNazanin" w:eastAsia="IRNazanin"/>
          <w:color w:val="111111"/>
          <w:sz w:val="28"/>
          <w:sz w:val="28"/>
          <w:szCs w:val="28"/>
          <w:rtl w:val="true"/>
          <w:lang w:bidi="fa-IR"/>
        </w:rPr>
        <w:t>نداشتن علم، شناخت و آگاهی را جهل می گویند و در زبان فارسی نیز به معنای نادانی</w:t>
      </w:r>
      <w:r>
        <w:rPr>
          <w:rStyle w:val="FootnoteAnchor"/>
          <w:rtl w:val="true"/>
        </w:rPr>
        <w:footnoteReference w:id="112"/>
      </w:r>
      <w:r>
        <w:rPr>
          <w:rFonts w:ascii="IRNazanin" w:hAnsi="IRNazanin" w:eastAsia="IRNazanin"/>
          <w:color w:val="111111"/>
          <w:sz w:val="28"/>
          <w:sz w:val="28"/>
          <w:szCs w:val="28"/>
          <w:rtl w:val="true"/>
          <w:lang w:bidi="fa-IR"/>
        </w:rPr>
        <w:t>آمده است، ولی می توان ادّعا کرد که با دقّت در آیه ها چنین به دست می آید که در قرآن، جهل تنها به معنای نداشتن علم و آگاهی و نادانی نیست، بلکه در مواردی معنایی بالاتر و وسیع تر دارد؛ یعنی مواردی است که به نظر می رسد علم و آگاهی هم وجود دارد و در عین حال بر انجام دادن کارهای خلاف و جاهلانه اصرار می شود و قرآن در این گونه موارد به مرتکبان خلاف، نسبت جهل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إِنَّکُمْ لَتَأْتُونَ الرِّجالَ شَهْوَةً مِنْ دُونِ النِّساءِ بَلْ أَنْتُمْ قَوْمٌ تَجْهَلُونَ؛ آیا شما به جای زنان، از روی شهوت </w:t>
      </w:r>
    </w:p>
    <w:p>
      <w:pPr>
        <w:pStyle w:val="BookText"/>
        <w:rPr/>
      </w:pPr>
      <w:r>
        <w:rPr>
          <w:rFonts w:ascii="IRNazanin" w:hAnsi="IRNazanin" w:eastAsia="IRNazanin"/>
          <w:color w:val="111111"/>
          <w:sz w:val="28"/>
          <w:sz w:val="28"/>
          <w:szCs w:val="28"/>
          <w:rtl w:val="true"/>
          <w:lang w:bidi="fa-IR"/>
        </w:rPr>
        <w:t xml:space="preserve">با مردها درمی آمیزید؟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شما مردمی جهالت پیشه 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دانیم که لوط، قومش را انذار می کرد و از عواقب این عمل شنیع آگاهشان می ساخت و مکرّر به آنها توصیه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یا قَوْمِ هؤلاءِ بَناتی هُنَّ أَطْهَرُ لَکُمْ فَاتَّقُوا اللّهَ وَ لا تُخْزُونِ فی ضَیْفی أَ لَیْسَ مِنْکُمْ رَجُلٌ 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لَقَدْ عَلِمْتَ ما لَنا فی بَناتِکَ مِنْ حَقِّ وَ إِنَّکَ لَتَعْلَمُ ما نُریدُ؛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دختران من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شما پاکیزه ترند؛ پس از خدا بترسید و مرا در کار مهمانانم رسوا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آدمی عقل رس پیدا نمی شود؟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خوب می دانی که ما را به دخترانت حاجتی نیست و تو خوب می دانی که ما چه می خواهیم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می دانستند جنس مخالف؛ یعنی زن برای آنها بهتر است و بر اساس بعضی روایت ها، پیش از این که شیطان آنها را به این کار زشت وادار کند، با همسران خود هم بستر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میل به جنس مخالف برای رفع نیازهای جنسی، امری غریزی است و امور غریزی، به گونه ای از علوم حضوری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می توان گفت نسبت جهل در این آیه، مربوط به عواقب آن است؛ یعنی قوم لوط عذاب و عقاب دنیوی و اخروی آن عمل شنیع، را نمی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روشن شدن معنای جهل، مدّعا این است که یکی از شاخصه های انحطاط جوامع، جهل است؛ یعنی هرگاه در یک جامعه، جهل شایع و حاکم بشود، آن جامعه در حال سیر به سوی انحطاط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که جهل عامل انحطاط است،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مسئله عقلی است و در روایت ها هم این موضوع به چشم می خورد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امیرالمؤمنین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الجهل فساد کل أمر</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که بر اساس این فرمایش، ریشه هر فساد و تباهی، جهل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الجهل معدن الشرّ</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یعنی مخزن و مرکز هر شرّی جهل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روایتی دیگر حرص، بخل و آزمندی را جهل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الحرص و الشره و البخل نتیجة الجهل</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و بر اساس روایتی نیز، جهل را عامل خرابی و فساد آخرت معرفی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الجهلُ یُفسد المعاد</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پس از این که معلوم شد جهل از شاخصه های انحطاط جامعه به شمار می آید، به قرینه تقابل، معلوم می گردد، هرگاه وجود علم در جامعه به صورت فرهنگ درآید، آن را باید از شاخصه های تعالی جامعه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پرسش باقی می ماند که آیا مطلق علم و جهل در جوامع، نشان دهنده سیر جوامع به سوی انحطاط یا تعالی است؟ آیا هر نوع جهلی مضرّ است یا این که بعضی از انواع جهل، نه تنها برای صیانت انسان مفید، بلکه لازم است و همچنین آیا وجود هر علمی دلیل تعالی است یا بعضی از انواع علم نه تنها مفید نیست، بلکه مضرّ است؟ اینها </w:t>
      </w:r>
      <w:bookmarkStart w:id="99" w:name="pg7836_79218"/>
    </w:p>
    <w:p>
      <w:pPr>
        <w:pStyle w:val="BookText"/>
        <w:rPr/>
      </w:pPr>
      <w:bookmarkEnd w:id="99"/>
      <w:r>
        <w:rPr>
          <w:rFonts w:ascii="IRNazanin" w:hAnsi="IRNazanin" w:eastAsia="IRNazanin"/>
          <w:color w:val="111111"/>
          <w:sz w:val="28"/>
          <w:sz w:val="28"/>
          <w:szCs w:val="28"/>
          <w:rtl w:val="true"/>
          <w:lang w:bidi="fa-IR"/>
        </w:rPr>
        <w:t>پرسش هایی است که در فرصتی دیگر باید به آنها پرداخت</w:t>
      </w:r>
      <w:r>
        <w:rPr>
          <w:rFonts w:eastAsia="IRNazanin" w:cs="IRNazanin"/>
          <w:color w:val="111111"/>
          <w:sz w:val="28"/>
          <w:szCs w:val="28"/>
          <w:rtl w:val="true"/>
          <w:lang w:bidi="fa-IR"/>
        </w:rPr>
        <w:t>.</w:t>
      </w:r>
    </w:p>
    <w:p>
      <w:pPr>
        <w:pStyle w:val="Heading5"/>
        <w:numPr>
          <w:ilvl w:val="4"/>
          <w:numId w:val="1"/>
        </w:numPr>
        <w:rPr/>
      </w:pPr>
      <w:bookmarkStart w:id="100" w:name="__RefHeading___Toc5625293_1051229030"/>
      <w:bookmarkStart w:id="101" w:name="_Toc37"/>
      <w:bookmarkEnd w:id="100"/>
      <w:r>
        <w:rPr/>
        <w:t>3</w:t>
      </w:r>
      <w:r>
        <w:rPr>
          <w:rtl w:val="true"/>
        </w:rPr>
        <w:t xml:space="preserve">. </w:t>
      </w:r>
      <w:r>
        <w:rPr>
          <w:rtl w:val="true"/>
        </w:rPr>
        <w:t>ترک امر به معروف و نهی از منکر</w:t>
      </w:r>
      <w:bookmarkEnd w:id="10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امر به معروف و نهی از منکر</w:t>
      </w:r>
    </w:p>
    <w:p>
      <w:pPr>
        <w:pStyle w:val="BookText"/>
        <w:rPr/>
      </w:pPr>
      <w:r>
        <w:rPr>
          <w:rFonts w:ascii="IRNazanin" w:hAnsi="IRNazanin" w:eastAsia="IRNazanin"/>
          <w:color w:val="111111"/>
          <w:sz w:val="28"/>
          <w:sz w:val="28"/>
          <w:szCs w:val="28"/>
          <w:rtl w:val="true"/>
          <w:lang w:bidi="fa-IR"/>
        </w:rPr>
        <w:t>ترک فریضه امر به معروف و نهی از منکر، علاوه بر این که یکی از علل انحطاط جوامع است و در جای خود به تفصیل درباره آن سخن خواهد رفت، خود یکی از شاخصه های انحطاط جوامع به شمار می رود؛ یعنی هرگاه در جامعه ای، ترک این فریضه، به صورت یک سنّت و فرهنگ درآمده باشد، آن جامعه به سوی انحطاط پیش می رود و این، چیزی است که با تمام وجود در جامعه خود و دیگر جوامع، اعم از جوامع اسلامی و غیر اسلامی شاهد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روایت ها هم بر روی این مسئله تأکید بسیاری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دو آیه از سوره مائده را ببینید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لُعِنَ الَّذینَ کَفَرُوا مِنْ بَنی إِسْرائیلَ عَلی لِسانِ داوُودَ وَ عیسَی ابْنِ مَرْیَمَ ذلِکَ بِما عَصَوْا وَ کانُوا یَعْتَدُونَ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لا یَتَناهَوْنَ عَنْ مُنکَرٍ فَعَلُوهُ لَبِئْسَ ما کانُوا یَفْعَلُونَ؛</w:t>
      </w:r>
    </w:p>
    <w:p>
      <w:pPr>
        <w:pStyle w:val="BookText"/>
        <w:rPr/>
      </w:pPr>
      <w:r>
        <w:rPr>
          <w:rFonts w:ascii="IRNazanin" w:hAnsi="IRNazanin" w:eastAsia="IRNazanin"/>
          <w:color w:val="111111"/>
          <w:sz w:val="28"/>
          <w:sz w:val="28"/>
          <w:szCs w:val="28"/>
          <w:rtl w:val="true"/>
          <w:lang w:bidi="fa-IR"/>
        </w:rPr>
        <w:t>از میان فرزندان اسراییل، آنان که کفر ورزیدند، به زبان داوود و عیسی بن مریم مورد لعنت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 بود که عصیان ورزیده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زشتی که آن را مرتکب می شدند، یکدیگر را بازنمی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چه بد بود آن چه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بعضی از اقوام بنی اسراییل مورد لعنت پیامبران شان واقع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این بود که معصیت می کردند و دستورهای الهی را زیر پا می گذاشتند و در عین حال، هم دیگر را از کار زشت خود باز نمی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سر فعل مضارع آمده، دلیل بر این است که مسئله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یک سنّت و فرهنگ درآمده بود و استمرار داشت تا جایی که جامعه به انحطاط کشیده شد و مستحق لعنت </w:t>
      </w:r>
      <w:bookmarkStart w:id="102" w:name="pg7836_79219"/>
    </w:p>
    <w:p>
      <w:pPr>
        <w:pStyle w:val="BookText"/>
        <w:rPr/>
      </w:pPr>
      <w:bookmarkEnd w:id="102"/>
      <w:r>
        <w:rPr>
          <w:rFonts w:ascii="IRNazanin" w:hAnsi="IRNazanin" w:eastAsia="IRNazanin"/>
          <w:color w:val="111111"/>
          <w:sz w:val="28"/>
          <w:sz w:val="28"/>
          <w:szCs w:val="28"/>
          <w:rtl w:val="true"/>
          <w:lang w:bidi="fa-IR"/>
        </w:rPr>
        <w:t>پیامبران شان گردیدند و بر اساس بعضی روایت ها،</w:t>
      </w:r>
      <w:r>
        <w:rPr>
          <w:rStyle w:val="FootnoteAnchor"/>
          <w:rtl w:val="true"/>
        </w:rPr>
        <w:footnoteReference w:id="117"/>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مکرّم صلی الله علیه و آله نیز در جایی به این موضوع اشاره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یَزال النّاس بخیر ما أمروا بالمعروف و نهوا عن المنکر و تعاونوا علی البرّ، فاذا لم یفعلوا ذلک نزعت منهم البرکات، و سلّط بعضهم علی بعض، و لم یکن لهم ناصرٌ فی الارض و لا فی السماء؛ پیوسته مردم در خیر و خوبی به سر می برند، مادامی که امربه معروف و نهی از منکر می کنند و تعاون بر نیکی دارند، ولی اگر آن را ترک کنند، برکات از آنان سلب می شود و بعضی از آنها بر بعض دیگر تسلط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 کنند و نه در زمین و نه در آسمان، یاوری برای آنان نیست</w:t>
      </w:r>
      <w:r>
        <w:rPr>
          <w:rFonts w:eastAsia="IRNazanin" w:cs="IRNazanin"/>
          <w:color w:val="111111"/>
          <w:sz w:val="28"/>
          <w:szCs w:val="28"/>
          <w:rtl w:val="true"/>
          <w:lang w:bidi="fa-IR"/>
        </w:rPr>
        <w:t>».</w:t>
      </w:r>
      <w:r>
        <w:rPr>
          <w:rStyle w:val="FootnoteAnchor"/>
          <w:rtl w:val="true"/>
        </w:rPr>
        <w:footnoteReference w:id="118"/>
      </w:r>
    </w:p>
    <w:p>
      <w:pPr>
        <w:pStyle w:val="Heading5"/>
        <w:numPr>
          <w:ilvl w:val="4"/>
          <w:numId w:val="1"/>
        </w:numPr>
        <w:rPr/>
      </w:pPr>
      <w:bookmarkStart w:id="103" w:name="__RefHeading___Toc5625295_1051229030"/>
      <w:bookmarkStart w:id="104" w:name="_Toc38"/>
      <w:bookmarkEnd w:id="103"/>
      <w:r>
        <w:rPr/>
        <w:t>4</w:t>
      </w:r>
      <w:r>
        <w:rPr>
          <w:rtl w:val="true"/>
        </w:rPr>
        <w:t xml:space="preserve">. </w:t>
      </w:r>
      <w:r>
        <w:rPr>
          <w:rtl w:val="true"/>
        </w:rPr>
        <w:t>تفرقه و اختلاف</w:t>
      </w:r>
      <w:bookmarkEnd w:id="104"/>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تفرقه و اختلاف</w:t>
      </w:r>
    </w:p>
    <w:p>
      <w:pPr>
        <w:pStyle w:val="BookText"/>
        <w:rPr/>
      </w:pPr>
      <w:r>
        <w:rPr>
          <w:rFonts w:ascii="IRNazanin" w:hAnsi="IRNazanin" w:eastAsia="IRNazanin"/>
          <w:color w:val="111111"/>
          <w:sz w:val="28"/>
          <w:sz w:val="28"/>
          <w:szCs w:val="28"/>
          <w:rtl w:val="true"/>
          <w:lang w:bidi="fa-IR"/>
        </w:rPr>
        <w:t>با استناد به آیه های قرآن، ادّعا این است هرگاه در جامعه ای، تفرقه میان افراد به شکل سنّت درآمده و اتّحاد و یکدلی از دست برود، آن جامعه سیر نزولی را می پیماید و رو به سوی انحطاط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آیه های قرآن، وجود تفرقه و نزاع میان افراد جامعه را سبب انحطاط و شکست جوامع می داند و نسبت به آن هشدار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أَطیعُوا اللّهَ وَ رَسُولَهُ، وَ لا تَنازَعُوا فَتَفْشَلُوا وَ تَذْهَبَ ریحُکُمْ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خدا و پیامبرش اطاعت کنید و با هم نزاع مکنید که سست شوید و مهابت شما از بین برود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عقل و وجدان نیز حکم می کند، همان طور که وحدت و </w:t>
      </w:r>
    </w:p>
    <w:p>
      <w:pPr>
        <w:pStyle w:val="BookText"/>
        <w:rPr/>
      </w:pPr>
      <w:r>
        <w:rPr>
          <w:rFonts w:ascii="IRNazanin" w:hAnsi="IRNazanin" w:eastAsia="IRNazanin"/>
          <w:color w:val="111111"/>
          <w:sz w:val="28"/>
          <w:sz w:val="28"/>
          <w:szCs w:val="28"/>
          <w:rtl w:val="true"/>
          <w:lang w:bidi="fa-IR"/>
        </w:rPr>
        <w:t>یک دلی، قدرت و عظمت یک ملّت را به همراه دارد، در مقابل، تفرقه و کشمکش، ذلّت، خواری، سستی و ضعف آنها را در پی خواهد داشت و همیشه دشمنان ملّت ها، از حربه تفرقه به عنوان یکی از کلیدی ترین حربه های کارآمد برای رسیدن به اهدافشان بهره جسته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دشمنان نظام اسلامی ما نیز با تمام توان خود، درصدد ایجاد اختلاف و شکاف میان افراد و گروه های جامعه هستند تا به اهدافشان که همانا سقوط نظام اسلامی و سلطه دوباره بر ایران است،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اعتراف کنیم که دشمن در این باره موفّقیّت هایی نیز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ماست که نسبت به استمرار این توطئه و عاقبت آن به خدا پناه بریم و مراقب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بسیار قابل توجّه است که قرآن کریم در مواردی، اختلاف را نوعی شرک تلقی کرده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تَکُونُوا کَالَّذینَ تَفَرَّقُوا وَ اخْتَلَفُوا مِنْ بَعْدِ ما جاءَهُمُ الْبَیِّناتُ؛ و چون کسانی مباشید که پس از آن که دلایل آشکار برای شان آمد، پراکنده شدند و باهم اختلاف پیدا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ها هم هشدارهایی جدّی نسبت به اتّحاد و پرهیز از تفرقه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تختلفوا، فإنّ من کان قبلکم اختلفوا فهلکوا؛ باهم اختلاف نکنید که پیشینیان شما دچار اختلاف شدند و نابود گشتند</w:t>
      </w:r>
      <w:r>
        <w:rPr>
          <w:rFonts w:eastAsia="IRNazanin" w:cs="IRNazanin"/>
          <w:color w:val="111111"/>
          <w:sz w:val="28"/>
          <w:szCs w:val="28"/>
          <w:rtl w:val="true"/>
          <w:lang w:bidi="fa-IR"/>
        </w:rPr>
        <w:t>».</w:t>
      </w:r>
      <w:r>
        <w:rPr>
          <w:rStyle w:val="FootnoteAnchor"/>
          <w:rtl w:val="true"/>
        </w:rPr>
        <w:footnoteReference w:id="119"/>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روایت حضرت، علّت هلاکت پیشینیان را اختلاف بیان می کند و عقل سلیم هم این مطلب را می پذیرد که ریشه فتنه ها و آتش افروزی ها </w:t>
      </w:r>
      <w:bookmarkStart w:id="105" w:name="pg7836_79221"/>
    </w:p>
    <w:p>
      <w:pPr>
        <w:pStyle w:val="BookText"/>
        <w:rPr/>
      </w:pPr>
      <w:bookmarkEnd w:id="105"/>
      <w:r>
        <w:rPr>
          <w:rFonts w:ascii="IRNazanin" w:hAnsi="IRNazanin" w:eastAsia="IRNazanin"/>
          <w:color w:val="111111"/>
          <w:sz w:val="28"/>
          <w:sz w:val="28"/>
          <w:szCs w:val="28"/>
          <w:rtl w:val="true"/>
          <w:lang w:bidi="fa-IR"/>
        </w:rPr>
        <w:t>و متزلزل شدن قدرت و شوکت انسان ها و جوامع بشری، در اختلاف و تفرقه میان آنهاست و هرگاه در جامعه ای آثار اختلاف هویدا گردد، اهل باطل بر اهل حق برتری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اختلفت امّة بعد نبیّها إلاّ ظهر أهل باطلها علی أهل حقّها؛ هیچ امّتی پس از پیامبر خود گرفتار اختلاف نشد، مگر آن که باطل گرایان آن بر حق خواهانش پیروز گشتند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جایی که اهل باطل نقش آفرین باشند، آن جامعه سرنوشتی جز انحطاط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بهترین مصداق این روایت را زمان بعد از رحلت رسول خدا صلی الله علیه و آله معرفی کرد که می بینیم امّت اسلام با تمام مجد و عظمت و قدرتی که داشت، چگونه در اندک زمانی، به خاطر اختلاف، همه افتخارهای خود را از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وجود اختلاف و تفرقه، یکی از شاخصه های انحطاط جوامع به شمار می رود، چنان که وحدت و یکدلی را باید شاخصه وجود تعالی دانست</w:t>
      </w:r>
      <w:r>
        <w:rPr>
          <w:rFonts w:eastAsia="IRNazanin" w:cs="IRNazanin"/>
          <w:color w:val="111111"/>
          <w:sz w:val="28"/>
          <w:szCs w:val="28"/>
          <w:rtl w:val="true"/>
          <w:lang w:bidi="fa-IR"/>
        </w:rPr>
        <w:t>.</w:t>
      </w:r>
    </w:p>
    <w:p>
      <w:pPr>
        <w:pStyle w:val="Heading5"/>
        <w:numPr>
          <w:ilvl w:val="4"/>
          <w:numId w:val="1"/>
        </w:numPr>
        <w:rPr/>
      </w:pPr>
      <w:bookmarkStart w:id="106" w:name="__RefHeading___Toc5625297_1051229030"/>
      <w:bookmarkStart w:id="107" w:name="_Toc39"/>
      <w:bookmarkEnd w:id="106"/>
      <w:r>
        <w:rPr/>
        <w:t>5</w:t>
      </w:r>
      <w:r>
        <w:rPr>
          <w:rtl w:val="true"/>
        </w:rPr>
        <w:t xml:space="preserve">. </w:t>
      </w:r>
      <w:r>
        <w:rPr>
          <w:rtl w:val="true"/>
        </w:rPr>
        <w:t>فساد جنسی</w:t>
      </w:r>
      <w:bookmarkEnd w:id="107"/>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فساد جنسی</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مفاسد اخلاقی بسیار گوناگون است و مصادیق فراوانی را از قبیل استکبار،</w:t>
      </w:r>
      <w:r>
        <w:rPr>
          <w:rStyle w:val="FootnoteAnchor"/>
          <w:rtl w:val="true"/>
        </w:rPr>
        <w:footnoteReference w:id="121"/>
      </w:r>
      <w:r>
        <w:rPr>
          <w:rFonts w:ascii="IRNazanin" w:hAnsi="IRNazanin" w:eastAsia="IRNazanin"/>
          <w:color w:val="111111"/>
          <w:sz w:val="28"/>
          <w:sz w:val="28"/>
          <w:szCs w:val="28"/>
          <w:rtl w:val="true"/>
          <w:lang w:bidi="fa-IR"/>
        </w:rPr>
        <w:t>عناد،</w:t>
      </w:r>
      <w:r>
        <w:rPr>
          <w:rStyle w:val="FootnoteAnchor"/>
          <w:rtl w:val="true"/>
        </w:rPr>
        <w:footnoteReference w:id="122"/>
      </w:r>
      <w:r>
        <w:rPr>
          <w:rFonts w:ascii="Amiri" w:hAnsi="Amiri" w:eastAsia="Amiri" w:cs="Amiri"/>
          <w:color w:val="111111"/>
          <w:sz w:val="28"/>
          <w:sz w:val="28"/>
          <w:szCs w:val="28"/>
          <w:rtl w:val="true"/>
          <w:lang w:bidi="ar-SA"/>
        </w:rPr>
        <w:t>جُبن،</w:t>
      </w:r>
      <w:r>
        <w:rPr>
          <w:rStyle w:val="FootnoteAnchor"/>
          <w:rtl w:val="true"/>
        </w:rPr>
        <w:footnoteReference w:id="123"/>
      </w:r>
      <w:r>
        <w:rPr>
          <w:rFonts w:ascii="IRNazanin" w:hAnsi="IRNazanin" w:eastAsia="IRNazanin"/>
          <w:color w:val="111111"/>
          <w:sz w:val="28"/>
          <w:sz w:val="28"/>
          <w:szCs w:val="28"/>
          <w:rtl w:val="true"/>
          <w:lang w:bidi="fa-IR"/>
        </w:rPr>
        <w:t>ناامیدی</w:t>
      </w:r>
      <w:r>
        <w:rPr>
          <w:rStyle w:val="FootnoteAnchor"/>
          <w:rtl w:val="true"/>
        </w:rPr>
        <w:footnoteReference w:id="124"/>
      </w:r>
      <w:r>
        <w:rPr>
          <w:rFonts w:ascii="IRNazanin" w:hAnsi="IRNazanin" w:eastAsia="IRNazanin"/>
          <w:color w:val="111111"/>
          <w:sz w:val="28"/>
          <w:sz w:val="28"/>
          <w:szCs w:val="28"/>
          <w:rtl w:val="true"/>
          <w:lang w:bidi="fa-IR"/>
        </w:rPr>
        <w:t>و ترک نماز</w:t>
      </w:r>
      <w:r>
        <w:rPr>
          <w:rStyle w:val="FootnoteAnchor"/>
          <w:rtl w:val="true"/>
        </w:rPr>
        <w:footnoteReference w:id="125"/>
      </w:r>
      <w:r>
        <w:rPr>
          <w:rFonts w:ascii="IRNazanin" w:hAnsi="IRNazanin" w:eastAsia="IRNazanin"/>
          <w:color w:val="111111"/>
          <w:sz w:val="28"/>
          <w:sz w:val="28"/>
          <w:szCs w:val="28"/>
          <w:rtl w:val="true"/>
          <w:lang w:bidi="fa-IR"/>
        </w:rPr>
        <w:t xml:space="preserve">می توان برای آن برشمرد </w:t>
      </w:r>
    </w:p>
    <w:p>
      <w:pPr>
        <w:pStyle w:val="BookText"/>
        <w:rPr/>
      </w:pPr>
      <w:r>
        <w:rPr>
          <w:rFonts w:ascii="IRNazanin" w:hAnsi="IRNazanin" w:eastAsia="IRNazanin"/>
          <w:color w:val="111111"/>
          <w:sz w:val="28"/>
          <w:sz w:val="28"/>
          <w:szCs w:val="28"/>
          <w:rtl w:val="true"/>
          <w:lang w:bidi="fa-IR"/>
        </w:rPr>
        <w:t>که در جایگاه خود به بعضی از آنها اشاره خواهد شد، ولی در این میان، فساد جنسی قبح و شناعت بیش تری دارد و به تبع آن، نسبت به سایر شاخصه های انحطاط، نقش برجسته تر و آشکارتری را در سقوط افراد و جامعه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یک مورد، به طور عام مسئله پیروی از شهوات را در کنار ترک نماز، به عنوان شاخصه جامعه منحط و غیر توحیدی معرفی می کند 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فَخَلَفَ مِنْ بَعْدِهِمْ خَلْفٌ أَضاعُوا الصَّلاةَ وَ اتَّبَعُوا الشَّهَواتِ فَسَوْفَ یَلْقَوْنَ غَیًّا؛ آن گاه پس از آنان جانشینانی به جای ماندند که نماز را تباه ساخته و از هوس ها پیروی کردند و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خواهند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دیگر در جریان قوم لوط به نحو خاص، به عمل شنیع لواط اشاره کرده و آن را به عنوان معیار سقوط و هلاکت آن قوم، معرفی می نماید، آن 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کَذَّبَتْ قَوْمُ لُوطٍ الْمُرْسَلینَ </w:t>
      </w:r>
      <w:r>
        <w:rPr>
          <w:rFonts w:eastAsia="Times New Roman" w:cs="Times New Roman" w:ascii="Times New Roman" w:hAnsi="Times New Roman"/>
          <w:i/>
          <w:iCs/>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تَأْتُونَ الذُّکْرانَ مِنَ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تَذَرُونَ ما خَلَقَ لَکُمْ رَبُّکُمْ مِنْ أَزْواجِکُمْ بَلْ أَنْتُمْ قَوْمٌ عادُونَ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دَمَّرْنَا اْلآخَرینَ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أَمْطَرْنا عَلَیْهِمْ مَطَرًا فَساءَ مَطَرُ الْمُنْذَرینَ</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 لوط فرستادگان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میان مردم جهان، با مردها در می آمیزید؟ و آن چه را پروردگارتان از همسرانتان برای شما آفریده وا می گذارید؟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شما مردمی تجاوزکارید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دیگران را سخت هلاک کردیم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bookmarkStart w:id="108" w:name="pg7836_79223"/>
    </w:p>
    <w:p>
      <w:pPr>
        <w:pStyle w:val="BookText"/>
        <w:rPr/>
      </w:pPr>
      <w:bookmarkEnd w:id="108"/>
      <w:r>
        <w:rPr>
          <w:rFonts w:ascii="IRNazanin" w:hAnsi="IRNazanin" w:eastAsia="IRNazanin"/>
          <w:color w:val="111111"/>
          <w:sz w:val="28"/>
          <w:sz w:val="28"/>
          <w:szCs w:val="28"/>
          <w:rtl w:val="true"/>
          <w:lang w:bidi="fa-IR"/>
        </w:rPr>
        <w:t xml:space="preserve">بارانی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آتش گوگرد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ریختیم و چه بد بود باران بیم داده شدگان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عامل انحطاط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آشکاراست و نیازی به طولانی کردن سخن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درمقابل، عفّت و رعایت اصول شرعی، عامل تعالی جامعه خواهد بود</w:t>
      </w:r>
      <w:r>
        <w:rPr>
          <w:rFonts w:eastAsia="IRNazanin" w:cs="IRNazanin"/>
          <w:color w:val="111111"/>
          <w:sz w:val="28"/>
          <w:szCs w:val="28"/>
          <w:rtl w:val="true"/>
          <w:lang w:bidi="fa-IR"/>
        </w:rPr>
        <w:t>.</w:t>
      </w:r>
    </w:p>
    <w:p>
      <w:pPr>
        <w:pStyle w:val="Heading5"/>
        <w:numPr>
          <w:ilvl w:val="4"/>
          <w:numId w:val="1"/>
        </w:numPr>
        <w:rPr/>
      </w:pPr>
      <w:bookmarkStart w:id="109" w:name="__RefHeading___Toc5625299_1051229030"/>
      <w:bookmarkStart w:id="110" w:name="_Toc40"/>
      <w:bookmarkEnd w:id="109"/>
      <w:r>
        <w:rPr/>
        <w:t>6</w:t>
      </w:r>
      <w:r>
        <w:rPr>
          <w:rtl w:val="true"/>
        </w:rPr>
        <w:t xml:space="preserve">. </w:t>
      </w:r>
      <w:r>
        <w:rPr>
          <w:rtl w:val="true"/>
        </w:rPr>
        <w:t>اتراف</w:t>
      </w:r>
      <w:bookmarkEnd w:id="110"/>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اتراف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تنعّم است و کسی که به سبب وفور نعمت زیاده طلب، مست و مغرور گردیده و اسباب غفلت و طغیان او فراهم شده، مُترِف 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آیه های قرآنی چنین به دست می آید که اگر مترفین در جامعه فراوان شوند، مقدّمات سقوط آن جامعه فراهم خواهد شد و سیر نزولی آن آغاز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سنّت های خداوند این است که هرگاه بخواهد قومی را عذاب کند، به واسطه مترفین آن قوم، اسباب نزول عذاب را فراهم می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إِذا أَرَدْنا أَنْ نُهْلِکَ قَرْیَةً أَمَرْنا مُتْرَفیها فَفَسَقُوا فیها فَحَقَّ عَلَیْهَا الْقَوْلُ فَدَمَّرْناها تَدْمیرًا؛ و چون بخواهیم شهری را هلاک کنیم، خوش گذرانانش را وا می داریم تا در آن به انحراف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بپردازند و در نتیجه، عذاب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گردد؛ پس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و زبر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مترفین هستند که جامعه را به انحطاط کشانیده و اسباب عذاب را فراهم می کنند و چون آنها به خاطر ثروت، قدرت، رفاه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سرمست بوده و از خداوند و قدرت او غافل می گردند دست به طغیان زده و به سمت گناه و رویارویی با ارزش ها می روند و جامعه را به سمت آن سوق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اسباب سقوط جامعه را فراهم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أَرْسَلْنا فی قَرْیَةٍ مِنْ نَذیرٍ إِلاّ قالَ مُتْرَفُوها إِنّا بِما </w:t>
      </w:r>
      <w:bookmarkStart w:id="111" w:name="pg7836_79224"/>
    </w:p>
    <w:p>
      <w:pPr>
        <w:pStyle w:val="BookText"/>
        <w:rPr/>
      </w:pPr>
      <w:bookmarkEnd w:id="111"/>
      <w:r>
        <w:rPr>
          <w:rFonts w:ascii="IRNazanin" w:hAnsi="IRNazanin" w:eastAsia="IRNazanin"/>
          <w:color w:val="111111"/>
          <w:sz w:val="28"/>
          <w:sz w:val="28"/>
          <w:szCs w:val="28"/>
          <w:rtl w:val="true"/>
          <w:lang w:bidi="fa-IR"/>
        </w:rPr>
        <w:t xml:space="preserve">أُرْسِلْتُمْ بِهِ کافِرُونَ؛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شهری هشدار دهنده ای نفرستادیم، جز آن که خوش گذرانان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 چه شما بدان فرستاده شده اید، کافریم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کفر ورزیدن و تکذیب رسولان الهی، دلیلی جز طغیان حاصل از ثروت و رفاه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یکی دیگر از شاخصه های انحطاط جوامع، اتراف و بدمستی در مقابل نعمت های الهی است</w:t>
      </w:r>
      <w:r>
        <w:rPr>
          <w:rFonts w:eastAsia="IRNazanin" w:cs="IRNazanin"/>
          <w:color w:val="111111"/>
          <w:sz w:val="28"/>
          <w:szCs w:val="28"/>
          <w:rtl w:val="true"/>
          <w:lang w:bidi="fa-IR"/>
        </w:rPr>
        <w:t>.</w:t>
      </w:r>
    </w:p>
    <w:p>
      <w:pPr>
        <w:pStyle w:val="Heading5"/>
        <w:numPr>
          <w:ilvl w:val="4"/>
          <w:numId w:val="1"/>
        </w:numPr>
        <w:rPr/>
      </w:pPr>
      <w:bookmarkStart w:id="112" w:name="__RefHeading___Toc5625301_1051229030"/>
      <w:bookmarkStart w:id="113" w:name="_Toc41"/>
      <w:bookmarkEnd w:id="112"/>
      <w:r>
        <w:rPr/>
        <w:t>7</w:t>
      </w:r>
      <w:r>
        <w:rPr>
          <w:rtl w:val="true"/>
        </w:rPr>
        <w:t xml:space="preserve">. </w:t>
      </w:r>
      <w:r>
        <w:rPr>
          <w:rtl w:val="true"/>
        </w:rPr>
        <w:t>مطلق گناه یا انجام حرام و ترک واجب</w:t>
      </w:r>
      <w:bookmarkEnd w:id="113"/>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مطلق گناه یا انجام حرام و ترک واجب</w:t>
      </w:r>
    </w:p>
    <w:p>
      <w:pPr>
        <w:pStyle w:val="BookText"/>
        <w:rPr/>
      </w:pPr>
      <w:r>
        <w:rPr>
          <w:rFonts w:ascii="IRNazanin" w:hAnsi="IRNazanin" w:eastAsia="IRNazanin"/>
          <w:color w:val="111111"/>
          <w:sz w:val="28"/>
          <w:sz w:val="28"/>
          <w:szCs w:val="28"/>
          <w:rtl w:val="true"/>
          <w:lang w:bidi="fa-IR"/>
        </w:rPr>
        <w:t>ارتکاب هر عملی که خداوند متعال آن را نهی یا ترک هر عملی که خداوند به آن امر کرده است گناه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اصول مسلّم و باورهای جدّی ما مسلمانان این است که خداوند از اوامر و نواهی خود، هدفی جز هدایت و سعادت واقعی بشر در دنیا و آخرت ندارد و همه وعده و وعیدهایی که در سراسر قرآن به چشم می خورد، برای نجات انسان از ضلالت و گمراهی و به دست آوردن عزّت و سربلندی در هر دو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نتیجه گرفت هر چیزی را که خداوند نهی فرموده، برای جلوگیری از انحطاط مرتکبان آن اعمال در دنیا و محروم نشدن از سعادت اخروی و هر چیزی که به جا آوردنش را امر کرده، برای رشد دادن و به تعالی رساندن انجام دهندگان آن دستورات و در نتیجه سعادت مند شدن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عقل انسان فلسفه وجودی همه اوامر و نواهی خداوند را درک نکند، ولی در عین حال به فلسفه بسیاری از آنها که در بعضی آیه ها و روایت ها به آنها اشاره شده می توان دست یافت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گناه، انواع گوناگونی دارد و هر جامعه ای که به یک یا چند نوع از آن آلوده شود، به گونه ای که به صورت سیره و روش درآید، جامعه منحطی </w:t>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جامعه ای که آثار گناه در آن نبوده، بلکه آثار عبودیت و اطاعت از فرامین و نواهی الهی در آن دیده شود، جامعه ای رو به رشد و تعالی تلقی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آیاتی که مطلق ذَنب و گناه را عامل انحطاط می داند، آیه ای از سوره غافر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وَ لَمْ یَسیرُوا فِی اْلأَرْضِ فَیَنْظُرُوا کَیْفَ کانَ عاقِبَةُ الَّذینَ کانُوا مِنْ قَبْلِهِمْ کانُوا هُمْ أَشَدَّ مِنْهُمْ قُوَّةً وَ آثارًا فِی اْلأَرْضِ فَأَخَذَهُمُ اللّهُ بِذُنُوبِهِمْ؛ آیا در زمین نگردیده اند تا ببینند فرجام کسانی که پیش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چگونه بوده است؟ آنها از ایشان نیرومندتر بوده و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پایدارتری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باقی 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همه، خدا آنان را به کیفر گناهان شان گرفتار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علّت عذاب اقوام گذشته که قدرت و شوکت خاصّی در روی زمین داشته اند، گناهان آنها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روایت هایی که بر تأثیر منفی مطلق گناه در عمران و آبادی زمین و به طور کلی در سعادت دنیوی انسان ها دلالت دارد، روایتی از امام باقر علیه السلام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ما مِن سَنَة اَقَلُّ مَطَرا مِن سِنَةٍ، وَ لکِنَّ اللّه َ یَضَعَهُ حَیْثُ یَشاء، إنّ اللّه عزّ و جلّ إِذا عَمِلَ قَومٌ بالمعاصی صرف عنهم ما کان قدّر لهم من المطر فی تلک السنة الی غیرهم؛ هیچ سالی از سال دیگر کم باران تر نیست، بلکه این خداوند است که باران را به هر کجا که بخواهد فرود می آورد؛ چرا که هرگاه قومی به گناهان مبتلا می شود، خداوند بارانی را که برای آنها مقدّر شده بود، به سمت اقوام دیگر می فرستد</w:t>
      </w:r>
      <w:r>
        <w:rPr>
          <w:rFonts w:eastAsia="IRNazanin" w:cs="IRNazanin"/>
          <w:color w:val="111111"/>
          <w:sz w:val="28"/>
          <w:szCs w:val="28"/>
          <w:rtl w:val="true"/>
          <w:lang w:bidi="fa-IR"/>
        </w:rPr>
        <w:t>».</w:t>
      </w:r>
      <w:r>
        <w:rPr>
          <w:rStyle w:val="FootnoteAnchor"/>
          <w:rtl w:val="true"/>
        </w:rPr>
        <w:footnoteReference w:id="126"/>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خاتمه این بخش ذکر این نکته ضروری است که موارد ذکر شده، </w:t>
      </w:r>
      <w:bookmarkStart w:id="114" w:name="pg7836_79226"/>
    </w:p>
    <w:p>
      <w:pPr>
        <w:pStyle w:val="BookText"/>
        <w:rPr/>
      </w:pPr>
      <w:bookmarkEnd w:id="114"/>
      <w:r>
        <w:rPr>
          <w:rFonts w:ascii="IRNazanin" w:hAnsi="IRNazanin" w:eastAsia="IRNazanin"/>
          <w:color w:val="111111"/>
          <w:sz w:val="28"/>
          <w:sz w:val="28"/>
          <w:szCs w:val="28"/>
          <w:rtl w:val="true"/>
          <w:lang w:bidi="fa-IR"/>
        </w:rPr>
        <w:t xml:space="preserve">فقط به عنوان نمونه بود وگرنه، امور دیگری هستند که هرکدام به تنهایی می توانند از شاخصه های انحطاط به شمار آیند که از جمله آنها، می توان به اموری هم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و تکذیب پیامبران</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 کورکورانه</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 از حق</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اشاره کرد که چنان چه هر کدام در یک جامعه به شکل فرهنگ درآید و شیوع پیدا کند، بر انحطاط آن جامعه دلالت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نکته نیز نباید مورد غفلت قرار گیرد که انحطاط امری تشکیکی بوده و مقدار انحطاطِ ناشی از هر یک از این امور نسبت به دیگری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انحطاط ها به گونه ای است که موجب عذاب استیصال</w:t>
      </w:r>
      <w:r>
        <w:rPr>
          <w:rStyle w:val="FootnoteAnchor"/>
          <w:rtl w:val="true"/>
        </w:rPr>
        <w:footnoteReference w:id="130"/>
      </w:r>
      <w:r>
        <w:rPr>
          <w:rFonts w:ascii="IRNazanin" w:hAnsi="IRNazanin" w:eastAsia="IRNazanin"/>
          <w:color w:val="111111"/>
          <w:sz w:val="28"/>
          <w:sz w:val="28"/>
          <w:szCs w:val="28"/>
          <w:rtl w:val="true"/>
          <w:lang w:bidi="fa-IR"/>
        </w:rPr>
        <w:t>می گردد؛ مثل انحطاط قوم نوح و لوط علیهماالسلام و بعضی به این حدّ نیستند مثل کفر و نفاق عرب جاهلیت که سال های سال در مقابل دعوت پیامبر اسلام صلی الله علیه و آله مقاومت کرده و لجاجت به خرج دادند، ولی در عین حال عذاب استیصال گریبان آنها را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هر حال تمام این امور از مصادیق انحطاط به شمار می آیند</w:t>
      </w:r>
      <w:r>
        <w:rPr>
          <w:rFonts w:eastAsia="IRNazanin" w:cs="IRNazanin"/>
          <w:color w:val="111111"/>
          <w:sz w:val="28"/>
          <w:szCs w:val="28"/>
          <w:rtl w:val="true"/>
          <w:lang w:bidi="fa-IR"/>
        </w:rPr>
        <w:t>.</w:t>
      </w:r>
    </w:p>
    <w:p>
      <w:pPr>
        <w:pStyle w:val="Heading4"/>
        <w:numPr>
          <w:ilvl w:val="3"/>
          <w:numId w:val="1"/>
        </w:numPr>
        <w:rPr/>
      </w:pPr>
      <w:bookmarkStart w:id="115" w:name="__RefHeading___Toc5625303_1051229030"/>
      <w:bookmarkStart w:id="116" w:name="_Toc42"/>
      <w:bookmarkEnd w:id="115"/>
      <w:r>
        <w:rPr>
          <w:rtl w:val="true"/>
        </w:rPr>
        <w:t>نمونه هایی از جوامع منحط در قرآن</w:t>
      </w:r>
      <w:bookmarkEnd w:id="116"/>
    </w:p>
    <w:p>
      <w:pPr>
        <w:pStyle w:val="Heading5"/>
        <w:numPr>
          <w:ilvl w:val="4"/>
          <w:numId w:val="1"/>
        </w:numPr>
        <w:rPr/>
      </w:pPr>
      <w:bookmarkStart w:id="117" w:name="__RefHeading___Toc5625305_1051229030"/>
      <w:bookmarkStart w:id="118" w:name="_Toc43"/>
      <w:bookmarkEnd w:id="117"/>
      <w:r>
        <w:rPr>
          <w:rtl w:val="true"/>
        </w:rPr>
        <w:t>اشاره</w:t>
      </w:r>
      <w:bookmarkEnd w:id="118"/>
    </w:p>
    <w:p>
      <w:pPr>
        <w:pStyle w:val="BookText"/>
        <w:rPr/>
      </w:pPr>
      <w:r>
        <w:rPr>
          <w:rFonts w:ascii="IRNazanin" w:hAnsi="IRNazanin" w:eastAsia="IRNazanin"/>
          <w:color w:val="111111"/>
          <w:sz w:val="28"/>
          <w:sz w:val="28"/>
          <w:szCs w:val="28"/>
          <w:rtl w:val="true"/>
          <w:lang w:bidi="fa-IR"/>
        </w:rPr>
        <w:t>نمونه هایی از جوامع منحط در قرآن</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غرض از طرح این قسمت از بحث، اشاره به نمونه هایی از </w:t>
      </w:r>
    </w:p>
    <w:p>
      <w:pPr>
        <w:pStyle w:val="BookText"/>
        <w:rPr/>
      </w:pPr>
      <w:r>
        <w:rPr>
          <w:rFonts w:ascii="IRNazanin" w:hAnsi="IRNazanin" w:eastAsia="IRNazanin"/>
          <w:color w:val="111111"/>
          <w:sz w:val="28"/>
          <w:sz w:val="28"/>
          <w:szCs w:val="28"/>
          <w:rtl w:val="true"/>
          <w:lang w:bidi="fa-IR"/>
        </w:rPr>
        <w:t>داستان های بسیار آموزنده و شگفت انگیز قرآن است و در این باره دو نمونه را مورد بررسی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داستان قوم حضرت نوح علیه السلام است که کفر و بت پرستی بینشان رایج بود و پیامبر خدا هرچه آنها را به توحید دعوت می کرد، آنها بیش تر لجاجت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لا تَعْبُدُوا إِلاَّ اللّهَ إِنّی أَخافُ عَلَیْکُمْ عَذابَ یَوْمٍ أَلیمٍ؛ که جز خدا را نپرستید؛ زیرا من از عذاب روزی سهمگین برشما بیمناکم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اصْنَعِ الْفُلْکَ بِأَعْیُنِنا وَ وَحْیِنا وَ لا تُخاطِبْنی فِی الَّذینَ ظَلَمُوا إِنَّهُمْ مُغْرَقُونَ؛ و زیر نظر 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ما کشتی را بساز و درباره کسانی که ستم کرده اند با من سخن مگوی؛ چرا که آنان غرق شدنی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 داستان قوم حضرت لوط علیه السلام است که علاوه بر سایر گناهان، فساد جنسی لواط در میان آنها رایج و رسول الهی هر چه آنها را از این کار زشت نهی می فرمود، در آنها کم ترین اثری دیده نمی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لُوطًا إِذْ قالَ لِقَوْمِهِ أَ تَأْتُونَ الْفاحِشَةَ ما سَبَقَکُمْ بِها مِنْ أَحَدٍ مِنَ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لَتَأْتُونَ الرِّجالَ شَهْوَةً مِنْ دُونِ النِّساءِ بَلْ أَنْتُمْ قَوْمٌ مُسْرِفُونَ؛ و لوط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کار زشت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مرتکب می شوید، که هیچ کس از جهانیان در آن بر شما پیشی نگرفته است؟ شما از روی شهوت، به جای زنان با مردان در می آمیزید؛ آری، شما گروهی تجاوزکارید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لجاجت و اصرار این قوم بر عمل زشت شان، عاقبت و پایان بسیار دردناکی را برایشان به ارمغان آورد و قهر و عذاب الهی را شامل حال آنان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أَمْطَرْنا عَلَیْهِمْ مَطَرًا فَانْظُرْ کَیْفَ کانَ عاقِبَةُ الْمُجْرِمینَ؛ و بر سر آنان بارشی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مواد گوگردی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بارانیدیم؛ پس ببین فرجام گنه کاران چسان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 گروه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استیصال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شدند و این امر از ویژگی های این دو قوم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انتخاب این دو قوم، از میان اقوام </w:t>
      </w:r>
      <w:bookmarkStart w:id="119" w:name="pg7836_79228"/>
    </w:p>
    <w:p>
      <w:pPr>
        <w:pStyle w:val="BookText"/>
        <w:rPr/>
      </w:pPr>
      <w:bookmarkEnd w:id="119"/>
      <w:r>
        <w:rPr>
          <w:rFonts w:ascii="IRNazanin" w:hAnsi="IRNazanin" w:eastAsia="IRNazanin"/>
          <w:color w:val="111111"/>
          <w:sz w:val="28"/>
          <w:sz w:val="28"/>
          <w:szCs w:val="28"/>
          <w:rtl w:val="true"/>
          <w:lang w:bidi="fa-IR"/>
        </w:rPr>
        <w:t>متعددی که داستان آنها در قرآن ذکر شده، هم خوانی آنها با موضوع نوشتار است؛ یعنی این نوشتار علل انحطاط جوامع را پی گیری می کند و خواهیم دید که علّت هلاکت و نابودی این دو گروه نیز، انحطاط آنها و قبول نکردن راهنمایی های رسولان الهی است؛ ضمن این که به طور کلی بیان سرگذشت پیشینیان، بسیار عبرت انگیز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فی قِصَصِهِمْ عِبْرَةٌ ِلأُولِی اْلأَلْبابِ؛ به راستی در سرگذشت آنان، برای خردمندان عبرتی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امر منافاتی با دیگر داستان های قرآن ندارد که بعضی از آنها بی شباهت به داستان های مورد نظر ما نیستند، ولی به دلیل محدودیت موجود به همین دو نمونه اکتفا می شود</w:t>
      </w:r>
      <w:r>
        <w:rPr>
          <w:rFonts w:eastAsia="IRNazanin" w:cs="IRNazanin"/>
          <w:color w:val="111111"/>
          <w:sz w:val="28"/>
          <w:szCs w:val="28"/>
          <w:rtl w:val="true"/>
          <w:lang w:bidi="fa-IR"/>
        </w:rPr>
        <w:t>.</w:t>
      </w:r>
    </w:p>
    <w:p>
      <w:pPr>
        <w:pStyle w:val="Heading5"/>
        <w:numPr>
          <w:ilvl w:val="4"/>
          <w:numId w:val="1"/>
        </w:numPr>
        <w:rPr/>
      </w:pPr>
      <w:bookmarkStart w:id="120" w:name="__RefHeading___Toc5625307_1051229030"/>
      <w:bookmarkStart w:id="121" w:name="_Toc44"/>
      <w:bookmarkEnd w:id="120"/>
      <w:r>
        <w:rPr/>
        <w:t>1</w:t>
      </w:r>
      <w:r>
        <w:rPr>
          <w:rtl w:val="true"/>
        </w:rPr>
        <w:t xml:space="preserve">. </w:t>
      </w:r>
      <w:r>
        <w:rPr>
          <w:rtl w:val="true"/>
        </w:rPr>
        <w:t>داستان قوم حضرت نوح علیه السلام</w:t>
      </w:r>
      <w:bookmarkEnd w:id="1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قوم حضرت نوح علیه السلام</w:t>
      </w:r>
    </w:p>
    <w:p>
      <w:pPr>
        <w:pStyle w:val="BookText"/>
        <w:rPr/>
      </w:pPr>
      <w:r>
        <w:rPr>
          <w:rFonts w:ascii="IRNazanin" w:hAnsi="IRNazanin" w:eastAsia="IRNazanin"/>
          <w:color w:val="111111"/>
          <w:sz w:val="28"/>
          <w:sz w:val="28"/>
          <w:szCs w:val="28"/>
          <w:rtl w:val="true"/>
          <w:lang w:bidi="fa-IR"/>
        </w:rPr>
        <w:t xml:space="preserve">چنان چه آیه های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هود را با آیه های سوره نوح که مجموعا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دارد، کنار هم قرار دهیم، تقریبا نمایی از دوران زندگی سخت و طاقت فرسای حضرت نوح علیه السلام ، رسالت او، برخورد قومش و در نتیجه عناد و لجاجت آنها در کفرشان که نتیجه ای جز عذاب الهی به دنبال نداشت، ترسیم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ضمیمه کردن روایت هایی که همراه با این آیه ها وارد شده، بخشی دیگر از زوایای این قطعه تاریخی آشکارتر می گردد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نوحِ پیامبر در میان قومش، در روستایی در غرب کوفه و به فاصله یک منزل از رود فرات روزگار می گذراند و پیش از بعثت به شغل </w:t>
      </w:r>
    </w:p>
    <w:p>
      <w:pPr>
        <w:pStyle w:val="BookText"/>
        <w:rPr/>
      </w:pPr>
      <w:r>
        <w:rPr>
          <w:rFonts w:ascii="IRNazanin" w:hAnsi="IRNazanin" w:eastAsia="IRNazanin"/>
          <w:color w:val="111111"/>
          <w:sz w:val="28"/>
          <w:sz w:val="28"/>
          <w:szCs w:val="28"/>
          <w:rtl w:val="true"/>
          <w:lang w:bidi="fa-IR"/>
        </w:rPr>
        <w:t>نجّاری مشغول بود</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 xml:space="preserve">در مدت عمر حضرت نوح اختلاف است؛ بعضی گفته اند ایشان </w:t>
      </w:r>
      <w:r>
        <w:rPr>
          <w:rFonts w:eastAsia="IRNazanin" w:cs="IRNazanin"/>
          <w:color w:val="111111"/>
          <w:sz w:val="28"/>
          <w:szCs w:val="28"/>
          <w:rtl w:val="true"/>
          <w:lang w:bidi="fa-IR"/>
        </w:rPr>
        <w:t>«</w:t>
      </w:r>
      <w:r>
        <w:rPr>
          <w:rFonts w:eastAsia="IRNazanin" w:cs="IRNazanin"/>
          <w:color w:val="111111"/>
          <w:sz w:val="28"/>
          <w:szCs w:val="28"/>
          <w:lang w:bidi="fa-IR"/>
        </w:rPr>
        <w:t>2300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زندگی کرد،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از بعثت زندگی کرد و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هم پس از بعثت به تبلیغ مشغول بود تا زمان طوفان فرا رسید،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هم بعد از طوفان زنده بود</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 xml:space="preserve">بعضی دیگر مدت عمر ایشان را </w:t>
      </w:r>
      <w:r>
        <w:rPr>
          <w:rFonts w:eastAsia="IRNazanin" w:cs="IRNazanin"/>
          <w:color w:val="111111"/>
          <w:sz w:val="28"/>
          <w:szCs w:val="28"/>
          <w:lang w:bidi="fa-IR"/>
        </w:rPr>
        <w:t>1450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نیز ذکر کرده اند</w:t>
      </w:r>
      <w:r>
        <w:rPr>
          <w:rStyle w:val="FootnoteAnchor"/>
          <w:rtl w:val="true"/>
        </w:rPr>
        <w:footnoteReference w:id="133"/>
      </w:r>
      <w:r>
        <w:rPr>
          <w:rFonts w:ascii="IRNazanin" w:hAnsi="IRNazanin" w:eastAsia="IRNazanin"/>
          <w:color w:val="111111"/>
          <w:sz w:val="28"/>
          <w:sz w:val="28"/>
          <w:szCs w:val="28"/>
          <w:rtl w:val="true"/>
          <w:lang w:bidi="fa-IR"/>
        </w:rPr>
        <w:t xml:space="preserve">، ولی ظاهرا قول مشهور همان </w:t>
      </w:r>
      <w:r>
        <w:rPr>
          <w:rFonts w:eastAsia="IRNazanin" w:cs="IRNazanin"/>
          <w:color w:val="111111"/>
          <w:sz w:val="28"/>
          <w:szCs w:val="28"/>
          <w:lang w:bidi="fa-IR"/>
        </w:rPr>
        <w:t>2300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به کیفیتی که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ولادت حضرت نوح علیه السلام مصادف بود با سال وفات حضرت آدم علیه السلام </w:t>
      </w:r>
      <w:r>
        <w:rPr>
          <w:rStyle w:val="FootnoteAnchor"/>
          <w:rtl w:val="true"/>
        </w:rPr>
        <w:footnoteReference w:id="134"/>
      </w:r>
      <w:r>
        <w:rPr>
          <w:rFonts w:ascii="IRNazanin" w:hAnsi="IRNazanin" w:eastAsia="IRNazanin"/>
          <w:color w:val="111111"/>
          <w:sz w:val="28"/>
          <w:sz w:val="28"/>
          <w:szCs w:val="28"/>
          <w:rtl w:val="true"/>
          <w:lang w:bidi="fa-IR"/>
        </w:rPr>
        <w:t xml:space="preserve">و او مدت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 بدون مسئولیتِ پیامبری و رسالت در میان مردم سپری کرد و پس از این مدت و پس از حضرت ادریس علیه السلام به نبوّت برگزیده شد</w:t>
      </w:r>
      <w:r>
        <w:rPr>
          <w:rFonts w:eastAsia="IRNazanin" w:cs="IRNazanin"/>
          <w:color w:val="111111"/>
          <w:sz w:val="28"/>
          <w:szCs w:val="28"/>
          <w:rtl w:val="true"/>
          <w:lang w:bidi="fa-IR"/>
        </w:rPr>
        <w:t>:</w:t>
      </w:r>
      <w:r>
        <w:rPr>
          <w:rStyle w:val="FootnoteAnchor"/>
          <w:rtl w:val="true"/>
        </w:rPr>
        <w:footnoteReference w:id="135"/>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أَرْسَلْنا نُوحًا إِلی قَوْمِهِ إِنّی لَکُمْ نَذیرٌ مُبینٌ؛ و به راستی نوح را به سوی قومش فرستادیم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هشدار دهنده ای آشکارم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هنگامی که نوح به پیامبری برگزیده شد، قومش بت پرست بودند و هر گروهی، مجسمه ای را به شکل صورت انسانی ساخته و آن را می پرستیدند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لا تَذَرُنَّ آلِهَتَکُمْ وَ لا تَذَرُنَّ وَدًّا وَ لا سُواعًا وَ لا یَغُوثَ وَ یَعُوقَ وَ نَسْرًا؛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زنهار، خدایان خود را رها مکنید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واگذارید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روایتی را در ذیل این آیه بیان کرده و در ضمن آن، علت بت پرست شدن قوم نوح را چنین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حضرت نوح علیه السلام عده ای از مؤمنان می زیستند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آنها، مردم محزون شدند و شیطان برای آنها صورت هایی از آن مؤمنان ساخت تا با آن صورت ها انس بگیرند و همین طور هم شد؛ یعنی آنها با صورت ها انس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زمستان مجسمه ها را با خود به داخل خانه های شان بردند و حدود یک قرن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خدایان شما هستند و پدران شما آنها را می پرستیدند و از این طریق، بسیاری از آنها را گمراه کرد؛ پس نوح ایشان را نفرین کرده، همگی هلاک شدند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حضرت نوح پس از بعثت، دعوت مردم بت پرست و مشرک را به توحید و راه راست آغاز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یا قَوْمِ إِنّی لَکُمْ نَذیرٌ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اعْبُدُوا اللّهَ وَ اتَّقُوهُ وَ أَطیعُونِ؛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هشدار دهنده ای آشکارم که خدا را بپرستید و از او پروا دارید و مرا فرمان برید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هر چه بیش تر آنها را انذار می کرد، کم تر اثر می پذیرفتند و در واقع، از آنها چیزی جز عناد، لجاجت، طغیان و دوری از حق نمی دید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رَبِّ إِنّی دَعَوْتُ قَوْمی لَیْلاً وَ نَهارًا فَلَمْ یَزِدْهُمْ دُعائی إِلاّ فِرارًا وَ إِنّی کُلَّما دَعَوْتُهُمْ لِتَغْفِرَ لَهُمْ جَعَلُوا أَصابِعَهُمْ فی آذانِهِمْ وَ اسْتَغْشَوْا ثِیابَهُمْ وَ أَصَرُّوا وَ اسْتَکْبَرُوا اسْتِکْبارًا؛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قوم خود را شب و روز دعوت کردم و دعوت من جز بر گریزشان نیفزود و من هر بار که آنان را دعوت کردم تا ایشان را بیامرزی، انگشتانشان را در گوش های شان کردند و ردای خویشتن بر سر کشیدند و اصرار ورزیدند و هر چه بیش تر بر کبر خود فزودند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شرایط بسیار سختی را سپری می کرد و در بیرون از منزل، مورد آزار و اذیّت و ضرب و شتم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اوقات، هنگامی که مشغول انذار و دعوت مردم بود به حدّی کتکش می زدند که بیهوش می شد و از گوش هایش خون جاری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پارچه یا نمدی پیچیده و به خانه می آوردند، ولی باز پس از بهبودی، رسالت خود را آغاز می کرد</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این بخش از آزار و اذیّت غیر از استهزاء و تمسخر بود</w:t>
      </w:r>
      <w:r>
        <w:rPr>
          <w:rStyle w:val="FootnoteAnchor"/>
          <w:rtl w:val="true"/>
        </w:rPr>
        <w:footnoteReference w:id="138"/>
      </w:r>
      <w:r>
        <w:rPr>
          <w:rFonts w:ascii="IRNazanin" w:hAnsi="IRNazanin" w:eastAsia="IRNazanin"/>
          <w:color w:val="111111"/>
          <w:sz w:val="28"/>
          <w:sz w:val="28"/>
          <w:szCs w:val="28"/>
          <w:rtl w:val="true"/>
          <w:lang w:bidi="fa-IR"/>
        </w:rPr>
        <w:t>که در حقّ آن حضرت روا می داشتند؛ چیزی که اگر بدتر از ضرب و شتم نباشد، کم تر از آن نیست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از فشارهایی که نوح تحمّل می کرد، اذیّت های همسرش در درون خانه بود؛ یعنی هنگامی که پس از کار روزانه وارد منزل می شد، به جای استراحت، اکنون نوبت تحمّل بی مهری های همسرش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اللّهُ مَثَلاً لِلَّذینَ کَفَرُوا امْرَأَتَ نُوحٍ وَ امْرَأَتَ لُوطٍ کانَتا تَحْتَ عَبْدَیْنِ مِنْ عِبادِنا صالِحَیْنِ فَخانَتاهُما فَلَمْ یُغْنِیا عَنْهُما مِنَ اللّهِ شَیْئًا وَ قیلَ ادْخُلاَ النّارَ مَعَ الدّاخِلینَ؛ خدا برای کسانی </w:t>
      </w:r>
    </w:p>
    <w:p>
      <w:pPr>
        <w:pStyle w:val="BookText"/>
        <w:rPr/>
      </w:pPr>
      <w:r>
        <w:rPr>
          <w:rFonts w:ascii="IRNazanin" w:hAnsi="IRNazanin" w:eastAsia="IRNazanin"/>
          <w:color w:val="111111"/>
          <w:sz w:val="28"/>
          <w:sz w:val="28"/>
          <w:szCs w:val="28"/>
          <w:rtl w:val="true"/>
          <w:lang w:bidi="fa-IR"/>
        </w:rPr>
        <w:t xml:space="preserve">که کفر ورزیده اند، زن نوح و زن لوط را مَثَل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در نکاح دو بنده از بندگان شایسته ما بودند و به آنها خیانت کردند و کاری از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برابر خدا ساخته نبود 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داخل شوندگان، داخل آتش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همسر نوح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واغله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والغة</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نام داشت، کافر بود و همیشه به مردم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دیوانه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 نفر ایمان می آورد، او بی درنگ به مردم خبر می داد و مردم آن فرد را تحت فشار قرار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رازهای حضرت نوح علیه السلام را فاش</w:t>
      </w:r>
      <w:r>
        <w:rPr>
          <w:rStyle w:val="FootnoteAnchor"/>
          <w:rtl w:val="true"/>
        </w:rPr>
        <w:footnoteReference w:id="140"/>
      </w:r>
      <w:r>
        <w:rPr>
          <w:rFonts w:ascii="IRNazanin" w:hAnsi="IRNazanin" w:eastAsia="IRNazanin"/>
          <w:color w:val="111111"/>
          <w:sz w:val="28"/>
          <w:sz w:val="28"/>
          <w:szCs w:val="28"/>
          <w:rtl w:val="true"/>
          <w:lang w:bidi="fa-IR"/>
        </w:rPr>
        <w:t>و در منزل با آن حضرت بدرفتاری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لجاجت این قوم به جایی رسیده بود که به فرزندان خود وصیّت می کردند بعد از ما هرگزبه حرف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نقل شده که روزی، مردی فرزند خردسالش را بالای سر نوح آورد و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من زنده بودی، هرگز به حرف های این مرد گوش مده که او دیوانه است</w:t>
      </w:r>
      <w:r>
        <w:rPr>
          <w:rFonts w:eastAsia="IRNazanin" w:cs="IRNazanin"/>
          <w:color w:val="111111"/>
          <w:sz w:val="28"/>
          <w:szCs w:val="28"/>
          <w:rtl w:val="true"/>
          <w:lang w:bidi="fa-IR"/>
        </w:rPr>
        <w:t>».</w:t>
      </w:r>
      <w:r>
        <w:rPr>
          <w:rStyle w:val="FootnoteAnchor"/>
          <w:rtl w:val="true"/>
        </w:rPr>
        <w:footnoteReference w:id="141"/>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نوح سیصد سال را با این وضعیت سپری کرد، ولی هنگامی که دید این قوم اهل هدایت نیستند، تصمیم گرفت آنها را نفرین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نقل روایتی از امام صادق علیه السلام در هنگام طلوع خورشید، گروهی از فرشتگان آمدند و از او خواستند نفرین را به تأخیر بیندازد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ایشان پذیرفت و سیصد سال دیگر مهلت داد و وضعیت در این مدّت هیچ تغییری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نوح تصمیم گرفت کار را یک سره کند که همان صحنه تکرار شد و برای بار دوم حضرت نوح سیصد سال دیگر مهلت داد و در پایان سال نهصدم رسالت عرض کرد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نُوحٌ رَبِّ لا تَذَرْ عَلَی اْلأَرْضِ مِنَ الْکافِرینَ دَیّارًا؛ 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کافران را بر روی زمین مگذار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این بود که خداوند او را مأمور ساختن کشتی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اصْنَعِ الْفُلْکَ بِأَعْیُنِنا وَ وَحْیِنا وَ لا تُخاطِبْنی فِی الَّذینَ ظَلَمُوا إِنَّهُمْ مُغْرَقُونَ؛ و زیر نظر 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ما کشتی را بساز و درباره کسانی که ستم کرده اند، با من سخن مگوی، چرا که آنان غرق شدنی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روایت شده که وقتی آن حضرت به ساختن کشتی مشغول بود، او را مسخره می کردند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در روی خشکی کشتی می سازد</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همچنین از امام باقر علیه السلام نقل شده که ساختن کشتی پنجاه سال</w:t>
      </w:r>
      <w:r>
        <w:rPr>
          <w:rStyle w:val="FootnoteAnchor"/>
          <w:rtl w:val="true"/>
        </w:rPr>
        <w:footnoteReference w:id="144"/>
      </w:r>
      <w:r>
        <w:rPr>
          <w:rFonts w:ascii="IRNazanin" w:hAnsi="IRNazanin" w:eastAsia="IRNazanin"/>
          <w:color w:val="111111"/>
          <w:sz w:val="28"/>
          <w:sz w:val="28"/>
          <w:szCs w:val="28"/>
          <w:rtl w:val="true"/>
          <w:lang w:bidi="fa-IR"/>
        </w:rPr>
        <w:t>به طول انجامید و بدین صورت، مقدّمات عذابِ استیصال قوم حضرت نوح علیه السلام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علّت عذاب و هلاکت قوم نوح را چنین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مِمّا خَطیئاتِهِمْ أُغْرِقُوا فَأُدْخِلُوا نارًا فَلَمْ یَجِدُوا لَهُمْ مِنْ دُونِ اللّهِ أَنْصارًا؛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گناهانشان غرقه گشتند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w:t>
      </w:r>
    </w:p>
    <w:p>
      <w:pPr>
        <w:pStyle w:val="BookText"/>
        <w:rPr/>
      </w:pP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آتشی درآورده شدند و برای خود، در برابر خدا یارانی نیافتند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امام رضا علیه السلام پرسیدند که به چه دلیل خداوند در زمان حضرت نوح علیه السلام تمام مردم دنیا را غرق کرد، در حالی که در میان آنها اطفال بی گناه نیز وجود داشتند در پاسخ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بین آنها کودکانی نبودند؛ زیرا خداوند به مدّت چهل سال پیش از طوفان، زنان آنها را عقیم کرد و نسل آنها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غرق شدن، هیچ طفلی در میان آنها نبود و خداوند هرگز افراد بی گناه را عذاب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سپس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از مؤمنان که به وسیله کشتی نجات یافتند، همه هلاک شدند و آنها دو دسته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که رسالت نوح را تکذیب کرده، با او به مبارزه می پرداختند؛ و دسته دیگر، کسانی بودند که هرچند ساکت بودند، ولی به سخنان کافران راضی بودند و هرکس که داخل در جریان و مسئله ای نباشد، ولی به آن امر راضی باشد، مثل کسی است که شاهد آن جریان و فاعل آن عمل بوده است</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این که کیفیت ساختن کشتی چگونه بود، چه کسانی سوار شدند، چند نفر بودند، چند روز روی آب بودند، در کجا فرود آمدند، چه وقایعی در کشتی و بعد از خروج از کشتی اتفاق افتاد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همه از اموری است که ذکر آنها خارج از اهداف این نوشتار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مهم در این بحث، این است که می بینیم قوم حضرت نوح علیه السلام دچار انحطاط شدند و چون بر انحطاط خود اصرار ورزیدند و </w:t>
      </w:r>
    </w:p>
    <w:p>
      <w:pPr>
        <w:pStyle w:val="BookText"/>
        <w:rPr/>
      </w:pPr>
      <w:r>
        <w:rPr>
          <w:rFonts w:ascii="IRNazanin" w:hAnsi="IRNazanin" w:eastAsia="IRNazanin"/>
          <w:color w:val="111111"/>
          <w:sz w:val="28"/>
          <w:sz w:val="28"/>
          <w:szCs w:val="28"/>
          <w:rtl w:val="true"/>
          <w:lang w:bidi="fa-IR"/>
        </w:rPr>
        <w:t>حاضر نشدند به حرف های دل سوزانه و پدرانه پیامبرشان که همانا حرف های خداوند متعال بود، گوش داده و عمل کنند، سنّت الهی در حقّ آنها جاری شد و به واسطه طوفان و پیدایش آب های فراوان از آسمان و زمین، غرق شدند و زمین از لوث وجود آنها پاک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مراجعه به آیه های قرآنْ می توان علل انحطاط قوم حضرت نوح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تداخلی که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تَعْبُدُوا إِلاَّ اللّهَ إِنّی أَخافُ عَلَیْکُمْ عَذابَ یَوْمٍ أَلیمٍ؛ که جز خدا را نپرستید؛ زیرا من از عذاب روزی سهمگین بر شما بیمناکم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لا تَذَرُنَّ آلِهَتَکُمْ وَ لا تَذَرُنَّ وَدًّا وَ لا سُواعًا وَ لا یَغُوثَ وَ یَعُوقَ وَ نَسْرًا؛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زنهار، خدایان خود را رها مکنید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واگذارید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یَغُوث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استکبار و تکذیب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نَراکَ إِلاّ بَشَرًا مِثْلَنا وَ ما نَراکَ اتَّبَعَکَ إِلاَّ الَّذینَ هُمْ أَراذِلُنا بادِیَ الرَّأْیِ وَ ما نَری لَکُمْ عَلَیْنا مِنْ فَضْلٍ بَلْ نَظُنُّکُمْ کاذِبینَ؛</w:t>
      </w:r>
    </w:p>
    <w:p>
      <w:pPr>
        <w:pStyle w:val="BookText"/>
        <w:rPr/>
      </w:pPr>
      <w:r>
        <w:rPr>
          <w:rFonts w:ascii="IRNazanin" w:hAnsi="IRNazanin" w:eastAsia="IRNazanin"/>
          <w:color w:val="111111"/>
          <w:sz w:val="28"/>
          <w:sz w:val="28"/>
          <w:szCs w:val="28"/>
          <w:rtl w:val="true"/>
          <w:lang w:bidi="fa-IR"/>
        </w:rPr>
        <w:t xml:space="preserve">ما تو را جز بشری مثل خود نمی بینیم و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فرومایگان ما، آن هم نسنجیده، نمی بینیم کسی تو را پیروی کرده باشد و شما را بر ما امتیازی نیست، بلکه شما را دروغگو می 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لکِنّی أَراکُمْ قَوْمًا تَجْهَلُونَ؛ ولی شما را قومی می بینیم که نادانی می کنید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طرد مؤمنان فقیر</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قَوْمِ مَنْ یَنْصُرُنی مِنَ اللّهِ إِنْ طَرَدْتُهُمْ أَ فَلا تَذَکَّرُونَ؛ و 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آنان را برانم، چه کسی مرا در برابر خدا یاری خواهد کرد؟ آیا عبرت نمی 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متذکر </w:t>
      </w:r>
    </w:p>
    <w:p>
      <w:pPr>
        <w:pStyle w:val="BookText"/>
        <w:rPr/>
      </w:pPr>
      <w:r>
        <w:rPr>
          <w:rFonts w:ascii="IRNazanin" w:hAnsi="IRNazanin" w:eastAsia="IRNazanin"/>
          <w:color w:val="111111"/>
          <w:sz w:val="28"/>
          <w:sz w:val="28"/>
          <w:szCs w:val="28"/>
          <w:rtl w:val="true"/>
          <w:lang w:bidi="fa-IR"/>
        </w:rPr>
        <w:t>نمی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اعتماد و دیرباوری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یا نُوحُ قَدْ جادَلْتَنا فَأَکْثَرْتَ جِدالَنا فَأْتِنا بِما تَعِدُنا إِنْ کُنْتَ مِنَ الصّادِقینَ؛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با ما جدال کردی و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از راستگویانی، آن 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وعده می دهی، برای ما بیاور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 از حقیقت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یَزِدْهُمْ دُعائی إِلاّ فِرارًا؛ و دعوت من جز بر گریزشان نیافزود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عناد و لجاجت در نشنیدن کلام 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کُلَّما دَعَوْتُهُمْ لِتَغْفِرَ لَهُمْ جَعَلُوا أَصابِعَهُمْ فی آذانِهِمْ وَ اسْتَغْشَوْا ثِیابَهُمْ وَ أَصَرُّوا وَ اسْتَکْبَرُوا اسْتِکْبارًا؛ و من هربار که آنان را دعوت کردم تا ایشان را بیامرزی، انگشتانشان را در گوش های شان کردند و ردای خویشتن بر سر کشیدند و اصرار ورزیدند و هر چه بیش تر بر کبر خود افزودند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ضلالت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أَضَلُّوا کَثیرًا وَ لا تَزِدِ الظّالِمینَ إِلاّ ضَلالاً؛ و بسیاری را گمراه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 گمراهی ستم کاران میافزای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امور دیگری را نیز به عنوان علل انحطاط قوم نوح از آیه های مربوطه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ادّعا نمی کنیم جست وجوی ما کامل است، ولی اموری که ذکر گردید، می تواند به عنوان مهم ترین علل انحطاط قوم نوح مطرح شود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این است سرنوشت قومی که راه ضلالت و گمراهی را در پیش گرفته و به سوی انحطاط در حرکت است و هیچ ناصح و واعظی نمی تواند او را از حرکت پر شتابش باز دارد و این است سنّت الهی در مورد چنین جوامعی؛ سنّتی که همانند تمام سنّت های الهی تغییرناپذیر است</w:t>
      </w:r>
      <w:r>
        <w:rPr>
          <w:rFonts w:eastAsia="IRNazanin" w:cs="IRNazanin"/>
          <w:color w:val="111111"/>
          <w:sz w:val="28"/>
          <w:szCs w:val="28"/>
          <w:rtl w:val="true"/>
          <w:lang w:bidi="fa-IR"/>
        </w:rPr>
        <w:t xml:space="preserve">. </w:t>
      </w:r>
      <w:bookmarkStart w:id="122" w:name="pg7836_79237"/>
    </w:p>
    <w:p>
      <w:pPr>
        <w:pStyle w:val="Heading5"/>
        <w:numPr>
          <w:ilvl w:val="4"/>
          <w:numId w:val="1"/>
        </w:numPr>
        <w:rPr/>
      </w:pPr>
      <w:bookmarkStart w:id="123" w:name="__RefHeading___Toc5625309_1051229030"/>
      <w:bookmarkStart w:id="124" w:name="_Toc45"/>
      <w:bookmarkEnd w:id="122"/>
      <w:bookmarkEnd w:id="123"/>
      <w:r>
        <w:rPr/>
        <w:t>2</w:t>
      </w:r>
      <w:r>
        <w:rPr>
          <w:rtl w:val="true"/>
        </w:rPr>
        <w:t xml:space="preserve">. </w:t>
      </w:r>
      <w:r>
        <w:rPr>
          <w:rtl w:val="true"/>
        </w:rPr>
        <w:t>داستان قوم حضرت لوط علیه السلام</w:t>
      </w:r>
      <w:bookmarkEnd w:id="12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قوم حضرت لوط علیه السلام</w:t>
      </w:r>
    </w:p>
    <w:p>
      <w:pPr>
        <w:pStyle w:val="BookText"/>
        <w:rPr/>
      </w:pPr>
      <w:r>
        <w:rPr>
          <w:rFonts w:ascii="IRNazanin" w:hAnsi="IRNazanin" w:eastAsia="IRNazanin"/>
          <w:color w:val="111111"/>
          <w:sz w:val="28"/>
          <w:sz w:val="28"/>
          <w:szCs w:val="28"/>
          <w:rtl w:val="true"/>
          <w:lang w:bidi="fa-IR"/>
        </w:rPr>
        <w:t>لوط بن هاران بن تارخ، برادرزاده حضرت ابراهیم</w:t>
      </w:r>
      <w:r>
        <w:rPr>
          <w:rStyle w:val="FootnoteAnchor"/>
          <w:rtl w:val="true"/>
        </w:rPr>
        <w:footnoteReference w:id="146"/>
      </w:r>
      <w:r>
        <w:rPr>
          <w:rFonts w:ascii="IRNazanin" w:hAnsi="IRNazanin" w:eastAsia="IRNazanin"/>
          <w:color w:val="111111"/>
          <w:sz w:val="28"/>
          <w:sz w:val="28"/>
          <w:szCs w:val="28"/>
          <w:rtl w:val="true"/>
          <w:lang w:bidi="fa-IR"/>
        </w:rPr>
        <w:t>و ساره همسر حضرت ابراهیم، خواهر حضرت لوط است</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لوط از اولین افرادی است که به ابراهیم علیه السلام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اهل کلدان از سرزمین بابل بوده و در سرزمین فلسطین و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سکونت اختیار کرد</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حضرت لوط، از تابعین شریعت حضرت ابراهیم علیه السلام به شمار می آید</w:t>
      </w:r>
      <w:r>
        <w:rPr>
          <w:rFonts w:eastAsia="IRNazanin" w:cs="IRNazanin"/>
          <w:color w:val="111111"/>
          <w:sz w:val="28"/>
          <w:szCs w:val="28"/>
          <w:rtl w:val="true"/>
          <w:lang w:bidi="fa-IR"/>
        </w:rPr>
        <w:t>.</w:t>
      </w:r>
      <w:r>
        <w:rPr>
          <w:rStyle w:val="FootnoteAnchor"/>
          <w:rtl w:val="true"/>
        </w:rPr>
        <w:footnoteReference w:id="149"/>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که آتش بر ابراهیم علیه السلام سرد شد، نمرود از حضرت ترسان شد و از ایشان تقاضا کرد تا از منطقه تحت حکومت او خارج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همراه ساره که به او ایمان آورده و با او ازدواج کرده بود و همچنین لوط که پسر جوانی بود و به شریعت ابراهیم گرویده بود، از دیار نمرود خارج شدند و طی اتّفاقی که در حضور نمرود برای ساره پیش آمد و نمرود معجزه ای از او دید، هاجر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کنیزش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ساره بخشید و این جمع چهار نفری دیار نمرود را ترک کردند و در بادیه ای که مسیر عبور کاروان ها به یمن و شام و دیگر نقاط دنیا بود،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رحل اقامت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حضرت ابراهیم علیه السلام کاروان ها را به اسلام دعوت می کرد و این خبر در عالم پخش شد که نمرود این شخص را در آتش انداخته، ولی نسوخته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پیوسته حضرت ابراهیم را نصیحت می کردند که با نمرود مخالفت نکند؛ چون او مخالفان خود را می کشد، ولی ابراهیم علیه السلام اعتنایی نمی کرد و هرکس را می دید، به ضیافت دعوت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 هفت فرسنگی محل اقامت حضرت ابراهیم علیه السلام ، شهرهای آباد، پر درخت و پر خیر و برکتی وجود داشت که مسیر عبور کاروان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می گویند این شهرها عبارت بودند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و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صبوایم</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 xml:space="preserve">و گروهی دیگر می گویند نام این شهرها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عمیرا</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کاروان ها به هنگام ورود به این شهرها، از میوه ها و زراعت های مردم این دیار استفاده می کردند و مردم به خاطر بخلی</w:t>
      </w:r>
      <w:r>
        <w:rPr>
          <w:rStyle w:val="FootnoteAnchor"/>
          <w:rtl w:val="true"/>
        </w:rPr>
        <w:footnoteReference w:id="152"/>
      </w:r>
      <w:r>
        <w:rPr>
          <w:rFonts w:ascii="IRNazanin" w:hAnsi="IRNazanin" w:eastAsia="IRNazanin"/>
          <w:color w:val="111111"/>
          <w:sz w:val="28"/>
          <w:sz w:val="28"/>
          <w:szCs w:val="28"/>
          <w:rtl w:val="true"/>
          <w:lang w:bidi="fa-IR"/>
        </w:rPr>
        <w:t>که داشتند، به تنگ آمدند؛ چون تحمّل این را نداشتند که ببینند دیگران از نعمت های بی شماری که خداوند در اختیار آنها قرار داده،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دنبال راه چاره می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بود که شیطان از ضعف آنها که بخل ورزیدن بود، استفاده کرد و خود را به صورت پیرمردی مصلح </w:t>
      </w:r>
    </w:p>
    <w:p>
      <w:pPr>
        <w:pStyle w:val="BookText"/>
        <w:rPr/>
      </w:pPr>
      <w:r>
        <w:rPr>
          <w:rFonts w:ascii="IRNazanin" w:hAnsi="IRNazanin" w:eastAsia="IRNazanin"/>
          <w:color w:val="111111"/>
          <w:sz w:val="28"/>
          <w:sz w:val="28"/>
          <w:szCs w:val="28"/>
          <w:rtl w:val="true"/>
          <w:lang w:bidi="fa-IR"/>
        </w:rPr>
        <w:t>درآورده و نزد آنها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را به شما پیشنهاد می کنم که اگر آن را انجام دهید، دیگر کسی بر شما وارد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پیشنهاد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بر شما وارد شد، با او نکاح در دُبرش کنید و لباس هایش را از او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خودش را به صورت یک نوجوان بسیار زیبا درآورد، در حالی که لباس های بسیار زیبا پوشیده بود و جلب توجّه می کرد و در این حالت خود را در اختیار آنها قرار داد و آنها از این کار لذّت بردند</w:t>
      </w:r>
      <w:r>
        <w:rPr>
          <w:rStyle w:val="FootnoteAnchor"/>
          <w:rtl w:val="true"/>
        </w:rPr>
        <w:footnoteReference w:id="153"/>
      </w:r>
      <w:r>
        <w:rPr>
          <w:rFonts w:ascii="IRNazanin" w:hAnsi="IRNazanin" w:eastAsia="IRNazanin"/>
          <w:color w:val="111111"/>
          <w:sz w:val="28"/>
          <w:sz w:val="28"/>
          <w:szCs w:val="28"/>
          <w:rtl w:val="true"/>
          <w:lang w:bidi="fa-IR"/>
        </w:rPr>
        <w:t>و تمایل به مردان پیدا کردند و از این پس، مردان یکدیگر را بی نیاز می کردند و زنان که چنین دیدند، با یکدیگر به مساحقه و هم جنس بازی پرداختند و از مردان بی نیاز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زشت در بینشان رواج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رهگذری بود که بر این قوم وارد شود و در دست آنها اسیر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کاروان هایی که در دام این قوم می افتادند، وقتی در سر راهشان به حضرت ابراهیم علیه السلام می رسیدند، شکایت آنها را خدمت ایشان عرضه می داشتند و حضرت ابراهیم علیه السلام لوط را برای تحذیر و انذار نزد آنها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لوط بر آنها وارد شد، خود را معرفی کرده، نسبتش را با ابراهیم علیه السلام بر ایشان بازگو و رسالت خود را آغاز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 قالَ لَهُمْ أَخُوهُمْ لُوطٌ أَ لا تَتَّقُونَ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لَکُمْ رَسُولٌ 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فَاتَّقُوا اللّهَ وَ أَطیعُونِ؛ آن گاه برادرشان لوط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پروا ندارید؟ من برای شما فرستاده ای در خور اعتمادم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دارید و فرمانم ببرید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مردی به دست این قوم گرفتار می شد و قصد سویی نسبت به </w:t>
      </w:r>
    </w:p>
    <w:p>
      <w:pPr>
        <w:pStyle w:val="BookText"/>
        <w:rPr/>
      </w:pPr>
      <w:r>
        <w:rPr>
          <w:rFonts w:ascii="IRNazanin" w:hAnsi="IRNazanin" w:eastAsia="IRNazanin"/>
          <w:color w:val="111111"/>
          <w:sz w:val="28"/>
          <w:sz w:val="28"/>
          <w:szCs w:val="28"/>
          <w:rtl w:val="true"/>
          <w:lang w:bidi="fa-IR"/>
        </w:rPr>
        <w:t>او داشتند، لوط او را از دست آنها نجات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در میان آنها ازدواج کرد و خدا دخترانی به او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شنیع طول کشید و به نصایح حضرت اعتنا نکردند و بر منکر خود اصرار می ورزیدند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 کانَ جَوابَ قَوْمِهِ إِلاّ أَنْ قالُوا ائْتِنا بِعَذابِ اللّهِ إِنْ کُنْتَ مِنَ الصّادِقینَ؛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پاسخ قومش جز این نبود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 عذاب خدا را برای ما بیاور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 از همه این که او را تهدید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لَئِنْ لَمْ تَنْتَهِ یا لُوطُ لَتَکُونَنَّ مِنَ الْمُخْرَجینَ؛ گفتند ای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برنداری، قطعا از اخراج شدگان خواهی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با یکدیگر می گفتند او را بیرون کنید؛ چون با ما هم آوایی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کانَ جَوابَ قَوْمِهِ إِلاّ أَنْ قالُوا أَخْرِجُوا آلَ لُوطٍ مِنْ قَرْیَتِکُمْ إِنَّهُمْ أُناسٌ یَتَطَهَّرُونَ؛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قومش غیر از این نبود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لوط را از شهرتان بیرون کنید که آنها مردمی هستند که به پاکی تظاهر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لوط تأثیری در آنها ندیده و مأیوس گردید، نفرینشان کرد</w:t>
      </w:r>
      <w:r>
        <w:rPr>
          <w:rStyle w:val="FootnoteAnchor"/>
          <w:rtl w:val="true"/>
        </w:rPr>
        <w:footnoteReference w:id="154"/>
      </w:r>
      <w:r>
        <w:rPr>
          <w:rFonts w:ascii="IRNazanin" w:hAnsi="IRNazanin" w:eastAsia="IRNazanin"/>
          <w:color w:val="111111"/>
          <w:sz w:val="28"/>
          <w:sz w:val="28"/>
          <w:szCs w:val="28"/>
          <w:rtl w:val="true"/>
          <w:lang w:bidi="fa-IR"/>
        </w:rPr>
        <w:t>و بدین وسیله اسباب نزول عذاب الهی برای آن قوم فراهم شد</w:t>
      </w:r>
      <w:r>
        <w:rPr>
          <w:rFonts w:eastAsia="IRNazanin" w:cs="IRNazanin"/>
          <w:color w:val="111111"/>
          <w:sz w:val="28"/>
          <w:szCs w:val="28"/>
          <w:rtl w:val="true"/>
          <w:lang w:bidi="fa-IR"/>
        </w:rPr>
        <w:t>.</w:t>
      </w:r>
      <w:r>
        <w:rPr>
          <w:rStyle w:val="FootnoteAnchor"/>
          <w:rtl w:val="true"/>
        </w:rPr>
        <w:footnoteReference w:id="155"/>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بعضی از روایت ها، قوم لوط ازبرترین قوم هایی بود که خداوند آفریده بود</w:t>
      </w:r>
      <w:r>
        <w:rPr>
          <w:rStyle w:val="FootnoteAnchor"/>
          <w:rtl w:val="true"/>
        </w:rPr>
        <w:footnoteReference w:id="156"/>
      </w:r>
      <w:r>
        <w:rPr>
          <w:rFonts w:ascii="IRNazanin" w:hAnsi="IRNazanin" w:eastAsia="IRNazanin"/>
          <w:color w:val="111111"/>
          <w:sz w:val="28"/>
          <w:sz w:val="28"/>
          <w:szCs w:val="28"/>
          <w:rtl w:val="true"/>
          <w:lang w:bidi="fa-IR"/>
        </w:rPr>
        <w:t xml:space="preserve">، ولی به خاطر صفت بخل که در میان آنها بود، شیطان منحرفشان کرد، به گونه ای که آن عمل زشت در میان آنها رواج یافت و </w:t>
      </w:r>
    </w:p>
    <w:p>
      <w:pPr>
        <w:pStyle w:val="BookText"/>
        <w:rPr/>
      </w:pPr>
      <w:r>
        <w:rPr>
          <w:rFonts w:ascii="IRNazanin" w:hAnsi="IRNazanin" w:eastAsia="IRNazanin"/>
          <w:color w:val="111111"/>
          <w:sz w:val="28"/>
          <w:sz w:val="28"/>
          <w:szCs w:val="28"/>
          <w:rtl w:val="true"/>
          <w:lang w:bidi="fa-IR"/>
        </w:rPr>
        <w:t>به صورت فرهنگ و سنّت درآمد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قَبْلُ کانُوا یَعْمَلُونَ السَّیِّئاتِ؛ و پیش از آن کارهای زشت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دلالت بر استمرار دارد، نشان می دهد که این قوم به این عمل عادت کرده بودند و دست بردار نبودند و این عمل برای آنها دیگر قبح، زشتی و شناعت نداشت</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به هر حال لوط در میان قومش به مدت سی سال</w:t>
      </w:r>
      <w:r>
        <w:rPr>
          <w:rStyle w:val="FootnoteAnchor"/>
          <w:rtl w:val="true"/>
        </w:rPr>
        <w:footnoteReference w:id="158"/>
      </w:r>
      <w:r>
        <w:rPr>
          <w:rFonts w:ascii="IRNazanin" w:hAnsi="IRNazanin" w:eastAsia="IRNazanin"/>
          <w:color w:val="111111"/>
          <w:sz w:val="28"/>
          <w:sz w:val="28"/>
          <w:szCs w:val="28"/>
          <w:rtl w:val="true"/>
          <w:lang w:bidi="fa-IR"/>
        </w:rPr>
        <w:t>به امر تبلیغ پرداخت و آنها را به توحید دعوت کرد و از عذاب الهی بر حذر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 وَ أَطیعُونِ؛ از خدا پروا دارید و فرمانم ببرید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إِنَّکُمْ لَتَأْتُونَ الرِّجالَ شَهْوَةً مِنْ دُونِ النِّساءِ بَلْ أَنْتُمْ قَوْمٌ تَجْهَلُونَ؛ آیا شما به جای زنان، از روی شهوت با مردها درمی آمیزید؟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شما مردمی جهالت پیشه 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لَتَأْتُونَ الرِّجالَ شَهْوَةً مِنْ دُونِ النِّساءِ بَلْ أَنْتُمْ قَوْمٌ مُسْرِفُونَ؛ شما از روی شهوت، به جای زنان با مردان درمی آمیزید؛ آری، شما گروهی تجاوزکارید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لوط هر چه بیش تر انذار می کرد، کم تر اثری می دید و در مقابل، او را تهدید به اخراج از شهر کردند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آیه های قرآن به دست می آید که در میان این قوم چند ویژگی وجود 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شنیع لواط قبل از آن سابقه نداشته و برای اوّلین بار، شیطان این عمل را به این قوم آموخت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سَبَقَکُمْ بِها مِنْ أَحَدٍ مِنَ الْعالَمینَ؛ هیچ کس از جهانیان در آن بر شما پیشی نگرفته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مرحوم علامه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ظهور این فاحشه شنیع، به قوم لوط می رسد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دختران لوط، کسی به او ایمان نیاورد و حتّی همسرش هم با عذاب الهی به هلاکت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نَجِّنی وَ أَهْلی مِمّا یَعْمَلُونَ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فَنَجَّیْناهُ وَ أَهْلَهُ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عَجُوزًا فِی الْغابِرینَ؛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کسان مرا از آن چه انجام می دهند رهایی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و کسانش را همگی، رهانیدیم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پیرزنی که از باقی 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خاکستر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فَأَنْجَیْناهُ وَ أَهْلَهُ إِلاّ امْرَأَتَهُ قَدَّرْناها مِنَ الْغابِرینَ؛ پس او و خانواده اش را نجات دادیم، جز زنش را که مقدّر کردیم از باقی 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خاکستر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در ذیل آیه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که حضرت لوط از خدا در حقّ خود و اهلش دعا می کند، به خاطر این است که از اهل قریه، کسی به او ایمان نیاورد و خداوند متعال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وَجَدْنا فیها غَیْرَ بَیْتٍ مِنَ الْمُسْلِمینَ؛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جز یک خانه از فرمان 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بیش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قوم، گناهان زشت دیگری رواج داشت، هرچند عمل شنیع لواط از همه بدتر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قَبْلُ کانُوا یَعْمَلُونَ السَّیِّئاتِ؛ و پیش از آن کارهای زشت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لوط علیه السلام از میان آنها مبعوث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قوم و عشیره ای نداشت تا از او حمایت کنند و به همین سبب به او خیلی سخت می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 صلی الله علیه و آله از جبرئیل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لوط چگونه هلاک شدند؟ 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لوط قومی بودند که خود را از غایط و نجاست نظافت نمی کردند، از جنابت خود را پاک نمی ساختند، بخیل و نسبت به غذا تنگ نظر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در میان آنها به مدت سی سال به امر تبلیغ پرداخت، البته او از آنها نبود، بلکه بر آنها وارد شده و قوم و عشیره ای در میان آنها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آنها را به توحید، ایمان به خدا و اطاعت و پیروی از او دعوت می کرد و از فواحش و معاصی نهی می کرد، ولی او را اجابت نمی کردند و اطاعتش نمی نمودند</w:t>
      </w:r>
      <w:r>
        <w:rPr>
          <w:rFonts w:eastAsia="IRNazanin" w:cs="IRNazanin"/>
          <w:color w:val="111111"/>
          <w:sz w:val="28"/>
          <w:szCs w:val="28"/>
          <w:rtl w:val="true"/>
          <w:lang w:bidi="fa-IR"/>
        </w:rPr>
        <w:t>».</w:t>
      </w:r>
      <w:r>
        <w:rPr>
          <w:rStyle w:val="FootnoteAnchor"/>
          <w:rtl w:val="true"/>
        </w:rPr>
        <w:footnoteReference w:id="161"/>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این قوم، حتّی یک نفر وجود نداشت که دارای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غیرت داشته باشد و این خود دلیل بر این است که یکی از آثار زیان بار این عمل شنیع این است که غیرت را در فاعل این کار می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زمانی که فرشتگان الهی مأموریت یافتند تا قوم لوط را عذاب کنند، به صورت جوانانی زیبا بر حضرت لوط وارد </w:t>
      </w:r>
    </w:p>
    <w:p>
      <w:pPr>
        <w:pStyle w:val="BookText"/>
        <w:rPr/>
      </w:pPr>
      <w:r>
        <w:rPr>
          <w:rFonts w:ascii="IRNazanin" w:hAnsi="IRNazanin" w:eastAsia="IRNazanin"/>
          <w:color w:val="111111"/>
          <w:sz w:val="28"/>
          <w:sz w:val="28"/>
          <w:szCs w:val="28"/>
          <w:rtl w:val="true"/>
          <w:lang w:bidi="fa-IR"/>
        </w:rPr>
        <w:t>شدند و وقتی به وسیله همسر لوط، از حضور آنها، در خانه لوط آگاه شدند، خانه آن حضرت را محاصره و او را تهدید کردند تا میهمانان خود را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حضرت لوط پیشنهاد ازدواج دختران خود را به آنها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یا قَوْمِ هؤلاءِ بَناتی هُنَّ أَطْهَرُ لَکُمْ فَاتَّقُوا اللّهَ وَ لا تُخْزُونِ فی ضَیْفی؛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دختران من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شما پاکیزه ترند؛ پس از خدا بترسید و مرا در کار مهمانانم رسوا مکنید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هؤلاءِ بَناتی إِنْ کُنْتُمْ فاعِلینَ؛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خواهید کاری مشروع انجام دهید، اینان دختران من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ازدواج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 جواب منفی آنها روبه رو شد و بعد جمله ای فرمود که حکایت از بی غیرتی آنها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لَیْسَ مِنْکُمْ رَجُلٌ رَشیدٌ؛ آیا در میان شما آدمی عقل رس پیدا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آیا در میان شما یک مرد وجود ندارد که مردانگی کند و جلوی بقیه را بگیرد تا چشم طمع از مهمانان من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جواب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عَلِمْتَ ما لَنا فی بَناتِکَ مِنْ حَقِّ وَ إِنَّکَ لَتَعْلَمُ ما نُریدُ؛ تو خوب می دانی که ما را به دخترانت حاجتی نیست و تو خوب می دانی که ما چه می خواهیم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 های دیگر این قوم این بود که عمل شنیع لواط و یا مقدمات آن را در معابر عمومی انجام می دادند و این هم از کارهایی بود که نه سابقه داشت و نه بعد از آن در تاریخ چنین چیزی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علیه السلام به قومش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إِنَّکُمْ لَتَأْتُونَ الرِّجالَ وَ تَقْطَعُونَ السَّبیلَ وَ تَأْتُونَ فی نادیکُمُ الْمُنْکَرَ؛ آیا شما با مردها درمی آمیزید 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توالد و تناسل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قطع می کنید و در محافل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پلید کاری می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طباطبایی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اتیان منکر در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است که این عمل یا مقدّمات آن را در حضور جمع انجام می دادند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به هر حال حضرت لوط که مردی سَخی، کریم و مهمان نواز بود،</w:t>
      </w:r>
      <w:r>
        <w:rPr>
          <w:rStyle w:val="FootnoteAnchor"/>
          <w:rtl w:val="true"/>
        </w:rPr>
        <w:footnoteReference w:id="163"/>
      </w:r>
      <w:r>
        <w:rPr>
          <w:rFonts w:ascii="IRNazanin" w:hAnsi="IRNazanin" w:eastAsia="IRNazanin"/>
          <w:color w:val="111111"/>
          <w:sz w:val="28"/>
          <w:sz w:val="28"/>
          <w:szCs w:val="28"/>
          <w:rtl w:val="true"/>
          <w:lang w:bidi="fa-IR"/>
        </w:rPr>
        <w:t>با سعه صدر، متانت و تحمّل تمام مشقت ها، قومش را انذار کرده و آنها را از عاقبت کار زشت شان برحذر می داشت، ولی قوم لوط که جواب منطقی نداشتند،</w:t>
      </w:r>
      <w:r>
        <w:rPr>
          <w:rStyle w:val="FootnoteAnchor"/>
          <w:rtl w:val="true"/>
        </w:rPr>
        <w:footnoteReference w:id="164"/>
      </w:r>
      <w:r>
        <w:rPr>
          <w:rFonts w:ascii="IRNazanin" w:hAnsi="IRNazanin" w:eastAsia="IRNazanin"/>
          <w:color w:val="111111"/>
          <w:sz w:val="28"/>
          <w:sz w:val="28"/>
          <w:szCs w:val="28"/>
          <w:rtl w:val="true"/>
          <w:lang w:bidi="fa-IR"/>
        </w:rPr>
        <w:t>در مقابل استدلال های آن حضرت به زور و تهدید متوسّل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رفع نیازهای جنسی خود، راهی را انتخاب کرده بودند که برخلاف فطرت و خلقت شان</w:t>
      </w:r>
      <w:r>
        <w:rPr>
          <w:rStyle w:val="FootnoteAnchor"/>
          <w:rtl w:val="true"/>
        </w:rPr>
        <w:footnoteReference w:id="165"/>
      </w:r>
      <w:r>
        <w:rPr>
          <w:rFonts w:ascii="IRNazanin" w:hAnsi="IRNazanin" w:eastAsia="IRNazanin"/>
          <w:color w:val="111111"/>
          <w:sz w:val="28"/>
          <w:sz w:val="28"/>
          <w:szCs w:val="28"/>
          <w:rtl w:val="true"/>
          <w:lang w:bidi="fa-IR"/>
        </w:rPr>
        <w:t>بود و خودشان این را می دانستند و چون پاسخی برای آن نداشتند، برای مقابله با پیامبر خدا، یا به تهدید</w:t>
      </w:r>
      <w:r>
        <w:rPr>
          <w:rStyle w:val="FootnoteAnchor"/>
          <w:rtl w:val="true"/>
        </w:rPr>
        <w:footnoteReference w:id="166"/>
      </w:r>
      <w:r>
        <w:rPr>
          <w:rFonts w:ascii="IRNazanin" w:hAnsi="IRNazanin" w:eastAsia="IRNazanin"/>
          <w:color w:val="111111"/>
          <w:sz w:val="28"/>
          <w:sz w:val="28"/>
          <w:szCs w:val="28"/>
          <w:rtl w:val="true"/>
          <w:lang w:bidi="fa-IR"/>
        </w:rPr>
        <w:t>پناه می بردند یا او را مسخره می کردند</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در نهایت، لوط از هدایت آنها ناامید شده، به خداوند عرض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رَبِّ انْصُرْنی عَلَی الْقَوْمِ الْمُفْسِدینَ؛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قوم فسادکار غالب گردان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نَجِّنی وَ أَهْلی مِمّا یَعْمَلُونَ؛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کسان مرا از آن چه انجام می دهند، رهایی بخش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هم او و اهلش را نجات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فَنَجَّیْناهُ وَ أَهْلَهُ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عَجُوزًا فِی الْغابِرینَ؛ پس او و کسانش را همگی، رهانیدیم جز پیرزنی که از باقی 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خاکستر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قوم لوط را با عذاب استیصال هلاک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أَمْطَرْنا عَلَیْهِمْ مَطَرًا فَساءَ مَطَرُ الْمُنْذَرینَ؛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 گوگرد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ریختیم و چه بد بود باران بیم داده شدگان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مجلسی</w:t>
      </w:r>
      <w:r>
        <w:rPr>
          <w:rStyle w:val="FootnoteAnchor"/>
          <w:rtl w:val="true"/>
        </w:rPr>
        <w:footnoteReference w:id="168"/>
      </w:r>
      <w:r>
        <w:rPr>
          <w:rFonts w:ascii="IRNazanin" w:hAnsi="IRNazanin" w:eastAsia="IRNazanin"/>
          <w:color w:val="111111"/>
          <w:sz w:val="28"/>
          <w:sz w:val="28"/>
          <w:szCs w:val="28"/>
          <w:rtl w:val="true"/>
          <w:lang w:bidi="fa-IR"/>
        </w:rPr>
        <w:t>داستان هلاکت و عذاب قوم لوط را چنین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فرشتگان الهی مأمور عذاب شدند، ابتدا نزد حضرت ابراهیم علیه السلام رفتند و پس از بشارت تولد اسماعیل، او را از مأموریت خود آگاه کرده، به سمت لوط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در بیرون شهر، مشغول زراعت و آبیاری بود و آنها در این حال بر او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که ایشان را نمی شناخت،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مسافریم و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به ما پناه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قریه، مردم بدی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آنها را لعنت و هلاک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مردان نکاح می کنند و اموال آنها را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را به ما پناه بده و ما را ضیافت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نزد خانوده اش آمد و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امشب مهمان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مسئله را از مردم کتمان کنی، از تمام خطاهایی که تا کنون مرتکب شده ای می گذرم و همسرش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بین همسر لوط و قوم او برای اطلاع رسانی </w:t>
      </w:r>
    </w:p>
    <w:p>
      <w:pPr>
        <w:pStyle w:val="BookText"/>
        <w:rPr/>
      </w:pPr>
      <w:r>
        <w:rPr>
          <w:rFonts w:ascii="IRNazanin" w:hAnsi="IRNazanin" w:eastAsia="IRNazanin"/>
          <w:color w:val="111111"/>
          <w:sz w:val="28"/>
          <w:sz w:val="28"/>
          <w:szCs w:val="28"/>
          <w:rtl w:val="true"/>
          <w:lang w:bidi="fa-IR"/>
        </w:rPr>
        <w:t>به آنها این بود که هر وقت لوط مهمان داشت، در روز، بر روی بام منزل، دودی ایجاد می کرد و اگر شب بود، آتشی را بر روی بام برمی افروخت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وقتی مهمانان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جز جبرئیل و ملائکه همراه او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منزل لوط شدند، همسرش بر بالای بام رفته و آتشی برافروخت و اهل قریه مطلع گردیده و از هر طرف خانه لوط را محاصره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جاءَهُ قَوْمُهُ یُهْرَعُونَ إِلَیْهِ؛ و قوم او شتابان به سویش 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تهدید کردند که مهمانان خود را به آنها تحویل دهد و لوط هر چه اصرار می کرد، در آنها تأثیری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فرشتگان الهی در سپیده دم آن شب، قوم لوط را هلاک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یا لُوطُ إِنّا رُسُلُ رَبِّکَ لَنْ یَصِلُوا إِلَیْکَ فَأَسْرِ بِأَهْلِکَ بِقِطْعٍ مِنَ اللَّیْلِ وَ لا یَلْتَفِتْ مِنْکُمْ أَحَدٌ إِلاَّ امْرَأَتَکَ إِنَّهُ مُصیبُها ما أَصابَهُمْ إِنَّ مَوْعِدَهُمُ الصُّبْحُ أَ لَیْسَ الصُّبْحُ بِقَریبٍ؛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فرستادگان پروردگار توییم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هرگز به تو دست نخواهند یافت؛ پس، پاسی از شب گذشته خانواده ات را حرکت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کس از شما نباید واپس بنگرد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زنت، که از آن چه به ایشان رسد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وعده گاه آنان صبح است، مگر صبح نزدیک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قدر این کشمکش بین حضرت لوط و قومش ادامه یافت تا بر آنها عنوان طاغی صدق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حقّت علیهم کلمة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هم فرستادگانی از فرشتگان را برای هلاکت و عذاب آنها فرو فرستاد</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بدین ترتیب، قوم لوط چنین عاقبت شومی داشت که قرآن کریم هشدار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فَانْظُرْ کَیْفَ کانَ عاقِبَةُ الْمُجْرِمینَ؛ پس ببین فرجام </w:t>
      </w:r>
    </w:p>
    <w:p>
      <w:pPr>
        <w:pStyle w:val="BookText"/>
        <w:rPr/>
      </w:pPr>
      <w:r>
        <w:rPr>
          <w:rFonts w:ascii="IRNazanin" w:hAnsi="IRNazanin" w:eastAsia="IRNazanin"/>
          <w:color w:val="111111"/>
          <w:sz w:val="28"/>
          <w:sz w:val="28"/>
          <w:szCs w:val="28"/>
          <w:rtl w:val="true"/>
          <w:lang w:bidi="fa-IR"/>
        </w:rPr>
        <w:t>گنه کاران چسان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سَکونی از امام صادق علیه السلام نقل می کند که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قوم لوط عمل شنیع لواط را مرتکب می شدند، زمین آن قدر گریست که اشکش به آسمان رسید و آسمان آن قدر گریست که اشکش به زمین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آسمان امر فرمود این قوم را سنگ باران کن و به زمین امر فرمود این قوم را در خود فرو بر</w:t>
      </w:r>
      <w:r>
        <w:rPr>
          <w:rStyle w:val="FootnoteAnchor"/>
          <w:rtl w:val="true"/>
        </w:rPr>
        <w:footnoteReference w:id="170"/>
      </w:r>
      <w:r>
        <w:rPr>
          <w:rFonts w:ascii="IRNazanin" w:hAnsi="IRNazanin" w:eastAsia="IRNazanin"/>
          <w:color w:val="111111"/>
          <w:sz w:val="28"/>
          <w:sz w:val="28"/>
          <w:szCs w:val="28"/>
          <w:rtl w:val="true"/>
          <w:lang w:bidi="fa-IR"/>
        </w:rPr>
        <w:t>و چنین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جاءَ أَمْرُنا جَعَلْنا عالِیَها سافِلَها وَ أَمْطَرْنا عَلَیْها حِجارَةً مِنْ سِجِّیلٍ مَنْضُودٍ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مُسَوَّمَةً عِنْدَ رَبِّکَ وَ ما هِیَ مِنَ الظّالِمینَ بِبَعیدٍ؛ پس چون فرمان ما آمد،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زیر و رو کردیم و سنگ پاره هایی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گل های لایه لایه بر آن فرو ریختیم؛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نزد پروردگارت نشان زده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خرابه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ستمگران چندان دور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قسمت، دو داستان از داستان های آموزنده قرآن؛ یعنی داستان قوم حضرت نوح علیه السلام و داستان قوم حضرت لوط علیه السلام را بیان کردیم و تمام تلاش خود را برای جلوگیری از طولانی شدن کلام به کار بستیم و فقط در حدّ ضرورت و بر اساس هدف، که معرفی دو نمونه از جوامع منحط در قرآن بود، پیش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بدیهی است روایت ها در این باب بسیار متفاوت و گاه متناقض هستند و بررسی آنها، خود مجالی دیگر می طلبد؛ ضمن این که کار بسیار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اینجا تلاش شد تا روایت هایی که با آیه های قرآن هم خوانی بیش تری دارند و با عقل و منطق سازگارترند، مورد استفاده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با توجّه به این که این داستان ها ریشه قرآنی داشته و اصول آنها در قرآن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تبیین گردیده و از طرفی، هدف ما صرفا آشنایی با نمونه هایی از جوامع منحط مذکور درقرآن بود، مشکلی برای استناد به روایت ها در این باره وجود نداشته باشد</w:t>
      </w:r>
      <w:r>
        <w:rPr>
          <w:rFonts w:eastAsia="IRNazanin" w:cs="IRNazanin"/>
          <w:color w:val="111111"/>
          <w:sz w:val="28"/>
          <w:szCs w:val="28"/>
          <w:rtl w:val="true"/>
          <w:lang w:bidi="fa-IR"/>
        </w:rPr>
        <w:t xml:space="preserve">. </w:t>
      </w:r>
      <w:bookmarkStart w:id="125" w:name="pg7836_79250"/>
    </w:p>
    <w:p>
      <w:pPr>
        <w:pStyle w:val="Heading2"/>
        <w:numPr>
          <w:ilvl w:val="1"/>
          <w:numId w:val="1"/>
        </w:numPr>
        <w:rPr/>
      </w:pPr>
      <w:bookmarkStart w:id="126" w:name="__RefHeading___Toc5625311_1051229030"/>
      <w:bookmarkStart w:id="127" w:name="_Toc46"/>
      <w:bookmarkEnd w:id="125"/>
      <w:bookmarkEnd w:id="126"/>
      <w:r>
        <w:rPr>
          <w:rtl w:val="true"/>
        </w:rPr>
        <w:t>بخش دوم</w:t>
      </w:r>
      <w:r>
        <w:rPr>
          <w:rtl w:val="true"/>
        </w:rPr>
        <w:t xml:space="preserve">: </w:t>
      </w:r>
      <w:r>
        <w:rPr>
          <w:rtl w:val="true"/>
        </w:rPr>
        <w:t>علل انحطاط جوامع از دیدگاه قرآن</w:t>
      </w:r>
      <w:bookmarkEnd w:id="127"/>
    </w:p>
    <w:p>
      <w:pPr>
        <w:pStyle w:val="Heading3"/>
        <w:numPr>
          <w:ilvl w:val="2"/>
          <w:numId w:val="1"/>
        </w:numPr>
        <w:rPr/>
      </w:pPr>
      <w:bookmarkStart w:id="128" w:name="__RefHeading___Toc5625313_1051229030"/>
      <w:bookmarkStart w:id="129" w:name="_Toc47"/>
      <w:bookmarkEnd w:id="128"/>
      <w:r>
        <w:rPr>
          <w:rtl w:val="true"/>
        </w:rPr>
        <w:t>اشاره</w:t>
      </w:r>
      <w:bookmarkEnd w:id="129"/>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انحطاط جوامع از دیدگاه قرآن </w:t>
      </w:r>
      <w:bookmarkStart w:id="130" w:name="pg7836_79251"/>
    </w:p>
    <w:p>
      <w:pPr>
        <w:pStyle w:val="BookText"/>
        <w:rPr/>
      </w:pPr>
      <w:bookmarkEnd w:id="130"/>
      <w:r>
        <w:rPr>
          <w:rFonts w:ascii="IRNazanin" w:hAnsi="IRNazanin" w:eastAsia="IRNazanin"/>
          <w:color w:val="111111"/>
          <w:sz w:val="28"/>
          <w:sz w:val="28"/>
          <w:szCs w:val="28"/>
          <w:rtl w:val="true"/>
          <w:lang w:bidi="fa-IR"/>
        </w:rPr>
        <w:t>مهم ترین قسمت نوشتار، بخش علل انحطاط جوامع از دیدگاه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در این قسمت بسیار مشکل بوده و پیدا کردن همه عوامل و جمع بندی آنها کاری طاقت فرسا و در عین حال مهمّ و باارزش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در این باره مطلبی داشتند که در آغاز پیش گفتار این کتاب از ایشان نقل شد و در اینجا از تکرار آن خودداری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 که پس از بیست سال مطالعه نوشته های دیگران در زمینه علل انحطاط مسلمانان و اندیشه در این زمینه، به این نتیجه رسیدم که بررسی همه جانبه این موضوع از عهده یک فرد خارج است و دست کم سال ها وقت لازم دارد</w:t>
      </w:r>
      <w:r>
        <w:rPr>
          <w:rFonts w:eastAsia="IRNazanin" w:cs="IRNazanin"/>
          <w:color w:val="111111"/>
          <w:sz w:val="28"/>
          <w:szCs w:val="28"/>
          <w:rtl w:val="true"/>
          <w:lang w:bidi="fa-IR"/>
        </w:rPr>
        <w:t>.</w:t>
      </w:r>
      <w:r>
        <w:rPr>
          <w:rStyle w:val="FootnoteAnchor"/>
          <w:rtl w:val="true"/>
        </w:rPr>
        <w:footnoteReference w:id="171"/>
      </w:r>
    </w:p>
    <w:p>
      <w:pPr>
        <w:pStyle w:val="Heading3"/>
        <w:numPr>
          <w:ilvl w:val="2"/>
          <w:numId w:val="1"/>
        </w:numPr>
        <w:rPr/>
      </w:pPr>
      <w:bookmarkStart w:id="131" w:name="__RefHeading___Toc5625315_1051229030"/>
      <w:bookmarkStart w:id="132" w:name="_Toc48"/>
      <w:bookmarkEnd w:id="131"/>
      <w:r>
        <w:rPr>
          <w:rtl w:val="true"/>
        </w:rPr>
        <w:t>نکته ها</w:t>
      </w:r>
      <w:bookmarkEnd w:id="132"/>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به اسلام ایمان آورده اند و خود را به تمام لوازم و تبعات آن پای بند می دانند، اصولی را با عنوان اصول دین پذیرفته اند و چنان چه بخواهند بر باورهای خود پای بند باشند، باید زندگی خود را بر محور آن اصول تنظیم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اصول، مسئله معاد و زندگی جاویدان پس از مرگ است که سعادت مند و یا شقاوت مند بودن فرد در آن عالَم، کاملاً بستگی به نحوه زندگی او در این دنیا دارد؛ یعنی نوع عقیده، نحوه عملکرد و نوع خلقیات او، کاملاً در سرنوشت زندگی پس از مرگش دخیل بوده و سرنوشت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این گونه زندگی را</w:t>
      </w:r>
    </w:p>
    <w:p>
      <w:pPr>
        <w:pStyle w:val="BookText"/>
        <w:rPr/>
      </w:pPr>
      <w:r>
        <w:rPr>
          <w:rFonts w:ascii="IRNazanin" w:hAnsi="IRNazanin" w:eastAsia="IRNazanin"/>
          <w:color w:val="111111"/>
          <w:sz w:val="28"/>
          <w:sz w:val="28"/>
          <w:szCs w:val="28"/>
          <w:rtl w:val="true"/>
          <w:lang w:bidi="fa-IR"/>
        </w:rPr>
        <w:t>ترسیم کرده و چون این کتاب، وحی بوده و کلامش صدق و حق است، باید محور هر امری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أَصْدَقُ مِنَ اللّهِ حَدیثًا؛ و راستگوتر از خدا در سخن کیست؟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 حَقًّا وَ مَنْ أَصْدَقُ مِنَ اللّهِ قیلاً؛ وعده خدا راست است و چه کسی در سخن، از خدا راستگوتر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معیارهایی را برای سعادت واقعی انسان در نظر گرفته و چون زندگی در این دنیا را فانی و تمام شدنی و زندگی واقعی و جاویدان را زندگی اخروی می داند، بر نتایج اخروی عملکرد انسان در این دنیا،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ممکن است قرآن برای سعادت واقعی انسان، ملاک هایی را در نظر گرفته باشد که در ظاهر به سود انسان نباشد مثل جهاد در راه خدا، حال جهاد با مال باشد یا جهاد با جان که در ظاهر امر، هیچ کدام به مصلحت انسان نیست، ولی قرآن آن را وسیله ای برای رسیدن به سعادت اخروی می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الرَّسُولُ وَ الَّذینَ آمَنُوا مَعَهُ جاهَدُوا بِأَمْوالِهِمْ وَ أَنْفُسِهِمْ؛ ولی پیامبر و کسانی که با او ایمان آورده اند، با مال و جانشان به جهاد برخاسته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اللّهُ الْمُجاهِدینَ عَلَی الْقاعِدینَ دَرَجةٍ؛ خداوند، کسانی را که با مال و جان خود جهاد می کنند، به درجه ای بر خانه نشینان مزیّت بخشیده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اساس این دیدگاه است که بسیاری از معیارها در تمدّن اسلامی فلسفه پیدا می کند، در حالی که بدون توجّه به این نکته، نامفهوم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 که اگر در تحلیل معیارها، صرفا به راحتی و خوشی زندگی این جهان توجّه کنیم، به قضاوت دیگری رسیده و معیارهای دیگری را </w:t>
      </w:r>
    </w:p>
    <w:p>
      <w:pPr>
        <w:pStyle w:val="BookText"/>
        <w:rPr/>
      </w:pPr>
      <w:r>
        <w:rPr>
          <w:rFonts w:ascii="IRNazanin" w:hAnsi="IRNazanin" w:eastAsia="IRNazanin"/>
          <w:color w:val="111111"/>
          <w:sz w:val="28"/>
          <w:sz w:val="28"/>
          <w:szCs w:val="28"/>
          <w:rtl w:val="true"/>
          <w:lang w:bidi="fa-IR"/>
        </w:rPr>
        <w:t>برای تعالی یا انحطاط ضروری خواهیم دانست</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در نتیجه، محور بحث قرآن است و قرآن هم ملاکش سعادت اخروی است و چه بسا برای رسیدن به سعادت اخروی، مصائب و مشکلاتی را متحمّل شویم و یا طعم خوش دنیا را نچشیم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عَسی أَنْ تَکْرَهُوا شَیْئًا وَ هُوَ خَیْرٌ لَکُمْ وَ عَسی أَنْ تُحِبُّوا شَیْئًا وَ هُوَ شَرُّ لَکُمْ وَ اللّهُ یَعْلَمُ وَ أَنْتُمْ لا تَعْلَمُونَ؛ و بسا چیزی را خوش نمی دارید و آن برای شما خوب است و بسا چیزی را دوست می دارید و آن برای شما بد است و خدا می داند و شما نمی 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چه از نظر قرآن در مسیر سعادت اخروی باشد، عامل تعالی و رشد خواهد بود و آن چه برخلاف این مسیر باشد، عامل انحطاط و سقوط در دنیا بوده و به دنبال آن، شقاوت اخروی را در پی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مطالبی که در نکته پیش ذکر شد، به معنای این نیست که انسان باید تارک دنیا باشد و با عزلت گزیدن و منزوی شدن درصدد کسب سعادت اخروی برآید؛ چرا که به دست آوردن سعادت اخروی، تنها در این دنیا ممکن بوده و به وسیله امکانات موجود در این دنیا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بهره مند بودن از نعمت های الهی، نه تنها اشکالی ندارد، بلکه باید به اندازه نیاز از آنها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مناجات خود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أسئلک اللّهم الرفاهیّة فی معیشتی ما أبقیتنی، معیشةً أقوی بها علی طاعتک و أبلغ بها رضوانک؛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که تا زنده هستم، زندگی مرا مرفّه گردانی، چندان که در طاعت تو نیرومندتر گردم و به خشنودی تو</w:t>
      </w:r>
    </w:p>
    <w:p>
      <w:pPr>
        <w:pStyle w:val="BookText"/>
        <w:rPr/>
      </w:pPr>
      <w:r>
        <w:rPr>
          <w:rFonts w:ascii="IRNazanin" w:hAnsi="IRNazanin" w:eastAsia="IRNazanin"/>
          <w:color w:val="111111"/>
          <w:sz w:val="28"/>
          <w:sz w:val="28"/>
          <w:szCs w:val="28"/>
          <w:rtl w:val="true"/>
          <w:lang w:bidi="fa-IR"/>
        </w:rPr>
        <w:t>دست یابم</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آن چه درباره دنیا مورد نهی واقع شده، این است که دنیا هدف قرار نگیرد و باعث غفلت انسان از هدف اصلی نگردد و آخرتِ انسان فدای دنیا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 این مسئله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مَتاعُ الدُّنْیا قَلیلٌ وَ اْلآخِرَةُ خَیْرٌ لِمَنِ اتَّقی وَ لا تُظْلَمُونَ فَتیلاً؛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اندک و برای کسی که تقوا پیشه کرده، آخرت بهتر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نخ هسته خرمایی بر شما ستم نخواهد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می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تَبْتَغُونَ عَرَضَ الْحَیاةِ الدُّنْیا فَعِنْدَ اللّهِ مَغانِمُ کَثیرَةٌ؛ متاع زندگی دنیا را می جویید؛ چرا که غنیمت های فراوان نزد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الْحَیاةُ الدُّنْیا إِلاّ لَعِبٌ وَ لَهْوٌ وَ لَلدّارُ اْلآخِرَةُ خَیْرٌ لِلَّذینَ یَتَّقُونَ أَ فَلا تَعْقِلُونَ؛ و زندگی دنیا جز بازی و سرگرمی نیست و قطعا سرای بازپسینْ برای کسانی که پرهیزگاری می کنند، بهتر است؛ آیا نمی اندیشید؟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ذلِکُمْ بِأَنَّکُمُ اتَّخَذْتُمْ آیاتِ اللّهِ هُزُوًا وَ غَرَّتْکُمُ الْحَیاةُ الدُّنْیا فَالْیَوْمَ لا یُخْرَجُونَ مِنْها وَ لا هُمْ یُسْتَعْتَبُونَ؛ این بدان سبب است که شما آیات خدا را به ریشخند گرفتید و زندگی دنیا فریبتان داد؛ پس امروز نه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آورده می شوند و نه عذرشان پذیرفته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معصومین علیهم السلام نیز با پیروی از آیات قرآن، پیوسته به مردم تذکر می دادند تا غرق در دنیا نشوند و از هدف اصلی دور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دنیاکم عندی لأهون من ورقةٍ فی فم جَرادةٍ تَقْضَمها؛ همانا دنیای شما نزد من بی ارزش تر است از برگ درختی که در دهان ملخی </w:t>
      </w:r>
    </w:p>
    <w:p>
      <w:pPr>
        <w:pStyle w:val="BookText"/>
        <w:rPr/>
      </w:pPr>
      <w:r>
        <w:rPr>
          <w:rFonts w:ascii="IRNazanin" w:hAnsi="IRNazanin" w:eastAsia="IRNazanin"/>
          <w:color w:val="111111"/>
          <w:sz w:val="28"/>
          <w:sz w:val="28"/>
          <w:szCs w:val="28"/>
          <w:rtl w:val="true"/>
          <w:lang w:bidi="fa-IR"/>
        </w:rPr>
        <w:t>است و آن را خورد می کند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أحذّرکم الدنیا، فانّها لیست بدار غبطة، قد تزیّنت بغرورها، و غرّت بزینتها لمن کان ینظر الیها؛ شما را از دنیا برحذر می دارم که جای شادمانی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با چیزهای فریبنده خود را آراسته است و زرق و برق آنْ کسی را که بدان بنگرد، می فریبد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مطلبی که پیش تر به آن اشاره شد، اکنون مورد تأکید دوباره قرار می گیرد و آن این که به دست آوردن تمام علل انحطاط از قرآن، کاری بس مشکل و طاقت فرسا و خارج از حوصله این نوشتار است؛ به گونه ای که نمی توان به تمام ابعاد آنها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اینجا تلاش بر این است تا علل عمده ای که نقش اساسی در انحطاط جوامع ایفا می کنند، شناسایی و معرفی شده و در حدّ توان در مورد آنها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یادآوری این نکته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ما این است که موارد معرفی شده در این بخش به عنوان علل انحطاط، مهم ترین علل انحطاط جوامع هستند، نه تمام علل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فصل دوم از بخش اول در بحثی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داشتن یا اعتباری بودن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نتیجه رسیدیم که اندیشمندان اسلامی، دست کم بر این مطلب اتّفاق نظر دارند که انسان در هر شرایطی، از یک نحوه استقلال، هویّت، آزادی اراده و اختیار برخوردار است</w:t>
      </w:r>
      <w:r>
        <w:rPr>
          <w:rFonts w:eastAsia="IRNazanin" w:cs="IRNazanin"/>
          <w:color w:val="111111"/>
          <w:sz w:val="28"/>
          <w:szCs w:val="28"/>
          <w:rtl w:val="true"/>
          <w:lang w:bidi="fa-IR"/>
        </w:rPr>
        <w:t xml:space="preserve">. </w:t>
      </w:r>
      <w:bookmarkStart w:id="133" w:name="pg7836_79256"/>
    </w:p>
    <w:p>
      <w:pPr>
        <w:pStyle w:val="BookText"/>
        <w:rPr/>
      </w:pPr>
      <w:bookmarkEnd w:id="133"/>
      <w:r>
        <w:rPr>
          <w:rFonts w:ascii="IRNazanin" w:hAnsi="IRNazanin" w:eastAsia="IRNazanin"/>
          <w:color w:val="111111"/>
          <w:sz w:val="28"/>
          <w:sz w:val="28"/>
          <w:szCs w:val="28"/>
          <w:rtl w:val="true"/>
          <w:lang w:bidi="fa-IR"/>
        </w:rPr>
        <w:t>بر این اساس، مدّعی هستیم عللی که به عنوان علل انحطاط جوامع معرّفی خواهد شد، همگی علل انحطاط افراد جوامع هستند؛ یعنی با به انحطاط کشیده شدن افراد است که جامعه منحط می شود و چنان چه احیانا راه کاری هم ارائه شود، برای افراد جامعه خواهد بود، نه خود جامعه؛ به ویژه اگر بپذیریم برای جامعه، به جز افرادش هویّتی وجود ندارد، هرچند وجود اعتباری نیز نوعی وجود است و احکام خاص خود را دارد</w:t>
      </w:r>
      <w:r>
        <w:rPr>
          <w:rFonts w:eastAsia="IRNazanin" w:cs="IRNazanin"/>
          <w:color w:val="111111"/>
          <w:sz w:val="28"/>
          <w:szCs w:val="28"/>
          <w:rtl w:val="true"/>
          <w:lang w:bidi="fa-IR"/>
        </w:rPr>
        <w:t>.</w:t>
      </w:r>
    </w:p>
    <w:p>
      <w:pPr>
        <w:pStyle w:val="Heading3"/>
        <w:numPr>
          <w:ilvl w:val="2"/>
          <w:numId w:val="1"/>
        </w:numPr>
        <w:rPr/>
      </w:pPr>
      <w:bookmarkStart w:id="134" w:name="__RefHeading___Toc5625317_1051229030"/>
      <w:bookmarkStart w:id="135" w:name="_Toc49"/>
      <w:bookmarkEnd w:id="134"/>
      <w:r>
        <w:rPr>
          <w:rtl w:val="true"/>
        </w:rPr>
        <w:t>عوامل اصلی انحطاط جوامع</w:t>
      </w:r>
      <w:bookmarkEnd w:id="135"/>
    </w:p>
    <w:p>
      <w:pPr>
        <w:pStyle w:val="Heading4"/>
        <w:numPr>
          <w:ilvl w:val="3"/>
          <w:numId w:val="1"/>
        </w:numPr>
        <w:rPr/>
      </w:pPr>
      <w:bookmarkStart w:id="136" w:name="__RefHeading___Toc5625319_1051229030"/>
      <w:bookmarkStart w:id="137" w:name="_Toc50"/>
      <w:bookmarkEnd w:id="136"/>
      <w:r>
        <w:rPr>
          <w:rtl w:val="true"/>
        </w:rPr>
        <w:t>اشاره</w:t>
      </w:r>
      <w:bookmarkEnd w:id="137"/>
    </w:p>
    <w:p>
      <w:pPr>
        <w:pStyle w:val="BookText"/>
        <w:rPr/>
      </w:pPr>
      <w:r>
        <w:rPr>
          <w:rFonts w:ascii="IRNazanin" w:hAnsi="IRNazanin" w:eastAsia="IRNazanin"/>
          <w:color w:val="111111"/>
          <w:sz w:val="28"/>
          <w:sz w:val="28"/>
          <w:szCs w:val="28"/>
          <w:rtl w:val="true"/>
          <w:lang w:bidi="fa-IR"/>
        </w:rPr>
        <w:t>عوامل اصلی انحطاط جوامع</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ایمان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تقلید کورکورانه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مطلق معصیت</w:t>
      </w:r>
    </w:p>
    <w:p>
      <w:pPr>
        <w:pStyle w:val="Heading4"/>
        <w:numPr>
          <w:ilvl w:val="3"/>
          <w:numId w:val="1"/>
        </w:numPr>
        <w:rPr/>
      </w:pPr>
      <w:bookmarkStart w:id="138" w:name="__RefHeading___Toc5625321_1051229030"/>
      <w:bookmarkStart w:id="139" w:name="_Toc51"/>
      <w:bookmarkEnd w:id="138"/>
      <w:r>
        <w:rPr/>
        <w:t>1</w:t>
      </w:r>
      <w:r>
        <w:rPr>
          <w:rtl w:val="true"/>
        </w:rPr>
        <w:t xml:space="preserve">. </w:t>
      </w:r>
      <w:r>
        <w:rPr>
          <w:rtl w:val="true"/>
        </w:rPr>
        <w:t xml:space="preserve">کفر </w:t>
      </w:r>
      <w:r>
        <w:rPr>
          <w:rtl w:val="true"/>
        </w:rPr>
        <w:t>(</w:t>
      </w:r>
      <w:r>
        <w:rPr>
          <w:rtl w:val="true"/>
        </w:rPr>
        <w:t>عدم ایمان</w:t>
      </w:r>
      <w:r>
        <w:rPr>
          <w:rtl w:val="true"/>
        </w:rPr>
        <w:t>)</w:t>
      </w:r>
      <w:bookmarkEnd w:id="139"/>
    </w:p>
    <w:p>
      <w:pPr>
        <w:pStyle w:val="Heading5"/>
        <w:numPr>
          <w:ilvl w:val="4"/>
          <w:numId w:val="1"/>
        </w:numPr>
        <w:rPr/>
      </w:pPr>
      <w:bookmarkStart w:id="140" w:name="__RefHeading___Toc5625323_1051229030"/>
      <w:bookmarkStart w:id="141" w:name="_Toc52"/>
      <w:bookmarkEnd w:id="140"/>
      <w:r>
        <w:rPr>
          <w:rtl w:val="true"/>
        </w:rPr>
        <w:t>اشاره</w:t>
      </w:r>
      <w:bookmarkEnd w:id="1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لغوی کفر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و اقسام کفر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دلیلی کفر موجب انحطاط می شود؟</w:t>
      </w:r>
    </w:p>
    <w:p>
      <w:pPr>
        <w:pStyle w:val="Heading5"/>
        <w:numPr>
          <w:ilvl w:val="4"/>
          <w:numId w:val="1"/>
        </w:numPr>
        <w:rPr/>
      </w:pPr>
      <w:bookmarkStart w:id="142" w:name="__RefHeading___Toc5625325_1051229030"/>
      <w:bookmarkStart w:id="143" w:name="_Toc53"/>
      <w:bookmarkEnd w:id="142"/>
      <w:r>
        <w:rPr>
          <w:rtl w:val="true"/>
        </w:rPr>
        <w:t>الف</w:t>
      </w:r>
      <w:r>
        <w:rPr>
          <w:rtl w:val="true"/>
        </w:rPr>
        <w:t xml:space="preserve">) </w:t>
      </w:r>
      <w:r>
        <w:rPr>
          <w:rtl w:val="true"/>
        </w:rPr>
        <w:t>معنای لغوی کفر</w:t>
      </w:r>
      <w:bookmarkEnd w:id="14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لغوی کفر</w:t>
      </w:r>
    </w:p>
    <w:p>
      <w:pPr>
        <w:pStyle w:val="BookText"/>
        <w:rPr/>
      </w:pPr>
      <w:r>
        <w:rPr>
          <w:rFonts w:ascii="IRNazanin" w:hAnsi="IRNazanin" w:eastAsia="IRNazanin"/>
          <w:color w:val="111111"/>
          <w:sz w:val="28"/>
          <w:sz w:val="28"/>
          <w:szCs w:val="28"/>
          <w:rtl w:val="true"/>
          <w:lang w:bidi="fa-IR"/>
        </w:rPr>
        <w:t>کفر در لغت نقیض 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نقیض الإیمان</w:t>
      </w:r>
      <w:r>
        <w:rPr>
          <w:rFonts w:eastAsia="IRNazanin" w:cs="IRNazanin"/>
          <w:color w:val="111111"/>
          <w:sz w:val="28"/>
          <w:szCs w:val="28"/>
          <w:rtl w:val="true"/>
          <w:lang w:bidi="fa-IR"/>
        </w:rPr>
        <w:t>»</w:t>
      </w:r>
      <w:r>
        <w:rPr>
          <w:rStyle w:val="FootnoteAnchor"/>
          <w:rtl w:val="true"/>
        </w:rPr>
        <w:footnoteReference w:id="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معنای جحد، انکار، نفی و تعطیل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بکلٍّ 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جاهدون</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بالصانع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نفاه و عطّله</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و نیز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 الرجل کفرا و کفرانا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یؤمن بالوحدانیة أو النّبوة أو الشریعة أو بثلاثتها</w:t>
      </w:r>
      <w:r>
        <w:rPr>
          <w:rFonts w:eastAsia="IRNazanin" w:cs="IRNazanin"/>
          <w:color w:val="111111"/>
          <w:sz w:val="28"/>
          <w:szCs w:val="28"/>
          <w:rtl w:val="true"/>
          <w:lang w:bidi="fa-IR"/>
        </w:rPr>
        <w:t>».</w:t>
      </w:r>
      <w:r>
        <w:rPr>
          <w:rStyle w:val="FootnoteAnchor"/>
          <w:rtl w:val="true"/>
        </w:rPr>
        <w:footnoteReference w:id="179"/>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کنار هم قرار دادن معانی کفردر کتاب های لغت، این نتیجه به </w:t>
      </w:r>
      <w:bookmarkStart w:id="144" w:name="pg7836_79257"/>
    </w:p>
    <w:p>
      <w:pPr>
        <w:pStyle w:val="BookText"/>
        <w:rPr/>
      </w:pPr>
      <w:bookmarkEnd w:id="144"/>
      <w:r>
        <w:rPr>
          <w:rFonts w:ascii="IRNazanin" w:hAnsi="IRNazanin" w:eastAsia="IRNazanin"/>
          <w:color w:val="111111"/>
          <w:sz w:val="28"/>
          <w:sz w:val="28"/>
          <w:szCs w:val="28"/>
          <w:rtl w:val="true"/>
          <w:lang w:bidi="fa-IR"/>
        </w:rPr>
        <w:t>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کردن حقّ و نپذیرفتن اصول دین، به معنای ایمان نیاوردن به توحید و لوازم آن است و کفر چیزی جز عدم ایمان نیست؛ خواه این کفر ناشی از شرک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آیه های قرآن این واقعیت آشکار می گردد که دقیقا ایمان و کفر در مقابل هم قرار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الَّذینَ کَفَرُوا لِلَّذینَ آمَنُوا اتَّبِعُوا سَبیلَنا؛ و کسانی که کافر شده اند، به کسانی که ایمان آورده اند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ما را پیروی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معنای ایمان هم دقیقا همین تقابل به چشم می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الکفر و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التصدیق، ضد التکذیب</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همچنین در مورد شرک، هرچند اصل معنای آن شرکت و شریک بودن یا شریک قرار دادن است، ولی در قرآن، به آن کفر اطلاق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الشرک اصله الإجتماع فی الملک فاذا کان الملک بین نفسین فهما شریکان و کذلک کلّ شی ءٍ بین نفسین</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کَفَرَ الَّذینَ قالُوا إِنَّ اللّهَ ثالِثُ ثَلاثَةٍ؛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تثلیث قائل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سومین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 یا سه اقنوم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قطعا کافر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ملاحظه می شود، در این آیه، به کسانی که برای خدا شریک قائل شده اند، کافر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که کفر همان عدم ایمان است؛ اعم از این که شرک باشد یا نباشد</w:t>
      </w:r>
      <w:r>
        <w:rPr>
          <w:rFonts w:eastAsia="IRNazanin" w:cs="IRNazanin"/>
          <w:color w:val="111111"/>
          <w:sz w:val="28"/>
          <w:szCs w:val="28"/>
          <w:rtl w:val="true"/>
          <w:lang w:bidi="fa-IR"/>
        </w:rPr>
        <w:t>.</w:t>
      </w:r>
    </w:p>
    <w:p>
      <w:pPr>
        <w:pStyle w:val="Heading5"/>
        <w:numPr>
          <w:ilvl w:val="4"/>
          <w:numId w:val="1"/>
        </w:numPr>
        <w:rPr/>
      </w:pPr>
      <w:bookmarkStart w:id="145" w:name="__RefHeading___Toc5625327_1051229030"/>
      <w:bookmarkStart w:id="146" w:name="_Toc54"/>
      <w:bookmarkEnd w:id="145"/>
      <w:r>
        <w:rPr>
          <w:rtl w:val="true"/>
        </w:rPr>
        <w:t>ب</w:t>
      </w:r>
      <w:r>
        <w:rPr>
          <w:rtl w:val="true"/>
        </w:rPr>
        <w:t xml:space="preserve">) </w:t>
      </w:r>
      <w:r>
        <w:rPr>
          <w:rtl w:val="true"/>
        </w:rPr>
        <w:t>انواع و اقسام کفر</w:t>
      </w:r>
      <w:bookmarkEnd w:id="14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و اقسام کفر</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وجوه کفر را در قرآن از امام صادق علیه السلام می پرسند و </w:t>
      </w:r>
    </w:p>
    <w:p>
      <w:pPr>
        <w:pStyle w:val="BookText"/>
        <w:rPr/>
      </w:pP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در کتاب خدا پنج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کفر الجحود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جحد به معنای انکار است که این نوع خود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الجحود بالرّبوبیّة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ربوبیّت، سخن کسانی است که خدا و 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و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می کنندکه همان زنادقه هستند و به آنها دهریّه هم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همان هایی هستند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یُهْلِکُنَا إِلاَّ الدَّهْر؛ و ما را جز طبیعت هلاک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الجحود علی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دومِ انکار، انکار کسانی است که علم برحق بودن توحید و لوازم آن دارند، در عین حال آن را انکار می کنند و اینها کسانی هستند که خداوند در موردشان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جَحَدُوا بِها وَ اسْتَیْقَنَتْها أَنْفُسُهُمْ ظُلْمًا وَ عُلُوًّا؛ و با آن که دل های شان بدان یقین داشت، از روی ظلم و تکبّر آن را انکار کردند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همچنین قرآن کریم در مورد این دسته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کانُوا مِنْ قَبْلُ یَسْتَفْتِحُونَ عَلَی الَّذینَ کَفَرُوا فَلَمّا جاءَهُمْ ما عَرَفُوا کَفَرُوا بِهِ فَلَعْنَةُ اللّهِ عَلَی الْکافِرینَ؛ و از دیرباز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انتظارش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کسانی که کافر شده بودند پیروزی می جستند، ولی همین که آن 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اوصافش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شناختند بر ایشان آمد، انکارش کردند؛ پس لعنت خدا بر کافران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سوم از کفر، کفران نعم الهی است و دلیل این نوع کفر، حکایت کلام سلیمان علیه السلام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هذا مِنْ فَضْلِ رَبّی لِیَبْلُوَنی ءَ أَشْکُرُ أَمْ أَکْفُرُ وَ مَنْ شَکَرَ فَإِنَّما یَشْکُرُ لِنَفْسِهِ وَ مَنْ کَفَرَ فَإِنَّ رَبّی غَنِیُّ کَریمٌ؛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فضل پروردگار من است، تا مرا بیازماید که آیا سپاس گزارم یا ناسپاسی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سپاس گزارد، تنها به سود خویش سپاس می گزارد و هرکس ناسپاسی کند، بی گمان پروردگارم بی نیاز و کریم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همچنین قول خداوند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لَئِن شَکَرتُم لَأَزیدَنَّکُمْ وَ لَئِن کَفَرْتُمْ إِنَّ عَذَابِی لَشَدیدٌ؛ اگر واقعا سپاس گذاری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افزون خواهم کرد و اگر ناسپاسی نمایید، قطعا عذاب من سخت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فَاذْکُرُونی أَذْکُرْکُمْ وَ اشْکُرُوا لی وَ لا تَکْفُرُونِ؛ پس مرا یاد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یاد کنم؛ و شکرانه ام را به جای آرید؛ و با من ناسپاسی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اوامر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نوع چهارم از کفر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اطاعت از دستورات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فرماید و به این آیه شریفه استناد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 أَخَذْنا میثاقَکُمْ لا تَسْفِکُونَ دِماءَکُمْ وَ لا تُخْرِجُونَ أَنْفُسَکُمْ مِنْ دِیارِکُمْ ثُمَّ أَقْرَرْتُمْ وَ أَنْتُمْ تَشْهَدُونَ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أَنْتُمْ هؤلاءِ تَقْتُلُونَ أَنْفُسَکُمْ وَ تُخْرِجُونَ فَریقًا مِنْکُمْ مِنْ دِیارِهِمْ تَظاهَرُونَ عَلَیْهِمْ بِاْلإِثْمِ وَ الْعُدْوانِ وَ إِنْ یَأْتُوکُمْ أُساری تُفادُوهُمْ وَ هُوَ مُحَرَّمٌ عَلَیْکُمْ إِخْراجُهُمْ أَ فَتُؤمِنُونَ بِبَعْضِ الْکِتابِ وَ تَکْفُرُونَ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چون از شما پیمان محکم گرفتیم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خون همدیگر را مریزید، و یکدیگر را از سرزمین خود بیرون نکنید،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این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کردید و خود گواهید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همین شما هستید که یکدیگر را می کشید و گروهی از خودتان را از دیارشان بیرون می رانید و به گناه تجاوز، بر ضد آنان به یکدیگر کمک می کنید و اگر به اسارت پیش شما آیند،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فدیه آنان را آزاد می کنید، با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کشتن،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کردن آنان بر شما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به پاره ای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 آورید و به پاره ای کفر می ورزید؟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اینها را به خاطر ترک دستور الهی تکفیر کرده است و به آنها نسبت ایمان داده، ولی ایمانی که از آنها قبول نشده و نفعی برای آنها نداشته است؛ چون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 جَزاءُ مَنْ یَفْعَلُ ذلِکَ مِنْکُمْ إِلاّ خِزْیٌ فِی الْحَیاةِ الدُّنْیا وَ یَوْمَ الْقِیامَةِ یُرَدُّونَ إِلی أَشَدِّ الْعَذابِ وَ مَا اللّهُ بِغافِلٍ عَمّا تَعْمَلُونَ؛ پس جزای هرکس از شما که چنین کند، جز خواری در زندگی دنیا چیزی نخواهد بود و روز رستاخیزْ ایشان را به سخت ترین عذاب ها باز برند و خداوند از آن چه </w:t>
      </w:r>
    </w:p>
    <w:p>
      <w:pPr>
        <w:pStyle w:val="BookText"/>
        <w:rPr/>
      </w:pPr>
      <w:r>
        <w:rPr>
          <w:rFonts w:ascii="IRNazanin" w:hAnsi="IRNazanin" w:eastAsia="IRNazanin"/>
          <w:color w:val="111111"/>
          <w:sz w:val="28"/>
          <w:sz w:val="28"/>
          <w:szCs w:val="28"/>
          <w:rtl w:val="true"/>
          <w:lang w:bidi="fa-IR"/>
        </w:rPr>
        <w:t>می کنید، غافل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شریفه، مراد از ایمان به بعض کتاب، فداء است</w:t>
      </w:r>
      <w:r>
        <w:rPr>
          <w:rFonts w:eastAsia="IRNazanin" w:cs="IRNazanin"/>
          <w:color w:val="111111"/>
          <w:sz w:val="28"/>
          <w:szCs w:val="28"/>
          <w:rtl w:val="true"/>
          <w:lang w:bidi="fa-IR"/>
        </w:rPr>
        <w:t>:</w:t>
      </w:r>
      <w:r>
        <w:rPr>
          <w:rStyle w:val="FootnoteAnchor"/>
          <w:rtl w:val="true"/>
        </w:rPr>
        <w:footnoteReference w:id="1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یَأْتُوکُمْ أُسَارَی تُفَادُوهُمْ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 از کفر به بعض کتاب، حرام بودن قتال و بیرون کردن و اخراج افراد از خانه هایشان است</w:t>
      </w:r>
      <w:r>
        <w:rPr>
          <w:rFonts w:eastAsia="Amiri" w:cs="Amiri" w:ascii="Amiri" w:hAnsi="Amiri"/>
          <w:color w:val="111111"/>
          <w:sz w:val="28"/>
          <w:szCs w:val="28"/>
          <w:rtl w:val="true"/>
          <w:lang w:bidi="ar-SA"/>
        </w:rPr>
        <w:t>:</w:t>
      </w:r>
      <w:r>
        <w:rPr>
          <w:rStyle w:val="FootnoteAnchor"/>
          <w:rtl w:val="true"/>
        </w:rPr>
        <w:footnoteReference w:id="1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هؤلاءِ تَقْتُلُونَ أَنْفُسَکُمْ وَ تُخْرِجُونَ فَریقًا مِنْکُمْ مِنْ دِیارِهِمْ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البرائه یا ترک تبرّی جستن از دشمنان خدا و دوستی با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همچنین پنجمین و آخرین مورد از وجوه پنج گانه کفر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 جستن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 و به کلام حضرت ابراهیم علیه السلام که خداوند آن را حکایت کرده، تمسّک جسته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کَفَرْنا بِکُمْ وَ بَدا بَیْنَنا وَ بَیْنَکُمُ الْعَداوَةُ وَ الْبَغْضاءُ أَبَدًا حَتّی تُؤمِنُوا بِاللّهِ وَحْدَهُ؛ به شما کفر می ورزیم و میان ما و شما دشمنی و کینه همیشگی پدیدار شده، تا وقتی که فقط به خدا ایمان آورید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مراد حضرت ابراهیم علیه السلام که به قوم خود می فرماید ما به شما کفر می ورزیم، تبرّی جستن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تَبَرَّأْنا بکم</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همچنین امام صادق علیه السلام به این آیه ها که مبیّن تبرّی جستن ابلیس از اولیائش در روز قیامت است، تمسّک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کَفَرْتُ بِما أَشْرَکْتُمُونِ مِنْ قَبْلُ؛ من به آن چه پیش از این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 دانستید، کافرم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bookmarkStart w:id="147" w:name="pg7836_79261"/>
    </w:p>
    <w:p>
      <w:pPr>
        <w:pStyle w:val="BookText"/>
        <w:rPr/>
      </w:pPr>
      <w:bookmarkEnd w:id="147"/>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اتَّخَذْتُمْ مِنْ دُونِ اللّهِ أَوْثانًا مَوَدَّةَ بَیْنِکُمْ فِی الْحَیاةِ الدُّنْیا ثُمَّ یَوْمَ الْقِیامَةِ یَکْفُرُ بَعْضُکُمْ بِبَعْضٍ وَ یَلْعَنُ بَعْضُکُمْ بَعْضًا؛ جز خدا، فقط بت هایی را اختیار کرده اید که آن هم برای دوستی میان شما در زندگی دنیاست، آن گاه روز قیامت، بعضی از شما بعضی دیگر را انکار و برخی از شما برخی دیگر را لعنت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بینیم بر اساس بیان امام صادق علیه السلام ، کفر از دیدگاه قرآن پنج نوع است، ولی مهم این است که با توجّه به اطلاقات قرآن، تمام اقسام کفر از نظر استحقاق عقوبت یکسان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ممکن است شدّت و ضعف عقوبت بعضی از انواع را نتوان منکر شد، ولی در اصلِ ضلالت و گمراهی آنها و این که تمامشان استحقاق عقوبت دارند، نمی توان تردیدی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های زیر را ببینید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یَهْدِی الْقَوْمَ الْکافِرینَ؛ و خداوند، گروه کافران را هدایت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لا یُحِبُّ الْکافِرینَ؛ قطعا خداوند کافران را دوست 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النّارَ الَّتی أُعِدَّتْ لِلْکافِرینَ؛ و از آتشی که برای کافران آماده شده است، بترسید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جامِعُ الْمُنافِقینَ وَ الْکافِرینَ فی جَهَنَّمَ جَمیعًا؛ خداوند، منافقان و کافران را همگی در دوزخ گرد خواهد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جَهَنَّمَ لَمُحیطَةٌ بِالْکافِرینَ؛ جهنّم قطعا بر کافران احاطه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اینها تنها نمونه های اندکی از اطلاق های قرآن در مورد کفّار و گواه بر این است که کفر از هر نوعی باشد، صاحب آن نه در دنیا و نه در آخرت، روی سعادت را نخواهد دید و عاقبتی جز خذلان و عذاب الهی در انتظارش نیست</w:t>
      </w:r>
      <w:r>
        <w:rPr>
          <w:rFonts w:eastAsia="IRNazanin" w:cs="IRNazanin"/>
          <w:color w:val="111111"/>
          <w:sz w:val="28"/>
          <w:szCs w:val="28"/>
          <w:rtl w:val="true"/>
          <w:lang w:bidi="fa-IR"/>
        </w:rPr>
        <w:t>.</w:t>
      </w:r>
    </w:p>
    <w:p>
      <w:pPr>
        <w:pStyle w:val="Heading5"/>
        <w:numPr>
          <w:ilvl w:val="4"/>
          <w:numId w:val="1"/>
        </w:numPr>
        <w:rPr/>
      </w:pPr>
      <w:bookmarkStart w:id="148" w:name="__RefHeading___Toc5625329_1051229030"/>
      <w:bookmarkStart w:id="149" w:name="_Toc55"/>
      <w:bookmarkEnd w:id="148"/>
      <w:r>
        <w:rPr>
          <w:rtl w:val="true"/>
        </w:rPr>
        <w:t>ج</w:t>
      </w:r>
      <w:r>
        <w:rPr>
          <w:rtl w:val="true"/>
        </w:rPr>
        <w:t xml:space="preserve">) </w:t>
      </w:r>
      <w:r>
        <w:rPr>
          <w:rtl w:val="true"/>
        </w:rPr>
        <w:t>به چه دلیلی کفر موجب انحطاط می شود؟</w:t>
      </w:r>
      <w:bookmarkEnd w:id="149"/>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دلیلی کفر موجب انحطاط می شود؟ </w:t>
      </w:r>
    </w:p>
    <w:p>
      <w:pPr>
        <w:pStyle w:val="BookText"/>
        <w:rPr/>
      </w:pPr>
      <w:r>
        <w:rPr>
          <w:rFonts w:ascii="IRNazanin" w:hAnsi="IRNazanin" w:eastAsia="IRNazanin"/>
          <w:color w:val="111111"/>
          <w:sz w:val="28"/>
          <w:sz w:val="28"/>
          <w:szCs w:val="28"/>
          <w:rtl w:val="true"/>
          <w:lang w:bidi="fa-IR"/>
        </w:rPr>
        <w:t>از دیدگاه قرآن، کفر عامل انحطاط است و این امری مسلّم و قطعی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آمِنُوا بِاللّهِ وَ رَسُولِهِ وَ الْکِتابِ الَّذی نَزَّلَ عَلی رَسُولِهِ وَ الْکِتابِ الَّذی أَنْزَلَ مِنْ قَبْلُ وَ مَنْ یَکْفُرْ بِاللّهِ وَ مَلائِکَتِهِ وَ کُتُبِهِ وَ رُسُلِهِ وَ الْیَوْمِ اْلآخِرِ فَقَدْ ضَلَّ ضَلالاً بَعیدًا؛ ای کسانی که ایمان آورده اید، به خدا و پیامبر او و کتابی که بر پیامبرش فرو فرستاد و کتاب هایی که قبلاً نازل کرده، بگروید و هرکس به خدا و فرشتگان او و کتاب ها و پیامبرانش و روز بازپسین کفر ورزد، در حقیقت دچار گمراهی دور و درازی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 که مرحوم علاّمه طباطبایی رحمه الله در این آیه استفاده می کند و خوب است به آن اشاره شود،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ایمان، به یکی از آن حقایق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نبوت، کتاب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نمی شود، مگر با ایمان به همه معارف، بدون این که یکی از آنها استثناء شده و در نتیجه، به بعضی از آنها ایمان بیاورند و به بعضی دیگر کفر بورزند که اگر چنین کنند، در حقیقت به همه کفر ورزیده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هست اگر علنی باشد، کافر و اگر باطنی باشد، منافق خواهند بود</w:t>
      </w:r>
      <w:r>
        <w:rPr>
          <w:rFonts w:eastAsia="IRNazanin" w:cs="IRNazanin"/>
          <w:color w:val="111111"/>
          <w:sz w:val="28"/>
          <w:szCs w:val="28"/>
          <w:rtl w:val="true"/>
          <w:lang w:bidi="fa-IR"/>
        </w:rPr>
        <w:t>».</w:t>
      </w:r>
      <w:r>
        <w:rPr>
          <w:rStyle w:val="FootnoteAnchor"/>
          <w:rtl w:val="true"/>
        </w:rPr>
        <w:footnoteReference w:id="185"/>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همان طور که پیش از این اشاره شد، تنها انکار یکی از حقایق بالا برای تحقّق کفر کفایت می کند و در نتیجه، مشمول این آیه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ضلّ ضلالاً بعیدا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این برداشت این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کسی یکی از حقایق بالا را منکر شود، اگر چه بقیه را بپذیرد، کافر و در گمراهی بعید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رحمه الله، ضلال را چنین معنا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الضلال هو العدول عن الطریق مع ذکر الغایة و </w:t>
      </w:r>
    </w:p>
    <w:p>
      <w:pPr>
        <w:pStyle w:val="BookText"/>
        <w:rPr/>
      </w:pPr>
      <w:r>
        <w:rPr>
          <w:rFonts w:ascii="IRNazanin" w:hAnsi="IRNazanin" w:eastAsia="IRNazanin"/>
          <w:color w:val="111111"/>
          <w:sz w:val="28"/>
          <w:sz w:val="28"/>
          <w:szCs w:val="28"/>
          <w:rtl w:val="true"/>
          <w:lang w:bidi="fa-IR"/>
        </w:rPr>
        <w:t>المقصد</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 xml:space="preserve">یعنی شخص با این که هدف و مقصد را می داند و توجّه به آن دارد، از آن سرپیچی کند؛ برخلاف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العدول مع نسیان الغایة فلا یدری الإنسان الغوی ماذا یرید و ماذا یقصد</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غایت و هدف را فراموش کرده و نمی داند هدف چیست و به کجا می خواهد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تعبیر به ضلال بعید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لطیفی است؛ یعنی چنین اشخاصی آنچنان از جادّه اصلی پرت شده اند که بازگشتشان به شاهراه اصلی به آسانی ممکن نیست</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انحطاط چیزی جز این نیست و در بخش اول در معنای انحطاط معلوم گردید که انحطاط به معنای دوری از حقّ و فاصله گرفتن از صراط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بر اساس صریح این آیه شریفه، کفر موجب انحطاط است، ولی پرسش اصلی این است که از نظر قرآن کفر چرا و چگونه سبب انحطاط افراد می گردد؟</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میان آیات بی شماری که درباره کفر و کافر در قرآن به چشم می خورد، به نظر می رسد آیات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بسیار زیبا پاسخ این سؤال را می دهند که در حدّ توان به آن خواهیم پرداخت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الَّذینَ کَفَرُوا أَعْمالُهُمْ کَسَرابٍ بِقیعَةٍ یَحْسَبُهُ الظَّمْئَانُ ماءً حَتّی إِذا جاءَهُ لَمْ یَجِدْهُ شَیْئًا وَ وَجَدَ اللّهَ عِنْدَهُ فَوَفّاهُ حِسابَهُ وَ اللّهُ سَریعُ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کَظُلُماتٍ فی بَحْرٍ لُجِّیٍّ یَغْشاهُ مَوْجٌ مِنْ فَوْقِهِ مَوْجٌ </w:t>
      </w:r>
    </w:p>
    <w:p>
      <w:pPr>
        <w:pStyle w:val="BookText"/>
        <w:rPr/>
      </w:pPr>
      <w:r>
        <w:rPr>
          <w:rFonts w:ascii="IRNazanin" w:hAnsi="IRNazanin" w:eastAsia="IRNazanin"/>
          <w:color w:val="111111"/>
          <w:sz w:val="28"/>
          <w:sz w:val="28"/>
          <w:szCs w:val="28"/>
          <w:rtl w:val="true"/>
          <w:lang w:bidi="fa-IR"/>
        </w:rPr>
        <w:t>مِنْ فَوْقِهِ سَحابٌ ظُلُماتٌ بَعْضُها فَوْقَ بَعْضٍ إِذا أَخْرَجَ یَدَهُ لَمْ یَکَدْ یَراها وَ مَنْ لَمْ یَجْعَلِ اللّهُ لَهُ نُورًا فَما لَهُ مِنْ نُورٍ؛ و کسانی که کفر ورزیدند، کارهایشان چون سرابی در زمینی هموار است که تشنه، آن را آبی می پندارد تا چون بدان رسد، آن را چیزی نیابد و خدا را نزد خویش یابد و حسابش را تمام به او دهد و خدا زود 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کارهای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تاریکی هایی است که در دریایی ژرف است که موجی آن را می 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آن موجی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 آن ابری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هایی است که بعضی بر روی صفحه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دستش را بیرون آورد، به زحمت آن را می بیند و خدا به هرکس نوری نداده باشد، او را هیچ نوری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آیه، اعمال کفّار به دو چیز تشبیه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سراب و دیگری ظلمت که هر کدام از این دو تشبیه، گویایی و زیبایی خاص خود را دارند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اعمال کفّار به سرابی تشبیه شده که وقتی انسان تشنه، با عطش و شوق وافر به سوی آن می شتابد، هرچه می رود به آن نمی رسد و چیزی جز خستگی و تشنگی بیش تر عاید او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ظریفی که در اینجا وجود دارد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هر انسانی برای زندگی خود هدف و سعادتی را قایل است و تردیدی نیست که رسیدن به هدف مرهون سعی، تلاش و عملکرد خود افراد است؛ لذا چنان چه معتقد به وجود خالق و خداوند برای عالم باشد و او را به نحوی مؤثّر در سعادت خود بداند، طبیعی است که برای تحصیل رضای او و رستگاری خود و رسیدن به هدف و سعادت خویش که خالق یکتا برایش مقدّر کرده، دست به اعمالی صالح خواهد زد، ولی اگر به وجود چنین خالقی قائل نباشد و مؤثّر در عالم را کسی غیر از او بداند، بدیهی است که اعمال او در راستای همین طرز فکر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مؤثّر را غیر از خدا دانست، آن غیر، یا دهر است یا مادّه و یا طبیعت</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آشکار است چنان چه کسی اعمال خود را برای این امور انجام دهد، نتیجه اش چیزی جز سراب نخواهد بود؛ ازاین رو اعمال اینها به سراب تشبیه شده که این کفّار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یاد پروردگار خود غافل گشته و اعمال صالح را که آنها را به سوی نور او هدایت می کرد و ثمره آن سعادت آنها بود، از یاد بردند و تصوّر کردند که سعادتشان در نزد غیر خدا و در سایه اعمالی است که گمان می کردند ایشان را به غیر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می بخشد و به خاطر این پندار غلط، مشغول آن اعمال سرابی شدند و تمام قدرت خود را در انجام این نوع اعمال به کار گرفتند، عمر خود را به پایان رساندند و در موقع مرگ که چشم گشودند، اثری از اعمال خود که امید به آن داشتند، ندیدند</w:t>
      </w:r>
      <w:r>
        <w:rPr>
          <w:rFonts w:eastAsia="IRNazanin" w:cs="IRNazanin"/>
          <w:color w:val="111111"/>
          <w:sz w:val="28"/>
          <w:szCs w:val="28"/>
          <w:rtl w:val="true"/>
          <w:lang w:bidi="fa-IR"/>
        </w:rPr>
        <w:t>».</w:t>
      </w:r>
      <w:r>
        <w:rPr>
          <w:rStyle w:val="FootnoteAnchor"/>
          <w:rtl w:val="true"/>
        </w:rPr>
        <w:footnoteReference w:id="190"/>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بیان این آیه شریفه، می توان چنین نتیجه ای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اعمال و رفتار انسان را شکل می دهد، هدف و مقصودی است که انسان برای رسیدن به آن، به تلاش دست می زند و کافر، در واقع چون گمراه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ضلال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غایتی را انتخاب می کند که تصوّر می کند آن غایت می تواند مقصود واقعی باشد؛ بنابراین، تمام تلاش خود را صرف رسیدن به آن می کند و وقتی به آخر خط رسید، هم عمر خود را بر باد رفته و هم تلاش های خود را به هدر رفته می بیند؛ چرا که در مقابل این سرمایه عظیمی که از دست داده، حتّی متاع ناچیزی به دست نیاورده است؛ ازاین روست که آیه شریفه، چنین تشبیه لطیفی را </w:t>
      </w:r>
    </w:p>
    <w:p>
      <w:pPr>
        <w:pStyle w:val="BookText"/>
        <w:rPr/>
      </w:pPr>
      <w:r>
        <w:rPr>
          <w:rFonts w:ascii="IRNazanin" w:hAnsi="IRNazanin" w:eastAsia="IRNazanin"/>
          <w:color w:val="111111"/>
          <w:sz w:val="28"/>
          <w:sz w:val="28"/>
          <w:szCs w:val="28"/>
          <w:rtl w:val="true"/>
          <w:lang w:bidi="fa-IR"/>
        </w:rPr>
        <w:t>برای اعمال کفّار ارائه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می توان ادّعا کرد یکی از علت هایی که کفر موجب انحطاط می شود، غایت و هدف غیر واقعی و بر خلاف مصلحت است که کافر برای خود انتخاب کرده و بر اساس آن، اعمال و حرکات خود را شکل می دهد و چون اهداف و غایت ها غیر الهی است، اعمال و تلاش ها هم غیر الهی خواهند بود و هر عمل غیر الهی، نه تنها مقرِّب و نزدیک کننده نخواهد بود، بلکه مبعِّد و دور کننده نیز خواهد بود و انحطاط چیزی جز این نیست، ولی در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نور، اعمال کفّار به ظلمت هایی تشبیه شده که در دریایی ژرف است و موج هایی روی آن را می پوشاند و بر بالای این ظلمتِ در موج فرو رفته، ابری قرار دارد و این تاریکی ها بر روی هم قرار گرفته، به گونه ای که هیچ چیزی قابل دیدن نیست و در آخر آیه اشاره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لَمْ یَجْعلِ اللّه ُ لَهُ نُورا فَمَا لَهُ مِنْ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طباطبایی رحمه الله در ذیل این جمله آورده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کفّاری که به سوی خود حرکت می کنند و سرانجامشان به سوی اوست، از نظر عمل، مثل کسی هستند که بر دریای موّاج سوار شده و بالای سر او موجی و بالای آن موج دیگری و بالای آن ابری تیره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در ظلمت هایی متراکم قرار دارد، به گونه ای که دیگر مافوقی بر آن تاریکی وجود ندارد و به هیچ وجه نوری ندارد که از آن استفاده کند و راه را به سوی ساحل نجات پیدا کند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در واقع، نکته ای که از این تشبیه برمی آید، این است که نورِ هدایت در گرو اعمال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هرچه اعمال انسان، بیش تر در راستای کسب رضای الهی و اجرای دستورهای خداوند بزرگ باشد، در کسب نور هدایت موفّق تر خواهد بود و هر چه این اعمال برخلاف این مسیر باشد، نور کم 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اعمال کافری که منکر اصل صانع بوده یا مشرک است، کم ترین نوری را در پی نخواهد داشت و وقتی نور نبود، گمراهی و انحطاط در مسیر حرکت او بدیهی می 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رحمه الله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یجعل اللّه له نورا فماله من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نور را از کفّار نفی کرده که چطور می توانند نور داشته باشند و حال آن که نور دهنده خداست که نور هر چیزی است و اگر او برای چیزی نور قرار ندهد، نور نخواهد داشت؛ چون غیر از خدا، نور دهنده دیگری نیست</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از تشبیه بالا که بگذریم، آیه های بسیاری در قرآن به چشم می خورد که تصریح دارند کفّار در ظلمت هستند و یا کسانی که کافر شده اند، از نور به سوی ظلمت حرکت کرده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وَلِیُّ الَّذینَ آمَنُوا یُخْرِجُهُمْ مِنَ الظُّلُماتِ إِلَی النُّورِ وَ الَّذینَ کَفَرُوا أَوْلِیاؤهُمُ الطّاغُوتُ یُخْرِجُونَهُمْ مِنَ النُّورِ إِلَی الظُّلُماتِ أُولئِکَ أَصْحابُ النّارِ هُمْ فیها خالِدُونَ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سرور کسانی است که ایمان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تاریکی ها به سوی روشنایی به در می برد،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کفر ورزیده اند، سرورانشان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عصیانگران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 اند که آنان را از روشنایی به سوی تاریکی ها به در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آتشند که خود، در آن جاودانند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گفته علاّمه طباطبایی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یخرجهم من الظُّلُمتِ إلی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یخرجونهم من النور إلی الظلمات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هدایت و ضلالت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آیه های دیگری هستند که کفّار یا مشرکان را در ظلمت و حجاب می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کَذَّبُوا بِآیاتِنا صُمٌّ وَ بُکْمٌ فِی الظُّلُماتِ مَنْ یَشَأْ اللّهُ یُضْلِلْهُ وَ مَنْ یَشَأْ یَجْعَلْهُ عَلی صِراطٍ مُسْتَقیمٍ؛ و کسانی که آیات ما را دروغ پنداشتند، در تاریکی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 و لالند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خدا بخواهد، گمراهش می گذارد و هرکه را بخواهد، به راه راست قرارش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که تکذیب آیه های الهی سبب کفر است، کفرِ آنها سبب کری و لالیشان می گردد، در حالی که در ظلمت و تاریکی هستند و روشن است که گوش دل آنها کَر است، نه گوش ظاهر و زبان دل آنها لال است، نه زبان ظاهر و این خود بالاترین ظلمت برای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لِیُخْرِجَ الَّذینَ آمَنُوا وَ عَمِلُوا الصّالِحاتِ مِنَ الظُّلُماتِ إِلَی النُّورِ؛ تا کسانی را که ایمان آورده و کارهای شایسته کرده اند، از تاریکی ها به سوی روشنایی بیرون برد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می بینیم بنا بر آیه شریفه، بی ایمانی ظلمت محض است و با ایمان آوردن، انسان از ظلمت به سوی نور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اشاره شد، مراد از ظلمت، گمراهی است و در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نور، اعمال کفّار به ظلمت تشبیه و بر این تصریح شده که خداوند برای این گروه از انسان ها، نور قرار نمی دهد و هنگامی که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ظلمت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 خواهد بود و در نتیجه، می توان ادّعا کرد یکی دیگر از عللی که کفر موجب انحطاط می شود، نبودن نور هدایت در وجود این افراد است تا به واسطه آن، راه را از چاه تشخیص دهند و ثمره کفر، ظلمتی است که نتیجه اش گمراهی و انحطاط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روایتی از امیرالمؤمنین علی علیه السلام در توصیف کفّار چنین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 الکافر لدنیاه، و سعیه لعاجلته، و غایته شهوته؛ فکر و اندوه کافر برای دنیا، تلاشش برای رسیدن به مادیات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 و مقصودش نایل شدن به خواسته های خود است</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با تأمّل در این روایت، دقیقا همان مطالبی که از آیه های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استفاده کردیم، استخراج می شود؛ یعنی انسان با عمل، سرنوشت و سعادت خود را رقم می زند و کافر به خاطر عدم ایمانش، تمام اعمال و حرکاتش را برای رسیدن به دنیا و غایت غیر واقعی شکل می دهد و این اعمال در مسیر ضلالت و گمراهی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هرچه بیش تر در این مسیر تلاش کند، بیش تر در ظلمت فرو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 ایمان و کفر به نور و ظلمت، رساترین تشبیهی است که در این مورد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منبع حیات و همه برکات و آثار حیاتی و سرچشمه رشد و نمو و تکامل و جنبش و تحرّک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آرام بخش و مطمئن کننده و آگاه کننده و نشان دهنده است، در حالی که ظلمت، رمز سکوت و مرگ، خواب و نادانی و ضلال و وحشت است</w:t>
      </w:r>
      <w:r>
        <w:rPr>
          <w:rFonts w:eastAsia="IRNazanin" w:cs="IRNazanin"/>
          <w:color w:val="111111"/>
          <w:sz w:val="28"/>
          <w:szCs w:val="28"/>
          <w:rtl w:val="true"/>
          <w:lang w:bidi="fa-IR"/>
        </w:rPr>
        <w:t>».</w:t>
      </w:r>
      <w:r>
        <w:rPr>
          <w:rStyle w:val="FootnoteAnchor"/>
          <w:rtl w:val="true"/>
        </w:rPr>
        <w:footnoteReference w:id="194"/>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می توان گفت بی ایمانی، سبب می شود تا فرد در گمراهی حرکت کند و اعمالش برای او فایده ای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سرنوشت هرکس را اعمال و کردار او رقم می زند، پس هرچه در راه باطل حرکت کند، بیش تر در ظلمت فرو می رود و همین غرق شدن در ظلمت، سبب انحطاط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مطلبی است که قرآن هم روی آن تأکید دارد و با </w:t>
      </w:r>
      <w:bookmarkStart w:id="150" w:name="pg7836_79270"/>
    </w:p>
    <w:p>
      <w:pPr>
        <w:pStyle w:val="BookText"/>
        <w:rPr/>
      </w:pPr>
      <w:bookmarkEnd w:id="150"/>
      <w:r>
        <w:rPr>
          <w:rFonts w:ascii="IRNazanin" w:hAnsi="IRNazanin" w:eastAsia="IRNazanin"/>
          <w:color w:val="111111"/>
          <w:sz w:val="28"/>
          <w:sz w:val="28"/>
          <w:szCs w:val="28"/>
          <w:rtl w:val="true"/>
          <w:lang w:bidi="fa-IR"/>
        </w:rPr>
        <w:t>توجّه به این حقیقت، تمام موارد انحطاط که در جوامع غیر اسلامی به چشم می خورد و شمارش آنها کار مشکلی می نماید، نتیجه بی ایمانی و کفر است؛ یعنی چون آنها هدفی غیر از خدا را در نظر دارند، حرکتشان به سوی ظلمت و در نتیجه، افزایش حجاب ها و دور شدن از حقیقت؛ یعنی انحطاط و سقوط خواهد بود</w:t>
      </w:r>
      <w:r>
        <w:rPr>
          <w:rFonts w:eastAsia="IRNazanin" w:cs="IRNazanin"/>
          <w:color w:val="111111"/>
          <w:sz w:val="28"/>
          <w:szCs w:val="28"/>
          <w:rtl w:val="true"/>
          <w:lang w:bidi="fa-IR"/>
        </w:rPr>
        <w:t>.</w:t>
      </w:r>
    </w:p>
    <w:p>
      <w:pPr>
        <w:pStyle w:val="Heading4"/>
        <w:numPr>
          <w:ilvl w:val="3"/>
          <w:numId w:val="1"/>
        </w:numPr>
        <w:rPr/>
      </w:pPr>
      <w:bookmarkStart w:id="151" w:name="__RefHeading___Toc5625331_1051229030"/>
      <w:bookmarkStart w:id="152" w:name="_Toc56"/>
      <w:bookmarkEnd w:id="151"/>
      <w:r>
        <w:rPr/>
        <w:t>2</w:t>
      </w:r>
      <w:r>
        <w:rPr>
          <w:rtl w:val="true"/>
        </w:rPr>
        <w:t xml:space="preserve">. </w:t>
      </w:r>
      <w:r>
        <w:rPr>
          <w:rtl w:val="true"/>
        </w:rPr>
        <w:t>تقلید کورکورانه</w:t>
      </w:r>
      <w:bookmarkEnd w:id="152"/>
    </w:p>
    <w:p>
      <w:pPr>
        <w:pStyle w:val="Heading5"/>
        <w:numPr>
          <w:ilvl w:val="4"/>
          <w:numId w:val="1"/>
        </w:numPr>
        <w:rPr/>
      </w:pPr>
      <w:bookmarkStart w:id="153" w:name="__RefHeading___Toc5625333_1051229030"/>
      <w:bookmarkStart w:id="154" w:name="_Toc57"/>
      <w:bookmarkEnd w:id="153"/>
      <w:r>
        <w:rPr>
          <w:rtl w:val="true"/>
        </w:rPr>
        <w:t>اشاره</w:t>
      </w:r>
      <w:bookmarkEnd w:id="15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تقلید کورکورانه</w:t>
      </w:r>
    </w:p>
    <w:p>
      <w:pPr>
        <w:pStyle w:val="BookText"/>
        <w:rPr/>
      </w:pPr>
      <w:r>
        <w:rPr>
          <w:rFonts w:ascii="IRNazanin" w:hAnsi="IRNazanin" w:eastAsia="IRNazanin"/>
          <w:color w:val="111111"/>
          <w:sz w:val="28"/>
          <w:sz w:val="28"/>
          <w:szCs w:val="28"/>
          <w:rtl w:val="true"/>
          <w:lang w:bidi="fa-IR"/>
        </w:rPr>
        <w:t>یکی دیگر از علل اصلی انحطاط جوامع از دیدگاه قرآن، تقلید کورکورانه امّت ها از فرهنگ جاهلی پدرانشان است؛ یعنی وقتی پیامبران الهی با حجت های قاطع و برهان های روشن آنها را به توحید و حق، دعوت و آنها را از عاقبت اعمالشان مطّلع می کردند، با ریشخند أمّت ها و تعصّب جاهلانه آنها نسبت به سنّت های جاهلی خود و اصرار بر ادامه راه پدران شان روبه رو می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تُتْلی عَلَیْهِمْ آیاتُنا بَیِّناتٍ قالُوا ما هذا إِلاّ رَجُلٌ یُریدُ أَنْ یَصُدَّکُمْ عَمّا کانَ یَعْبُدُ آباؤکُمْ؛ چون آیات تابناک ما بر آنان خوانده می شود،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 مردی نیست که می خواهد شما را از آن چه پدرانتان می پرستیدند، بازدارد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سباء</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بینیم که چگونه روی اعمال پدرانشان تعصّب دارند و بدون گوش دادن و تأمّل کردن روی حرف و پیام پیامبران، صرفا چون پیامبران الهی می خواهند آنها را از فرهنگ جاهلی خود جدا کنند، مقاومت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أَجِئْتَنَا لِنَعْبُدَ اللّه َ وَحْدَهُ وَ نَذَرَ ما کاَنَ یَعْبُدُ ءَاباؤُنا؛ آیا به سوی ما آمده ای که تنها خدا را بپرستیم و آن چه را پدرانمان می پرستیدند، رها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تنها پاسخی که قوم عاد در مقابل دعوت او به پیامبرشان می دهند،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ما می خواهی راه پدرانمان را رها کنیم؟</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های فراوانی در این زمینه وجود دارد که تقلید کورکورانه امّت ها </w:t>
      </w:r>
      <w:bookmarkStart w:id="155" w:name="pg7836_79271"/>
    </w:p>
    <w:p>
      <w:pPr>
        <w:pStyle w:val="BookText"/>
        <w:rPr/>
      </w:pPr>
      <w:bookmarkEnd w:id="155"/>
      <w:r>
        <w:rPr>
          <w:rFonts w:ascii="IRNazanin" w:hAnsi="IRNazanin" w:eastAsia="IRNazanin"/>
          <w:color w:val="111111"/>
          <w:sz w:val="28"/>
          <w:sz w:val="28"/>
          <w:szCs w:val="28"/>
          <w:rtl w:val="true"/>
          <w:lang w:bidi="fa-IR"/>
        </w:rPr>
        <w:t>را که از جهل و تعصّب آنها ناشی می شود، مانع هدایت آنها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تَنْهانا أَنْ نَعْبُدَ ما یَعْبُدُ آباؤنا؛ آیا ما را از پرستش آن چه پدرانمان می پرستیدند، باز می 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ثمود با تعجّب به حضرت صالح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از عبادت بت هایی که پدرانمان آنها را می پرستیدند، باز می داری؟ و همین تعصّب بی جا و تقلید کورکورانه آنها، مانع هدایت شان گردید و سبب شد تا در انحطاط خود باقی مانده، به عذاب الهی گرفتار 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أَخَذَ الَّذینَ ظَلَمُوا الصَّیْحَةُ فَأَصْبَحُوا فی دِیارِهِمْ جاثِمینَ؛ و کسانی را که ستم ورزیده بودند، آن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 و در خانه های شان از پا درآمدند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Heading5"/>
        <w:numPr>
          <w:ilvl w:val="4"/>
          <w:numId w:val="1"/>
        </w:numPr>
        <w:rPr/>
      </w:pPr>
      <w:bookmarkStart w:id="156" w:name="__RefHeading___Toc5625335_1051229030"/>
      <w:bookmarkStart w:id="157" w:name="_Toc58"/>
      <w:bookmarkEnd w:id="156"/>
      <w:r>
        <w:rPr>
          <w:rtl w:val="true"/>
        </w:rPr>
        <w:t>الف</w:t>
      </w:r>
      <w:r>
        <w:rPr>
          <w:rtl w:val="true"/>
        </w:rPr>
        <w:t xml:space="preserve">) </w:t>
      </w:r>
      <w:r>
        <w:rPr>
          <w:rtl w:val="true"/>
        </w:rPr>
        <w:t>تقلید از منظر لغت</w:t>
      </w:r>
      <w:bookmarkEnd w:id="15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از منظر لغت</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تقلید، واژه ای است که کاربرد زیادی دارد و تقریبا همه جوامع شیعی، از آن یک معنا را اراده می کنند و آن، عبارت است از تقلید از فقها در احکام فروع دین، از باب رجوع جاهل به عالم و اهل خبره که کاری عاقلانه بوده و سیره عقلا بر آن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منابع لغت به سراغ این واژه می رویم، می بینیم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کردن بدون اندیشه</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کردن بی چون و چرا و چشم بسته از کسی</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 جاست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ریشه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گردن بند و </w:t>
      </w:r>
      <w:bookmarkStart w:id="158" w:name="pg7836_79272"/>
    </w:p>
    <w:p>
      <w:pPr>
        <w:pStyle w:val="BookText"/>
        <w:rPr/>
      </w:pPr>
      <w:bookmarkEnd w:id="158"/>
      <w:r>
        <w:rPr>
          <w:rFonts w:ascii="IRNazanin" w:hAnsi="IRNazanin" w:eastAsia="IRNazanin"/>
          <w:color w:val="111111"/>
          <w:sz w:val="28"/>
          <w:sz w:val="28"/>
          <w:szCs w:val="28"/>
          <w:rtl w:val="true"/>
          <w:lang w:bidi="fa-IR"/>
        </w:rPr>
        <w:t>گلوبند</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 xml:space="preserve">است و ظاهرا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پیروی بی چون و چرا و بدون فکر و اندیشه از دیگری است، در واقع 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این است که فرد با تقلیدش، طوق تبعیّت و اطاعت از فرد دیگر را به گردن خود می آویزد و بدین سبب، این عمل را تقلید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معنای این واژه، معنای به گردن انداختن نهفته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قلّده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را به گردن او آویخت، قَلَّده القلاده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بند را به گردن او آویخت</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از تمام معانی بالا چنین استنباط می شود که تقلید، صرفا به معنای پیروی کردن نیست، بلکه پیروی بدون فکر و تأمّل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قلّده فی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تبعه من غیر نظر و لا تأمّلٍ</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بنابراین، چنان چه پیروی همراه با اندیشیدن باشد، این پیروی و تبعیّت همراه باشعور و آگاهی است و دیگر نمی توان آن را تقلید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تقلید، مقلّد کاری به خوب و بد، خیر و شرّ و تبعات عملش ندارد و صرفا پیروی می کند، برخلاف تبعیّت از روی شناخت و آگاهی که در این نوع پیروی، انسان فقط بر اساس منافع و مصالحش پیروی خواهد کرد، نه به طور مطلق</w:t>
      </w:r>
      <w:r>
        <w:rPr>
          <w:rFonts w:eastAsia="IRNazanin" w:cs="IRNazanin"/>
          <w:color w:val="111111"/>
          <w:sz w:val="28"/>
          <w:szCs w:val="28"/>
          <w:rtl w:val="true"/>
          <w:lang w:bidi="fa-IR"/>
        </w:rPr>
        <w:t>.</w:t>
      </w:r>
    </w:p>
    <w:p>
      <w:pPr>
        <w:pStyle w:val="Heading5"/>
        <w:numPr>
          <w:ilvl w:val="4"/>
          <w:numId w:val="1"/>
        </w:numPr>
        <w:rPr/>
      </w:pPr>
      <w:bookmarkStart w:id="159" w:name="__RefHeading___Toc5625337_1051229030"/>
      <w:bookmarkStart w:id="160" w:name="_Toc59"/>
      <w:bookmarkEnd w:id="159"/>
      <w:r>
        <w:rPr>
          <w:rtl w:val="true"/>
        </w:rPr>
        <w:t>ب</w:t>
      </w:r>
      <w:r>
        <w:rPr>
          <w:rtl w:val="true"/>
        </w:rPr>
        <w:t xml:space="preserve">) </w:t>
      </w:r>
      <w:r>
        <w:rPr>
          <w:rtl w:val="true"/>
        </w:rPr>
        <w:t>انواع تقلید</w:t>
      </w:r>
      <w:bookmarkEnd w:id="160"/>
    </w:p>
    <w:p>
      <w:pPr>
        <w:pStyle w:val="Heading6"/>
        <w:numPr>
          <w:ilvl w:val="5"/>
          <w:numId w:val="1"/>
        </w:numPr>
        <w:rPr/>
      </w:pPr>
      <w:bookmarkStart w:id="161" w:name="__RefHeading___Toc5625339_1051229030"/>
      <w:bookmarkStart w:id="162" w:name="_Toc60"/>
      <w:bookmarkEnd w:id="161"/>
      <w:r>
        <w:rPr>
          <w:rtl w:val="true"/>
        </w:rPr>
        <w:t>اشاره</w:t>
      </w:r>
      <w:bookmarkEnd w:id="162"/>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تقلید </w:t>
      </w:r>
      <w:bookmarkStart w:id="163" w:name="pg7836_79273"/>
    </w:p>
    <w:p>
      <w:pPr>
        <w:pStyle w:val="BookText"/>
        <w:rPr/>
      </w:pPr>
      <w:bookmarkEnd w:id="163"/>
      <w:r>
        <w:rPr>
          <w:rFonts w:ascii="IRNazanin" w:hAnsi="IRNazanin" w:eastAsia="IRNazanin"/>
          <w:color w:val="111111"/>
          <w:sz w:val="28"/>
          <w:sz w:val="28"/>
          <w:szCs w:val="28"/>
          <w:rtl w:val="true"/>
          <w:lang w:bidi="fa-IR"/>
        </w:rPr>
        <w:t>در این قسمت، به دنبال پاسخ این پرسش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نوع تقلید وجود دارد و کدام نوع پسندیده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های متعددی از قرآن، تقلید کورکورانه پیشینیان از گذشتگانشان نکوهش شده، ولی در عین حال حتّی یک بار هم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مشتقات آن هم، تنها دو بار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هایی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مائده آمده است که مربوط به محرّمات احرام در اعمال فریضه حجّ و همچنین امن بودن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مراد از آن قربانی های نشان دار و یا گردن بنددار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 چه در این باب آمده، تقلید سه نوع است</w:t>
      </w:r>
      <w:r>
        <w:rPr>
          <w:rFonts w:eastAsia="IRNazanin" w:cs="IRNazanin"/>
          <w:color w:val="111111"/>
          <w:sz w:val="28"/>
          <w:szCs w:val="28"/>
          <w:rtl w:val="true"/>
          <w:lang w:bidi="fa-IR"/>
        </w:rPr>
        <w:t>:</w:t>
      </w:r>
      <w:r>
        <w:rPr>
          <w:rStyle w:val="FootnoteAnchor"/>
          <w:rtl w:val="true"/>
        </w:rPr>
        <w:footnoteReference w:id="200"/>
      </w:r>
    </w:p>
    <w:p>
      <w:pPr>
        <w:pStyle w:val="Heading6"/>
        <w:numPr>
          <w:ilvl w:val="5"/>
          <w:numId w:val="1"/>
        </w:numPr>
        <w:rPr/>
      </w:pPr>
      <w:bookmarkStart w:id="164" w:name="__RefHeading___Toc5625341_1051229030"/>
      <w:bookmarkStart w:id="165" w:name="_Toc61"/>
      <w:bookmarkEnd w:id="164"/>
      <w:r>
        <w:rPr>
          <w:rtl w:val="true"/>
        </w:rPr>
        <w:t xml:space="preserve">یک </w:t>
      </w:r>
      <w:r>
        <w:rPr>
          <w:rtl w:val="true"/>
        </w:rPr>
        <w:t xml:space="preserve">- </w:t>
      </w:r>
      <w:r>
        <w:rPr>
          <w:rtl w:val="true"/>
        </w:rPr>
        <w:t>رجوع جاهل به عالم</w:t>
      </w:r>
      <w:bookmarkEnd w:id="165"/>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جاهل به عالم</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نوع تقلید که شخصی جاهل برای دست یافتن به مطلوبش، به عالم و خبره هر فنّ و حرفه ای مراجعه و بدون فکر و تأمّل از دستورهای او پیروی می کند، کاری پسندیده است؛ مثل بیماری که به پزشک مراجعه و سپس بی چون و چرا به دستورهای او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 در رجوع به اهل خبره هر علم و حرفه ای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نوع تقلید، از اموری است که سیر جامعه انسانی، در تمام مسائل زندگی خود بر آن مستقر است؛ چون برای انسان، این امکان وجود ندارد تا علم تمام آن چه را به آن احتیاج دارد، تحصیل کند</w:t>
      </w:r>
      <w:r>
        <w:rPr>
          <w:rFonts w:eastAsia="IRNazanin" w:cs="IRNazanin"/>
          <w:color w:val="111111"/>
          <w:sz w:val="28"/>
          <w:szCs w:val="28"/>
          <w:rtl w:val="true"/>
          <w:lang w:bidi="fa-IR"/>
        </w:rPr>
        <w:t>».</w:t>
      </w:r>
      <w:r>
        <w:rPr>
          <w:rStyle w:val="FootnoteAnchor"/>
          <w:rtl w:val="true"/>
        </w:rPr>
        <w:footnoteReference w:id="201"/>
      </w:r>
      <w:bookmarkStart w:id="166" w:name="pg7836_79274"/>
    </w:p>
    <w:p>
      <w:pPr>
        <w:pStyle w:val="BookText"/>
        <w:rPr/>
      </w:pPr>
      <w:bookmarkEnd w:id="166"/>
      <w:r>
        <w:rPr>
          <w:rFonts w:ascii="IRNazanin" w:hAnsi="IRNazanin" w:eastAsia="IRNazanin"/>
          <w:color w:val="111111"/>
          <w:sz w:val="28"/>
          <w:sz w:val="28"/>
          <w:szCs w:val="28"/>
          <w:rtl w:val="true"/>
          <w:lang w:bidi="fa-IR"/>
        </w:rPr>
        <w:t>پس چنین تقلیدی نه تنها مذموم نیست، بلکه پسندیده و از ضروریات زندگی جوامع بشری به شمار می آید</w:t>
      </w:r>
      <w:r>
        <w:rPr>
          <w:rFonts w:eastAsia="IRNazanin" w:cs="IRNazanin"/>
          <w:color w:val="111111"/>
          <w:sz w:val="28"/>
          <w:szCs w:val="28"/>
          <w:rtl w:val="true"/>
          <w:lang w:bidi="fa-IR"/>
        </w:rPr>
        <w:t>.</w:t>
      </w:r>
    </w:p>
    <w:p>
      <w:pPr>
        <w:pStyle w:val="Heading6"/>
        <w:numPr>
          <w:ilvl w:val="5"/>
          <w:numId w:val="1"/>
        </w:numPr>
        <w:rPr/>
      </w:pPr>
      <w:bookmarkStart w:id="167" w:name="__RefHeading___Toc5625343_1051229030"/>
      <w:bookmarkStart w:id="168" w:name="_Toc62"/>
      <w:bookmarkEnd w:id="167"/>
      <w:r>
        <w:rPr>
          <w:rtl w:val="true"/>
        </w:rPr>
        <w:t xml:space="preserve">دو </w:t>
      </w:r>
      <w:r>
        <w:rPr>
          <w:rtl w:val="true"/>
        </w:rPr>
        <w:t xml:space="preserve">- </w:t>
      </w:r>
      <w:r>
        <w:rPr>
          <w:rtl w:val="true"/>
        </w:rPr>
        <w:t>رجوع جاهل به جاهلی دیگر مثل خودش</w:t>
      </w:r>
      <w:bookmarkEnd w:id="168"/>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جاهل به جاهلی دیگر مثل خودش</w:t>
      </w:r>
    </w:p>
    <w:p>
      <w:pPr>
        <w:pStyle w:val="BookText"/>
        <w:rPr/>
      </w:pPr>
      <w:r>
        <w:rPr>
          <w:rFonts w:ascii="IRNazanin" w:hAnsi="IRNazanin" w:eastAsia="IRNazanin"/>
          <w:color w:val="111111"/>
          <w:sz w:val="28"/>
          <w:sz w:val="28"/>
          <w:szCs w:val="28"/>
          <w:rtl w:val="true"/>
          <w:lang w:bidi="fa-IR"/>
        </w:rPr>
        <w:t>نوع دوم تقلید، این است که شخص جاهل برای دست یافتن به مطلوبش، به جاهل دیگری که مثل خودش خبرویّت لازم را ندارد، رجوع کند، و هرچه او گفت، از دستوراتش بی درنگ و بدون فکر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نزد عقلا کاری ناپسند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بیماری که به غیر پزشک مراجعه و بی چون و چرا به حرف های او عمل کند، در حالی که این فرد مورد مراجعه، از پزشکی هیچ گونه بهره ای ندارد و طبیعی است که تمام عقلا چنین کاری را تقبیح می کنند</w:t>
      </w:r>
      <w:r>
        <w:rPr>
          <w:rFonts w:eastAsia="IRNazanin" w:cs="IRNazanin"/>
          <w:color w:val="111111"/>
          <w:sz w:val="28"/>
          <w:szCs w:val="28"/>
          <w:rtl w:val="true"/>
          <w:lang w:bidi="fa-IR"/>
        </w:rPr>
        <w:t>.</w:t>
      </w:r>
    </w:p>
    <w:p>
      <w:pPr>
        <w:pStyle w:val="Heading6"/>
        <w:numPr>
          <w:ilvl w:val="5"/>
          <w:numId w:val="1"/>
        </w:numPr>
        <w:rPr/>
      </w:pPr>
      <w:bookmarkStart w:id="169" w:name="__RefHeading___Toc5625345_1051229030"/>
      <w:bookmarkStart w:id="170" w:name="_Toc63"/>
      <w:bookmarkEnd w:id="169"/>
      <w:r>
        <w:rPr>
          <w:rtl w:val="true"/>
        </w:rPr>
        <w:t xml:space="preserve">سه </w:t>
      </w:r>
      <w:r>
        <w:rPr>
          <w:rtl w:val="true"/>
        </w:rPr>
        <w:t xml:space="preserve">- </w:t>
      </w:r>
      <w:r>
        <w:rPr>
          <w:rtl w:val="true"/>
        </w:rPr>
        <w:t>رجوع عالم به عالمی دیگر مثل خودش</w:t>
      </w:r>
      <w:bookmarkEnd w:id="170"/>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عالم به عالمی دیگر مثل خودش</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نوع تقلید، عبارت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که خود علم مورد نیاز را برای رسیدن به مطلوبش دارد، علم خود را رها کرده و سراغ علم عالم دیگری رود و به واسطه علم آن عالم، به مطلوبش برسد و به آن اکتفا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تقلید هم از دید عقلا مذموم است؛ چون این نوع تقلید، نشانه ضعف رأی و نداشتن استقلال فکری اوست و عقل انسان نمی پذیرد فردی تخصص لازم را در یک موضوع داشته باشد، ولی بدون اعتنا به آن، سراغ تخصص فرد دیگری در همان موضوع برود و به آن اعتماد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عقل حکم می کند که فرد متخصص باید بر تخصص خود اتکا و به آن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مطلب منافاتی ندارد با این که این فرد متخصص با متخصص دیگری مشورت کرده یا راهنمایی طلب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به قول مرحوم 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تقلید کردن در آن چه </w:t>
      </w:r>
    </w:p>
    <w:p>
      <w:pPr>
        <w:pStyle w:val="BookText"/>
        <w:rPr/>
      </w:pPr>
      <w:r>
        <w:rPr>
          <w:rFonts w:ascii="IRNazanin" w:hAnsi="IRNazanin" w:eastAsia="IRNazanin"/>
          <w:color w:val="111111"/>
          <w:sz w:val="28"/>
          <w:sz w:val="28"/>
          <w:szCs w:val="28"/>
          <w:rtl w:val="true"/>
          <w:lang w:bidi="fa-IR"/>
        </w:rPr>
        <w:t>انسان می تواند شخصا علل آن را بررسی کند،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اجتهاد کردن و دخالت در موضوع هایی که از عهده او خارج است نیز صحیح نیست و هر دو از رذایل اخلاقی به شمار می رود که مایه نابودی اجتماعات و از بین برنده تمدّن انسانی است</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با توجّه به انواع تقلید که مورد اشاره قرار گرفتند، مراد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 کورکورانه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از بحث، همان قسم دوم است که مورد مذمّت قرار گرفته و قرآن هم یکی از علل سرپیچی امت های گذشته از دستورهای پیامبران شان یا نپذیرفتن دعوت پیامبران الهی به وسیله آنها را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 کورکورانه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گذشتگانشان بیان می کند و آنها را مورد نکوهش قرار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قیلَ لَهُمْ تَعالَوْا إِلی ما أَنْزَلَ اللّهُ وَ إِلَی الرَّسُولِ قالُوا حَسْبُنا ما وَجَدْنا عَلَیْهِ آباءَنا وَ لَوْ کانَ آباؤهُمْ لا یَعْلَمُونَ شَیْئًا وَ لا یَهْتَدُونَ؛ و چون به آنان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 چه خدا نازل کرده و به سوی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پدران خود را بر آن یافته ایم، ما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چند پدرانشان چیزی نمی دانسته و هدایت نیافته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شریفه، به قرینه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لو کان ءَاباؤُهم لا یعلمون شیئا وَ لاَ یَهتدَوُن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نوع اول از تقلید مورد انتقاد قرار گرفته است؛ چون می فرماید که اینها، از پدرانشان تبعیّت کرده اند، در حالی که نه چیزی می دانستند و نه هدایت شده بودند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ضمن این که انواع تقلید معرفی شد، مراد ما از تقلید </w:t>
      </w:r>
      <w:bookmarkStart w:id="171" w:name="pg7836_79276"/>
    </w:p>
    <w:p>
      <w:pPr>
        <w:pStyle w:val="BookText"/>
        <w:rPr/>
      </w:pPr>
      <w:bookmarkEnd w:id="171"/>
      <w:r>
        <w:rPr>
          <w:rFonts w:ascii="IRNazanin" w:hAnsi="IRNazanin" w:eastAsia="IRNazanin"/>
          <w:color w:val="111111"/>
          <w:sz w:val="28"/>
          <w:sz w:val="28"/>
          <w:szCs w:val="28"/>
          <w:rtl w:val="true"/>
          <w:lang w:bidi="fa-IR"/>
        </w:rPr>
        <w:t>کورکورانه ای که عامل انحطاط جوامع غیر اسلامی است، معلوم گردید؛ یعنی همان نوع دوم که رجوع جاهل به جاهل برای رسیدن به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ناگفته نماند که تقلید عالم از عالم نیز اگر از حالت مشورت خارج شود و نوعی خودباختگی بیاورد و روح ابتکار و نوآوری و تولید فکر را از بین ببرد، از عوامل انحطاط جامعه تلقی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ذکر کلام علاّمه طباطبایی خالی از لطف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محال است یک نفر پیدا شود که در تمام قسمت ها صاحب نظر و مستقل باشد؛ لذا ممکن نیست فردی پیدا کنیم که هیچ گونه تقلید و پیروی از دیگران ننماید و کسی که غیر این ادّعا کند و یا خیال کند که در زندگی از هیچ کس تقلید نمی کند، خود را فریب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تقلید کردن در آن چه انسان می تواند شخصا علل آن را بررسی کند، غلط است؛ هم چنان که اجتهاد کردن و دخالت در موضوعاتی که از عهده او خارج است نیز، صحیح نیست و هر دو از رذایل اخلاقی به شمار می رود که مایه نابودی اجتماعات و از بین برنده تمدّن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محض فقط در مورد خداوند متعال صحیح است که تمام اسباب و علل به ذات پاکش منتهی می گردد</w:t>
      </w:r>
      <w:r>
        <w:rPr>
          <w:rFonts w:eastAsia="IRNazanin" w:cs="IRNazanin"/>
          <w:color w:val="111111"/>
          <w:sz w:val="28"/>
          <w:szCs w:val="28"/>
          <w:rtl w:val="true"/>
          <w:lang w:bidi="fa-IR"/>
        </w:rPr>
        <w:t>».</w:t>
      </w:r>
      <w:r>
        <w:rPr>
          <w:rStyle w:val="FootnoteAnchor"/>
          <w:rtl w:val="true"/>
        </w:rPr>
        <w:footnoteReference w:id="203"/>
      </w:r>
    </w:p>
    <w:p>
      <w:pPr>
        <w:pStyle w:val="Heading5"/>
        <w:numPr>
          <w:ilvl w:val="4"/>
          <w:numId w:val="1"/>
        </w:numPr>
        <w:rPr/>
      </w:pPr>
      <w:bookmarkStart w:id="172" w:name="__RefHeading___Toc5625347_1051229030"/>
      <w:bookmarkStart w:id="173" w:name="_Toc64"/>
      <w:bookmarkEnd w:id="172"/>
      <w:r>
        <w:rPr>
          <w:rtl w:val="true"/>
        </w:rPr>
        <w:t>ج</w:t>
      </w:r>
      <w:r>
        <w:rPr>
          <w:rtl w:val="true"/>
        </w:rPr>
        <w:t xml:space="preserve">) </w:t>
      </w:r>
      <w:r>
        <w:rPr>
          <w:rtl w:val="true"/>
        </w:rPr>
        <w:t>انحطاط به واسطه تقلید کورکورانه</w:t>
      </w:r>
      <w:bookmarkEnd w:id="173"/>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انحطاط به واسطه تقلید کورکورانه</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این مطلب که تقلید کورکورانه عامل انحطاط و سقوط انسان و جوامع است، مسئله ای عقلی و غیر قابل انکار است و نیازی به استدلال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در آیه های متعددی، علّت پذیرفته نشدن دعوت پیامبران الهی از سوی امّت ها، تقلید کورکورانه و پیروی بی چون و چرای آنها از اسلافشان بیان شده است و به همین سبب، آنها را مورد نکوهش قرار </w:t>
      </w:r>
    </w:p>
    <w:p>
      <w:pPr>
        <w:pStyle w:val="BookText"/>
        <w:rPr/>
      </w:pPr>
      <w:r>
        <w:rPr>
          <w:rFonts w:ascii="IRNazanin" w:hAnsi="IRNazanin" w:eastAsia="IRNazanin"/>
          <w:color w:val="111111"/>
          <w:sz w:val="28"/>
          <w:sz w:val="28"/>
          <w:szCs w:val="28"/>
          <w:rtl w:val="true"/>
          <w:lang w:bidi="fa-IR"/>
        </w:rPr>
        <w:t>داده که به بعضی از آیه ها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بیش تر به این مسئله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اقسام تقلید گفتیم که هرگاه جاهل برای رسیدن به مطلوب و یا کشف حقیقت، به عالم رجوع کند، این عمل نه تنها مذموم نیست، بلکه پسندیده است و بنابر فرمایش مرحوم علاّمه طباطبایی رحمه الله چرخ زندگی در جوامع بشری روی همین محور می چرخد؛ چرا که برای هر فردی، امکان متخصّص و خبره شدن در تمام شئون زندگی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مذموم است، رجوع جاهل برای رسیدن به مطلوب، به جاهلی مثل خود اوست و همین مسئله، عامل بدبختی و انحطاط انسان یا جوامع است و همین امر موجب شده تا قرآن کریم چنین مقلّدان کوردلی را مذمّت کند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وقتی پیامبر خدا امت خویش را به توحید و نبوّت دعوت می کند، چیزی جز خیرخواهی و مصلحت آنان را در نظر ندارد و مشرکان هم چون دلیل و برهان آشکار را می بینند، جواب منطقی ندارند و فقط بر باقی ماندن به سنّت گذشتگان خود استدلال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اینها، چون به گذشتگان خود اعتماد کرده اند، به جهل آنها نیز اکتفا کرده و از قبول دعوت حق سرباز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در پایان 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مائده، تأکید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 کانَ ءَاَباؤهم لاَ یَعلَمُون شَیئَا وَ لاَ یَهتَدوُن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این جمله، تعریضی به کفّار است مبنی بر این که اینها به چه قیمتی، تن به 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 کورکورانه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دهند؟ حتّی اگر گذشتگان و بزرگانشان جاهل و حقیقت برایشان نامعلوم و هدایت نیافته باشند؟ پر واضح است چنین تقلیدی، نتیجه ای جز هلاکت مقلّدان به دنبال نخواهد </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چنین تعریضی که در آیه شریفه به آن اشاره شد، به وسیله حضرت علی علیه السلام در جریان جنگ جمل خطاب به شخص عربی به کار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حضرت به گونه ای است که مرد عرب، قبول کرده و حضرت بدین وسیله، او را متوجّه تقلید کورکورانه و عواقب آن می کند و ازاین رو، شخص عرب تن به پذیرش حق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جریان جنگ جمل، گروهی از اعراب برای آگاهی از حقیقت مطلب و دلیل اصلی درگیری حضرت با توطئه گران، کسی را به نمایندگی نزد حضرتش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پس از تبیین جریان به گونه ای که آن مرد حقانیت را دریافت،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گروهی هستم و پیش از مراجعه به آنان کاری نمی کنم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راستی به نظر تو، اگر کسانی که پس و پشت تواند، روزی تو را به جلوداری خویش به جست وجوی تالاب ها می فرستادند و تو در بازگشت از نقاطی باخبرشان می کردی که آب و گیاه یافته ای و آنان به مخالفت با تو، راهی سرزمین های خشک و تشنگی زا می شدند، چه می کردی؟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رهاشان می کردم و خود به نقاطی روی می آوردم که دارای آب و گیاه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بیعت دست پیش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که به کلیب جرمی معروف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چونان برهان روشنی بر من اقامه شد که خودداری </w:t>
      </w:r>
    </w:p>
    <w:p>
      <w:pPr>
        <w:pStyle w:val="BookText"/>
        <w:rPr/>
      </w:pPr>
      <w:r>
        <w:rPr>
          <w:rFonts w:ascii="IRNazanin" w:hAnsi="IRNazanin" w:eastAsia="IRNazanin"/>
          <w:color w:val="111111"/>
          <w:sz w:val="28"/>
          <w:sz w:val="28"/>
          <w:szCs w:val="28"/>
          <w:rtl w:val="true"/>
          <w:lang w:bidi="fa-IR"/>
        </w:rPr>
        <w:t>نتوانستم و بیعت کردم</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می بینیم چگونه تقلید کورکورانه، موجب خشک ذهنی این عرب شده که حتّی بعد از این که حقیقت برایش آشکار می گردد، حاضر نیست با حضرت بیعت کند و وقتی حضرت او را متوجّه اشتباهش می گرداند، چاره ای جز بیعت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واقعیت این است که تقلید کورکورانه، جلوی فکر و تعقّل انسان را گرفته و او را در جهل فرو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اشاره شد که انحطاط به واسطه تقلید کورکورانه، امری عقلی و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بدانیم همین کسانی که در دنیا، در مقابل دعوت پیامبران الهی مقاومت نشان داده و دلیل مخالفتشان را هم پیروی از پدران و بزرگان خود اظهار می کردند، در روزقیامت اعتراف می کنند که این ضلالت و گمراهی و انحطاطِ ما، نتیجه همان تقلید کورکورانه از گذشتگان مان است و در واقع، ثمره رجوع به جاهلی مثل خودشان است و آرزو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به حرف پیامبر خدا که عالم بود گوش داده 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تُقَلَّبُ وُجُوهُهُمْ فِی النّارِ یَقُولُونَ یا لَیْتَنا أَطَعْنَا اللّهَ وَ أَطَعْنَا الرَّسُولاَ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رَبَّنا إِنّا أَطَعْنا سادَتَنا وَ کُبَراءَنا فَأَضَلُّونَا السَّبیلاَ؛ روزی که چهره های شان را در آتش زیر و رو می کنند،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ما خدا را فرمان می بردیم و پیامبر را اطاعت می کردیم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رُؤسا و بزرگ تران خویش را اطاعت کردیم و ما را از راه به در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رحمه الله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عوام، پیوسته از فرامین و </w:t>
      </w:r>
    </w:p>
    <w:p>
      <w:pPr>
        <w:pStyle w:val="BookText"/>
        <w:rPr/>
      </w:pPr>
      <w:r>
        <w:rPr>
          <w:rFonts w:ascii="IRNazanin" w:hAnsi="IRNazanin" w:eastAsia="IRNazanin"/>
          <w:color w:val="111111"/>
          <w:sz w:val="28"/>
          <w:sz w:val="28"/>
          <w:szCs w:val="28"/>
          <w:rtl w:val="true"/>
          <w:lang w:bidi="fa-IR"/>
        </w:rPr>
        <w:t xml:space="preserve">دستورات بزرگ قوم و یا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 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تبعیت و تقلید می کنند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تقلید سبب می شود تا جاهل، در جهل خود بماند و نسبت به آن، جهل مرکّب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عین حالی که نمی داند، به خاطر تقلید کورکورانه از کسی که به او اعتماد کرده و عنان خود را به او سپرده، تصور می کند که راه، مطلوب، حقیقت و مقصود را می داند و می شناسد و بر این اساس، تصوّر می کند کارش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مقابل دعوت پیامبران الهی دست به مقاومت زده و به قبول حق تن نمی دهد و به همین جهت، ادّعا می کنیم جهل او موجب انحطاط و ضلالتش می شود و اعتراف او در روز قیامت نیز مؤیّد همین حقیقت است که در زمان حیات، جهل مرکّب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روایتی که از حضرت علی علیه السلام مورد اشاره قرار گرفت، مؤیّد این واقعیت است که تقلید کورکورانه، موجب تحقّق جهل مرکّب در شخص مقلّد گردیده و او را به انحراف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حضرت آن عرب را از جهل مرکّب خارج ساخت، چاره ای جز پذیرش حق نداشت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نهایت شاید بتوان ادعا کرد، علّت این که تقلید موجب انحطاط می گردد،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جاهل، چون دنبال حقیقت و مطلوبی می گردد که به خیر و صلاح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انسان فطرتا کمال جو است و هر چیزی که او را در راه رسیدن به کمال کمک کند، دوست دارد و </w:t>
      </w:r>
    </w:p>
    <w:p>
      <w:pPr>
        <w:pStyle w:val="BookText"/>
        <w:rPr/>
      </w:pPr>
      <w:r>
        <w:rPr>
          <w:rFonts w:ascii="IRNazanin" w:hAnsi="IRNazanin" w:eastAsia="IRNazanin"/>
          <w:color w:val="111111"/>
          <w:sz w:val="28"/>
          <w:sz w:val="28"/>
          <w:szCs w:val="28"/>
          <w:rtl w:val="true"/>
          <w:lang w:bidi="fa-IR"/>
        </w:rPr>
        <w:t xml:space="preserve">به سویش حرکت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رسیدن به مطلوب خود، به جاهلی مثل خود رجوع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 کورکورانه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پیروی کند؛ چون این جاهل هم مثل خودش حقیقت و مصلحت واقعی را تشخیص نمی دهد و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راه غیر واقعی را به او نشان خواهد داد و جاهلِ مقلِّدی که به او اعتماد کرده، تصوّر می کند راه صحیح همین است که به او نمایانده اند؛ ازاین رو، با اطمینان در این مسیر گام برمی دارد و حرکت خود را آغاز می کند، در حالی که از همان ابتدا به بیراهه گام نهاده است و به سوی ضلالت پیش می رود و هرچه جلوتر رود، امکان برگشتش مشکل 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انحطاط است و به همین جهت شاید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تقلید کورکورانه، جهل نقش اساسی را ایفا می کند و ازاین روست که حضرت علی علیه السلام فساد هرچیزی را در جهل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الجهل فساد کلّ امر</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و در جای دیگر، جهل را عامل لغزش قدم انسان و انحراف او معرفی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الجهل یزلّ القدم</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وقتی مقلّد به خاطر جهلش، از راه تقلیدِ باطل به مقصود خود رسید، نتیجه اش ضلالتی است که خود به آن اعتراف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رَبَّنا إِنّا أَطَعْنا سادَتَنا وَ کُبَراءَنا فَأَضَلُّونَا السَّبیلاَ؛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رؤسا و بزرگ تران خویش را اطاعت کردیم و ما را از راه به در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پشیمانی در زمانی صورت می پذیرد که دیگر سودی به حال </w:t>
      </w:r>
      <w:bookmarkStart w:id="174" w:name="pg7836_79282"/>
    </w:p>
    <w:p>
      <w:pPr>
        <w:pStyle w:val="BookText"/>
        <w:rPr/>
      </w:pPr>
      <w:bookmarkEnd w:id="174"/>
      <w:r>
        <w:rPr>
          <w:rFonts w:ascii="IRNazanin" w:hAnsi="IRNazanin" w:eastAsia="IRNazanin"/>
          <w:color w:val="111111"/>
          <w:sz w:val="28"/>
          <w:sz w:val="28"/>
          <w:szCs w:val="28"/>
          <w:rtl w:val="true"/>
          <w:lang w:bidi="fa-IR"/>
        </w:rPr>
        <w:t>او نمی بخشد؛ چرا که معاد او و آخرتش بر باد رفته و راه برگشتی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الجهل یفسد 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یعنی در حقیقت، مقلّدی که تقلید کورکورانه کرده، جهلش موجب خراب شدن معاد و زندگی اخروی او گردیده است</w:t>
      </w:r>
      <w:r>
        <w:rPr>
          <w:rFonts w:eastAsia="IRNazanin" w:cs="IRNazanin"/>
          <w:color w:val="111111"/>
          <w:sz w:val="28"/>
          <w:szCs w:val="28"/>
          <w:rtl w:val="true"/>
          <w:lang w:bidi="fa-IR"/>
        </w:rPr>
        <w:t>.</w:t>
      </w:r>
    </w:p>
    <w:p>
      <w:pPr>
        <w:pStyle w:val="Heading4"/>
        <w:numPr>
          <w:ilvl w:val="3"/>
          <w:numId w:val="1"/>
        </w:numPr>
        <w:rPr/>
      </w:pPr>
      <w:bookmarkStart w:id="175" w:name="__RefHeading___Toc5625349_1051229030"/>
      <w:bookmarkStart w:id="176" w:name="_Toc65"/>
      <w:bookmarkEnd w:id="175"/>
      <w:r>
        <w:rPr/>
        <w:t>3</w:t>
      </w:r>
      <w:r>
        <w:rPr>
          <w:rtl w:val="true"/>
        </w:rPr>
        <w:t xml:space="preserve">. </w:t>
      </w:r>
      <w:r>
        <w:rPr>
          <w:rtl w:val="true"/>
        </w:rPr>
        <w:t>جهل</w:t>
      </w:r>
      <w:bookmarkEnd w:id="176"/>
    </w:p>
    <w:p>
      <w:pPr>
        <w:pStyle w:val="Heading5"/>
        <w:numPr>
          <w:ilvl w:val="4"/>
          <w:numId w:val="1"/>
        </w:numPr>
        <w:rPr/>
      </w:pPr>
      <w:bookmarkStart w:id="177" w:name="__RefHeading___Toc5625351_1051229030"/>
      <w:bookmarkStart w:id="178" w:name="_Toc66"/>
      <w:bookmarkEnd w:id="177"/>
      <w:r>
        <w:rPr>
          <w:rtl w:val="true"/>
        </w:rPr>
        <w:t>اشاره</w:t>
      </w:r>
      <w:bookmarkEnd w:id="17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جهل</w:t>
      </w:r>
    </w:p>
    <w:p>
      <w:pPr>
        <w:pStyle w:val="BookText"/>
        <w:rPr/>
      </w:pPr>
      <w:r>
        <w:rPr>
          <w:rFonts w:ascii="IRNazanin" w:hAnsi="IRNazanin" w:eastAsia="IRNazanin"/>
          <w:color w:val="111111"/>
          <w:sz w:val="28"/>
          <w:sz w:val="28"/>
          <w:szCs w:val="28"/>
          <w:rtl w:val="true"/>
          <w:lang w:bidi="fa-IR"/>
        </w:rPr>
        <w:t>در طول تاریخ بشریت، جهل در تمام ابعاد زندگی انسان مشکل آفرین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ظالمان، مستکبران، سودجویان و حاکمان، پیوسته از جهل مردم بالاترین بهره ها و از راه تحمیق آنها، به چپاولشان پرداخته و آنها را مورد ظلم و ستم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چند هزار ساله زندگی انسان، سراسر پر است از این نوع سودجویی ها که مجال پرداختن به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جهل در امور معنوی نیز پیوسته مشکل ساز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نشان می دهد هرگاه مردم از جهل بیرون آمده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شرط آن که عناد و لجاجتی نداشته باشند که به نظر می رسد عناد و لجاجت هم از روی جهل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اشتباه های خود دست برداشته و حق را پذیرفته اند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داستان حضرت موسی علیه السلام و فرعون می بینیم بعد از آن که ساحران به مکر او پی بردند و به حقانیّت موسی علیه السلام ، واقف شدند، ایمان آوردند، از دستورهای فرعون سر باز زدند و در برابر تهدیدهای او مقاومت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َأُلْقِیَ السَّحَرَةُ ساجِدینَ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آمَنّا بِرَبِّ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مُوسی وَ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آمَنْتُمْ لَهُ قَبْلَ أَنْ آذَنَ لَکُمْ إِنَّهُ لَکَبیرُکُمُ الَّذی عَلَّمَکُمُ السِّحْرَ فَلَسَوْفَ تَعْلَمُونَ َلأُقَطِّعَنَّ أَیْدِیَکُمْ وَ أَرْجُلَکُمْ مِنْ خِلافٍ وَ َلأُصَلِّبَنَّکُمْ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لا ضَیْرَ إِنّا إِلی رَبِّنا </w:t>
      </w:r>
      <w:bookmarkStart w:id="179" w:name="pg7836_79283"/>
    </w:p>
    <w:p>
      <w:pPr>
        <w:pStyle w:val="BookText"/>
        <w:rPr/>
      </w:pPr>
      <w:bookmarkEnd w:id="179"/>
      <w:r>
        <w:rPr>
          <w:rFonts w:ascii="IRNazanin" w:hAnsi="IRNazanin" w:eastAsia="IRNazanin"/>
          <w:color w:val="111111"/>
          <w:sz w:val="28"/>
          <w:sz w:val="28"/>
          <w:szCs w:val="28"/>
          <w:rtl w:val="true"/>
          <w:lang w:bidi="fa-IR"/>
        </w:rPr>
        <w:t>مُنْقَلِبُونَ؛ در نتیجه، ساحران به حالت سجده درافتادند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پروردگار جهانیان ایمان آوردیم؛ پروردگار موسی 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 که به شما اجازه دهم به او ایمان آوردید؟ قطعا او همان بزرگ شماست که به شما سحر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خواهید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دست ها و پاهای شما را از چپ و راست خواهم برید و همه شما را به دار خواهم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 ما روی به پروردگار خود می آوریم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Heading5"/>
        <w:numPr>
          <w:ilvl w:val="4"/>
          <w:numId w:val="1"/>
        </w:numPr>
        <w:rPr/>
      </w:pPr>
      <w:bookmarkStart w:id="180" w:name="__RefHeading___Toc5625353_1051229030"/>
      <w:bookmarkStart w:id="181" w:name="_Toc67"/>
      <w:bookmarkEnd w:id="180"/>
      <w:r>
        <w:rPr>
          <w:rtl w:val="true"/>
        </w:rPr>
        <w:t>الف</w:t>
      </w:r>
      <w:r>
        <w:rPr>
          <w:rtl w:val="true"/>
        </w:rPr>
        <w:t xml:space="preserve">) </w:t>
      </w:r>
      <w:r>
        <w:rPr>
          <w:rtl w:val="true"/>
        </w:rPr>
        <w:t>معنای لغوی جهل</w:t>
      </w:r>
      <w:bookmarkEnd w:id="18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لغوی جهل</w:t>
      </w:r>
    </w:p>
    <w:p>
      <w:pPr>
        <w:pStyle w:val="BookText"/>
        <w:rPr/>
      </w:pPr>
      <w:r>
        <w:rPr>
          <w:rFonts w:ascii="IRNazanin" w:hAnsi="IRNazanin" w:eastAsia="IRNazanin"/>
          <w:color w:val="111111"/>
          <w:sz w:val="28"/>
          <w:sz w:val="28"/>
          <w:szCs w:val="28"/>
          <w:rtl w:val="true"/>
          <w:lang w:bidi="fa-IR"/>
        </w:rPr>
        <w:t>جهل دارای معنای بسیط و روشنی است و نیازی به تعریف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الجهل نقیض العلم</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در واقع جهل نادانی و ندانستن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نیاز به توضیح دارد، طرف مقابل آن علم است و با روشن شدن مفهوم واقعی علم، معنای واقعی جهل تا حدّی روشن و مراد از آن معلوم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ورود به اصل موضوع، بیان این مطلب خالی از لطف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هر معنایی که باشد، تنها نزد خداست و علم کامل از آن اوست و یقینا خداوند تمام علم خود را در اختیار بندگانش قرار نداده است، بلکه تنها بخشی از آن را به آنها تعلیم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خصوص پیامبران و انبیای الهی نیز چنین است و هرچند علم آنها نسبت به مردم عادی بسیار بیش تر بود، ولی علم بعضی از امور را دارا نبوده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لَیْسَ اللّهُ بِأَعْلَمَ بِما فی صُدُورِ الْعالَمینَ؛ آیا خدا به آن چه در دل های جهانیان است، داناتر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از پیامبر خدا، زمان وقوع قیامت را سؤال می کنند، خداوند به پیامبرش می فرماید که به آنها بگو که علم آن فقط نزد خداست و این، </w:t>
      </w:r>
    </w:p>
    <w:p>
      <w:pPr>
        <w:pStyle w:val="BookText"/>
        <w:rPr/>
      </w:pPr>
      <w:r>
        <w:rPr>
          <w:rFonts w:ascii="IRNazanin" w:hAnsi="IRNazanin" w:eastAsia="IRNazanin"/>
          <w:color w:val="111111"/>
          <w:sz w:val="28"/>
          <w:sz w:val="28"/>
          <w:szCs w:val="28"/>
          <w:rtl w:val="true"/>
          <w:lang w:bidi="fa-IR"/>
        </w:rPr>
        <w:t>حکایت از این واقعیت دارد که خداوند تمام علم خود را به بندگانش، حتّی پیامبران خود تعلیم نفرموده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یَسْئَلُونَکَ عَنِ السّاعَةِ أَیّانَ مُرْساها قُلْ إِنَّما عِلْمُها عِنْدَ رَبّی لا یُجَلّیها لِوَقْتِها إِلاّ هُوَ؛ از تو درباره قیامت می 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آن چه وقت است؟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آن تنها نزد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موقع آشکار نمی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طباطبایی رحمه الله در ذیل آیه فوق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آیه اشاره به این حقیقت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علوم غیبی مختص خداوند متعال است که هیچ کسی جز او به زمان آن آگاه نیست و هیچ دلیلی برای تعیین وقت آن و حدس بر وقوع آن وجود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نمی شود، مگر دفعةً</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پس آن چه مسلّم است، تمام انسان های روی زمین، علمشان از علم خدا کم تر است و به همان میزان که علم کم تری دارند، جاهل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که به ذهن خطور می کند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ادّعای فوق، می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پیامبران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جهل داد و ادّعا کرد که آنها از جهل بی بهره نیستند؟</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پاسخ این پرسش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الهی و معصومان علیهم السلام، از بعضی علوم که مختص خداوند تبارک و تعالی است، بی بهره اند ولی در عین حال بعید به نظر می رسد بتوان به کسی که دارای چنین علمی نیست، نسبت جهل داد؛ زیرا مقایسه علم انبیا با علم خدا کار اشتباهی است و آن چه جای مقایسه است، علوم انسان ها با یکدیگر است که در این صورت، پیامبران الهی و ائمه معصومین </w:t>
      </w:r>
    </w:p>
    <w:p>
      <w:pPr>
        <w:pStyle w:val="BookText"/>
        <w:rPr/>
      </w:pPr>
      <w:r>
        <w:rPr>
          <w:rFonts w:ascii="IRNazanin" w:hAnsi="IRNazanin" w:eastAsia="IRNazanin"/>
          <w:color w:val="111111"/>
          <w:sz w:val="28"/>
          <w:sz w:val="28"/>
          <w:szCs w:val="28"/>
          <w:rtl w:val="true"/>
          <w:lang w:bidi="fa-IR"/>
        </w:rPr>
        <w:t>علیهم السلام اعلم مردم زمان خودشان و همچنین اعلم تمام مردم دنیا از ازل تا ابد بوده 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مقایسه با علوم بشری، به هیچ عنوان نمی توان به آنها نسبت جهل داد و نسبت به خداوند هم، اصولاً این مقایسه، یک قیاس مع الفارق و غیر 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هیچ عنوان نمی توان به اولیای خدا نسبت جهل داد و این منافاتی ندارد با این که به تمام علمِ خداوند آگاه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بحث اصلی خود وارد می شویم؛ یعنی مراد از علم چیست؟</w:t>
      </w:r>
    </w:p>
    <w:p>
      <w:pPr>
        <w:pStyle w:val="BookText"/>
        <w:rPr/>
      </w:pPr>
      <w:r>
        <w:rPr>
          <w:rFonts w:ascii="IRNazanin" w:hAnsi="IRNazanin" w:eastAsia="IRNazanin"/>
          <w:color w:val="111111"/>
          <w:sz w:val="28"/>
          <w:sz w:val="28"/>
          <w:szCs w:val="28"/>
          <w:rtl w:val="true"/>
          <w:lang w:bidi="fa-IR"/>
        </w:rPr>
        <w:t>در تعریف علم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نقیض الجهل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 xml:space="preserve">ولی پرسش این است که آیا علم که نقیض جهل است،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معلومات و دانستن و محفوظات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هرکس درس خواند و نتیجه درس خواندن او، انباشته شدن تلّی از محفوظات و اصطلاحات در ذهنش شد، می توان به معنای دقیق کلمه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به نظر می رسد چنین نیست، البتّه در عرف، از روی مسامحه از این نوع اطلاقات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علم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بالشی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r>
        <w:rPr>
          <w:rStyle w:val="FootnoteAnchor"/>
          <w:rtl w:val="true"/>
        </w:rPr>
        <w:footnoteReference w:id="21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عَلِمتُ بِخَبِر قدومه أَی ما شَعَرتُ</w:t>
      </w:r>
      <w:r>
        <w:rPr>
          <w:rFonts w:eastAsia="Amiri" w:cs="Amiri" w:ascii="Amiri" w:hAnsi="Amiri"/>
          <w:color w:val="111111"/>
          <w:sz w:val="28"/>
          <w:szCs w:val="28"/>
          <w:rtl w:val="true"/>
          <w:lang w:bidi="ar-SA"/>
        </w:rPr>
        <w:t>».</w:t>
      </w:r>
      <w:r>
        <w:rPr>
          <w:rStyle w:val="FootnoteAnchor"/>
          <w:rtl w:val="true"/>
        </w:rPr>
        <w:footnoteReference w:id="213"/>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علم همین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حقیقی غیر از مشتی الفاظ، اصطلاحات و معلومات انباشته شده در ذهن است و حقیقت علم، نوعی </w:t>
      </w:r>
    </w:p>
    <w:p>
      <w:pPr>
        <w:pStyle w:val="BookText"/>
        <w:rPr/>
      </w:pPr>
      <w:r>
        <w:rPr>
          <w:rFonts w:ascii="IRNazanin" w:hAnsi="IRNazanin" w:eastAsia="IRNazanin"/>
          <w:color w:val="111111"/>
          <w:sz w:val="28"/>
          <w:sz w:val="28"/>
          <w:szCs w:val="28"/>
          <w:rtl w:val="true"/>
          <w:lang w:bidi="fa-IR"/>
        </w:rPr>
        <w:t>شعور، معرفت و آگاهی است که البتّه یکی از راه های تحصیل آن تحصیل علم، درس آموزی و مطالعه است و چنان چه در تمام آیه هایی که به نحوی مادّه علم به کار رفته دقّت شود، همین معنا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از همه، آن جا که بحث علم خداوند مطرح می شود، یقینا مراد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انباشته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به همین جهت است که 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نوری است که خداوند در قلب هر کسی که اراده کند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خواستی به دنبال تحصیل علم بروی، در ابتدا حقیقت عبودیت را بر خودت بقبولان و آن گاه از خدا علم را برای عمل کردن و فهمیدن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العلم بالتعلّم، إنّما هو نورٌ یقع فی قلب من یرید اللّه تبارک و تعالی أن یبدیه، فإن أردتَ العلم فاطلب أوّلاً من نفسک حقیقة العبودیّة، و اطلب العلم باستعما له، و استفهم اللّه یفهمک</w:t>
      </w:r>
      <w:r>
        <w:rPr>
          <w:rFonts w:eastAsia="IRNazanin" w:cs="IRNazanin"/>
          <w:color w:val="111111"/>
          <w:sz w:val="28"/>
          <w:szCs w:val="28"/>
          <w:rtl w:val="true"/>
          <w:lang w:bidi="fa-IR"/>
        </w:rPr>
        <w:t>.</w:t>
      </w:r>
      <w:r>
        <w:rPr>
          <w:rStyle w:val="FootnoteAnchor"/>
          <w:rtl w:val="true"/>
        </w:rPr>
        <w:footnoteReference w:id="214"/>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که با معنای علم آشنا شدیم، بهتر می توانیم درباره جهل صحبت و مرادمان را از جهل تبیین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الجاهل صخرةٌ لا ینفجر ماؤها</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 xml:space="preserve">منظور حضرت از این که جاهل را به صخره ای تشبیه می کند که آب از آن تراوش نمی کند، چه جاهلی است؟ آیا مراد جاهل به معنای بی سوادی است که در ذهن اطلاعات </w:t>
      </w:r>
    </w:p>
    <w:p>
      <w:pPr>
        <w:pStyle w:val="BookText"/>
        <w:rPr/>
      </w:pPr>
      <w:r>
        <w:rPr>
          <w:rFonts w:ascii="IRNazanin" w:hAnsi="IRNazanin" w:eastAsia="IRNazanin"/>
          <w:color w:val="111111"/>
          <w:sz w:val="28"/>
          <w:sz w:val="28"/>
          <w:szCs w:val="28"/>
          <w:rtl w:val="true"/>
          <w:lang w:bidi="fa-IR"/>
        </w:rPr>
        <w:t>انباشته شده ندارد یا مراد، جاهل به معنای بی شعور و کسی است که معرفت و شناخت لازم را نداشته باشد؟</w:t>
      </w:r>
    </w:p>
    <w:p>
      <w:pPr>
        <w:pStyle w:val="BookText"/>
        <w:rPr/>
      </w:pPr>
      <w:r>
        <w:rPr>
          <w:rFonts w:ascii="IRNazanin" w:hAnsi="IRNazanin" w:eastAsia="IRNazanin"/>
          <w:color w:val="111111"/>
          <w:sz w:val="28"/>
          <w:sz w:val="28"/>
          <w:szCs w:val="28"/>
          <w:rtl w:val="true"/>
          <w:lang w:bidi="fa-IR"/>
        </w:rPr>
        <w:t>به نظر می رسد مراد از جهل، نداشتن دانش و معلومات نیست، بلکه عدم شعور و شناخت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پرسیده شود چه تفاوتی میان دانش و معلومات از یک طرف و شناخت و معرفت از طرف دیگر است؟ می توان گفت آگاهی و شناخت، نتیجه علم و دانش است و این دانش ممکن است از هر راهی تحصیل شود که به آن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برای ما مهم است و موضوعیّت دارد، اصل وجود شناخت و معرفت است و بقیّه چیزها طریقیّت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به نظر می رسد مراد از جهل در آیه ها و روایت ها، همین معنا باشد و هرگز از آن بی سواد بودن و نداشتن دانش اراده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اگر در آیه یا روایتی علّت انحراف یا انحطاط فرد یا قومی جهل معرفی شده است، هرگز به این معنا نیست که چون دانش نداشته، راه ضلالت و گمراهی را پیموده است؛ چون، چه بسیار افراد تحصیل کرده ای که هر چه علمشان افزوده می گردد، ضلالت آنها بیش تر می شود و برعکس، چه افراد وارسته ای که هرگز در کلاس درس، شاگردی نکرده و در هیچ مکتب یا دانشگاهی درس نخوانده اند و فقط دعوت و پیام حقّ را شنیده و روی آن تأمّل کرده اند و بعد از پیدا کردن شناخت و معرفت، راه سعادت را پی گرفته اند و چه بسا همین افراد، حتّی خط نوشتن هم نمی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مثل سلمان، ابوذر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از جمله این افراد به حساب آورد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توضیحات بالا، معلوم گردید ارتباط منطقی بین دانش و معرفت، عموم و خصوص من وجه است و نیز مراد از علم در آیه ها و روایت ها، </w:t>
      </w:r>
      <w:bookmarkStart w:id="182" w:name="pg7836_79288"/>
    </w:p>
    <w:p>
      <w:pPr>
        <w:pStyle w:val="BookText"/>
        <w:rPr/>
      </w:pPr>
      <w:bookmarkEnd w:id="182"/>
      <w:r>
        <w:rPr>
          <w:rFonts w:ascii="IRNazanin" w:hAnsi="IRNazanin" w:eastAsia="IRNazanin"/>
          <w:color w:val="111111"/>
          <w:sz w:val="28"/>
          <w:sz w:val="28"/>
          <w:szCs w:val="28"/>
          <w:rtl w:val="true"/>
          <w:lang w:bidi="fa-IR"/>
        </w:rPr>
        <w:t>معلومات و دانش به معنای مصطلح نیست، بلکه مراد عقل است و در واقع می توان ادعا کرد هر جا واژه جهل به کار رفته، در مقابل عقل است؛ یعنی همان شعور و معرفت</w:t>
      </w:r>
      <w:r>
        <w:rPr>
          <w:rFonts w:eastAsia="IRNazanin" w:cs="IRNazanin"/>
          <w:color w:val="111111"/>
          <w:sz w:val="28"/>
          <w:szCs w:val="28"/>
          <w:rtl w:val="true"/>
          <w:lang w:bidi="fa-IR"/>
        </w:rPr>
        <w:t>.</w:t>
      </w:r>
    </w:p>
    <w:p>
      <w:pPr>
        <w:pStyle w:val="Heading5"/>
        <w:numPr>
          <w:ilvl w:val="4"/>
          <w:numId w:val="1"/>
        </w:numPr>
        <w:rPr/>
      </w:pPr>
      <w:bookmarkStart w:id="183" w:name="__RefHeading___Toc5625355_1051229030"/>
      <w:bookmarkStart w:id="184" w:name="_Toc68"/>
      <w:bookmarkEnd w:id="183"/>
      <w:r>
        <w:rPr>
          <w:rtl w:val="true"/>
        </w:rPr>
        <w:t>ب</w:t>
      </w:r>
      <w:r>
        <w:rPr>
          <w:rtl w:val="true"/>
        </w:rPr>
        <w:t xml:space="preserve">) </w:t>
      </w:r>
      <w:r>
        <w:rPr>
          <w:rtl w:val="true"/>
        </w:rPr>
        <w:t>آیا هر نوع جهلی مذموم است؟</w:t>
      </w:r>
      <w:bookmarkEnd w:id="184"/>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نوع جهلی مذموم است؟</w:t>
      </w:r>
    </w:p>
    <w:p>
      <w:pPr>
        <w:pStyle w:val="BookText"/>
        <w:rPr/>
      </w:pPr>
      <w:r>
        <w:rPr>
          <w:rFonts w:ascii="IRNazanin" w:hAnsi="IRNazanin" w:eastAsia="IRNazanin"/>
          <w:color w:val="111111"/>
          <w:sz w:val="28"/>
          <w:sz w:val="28"/>
          <w:szCs w:val="28"/>
          <w:rtl w:val="true"/>
          <w:lang w:bidi="fa-IR"/>
        </w:rPr>
        <w:t>واژه جهل در فرهنگ ما کاربردهای متفاوتی دارد و به کارگیری این واژه در زبان عوام بسیار متنوّع است، ولی با توجّه به معنایی که از جهل ارائه کردیم، دست کم با دو نوع جهل اصطلاحی آشنا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معنای نداشتن معرفت و دیگری به معنای بی دانش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دوگونه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بر زبان است و آن بر آدمی حجّت است و علمی که در دل است و علم سودمند این علم است</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وقتی علم به این دو نوع تقسیم شد، جهل هم متقابلاً همین گونه تقسیم می شود و به نظر می رسد هر دو قسم آن مذموم باشد؛ چون هر دو به عدم العلم برمی گردد و جهل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جای خود مذموم و نکوهیده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سری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شریف اصول کافی بزنیم و روایت های این باب را مرور کنیم، آن وقت به ارزش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و 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ارزش بودن جهل و مذموم بودنش پی می بریم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صلی الله علیه و 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علی لا فقر أَشَدُّ من الجهل، وَ لا مالَ أَعْوَدُ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العقل؛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فقری سخت تر از نادانی و مالی پربهره تر از خرد نیست</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امام صادق علیه السلام از رسول خدا صلی الله علیه و آله نقل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رأیتم الرجل کثیر الصلوة کثیر الصیام فلا تباهوا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تفاخرو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تنظروا کیف عقله؟ اگر شخصی را دیدید که زیاد اهل نماز و روزه است، به آن مباهات و افتخار نکنید، بلکه بنگرید عقل او چگونه است</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از این روایت به خوبی به دست می آید آن چه شرط کمال است، معرفت و شناخت است، نه کثرت قیام و قعود در برابر ذات پاک اقدس الهی و البتّه ارزش کثرت قیام و قعود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همراه با شناخت باشد، قابل توصیف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حیات ائمه علیهم السلام، چقدر مسلمان هایی که حتّی نماز شب آنها ترک نمی شد، ولی ائمه علیهم السلام از آنها دل خوشی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همه اهل قیام و قعود و تهجّد بودند، ولی بر ضدّ حضرت امیر علیه السلام شمشیر کشیدند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معنای بالا، وقتی گفتیم جهل مذموم است، ادّعا این است که قدر متیقن آن، جهل به معنای عدم معرفت است و این نوع جهل، مطلقا مذموم است، ولی جهل به معنای بی دانش بودن اگرچه مذموم است، ولی این امر نسبی است و مذمّت آن به اندازه نوع اول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خُذِ الْعَفْوَ وَأمُرْ بِالْعُرْفِ وَ أَعْرِضْ عَنِ الْجاهِلِینَ؛ گذشت پیشه کن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پسندیده فرمان ده و از نادانان رخ برتاب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خداوند به پیامبرش دستور می دهد که از جاهلان اعراض کند، به طور حتم، جهل به معنای نداشتن معرفت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روایتی، امیرالمؤمنین علیه السلام ، جاهل را چنین توصیف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الجاهل لایرتدع، و بالمواعظ لاینتفع؛ آدم نادان نصیحت بردار نیست و پند و اندرز در او کارگر نمی افتد</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 xml:space="preserve">که این فرمایش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جهل، علم است و به همان میزان که از جهل مذمّت شده، از علم به معنای معرفت نیز تمجید و نسبت به تحصیل آن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علمِ به این معنا نیز ممدوح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یَسْتَوِی الَّذینَ یَعْلَمُونَ وَ الَّذینَ لا یَعْلَمُونَ؛ آیا کسانی که می دانند و کسانی که نمی دانند یکسانند؟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و ارزش علم همین بس که امام صادق علیه السلام درباره 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العلم فریضة؛ کسب علم یک واجب الهی است</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حضرت علی علیه السلام نیز کمال دین را در طلب علم و عمل به آن معرفی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إعلموا أَنَّ کمال الدّین طلب العلم و العمل به، ألا وَ إنَّ طلب العلم أوجب علیکم من طلب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کمال دین در کسب علم و عمل کردن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کسب علم برای شما واجب تر از کسب مال است</w:t>
      </w:r>
      <w:r>
        <w:rPr>
          <w:rFonts w:eastAsia="IRNazanin" w:cs="IRNazanin"/>
          <w:color w:val="111111"/>
          <w:sz w:val="28"/>
          <w:szCs w:val="28"/>
          <w:rtl w:val="true"/>
          <w:lang w:bidi="fa-IR"/>
        </w:rPr>
        <w:t>».</w:t>
      </w:r>
      <w:r>
        <w:rPr>
          <w:rStyle w:val="FootnoteAnchor"/>
          <w:rtl w:val="true"/>
        </w:rPr>
        <w:footnoteReference w:id="221"/>
      </w:r>
      <w:bookmarkStart w:id="185" w:name="pg7836_79291"/>
    </w:p>
    <w:p>
      <w:pPr>
        <w:pStyle w:val="BookText"/>
        <w:rPr/>
      </w:pPr>
      <w:bookmarkEnd w:id="185"/>
      <w:r>
        <w:rPr>
          <w:rFonts w:ascii="IRNazanin" w:hAnsi="IRNazanin" w:eastAsia="IRNazanin"/>
          <w:color w:val="111111"/>
          <w:sz w:val="28"/>
          <w:sz w:val="28"/>
          <w:szCs w:val="28"/>
          <w:rtl w:val="true"/>
          <w:lang w:bidi="fa-IR"/>
        </w:rPr>
        <w:t>جهل به معنای عدم شناخت و معرفت مطلقا مذموم است و علم به معنای شناخت و معرفت نیز مطلقا ممدوح است و آن جهلی که در مقابل عقل در روایت ها قرار داده شده، همین جهل بوده و مراد از عقل نیز همین معرفت و شعور است</w:t>
      </w:r>
      <w:r>
        <w:rPr>
          <w:rFonts w:eastAsia="IRNazanin" w:cs="IRNazanin"/>
          <w:color w:val="111111"/>
          <w:sz w:val="28"/>
          <w:szCs w:val="28"/>
          <w:rtl w:val="true"/>
          <w:lang w:bidi="fa-IR"/>
        </w:rPr>
        <w:t>.</w:t>
      </w:r>
    </w:p>
    <w:p>
      <w:pPr>
        <w:pStyle w:val="Heading5"/>
        <w:numPr>
          <w:ilvl w:val="4"/>
          <w:numId w:val="1"/>
        </w:numPr>
        <w:rPr/>
      </w:pPr>
      <w:bookmarkStart w:id="186" w:name="__RefHeading___Toc5625357_1051229030"/>
      <w:bookmarkStart w:id="187" w:name="_Toc69"/>
      <w:bookmarkEnd w:id="186"/>
      <w:r>
        <w:rPr>
          <w:rtl w:val="true"/>
        </w:rPr>
        <w:t>ج</w:t>
      </w:r>
      <w:r>
        <w:rPr>
          <w:rtl w:val="true"/>
        </w:rPr>
        <w:t xml:space="preserve">) </w:t>
      </w:r>
      <w:r>
        <w:rPr>
          <w:rtl w:val="true"/>
        </w:rPr>
        <w:t>جهل، عامل انحطاط جوامع</w:t>
      </w:r>
      <w:bookmarkEnd w:id="187"/>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عامل انحطاط جوامع</w:t>
      </w:r>
    </w:p>
    <w:p>
      <w:pPr>
        <w:pStyle w:val="BookText"/>
        <w:rPr/>
      </w:pPr>
      <w:r>
        <w:rPr>
          <w:rFonts w:ascii="IRNazanin" w:hAnsi="IRNazanin" w:eastAsia="IRNazanin"/>
          <w:color w:val="111111"/>
          <w:sz w:val="28"/>
          <w:sz w:val="28"/>
          <w:szCs w:val="28"/>
          <w:rtl w:val="true"/>
          <w:lang w:bidi="fa-IR"/>
        </w:rPr>
        <w:t>در این که جهل عامل انحطاط جوامع است، شکّی نیست و بسیاری از آیه های قرآن گواه بر این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بسیاری از اقوام پیشین که به پیامبران خود ایمان نیاورده اند، نسبت جهل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یا مُوسَی اجْعَلْ لَنا إِلهًا کَما لَهُمْ إلهَةٌ قالَ إِنَّکُمْ قَوْمٌ تَجْهَلُونَ؛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برای آنان خدایانی است، 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راستی گروهی هستید که نادانی می کنید</w:t>
      </w:r>
      <w:r>
        <w:rPr>
          <w:rFonts w:eastAsia="IRNazanin" w:cs="IRNazanin"/>
          <w:color w:val="111111"/>
          <w:sz w:val="28"/>
          <w:szCs w:val="28"/>
          <w:rtl w:val="true"/>
          <w:lang w:bidi="fa-IR"/>
        </w:rPr>
        <w:t>».</w:t>
      </w:r>
      <w:r>
        <w:rPr>
          <w:rStyle w:val="FootnoteAnchor"/>
          <w:rtl w:val="true"/>
        </w:rPr>
        <w:footnoteReference w:id="2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روایت ها، جاهل ویژگی هایی دارد که هر یک از آنها، به تنهایی می تواند جامعه را به انحطاط بکشاند و چون جهلِ جاهل موجب پیدایش چنین ویژگی ها و اوصافی می گردد، ناگزیر باید آن را عامل انحطاط به شمار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اوصاف و ویژگی هایی را برای جاهل بیان کرده اند که به ذکر بعضی از آنها اکتفا می کنیم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هرگز به اشتباه خود پی نمی برد و نصیحت ناصح را نمی پذیرد و در واقع جهل، او را وادار به چنین عمل زشتی می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الجاهل لایعرف تقصیره و لا یقبل من النصیح له</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 توان جاهل را از کاری که انجام می دهد بازداشت و همچنین اگر موعظه ای را بپذیرد، از آن بهره نمی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الجاهل لایرتدع، و بالمواعظ لاینتفع</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همیشه بر آرزوهای خود تکیه می کند، برخلاف عاقل که بر عمل خود تکیه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العاقل یعتمد علی عمله، الجاهل یعتمد علی أمله</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همه چیز را با چشم سر می بیند و عقلش به چشم اوست، برخلاف عاقل که با قلب خود می 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الجاهل ینظر بعینه و ناظره، العالم ینظر بقلبه و خاطره</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پیوسته به جانب افراط یا تفریط میل می کند و در هر کاری از حدّ اعتدال خارج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لاتری الجاهل إلاّ مفرطا أو مفرّطا</w:t>
      </w:r>
      <w:r>
        <w:rPr>
          <w:rFonts w:eastAsia="IRNazanin" w:cs="IRNazanin"/>
          <w:color w:val="111111"/>
          <w:sz w:val="28"/>
          <w:szCs w:val="28"/>
          <w:rtl w:val="true"/>
          <w:lang w:bidi="fa-IR"/>
        </w:rPr>
        <w:t>».</w:t>
      </w:r>
      <w:r>
        <w:rPr>
          <w:rStyle w:val="FootnoteAnchor"/>
          <w:rtl w:val="true"/>
        </w:rPr>
        <w:footnoteReference w:id="227"/>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صفات، تنها بخشی از ویژگی های جاهل است که در اینجا از زبان حضرت امیر علیه السلام بیان شد و تمام اینها به واسطه جهل، بر </w:t>
      </w:r>
      <w:bookmarkStart w:id="188" w:name="pg7836_79293"/>
    </w:p>
    <w:p>
      <w:pPr>
        <w:pStyle w:val="BookText"/>
        <w:rPr/>
      </w:pPr>
      <w:bookmarkEnd w:id="188"/>
      <w:r>
        <w:rPr>
          <w:rFonts w:ascii="IRNazanin" w:hAnsi="IRNazanin" w:eastAsia="IRNazanin"/>
          <w:color w:val="111111"/>
          <w:sz w:val="28"/>
          <w:sz w:val="28"/>
          <w:szCs w:val="28"/>
          <w:rtl w:val="true"/>
          <w:lang w:bidi="fa-IR"/>
        </w:rPr>
        <w:t>جاهل عارض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فرد یا افرادی با این ویژگی ها، می توان انتظاری جز انحطاط داشت؟</w:t>
      </w:r>
    </w:p>
    <w:p>
      <w:pPr>
        <w:pStyle w:val="BookText"/>
        <w:rPr/>
      </w:pPr>
      <w:r>
        <w:rPr>
          <w:rFonts w:ascii="IRNazanin" w:hAnsi="IRNazanin" w:eastAsia="IRNazanin"/>
          <w:color w:val="111111"/>
          <w:sz w:val="28"/>
          <w:sz w:val="28"/>
          <w:szCs w:val="28"/>
          <w:rtl w:val="true"/>
          <w:lang w:bidi="fa-IR"/>
        </w:rPr>
        <w:t>جهل یکی از عوامل مهم و اساسی انحطاط جوامع به حساب می آید و برای مقابله با آن، می توان در بالا بردن سطح فرهنگ دینی و رشد بخشیدن بر اعتقادات و باورهای معنوی افراد جامعه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ابداع شیوه های اندرزدهی به زبان روز و مطابق با نوع فرهنگ جوامع و زمزمه کردن مکرر آنها در گوش افراد در سطح جامعه، می توان به جهل زدایی کمک شایانی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نکته این که، جهل از عواملی است که زمینه انحطاط در تمام ابعاد را فراهم می کند و انحطاط اخلاقی تنها یک بُعد از آن است که در قوم لوط نیز بدان اشاره شد</w:t>
      </w:r>
      <w:r>
        <w:rPr>
          <w:rFonts w:eastAsia="IRNazanin" w:cs="IRNazanin"/>
          <w:color w:val="111111"/>
          <w:sz w:val="28"/>
          <w:szCs w:val="28"/>
          <w:rtl w:val="true"/>
          <w:lang w:bidi="fa-IR"/>
        </w:rPr>
        <w:t>.</w:t>
      </w:r>
    </w:p>
    <w:p>
      <w:pPr>
        <w:pStyle w:val="Heading4"/>
        <w:numPr>
          <w:ilvl w:val="3"/>
          <w:numId w:val="1"/>
        </w:numPr>
        <w:rPr/>
      </w:pPr>
      <w:bookmarkStart w:id="189" w:name="__RefHeading___Toc5625359_1051229030"/>
      <w:bookmarkStart w:id="190" w:name="_Toc70"/>
      <w:bookmarkEnd w:id="189"/>
      <w:r>
        <w:rPr/>
        <w:t>4</w:t>
      </w:r>
      <w:r>
        <w:rPr>
          <w:rtl w:val="true"/>
        </w:rPr>
        <w:t xml:space="preserve">. </w:t>
      </w:r>
      <w:r>
        <w:rPr>
          <w:rtl w:val="true"/>
        </w:rPr>
        <w:t>فقر</w:t>
      </w:r>
      <w:bookmarkEnd w:id="190"/>
    </w:p>
    <w:p>
      <w:pPr>
        <w:pStyle w:val="Heading5"/>
        <w:numPr>
          <w:ilvl w:val="4"/>
          <w:numId w:val="1"/>
        </w:numPr>
        <w:rPr/>
      </w:pPr>
      <w:bookmarkStart w:id="191" w:name="__RefHeading___Toc5625361_1051229030"/>
      <w:bookmarkStart w:id="192" w:name="_Toc71"/>
      <w:bookmarkEnd w:id="191"/>
      <w:r>
        <w:rPr>
          <w:rtl w:val="true"/>
        </w:rPr>
        <w:t>اشاره</w:t>
      </w:r>
      <w:bookmarkEnd w:id="192"/>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فقر</w:t>
      </w:r>
    </w:p>
    <w:p>
      <w:pPr>
        <w:pStyle w:val="BookText"/>
        <w:rPr/>
      </w:pPr>
      <w:r>
        <w:rPr>
          <w:rFonts w:ascii="IRNazanin" w:hAnsi="IRNazanin" w:eastAsia="IRNazanin"/>
          <w:color w:val="111111"/>
          <w:sz w:val="28"/>
          <w:sz w:val="28"/>
          <w:szCs w:val="28"/>
          <w:rtl w:val="true"/>
          <w:lang w:bidi="fa-IR"/>
        </w:rPr>
        <w:t>یکی از پدیده های شومی که متأسفانه گریبان گروهی از افراد جوامع را گرفته و با آن دست و پنجه نرم می کنند، پدیده فقر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از ابعاد مختلف قابل بررسی است، ولی آن چه در این بحث دنبال خواهیم کرد، این است که آیا از دیدگاه قرآن، فقر می تواند عامل انحطاط جوامع باشد یا نه؟ ما بحث خود را حول این محور ادامه خواهیم داد</w:t>
      </w:r>
      <w:r>
        <w:rPr>
          <w:rFonts w:eastAsia="IRNazanin" w:cs="IRNazanin"/>
          <w:color w:val="111111"/>
          <w:sz w:val="28"/>
          <w:szCs w:val="28"/>
          <w:rtl w:val="true"/>
          <w:lang w:bidi="fa-IR"/>
        </w:rPr>
        <w:t>.</w:t>
      </w:r>
    </w:p>
    <w:p>
      <w:pPr>
        <w:pStyle w:val="Heading5"/>
        <w:numPr>
          <w:ilvl w:val="4"/>
          <w:numId w:val="1"/>
        </w:numPr>
        <w:rPr/>
      </w:pPr>
      <w:bookmarkStart w:id="193" w:name="__RefHeading___Toc5625363_1051229030"/>
      <w:bookmarkStart w:id="194" w:name="_Toc72"/>
      <w:bookmarkEnd w:id="193"/>
      <w:r>
        <w:rPr>
          <w:rtl w:val="true"/>
        </w:rPr>
        <w:t>الف</w:t>
      </w:r>
      <w:r>
        <w:rPr>
          <w:rtl w:val="true"/>
        </w:rPr>
        <w:t xml:space="preserve">) </w:t>
      </w:r>
      <w:r>
        <w:rPr>
          <w:rtl w:val="true"/>
        </w:rPr>
        <w:t>معنای فقر</w:t>
      </w:r>
      <w:bookmarkEnd w:id="19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فقر</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لسان العرب، چنین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الفقر ضد الغنی</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 xml:space="preserve">و در تعریف غنی </w:t>
      </w:r>
    </w:p>
    <w:p>
      <w:pPr>
        <w:pStyle w:val="BookText"/>
        <w:rPr/>
      </w:pP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الغنی أن یکون له ما یکفی عیاله</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با کنار هم قرار دادن این دو عبارت، این نتیجه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کسی است که خرج زندگی خود و عیالش را در حدّ کفاف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کاملاً با نیاز و احتیاج سازگار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الحاجة</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همچنین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فقر دلالت بر فراخی و گشودگی در چیزی مانند عضو بدن و غیره دارد و از این ریشه است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مهره های پشت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گفته می شود که ستون فقرات پشتش شکسته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 دست را بدین علّت فقیر گویند که گویا ستون فقرات پشتش به وسیله ذلّت و بیچارگی شکسته است</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در معنای مصطلحی که عرف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فهمد،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با توجّه به این که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کار رفته، لازم است مقداری درباره تفاوت این دو واژه توضیح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فقر و مشتقات آن،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ولی واژه مسکین، مساکین و مسکنة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فقیر و مسکین هر دو محتاج و نیازمند هستند، تردیدی وجود ندارد، در عین حال بین اهل لغت و مفسّران درباره معنای این دو واژه اختلاف نظر وجود دارد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منظور در لسان العرب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الفقیر أحسن حالاً من المسکین و </w:t>
      </w:r>
    </w:p>
    <w:p>
      <w:pPr>
        <w:pStyle w:val="BookText"/>
        <w:rPr/>
      </w:pPr>
      <w:r>
        <w:rPr>
          <w:rFonts w:ascii="IRNazanin" w:hAnsi="IRNazanin" w:eastAsia="IRNazanin"/>
          <w:color w:val="111111"/>
          <w:sz w:val="28"/>
          <w:sz w:val="28"/>
          <w:szCs w:val="28"/>
          <w:rtl w:val="true"/>
          <w:lang w:bidi="fa-IR"/>
        </w:rPr>
        <w:t>المسکین أسوء حالاً من الفقیر</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یونس، همین حرف را تأیید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الفقیر الذی له ما یأکل، و المسکین الّذی لا شی ء له</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در حالی که اصمعی دقیقا خلاف</w:t>
      </w:r>
      <w:r>
        <w:rPr>
          <w:rStyle w:val="FootnoteAnchor"/>
          <w:rtl w:val="true"/>
        </w:rPr>
        <w:footnoteReference w:id="234"/>
      </w:r>
      <w:r>
        <w:rPr>
          <w:rFonts w:ascii="IRNazanin" w:hAnsi="IRNazanin" w:eastAsia="IRNazanin"/>
          <w:color w:val="111111"/>
          <w:sz w:val="28"/>
          <w:sz w:val="28"/>
          <w:szCs w:val="28"/>
          <w:rtl w:val="true"/>
          <w:lang w:bidi="fa-IR"/>
        </w:rPr>
        <w:t>حرف یونس را در مورد فقیر و مسکین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طباطبایی رحمه الله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تفسیر مسکین و فقیر اختلاف است در این که یک صنف هستند یا دو صنف و اگر دو صنف هستند، معنای هر کدام چیست؟ از ظاهر این دو چنین استنباط می شود فقیر کسی است که مؤونه روزمرّه زندگی خود را ندارد، در مقابل غنی که متّصف به غنی بوده و در راحتی است، ولی مسکین کسی است که علاوه بر نداشتن قوت روزمرّه خود، به حالت مسکنت و ذلّت افتاده، به گونه ای که به خاطر شدّت فقر چاره ای ندارد و آبروی خود را صرف کرده و به سوی هرکس و ناکس دست نیاز دراز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مسکین نسبت به فقیر، أسوء حالاً می باشد و نسبت بین این دو، عام و خاص بوده و مسکین اعم است و عرف این دو صنف را یکی نمی بیند، بلکه اینها را دو صنف متقابل می بیند</w:t>
      </w:r>
      <w:r>
        <w:rPr>
          <w:rFonts w:eastAsia="IRNazanin" w:cs="IRNazanin"/>
          <w:color w:val="111111"/>
          <w:sz w:val="28"/>
          <w:szCs w:val="28"/>
          <w:rtl w:val="true"/>
          <w:lang w:bidi="fa-IR"/>
        </w:rPr>
        <w:t>».</w:t>
      </w:r>
      <w:r>
        <w:rPr>
          <w:rStyle w:val="FootnoteAnchor"/>
          <w:rtl w:val="true"/>
        </w:rPr>
        <w:footnoteReference w:id="235"/>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با توجّه به نکاتی که ذکر شد، به نظر می رسد فقیر و مسکین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و احتیاج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هستند، ولی مسکین وضعیّت بدتری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قرآن علاوه بر واژه فقیر و مسکین، واژه های دیگری نیز به کار گرفته شده که با معنای فقیر هم سان است که فقط به آنها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فی أَمْوالِهِمْ حَقُّ لِلسّائِلِ وَ الْمَحْرُومِ؛ و در اموالشان برای سائل و محروم حقی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ذاریات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فی أَمْوالِهِمْ حَقٌّ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لِلسّائِلِ وَ الْمَحْرُومِ؛ و همانان که در اموالشان حقّی معلوم است برای سائل و محروم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وَجَدَکَ عائِلاً فَأَغنی؛ و تو را تنگ دست یافت و بی نیاز گردانید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ضحی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خِفْتُمْ عَیْلَةً فَسَوْفَ یُغْنیکُمُ اللّهُ مِنْ فَضْلِهِ؛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قطع 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فقر بیم ناکید، پس به زودی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فضل خویش بی نیاز می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مَتِّعُوهُنَّ عَلَی الْمُوسِعِ قَدَرُهُ وَ عَلَی الْمُقْتِرِ قَدَرُهُ مَتاعًا بِالْمَعْرُوفِ؛ و آنان را به طور پسندیده، به نوعی بهره مند کنید؛ توانگر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تنگ دست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خصاصه</w:t>
      </w:r>
    </w:p>
    <w:p>
      <w:pPr>
        <w:pStyle w:val="BookText"/>
        <w:rPr/>
      </w:pPr>
      <w:r>
        <w:rPr>
          <w:rFonts w:ascii="IRNazanin" w:hAnsi="IRNazanin" w:eastAsia="IRNazanin"/>
          <w:color w:val="111111"/>
          <w:sz w:val="28"/>
          <w:sz w:val="28"/>
          <w:szCs w:val="28"/>
          <w:rtl w:val="true"/>
          <w:lang w:bidi="fa-IR"/>
        </w:rPr>
        <w:t xml:space="preserve">وَ یُؤثِرُونَ عَلی أَنْفُسِهِمْ وَ لَوْ کانَ بِهِمْ خَصاصَةٌ؛ و هرچند در خودشان احتیاجی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آنها را بر خودشان مقدّم می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بائس</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فَکُلُوا مِنْها وَ أَطْعِمُوا الْبائِسَ الْفَقیرَ؛ پس، از آنها بخورید و به درمانده مستمند بخورانید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bookmarkStart w:id="195" w:name="pg7836_79297"/>
    </w:p>
    <w:p>
      <w:pPr>
        <w:pStyle w:val="BookText"/>
        <w:rPr/>
      </w:pPr>
      <w:bookmarkEnd w:id="195"/>
      <w:r>
        <w:rPr>
          <w:rFonts w:ascii="IRNazanin" w:hAnsi="IRNazanin" w:eastAsia="IRNazanin"/>
          <w:color w:val="111111"/>
          <w:sz w:val="28"/>
          <w:sz w:val="28"/>
          <w:szCs w:val="28"/>
          <w:rtl w:val="true"/>
          <w:lang w:bidi="fa-IR"/>
        </w:rPr>
        <w:t>تمامی واژه های هفت گانه ای که بیان شد، با فقر هم معنا هستند</w:t>
      </w:r>
      <w:r>
        <w:rPr>
          <w:rFonts w:eastAsia="IRNazanin" w:cs="IRNazanin"/>
          <w:color w:val="111111"/>
          <w:sz w:val="28"/>
          <w:szCs w:val="28"/>
          <w:rtl w:val="true"/>
          <w:lang w:bidi="fa-IR"/>
        </w:rPr>
        <w:t>.</w:t>
      </w:r>
    </w:p>
    <w:p>
      <w:pPr>
        <w:pStyle w:val="Heading5"/>
        <w:numPr>
          <w:ilvl w:val="4"/>
          <w:numId w:val="1"/>
        </w:numPr>
        <w:rPr/>
      </w:pPr>
      <w:bookmarkStart w:id="196" w:name="__RefHeading___Toc5625365_1051229030"/>
      <w:bookmarkStart w:id="197" w:name="_Toc73"/>
      <w:bookmarkEnd w:id="196"/>
      <w:r>
        <w:rPr>
          <w:rtl w:val="true"/>
        </w:rPr>
        <w:t>ب</w:t>
      </w:r>
      <w:r>
        <w:rPr>
          <w:rtl w:val="true"/>
        </w:rPr>
        <w:t xml:space="preserve">) </w:t>
      </w:r>
      <w:r>
        <w:rPr>
          <w:rtl w:val="true"/>
        </w:rPr>
        <w:t>منفی بودن فقر از دیدگاه قرآن</w:t>
      </w:r>
      <w:bookmarkEnd w:id="19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منفی بودن فقر از دیدگاه قرآن</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قرآن، فقر پدیده ای منفی تلقی شده و در آیه های متعدد قرآن، تلاش اسلام برای زدودن این ننگ از صحنه زندگی مسلمانان کاملاً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احکامی چون وجوب خمس، وجوب زکات، صدقات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همه در این راستا ارزیابی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روایت های زیادی دلالت بر مدح فقر دارند،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الفقر فخری و به أفتخر؛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افتخار من است و به آن می بالم</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که از قول پیامبر اکرم صلی الله علیه و آله و دیگر ائمه علیهم السلام در مدح فقر نقل شده، در این موارد فقر به معنای نداری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در اینجا، فقر ماهوی است که هر موجود ممکن الوجود، اصل وجود و اوصاف خود را از خدا دارد که غنی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بحث از موضوع نوشتار فعلی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فقیران و کسانی که در معرض فقر و تنگ دستی هستند مثل ایتام، مورد سفارش قرار گرفته اند و در مقابل، توانگران به رعایت حال آنها و پرداخت حقوق مستمندان سفارش و در صورت تخلّف، تهدید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الصَّدَقاتُ لِلْفُقَراءِ وَ الْمَساکینِ وَ الْعامِلینَ عَلَیْها وَ الْمُؤلَّفَةِ قُلُوبُهُمْ وَ فِی الرِّقابِ وَ الْغارِمینَ وَ فی سَبیلِ اللّهِ وَ ابْنِ السَّبیلِ فَریضَةً مِنَ اللّهِ وَ اللّهُ عَلیمٌ حَکیمٌ؛ صدقات، تنها به تهی دستان و بینوایان و متصدّیان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گردآوری و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 کسانی که دلشان به دست آورده می شود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بردگان و وام داران و در راه خدا و به درمانده، اختصاص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فریضه از جانب خداست و خداوند دانای حکیم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آیه شریفه، خداوند رحمان، صدقه را برای کسانی قرار داده است که بیش تر آنها یا فقیر هستند یا در معرض فقر قرار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یَأْتَلِ أُولُوا الْفَضْلِ مِنْکُمْ وَ السَّعَةِ أَنْ یُؤتُوا أُولِی الْقُرْبی وَ الْمَساکینَ وَ الْمُهاجِرینَ فی سَبیلِ اللّهِ وَ لْیَعْفُوا وَ لْیَصْفَحُوا أَ لا تُحِبُّونَ أَنْ یَغْفِرَ اللّهُ لَکُمْ وَ اللّهُ غَفُورٌ رَحیمٌ؛ سرمایه داران و فراخ دولتانِ شما نباید از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خویشاوندان و تهی دستان و مهاجران راه خدا دریغ ورزند و باید عفو و گذشت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دوست ندارید که خدا بر شما ببخشاید؟ و خداوند آمرزنده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این آیه هم، ثروت مندان را مورد خطاب قرار داده و به آنها امر کرده تا به یاد فقیران باشند و در آخر آیه، به نوعی آنها را تهدید 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آیه ها که در قرآن کم نیست، نشان از نوعی نگرانی نسبت به پدیده فقر دارد و بیانگر این حقیقت است که اسلام تلاش وسیعی را برای جلوگیری از آن به کار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موارد فراوانی در قرآن نشان دهنده این واقعیت است که از دیدگاه قرآن، فقر یک پدیده منفی تلقی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فقط به مواردی از آنها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ضحی، خطاب به پیامبرش، نعمت هایی را که بر او منّت گذاشته و به او ارزانی داشته برمی 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لَمْ یَجِدْکَ یَتیمًا فَآوی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وَجَدَکَ ضَالاًّ فَهَدی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وَجَدَکَ عائِلاً فَأَغْنی؛ مگر نه تو را یتیم یافت، پس پناه داد؟ و تو را سرگشته یافت، پس هدایت کرد؟ و تو را تنگدست یافت و بی نیاز گردانید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ضحی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نعمتی که خداوند به پیامبر ارزانی داشته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خاطر یتیم بودن بی پناه بود، خداوند او را پناه داد؛ او سرگشته بود، هدایتش کرد؛ او تنگ دست بود، بی نیازش گردانید</w:t>
      </w:r>
      <w:r>
        <w:rPr>
          <w:rFonts w:eastAsia="IRNazanin" w:cs="IRNazanin"/>
          <w:color w:val="111111"/>
          <w:sz w:val="28"/>
          <w:szCs w:val="28"/>
          <w:rtl w:val="true"/>
          <w:lang w:bidi="fa-IR"/>
        </w:rPr>
        <w:t xml:space="preserve">. </w:t>
      </w:r>
      <w:bookmarkStart w:id="198" w:name="pg7836_79299"/>
    </w:p>
    <w:p>
      <w:pPr>
        <w:pStyle w:val="BookText"/>
        <w:rPr/>
      </w:pPr>
      <w:bookmarkEnd w:id="198"/>
      <w:r>
        <w:rPr>
          <w:rFonts w:ascii="IRNazanin" w:hAnsi="IRNazanin" w:eastAsia="IRNazanin"/>
          <w:color w:val="111111"/>
          <w:sz w:val="28"/>
          <w:sz w:val="28"/>
          <w:szCs w:val="28"/>
          <w:rtl w:val="true"/>
          <w:lang w:bidi="fa-IR"/>
        </w:rPr>
        <w:t>اینها نعمت هایی است که خداوند به پیامبرش یادآوری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از این مشکلات و سختی ها نجات دادم و اگر فقر و تنگ دستی، امری منفی و مذموم نبود، رهایی از آن محلّی برای منّت گذاشتن از جانب خداوند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خداوند عذاب اهل کتاب را که علاوه بر ایمان نیاوردن، پیامبران الهی را می کشند و عصیان می کنند و مورد غضب او واقع می شوند، تنگ دستی و بینوایی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باؤ بِغَضَبٍ مِنَ اللّهِ وَ ضُرِبَتْ عَلَیْهِمُ الْمَسْکَنَةُ ذلِکَ بِأَنَّهُمْ کانُوا یَکْفُرُونَ بِآیاتِ اللّهِ وَ یَقْتُلُونَ اْلأَنْبِیاءَ بِغَیْرِ حَقٍّ ذلِکَ بِما عَصَوْا وَ کانُوا یَعْتَدُونَ؛ و به خشمی از خدا گرفتار آمدند،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بینوایی بر آنان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سبب بود که به آیات خدا کفر می ورزیدند و پیامبران را به ناحق می کشتند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سزای آن بود که نافرمانی کردند و از اندازه در می گذرانیدند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خداوند، گناه کاران و مستحقّان عذاب را در دنیا، به وسیله بینوایی و فقر، خوار و ذلیل می گرداند و در واقع آنها را با ابتلای به فقر عذاب می کند، خود بهترین دلیل بر منفی بودن آن از دیدگاه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دیدگاه روایت ها، فقر امری ناپسند است و به خواست خدا در قسمت بعدی، در بحث آثار فقر به بعضی از آن ها در این مورد اشاره خواهیم کرد</w:t>
      </w:r>
      <w:r>
        <w:rPr>
          <w:rFonts w:eastAsia="IRNazanin" w:cs="IRNazanin"/>
          <w:color w:val="111111"/>
          <w:sz w:val="28"/>
          <w:szCs w:val="28"/>
          <w:rtl w:val="true"/>
          <w:lang w:bidi="fa-IR"/>
        </w:rPr>
        <w:t>.</w:t>
      </w:r>
    </w:p>
    <w:p>
      <w:pPr>
        <w:pStyle w:val="Heading5"/>
        <w:numPr>
          <w:ilvl w:val="4"/>
          <w:numId w:val="1"/>
        </w:numPr>
        <w:rPr/>
      </w:pPr>
      <w:bookmarkStart w:id="199" w:name="__RefHeading___Toc5625367_1051229030"/>
      <w:bookmarkStart w:id="200" w:name="_Toc74"/>
      <w:bookmarkEnd w:id="199"/>
      <w:r>
        <w:rPr>
          <w:rtl w:val="true"/>
        </w:rPr>
        <w:t>ج</w:t>
      </w:r>
      <w:r>
        <w:rPr>
          <w:rtl w:val="true"/>
        </w:rPr>
        <w:t xml:space="preserve">) </w:t>
      </w:r>
      <w:r>
        <w:rPr>
          <w:rtl w:val="true"/>
        </w:rPr>
        <w:t>آثار فقر</w:t>
      </w:r>
      <w:bookmarkEnd w:id="200"/>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فقر</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موجودی دو بُعدی بوده و دارای ابعاد مادّی و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 مادّی برای حفظ بقای خود، به اموری که از مایحتاج اولیه زندگی به شمار می رود نیاز دارد و در نتیجه،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انسانی هم برای برآوردن نیازهای خود، تمام تلاشش را به کار می گیرد و با برطرف </w:t>
      </w:r>
    </w:p>
    <w:p>
      <w:pPr>
        <w:pStyle w:val="BookText"/>
        <w:rPr/>
      </w:pPr>
      <w:r>
        <w:rPr>
          <w:rFonts w:ascii="IRNazanin" w:hAnsi="IRNazanin" w:eastAsia="IRNazanin"/>
          <w:color w:val="111111"/>
          <w:sz w:val="28"/>
          <w:sz w:val="28"/>
          <w:szCs w:val="28"/>
          <w:rtl w:val="true"/>
          <w:lang w:bidi="fa-IR"/>
        </w:rPr>
        <w:t>ساختن نیازهای مادّی خود، به نوعی آرامش روحی و روانی دست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بعضی از افراد جامعه، به هر دلیلی نتوانند این نیازهای خود را مرتفع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ناتوانایی، موجب هجوم فقر به این افراد می گردد و چون این نیازها، از امور ضروری است، انسان محتاج برای رفع این نیازها و پاسخ گویی به مطالبات ضروری خود و احیانا افراد تحت تکفّلش، حاضر می شود دست به هر عملی بزند و تن به هر کاری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ادّعا می شود فقر آثار بسیار زیان باری را از خود بر جای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فقر بیش تر از آن است که بتوان آنها را شمرد، ولی در این قسمت، بر آنیم بخشی از آثار زیان بار فقر را از دید روایت ها مورد بررسی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حدّ توان خود، به این آثار اشاره کرده و به همین مقدار اکتفا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موجب کفر می شود</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از پیامبر اکرم صلی الله علیه و آله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کاد الفقر أن یکون کفرا؛ نزدیک است که فقر، به کفر انجامد</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 xml:space="preserve">شاید وجه این که فقر می تواند موجب کفر شود، این است که گاهی تنگناهای زندگی،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اعتراض به نظام آفرینش و خدای سبحان وادار می کند و در زمینه های اجتماعی، ممکن است فقر موجب گردد تا جامعه و کشور فقیر برای تأمین نیازهای مادّی خود، به کفّار روی آورد و </w:t>
      </w:r>
    </w:p>
    <w:p>
      <w:pPr>
        <w:pStyle w:val="BookText"/>
        <w:rPr/>
      </w:pPr>
      <w:r>
        <w:rPr>
          <w:rFonts w:ascii="IRNazanin" w:hAnsi="IRNazanin" w:eastAsia="IRNazanin"/>
          <w:color w:val="111111"/>
          <w:sz w:val="28"/>
          <w:sz w:val="28"/>
          <w:szCs w:val="28"/>
          <w:rtl w:val="true"/>
          <w:lang w:bidi="fa-IR"/>
        </w:rPr>
        <w:t>آنها نیز مسلّما در مقابل کمک های مادّی، دین و فرهنگ آن جامعه را در نوردند؛ چرا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وَدَّ کَثیرٌ مِنْ أَهْلِ الْکِتابِ لَوْ یَرُدُّونَکُمْ مِنْ بَعْدِ إیمانِکُمْ کُفّارًا حَسَدًا؛ بسیاری از اهل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که حق برایشان آشکار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حسدی که در وجودشان بود، آرزو می کردند که شما را، بعد از ایمانتان، کافر گردانند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موجب ذلّت و خواری انسان می گردد</w:t>
      </w:r>
    </w:p>
    <w:p>
      <w:pPr>
        <w:pStyle w:val="BookText"/>
        <w:rPr/>
      </w:pPr>
      <w:r>
        <w:rPr>
          <w:rFonts w:ascii="Amiri" w:hAnsi="Amiri" w:eastAsia="Amiri" w:cs="Amiri"/>
          <w:color w:val="111111"/>
          <w:sz w:val="28"/>
          <w:sz w:val="28"/>
          <w:szCs w:val="28"/>
          <w:rtl w:val="true"/>
          <w:lang w:bidi="ar-SA"/>
        </w:rPr>
        <w:t>حضرت علی علیه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الفَقْرَ مَذَلّةٌ للنفس؛ فقر، نفس را خوار می کند</w:t>
      </w:r>
      <w:r>
        <w:rPr>
          <w:rFonts w:eastAsia="Amiri" w:cs="Amiri" w:ascii="Amiri" w:hAnsi="Amiri"/>
          <w:color w:val="111111"/>
          <w:sz w:val="28"/>
          <w:szCs w:val="28"/>
          <w:rtl w:val="true"/>
          <w:lang w:bidi="ar-SA"/>
        </w:rPr>
        <w:t>».</w:t>
      </w:r>
      <w:r>
        <w:rPr>
          <w:rStyle w:val="FootnoteAnchor"/>
          <w:rtl w:val="true"/>
        </w:rPr>
        <w:footnoteReference w:id="238"/>
      </w:r>
      <w:r>
        <w:rPr>
          <w:rFonts w:ascii="IRNazanin" w:hAnsi="IRNazanin" w:eastAsia="IRNazanin"/>
          <w:color w:val="111111"/>
          <w:sz w:val="28"/>
          <w:sz w:val="28"/>
          <w:szCs w:val="28"/>
          <w:rtl w:val="true"/>
          <w:lang w:bidi="fa-IR"/>
        </w:rPr>
        <w:t>شاید یکی از علّت های ذلّت و خواری فقیر، دستِ نیاز دراز کردن به سوی دیگران، یا گرفتن کمک از آنها باشد که این عمل، خواری و ذلّت او را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عقل انسان را زایل می کند</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در این باره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الفقر مَدْهَشَة للعقل؛ فقر، خرد را سرگشته می سازد</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ممکن است یکی از عوامل زایل شدن عقل، این باشد که چون فقیر ناچار است برای رفع نیازهای ضروری خود کاری انجام دهد، ابتدا تمام راه های معقول را که به نظرش می رسد، مورد مطالعه قرار می دهد و وقتی تمام راه ها به روی او بسته شد و هیچ راه معقولی پیش روی او نماند و از آن طرف فشار فقر بر او سنگینی کرد، ناچار می شود تصمیمات غیرمعقول گرفته و دست به کارهای غیرعاقلانه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علّت این که شارع مقدّس، یکی از شرایط قطع دست سارق را </w:t>
      </w:r>
    </w:p>
    <w:p>
      <w:pPr>
        <w:pStyle w:val="BookText"/>
        <w:rPr/>
      </w:pPr>
      <w:r>
        <w:rPr>
          <w:rFonts w:ascii="IRNazanin" w:hAnsi="IRNazanin" w:eastAsia="IRNazanin"/>
          <w:color w:val="111111"/>
          <w:sz w:val="28"/>
          <w:sz w:val="28"/>
          <w:szCs w:val="28"/>
          <w:rtl w:val="true"/>
          <w:lang w:bidi="fa-IR"/>
        </w:rPr>
        <w:t>عدم فقر می داند، به همین دلیل باشد؛ چون ممکن است سارق، از شدّت فقر برخلاف میل باطنی اش، تصمیمِ غیرعقلانی گرفته و دست به دزدی زده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حزن و اندوه به ارمغان می آورد</w:t>
      </w:r>
    </w:p>
    <w:p>
      <w:pPr>
        <w:pStyle w:val="BookText"/>
        <w:rPr/>
      </w:pPr>
      <w:r>
        <w:rPr>
          <w:rFonts w:ascii="IRNazanin" w:hAnsi="IRNazanin" w:eastAsia="IRNazanin"/>
          <w:color w:val="111111"/>
          <w:sz w:val="28"/>
          <w:sz w:val="28"/>
          <w:szCs w:val="28"/>
          <w:rtl w:val="true"/>
          <w:lang w:bidi="fa-IR"/>
        </w:rPr>
        <w:t>شاید طبیعی ترین اثر فقر، مسئله حزن و اندوه باشد؛ چون اولین اثر این که انسان، بین فقر و نیازهای ضروری خود در فشار قرار گیرد، متأثّر شدن و مغموم و مهموم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این باره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الفقر جالبٌ للهموم؛ فقر، غم و اندوه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کشاند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موجب پیدایش نقصان در دین می شود</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 علیه السلام به فرزندش محمّد حنفیه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الفقر مَنقَصَةٌ للدّین؛ تنگ دستی، جای شکست و کم بودی در دین است</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ممکن است بتوان وجه نقصان در دین را چنین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فقیر، بسیاری از افراد غیر متدیّن را در جامعه می بیند که در انواع نعمت های الهی غرق هستند و در رفاه کامل به سر می برند، یا کفّار و مشرکین را می بیند که از هر جهت، امکانات مادّی شان نه تنها از او که فقیر است، بلکه از مسلمانان غیر فقیر هم بهتر و بیش تر است، این حالت ممکن است ایمان و اعتقاد او را سست کند و در نتیجه، در دین او </w:t>
      </w:r>
    </w:p>
    <w:p>
      <w:pPr>
        <w:pStyle w:val="BookText"/>
        <w:rPr/>
      </w:pPr>
      <w:r>
        <w:rPr>
          <w:rFonts w:ascii="IRNazanin" w:hAnsi="IRNazanin" w:eastAsia="IRNazanin"/>
          <w:color w:val="111111"/>
          <w:sz w:val="28"/>
          <w:sz w:val="28"/>
          <w:szCs w:val="28"/>
          <w:rtl w:val="true"/>
          <w:lang w:bidi="fa-IR"/>
        </w:rPr>
        <w:t>نقصان پدیدار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دشمنی شدید را به دنبال می آورد</w:t>
      </w:r>
    </w:p>
    <w:p>
      <w:pPr>
        <w:pStyle w:val="BookText"/>
        <w:rPr/>
      </w:pPr>
      <w:r>
        <w:rPr>
          <w:rFonts w:ascii="IRNazanin" w:hAnsi="IRNazanin" w:eastAsia="IRNazanin"/>
          <w:color w:val="111111"/>
          <w:sz w:val="28"/>
          <w:sz w:val="28"/>
          <w:szCs w:val="28"/>
          <w:rtl w:val="true"/>
          <w:lang w:bidi="fa-IR"/>
        </w:rPr>
        <w:t>امیر مؤمنان علی علیه السلام در این باره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داعیة للمَقت؛ فقر، موجب دشمنی است</w:t>
      </w:r>
      <w:r>
        <w:rPr>
          <w:rFonts w:eastAsia="IRNazanin" w:cs="IRNazanin"/>
          <w:color w:val="111111"/>
          <w:sz w:val="28"/>
          <w:szCs w:val="28"/>
          <w:rtl w:val="true"/>
          <w:lang w:bidi="fa-IR"/>
        </w:rPr>
        <w:t>».</w:t>
      </w:r>
      <w:r>
        <w:rPr>
          <w:rStyle w:val="FootnoteAnchor"/>
          <w:rtl w:val="true"/>
        </w:rPr>
        <w:footnoteReference w:id="2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شدّت دشمن داشتن</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فرمایش حضرت، فقر موجب می گردد تا فقیر، دست کم نسبت به بعضی از افراد جامعه که قطعا اغنیاء از جمله آنها به شمار خواهند آمد، دشمنی ورزد و این دشمنی، عمیق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این نوع دشمنی را کینه نامید و چنین اثری، تا حدّی طبیعی است و وقتی فشارهای اقتصادی و تنگناهای زندگی از حدّ بگذرد، سر از دشمنی در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معتقدند</w:t>
      </w:r>
      <w:r>
        <w:rPr>
          <w:rStyle w:val="FootnoteAnchor"/>
          <w:rtl w:val="true"/>
        </w:rPr>
        <w:footnoteReference w:id="244"/>
      </w:r>
      <w:r>
        <w:rPr>
          <w:rFonts w:ascii="IRNazanin" w:hAnsi="IRNazanin" w:eastAsia="IRNazanin"/>
          <w:color w:val="111111"/>
          <w:sz w:val="28"/>
          <w:sz w:val="28"/>
          <w:szCs w:val="28"/>
          <w:rtl w:val="true"/>
          <w:lang w:bidi="fa-IR"/>
        </w:rPr>
        <w:t>شاید مراد حضرت از این جمله این باشد که فقر موجب دشمنی دیگران با فقیر می گردد؛ چون مردم، فقیر را دشمن پنداشته و از او دوری می گزینند یا مراد از این جمله، دشمنی خدا نسبت به فقیر باشد؛ یعنی خدا او را به خاطر اعمالی مثل خیانت و دروغ گویی که در اثر فقر از او سر می زند، از رحمتش بی بهره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موجب شکستن کمر انسان می شود</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أربعة من قوام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لا یجد </w:t>
      </w:r>
      <w:bookmarkStart w:id="201" w:name="pg7836_79304"/>
    </w:p>
    <w:p>
      <w:pPr>
        <w:pStyle w:val="BookText"/>
        <w:rPr/>
      </w:pPr>
      <w:bookmarkEnd w:id="201"/>
      <w:r>
        <w:rPr>
          <w:rFonts w:ascii="IRNazanin" w:hAnsi="IRNazanin" w:eastAsia="IRNazanin"/>
          <w:color w:val="111111"/>
          <w:sz w:val="28"/>
          <w:sz w:val="28"/>
          <w:szCs w:val="28"/>
          <w:rtl w:val="true"/>
          <w:lang w:bidi="fa-IR"/>
        </w:rPr>
        <w:t>صاحبه له مداویا؛ چهار چیز کمرشکن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فقری که صاحب آن راه چاره ای پیدا نکند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روشن است که مراد از شکستن کمر، شکستن ظاهری و مادّی نیست، بلکه فقط نوعی تشبیه و کنایه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اگر کمر کسی بشکند، دیگر نمی تواند کمر راست کند و روی پای خود بایستد، فردی هم که ضربه های معنوی و غیر مادّی بخورد، مثل این است که کمرش شکسته و دیگر به این زودی ها نمی تواند کمر راست کرده و روی پای خود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داغِ برادر می بیند، می گوید کمرم شکست یا کسی که از نظر اقتصادی ورشکسته شود، می گویند کمرش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فقر نیز قضیّه چنین است؛ یعنی ضربه فقر آن چنان سنگین است که پیامبر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 انسان را می 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مواردی که به آنها اشاره شد، تنها گوشه ای از آثار فقر بود و بر اساس روایت های موجود، ده ها اثر دیگر از ائمه اطهار علیهم السلام نقل شده که به دلیل جلوگیری از طولانی شدن بحث، از ذکر آنها خودداری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گفت مواردی که به عنوان آثار فقر مرور شد، اموری طبیعی، منطقی و معقول هستند و در واقع بیان ائمّه معصومین علیهم السلام، مؤیّد حکم عقل هستند و هر انسان عاقلی، با اندک تأمّلی روی آن، به همین نتایج دست یافته و متوجّه آثار زیان بار فقر می گردد</w:t>
      </w:r>
      <w:r>
        <w:rPr>
          <w:rFonts w:eastAsia="IRNazanin" w:cs="IRNazanin"/>
          <w:color w:val="111111"/>
          <w:sz w:val="28"/>
          <w:szCs w:val="28"/>
          <w:rtl w:val="true"/>
          <w:lang w:bidi="fa-IR"/>
        </w:rPr>
        <w:t>.</w:t>
      </w:r>
    </w:p>
    <w:p>
      <w:pPr>
        <w:pStyle w:val="Heading5"/>
        <w:numPr>
          <w:ilvl w:val="4"/>
          <w:numId w:val="1"/>
        </w:numPr>
        <w:rPr/>
      </w:pPr>
      <w:bookmarkStart w:id="202" w:name="__RefHeading___Toc5625369_1051229030"/>
      <w:bookmarkStart w:id="203" w:name="_Toc75"/>
      <w:bookmarkEnd w:id="202"/>
      <w:r>
        <w:rPr>
          <w:rtl w:val="true"/>
        </w:rPr>
        <w:t>د</w:t>
      </w:r>
      <w:r>
        <w:rPr>
          <w:rtl w:val="true"/>
        </w:rPr>
        <w:t xml:space="preserve">) </w:t>
      </w:r>
      <w:r>
        <w:rPr>
          <w:rtl w:val="true"/>
        </w:rPr>
        <w:t>فقر، عامل انحطاط اخلاقی جوامع</w:t>
      </w:r>
      <w:bookmarkEnd w:id="203"/>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عامل انحطاط اخلاقی جوامع </w:t>
      </w:r>
    </w:p>
    <w:p>
      <w:pPr>
        <w:pStyle w:val="BookText"/>
        <w:rPr/>
      </w:pPr>
      <w:r>
        <w:rPr>
          <w:rFonts w:ascii="IRNazanin" w:hAnsi="IRNazanin" w:eastAsia="IRNazanin"/>
          <w:color w:val="111111"/>
          <w:sz w:val="28"/>
          <w:sz w:val="28"/>
          <w:szCs w:val="28"/>
          <w:rtl w:val="true"/>
          <w:lang w:bidi="fa-IR"/>
        </w:rPr>
        <w:t xml:space="preserve">با توجّه به آن چه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اشاره قرار گرفت، به نظر می رسد تشخیص این که فقر عامل انحطاط جوامع است، کار مشکلی نباشد؛ یعنی وقتی فقر این همه آثار منفی داشته باشد، عقل حکم می کند بسیاری از این آثار، انحطاط را به ارمغان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فقیر برای رفع نیازهای خود و مقابله با فقر، حاضر می شود به هر عملی دست زده و یا تن به هر کاری بدهد که متأسّفانه نمونه های عینی آن در سطح جامعه خودمان کاملاً مشهود است و نیازی به تبیین بیش تر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بعضی از آیه های قرآن را مرور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لا أَنْ یَکُونَ النّاسُ أُمَّةً واحِدَةً لَجَعَلْنا لِمَنْ یَکْفُرُ بِالرَّحْمنِ لِبُیُوتِهِمْ سُقُفًا مِنْ فِضَّةٍ وَ مَعارِجَ عَلَیْها یَظْهَرُونَ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لِبُیُوتِهِمْ أَبْوابًا وَ سُرُرًا عَلَیْها یَتَّکِؤنَ؛ و اگر نه آن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انکار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 واحد گردند، قطعا برای خانه های آنان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کفر می ورزیدند، سقف ها و نردبان هایی از نقره که بر آنها بالا روند قرار می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خانه های شان نیز درها و تخت هایی که بر آنها تکیه 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در تفسیر این آیه ها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امّت، امّت پیامبر اسلام صلی الله علیه و آله است که همگی بر دین واحد درآیند و کافر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سجّاد علیه 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ان یکون الناس امّة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آن، امّت پیامبر اکرم صلی الله علیه و آله است که همگی بر دین واحد درآمده و کافر شوند</w:t>
      </w:r>
      <w:r>
        <w:rPr>
          <w:rFonts w:eastAsia="IRNazanin" w:cs="IRNazanin"/>
          <w:color w:val="111111"/>
          <w:sz w:val="28"/>
          <w:szCs w:val="28"/>
          <w:rtl w:val="true"/>
          <w:lang w:bidi="fa-IR"/>
        </w:rPr>
        <w:t>».</w:t>
      </w:r>
      <w:r>
        <w:rPr>
          <w:rStyle w:val="FootnoteAnchor"/>
          <w:rtl w:val="true"/>
        </w:rPr>
        <w:footnoteReference w:id="246"/>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امام صادق علیه السلام درباره این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فعل، لکفر الناس </w:t>
      </w:r>
    </w:p>
    <w:p>
      <w:pPr>
        <w:pStyle w:val="BookText"/>
        <w:rPr/>
      </w:pPr>
      <w:r>
        <w:rPr>
          <w:rFonts w:ascii="IRNazanin" w:hAnsi="IRNazanin" w:eastAsia="IRNazanin"/>
          <w:color w:val="111111"/>
          <w:sz w:val="28"/>
          <w:sz w:val="28"/>
          <w:szCs w:val="28"/>
          <w:rtl w:val="true"/>
          <w:lang w:bidi="fa-IR"/>
        </w:rPr>
        <w:t>جمیعا؛ اگر خدا چنین می کرد، تمام مردم کافر می شدند</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 xml:space="preserve">همان گونه که دیده می شود، بر اساس تفسیر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مسئله نبود که مردم در صورت دیدن تنعّم کافران و محرومیّت مؤمنان، بر کفر اجتماع می کردند، هر آینه ما برای خانه های هر کس که به رحمان کفر می ورزید، سقفی از نقره درست می کردیم و به درجاتی بر دیگران غلبه می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ولی چون چنین کاری موجب ایمان نیاوردن و کافر شدن امّت پیامبر اسلام صلی الله علیه و آله می شود، خداوند چنین کاری نکرد و در میان کفار و مسلمین از هر دو صنفِ غنی و فقیر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راه احکام و دستورهای شرع مورد امتحان و آزمایش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از امام صادق علیه السلام روایت کرده است که ایشان فرمود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فعل ذلک، لما آمن أحدٌ و لکنّه جعل فی المؤمنین أغنیاء و فی الکافرین فقراء، و جعل فی الکافرین أغنیاء و فی المؤمنین فقراء، ثمّ امتحنهم بالامر و النهی و الصبر و الرضا؛ اگر خداوند چنین کاری را انجام می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خانه های کفّار سقف هایی از نقره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انسان ها ایمان نمی آوردند، ولی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کاررا نکرد،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مؤنان و کفّار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دو قشر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 و فقیر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با دستورها و احکام الهی، همچنین با صبر و رضایت نسبت به حوادث و مصائب، آنها را آزمایش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سپس علی بن ابراهیم در ادامه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صادق علیه السلام به این آیه شریفه تمسک جست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یَعْشُ عَنْ ذِکْرِ الرَّحْمنِ نُقَیِّضْ لَهُ شَیْطانًا فَهُوَ لَهُ قَرینٌ؛ و هرکس از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 دل برگرداند، بر او شیطانی می گماریم تا برای وی دم سازی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مرحوم علاّمه طباطبایی رحمه الله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بعد از آن در بیان بی ارزش و منزلت بودن مال و متاع دنیاست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ولی با تأمّل در آیه و تفاسیری که از امام سجّاد و امام صادق علیهماالسلام درباره آن وارد شده، به این نکته رهنمون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که خداوند مؤمنان را از مواهب و نعمت های دنیایی محروم نگردانیده، جلوگیری از گرویدن آنها به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گردانیدن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نیاوردن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استناد امام صادق علیه السلام به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زخرف، روی گردانیدن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همسو شدن با شیطان برابر است و کسی که شیطان قرین و همراه او باشد، سرنوشت او معلوم است؛ یعنی چنین کسی، در معرض انواع انحراف ها و انحطاط ها قرار دارد که از جمله و سهل ترین آن، انحطاط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ممکن است فقر موجب کفر گردد و کفر هم چیزی جز انحطاط نیست و انحطاط اخلاقی، تنها جزئی از انحطاطی است که کافران به آن مبتلا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وقتی خداوند به مؤمنان امر می کند که از اموال خود انفاق و به فقیران رسیدگی کنید،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الشَّیْطانُ یَعِدُکُمُ الْفَقْرَ وَ یَأْمُرُکُمْ بِالْفَحْشاءِ وَ اللّهُ یَعِدُکُمْ مَغْفِرَةً مِنْهُ وَ فَضْلاً وَ اللّهُ واسِعٌ عَلیمٌ؛ شیطان شما را از تهی دستی بیم می دهد و شما را به زشتی وامی 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جانب خود به شما وعده آمرزش و بخشش می دهد و خداوند گشایش گر 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طباطبایی رحمه الله نتیجه ای که از این آیه می گیرد،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خوف الفقر القاء شیطانی، و لا یرید الشیطان بکم الاّ الضلال و الفحشاء فلا یجوز أن تتبعون؛ ترس از فقر، یک القای شیطانی است و شیطان از این کار هدفی غیر از گمراهی و انحراف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پیروی از آن جایز نیست</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از این آیه استفاده می شود که فقر، بهترین حربه ای است که شیطان از آن برای گمراه کردن و به انحراف و فساد کشیدن انسان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خداوند در مقابل این وعده شیطانی، در ادامه همین آیه شریفه، از طرف خود وعده بخشش و آمرزش و گشایش و توسعه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های بالا به خوبی بر این دلالت دارند که فقر، عامل انحطاط اخلاقی جوامع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نیز به روایتی از حضرت علی علیه السلام درباره فقر اشاره می کنیم که در آن، حضرت مواردی از آثار فقر را برمی شمارند و در ضمن، به یکی از آثار فقر که زمینه به فساد کشیدن انسان است، اشاره می کند و آن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حیا شدن فقیر</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به فرزندش امام حسن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را که به دنبال قوت و روزی خود می رود، ملامت مکن؛ چون کسی که </w:t>
      </w:r>
    </w:p>
    <w:p>
      <w:pPr>
        <w:pStyle w:val="BookText"/>
        <w:rPr/>
      </w:pPr>
      <w:r>
        <w:rPr>
          <w:rFonts w:ascii="IRNazanin" w:hAnsi="IRNazanin" w:eastAsia="IRNazanin"/>
          <w:color w:val="111111"/>
          <w:sz w:val="28"/>
          <w:sz w:val="28"/>
          <w:szCs w:val="28"/>
          <w:rtl w:val="true"/>
          <w:lang w:bidi="fa-IR"/>
        </w:rPr>
        <w:t>قوت خود را ندارد و آن را نمی یابد، خطاهایش زیاد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حقیری است که کسی حرفش را گوش نمی دهد و مقام و منزلتش شناخته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بگوید، او را دروغگو می نامند و اگر زهد اختیار کند، او را جاهل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فقر مبتلا شود، به چهار ویژگی گرفتار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یقینش ضعف پیدا می شود، در عقلش نقصان ایجاد می شود، در دینش رقّت و سستی پدیدار می گردد، حیا در او کم می شود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بدون هیچ تردیدی، از دیدگاه کتاب، سنّت و عقل، فقر عامل انحطاط اخلاقی جوامع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توانگری، آبرویم را نگاه دار و به تنگ دستی، حرمتم را خرد مکن تا از روزی جویان تو روزی بخواهم و از بَدان خلق تو عطوفت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به ستایش کسانی گرفتار آیم که مرا خیری دهند و از دیگر سو، در مغاک فتنه نکوهش کسانی در افتم که دهش خویش را از من دریغ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در پس پرده، زمام هر بخشش و دریغی را تو در کف داری و تنها قدرت تو است که همه چیز را فرا گیر است</w:t>
      </w:r>
      <w:r>
        <w:rPr>
          <w:rFonts w:eastAsia="IRNazanin" w:cs="IRNazanin"/>
          <w:color w:val="111111"/>
          <w:sz w:val="28"/>
          <w:szCs w:val="28"/>
          <w:rtl w:val="true"/>
          <w:lang w:bidi="fa-IR"/>
        </w:rPr>
        <w:t>».</w:t>
      </w:r>
      <w:r>
        <w:rPr>
          <w:rStyle w:val="FootnoteAnchor"/>
          <w:rtl w:val="true"/>
        </w:rPr>
        <w:footnoteReference w:id="253"/>
      </w:r>
      <w:bookmarkStart w:id="204" w:name="pg7836_79310"/>
    </w:p>
    <w:p>
      <w:pPr>
        <w:pStyle w:val="Heading4"/>
        <w:numPr>
          <w:ilvl w:val="3"/>
          <w:numId w:val="1"/>
        </w:numPr>
        <w:rPr/>
      </w:pPr>
      <w:bookmarkStart w:id="205" w:name="__RefHeading___Toc5625371_1051229030"/>
      <w:bookmarkStart w:id="206" w:name="_Toc76"/>
      <w:bookmarkEnd w:id="204"/>
      <w:bookmarkEnd w:id="205"/>
      <w:r>
        <w:rPr/>
        <w:t>5</w:t>
      </w:r>
      <w:r>
        <w:rPr>
          <w:rtl w:val="true"/>
        </w:rPr>
        <w:t xml:space="preserve">. </w:t>
      </w:r>
      <w:r>
        <w:rPr>
          <w:rtl w:val="true"/>
        </w:rPr>
        <w:t>مطلق معصیت</w:t>
      </w:r>
      <w:bookmarkEnd w:id="206"/>
    </w:p>
    <w:p>
      <w:pPr>
        <w:pStyle w:val="Heading5"/>
        <w:numPr>
          <w:ilvl w:val="4"/>
          <w:numId w:val="1"/>
        </w:numPr>
        <w:rPr/>
      </w:pPr>
      <w:bookmarkStart w:id="207" w:name="__RefHeading___Toc5625373_1051229030"/>
      <w:bookmarkStart w:id="208" w:name="_Toc77"/>
      <w:bookmarkEnd w:id="207"/>
      <w:r>
        <w:rPr>
          <w:rtl w:val="true"/>
        </w:rPr>
        <w:t>اشاره</w:t>
      </w:r>
      <w:bookmarkEnd w:id="208"/>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مطلق معصیت</w:t>
      </w:r>
    </w:p>
    <w:p>
      <w:pPr>
        <w:pStyle w:val="BookText"/>
        <w:rPr/>
      </w:pPr>
      <w:r>
        <w:rPr>
          <w:rFonts w:ascii="IRNazanin" w:hAnsi="IRNazanin" w:eastAsia="IRNazanin"/>
          <w:color w:val="111111"/>
          <w:sz w:val="28"/>
          <w:sz w:val="28"/>
          <w:szCs w:val="28"/>
          <w:rtl w:val="true"/>
          <w:lang w:bidi="fa-IR"/>
        </w:rPr>
        <w:t>پنجمین عامل انحطاط که از اهمیّت ویژه ای برخوردار است و به ویژه جوامع اسلامی را از عزّت و عظمت به ذلّت و خواری سقوط داده، ارتکاب و شیوع معاصی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با عنایت به آیه ها و روایات هایی که در این زمینه به ما رسیده، عامل بسیاری از تباهی ها، فسادها و خلاصه عامل تمام انحطاط ها، ریشه در ارتکاب معاصی دارد و قرآن کریم ریشه گمراهی و ضلالت را در معصیت خدا و رسولش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یَعْصِ اللّهَ وَ رَسُولَهُ فَقَدْ ضَلَّ ضَلالاً مُبینًا؛ و هرکس خدا و فرستاده اش را نافرمانی کند، قطعا دچار گمراهی آشکاری گردیده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Heading5"/>
        <w:numPr>
          <w:ilvl w:val="4"/>
          <w:numId w:val="1"/>
        </w:numPr>
        <w:rPr/>
      </w:pPr>
      <w:bookmarkStart w:id="209" w:name="__RefHeading___Toc5625375_1051229030"/>
      <w:bookmarkStart w:id="210" w:name="_Toc78"/>
      <w:bookmarkEnd w:id="209"/>
      <w:r>
        <w:rPr>
          <w:rtl w:val="true"/>
        </w:rPr>
        <w:t>الف</w:t>
      </w:r>
      <w:r>
        <w:rPr>
          <w:rtl w:val="true"/>
        </w:rPr>
        <w:t xml:space="preserve">) </w:t>
      </w:r>
      <w:r>
        <w:rPr>
          <w:rtl w:val="true"/>
        </w:rPr>
        <w:t>معصیت و مفهوم آن</w:t>
      </w:r>
      <w:bookmarkEnd w:id="21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 و مفهوم آن</w:t>
      </w:r>
    </w:p>
    <w:p>
      <w:pPr>
        <w:pStyle w:val="BookText"/>
        <w:rPr/>
      </w:pPr>
      <w:r>
        <w:rPr>
          <w:rFonts w:ascii="IRNazanin" w:hAnsi="IRNazanin" w:eastAsia="IRNazanin"/>
          <w:color w:val="111111"/>
          <w:sz w:val="28"/>
          <w:sz w:val="28"/>
          <w:szCs w:val="28"/>
          <w:rtl w:val="true"/>
          <w:lang w:bidi="fa-IR"/>
        </w:rPr>
        <w:t xml:space="preserve">دین داران در جوامع اسلامی،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ارتکاز ذهنی دارند که به نظر می رسد این ارتکاز در میان آنها به صورت موجبه جزئیه صحیح باشد، ولی در اینجا لازم است این فهم عرفی مورد تأمّل بیش تری قرار گیرد تا معلوم گردد این مرتَکَز ذهنی، تامّ است یا به همان صورت موجبه جزئیه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با دقّت در این واژه، می توان مفهوم وسیع تری را به دست آورد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العرب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الطاعة، عصی العبد ربّه اذا خالف أمره</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با توجه به این تعریف، صرف پیروی نکردن را معصیت می گویند، ولی در أقرب الموارد چنین آمده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عن طاعته و خالف أمره و عانده</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 xml:space="preserve">بر اساس این تعریف، در عصیان نوعی عناد و دشمنی با آمِر، به چشم می خورد و به نظر می رسد چنین باشد؛ یعنی کسی که عمدا از دستور مافوق خود سرپیچی می کند و بدین طریق به مخالفت با او می پردازد، در واقع دشمنی و مخالفت خود را با او اعلام می کند و چون این مخالفت و تمرّد، در معنای لغوی معصیت نهفته است، به نظر می رسد بتوان مدعی شد که معصیت، علاوه بر سرپیچی کردن و پیروی نکردن از دستورهای خداوند که مرتکز در ذهن مسلمانان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نوعی عناد و دشمنی با خداوند را به همراه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این ادّعا، فرمایش حضرت امیر علیه السلام است که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وَلی محمَّدٍ مَن أطاعَ اللّه َ و اِن بَعُدتْ لُحمَتُه وَ اِنَّ عَدُوَّ محمّدٍ مَن عَصَی اللّه َ وَ اِن قَرُبَت قَرابَتُهُ؛ دوست محمد صلی الله علیه و آله کسی است که خدا را فرمان برد، اگرچه خویشاوندی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باشند و دشمن محمد صلی الله علیه و آله کسی است که خدا را فرمان نبرد، اگرچه خویشاوند نزدیک آن حضرت باشد</w:t>
      </w:r>
      <w:r>
        <w:rPr>
          <w:rFonts w:eastAsia="IRNazanin" w:cs="IRNazanin"/>
          <w:color w:val="111111"/>
          <w:sz w:val="28"/>
          <w:szCs w:val="28"/>
          <w:rtl w:val="true"/>
          <w:lang w:bidi="fa-IR"/>
        </w:rPr>
        <w:t>».</w:t>
      </w:r>
      <w:r>
        <w:rPr>
          <w:rStyle w:val="FootnoteAnchor"/>
          <w:rtl w:val="true"/>
        </w:rPr>
        <w:footnoteReference w:id="256"/>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 علیه السلام ملاک دوستی و دشمنی با پیامبر را اطاعت کردن و سرپیچی از دستورهای خداوند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این کبرای کلّی را همه قبول داریم که دوست پیامبر، دوست خداوند و دشمن او، دشمن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این کلام حضرت می توان این </w:t>
      </w:r>
      <w:bookmarkStart w:id="211" w:name="pg7836_79312"/>
    </w:p>
    <w:p>
      <w:pPr>
        <w:pStyle w:val="BookText"/>
        <w:rPr/>
      </w:pPr>
      <w:bookmarkEnd w:id="211"/>
      <w:r>
        <w:rPr>
          <w:rFonts w:ascii="IRNazanin" w:hAnsi="IRNazanin" w:eastAsia="IRNazanin"/>
          <w:color w:val="111111"/>
          <w:sz w:val="28"/>
          <w:sz w:val="28"/>
          <w:szCs w:val="28"/>
          <w:rtl w:val="true"/>
          <w:lang w:bidi="fa-IR"/>
        </w:rPr>
        <w:t>نتیجه را به دست آورد که در مخالفت با دستورات خداوند، نوعی دشمنی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هرکسی که معصیت خداوند متعال را مرتکب شود، با او به دشمنی پرداخته است</w:t>
      </w:r>
      <w:r>
        <w:rPr>
          <w:rFonts w:eastAsia="IRNazanin" w:cs="IRNazanin"/>
          <w:color w:val="111111"/>
          <w:sz w:val="28"/>
          <w:szCs w:val="28"/>
          <w:rtl w:val="true"/>
          <w:lang w:bidi="fa-IR"/>
        </w:rPr>
        <w:t>.</w:t>
      </w:r>
    </w:p>
    <w:p>
      <w:pPr>
        <w:pStyle w:val="Heading5"/>
        <w:numPr>
          <w:ilvl w:val="4"/>
          <w:numId w:val="1"/>
        </w:numPr>
        <w:rPr/>
      </w:pPr>
      <w:bookmarkStart w:id="212" w:name="__RefHeading___Toc5625377_1051229030"/>
      <w:bookmarkStart w:id="213" w:name="_Toc79"/>
      <w:bookmarkEnd w:id="212"/>
      <w:r>
        <w:rPr>
          <w:rtl w:val="true"/>
        </w:rPr>
        <w:t>ب</w:t>
      </w:r>
      <w:r>
        <w:rPr>
          <w:rtl w:val="true"/>
        </w:rPr>
        <w:t xml:space="preserve">) </w:t>
      </w:r>
      <w:r>
        <w:rPr>
          <w:rtl w:val="true"/>
        </w:rPr>
        <w:t>معادل های معصیت در قرآن</w:t>
      </w:r>
      <w:bookmarkEnd w:id="213"/>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 های معصیت در قرآن</w:t>
      </w:r>
    </w:p>
    <w:p>
      <w:pPr>
        <w:pStyle w:val="BookText"/>
        <w:rPr/>
      </w:pPr>
      <w:r>
        <w:rPr>
          <w:rFonts w:ascii="IRNazanin" w:hAnsi="IRNazanin" w:eastAsia="IRNazanin"/>
          <w:color w:val="111111"/>
          <w:sz w:val="28"/>
          <w:sz w:val="28"/>
          <w:szCs w:val="28"/>
          <w:rtl w:val="true"/>
          <w:lang w:bidi="fa-IR"/>
        </w:rPr>
        <w:t>واژه معصیت، واژه ای آشنا به نظر می رسد و کلمه ای است که در زندگی روزانه، فراوان بر زبان ها جاری شده و معنای آن نیز تقریبا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پرسش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واژه های دیگری در قرآن وجود دارد که بر این معنا دلالت کند؟ با عنایت به معنایی که از گناه ارائه شد، در قرآن واژه هایی به چشم می خورد که همین مفهوم را می رساند که تعدادی از آنها را مرور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نیز واژه معصیت و مشتقات آن زیاد به کار گرفته 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قبلاً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سرپیچی کردن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یَعْصَ اللّه َ وَ رَسولَهُ و یَتَعَدَّ حُدُودَهُ یُدخِلْهُ نارا؛ و هرکس از خدا و پیامبر او نافرمانی کند و از حدود مقرّر او تجاوز نماید؛ وی را در آتشی درآورد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سیّئه</w:t>
      </w:r>
    </w:p>
    <w:p>
      <w:pPr>
        <w:pStyle w:val="BookText"/>
        <w:rPr/>
      </w:pPr>
      <w:r>
        <w:rPr>
          <w:rFonts w:ascii="IRNazanin" w:hAnsi="IRNazanin" w:eastAsia="IRNazanin"/>
          <w:color w:val="111111"/>
          <w:sz w:val="28"/>
          <w:sz w:val="28"/>
          <w:szCs w:val="28"/>
          <w:rtl w:val="true"/>
          <w:lang w:bidi="fa-IR"/>
        </w:rPr>
        <w:t xml:space="preserve">این واژه به معنای خطیئه و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الخطیئة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نقیض الحسنة</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و از نظر قرآن، هر سیّه ای گناه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جاءَ بِالسَّیِّئَةِ فَکُبَّتْ وُجُوهُهُمْ فِی النّارِ؛ و هرکس بدی به میان آورد، به رو در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سرنگون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ذنب </w:t>
      </w:r>
    </w:p>
    <w:p>
      <w:pPr>
        <w:pStyle w:val="BookText"/>
        <w:rPr/>
      </w:pPr>
      <w:r>
        <w:rPr>
          <w:rFonts w:ascii="IRNazanin" w:hAnsi="IRNazanin" w:eastAsia="IRNazanin"/>
          <w:color w:val="111111"/>
          <w:sz w:val="28"/>
          <w:sz w:val="28"/>
          <w:szCs w:val="28"/>
          <w:rtl w:val="true"/>
          <w:lang w:bidi="fa-IR"/>
        </w:rPr>
        <w:t>یکی از معناهای ذنب، جرم، معصیت و گناه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الإثم و الجرم و المعصیة</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این واژه و مشتقاتش در قرآن به کار رفته و در آیه سوم سوره غافر، خداوند چنین توصیف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غافِرِ الذَّنْبِ وَ قابِلِ التَّوْبِ شَدیدِ الْعِقابِ؛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بخش و توبه 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اثم</w:t>
      </w:r>
    </w:p>
    <w:p>
      <w:pPr>
        <w:pStyle w:val="BookText"/>
        <w:rPr/>
      </w:pPr>
      <w:r>
        <w:rPr>
          <w:rFonts w:ascii="IRNazanin" w:hAnsi="IRNazanin" w:eastAsia="IRNazanin"/>
          <w:color w:val="111111"/>
          <w:sz w:val="28"/>
          <w:sz w:val="28"/>
          <w:szCs w:val="28"/>
          <w:rtl w:val="true"/>
          <w:lang w:bidi="fa-IR"/>
        </w:rPr>
        <w:t>به معنای انجام کاری است که حلال و مباح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أَثِمَ إثما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ما لا یحلّ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القمار، الخمر و منه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 الإثم حتی ضلّ عقلی</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در قرآن کریم، این واژه و مشتقاتش فراوان به چشم می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تَعاوَنُوا عَلَی الْبِرِّ وَ التَّقْوی وَ لا تَعاوَنُوا عَلَی اْلإِثْمِ وَ الْعُدْوانِ؛ و در نیکوکاری و پرهیزگاری با یکدیگر هم کاری کنید و در گناه و تعدّی دست یار هم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خطیئة</w:t>
      </w:r>
    </w:p>
    <w:p>
      <w:pPr>
        <w:pStyle w:val="BookText"/>
        <w:rPr/>
      </w:pPr>
      <w:r>
        <w:rPr>
          <w:rFonts w:ascii="IRNazanin" w:hAnsi="IRNazanin" w:eastAsia="IRNazanin"/>
          <w:color w:val="111111"/>
          <w:sz w:val="28"/>
          <w:sz w:val="28"/>
          <w:szCs w:val="28"/>
          <w:rtl w:val="true"/>
          <w:lang w:bidi="fa-IR"/>
        </w:rPr>
        <w:t>خطیئة نیز به معنای گناه به کار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الخطیئة الخِط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الذنب، أو ما تُعُمِّدَ منه</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و در قرآن کریم، این واژه و مشتقاتش فراوان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یا أَبانَا اسْتَغْفِرْ لَنا ذُنُوبَنا إِنّا کُنّا خاطِئینَ؛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گناهان ما آمرزش خواه که ما خطاکار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w:t>
      </w:r>
    </w:p>
    <w:p>
      <w:pPr>
        <w:pStyle w:val="BookText"/>
        <w:rPr/>
      </w:pPr>
      <w:r>
        <w:rPr>
          <w:rFonts w:ascii="IRNazanin" w:hAnsi="IRNazanin" w:eastAsia="IRNazanin"/>
          <w:color w:val="111111"/>
          <w:sz w:val="28"/>
          <w:sz w:val="28"/>
          <w:szCs w:val="28"/>
          <w:rtl w:val="true"/>
          <w:lang w:bidi="fa-IR"/>
        </w:rPr>
        <w:t xml:space="preserve">این واژه که با گناه هم معنا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در قرآن به کار گرفته شده و مشتقات آن نیز در قرآن فراوان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مَنْ یَأْتِ رَبَّهُ مُجْرِمًا فَإِنَّ لَهُ جَهَنَّمَ لا یَمُوتُ فیها وَ لا یَحْیی؛ در حقیقت، هر که به نزد پروردگارش گنه کار رود، جهنّم برای اوست؛ در آن نه می میرد و نه زندگی می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وِزر</w:t>
      </w:r>
    </w:p>
    <w:p>
      <w:pPr>
        <w:pStyle w:val="BookText"/>
        <w:rPr/>
      </w:pPr>
      <w:r>
        <w:rPr>
          <w:rFonts w:ascii="IRNazanin" w:hAnsi="IRNazanin" w:eastAsia="IRNazanin"/>
          <w:color w:val="111111"/>
          <w:sz w:val="28"/>
          <w:sz w:val="28"/>
          <w:szCs w:val="28"/>
          <w:rtl w:val="true"/>
          <w:lang w:bidi="fa-IR"/>
        </w:rPr>
        <w:t>یکی از معانی این کلمه نیز گناه و معصیت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الحمل الثقیل، السلاح، الذنب</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و در قرآن به معنای گناه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تَزِرُ وازِرَةٌ وِزْرَ أُخْری؛ و هیچ بردارنده ای، بار گناه دیگری را برنمی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های دیگری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فجور</w:t>
      </w:r>
      <w:r>
        <w:rPr>
          <w:rFonts w:eastAsia="IRNazanin" w:cs="IRNazanin"/>
          <w:color w:val="111111"/>
          <w:sz w:val="28"/>
          <w:szCs w:val="28"/>
          <w:rtl w:val="true"/>
          <w:lang w:bidi="fa-IR"/>
        </w:rPr>
        <w:t>»</w:t>
      </w:r>
      <w:r>
        <w:rPr>
          <w:rStyle w:val="FootnoteAnchor"/>
          <w:rtl w:val="true"/>
        </w:rPr>
        <w:footnoteReference w:id="2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w:t>
      </w:r>
      <w:r>
        <w:rPr>
          <w:rStyle w:val="FootnoteAnchor"/>
          <w:rtl w:val="true"/>
        </w:rPr>
        <w:footnoteReference w:id="26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فاحشة</w:t>
      </w:r>
      <w:r>
        <w:rPr>
          <w:rFonts w:eastAsia="Amiri" w:cs="Amiri" w:ascii="Amiri" w:hAnsi="Amiri"/>
          <w:color w:val="111111"/>
          <w:sz w:val="28"/>
          <w:szCs w:val="28"/>
          <w:rtl w:val="true"/>
          <w:lang w:bidi="ar-SA"/>
        </w:rPr>
        <w:t>»</w:t>
      </w:r>
      <w:r>
        <w:rPr>
          <w:rStyle w:val="FootnoteAnchor"/>
          <w:rtl w:val="true"/>
        </w:rPr>
        <w:footnoteReference w:id="26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w:t>
      </w:r>
      <w:r>
        <w:rPr>
          <w:rFonts w:eastAsia="Amiri" w:cs="Amiri" w:ascii="Amiri" w:hAnsi="Amiri"/>
          <w:color w:val="111111"/>
          <w:sz w:val="28"/>
          <w:szCs w:val="28"/>
          <w:rtl w:val="true"/>
          <w:lang w:bidi="ar-SA"/>
        </w:rPr>
        <w:t>»</w:t>
      </w:r>
      <w:r>
        <w:rPr>
          <w:rStyle w:val="FootnoteAnchor"/>
          <w:rtl w:val="true"/>
        </w:rPr>
        <w:footnoteReference w:id="26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لَمَم</w:t>
      </w:r>
      <w:r>
        <w:rPr>
          <w:rFonts w:eastAsia="Amiri" w:cs="Amiri" w:ascii="Amiri" w:hAnsi="Amiri"/>
          <w:color w:val="111111"/>
          <w:sz w:val="28"/>
          <w:szCs w:val="28"/>
          <w:rtl w:val="true"/>
          <w:lang w:bidi="ar-SA"/>
        </w:rPr>
        <w:t>»</w:t>
      </w:r>
      <w:r>
        <w:rPr>
          <w:rStyle w:val="FootnoteAnchor"/>
          <w:rtl w:val="true"/>
        </w:rPr>
        <w:footnoteReference w:id="26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حنث</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 xml:space="preserve">در قرآن آمده و هر یک از اینها، دست </w:t>
      </w:r>
      <w:bookmarkStart w:id="214" w:name="pg7836_79315"/>
    </w:p>
    <w:p>
      <w:pPr>
        <w:pStyle w:val="BookText"/>
        <w:rPr/>
      </w:pPr>
      <w:bookmarkEnd w:id="214"/>
      <w:r>
        <w:rPr>
          <w:rFonts w:ascii="IRNazanin" w:hAnsi="IRNazanin" w:eastAsia="IRNazanin"/>
          <w:color w:val="111111"/>
          <w:sz w:val="28"/>
          <w:sz w:val="28"/>
          <w:szCs w:val="28"/>
          <w:rtl w:val="true"/>
          <w:lang w:bidi="fa-IR"/>
        </w:rPr>
        <w:t>کم به معنای بخشی از آثار گناه آمده و بر نوعی گناه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را در اینجا یادآور می شویم که بعضی از واژه هایی که به عنوان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شدند، دقیقا معادل گناه و معصیت نیستند، بلکه فقط به نوع خاصی از گناه دلالت دارند؛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گناهان بسیار ریز است که به تناسب در آینده به آن اشاره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نوع خاصی از گناه است؛ یعنی به گفتار یا کردار قبیح و شنیع</w:t>
      </w:r>
      <w:r>
        <w:rPr>
          <w:rStyle w:val="FootnoteAnchor"/>
          <w:rtl w:val="true"/>
        </w:rPr>
        <w:footnoteReference w:id="271"/>
      </w:r>
      <w:r>
        <w:rPr>
          <w:rFonts w:ascii="IRNazanin" w:hAnsi="IRNazanin" w:eastAsia="IRNazanin"/>
          <w:color w:val="111111"/>
          <w:sz w:val="28"/>
          <w:sz w:val="28"/>
          <w:szCs w:val="28"/>
          <w:rtl w:val="true"/>
          <w:lang w:bidi="fa-IR"/>
        </w:rPr>
        <w:t xml:space="preserve">که به وجود آورنده گناه و معصیت است، اطلاق شده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و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w:t>
      </w:r>
      <w:r>
        <w:rPr>
          <w:rFonts w:eastAsia="IRNazanin" w:cs="IRNazanin"/>
          <w:color w:val="111111"/>
          <w:sz w:val="28"/>
          <w:szCs w:val="28"/>
          <w:rtl w:val="true"/>
          <w:lang w:bidi="fa-IR"/>
        </w:rPr>
        <w:t>.</w:t>
      </w:r>
    </w:p>
    <w:p>
      <w:pPr>
        <w:pStyle w:val="Heading5"/>
        <w:numPr>
          <w:ilvl w:val="4"/>
          <w:numId w:val="1"/>
        </w:numPr>
        <w:rPr/>
      </w:pPr>
      <w:bookmarkStart w:id="215" w:name="__RefHeading___Toc5625379_1051229030"/>
      <w:bookmarkStart w:id="216" w:name="_Toc80"/>
      <w:bookmarkEnd w:id="215"/>
      <w:r>
        <w:rPr>
          <w:rtl w:val="true"/>
        </w:rPr>
        <w:t>ج</w:t>
      </w:r>
      <w:r>
        <w:rPr>
          <w:rtl w:val="true"/>
        </w:rPr>
        <w:t xml:space="preserve">) </w:t>
      </w:r>
      <w:r>
        <w:rPr>
          <w:rtl w:val="true"/>
        </w:rPr>
        <w:t>تعریف معصیت</w:t>
      </w:r>
      <w:bookmarkEnd w:id="216"/>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معصیت</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آشنا شدن با 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معادل های آن، مناسب است با ارائه تعریفی از معصیت، مراد خود را از معصیتی که عامل انحطاط شمرده شده،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بحث قبل بیان شد، معصیت در مقابل اطاعت و به معنای مخالفت با امر و سرپیچی کردن از مافوق است، ولی پرسشی که در اینجا مطرح می شود،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تعریف اصطلاحی معصیت، مراد از مخالفت، چه نوع مخالفتی است؟ </w:t>
      </w:r>
    </w:p>
    <w:p>
      <w:pPr>
        <w:pStyle w:val="BookText"/>
        <w:rPr/>
      </w:pPr>
      <w:r>
        <w:rPr>
          <w:rFonts w:ascii="IRNazanin" w:hAnsi="IRNazanin" w:eastAsia="IRNazanin"/>
          <w:color w:val="111111"/>
          <w:sz w:val="28"/>
          <w:sz w:val="28"/>
          <w:szCs w:val="28"/>
          <w:rtl w:val="true"/>
          <w:lang w:bidi="fa-IR"/>
        </w:rPr>
        <w:t xml:space="preserve">به عنوان مقدّمه، این نکته را بیان می کنیم که شارع مقدّس، احکام و فرمان های شریعت را در قالب یک دسته اوامر و نواهی بر بندگان خود عرضه کرده است، ولی این اوامر و نواهی از حیث اهمیّت و درجه اعتبار، تقسیم بندی شده و در نتیجه، احکام پنج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حرام، مباح، مستحب و 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معصیت به معنای مخالفت با هر امر یا نهی صادر شده از سوی شارع مقدّس است یا فقط مخالفت با بخشی از آنها معصیت به شمار می آید؟</w:t>
      </w:r>
    </w:p>
    <w:p>
      <w:pPr>
        <w:pStyle w:val="BookText"/>
        <w:rPr/>
      </w:pPr>
      <w:r>
        <w:rPr>
          <w:rFonts w:ascii="IRNazanin" w:hAnsi="IRNazanin" w:eastAsia="IRNazanin"/>
          <w:color w:val="111111"/>
          <w:sz w:val="28"/>
          <w:sz w:val="28"/>
          <w:szCs w:val="28"/>
          <w:rtl w:val="true"/>
          <w:lang w:bidi="fa-IR"/>
        </w:rPr>
        <w:t>به نظر می رسد هر نوع مخالفت با اوامر و نواهی شارع را با توجّه به معنای دقیق لغوی آن، باید معصیت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طه، وقتی حضرت آدم علیه السلام به آن درخت ممنوعه نزدیک شده و از آن تناول کرد،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عَصی آدَمُ رَبَّهُ فَغَوی؛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پروردگار خود عصیان ورزید و بیراهه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این است که آیا بنا بر آیه شریفه، حضرت آدم علیه السلام معصیت الهی را مرتکب شده یا نه؟ اگر مرتکب نشده، چرا در آیه تصریح به معصیت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عَصی آدَمُ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معصیتی مرتکب شده، این امر چگونه با عصمت انبیا قابل جمع است؟</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حلّ این شبهه، مرحوم علاّمه طباطبایی رحمه الله در ذیل این آیه شریفه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حضرت آدم علیه السلام با آن مخالفت کرده، مخالفت با امر ارشادی بوده، نه امر مولوی و آن چه با عصمت انبیاء در تنافی است، مخالفت با اوامر مولوی شارع است، نه اوامر ارشادی</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بر اساس بیان ایشان و تصریح آیه شریفه، معصیتِ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نافرمانی 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حضرت آدم علیه السلام سر زده است، ولی چون این نافرمانی و سرپیچی تمرّد از امر ارشادی بوده است، موجب ضلالت و گمراهی او نشده، بلکه مانع رشد و کمال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مرحوم علاّمه طباطبایی رحمه الله در خصوص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 خلاف رشد است و رشدِ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اصابة إلی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ضلالت و گمراهی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الخروج من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هدایت در مقابل غی و ضلال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هرگاه هدایت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رود،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هرگاه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رود،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ایصال إلی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به معنای ضلال و گمراهی نیست</w:t>
      </w:r>
      <w:r>
        <w:rPr>
          <w:rFonts w:eastAsia="IRNazanin" w:cs="IRNazanin"/>
          <w:color w:val="111111"/>
          <w:sz w:val="28"/>
          <w:szCs w:val="28"/>
          <w:rtl w:val="true"/>
          <w:lang w:bidi="fa-IR"/>
        </w:rPr>
        <w:t>».</w:t>
      </w:r>
      <w:r>
        <w:rPr>
          <w:rStyle w:val="FootnoteAnchor"/>
          <w:rtl w:val="true"/>
        </w:rPr>
        <w:footnoteReference w:id="273"/>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بیان مرحوم علاّمه رحمه الله این نتیجه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مخالفتی با اوامر و نواهی شارع، اعم از اوامر ارشادی و مولوی، معصیت تلقی می شود، ولی بعضی از این مخالفت ها، به ضلالت و گمراهی می انجامد و آن عبارت است از مخالفت با اوامر و نواهی مولوی و بعضی دیگر از این مخالفت ها، تنها مانع رشد و کمال انسان می گردند و ضلالت و گمراهی را به دنبال ندارند و آن عبارت است از مخالفت با اوامر و نواهی ارشادی؛ ازاین رو می توان گفت که در شرع مقدّس، مستحبات و مکروهات همه از دسته اخیر هستند که مخالفت با آنها، معصیت تلقی می شود، ولی معصیتی است که ضلالت و گمراهی در پی ندارد و فقط مانع رشد و کمال انسان می گردد</w:t>
      </w:r>
      <w:r>
        <w:rPr>
          <w:rFonts w:eastAsia="IRNazanin" w:cs="IRNazanin"/>
          <w:color w:val="111111"/>
          <w:sz w:val="28"/>
          <w:szCs w:val="28"/>
          <w:rtl w:val="true"/>
          <w:lang w:bidi="fa-IR"/>
        </w:rPr>
        <w:t xml:space="preserve">. </w:t>
      </w:r>
      <w:bookmarkStart w:id="217" w:name="pg7836_79318"/>
    </w:p>
    <w:p>
      <w:pPr>
        <w:pStyle w:val="BookText"/>
        <w:rPr/>
      </w:pPr>
      <w:bookmarkEnd w:id="217"/>
      <w:r>
        <w:rPr>
          <w:rFonts w:ascii="IRNazanin" w:hAnsi="IRNazanin" w:eastAsia="IRNazanin"/>
          <w:color w:val="111111"/>
          <w:sz w:val="28"/>
          <w:sz w:val="28"/>
          <w:szCs w:val="28"/>
          <w:rtl w:val="true"/>
          <w:lang w:bidi="fa-IR"/>
        </w:rPr>
        <w:t>به نظر می رسد، با توضیحات بالا، معنای معصیت در این بحث معلوم گردید؛ یعنی آن معصیتی که موجب انحطاط فرد و جامعه می گردد، معصیتی است که موجب ضلالت و گمراهی انسان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سؤال شود چه نوع معصیتی موجب ضلالت و گمراهی می گردد؟ پاسخ خیلی کوتاه این پرسش،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مخالفت با واجبات و محرمات، موجب انحطاط افراد و جوامع است، ولی مخالفت با مستحبات و مکروهات، هرچند به معنای لغوی معصیت است، ولی باعث انحطاط افراد و جوامع نمی شود یا با توجه به تشکیکی بودن انحطاط، ممکن است مراتب نازله ای از انحطاط را درپی داشته باشد</w:t>
      </w:r>
      <w:r>
        <w:rPr>
          <w:rFonts w:eastAsia="IRNazanin" w:cs="IRNazanin"/>
          <w:color w:val="111111"/>
          <w:sz w:val="28"/>
          <w:szCs w:val="28"/>
          <w:rtl w:val="true"/>
          <w:lang w:bidi="fa-IR"/>
        </w:rPr>
        <w:t>.</w:t>
      </w:r>
    </w:p>
    <w:p>
      <w:pPr>
        <w:pStyle w:val="Heading5"/>
        <w:numPr>
          <w:ilvl w:val="4"/>
          <w:numId w:val="1"/>
        </w:numPr>
        <w:rPr/>
      </w:pPr>
      <w:bookmarkStart w:id="218" w:name="__RefHeading___Toc5625381_1051229030"/>
      <w:bookmarkStart w:id="219" w:name="_Toc81"/>
      <w:bookmarkEnd w:id="218"/>
      <w:r>
        <w:rPr>
          <w:rtl w:val="true"/>
        </w:rPr>
        <w:t>د</w:t>
      </w:r>
      <w:r>
        <w:rPr>
          <w:rtl w:val="true"/>
        </w:rPr>
        <w:t xml:space="preserve">) </w:t>
      </w:r>
      <w:r>
        <w:rPr>
          <w:rtl w:val="true"/>
        </w:rPr>
        <w:t>اقسام گناهان و آشنایی با معانی آنها</w:t>
      </w:r>
      <w:bookmarkEnd w:id="219"/>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گناهان و آشنایی با معانی آنها</w:t>
      </w:r>
    </w:p>
    <w:p>
      <w:pPr>
        <w:pStyle w:val="BookText"/>
        <w:rPr/>
      </w:pPr>
      <w:r>
        <w:rPr>
          <w:rFonts w:ascii="IRNazanin" w:hAnsi="IRNazanin" w:eastAsia="IRNazanin"/>
          <w:color w:val="111111"/>
          <w:sz w:val="28"/>
          <w:sz w:val="28"/>
          <w:szCs w:val="28"/>
          <w:rtl w:val="true"/>
          <w:lang w:bidi="fa-IR"/>
        </w:rPr>
        <w:t xml:space="preserve">بعضی خواسته اند گناهان را به سه دسته تقسیم کنند و ازاین رو، علاوه بر گناهان کبیره و صغیره، به دسته دیگری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اند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گناهان سه گونه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لَمَم، که عبارت است از گناهان بسیار کوچک که آدمی نسبت به آثار جانبی آنها آگاهی ندارد؛ زیرا این گونه گناهان، اعمالی را دربرمی گیرد که آثارش در بُعد شخصی نامحسوس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اعمال هم چون غبارِ داخل اطاق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مدخلی برای ارتکاب گناهان کوچک می شود، گناهان صغیره، به گناهانی می گویند که یا حسّ، یا دیده و شنیده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این گناهان از آثار جانبی آن ناآگاه است؛ ازاین رو می تواند مدخلی شود برای ارتکاب گناهان بزرگ، گناهان کبیره، که به گناهان بزرگی هم چون زنا، می گساری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فیروزآبادی و ابن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صغار الذنوب</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همچنین این واژه یک بار در قرآن به کار گرفته شده و از آن همین معنا اراده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الَّذینَ یَجْتَنِبُونَ کَبائِرَ اْلإِثْمِ وَ الْفَواحِشَ إِلاَّ اللَّمَمَ؛ آنان که از گناهان بزرگ و زشت کاری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لغزش های کوچک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می ورزند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 رسد با توجّه به این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تقسیم بندی بالا ناصواب باشد و آن چه از آیات قرآن به دست می آید، مؤیّد این مطلب است که گناهان به دو دسته تقسیم شده اند؛ گناهان کبیره و صغیره و شقّ سوّمی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نجم ملاحظه شد که گناهان به کبیره و لَمَم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شده بودند؛ همچنین در سوره کهف می 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یَقُولُونَ یا وَیْلَتَنا ما لِهذَا الْکِتابِ لا یُغادِرُ صَغیرَةً وَ لا کَبیرَةً إِلاّ أَحْصاها؛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بزه 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ای وای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نامه ای است که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و بزرگ را فرو نگذاشته، جز این که همه را به حساب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ملاحظه می شود، گناهان از نظر قرآن، به گناه کبیره و صغیره تقسیم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که مهم تر به نظر می رسد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کبیره و غیر کبیره بودن گناه چیست؟ در این رابطه آرای بسیار مختلفی وجود دارد که پرداختن به آنها ملال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مفسّران در این زمینه صحبت هایی داشته و نظراتی ارائه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نظر تعداد </w:t>
      </w:r>
    </w:p>
    <w:p>
      <w:pPr>
        <w:pStyle w:val="BookText"/>
        <w:rPr/>
      </w:pPr>
      <w:r>
        <w:rPr>
          <w:rFonts w:ascii="IRNazanin" w:hAnsi="IRNazanin" w:eastAsia="IRNazanin"/>
          <w:color w:val="111111"/>
          <w:sz w:val="28"/>
          <w:sz w:val="28"/>
          <w:szCs w:val="28"/>
          <w:rtl w:val="true"/>
          <w:lang w:bidi="fa-IR"/>
        </w:rPr>
        <w:t>گناهان کبیره، در روایات اختلافاتی به 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اصول کافی،</w:t>
      </w:r>
      <w:r>
        <w:rPr>
          <w:rStyle w:val="FootnoteAnchor"/>
          <w:rtl w:val="true"/>
        </w:rPr>
        <w:footnoteReference w:id="276"/>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این زمینه گردآوری شده که تأمّل در آنها، نشان دهنده این واقعیت است که به دلیل اختلاف تعبیر در تعریف گناه کبیره، اختلاف در تعداد گناهان کبیره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روایت از این باب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الکبائر، التّی أوجب اللّه عزّ و جلّ علیها النّار</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بر اساس این روایت که از امام صادق علیه السلام نقل شده، گناهان کبیره، گناهانی هستند که خداوند نسبت به آنها وعده آتش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شمارش گناهان کبیره، روایت ها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از روایت ها، گناهان کبیره را هفت مورد می دانند، از جمله روایت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باب</w:t>
      </w:r>
      <w:r>
        <w:rPr>
          <w:rStyle w:val="FootnoteAnchor"/>
          <w:rtl w:val="true"/>
        </w:rPr>
        <w:footnoteReference w:id="278"/>
      </w:r>
      <w:r>
        <w:rPr>
          <w:rFonts w:ascii="IRNazanin" w:hAnsi="IRNazanin" w:eastAsia="IRNazanin"/>
          <w:color w:val="111111"/>
          <w:sz w:val="28"/>
          <w:sz w:val="28"/>
          <w:szCs w:val="28"/>
          <w:rtl w:val="true"/>
          <w:lang w:bidi="fa-IR"/>
        </w:rPr>
        <w:t xml:space="preserve">، در حالی که روایت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باب</w:t>
      </w:r>
      <w:r>
        <w:rPr>
          <w:rStyle w:val="FootnoteAnchor"/>
          <w:rtl w:val="true"/>
        </w:rPr>
        <w:footnoteReference w:id="279"/>
      </w:r>
      <w:r>
        <w:rPr>
          <w:rFonts w:ascii="IRNazanin" w:hAnsi="IRNazanin" w:eastAsia="IRNazanin"/>
          <w:color w:val="111111"/>
          <w:sz w:val="28"/>
          <w:sz w:val="28"/>
          <w:szCs w:val="28"/>
          <w:rtl w:val="true"/>
          <w:lang w:bidi="fa-IR"/>
        </w:rPr>
        <w:t xml:space="preserve">، از قول امام صادق علیه السلام نقل می کند وقتی از ایشان در خصوص کبائر پرسیده می شود، آن حضرت با استناد به آیه های قرآن، بیش از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گناهان کبیره را برمی شمارند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جلوگیری از تطویل کلام، از بیان مشروح روایت ها خودداری </w:t>
      </w:r>
    </w:p>
    <w:p>
      <w:pPr>
        <w:pStyle w:val="BookText"/>
        <w:rPr/>
      </w:pPr>
      <w:r>
        <w:rPr>
          <w:rFonts w:ascii="IRNazanin" w:hAnsi="IRNazanin" w:eastAsia="IRNazanin"/>
          <w:color w:val="111111"/>
          <w:sz w:val="28"/>
          <w:sz w:val="28"/>
          <w:szCs w:val="28"/>
          <w:rtl w:val="true"/>
          <w:lang w:bidi="fa-IR"/>
        </w:rPr>
        <w:t>کرده و برای جمع بندی بحث، به بیان حضرت امام خمینی رحمه الله اکتفا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ذیل بحث شرایط امام جماعت،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الکبائر فهی کلّ معصیة ورد التوعید علیها بالنّار أو بالعقاب أو شدّد علیها تشدیدا عظیما، أو دلّ دلیل علی کونها أکبر من بعض الکبائر أو مثله، أو حکم العقل بأنّها کبیرة، أو کان فی ارتکاز المتشرعه کذلک أو ورد النصّ بکونها کبیرةٌ و هی کثیرة</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بر اساس فرمایش ایشان که برگرفته از روایت ها و بیان بعضی از مفسران است، هر معصیتی که مشمول یکی از موارد بالا باشد، گناه کبیره خواهد بود و تمام مواردی که در این بیان آمده اند، با هم قابل جمع بوده و هیچ منافاتی با یکدیگر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رحمه الله بعد از بیان بالا، بیش از چهل مورد از گناهان کبیره را برمی شمارند</w:t>
      </w:r>
      <w:r>
        <w:rPr>
          <w:rStyle w:val="FootnoteAnchor"/>
          <w:rtl w:val="true"/>
        </w:rPr>
        <w:footnoteReference w:id="281"/>
      </w:r>
      <w:r>
        <w:rPr>
          <w:rFonts w:ascii="IRNazanin" w:hAnsi="IRNazanin" w:eastAsia="IRNazanin"/>
          <w:color w:val="111111"/>
          <w:sz w:val="28"/>
          <w:sz w:val="28"/>
          <w:szCs w:val="28"/>
          <w:rtl w:val="true"/>
          <w:lang w:bidi="fa-IR"/>
        </w:rPr>
        <w:t>و به نظر می رسد با توجّه به اختلاف نظری که در این زمینه وجود دارد، جمع آوری گناهان کبیره کار مشکلی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مهم است، ملاکِ کبیره بودن گناه است که فی الجمله معلوم است و آن چه مهم تر است این که گناه، گناه است اگرچه کوچک باشد؛ زیرا آن کسی که معصیت می شود، خیلی بزرگ و بلندمرتبه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به ابوذر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تنظر إلی صِغَر الخطئیة و لکن أنظر إلی من عصیته؛ ای ابوذر، به کوچکی گناه نگاه نکن، بلکه به عظمت و بزرگی </w:t>
      </w:r>
      <w:bookmarkStart w:id="220" w:name="pg7836_79322"/>
    </w:p>
    <w:p>
      <w:pPr>
        <w:pStyle w:val="BookText"/>
        <w:rPr/>
      </w:pPr>
      <w:bookmarkEnd w:id="220"/>
      <w:r>
        <w:rPr>
          <w:rFonts w:ascii="IRNazanin" w:hAnsi="IRNazanin" w:eastAsia="IRNazanin"/>
          <w:color w:val="111111"/>
          <w:sz w:val="28"/>
          <w:sz w:val="28"/>
          <w:szCs w:val="28"/>
          <w:rtl w:val="true"/>
          <w:lang w:bidi="fa-IR"/>
        </w:rPr>
        <w:t>خدایی که معصیت او را کرده ای بنگر</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نتیجه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قرآن و روایت ها، گناهان به دو دسته کبیره و صغیره تقسیم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کبیره گناهانی هستند که در قرآن نسبت به آنها وعده آتش یا عقاب داده شده باشد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 آنها هم قابل شمارش نیست، ولی در عین حال مواردی از آنها قدر متیقن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نوزده موردی که امام صادق علیه السلام با استناد به آیات قرآن برشمرده اند</w:t>
      </w:r>
      <w:r>
        <w:rPr>
          <w:rFonts w:eastAsia="IRNazanin" w:cs="IRNazanin"/>
          <w:color w:val="111111"/>
          <w:sz w:val="28"/>
          <w:szCs w:val="28"/>
          <w:rtl w:val="true"/>
          <w:lang w:bidi="fa-IR"/>
        </w:rPr>
        <w:t>.</w:t>
      </w:r>
    </w:p>
    <w:p>
      <w:pPr>
        <w:pStyle w:val="Heading5"/>
        <w:numPr>
          <w:ilvl w:val="4"/>
          <w:numId w:val="1"/>
        </w:numPr>
        <w:rPr/>
      </w:pPr>
      <w:bookmarkStart w:id="221" w:name="__RefHeading___Toc5625383_1051229030"/>
      <w:bookmarkStart w:id="222" w:name="_Toc82"/>
      <w:bookmarkEnd w:id="221"/>
      <w:r>
        <w:rPr>
          <w:rtl w:val="true"/>
        </w:rPr>
        <w:t xml:space="preserve">ه </w:t>
      </w:r>
      <w:r>
        <w:rPr>
          <w:rtl w:val="true"/>
        </w:rPr>
        <w:t xml:space="preserve">) </w:t>
      </w:r>
      <w:r>
        <w:rPr>
          <w:rtl w:val="true"/>
        </w:rPr>
        <w:t>نتایج دنیوی و اخروی گناه از دیدگاه قرآن</w:t>
      </w:r>
      <w:bookmarkEnd w:id="222"/>
    </w:p>
    <w:p>
      <w:pPr>
        <w:pStyle w:val="Heading6"/>
        <w:numPr>
          <w:ilvl w:val="5"/>
          <w:numId w:val="1"/>
        </w:numPr>
        <w:rPr/>
      </w:pPr>
      <w:bookmarkStart w:id="223" w:name="__RefHeading___Toc5625385_1051229030"/>
      <w:bookmarkStart w:id="224" w:name="_Toc83"/>
      <w:bookmarkEnd w:id="223"/>
      <w:r>
        <w:rPr>
          <w:rtl w:val="true"/>
        </w:rPr>
        <w:t>اشاره</w:t>
      </w:r>
      <w:bookmarkEnd w:id="224"/>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دنیوی و اخروی گناه از دیدگاه قرآن</w:t>
      </w:r>
    </w:p>
    <w:p>
      <w:pPr>
        <w:pStyle w:val="BookText"/>
        <w:rPr/>
      </w:pPr>
      <w:r>
        <w:rPr>
          <w:rFonts w:ascii="IRNazanin" w:hAnsi="IRNazanin" w:eastAsia="IRNazanin"/>
          <w:color w:val="111111"/>
          <w:sz w:val="28"/>
          <w:sz w:val="28"/>
          <w:szCs w:val="28"/>
          <w:rtl w:val="true"/>
          <w:lang w:bidi="fa-IR"/>
        </w:rPr>
        <w:t xml:space="preserve">گناه، علاوه بر حرمت تکلیفی که عذاب اخروی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توبه نکردن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دارد، یک سری آثار وضعی نیز به همراه دارد و هر دو مورد، به روشنی در قرآن تبیین شده و می توان آنها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نتایج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قرار داد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ایمان و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اطاعت و بندگی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شایستگی ها، برازندگی ها، درستی ها و وارستگی هاست؛ هم چنان که آفت جامعه ها و تمدن ها و مانع جدّی در پیمایش راه تعالی و تکامل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عصیان، آثار زیان بار و ویرانگری در درون و برون انسان بر جای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وضعی آن رفته رفته در دل و جان و قلوب و افکار ظاهر می شود و موجب تیرگی قلب می گردد و باعث می شود گناه کار و عصیانگر، به نوعی مسخ شدگی کشیده شود و به لبه پرتگاه سقوط </w:t>
      </w:r>
      <w:bookmarkStart w:id="225" w:name="pg7836_79323"/>
    </w:p>
    <w:p>
      <w:pPr>
        <w:pStyle w:val="BookText"/>
        <w:rPr/>
      </w:pPr>
      <w:bookmarkEnd w:id="225"/>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گناه و ویرانی جامعه ها و انحطاط تمدّن ها، پیوند روشن و رابطه گسست ناپذیر و مناسبت آشکاری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جامعه ای را سراغ داریم که آلوده به گناه، خیانت، دزدی، خلاف کاری، تنبلی، بی کفایتی، عهدشکنی، دروغ بافی، تهمت، افتراء و دیگر مظالم و مفاسد اخلاقی و انسانی شود و باز هم آباد و آزاد و پر برکت و با ثبات بماند؟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در این قسمت در نظر داریم بحث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قسمت جداگانه ادامه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ممکن است سؤالی مطرح شود مبنی بر این که چه تفاوت میان نتیجه و آثار گناه وجود دارد؛ زیرا به نظر می رسد آثار گناه چیزی جز نتیجه گناه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این است که بله، به صورت موجبه جزئیه همین طور است، ولی مراد ما از آثار گناه، آثار وضعی گناه در فرد و جامعه است، ولی نتیجه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برای همگان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 و عذابی است که گناه کار به واسطه عملش، استحقاق آن را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توضیح کوتاه، مراد ما و نیز تفاوت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گردید</w:t>
      </w:r>
      <w:r>
        <w:rPr>
          <w:rFonts w:eastAsia="IRNazanin" w:cs="IRNazanin"/>
          <w:color w:val="111111"/>
          <w:sz w:val="28"/>
          <w:szCs w:val="28"/>
          <w:rtl w:val="true"/>
          <w:lang w:bidi="fa-IR"/>
        </w:rPr>
        <w:t>.</w:t>
      </w:r>
    </w:p>
    <w:p>
      <w:pPr>
        <w:pStyle w:val="Heading6"/>
        <w:numPr>
          <w:ilvl w:val="5"/>
          <w:numId w:val="1"/>
        </w:numPr>
        <w:rPr/>
      </w:pPr>
      <w:bookmarkStart w:id="226" w:name="__RefHeading___Toc5625387_1051229030"/>
      <w:bookmarkStart w:id="227" w:name="_Toc84"/>
      <w:bookmarkEnd w:id="226"/>
      <w:r>
        <w:rPr>
          <w:rtl w:val="true"/>
        </w:rPr>
        <w:t xml:space="preserve">یک </w:t>
      </w:r>
      <w:r>
        <w:rPr>
          <w:rtl w:val="true"/>
        </w:rPr>
        <w:t xml:space="preserve">- </w:t>
      </w:r>
      <w:r>
        <w:rPr>
          <w:rtl w:val="true"/>
        </w:rPr>
        <w:t>نتیجه گناه</w:t>
      </w:r>
      <w:bookmarkEnd w:id="227"/>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گناه</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خیلی روشن، نتیجه معصیت و آلودگی بعضی از اقوام گذشته را بیان فرموده و در این زمینه، آیه ها بسیار متنوع هستند و برای </w:t>
      </w:r>
    </w:p>
    <w:p>
      <w:pPr>
        <w:pStyle w:val="BookText"/>
        <w:rPr/>
      </w:pPr>
      <w:r>
        <w:rPr>
          <w:rFonts w:ascii="IRNazanin" w:hAnsi="IRNazanin" w:eastAsia="IRNazanin"/>
          <w:color w:val="111111"/>
          <w:sz w:val="28"/>
          <w:sz w:val="28"/>
          <w:szCs w:val="28"/>
          <w:rtl w:val="true"/>
          <w:lang w:bidi="fa-IR"/>
        </w:rPr>
        <w:t>جلوگیری از طولانی شدن کلام، فقط به چند مورد اکتفا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وَ لَمْ یَسیرُوا فِی اْلأَرْضِ فَیَنْظُرُوا کَیْفَ کانَ عاقِبَةُ الَّذینَ کانُوا مِنْ قَبْلِهِمْ کانُوا هُمْ أَشَدَّ مِنْهُمْ قُوَّةً وَ آثارًا فِی اْلأَرْضِ فَأَخَذَهُمُ اللّهُ بِذُنُوبِهِمْ وَ ما کانَ لَهُمْ مِنَ اللّهِ مِنْ واقٍ؛ آیا در زمین نگردیده اند تا بینند فرجام کسانی که پیش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چگونه بوده است؟ آنها از ایشان نیرومندتر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پایدارتری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باقی 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همه، خدا آنان را به کیفر گناهانشان گرفتار کرد و در برابر خدا حمایتگری نداشتند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شریفه، خداوند به بندگانش توصیه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امم گذشته و قدرت و آثارشان فکر و تأمّل کرده و سرگذشت آنها را مورد مطالعه قرار دهند، مبنی بر این که از نظر قدرت و مُکنت و سلطه، چقدر قوی بودند و از نظر امکانات دارای چه قلعه ها و کاخ های بزرگ و رفیع و مستحکمی بودند، ولی در عین حال، خداوند آنها را به واسطه گناهانشان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زشت، انکار و تکذیب پیامبران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و نابود ساخت</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در جای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لَمْ یَرَوْا کَمْ أَهْلَکْنا مِنْ قَبْلِهِمْ مِنْ قَرْنٍ مَکَّنّاهُمْ فِی اْلأَرْضِ ما لَمْ نُمَکِّنْ لَکُمْ وَ أَرْسَلْنَا السَّماءَ عَلَیْهِمْ مِدْرارًا وَ جَعَلْنَا اْلأَنْهارَ تَجْری مِنْ تَحْتِهِمْ فَأَهْلَکْناهُمْ بِذُنُوبِهِمْ وَ أَنْشَأْنا مِنْ بَعْدِهِمْ قَرْنًا آخَرینَ؛ آیا ندیده اند که پیش از آنان چه بسیار أمت ها را هلاک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هایی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به آنان امکاناتی دادیم که برای شما آن امکانات را فراهم نکرده ایم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آسمان را پی در پی بر آنان فرو فرستادیم و رودبارها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روان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ایشان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گناهانشان هلاک کردیم و پس از آنان، نسل های دیگری پدید آوردیم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طباطبایی؛ در ذیل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فأهلکناهم بذنوبهم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عبارت، دلالت بر این دارد که سیئات و گناهان، در بلایای عمومی </w:t>
      </w:r>
      <w:bookmarkStart w:id="228" w:name="pg7836_79325"/>
    </w:p>
    <w:p>
      <w:pPr>
        <w:pStyle w:val="BookText"/>
        <w:rPr/>
      </w:pPr>
      <w:bookmarkEnd w:id="228"/>
      <w:r>
        <w:rPr>
          <w:rFonts w:ascii="IRNazanin" w:hAnsi="IRNazanin" w:eastAsia="IRNazanin"/>
          <w:color w:val="111111"/>
          <w:sz w:val="28"/>
          <w:sz w:val="28"/>
          <w:szCs w:val="28"/>
          <w:rtl w:val="true"/>
          <w:lang w:bidi="fa-IR"/>
        </w:rPr>
        <w:t>و مِحَن و گرفتاری های جامعه، نقش دارند، در این که گناهان در بلایای اجتماعی نقش دارند و همچنین این که طاعات و حسنات، در افزون شدن نعمت الهی و نزول برکات الهی نقش دارند، آیات فراوانی وجود دارد</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با توجّه به بیان مرحوم علاّمه رحمه الله، در این آیه، هم به نتیجه و هم به اثر گناه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مورد اشاره، نتیجه معصیت در دنیا را بیان کرده اند و روشن است کسی که به خاطر گناهان خود در این دنیا از عذاب خدا مصون نباشد، عذاب دردناک آخرت نیز گریبان او را خواهد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یَعْصِ اللّهَ وَ رَسُولَهُ وَ یَتَعَدَّ حُدُودَهُ یُدْخِلْهُ نارًا خالِدًا فیها وَ لَهُ عَذابٌ مُهینٌ؛ و هرکس از خدا و پیامبر او نافرمانی کند و از حدود مقرّر او تجاوز نماید، وی را در آتشی درآورد که همواره در آن خواهد بود و برای او عذابی خفّت آور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معصیت الهی حاصلی جز خذلان و هلاکت در دنیا و عذاب دردناک الهی در آخرت نخواهد داشت و بهترین گواه بر این ادّعا، سرنوشت اقوام و ملّت هایی است که قرآن کریم از آنها یاد و به انسان ها سفارش می کند تا از سرنوشت آنها عبرت بگیرند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فَاعْتَبِرُوا یا أُولِی اْلأَبْصارِ؛ پس ای دیده وران، عبرت 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نمونه های تاریخی هم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زمان معاصر نیز سرنوشت افراد گناه کار و متمرّد را شاهدیم</w:t>
      </w:r>
      <w:r>
        <w:rPr>
          <w:rFonts w:eastAsia="IRNazanin" w:cs="IRNazanin"/>
          <w:color w:val="111111"/>
          <w:sz w:val="28"/>
          <w:szCs w:val="28"/>
          <w:rtl w:val="true"/>
          <w:lang w:bidi="fa-IR"/>
        </w:rPr>
        <w:t>.</w:t>
      </w:r>
    </w:p>
    <w:p>
      <w:pPr>
        <w:pStyle w:val="Heading6"/>
        <w:numPr>
          <w:ilvl w:val="5"/>
          <w:numId w:val="1"/>
        </w:numPr>
        <w:rPr/>
      </w:pPr>
      <w:bookmarkStart w:id="229" w:name="__RefHeading___Toc5625389_1051229030"/>
      <w:bookmarkStart w:id="230" w:name="_Toc85"/>
      <w:bookmarkEnd w:id="229"/>
      <w:r>
        <w:rPr>
          <w:rtl w:val="true"/>
        </w:rPr>
        <w:t xml:space="preserve">دو </w:t>
      </w:r>
      <w:r>
        <w:rPr>
          <w:rtl w:val="true"/>
        </w:rPr>
        <w:t xml:space="preserve">- </w:t>
      </w:r>
      <w:r>
        <w:rPr>
          <w:rtl w:val="true"/>
        </w:rPr>
        <w:t>آثار گناه</w:t>
      </w:r>
      <w:bookmarkEnd w:id="230"/>
    </w:p>
    <w:p>
      <w:pPr>
        <w:pStyle w:val="Heading6"/>
        <w:numPr>
          <w:ilvl w:val="5"/>
          <w:numId w:val="1"/>
        </w:numPr>
        <w:rPr/>
      </w:pPr>
      <w:bookmarkStart w:id="231" w:name="__RefHeading___Toc5625391_1051229030"/>
      <w:bookmarkStart w:id="232" w:name="_Toc86"/>
      <w:bookmarkEnd w:id="231"/>
      <w:r>
        <w:rPr>
          <w:rtl w:val="true"/>
        </w:rPr>
        <w:t>اشاره</w:t>
      </w:r>
      <w:bookmarkEnd w:id="232"/>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گناه</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 دقیقا مقابل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تقوای الهی، آثار بسیار نیکو و </w:t>
      </w:r>
      <w:bookmarkStart w:id="233" w:name="pg7836_79326"/>
    </w:p>
    <w:p>
      <w:pPr>
        <w:pStyle w:val="BookText"/>
        <w:rPr/>
      </w:pPr>
      <w:bookmarkEnd w:id="233"/>
      <w:r>
        <w:rPr>
          <w:rFonts w:ascii="IRNazanin" w:hAnsi="IRNazanin" w:eastAsia="IRNazanin"/>
          <w:color w:val="111111"/>
          <w:sz w:val="28"/>
          <w:sz w:val="28"/>
          <w:szCs w:val="28"/>
          <w:rtl w:val="true"/>
          <w:lang w:bidi="fa-IR"/>
        </w:rPr>
        <w:t xml:space="preserve">پسندیده ای دارد و اهل تقوا، به جهت دارا بودن این صفت، دارای انواع صفات و کمالات خداپسند گردیده و از بسیاری آفات مصون و محفوظ هستند، در مقابل، بی تقوایی و گناه، آثار بسیار زیان باری به همراه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نکبت و شومی و نتایج تلخ برای جامعه است</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در ادامه بحث، به بعضی از آثار شوم و خطرناک گناه از دیدگاه قرآن اشاره می کنیم</w:t>
      </w:r>
      <w:r>
        <w:rPr>
          <w:rFonts w:eastAsia="IRNazanin" w:cs="IRNazanin"/>
          <w:color w:val="111111"/>
          <w:sz w:val="28"/>
          <w:szCs w:val="28"/>
          <w:rtl w:val="true"/>
          <w:lang w:bidi="fa-IR"/>
        </w:rPr>
        <w:t>:</w:t>
      </w:r>
    </w:p>
    <w:p>
      <w:pPr>
        <w:pStyle w:val="Heading6"/>
        <w:numPr>
          <w:ilvl w:val="5"/>
          <w:numId w:val="1"/>
        </w:numPr>
        <w:rPr/>
      </w:pPr>
      <w:bookmarkStart w:id="234" w:name="__RefHeading___Toc5625393_1051229030"/>
      <w:bookmarkStart w:id="235" w:name="_Toc87"/>
      <w:bookmarkEnd w:id="234"/>
      <w:r>
        <w:rPr>
          <w:rtl w:val="true"/>
        </w:rPr>
        <w:t xml:space="preserve">اول </w:t>
      </w:r>
      <w:r>
        <w:rPr>
          <w:rtl w:val="true"/>
        </w:rPr>
        <w:t xml:space="preserve">- </w:t>
      </w:r>
      <w:r>
        <w:rPr>
          <w:rtl w:val="true"/>
        </w:rPr>
        <w:t>پیام آور مصیبت ها</w:t>
      </w:r>
      <w:bookmarkEnd w:id="235"/>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آور مصیبت ها</w:t>
      </w:r>
    </w:p>
    <w:p>
      <w:pPr>
        <w:pStyle w:val="BookText"/>
        <w:rPr/>
      </w:pPr>
      <w:r>
        <w:rPr>
          <w:rFonts w:ascii="IRNazanin" w:hAnsi="IRNazanin" w:eastAsia="IRNazanin"/>
          <w:color w:val="111111"/>
          <w:sz w:val="28"/>
          <w:sz w:val="28"/>
          <w:szCs w:val="28"/>
          <w:rtl w:val="true"/>
          <w:lang w:bidi="fa-IR"/>
        </w:rPr>
        <w:t>خداوند متعال، علّت بروز بعضی از حوادث تلخ و ناگوار را عمل زشت و معاصی انسان ها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ظهَرَ الْفَسادُ فِی الْبَرِّ وَ الْبَحْرِ بِما کَسَبَتْ أَیْدِی النّاسِ لِیُذیقَهُمْ بَعْضَ الَّذی عَمِلُوا لَعَلَّهُمْ یَرْجِعُونَ؛ به سبب آن چه دست های مردم فراهم آورده، فساد در خشکی و دریا نمودار شده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 چه را کرده اند، به آنان بچشاند؛ باشد که بازگردند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طباطبایی رحمه الله در ذیل این آیه شریفه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ظاهر این آیه عام است و اختصاص به زمان و مکان خاص و یا واقعه خاصّی ندارد؛ ازاین رو مراد از برّ و بحر، تمام کره خاکی است و همچنین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مصائب و بلایایی هستند که در دریا و خشکی تحقّق می یابند و در منطقه ای از مناطق زمین ظاهر می گردند؛ مثل زلزله، خشکسالی، مرض های مُسری، ناامنی و خلاصه هر چیزی که نظام جاری در دنیا را بر هم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این بلایا مستند به اختیار و افعال بعضی از مردم باشند و یا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اینها فساد ظاهر هستند و آرامش و آسایش زندگی دنیایی انسان را بر هم می زنند</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 xml:space="preserve">این مصائب و گرفتاری ها به علّت عملکرد خود انسان هاست، حالا یا </w:t>
      </w:r>
      <w:bookmarkStart w:id="236" w:name="pg7836_79327"/>
    </w:p>
    <w:p>
      <w:pPr>
        <w:pStyle w:val="BookText"/>
        <w:rPr/>
      </w:pPr>
      <w:bookmarkEnd w:id="236"/>
      <w:r>
        <w:rPr>
          <w:rFonts w:ascii="IRNazanin" w:hAnsi="IRNazanin" w:eastAsia="IRNazanin"/>
          <w:color w:val="111111"/>
          <w:sz w:val="28"/>
          <w:sz w:val="28"/>
          <w:szCs w:val="28"/>
          <w:rtl w:val="true"/>
          <w:lang w:bidi="fa-IR"/>
        </w:rPr>
        <w:t>بواسطه شرک یا هر معصیت دیگری</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 xml:space="preserve">و خداوند آنها را به این بلایا گرفتار می کند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طعم بعضی از گناهان را که مرتکب شده اند، به آنها بچشاند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پس از دیدگاه قرآن، یکی از ثمرات زیان بار گناه بروز حوادث، مصائب و بلایای دنیایی است و خود قرآن نمونه های فراوانی را یادآور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سرنوشت قوم های نوح، لوط، هود، عاد، ثمود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سرنوشت بعضی از این اقوام، فراتر از مصائب و بلایا بوده است؛ یعنی خداوند در اثر گناهان شان و اصرار بر آن، آنها را هلاک فرموده است که به عنوان نمونه، در بخش اول به داستان های حضرت نوح و حضرت لوط اشاره کردیم</w:t>
      </w:r>
      <w:r>
        <w:rPr>
          <w:rFonts w:eastAsia="IRNazanin" w:cs="IRNazanin"/>
          <w:color w:val="111111"/>
          <w:sz w:val="28"/>
          <w:szCs w:val="28"/>
          <w:rtl w:val="true"/>
          <w:lang w:bidi="fa-IR"/>
        </w:rPr>
        <w:t>.</w:t>
      </w:r>
    </w:p>
    <w:p>
      <w:pPr>
        <w:pStyle w:val="Heading6"/>
        <w:numPr>
          <w:ilvl w:val="5"/>
          <w:numId w:val="1"/>
        </w:numPr>
        <w:rPr/>
      </w:pPr>
      <w:bookmarkStart w:id="237" w:name="__RefHeading___Toc5625395_1051229030"/>
      <w:bookmarkStart w:id="238" w:name="_Toc88"/>
      <w:bookmarkEnd w:id="237"/>
      <w:r>
        <w:rPr>
          <w:rtl w:val="true"/>
        </w:rPr>
        <w:t xml:space="preserve">دوم </w:t>
      </w:r>
      <w:r>
        <w:rPr>
          <w:rtl w:val="true"/>
        </w:rPr>
        <w:t xml:space="preserve">- </w:t>
      </w:r>
      <w:r>
        <w:rPr>
          <w:rtl w:val="true"/>
        </w:rPr>
        <w:t>عامل گمراهی</w:t>
      </w:r>
      <w:bookmarkEnd w:id="238"/>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گمراهی</w:t>
      </w:r>
    </w:p>
    <w:p>
      <w:pPr>
        <w:pStyle w:val="BookText"/>
        <w:rPr/>
      </w:pPr>
      <w:r>
        <w:rPr>
          <w:rFonts w:ascii="IRNazanin" w:hAnsi="IRNazanin" w:eastAsia="IRNazanin"/>
          <w:color w:val="111111"/>
          <w:sz w:val="28"/>
          <w:sz w:val="28"/>
          <w:szCs w:val="28"/>
          <w:rtl w:val="true"/>
          <w:lang w:bidi="fa-IR"/>
        </w:rPr>
        <w:t>آیه های فراوانی در قرآن به چشم می خورد که در آنها علّت ضلالت و گمراهی انسان، معصیت او معرفی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فَخَلَفَ مِنْ بَعْدِهِمْ خَلْفٌ أَضاعُوا الصَّلاةَ وَ اتَّبَعُوا الشَّهَواتِ فَسَوْفَ یَلْقَوْنَ غَیًّا؛ آن گاه، پس از آنان جانشینانی به جای ماندند که نماز را تباه ساخته و از هوس ها پیروی کردند و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خواهند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که اضاعه نماز چیست، مرحوم علاّمه طباطبایی رحمه الله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آن، ترک نماز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مراد، افساد نماز به واسطه تهاون و سبک شمردن آن است تا جایی که منجر به تغییر و ترک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بعد از آن که آن را از </w:t>
      </w:r>
      <w:bookmarkStart w:id="239" w:name="pg7836_79328"/>
    </w:p>
    <w:p>
      <w:pPr>
        <w:pStyle w:val="BookText"/>
        <w:rPr/>
      </w:pPr>
      <w:bookmarkEnd w:id="239"/>
      <w:r>
        <w:rPr>
          <w:rFonts w:ascii="IRNazanin" w:hAnsi="IRNazanin" w:eastAsia="IRNazanin"/>
          <w:color w:val="111111"/>
          <w:sz w:val="28"/>
          <w:sz w:val="28"/>
          <w:szCs w:val="28"/>
          <w:rtl w:val="true"/>
          <w:lang w:bidi="fa-IR"/>
        </w:rPr>
        <w:t xml:space="preserve">خلف صالح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آیه قبل آنها را توصیف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کرده و پذیرفتند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به هر حال در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کسانی که نماز را ضایع و از شهوات خود پیروی کردند، چیزی جز گمراهی و کوردلی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پیش از این اشاره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رشد است و رشد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اصابة الی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ازاین رو، از جهت معنا، به ضلال و گمراهی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وَ لَمْ یَهْدِ لِلَّذینَ یَرِثُونَ اْلأَرْضَ مِنْ بَعْدِ أَهْلِها أَنْ لَوْ نَشاءُ أَصَبْناهُمْ بِذُنُوبِهِمْ وَ نَطْبَعُ عَلی قُلُوبِهِمْ فَهُمْ لا یَسْمَعُونَ؛ مگر برای کسانی که زمین را پس از ساکنان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به ارث می برند، باز ننموده است که اگر می خواستیم آنان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گناهانشان می رساندیم و بر دل هایشان مُهر می نهادیم تا دیگر نشنوند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شریفه، بعد از آن که عاقبت دردناک اقوام گذشته را بیان می کند که در اثر کارهای زشت خود به آن گرفتار شده اند، به وارثان آنها چنین هشدار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بیدارباش قرآن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 هایشان مهر می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کوردلی و نفهمی و در نتیجه گمراهی است که نتیجه بی تقوایی و گناه و معصیت است و ممکن است یک جامعه آلوده به گناه و فرو رفته در شهوات به آن دچار گردد</w:t>
      </w:r>
      <w:r>
        <w:rPr>
          <w:rFonts w:eastAsia="IRNazanin" w:cs="IRNazanin"/>
          <w:color w:val="111111"/>
          <w:sz w:val="28"/>
          <w:szCs w:val="28"/>
          <w:rtl w:val="true"/>
          <w:lang w:bidi="fa-IR"/>
        </w:rPr>
        <w:t>.</w:t>
      </w:r>
      <w:r>
        <w:rPr>
          <w:rStyle w:val="FootnoteAnchor"/>
          <w:rtl w:val="true"/>
        </w:rPr>
        <w:footnoteReference w:id="292"/>
      </w:r>
    </w:p>
    <w:p>
      <w:pPr>
        <w:pStyle w:val="Heading6"/>
        <w:numPr>
          <w:ilvl w:val="5"/>
          <w:numId w:val="1"/>
        </w:numPr>
        <w:rPr/>
      </w:pPr>
      <w:bookmarkStart w:id="240" w:name="__RefHeading___Toc5625397_1051229030"/>
      <w:bookmarkStart w:id="241" w:name="_Toc89"/>
      <w:bookmarkEnd w:id="240"/>
      <w:r>
        <w:rPr>
          <w:rtl w:val="true"/>
        </w:rPr>
        <w:t xml:space="preserve">سوم </w:t>
      </w:r>
      <w:r>
        <w:rPr>
          <w:rtl w:val="true"/>
        </w:rPr>
        <w:t xml:space="preserve">- </w:t>
      </w:r>
      <w:r>
        <w:rPr>
          <w:rtl w:val="true"/>
        </w:rPr>
        <w:t>عامل تسلّط بدکرداران بر جامعه</w:t>
      </w:r>
      <w:bookmarkEnd w:id="241"/>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تسلّط بدکرداران بر جامعه</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دیدگاه قرآن، گاهی سلطه افراد غیر صالح، ستم کار و آلوده، بر </w:t>
      </w:r>
      <w:bookmarkStart w:id="242" w:name="pg7836_79329"/>
    </w:p>
    <w:p>
      <w:pPr>
        <w:pStyle w:val="BookText"/>
        <w:rPr/>
      </w:pPr>
      <w:bookmarkEnd w:id="242"/>
      <w:r>
        <w:rPr>
          <w:rFonts w:ascii="IRNazanin" w:hAnsi="IRNazanin" w:eastAsia="IRNazanin"/>
          <w:color w:val="111111"/>
          <w:sz w:val="28"/>
          <w:sz w:val="28"/>
          <w:szCs w:val="28"/>
          <w:rtl w:val="true"/>
          <w:lang w:bidi="fa-IR"/>
        </w:rPr>
        <w:t>جامعه به خاطر آلوده بودن و عصیان افراد آن جامعه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کَذلِکَ نُوَلّی بَعْضَ الظّالِمینَ بَعْضًا بِما کانُوا یَکْسِبُونَ؛ و این گونه برخی از ستم کاران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به دست می آورند، سرپرست برخی دیگر می گردانیم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آیه شریفه، خداوند در جامعه ای که گناه و فساد و ظلم رایج شد، افراد شرور، فاسد و ظالم را مسلّط گردانیده و به آنها بر دیگران ولایت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است که هرچند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کار را می کنیم، ولی در آخر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سلطه ظالم، نتیجه عملکرد افراد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طباطبایی رحمه الله در ذیل این آیه شریفه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جمله، این معنا را خاطرنشان می سازد که بعضی از ستم کاران را ولی بعضی دیگر قرار دادن، به همان ملاکی است که در آیه قبل ذکر شد و آن این بود که تابع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تسویلات</w:t>
      </w:r>
      <w:r>
        <w:rPr>
          <w:rStyle w:val="FootnoteAnchor"/>
          <w:rtl w:val="true"/>
        </w:rPr>
        <w:footnoteReference w:id="293"/>
      </w:r>
      <w:r>
        <w:rPr>
          <w:rFonts w:ascii="IRNazanin" w:hAnsi="IRNazanin" w:eastAsia="IRNazanin"/>
          <w:color w:val="111111"/>
          <w:sz w:val="28"/>
          <w:sz w:val="28"/>
          <w:szCs w:val="28"/>
          <w:rtl w:val="true"/>
          <w:lang w:bidi="fa-IR"/>
        </w:rPr>
        <w:t xml:space="preserve">و اغواهای متبوع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برده، از این راه گناهانی را مترکب می شود و این روش را آن قدر ادامه می دهد تا آن که خداوند متبوع او را ولی او و او را در تحت ولایت آن متبوع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کانوا یکسبون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سببیّت و یا مقابله است و می رساند که قرار دادن این ولایت، خود مجازاتی است که خداوند، ستمگران را در قبال ظلم هایی که مرتکب شدند، کیفر می دهد؛ نه این که مجازات ابتدایی و بدون گناه بوده باشد</w:t>
      </w:r>
      <w:r>
        <w:rPr>
          <w:rFonts w:eastAsia="IRNazanin" w:cs="IRNazanin"/>
          <w:color w:val="111111"/>
          <w:sz w:val="28"/>
          <w:szCs w:val="28"/>
          <w:rtl w:val="true"/>
          <w:lang w:bidi="fa-IR"/>
        </w:rPr>
        <w:t>... ».</w:t>
      </w:r>
      <w:r>
        <w:rPr>
          <w:rStyle w:val="FootnoteAnchor"/>
          <w:rtl w:val="true"/>
        </w:rPr>
        <w:footnoteReference w:id="294"/>
      </w:r>
    </w:p>
    <w:p>
      <w:pPr>
        <w:pStyle w:val="Heading6"/>
        <w:numPr>
          <w:ilvl w:val="5"/>
          <w:numId w:val="1"/>
        </w:numPr>
        <w:rPr/>
      </w:pPr>
      <w:bookmarkStart w:id="243" w:name="__RefHeading___Toc5625399_1051229030"/>
      <w:bookmarkStart w:id="244" w:name="_Toc90"/>
      <w:bookmarkEnd w:id="243"/>
      <w:r>
        <w:rPr>
          <w:rtl w:val="true"/>
        </w:rPr>
        <w:t xml:space="preserve">چهارم </w:t>
      </w:r>
      <w:r>
        <w:rPr>
          <w:rtl w:val="true"/>
        </w:rPr>
        <w:t xml:space="preserve">- </w:t>
      </w:r>
      <w:r>
        <w:rPr>
          <w:rtl w:val="true"/>
        </w:rPr>
        <w:t>گناه، راه نفوذ شیطان و سلطه او بر افراد است</w:t>
      </w:r>
      <w:bookmarkEnd w:id="244"/>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راه نفوذ شیطان و سلطه او بر افراد است</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دیدگاه قرآن، شیطان از گناهان یا دست کم بعضی گناهان، به عنوان حربه و ابزاری برای نفوذ در انسان ها و تسلّط بر آنها و در نتیجه، </w:t>
      </w:r>
    </w:p>
    <w:p>
      <w:pPr>
        <w:pStyle w:val="BookText"/>
        <w:rPr/>
      </w:pPr>
      <w:r>
        <w:rPr>
          <w:rFonts w:ascii="IRNazanin" w:hAnsi="IRNazanin" w:eastAsia="IRNazanin"/>
          <w:color w:val="111111"/>
          <w:sz w:val="28"/>
          <w:sz w:val="28"/>
          <w:szCs w:val="28"/>
          <w:rtl w:val="true"/>
          <w:lang w:bidi="fa-IR"/>
        </w:rPr>
        <w:t>به انحراف و انحطاط کشیدن آنها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یُریدُ الشَّیْطانُ أَنْ یُوقِعَ بَیْنَکُمُ الْعَداوَةَ وَ الْبَغْضاءَ فِی الْخَمْرِ وَ الْمَیْسِرِ وَ یَصُدَّکُمْ عَنْ ذِکْرِ اللّهِ وَ عَنِ الصَّلاةِ فَهَلْ أَنْتُمْ مُنْتَهُونَ؛ همانا شیطان می خواهد با شراب و قمار، میان شما دشمنی و کینه ایجاد کند و شما را از یاد خدا و از نماز باز دارد؛ پس آیا شما دست برمی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آیه قبل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إِنَّمَا الْخَمْرُ وَ الْمَیْسِرُ وَ اْلأَنْصابُ وَ اْلأَزْلامُ رِجْسٌ مِنْ عَمَلِ الشَّیْطانِ فَاجْتَنِبُوهُ لَعَلَّکُمْ تُفْلِحُونَ؛ 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و قمار و بت ها و تیرهای قرعه، پلید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عمل شیطان اند؛ پس از آنها دوری گزینید، باشد که رستگار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طباطبایی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سیاق این آیه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است برای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 من عمل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معنایش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که گفته شد این امور از عمل شیطانند یا هم رجس و هم از عمل شیطانند، برای این است که شیطان هیچ غرضی از این اعمال خود، یعنی خمر و میسر ندارد، مگر ایجاد عداوت و بغض بین شما و این که به این وسیله، شما را به تجاوز از حدود خدا و دشمنی با یکدیگر وادار کند و در نتیجه، به وسیله همین شراب و قمار و انصاب و ازلام، شما را از ذکر خدا و نماز باز بدارد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عداوت و بغض را تنها از آثار شراب و قمار دانسته، از این جهت است که این اثر در آن دو ظاهرتر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مفاسدی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رفته رفته کار جامعه را به جایی می کشاند و بلوایی از وحشیّت و همجیّت در آن راه می اندازد که هیچ چیز جز عواطف سرکش و وسوسه کننده در آن حکومت نکند</w:t>
      </w:r>
      <w:r>
        <w:rPr>
          <w:rFonts w:eastAsia="IRNazanin" w:cs="IRNazanin"/>
          <w:color w:val="111111"/>
          <w:sz w:val="28"/>
          <w:szCs w:val="28"/>
          <w:rtl w:val="true"/>
          <w:lang w:bidi="fa-IR"/>
        </w:rPr>
        <w:t>».</w:t>
      </w:r>
      <w:r>
        <w:rPr>
          <w:rStyle w:val="FootnoteAnchor"/>
          <w:rtl w:val="true"/>
        </w:rPr>
        <w:footnoteReference w:id="295"/>
      </w:r>
      <w:bookmarkStart w:id="245" w:name="pg7836_79331"/>
    </w:p>
    <w:p>
      <w:pPr>
        <w:pStyle w:val="BookText"/>
        <w:rPr/>
      </w:pPr>
      <w:bookmarkEnd w:id="245"/>
      <w:r>
        <w:rPr>
          <w:rFonts w:ascii="IRNazanin" w:hAnsi="IRNazanin" w:eastAsia="IRNazanin"/>
          <w:color w:val="111111"/>
          <w:sz w:val="28"/>
          <w:sz w:val="28"/>
          <w:szCs w:val="28"/>
          <w:rtl w:val="true"/>
          <w:lang w:bidi="fa-IR"/>
        </w:rPr>
        <w:t>در نتیجه، بر اساس صریح این آیه شریفه، دست کم بعضی از گناهان زمینه ای برای نفوذ و تسلّط شیطان بر نفوس انسان ها و به گمراهی کشاندن آنها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دو نکته را یادآور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 که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چهار مورد از آثار و تبعات بی شمار گناه اشاره کردیم و چنان چه کسی بخواهد موارد بیش تری را از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در نظر گرفتن روایت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 به موارد دیگری نیز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ممکن است بعضی از مواردی که به عنوان آثار گناه معرفی شد، نتیجه گناه نیز باشند و این منافاتی با بحث ما که در دو قسمت آثار و نتایج گناه بحث کردیم، نداشته و قابل جمع هستند</w:t>
      </w:r>
      <w:r>
        <w:rPr>
          <w:rFonts w:eastAsia="IRNazanin" w:cs="IRNazanin"/>
          <w:color w:val="111111"/>
          <w:sz w:val="28"/>
          <w:szCs w:val="28"/>
          <w:rtl w:val="true"/>
          <w:lang w:bidi="fa-IR"/>
        </w:rPr>
        <w:t>.</w:t>
      </w:r>
    </w:p>
    <w:p>
      <w:pPr>
        <w:pStyle w:val="Heading5"/>
        <w:numPr>
          <w:ilvl w:val="4"/>
          <w:numId w:val="1"/>
        </w:numPr>
        <w:rPr/>
      </w:pPr>
      <w:bookmarkStart w:id="246" w:name="__RefHeading___Toc5625401_1051229030"/>
      <w:bookmarkStart w:id="247" w:name="_Toc91"/>
      <w:bookmarkEnd w:id="246"/>
      <w:r>
        <w:rPr>
          <w:rtl w:val="true"/>
        </w:rPr>
        <w:t>و</w:t>
      </w:r>
      <w:r>
        <w:rPr>
          <w:rtl w:val="true"/>
        </w:rPr>
        <w:t xml:space="preserve">) </w:t>
      </w:r>
      <w:r>
        <w:rPr>
          <w:rtl w:val="true"/>
        </w:rPr>
        <w:t>معصیت، عامل انحطاط جوامع از دیدگاه قرآن</w:t>
      </w:r>
      <w:bookmarkEnd w:id="247"/>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 عامل انحطاط جوامع از دیدگاه قرآن</w:t>
      </w:r>
    </w:p>
    <w:p>
      <w:pPr>
        <w:pStyle w:val="BookText"/>
        <w:rPr/>
      </w:pPr>
      <w:r>
        <w:rPr>
          <w:rFonts w:ascii="IRNazanin" w:hAnsi="IRNazanin" w:eastAsia="IRNazanin"/>
          <w:color w:val="111111"/>
          <w:sz w:val="28"/>
          <w:sz w:val="28"/>
          <w:szCs w:val="28"/>
          <w:rtl w:val="true"/>
          <w:lang w:bidi="fa-IR"/>
        </w:rPr>
        <w:t>در آغاز این بحث، از معصیت، به عنوان پنجمین عامل انحطاط جوامع نام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پیش از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انحطاط بودن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مورد بررسی قرار دهیم، این نکته را یادآور می شویم که معصیت بر اساس معنایی که از آن ارائه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هرگونه مخالفت با اوامر و نواهی صادره از جانب شارع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تنوّع بسیار زیادی برخوردار است و باید اذعان کنیم گناهان، نه تنها قابل شمارش نیستند، بلکه آن قدر زیادند که از جهات مختلف قابل دسته بندی و تقسیم هستند، مثل تقسیم آن به گناهان کبیره و صغیره، گناهان زبان و غیر زبان، گناهان هر یک از اعضای بدن و</w:t>
      </w:r>
      <w:r>
        <w:rPr>
          <w:rFonts w:eastAsia="IRNazanin" w:cs="IRNazanin"/>
          <w:color w:val="111111"/>
          <w:sz w:val="28"/>
          <w:szCs w:val="28"/>
          <w:rtl w:val="true"/>
          <w:lang w:bidi="fa-IR"/>
        </w:rPr>
        <w:t>...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مثال، مرحوم امام خمینی رحمه الله، در تحریر الوسیله در ذیل </w:t>
      </w:r>
    </w:p>
    <w:p>
      <w:pPr>
        <w:pStyle w:val="BookText"/>
        <w:rPr/>
      </w:pPr>
      <w:r>
        <w:rPr>
          <w:rFonts w:ascii="IRNazanin" w:hAnsi="IRNazanin" w:eastAsia="IRNazanin"/>
          <w:color w:val="111111"/>
          <w:sz w:val="28"/>
          <w:sz w:val="28"/>
          <w:szCs w:val="28"/>
          <w:rtl w:val="true"/>
          <w:lang w:bidi="fa-IR"/>
        </w:rPr>
        <w:t>بحث شرایط امام جماعت،</w:t>
      </w:r>
      <w:r>
        <w:rPr>
          <w:rStyle w:val="FootnoteAnchor"/>
          <w:rtl w:val="true"/>
        </w:rPr>
        <w:footnoteReference w:id="296"/>
      </w:r>
      <w:r>
        <w:rPr>
          <w:rFonts w:ascii="IRNazanin" w:hAnsi="IRNazanin" w:eastAsia="IRNazanin"/>
          <w:color w:val="111111"/>
          <w:sz w:val="28"/>
          <w:sz w:val="28"/>
          <w:szCs w:val="28"/>
          <w:rtl w:val="true"/>
          <w:lang w:bidi="fa-IR"/>
        </w:rPr>
        <w:t xml:space="preserve">بیش از چهل گناه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w:t>
      </w:r>
      <w:r>
        <w:rPr>
          <w:rStyle w:val="FootnoteAnchor"/>
          <w:rtl w:val="true"/>
        </w:rPr>
        <w:footnoteReference w:id="297"/>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گناهان زبان را به دست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فراوانی و تنوّع گناهان، عملاً برای ما امکان ندارد که در تک تک آنها وارد بحث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انحطاط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اثبات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ما بحث را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خواهیم داد و در پایان و برای نمونه، به چند مورد از گناهان اشاره خواهیم کرد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کم ترین آشنایی با قرآن داشته باشد و آیه های آن را با تأمّل مرور کند، با این حقیقت روبه رو می شود که معصیت الهی، یکی از مهم ترین عوامل انحطاط افراد و جوامع و شاید تنها عامل به شمار آید؛ یعنی هر چند فقر و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 از این مورد اشاره قرار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عوامل انحطاط معرفی شدند، ولی در واقع چون فقر و جهل، انسان را وادار به معصیت می کنند، عامل انحطاط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قوم موسی علیه السلام از او می خواهند تا برایشان خدایانی را برای پرستش قرار دهد و موسی به آنها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قوم جاهلی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در حقیقت این جهل است که آنها را به بت پرستی و شرک وادار کرده، در حالی که شرک به خدا، از بزرگ ترین گناهان و تنها معصیتی است که غیر قابل بخشش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یَغْفِرُ أَنْ یُشْرَکَ بِهِ وَ یَغْفِرُ ما دُونَ ذلِکَ لِمَنْ یَشاءُ؛ مسلّما خدا این را که به او شرک ورزیده شود، نمی بخشاید و غیر از آن را برای هر که بخواهد می بخشاید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فقر را عامل انحطاط می دانیم، به این دلیل است که باعث می شود نیازمند به خاطر فقرش، به هر کاری دست زده و به هر کاری تن دهد، در حالی که بسیاری از کارهایی که او وادار به ارتکاب آنها می شود، معصیت الهی است و موجب انحطاط او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شاید بتوان ادّعا کرد معصیت الهی، تنها عامل و یا دست کم مهم ترین عامل انحطاطِ جوامع اسلامی به حساب می آید و در این راستا، تعدادی از آیات قرآن را مورد بررسی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لِمُؤمِنٍ وَ لا مُؤمِنَةٍ إِذا قَضَی اللّهُ وَ رَسُولُهُ أَمْرًا أَنْ یَکُونَ لَهُمُ الْخِیَرَةُ مِنْ أَمْرِهِمْ وَ مَنْ یَعْصِ اللّهَ وَ رَسُولَهُ فَقَدْ ضَلَّ ضَلالاً مُبینًا؛ و هیچ مرد و زن مؤمنی را نرسد که چون خدا و فرستاده اش به کاری فرمان دهند، برای آنان در کارشان اختیاری باشد و هرکس خدا و فرستاده اش را نافرمانی کند، قطعا دچار گمراهی آشکاری گردیده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در قرآن کریم، آیه ای روشن تر از این آیه درباره موضوع بحث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این آیه با صراحت تمام اعلام می دارد معصیت خدا و رسولش، سرنوشت و عاقبتی جز گمراهی و ضلالت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دقیقی که در صدر آیه به آن اشاره شده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زن و مردی در مقابل دستورات و فرمان های خداوند کریم و پیامبر گرامی اش، اختیاری از خود ندارد تا بخواهد مخالفتی در برابر آنها داشته باشد و </w:t>
      </w:r>
    </w:p>
    <w:p>
      <w:pPr>
        <w:pStyle w:val="BookText"/>
        <w:rPr/>
      </w:pPr>
      <w:r>
        <w:rPr>
          <w:rFonts w:ascii="IRNazanin" w:hAnsi="IRNazanin" w:eastAsia="IRNazanin"/>
          <w:color w:val="111111"/>
          <w:sz w:val="28"/>
          <w:sz w:val="28"/>
          <w:szCs w:val="28"/>
          <w:rtl w:val="true"/>
          <w:lang w:bidi="fa-IR"/>
        </w:rPr>
        <w:t>ازاین رو، چنان چه مخالفت کند، مرتکب معصیت الهی شده و این معصیت، نتیجه ای جز گمراهی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 که توجّه به آن در ذیل این آیه لازم می باشد،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قَضَی اللّه و رسوله 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تشریعی است، نه تکوینی و ازاین رو مراد از آن، حکمی است که خداوند نسبت به اعمال بندگان و یا تصرّفات آنها، در شأنی از شئون زندگی شان جعل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یقین مراد آیه این است که هیچ زن و مردی، در مخالفت با اوامر و نواهی خداوند، اختیاری از خود ندارد تا بخواهد با آنها مخالفت کند، بلکه باید کاملاً مطیع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طباطبایی رحمه الله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المراد بالقضاء هو القضاء التشریعی دون التکوینی فقضاء اللّه تعالی حکمه التشریعی فی شی ءٍ مما یرجع إلی أعمال العباد أو تصرفه فی شَأن مِن شؤونهم بواسطة رسول من رسله؛ مراد از قضا، قضای تشریعی و گذراندن قانون است، نه قضای تکوینی پس مراد از قضای خدا، حکم شرعی اوست که در هر مسئله ای که مربوط به اعمال بندگان است، مقرر داشته و بدان وسیله، در شئونات آنان دخل و تصرف می کند و البتّه، این احکام را به وسیله یکی از فرستادگان خود بیان می کند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در نتیجه، مخالفت با دستورات الهی، معصیت بوده و نتیجه معصیت، ضلالت و گمراهی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یَعْصِ اللّهَ وَ رَسُولَهُ وَ یَتَعَدَّ حُدُودَهُ یُدْخِلْهُ نارًا خالِدًا فیها وَ لَهُ عَذابٌ مُهینٌ؛ و هرکسی از خدا و پیامبر او نافرمانی و از حدود مقرر او تجاوز کند، وی را در آتشی درآورد که همواره در آن خواهد بود و برای او عذاب خفّت آور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اساس آن چه مرحوم علاّمه طباطبایی رحمه الله فرموده</w:t>
      </w:r>
      <w:r>
        <w:rPr>
          <w:rStyle w:val="FootnoteAnchor"/>
          <w:rtl w:val="true"/>
        </w:rPr>
        <w:footnoteReference w:id="300"/>
      </w:r>
      <w:r>
        <w:rPr>
          <w:rFonts w:ascii="IRNazanin" w:hAnsi="IRNazanin" w:eastAsia="IRNazanin"/>
          <w:color w:val="111111"/>
          <w:sz w:val="28"/>
          <w:sz w:val="28"/>
          <w:szCs w:val="28"/>
          <w:rtl w:val="true"/>
          <w:lang w:bidi="fa-IR"/>
        </w:rPr>
        <w:t>، چون این آیه بعد از آیه ها ارث آمده، ناظر به همان مباحث ارث بوده و ازاین رو، خداوند مسئله ارث را عظیم شمرده و در این آیه و آیه پیشین بر اطاعت از خدا و رسولش در مسئله ارث و تحذیر از مخالفت با آن تأکید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چه فرمایش ایشان را بپذیریم و چه به اطلاق آیه تمسّک کنیم، در هر دو صورت عامل انحطاط بودن معصیت از این آیه به خوبی قابل استنباط است؛ زیرا اگر اطلاق آیه را در نظر بگیریم که معلوم است و در صورت مقیّد بودن آیه در خصوص ارث نیز می گوییم، مخالفت با قانون ارث، خود تنها یکی از گناهانی است که خداوند نسبت به آن وعده عذاب و خلود در آتش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هر صورت مخالفت با دستورات الهی صدق می کند و مشمول وعیدی که در آخر آیه داده شده، است؛ چون این کبرای کلّی را مفروغٌ عنه گرفته ایم که عذاب الهی برای انسان های منحرف، فاسد، گمراه و خلاصه تمام کسانی که در دنیا به انحطاط کشیده شده باشند، خلق شده نه برای انسان های صالح و غیر منحرف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معصیت خدا و رسولش عاقبتی جز خلود در آتش و عذاب الهی ندارد و این عذاب، نتیجه انحطاطی است که در اثر نافرمانی و مخالفت با دستورهای الهی به وجود آمده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الَّذینَ کَفَرُوا مِنْ بَنی إِسْرائیلَ عَلی لِسانِ داوُودَ وَ عیسَی ابْنِ مَرْیَمَ ذلِکَ بِما </w:t>
      </w:r>
    </w:p>
    <w:p>
      <w:pPr>
        <w:pStyle w:val="BookText"/>
        <w:rPr/>
      </w:pPr>
      <w:r>
        <w:rPr>
          <w:rFonts w:ascii="IRNazanin" w:hAnsi="IRNazanin" w:eastAsia="IRNazanin"/>
          <w:color w:val="111111"/>
          <w:sz w:val="28"/>
          <w:sz w:val="28"/>
          <w:szCs w:val="28"/>
          <w:rtl w:val="true"/>
          <w:lang w:bidi="fa-IR"/>
        </w:rPr>
        <w:t>عَصَوْا وَ کانُوا یَعْتَدُونَ؛ از میان فرزندان اسرائیل، آنان که کفر ورزیدند، به زبان داوود و عیسی بن مریم مورد لعنت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خاطر آن بود که عصیان ورزیده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فرمان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علّت ملعون واقع شدن فرزندان اسرائیل را، معصیت و تعدّی از حدود الهی ناشی از کفر آنها بیان کرده و پر واضح است چنان چه این معصیت و تعدّی آنها از حدود الهی، باعث انحطاط خود و افراد جامعه شان نشده و افرادی لجوج، بی بند و بار و معصیت کار نشده بودند، هرگز پیامبرانشان زبان به لعنت و نفرین آنها نمی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معصیت، آنها را به انحطاط کشانید و پیامبرانشان از هدایت آنها مأیوس گردیدند، نفرینشان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کانُوا لا یَتَناهَوْنَ عَنْ مُنکَرٍ فَعَلُوهُ لَبِئْسَ ما کانُوا یَفْعَلُونَ؛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زشتی که آن را مرتکب می شدند، یکدیگر را باز نمی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چه بد بود آن چه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شریف المیزان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بیان است برای و کانوا یعتدون</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 xml:space="preserve">بر این اساس، چون اینها از دستورهای پیامبرانشان که در واقع همان دستورهای الهی بود، سرپیچی می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دشمنی خود استمرار می بخشیدند</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و همچنین از کارهای منکری که مرتکب می شدند، یکدیگررا نهی نمی کردند، پیامبرانشان هم آنان را نفرین و لعنت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لعنت پیامبران الهی، از دو حال خارج نیست یا جامعه به انحطاط </w:t>
      </w:r>
    </w:p>
    <w:p>
      <w:pPr>
        <w:pStyle w:val="BookText"/>
        <w:rPr/>
      </w:pPr>
      <w:r>
        <w:rPr>
          <w:rFonts w:ascii="IRNazanin" w:hAnsi="IRNazanin" w:eastAsia="IRNazanin"/>
          <w:color w:val="111111"/>
          <w:sz w:val="28"/>
          <w:sz w:val="28"/>
          <w:szCs w:val="28"/>
          <w:rtl w:val="true"/>
          <w:lang w:bidi="fa-IR"/>
        </w:rPr>
        <w:t>کشیده شده و امیدی به هدایت و نجات آنها نداشتند، یا نگران استمرار این مخالفت ها و دشمنی ها بودند که نتیجه اش انحطاط افراد و جامعه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معصیت این اقوام موجب نفرین شده است و در هر جای قرآن که پیامبری قومش را نفرین یا خداوند آنها را عذاب کرده، می بینیم که آن قوم به انحطاط کشیده شده و امیدی به نجات آنها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تنها به سه آیه اشاره کردیم، ولی آیه های</w:t>
      </w:r>
      <w:r>
        <w:rPr>
          <w:rStyle w:val="FootnoteAnchor"/>
          <w:rtl w:val="true"/>
        </w:rPr>
        <w:footnoteReference w:id="303"/>
      </w:r>
      <w:r>
        <w:rPr>
          <w:rFonts w:ascii="IRNazanin" w:hAnsi="IRNazanin" w:eastAsia="IRNazanin"/>
          <w:color w:val="111111"/>
          <w:sz w:val="28"/>
          <w:sz w:val="28"/>
          <w:szCs w:val="28"/>
          <w:rtl w:val="true"/>
          <w:lang w:bidi="fa-IR"/>
        </w:rPr>
        <w:t>دیگری هم وجود دارد که برای غنا بخشیدن به بحث، می توان به آنها رجوع کرد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ها و همچنین سیره انبیای الهی و ائمه اطهار علیهم السلام دیده می شود که چگونه اولیای الهی از ارتکاب کوچک ترین معصیت پرهیز داشته اند و به هیچ قیمتی حاضر نبوده اند کم ترین گناه یا ظلمی را نسبت به ضعیف ترین موجودات روا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چه اقلیم های هفت گانه را به من ببخشند تا در مقابل آن، به اندازه گرفتن پوست جویی از دهان مورچه ای خداوند را معصیت کنم، هرگز چنین کاری را نخواهم کرد</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این نوع دوری از معصیت خداوند، آشکارا در سیره تمام اولیای الهی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این سیره و روایت ها در کنار آیه های بالا توجّه می کنیم، به علّت پرهیز اولیای خدا از </w:t>
      </w:r>
      <w:bookmarkStart w:id="248" w:name="pg7836_79338"/>
    </w:p>
    <w:p>
      <w:pPr>
        <w:pStyle w:val="BookText"/>
        <w:rPr/>
      </w:pPr>
      <w:bookmarkEnd w:id="248"/>
      <w:r>
        <w:rPr>
          <w:rFonts w:ascii="IRNazanin" w:hAnsi="IRNazanin" w:eastAsia="IRNazanin"/>
          <w:color w:val="111111"/>
          <w:sz w:val="28"/>
          <w:sz w:val="28"/>
          <w:szCs w:val="28"/>
          <w:rtl w:val="true"/>
          <w:lang w:bidi="fa-IR"/>
        </w:rPr>
        <w:t xml:space="preserve">معاصی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کوچک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گناه هرچند کوچک باشد، ولی زمینه انحراف انسان را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با چشم پوشی از این نکته اساسی و حساس است که هرچند گناه کوچک باشد، ولی کسی که معصیت می شود، خیلی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تنظر إلی صغر الخطیئة و لکن أنظر إلی مَن عصیته</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با بیانی که گذشت، معلوم گردید معصیت الهی، مهم ترین عامل انحطاط جوامع به شمار می آید</w:t>
      </w:r>
      <w:r>
        <w:rPr>
          <w:rFonts w:eastAsia="IRNazanin" w:cs="IRNazanin"/>
          <w:color w:val="111111"/>
          <w:sz w:val="28"/>
          <w:szCs w:val="28"/>
          <w:rtl w:val="true"/>
          <w:lang w:bidi="fa-IR"/>
        </w:rPr>
        <w:t>.</w:t>
      </w:r>
    </w:p>
    <w:p>
      <w:pPr>
        <w:pStyle w:val="Heading5"/>
        <w:numPr>
          <w:ilvl w:val="4"/>
          <w:numId w:val="1"/>
        </w:numPr>
        <w:rPr/>
      </w:pPr>
      <w:bookmarkStart w:id="249" w:name="__RefHeading___Toc5625403_1051229030"/>
      <w:bookmarkStart w:id="250" w:name="_Toc92"/>
      <w:bookmarkEnd w:id="249"/>
      <w:r>
        <w:rPr>
          <w:rtl w:val="true"/>
        </w:rPr>
        <w:t xml:space="preserve">ه </w:t>
      </w:r>
      <w:r>
        <w:rPr>
          <w:rtl w:val="true"/>
        </w:rPr>
        <w:t xml:space="preserve">) </w:t>
      </w:r>
      <w:r>
        <w:rPr>
          <w:rtl w:val="true"/>
        </w:rPr>
        <w:t>مصادیق معصیت در قرآن</w:t>
      </w:r>
      <w:bookmarkEnd w:id="250"/>
    </w:p>
    <w:p>
      <w:pPr>
        <w:pStyle w:val="Heading6"/>
        <w:numPr>
          <w:ilvl w:val="5"/>
          <w:numId w:val="1"/>
        </w:numPr>
        <w:rPr/>
      </w:pPr>
      <w:bookmarkStart w:id="251" w:name="__RefHeading___Toc5625405_1051229030"/>
      <w:bookmarkStart w:id="252" w:name="_Toc93"/>
      <w:bookmarkEnd w:id="251"/>
      <w:r>
        <w:rPr>
          <w:rtl w:val="true"/>
        </w:rPr>
        <w:t>اشاره</w:t>
      </w:r>
      <w:bookmarkEnd w:id="252"/>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معصیت در قرآن</w:t>
      </w:r>
    </w:p>
    <w:p>
      <w:pPr>
        <w:pStyle w:val="BookText"/>
        <w:rPr/>
      </w:pPr>
      <w:r>
        <w:rPr>
          <w:rFonts w:ascii="IRNazanin" w:hAnsi="IRNazanin" w:eastAsia="IRNazanin"/>
          <w:color w:val="111111"/>
          <w:sz w:val="28"/>
          <w:sz w:val="28"/>
          <w:szCs w:val="28"/>
          <w:rtl w:val="true"/>
          <w:lang w:bidi="fa-IR"/>
        </w:rPr>
        <w:t>در پایان شایسته است به بعضی از انواع معصیت، که در قرآن کریم اهمیّت ویژه ای به آن داده شده، اشاره شود</w:t>
      </w:r>
      <w:r>
        <w:rPr>
          <w:rFonts w:eastAsia="IRNazanin" w:cs="IRNazanin"/>
          <w:color w:val="111111"/>
          <w:sz w:val="28"/>
          <w:szCs w:val="28"/>
          <w:rtl w:val="true"/>
          <w:lang w:bidi="fa-IR"/>
        </w:rPr>
        <w:t>:</w:t>
      </w:r>
    </w:p>
    <w:p>
      <w:pPr>
        <w:pStyle w:val="Heading6"/>
        <w:numPr>
          <w:ilvl w:val="5"/>
          <w:numId w:val="1"/>
        </w:numPr>
        <w:rPr/>
      </w:pPr>
      <w:bookmarkStart w:id="253" w:name="__RefHeading___Toc5625407_1051229030"/>
      <w:bookmarkStart w:id="254" w:name="_Toc94"/>
      <w:bookmarkEnd w:id="253"/>
      <w:r>
        <w:rPr>
          <w:rtl w:val="true"/>
        </w:rPr>
        <w:t xml:space="preserve">یک </w:t>
      </w:r>
      <w:r>
        <w:rPr>
          <w:rtl w:val="true"/>
        </w:rPr>
        <w:t xml:space="preserve">- </w:t>
      </w:r>
      <w:r>
        <w:rPr>
          <w:rtl w:val="true"/>
        </w:rPr>
        <w:t>ترک نماز</w:t>
      </w:r>
      <w:bookmarkEnd w:id="254"/>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نماز</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بزرگ ترین گناهان که کم تر مورد عنایت است، مسئله ترک نماز یا اهمیّت ندادن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اهمیّت زیادی برای نماز قائل است و در جای جای آن، با کم ترین مناسبت، به نماز توصیه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بیش از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واژه صلوة و مشتقّات آن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نماز از دیدگاه قرآن همین بس که خطاب به حضرت موسی در وادی مقدّس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إِنَّنی أَنَا اللّهُ لا إِلهَ إِلاّ أَنَا فَاعْبُدْنی وَ أَقِمِ الصَّلاةَ لِذِکْری؛ منم، من خدایی که جز من خدایی نیست؛ پس مرا پرستش کن و به یاد من </w:t>
      </w:r>
    </w:p>
    <w:p>
      <w:pPr>
        <w:pStyle w:val="BookText"/>
        <w:rPr/>
      </w:pPr>
      <w:r>
        <w:rPr>
          <w:rFonts w:ascii="IRNazanin" w:hAnsi="IRNazanin" w:eastAsia="IRNazanin"/>
          <w:color w:val="111111"/>
          <w:sz w:val="28"/>
          <w:sz w:val="28"/>
          <w:szCs w:val="28"/>
          <w:rtl w:val="true"/>
          <w:lang w:bidi="fa-IR"/>
        </w:rPr>
        <w:t>نماز برپا 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بعد از این که بشارت ورود به وادی مقدّس</w:t>
      </w:r>
      <w:r>
        <w:rPr>
          <w:rStyle w:val="FootnoteAnchor"/>
          <w:rtl w:val="true"/>
        </w:rPr>
        <w:footnoteReference w:id="306"/>
      </w:r>
      <w:r>
        <w:rPr>
          <w:rFonts w:ascii="IRNazanin" w:hAnsi="IRNazanin" w:eastAsia="IRNazanin"/>
          <w:color w:val="111111"/>
          <w:sz w:val="28"/>
          <w:sz w:val="28"/>
          <w:szCs w:val="28"/>
          <w:rtl w:val="true"/>
          <w:lang w:bidi="fa-IR"/>
        </w:rPr>
        <w:t>و مبعوث شدن</w:t>
      </w:r>
      <w:r>
        <w:rPr>
          <w:rStyle w:val="FootnoteAnchor"/>
          <w:rtl w:val="true"/>
        </w:rPr>
        <w:footnoteReference w:id="307"/>
      </w:r>
      <w:r>
        <w:rPr>
          <w:rFonts w:ascii="IRNazanin" w:hAnsi="IRNazanin" w:eastAsia="IRNazanin"/>
          <w:color w:val="111111"/>
          <w:sz w:val="28"/>
          <w:sz w:val="28"/>
          <w:szCs w:val="28"/>
          <w:rtl w:val="true"/>
          <w:lang w:bidi="fa-IR"/>
        </w:rPr>
        <w:t>به پیامبری از سوی خداوند به او داده می شود، اوّلین وحی و پیام الهی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پرستش کن و به یاد من نماز برپا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قرآن چنین استنباط می شود کسانی که نماز را ترک می کنند، راه نجاتی نداشته و سرنوشتی جز دوزخ در انتظارشان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أَصْحابَ الْیَمینِ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جَنّاتٍ یَتَساءَلُونَ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الْمُجْرِمینَ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سَلَکَکُمْ فی سَقَرَ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لَمْ نَکُ مِنَ الْمُصَلِّینَ؛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یاران دست راست در میان باغ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یکدیگر می پرسند درباره مجرمان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شما را در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درآورد؟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نمازگزاران نبودیم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اصحاب یمین، یعنی کسانی که نامه عملشان در روز قیامت در دست راستشان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کسانی هستند که از متوسطان مؤمنان بوده و عقاید حقّه و اعمال نیکو داشته اند</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و در بهشت متنعّم هستند، از مجرمانی که در جهنّم معذّبند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شما را به این روز انداخته است؟ اوّلین پاسخی که می دهند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نمازگزاران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بهترین دلیل بر این است که ترک کننده نماز،راه نجاتی مگر توبه و جبران گذشته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قرآن نسبت به کسانی که تارک الصّلوة نیستند، ولی نسبت به آن بی اعتنا بوده و در این مورد سهل انگاری می کنند، به شدّت واکنش نشان داده و آنها را تهدید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فَوَیْلٌ لِلْمُصَلِّینَ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هُمْ عَنْ صَلاتِهِمْ ساهُونَ؛ پس وای بر نمازگزارانی که از نمازشان غافلند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ماعون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این دسته نمازگزاران، کسانی هستند که نسبت به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 اند و اهتمامی به آن نمی ورزند و اهمیّتی نمی دهند که همیشه یا بعضی وقت ها، نمازشان فوت شود یا وقت فضیلت آن از دست برود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در روایتی، ابن بابویه از ابا جعفر علیه السلام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عملی نزد خدا محبوب تر از نماز نیست؛ پس امور دنیایی شما را مشغول و از اوقات نماز غافل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خداوند بعضی اقوام را مورد نکوهش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هم عن صلاتهم ساهون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کسانی که نسبت به نماز غافل بوده و اوقات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سبک می شمارند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با تأمّل بیش تر در آیه های قرآن، پاسخ این پرسش که چرا نسبت به نماز تا این حدّ اهمیّت داده شده است، به وضوح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أَقِمِ الصَّلاةَ إِنَّ الصَّلاةَ تَنْهی عَنِ الْفَحْشاءِ وَ الْمُنْکَرِ؛ نماز را برپا دار، که نماز از کار زشت و ناپسند باز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این آیه، بین ترک نماز و آلوده شدن به فحشا و منکر، رابطه مستقیم وجود دارد و نمازگزار واقعی با نماز خواندن، خود را از آلودگی به منکرات بیمه می کند و برعکس ترک کننده نماز، خود را در </w:t>
      </w:r>
    </w:p>
    <w:p>
      <w:pPr>
        <w:pStyle w:val="BookText"/>
        <w:rPr/>
      </w:pPr>
      <w:r>
        <w:rPr>
          <w:rFonts w:ascii="IRNazanin" w:hAnsi="IRNazanin" w:eastAsia="IRNazanin"/>
          <w:color w:val="111111"/>
          <w:sz w:val="28"/>
          <w:sz w:val="28"/>
          <w:szCs w:val="28"/>
          <w:rtl w:val="true"/>
          <w:lang w:bidi="fa-IR"/>
        </w:rPr>
        <w:t>دامن آلودگی ها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قرآن در تأیید همین عقیده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فَخَلَفَ مِنْ بَعْدِهِمْ خَلْفٌ أَضاعُوا الصَّلاةَ وَ اتَّبَعُوا الشَّهَواتِ فَسَوْفَ یَلْقَوْنَ غَیًّا؛ آن گاه پس از آنان جانشینانی به جای ماندند که نماز را تباه ساخته و از هوس ها پیروی کردند و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خواهند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کسانی که نماز را تباه ساخته و از شهوات خود پیروی کردند، منحرف شده و به انحطاط کشیده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 از دیدگاه قرآن، یکی از وجوه اهمیّت نماز را این دانست که نماز، عامل هدایت انسان به سوی کمال و رسیدن به تعالی است و در نتیجه ترک نماز، نتیجه عکس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بحث کوتاه این است که یکی از بزرگ ترین گناهان که کم تر به آن توجّه می شود، بی مهری کردن به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منشأ بسیاری از معضلات اجتماعی در جوامع اسلامی، این باشد که نمازگزارِ واقعی، یعنی کسی که نماز را به جای می آورد و به تمام لوازم و تبعات آن ملتزم است، کم تر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چه بسیار نمازگزارانی که از فحشا و منکر دور نیستند؛ زیرا نمازشان، نماز واقعی و حقیقی نیست، بلکه صوری است و تأثیر مطلوب خود را در نفوس نداشته و آثار آن را در سطح جامعه کم تر شاهدیم</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به همین دلیل است که نماز در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و معیار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روایت های متعددی آمده است که اولین عملی که مورد سؤال واقع می شود،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 ما یُحاسب به العبد الصلاة، فإن قُبلت قُبِل ما سواها؛ اوّلین چیزی که در روز قیامت از انسان سؤال می کنند،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 مورد قبول واقع شد، سایر اعمال نیز مورد پذیرش قرار </w:t>
      </w:r>
    </w:p>
    <w:p>
      <w:pPr>
        <w:pStyle w:val="BookText"/>
        <w:rPr/>
      </w:pPr>
      <w:r>
        <w:rPr>
          <w:rFonts w:ascii="IRNazanin" w:hAnsi="IRNazanin" w:eastAsia="IRNazanin"/>
          <w:color w:val="111111"/>
          <w:sz w:val="28"/>
          <w:sz w:val="28"/>
          <w:szCs w:val="28"/>
          <w:rtl w:val="true"/>
          <w:lang w:bidi="fa-IR"/>
        </w:rPr>
        <w:t>خواهد گرفت</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روایات هایی با این مضمون فراوان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اگر انسان، نمازی به پا دارد که در محضر عدل الهی مورد قبول واقع شود، به یقین این نماز، او را از فحشا و منکر باز می دارد و اگر نماز، واقعا به گونه ای باشد که ذکر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الصَّلوةَ لِذِکْری</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به همراه داشته باشد، چنین شخصی با توجّه به دقت و ذُکری که دارد، هرگز گرد گناهان و آلودگی ها نمی چرخد و در نتیجه، سایر اعمالش نیز قابل قبول بوده و صلاحیّت رسیدگی به آنها وجود دارد، ولی چنان چه نماز به گونه ای باشد که هیچ تأثیر روحی و روانی نداشته باشد و او را از فحشا و منکر دور نسازد، طبیعی است که دیگر اعمالش نیازی به حساب رسی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ما ینظر فی عمل العبد فی یوم القیامة فی صلاته، فإن قبلت نظر فی غیرها، و إن لم تقبل لم ینظر فی عمله بشی ءٍ؛ در روز قیامت، ابتدا به نماز انسان رسیدگی می شود، اگر مورد قبول واقع شد، به دیگر اعمال نیز رسیدگی خواهد شد و اگر مورد پذیرش قرار نگرفت، به سایر اعمال انسان نیز رسیدگی نخواهد شد</w:t>
      </w:r>
      <w:r>
        <w:rPr>
          <w:rFonts w:eastAsia="IRNazanin" w:cs="IRNazanin"/>
          <w:color w:val="111111"/>
          <w:sz w:val="28"/>
          <w:szCs w:val="28"/>
          <w:rtl w:val="true"/>
          <w:lang w:bidi="fa-IR"/>
        </w:rPr>
        <w:t>».</w:t>
      </w:r>
      <w:r>
        <w:rPr>
          <w:rStyle w:val="FootnoteAnchor"/>
          <w:rtl w:val="true"/>
        </w:rPr>
        <w:footnoteReference w:id="313"/>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توضیحات بالا معلوم گردید که یکی از بزرگ ترین گناهان که می تواند نقشی اساسی در انحطاط جوامع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bookmarkStart w:id="255" w:name="pg7836_79343"/>
    </w:p>
    <w:p>
      <w:pPr>
        <w:pStyle w:val="BookText"/>
        <w:rPr/>
      </w:pPr>
      <w:bookmarkEnd w:id="2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 شمردن و سهل انگاری نسبت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چنان چه بتوان نماز واقعی را در سطح جوامع زنده کرد، جلوی بسیاری از مفاسد اجتماعی گرفته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 روز</w:t>
      </w:r>
      <w:r>
        <w:rPr>
          <w:rFonts w:eastAsia="IRNazanin" w:cs="IRNazanin"/>
          <w:color w:val="111111"/>
          <w:sz w:val="28"/>
          <w:szCs w:val="28"/>
          <w:rtl w:val="true"/>
          <w:lang w:bidi="fa-IR"/>
        </w:rPr>
        <w:t>.</w:t>
      </w:r>
    </w:p>
    <w:p>
      <w:pPr>
        <w:pStyle w:val="Heading6"/>
        <w:numPr>
          <w:ilvl w:val="5"/>
          <w:numId w:val="1"/>
        </w:numPr>
        <w:rPr/>
      </w:pPr>
      <w:bookmarkStart w:id="256" w:name="__RefHeading___Toc5625409_1051229030"/>
      <w:bookmarkStart w:id="257" w:name="_Toc95"/>
      <w:bookmarkEnd w:id="256"/>
      <w:r>
        <w:rPr>
          <w:rtl w:val="true"/>
        </w:rPr>
        <w:t xml:space="preserve">دو </w:t>
      </w:r>
      <w:r>
        <w:rPr>
          <w:rtl w:val="true"/>
        </w:rPr>
        <w:t xml:space="preserve">- </w:t>
      </w:r>
      <w:r>
        <w:rPr>
          <w:rtl w:val="true"/>
        </w:rPr>
        <w:t>ظلم</w:t>
      </w:r>
      <w:bookmarkEnd w:id="257"/>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w:t>
      </w:r>
    </w:p>
    <w:p>
      <w:pPr>
        <w:pStyle w:val="BookText"/>
        <w:rPr/>
      </w:pPr>
      <w:r>
        <w:rPr>
          <w:rFonts w:ascii="IRNazanin" w:hAnsi="IRNazanin" w:eastAsia="IRNazanin"/>
          <w:color w:val="111111"/>
          <w:sz w:val="28"/>
          <w:sz w:val="28"/>
          <w:szCs w:val="28"/>
          <w:rtl w:val="true"/>
          <w:lang w:bidi="fa-IR"/>
        </w:rPr>
        <w:t>ظلم، یکی از پدیده های شومی است که از زمان آفرینش حضرت آدم علیه السلام بر سر بشریت سایه افکنده و هم چنان این سایه سنگینی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پیامِ رسالت پیامبران الهی، بسط عدل و داد بر روی زمین بوده است و اکنون نیز یکی از آرزوهای دیرینه شیعه، ظهور حضرت بقیّة اللّه 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و ارواح العالمین لتراب مقدمه الفدا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برقراری حکومت عدل و داد و برچیدن بساط ظلم از پهنه گیتی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 پدیده زشت و ناپسندی است که هیچ طبع سلیمی آن را نمی پذیرد؛ چون برخلاف فطرت آدمی است و ازاین رو، کودک خردسالی هم که هنوز خوب و بد را تمییز نمی دهد، از ظلم متنفّر است و نسبت به آن واکنش نشان می دهد و از کسی که به او ظلم روا داشته، تنفّر دارد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ظلم، بر اساس معنایی که اهل لغت برای آن ارائه داده اند، دامنه وسیعی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الشی ء فی غیر موضعه</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همچنین آورده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 الظلم الجور و مجاوزة الحدّ</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 xml:space="preserve">و چون می دانیم، ظلم در مقابل عدل است </w:t>
      </w:r>
    </w:p>
    <w:p>
      <w:pPr>
        <w:pStyle w:val="BookText"/>
        <w:rPr/>
      </w:pPr>
      <w:r>
        <w:rPr>
          <w:rFonts w:ascii="IRNazanin" w:hAnsi="IRNazanin" w:eastAsia="IRNazanin"/>
          <w:color w:val="111111"/>
          <w:sz w:val="28"/>
          <w:sz w:val="28"/>
          <w:szCs w:val="28"/>
          <w:rtl w:val="true"/>
          <w:lang w:bidi="fa-IR"/>
        </w:rPr>
        <w:t xml:space="preserve">و عدل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قام فی النفوس أنَّه مستقیم و هو ضد الجور</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آمده،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که طبع و فطرت انسان آن را غیر طبیعی احساس کند و مطابق طبع سلیم و فطرت انسان نباشد، در واقع در محل اصلی خود قرار نگرفته و ظلم است و اگر به چنین چیزی ملتزم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ظاهرا چاره ای جز پذیرش 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دامنه وسیعی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مطلب روایتی از حضرت علی علیه السلام است که انواع ظلم را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إنّ الظلم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فظلمٌ لا یُغفر، و ظلمٌ لا یُترک، و ظلمٌ مغفورٌ لا یطلب، فأمّا الظلم الّذی لا یغفر فالشرک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أَمّا الظلم الذی یغفر فظلم العبد نفسه عند بعض الهنات، و أمّا الظلم الذی لا یترک فظلم العباد بعضهم بعضا؛ آگاه باشید ظلم بر سه قسم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ظلمی که آمرزیده نمی شود، ظلمی که بازخواست می شود و ظلمی که آمرزیده شده و بازخواست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ظلمی که آمرزیده نمی شود شرک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ظلمی که آمرزیده می شود، ظلم بنده است بر نفس خود در به جا آوردن برخی گناهان کوچک و ظلمی که بازخواست می شود، ظلم بنده است بر بنده دیگر</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چنان چه انسان در معنای ظلم تأمّل کرده و از طرف دیگر، نیم نگاهی به اعمال و کردار افرادی که در جامعه زندگی می کنند داشته باشد، به نظر می رسد کم تر فعل و گفتاری مشاهده شود که جزو دایره وسیع ظلم قرار نگیرد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ظلم از دیدگاه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روشنی تکلیف ظالمانی را که به </w:t>
      </w:r>
    </w:p>
    <w:p>
      <w:pPr>
        <w:pStyle w:val="BookText"/>
        <w:rPr/>
      </w:pPr>
      <w:r>
        <w:rPr>
          <w:rFonts w:ascii="IRNazanin" w:hAnsi="IRNazanin" w:eastAsia="IRNazanin"/>
          <w:color w:val="111111"/>
          <w:sz w:val="28"/>
          <w:sz w:val="28"/>
          <w:szCs w:val="28"/>
          <w:rtl w:val="true"/>
          <w:lang w:bidi="fa-IR"/>
        </w:rPr>
        <w:t>نحوی ظلم روا داشته اند، مشخّص کرده است و می توان بعضی از ویژگی هایی را که قرآن برای آنها بیان کرده، به صورت ذیل یادآور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ظالمان، در دنیا به خاطر ضلالت و گمراهی حاصل از ظلمشان که نتیجه آن، انحطاط و سقوط آنهاست، عاقبتی جز هلاکت نخواهند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یُهْلَکُ إِلاَّ الْقَوْمُ الظّالِمُونَ؛ آیا جز گروه ستمگران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ظالمان، در آخرت نیز در ضلالت و گمراهی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الظّالِمُونَ الْیَوْمَ فی ضَلالٍ مُبینٍ؛ ولی ستمگران امروز در گمراهی آشکارند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علّت هلاکت و اضمحلال اقوام گذشته را ظلم آنها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کُنّا مُهْلِکِی الْقُری إِلاّ وَ أَهْلُها ظالِمُونَ؛ و ما شهرها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مردم شان ستمگر نباشند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 کننده نبوده 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به طور مشخّص، می فرماید که هلاکت قوم نوح علیه السلام به وسیله طوفان، به خاطر ظلم آنها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فَأَخَذَهُمُ الطُّوفانُ وَ هُمْ ظالِمُونَ؛ تا طوفان آنها را در حالی که ستم کار بودند فرا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قرآن، ضلالت و گمراهی ظالم در دنیا قطعی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لا یَهْدِی الْقَوْمَ الظّالِمینَ؛ و خداوند قوم بیدادگر را هدایت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ظالمان در هنگام شداید و سختی ها، کمک کار و فریادرسی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الظّالِمُونَ ما لَهُمْ مِنْ وَلِیِّ وَ لا نَصیرٍ؛ و ستمگران، نه یاری دارند و نه یاوری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رستگار نخواهند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یُفْلِحُ الظّالِمُونَ؛ بی تردید، ستم کاران رستگار نمی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ظلم را به معنای عام آن در نظر گرفته و مورد بحث قرار دادیم، ولی چنان چه تأمّلی در آیه ها صورت پذیرد، ظلم دست کم به سه قسم تقسیم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به نفس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یَتَعَدَّ حُدُودَ اللّهِ فَقَدْ ظَلَمَ نَفْسَهُ؛ و هرکس از مقرّرات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نهد، قطعا به خودش ستم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به دیگران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السَّبیلُ عَلَی الَّذینَ یَظْلِمُونَ النّاسَ؛ 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نکوهش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بر کسانی است که به مردم ستم می 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قسم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به خدا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الشّرکَ لَظُلْمٌ عَظِیمٌ؛ به راستی شرک، ستمی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منظور از ظلم در این آیه ها همان سه نوعی است که حضرت امیر علیه السلام با بیانی دیگر به آن اشاره فرموده که پیش از این روایت آن را مرور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بحث از ظلم فرصتی دیگر می طلبد و در این مختصر، خواستیم به این نکته اشاره داشته باشیم که ظلم یکی از عوامل انحطاط افراد و به تبع آن، جوامع و به ویژه جوامع اسلامی است و انحطاط اخلاقی ناشی از ظلم هم امری بدیهی می نماید و هشدارهای مکرّری که در آیه های قرآن و روایت های معصومین علیهم السلام در خصوص ظلم و ظالم به چشم می خورد، گواه بر این مطلب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یُضِلُّ اللّهُ الظّلِمِینَ؛ و خدا، ستمگران را بی راه می 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فَأَوْحی إِلَیْهِمْ رَبُّهُمْ لَنُهْلِکَنَّ الظّالِمینَ؛ پس پروردگارشان به آنان وحی کرد که حتما </w:t>
      </w:r>
      <w:bookmarkStart w:id="258" w:name="pg7836_79347"/>
    </w:p>
    <w:p>
      <w:pPr>
        <w:pStyle w:val="BookText"/>
        <w:rPr/>
      </w:pPr>
      <w:bookmarkEnd w:id="258"/>
      <w:r>
        <w:rPr>
          <w:rFonts w:ascii="IRNazanin" w:hAnsi="IRNazanin" w:eastAsia="IRNazanin"/>
          <w:color w:val="111111"/>
          <w:sz w:val="28"/>
          <w:sz w:val="28"/>
          <w:szCs w:val="28"/>
          <w:rtl w:val="true"/>
          <w:lang w:bidi="fa-IR"/>
        </w:rPr>
        <w:t>ستمگران را هلاک خواهیم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الظّلم یزلّ الْقَدَم، و یسلب النِّعَمْ وَ یُهْلِک الأُمَم؛ ستمگری قدم را می لغزاند، نعمت ها را سلب می کند و ملت ها را به نابودی می کشاند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هم ایشان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الظّلم أُمُّ الرَّذائل؛ ستمگری، پست ترین رذایل است</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با توجّه به ویژگی هایی که با عنایت به آیه های قرآن، برای ظالمان برشمردیم، آیا تردیدی باقی می ماند در این که ظلم، خود به تنهایی برای انحطاط و سقوط افراد و جوامع کفایت می کند؟ پس شایسته است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إِنّا نعوذ بک أن نکون من الظالمین</w:t>
      </w:r>
      <w:r>
        <w:rPr>
          <w:rFonts w:eastAsia="IRNazanin" w:cs="IRNazanin"/>
          <w:color w:val="111111"/>
          <w:sz w:val="28"/>
          <w:szCs w:val="28"/>
          <w:rtl w:val="true"/>
          <w:lang w:bidi="fa-IR"/>
        </w:rPr>
        <w:t>».</w:t>
      </w:r>
    </w:p>
    <w:p>
      <w:pPr>
        <w:pStyle w:val="Heading6"/>
        <w:numPr>
          <w:ilvl w:val="5"/>
          <w:numId w:val="1"/>
        </w:numPr>
        <w:rPr/>
      </w:pPr>
      <w:bookmarkStart w:id="259" w:name="__RefHeading___Toc5625411_1051229030"/>
      <w:bookmarkStart w:id="260" w:name="_Toc96"/>
      <w:bookmarkEnd w:id="259"/>
      <w:r>
        <w:rPr>
          <w:rtl w:val="true"/>
        </w:rPr>
        <w:t xml:space="preserve">سه </w:t>
      </w:r>
      <w:r>
        <w:rPr>
          <w:rtl w:val="true"/>
        </w:rPr>
        <w:t xml:space="preserve">- </w:t>
      </w:r>
      <w:r>
        <w:rPr>
          <w:rtl w:val="true"/>
        </w:rPr>
        <w:t>دنیا دوستی</w:t>
      </w:r>
      <w:bookmarkEnd w:id="260"/>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دوستی</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با ظاهر زیبا و فریبنده اش، نظر هر بیننده ای را به خود جلب کرده و هوش و حواس را از او ربوده و انسان را از کارهای اصلی خود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بیش از حدّ به دنیا و لوازم آن، موجب غفلت انسان از حقایق هستی و هدف آفرینش و وظایف او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جذابیّت دنیا به حدّی است که اگر انسان دلباخته آن شد، برای رسیدن به آن از هیچ کاری فروگذار نمی کند و تمام شئونات و اخلاقیّات را زیر پا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ادّعا فرمایش حضرت علی علیه السلام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حبّ الدنیا یفسد العقل، و یُصِمُّ القلب عن سماع الحکمة؛ دنیادوستی، خرد را تباه می کند و دل را </w:t>
      </w:r>
    </w:p>
    <w:p>
      <w:pPr>
        <w:pStyle w:val="BookText"/>
        <w:rPr/>
      </w:pPr>
      <w:r>
        <w:rPr>
          <w:rFonts w:ascii="IRNazanin" w:hAnsi="IRNazanin" w:eastAsia="IRNazanin"/>
          <w:color w:val="111111"/>
          <w:sz w:val="28"/>
          <w:sz w:val="28"/>
          <w:szCs w:val="28"/>
          <w:rtl w:val="true"/>
          <w:lang w:bidi="fa-IR"/>
        </w:rPr>
        <w:t>از شنیدن حکمت کر می سازد</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آشکار است وقتی عقل فاسد شد و قلب حکمت و پند و اندرزها را نشنید، نتیجه اش انحطاط و سقوط و غرق شدن در تمتّعات و لذایذ دنیوی و شهوانی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با تمام زیبایی و جذّابیتی که دارد، به مثابه مار خوش خطّ و خالی است که بیننده را مجذوب خود می کند و لحظه ای غفلت، موجب بر باد رفتن هستی بیننده می گردد و نیش زهرآگین او، بیننده مجذوب و فریفته خود را نابود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قرآن کریم، پی در پی نسبت به فریب نخوردن از ظواهر دنیا و این که حقیقت چیز دیگر و در جای دیگری است، هشدار و تذکّر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تذکّرهایی که قرآن کریم نسبت به احتراز جستن از دنیا می دهد، قابل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متاعی فریبنده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الْحَیاةُ الدُّنْیا إِلاّ مَتاعُ الْغُرُورِ؛ و زندگی دنیا جز مایه فریب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کالایی اندک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مَتاعُ الدُّنْیا قَلیلٌ وَ اْلآخِرَةُ خَیْرٌ لِمَنِ اتَّقی؛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برخورداری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اندکْ و برای کسی که تقوا پیشه کرده، آخرت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لهو و لعب</w:t>
      </w:r>
    </w:p>
    <w:p>
      <w:pPr>
        <w:pStyle w:val="BookText"/>
        <w:rPr/>
      </w:pPr>
      <w:r>
        <w:rPr>
          <w:rFonts w:ascii="IRNazanin" w:hAnsi="IRNazanin" w:eastAsia="IRNazanin"/>
          <w:color w:val="111111"/>
          <w:sz w:val="28"/>
          <w:sz w:val="28"/>
          <w:szCs w:val="28"/>
          <w:rtl w:val="true"/>
          <w:lang w:bidi="fa-IR"/>
        </w:rPr>
        <w:t>وَ مَا الْحَیاةُ الدُّنْیا إِلاّ لَعِبٌ وَ لَهْوٌ؛ و زندگی دنیا جز بازی و سرگرمی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زینت کفّار</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لِلَّذینَ کَفَرُوا الْحَیاةُ الدُّنْیا؛ زندگی دنیا در چشم کافران آراسته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دوری از ذکر خدا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فَأَعْرِضْ عَنْ مَنْ تَوَلّی عَنْ ذِکْرِنا وَ لَمْ یُرِدْ إِلاَّ الْحَیاةَ الدُّنْیا؛ پس، از هرکس که از یاد ما روی برتافته و جز زندگی دنیا را خواستار نبوده است، روی برتاب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طغیان و سرکشی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فَأَمّا مَنْ طَغی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آثَرَ الْحَیاةَ الدُّنْیا؛ امّا هر که طغیان کرد و زندگی پست دنیا را برگزید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شدن از طرف خداوند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اتَّخَذُوا دینَهُمْ لَهْوًا وَ لَعِبًا وَ غَرَّتْهُمُ الْحَیاةُ الدُّنْیا فَالْیَوْمَ نَنْساهُمْ؛ همانان که دین خود را سرگرمی و بازی پنداشتند و زندگی دنیا مغرورشان کرد؛ پس ما امروز آنان را از یاد می بریم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ملاحظه می شود، قرآن همواره نسبت به فریبنده و بی ارزش بودن دنیا از یک طرف، هدف نبودن آن از طرف دیگر و در نهایت، عامل انحراف بودن دنیا برای انسان تذکّر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علّت هلاکت بعضی از اقوام گذشته و یا عذاب آنها را در روز قیامت، فریب خوردن از دنیا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گناه کاران به سزای عمل خود می رسند و طعم تلخ عذاب الهی را می چشند، خداوند خطاب به آنها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ذلِکُمْ بِأَنَّکُمُ اتَّخَذْتُمْ آیاتِ اللّهِ هُزُوًا وَ غَرَّتْکُمُ الْحَیاةُ الدُّنْیا فَالْیَوْمَ لا یُخْرَجُونَ مِنْها وَ لا هُمْ یُسْتَعْتَبُونَ؛ این بدان سبب است که شما آیات خدا را به ریشخند گرفتید و زندگی دنیا فریبتان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امروز نه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آورده می شوند و نه عذرشان پذیرفته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اخیر آیه، دلالت دارد بر این که افراد خلود در آتش دارند و هیچ عذری از آنها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است کسی که فریفته دنیا شود و حیات دنیوی را حیات واقعی خود قرار دهد، آیات الهی را به سخره </w:t>
      </w:r>
    </w:p>
    <w:p>
      <w:pPr>
        <w:pStyle w:val="BookText"/>
        <w:rPr/>
      </w:pPr>
      <w:r>
        <w:rPr>
          <w:rFonts w:ascii="IRNazanin" w:hAnsi="IRNazanin" w:eastAsia="IRNazanin"/>
          <w:color w:val="111111"/>
          <w:sz w:val="28"/>
          <w:sz w:val="28"/>
          <w:szCs w:val="28"/>
          <w:rtl w:val="true"/>
          <w:lang w:bidi="fa-IR"/>
        </w:rPr>
        <w:t>خواهد گرفت و این عمل، انحطاط و سقوط او را به دنبال داشته و در نتیجه، استحقاق چنین عقوبت سنگینی را پیدا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نحل، این حقیقت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دوستی، موجب گمراهی و ضلالت انسان و در نتیجه، انحطاط و سقوط او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زیبا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فَعَلَیْهِمْ غَضَبٌ مِنَ اللّهِ وَ لَهُمْ عَذابٌ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بِأَنَّهُمُ اسْتَحَبُّوا الْحَیاةَ الدُّنْیا عَلَی اْلآخِرَةِ وَ أَنَّ اللّهَ لا یَهْدِی الْقَوْمَ الْکافِرینَ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الَّذینَ طَبَعَ اللّهُ عَلی قُلُوبِهِمْ وَ سَمْعِهِمْ وَ أَبْصارِهِمْ وَ أُولئِکَ هُمُ الْغافِلُونَ؛ خشم خدا بر آنان است و بر ایشان عذابی بزرگ خواهد بود زیرا آنان زندگی دنیا را بر آخرت برتری دادند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که خدا گروه کافران را هدایت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اند که خدا بر دل ها و گوش و دیدگانشان مُهر نهاده و آنان خود غافلان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آیه ها، کسانی که عذاب الهی دامنشان را گرفته، علّت گرفتاری شان این گونه بیان شده است که زندگی مادّی دنیا را بر حیات آخرت ترجیح داده اند و چون حبّ دنیا موجب دل بستگی آنها به دنیا شده، آخرت را رها کرده، بلکه آن را منکر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انکار، ضلالت و گمراهی آنها در دنیا است که عذاب اخروی را در پی خواهد داشت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علّت گمراهی آنها را چنین بیان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دنیا را انتخاب کردند، خداوند هم بر دل، گوش و چشم هایشان مهر زد تا هیچ حقیقتی را نه بفهمند، نه بشنوند و نه ببینند و بدین صورت، از هدایت الهی محروم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شریف المیزان، در بیانی زیبا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بأنهم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است برای حلول غضب الهی بر اینها؛ یعنی چون حیات مادی دنیا را که غایتی جز تمتّع های حیوانی و اشتغال به مشتهیات نفسانی ندارند، بر حیات اخروی که حیاتی دایمی و در جوار خدای متعال بوده و غایت نهایی حیات بشری است، </w:t>
      </w:r>
    </w:p>
    <w:p>
      <w:pPr>
        <w:pStyle w:val="BookText"/>
        <w:rPr/>
      </w:pPr>
      <w:r>
        <w:rPr>
          <w:rFonts w:ascii="IRNazanin" w:hAnsi="IRNazanin" w:eastAsia="IRNazanin"/>
          <w:color w:val="111111"/>
          <w:sz w:val="28"/>
          <w:sz w:val="28"/>
          <w:szCs w:val="28"/>
          <w:rtl w:val="true"/>
          <w:lang w:bidi="fa-IR"/>
        </w:rPr>
        <w:t>ترجیح دادند، خداوند اینها را به عذاب خود مبتلا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جز دنیا چیزی را اراده نکردند و از آخرت خود منقطع شدند و به آن کفر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لا یهدی القوم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 آنها را هدایت نکرد، از طریق سعادت و جنّت و رضوان الهی منحرف شدند و در نتیجه، گرفتار عذاب الهی و عذاب الیم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فرماید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الذین طبع اللّه علی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این که ترجیح دادن حیات مادّی بر آخرت و محروم شدن از هدایت الهی، وصفی است که در این آیه، آن را توصیف کرده است به این که خداوند بر دل، گوش و چشم های اینها مهر می زند و چنین افرادی غافل نامیده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اینها با انتخاب اشتباه خود، حس و عقلشان در دنیا متوقّف شده و درکشان به ماورای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رسد؛ ازاین رو هیچ حقیقتی را نمی بینند و هیچ موعظه ای را نمی شنوند و بر هیچ حجّتی که آنها را هدایت کند، درنگ نمی کنند؛ پس دل ها، گوش ها و چشم هایشان به مُهر الهی مُهر شده است و در نتیجه از آخرت غافل شده اند</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نتیجه چنین حالتی، جز خذلان در دنیا و عذاب در آخرت نخواهد بود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های بالا و همچنین آیه هایی که در ابتدای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اشاره قرار گرفت، در مجموع به گوشه ای از علل انحطاط حاصل از حبّ دنیا توجّه شد، ولی چنان چه سراغ روایت های اهل بیت علیهم السلام در این زمینه رویم، مسئله کاملاً روشن تر خواهد شد و پاسخ این پرسش احتمالی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قرآن کریم این قدر بر مسئله دنیا و تبعات و لوازم آن هشدار داده و نسبت به پرهیز از آن تأکید کرده و اهتمام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به دست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تعدادی از روایت ها را مرور می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در جمله ای کوتاه ولی صریح و گویا، عظمت و بزرگی خطر حبّ دنیا را به شیعیانشان گوشزد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رأس کلّ خطیئة حبّ الدّنیا؛ منشاء هر گناه، دنیا دوستی است</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آن حضرت ریشه تمام خطاها، انحرافات، زمینه های فساد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دنیادوستی می داند و پیامبر اکرم صلی الله علیه و آله نیز بیانی با همین مضمون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الدنیا أصل کلّ معصیة و أوّل کلّ ذنب؛ دنیا دوستی، ریشه هر معصیت و آغاز هر گناهی است</w:t>
      </w:r>
      <w:r>
        <w:rPr>
          <w:rFonts w:eastAsia="IRNazanin" w:cs="IRNazanin"/>
          <w:color w:val="111111"/>
          <w:sz w:val="28"/>
          <w:szCs w:val="28"/>
          <w:rtl w:val="true"/>
          <w:lang w:bidi="fa-IR"/>
        </w:rPr>
        <w:t>».</w:t>
      </w:r>
      <w:r>
        <w:rPr>
          <w:rStyle w:val="FootnoteAnchor"/>
          <w:rtl w:val="true"/>
        </w:rPr>
        <w:footnoteReference w:id="323"/>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 گذشت که معصیت الهی، نوعی انحطاط است و سقوط افراد و جامعه را به دنبال دارد و در این روایت، ریشه هر معصیت و نیز آغاز هر گناهی را حبّ دنیا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حدیث معراج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صلّی العبد صلاة أهل السماء و الأرض، و یصوم صیام أهل السماء و الأرض، و یطوی من الطعام مثل الملائکة و لبس لباس العارف، ثمّ أری فی قلبه من حبّ الدنیا أو سعتها أو رئاستها أو حلیتها أو زینتها لایجاورنی فی داری، و لَأَنْزَعنَّ من قلبه محبّتی؛ اگر بنده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آسمان و زمین نماز بگزارد و به اندازه روزه اهل آسمان و زمین روزه بگیرد و چون فرشتگان از طعام کناره گیرد و جامه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برهنه را بپوشد، ولی ذره ای از حبّ دنیا یا رفاه آن، یا ریاست آن یا زیور و زینت آن را در دلش مشاهده کنم، هرگز در سرا و جوار من نخواهد بود و محبّت خود را از دلش برخواهم کند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تکلیف کسی که محبّت خدا و رسولش در دل او نباشد، معلوم است و هدایت الهی شامل حال او نگردیده و عاقبتی جز انحطاط و سقوط در دنیا و عقوبت الهی در آخرت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دقیقا در مقابل روایت بالا، روایتی از امام زین العابدین علیه السلام در ستایش و مدح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ایشان پرسیده می شود که افضل اعمال نزد خدا چیست؟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عمل بعد معرفة اللّه جلّ و عزّ و معرفة رسوله صلی الله علیه و آلهأفضل من بغض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شناخت خدای عزّوجل و شناخت پیامبر او، هیچ عملی بهتر از بغض و نفرت از دنیا نیست</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با مرور روایت های این باب، نکات جالب و عجیبی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دوستی، از بزرگ ترین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اکبر الکبائر حبّ الدّنیا؛ بزرگ ترین گناهان دنیا دوستی است</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دوستی، بذر تمام فتنه ها را در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حضرت موسی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إعلم أنّ کلّ فتنةٍ بذرها حبّ الدنیا؛ بدان که بذر هر گمراهی و فتنه ای را دنیا دوستی افشانده است</w:t>
      </w:r>
      <w:r>
        <w:rPr>
          <w:rFonts w:eastAsia="IRNazanin" w:cs="IRNazanin"/>
          <w:color w:val="111111"/>
          <w:sz w:val="28"/>
          <w:szCs w:val="28"/>
          <w:rtl w:val="true"/>
          <w:lang w:bidi="fa-IR"/>
        </w:rPr>
        <w:t>».</w:t>
      </w:r>
      <w:r>
        <w:rPr>
          <w:rStyle w:val="FootnoteAnchor"/>
          <w:rtl w:val="true"/>
        </w:rPr>
        <w:footnoteReference w:id="327"/>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دنیا، انسان را ذلیل و خوار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حبّ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یذلّ الرّقاب؛ دنیا دوستی انسان را خوار </w:t>
      </w:r>
    </w:p>
    <w:p>
      <w:pPr>
        <w:pStyle w:val="BookText"/>
        <w:rPr/>
      </w:pPr>
      <w:r>
        <w:rPr>
          <w:rFonts w:ascii="IRNazanin" w:hAnsi="IRNazanin" w:eastAsia="IRNazanin"/>
          <w:color w:val="111111"/>
          <w:sz w:val="28"/>
          <w:sz w:val="28"/>
          <w:szCs w:val="28"/>
          <w:rtl w:val="true"/>
          <w:lang w:bidi="fa-IR"/>
        </w:rPr>
        <w:t>می سازد</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دنیا، عقل را فاسد می کند و مانع شنیدن حکمت و پند و اندرز به وسیله قلب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الدنیا یفسد العقل و یصمّ القلب عن سماع الحکمة؛ دنیادوستی، عقل را فاسد می کند و دل را از شنیدن حکمت کر می سازد</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دنیادوستی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قرآن هم اشاره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را کور، گوش را کر و زبان را لال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نامه ای که برای بعضی از اصحاب خود نوشته و آنها را موعظه کرده،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حبّ الدنیا یُعمی و یُصمّ و یبکم؛ حبّ دنیا، انسان را کور، کر و لال می سازد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آن چه از این مختصر می توان نتیجه گرفت، این است که دنیادوستی، منشأ اصلی انحطاط و انحراف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کم ترین بهره ای از آن داشته باشد، آثار آن را با تمام وجود، در خود حس می کند و صحت آیه ها و روایت های مورد اشاره را، با اطمینان و علم حضوری تأیید خواهد کرد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و پس از آشنایی با خطر دنیادوستی، بد نیست اشاره ای به دو مطلب داشته باشیم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دوستی، به معنای فانی شدن در دنیا یا متأثّر شدن و دل بستگی پیدا کردن به دنیا و متعلقات آن است، به گونه ای که </w:t>
      </w:r>
    </w:p>
    <w:p>
      <w:pPr>
        <w:pStyle w:val="BookText"/>
        <w:rPr/>
      </w:pPr>
      <w:r>
        <w:rPr>
          <w:rFonts w:ascii="IRNazanin" w:hAnsi="IRNazanin" w:eastAsia="IRNazanin"/>
          <w:color w:val="111111"/>
          <w:sz w:val="28"/>
          <w:sz w:val="28"/>
          <w:szCs w:val="28"/>
          <w:rtl w:val="true"/>
          <w:lang w:bidi="fa-IR"/>
        </w:rPr>
        <w:t>موجب غفلت انسان از آخرت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آیه ها و روایت هایی که در باب مذمّت حبّ دنیا وارد شده، این حقیقت به دست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دنیا و بهره برداری معقول از آن در راستای رفع نیازهای ضروری، مذموم نیست؛ چون دنیا محل کسب فضایل، رشد و تحصیل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العون الدنیا علی الآخرة؛ دنیا کمک خوبی است برای به دست آوردن آخرت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همچنین حضرت علی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بالدنیا تحرز الآخرة؛ آخرت به وسیله دنیا آباد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بنابراین، چنان چه انسان به قدر کفاف و نیاز از دنیا بهره گیرد، هم از تمتعات دنیا بهره جسته و هم درصورتی که در این راستا حرکت کند، آخرت خود را آباد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فراوان سفارش شده، بیش از حدّ نیاز به امر دنیا نپردازید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تسألوا فیها فوق الکفاف، و لا تطلبوا منها اکثر من البلاغ؛ در دنیا بیش از احتیاج نجویید و بیش از کفاف از آن نخواهید</w:t>
      </w:r>
      <w:r>
        <w:rPr>
          <w:rFonts w:eastAsia="IRNazanin" w:cs="IRNazanin"/>
          <w:color w:val="111111"/>
          <w:sz w:val="28"/>
          <w:szCs w:val="28"/>
          <w:rtl w:val="true"/>
          <w:lang w:bidi="fa-IR"/>
        </w:rPr>
        <w:t>».</w:t>
      </w:r>
      <w:r>
        <w:rPr>
          <w:rStyle w:val="FootnoteAnchor"/>
          <w:rtl w:val="true"/>
        </w:rPr>
        <w:footnoteReference w:id="331"/>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بیان بالا، می توان ادّعا کرد اگر به نحو صحیح از دنیا با تمام مذمّت هایی که نسبت به آن شده، استفاده گردد، ممدوح و نیکو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دنیا فی نفسه نه بد است و نه خوب، بلکه این نحوه بهره برداری از آن و نوع نگرش به آن است که می تواند ممدوح یا </w:t>
      </w:r>
      <w:bookmarkStart w:id="261" w:name="pg7836_79356"/>
    </w:p>
    <w:p>
      <w:pPr>
        <w:pStyle w:val="BookText"/>
        <w:rPr/>
      </w:pPr>
      <w:bookmarkEnd w:id="261"/>
      <w:r>
        <w:rPr>
          <w:rFonts w:ascii="IRNazanin" w:hAnsi="IRNazanin" w:eastAsia="IRNazanin"/>
          <w:color w:val="111111"/>
          <w:sz w:val="28"/>
          <w:sz w:val="28"/>
          <w:szCs w:val="28"/>
          <w:rtl w:val="true"/>
          <w:lang w:bidi="fa-IR"/>
        </w:rPr>
        <w:t>مذموم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صورتی که انسان بتواند از طریق دنیا، آخرت خود را آباد کند و به تحصیل رضایت خداوند پرداخته و به آن دلبستگی پیدا نکند، این نه دنیا دوستی است و نه مذموم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کسی این مقدار بهره برداری از دنیا را حبّ دنیا بنامد، می گوییم این مقدار از حبّ دنیا، نه تنها مذموم نیست، بلکه ممدوح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است که پیامبر اکرم صلی الله علیه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فقه الرجل أن یصلح معیشته، ولیس من حبّ الدنیا ما یصلحک</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و در روایتی</w:t>
      </w:r>
      <w:r>
        <w:rPr>
          <w:rStyle w:val="FootnoteAnchor"/>
          <w:rtl w:val="true"/>
        </w:rPr>
        <w:footnoteReference w:id="333"/>
      </w:r>
      <w:r>
        <w:rPr>
          <w:rFonts w:ascii="IRNazanin" w:hAnsi="IRNazanin" w:eastAsia="IRNazanin"/>
          <w:color w:val="111111"/>
          <w:sz w:val="28"/>
          <w:sz w:val="28"/>
          <w:szCs w:val="28"/>
          <w:rtl w:val="true"/>
          <w:lang w:bidi="fa-IR"/>
        </w:rPr>
        <w:t>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دنیا را دوست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آن چه کنی؟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کنم، حج بروم، خرج خانواده ام را بدهم، به برادرانم رسیدگی کنم و صدقه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دنیا نیست، بلکه از آخرت است</w:t>
      </w:r>
      <w:r>
        <w:rPr>
          <w:rFonts w:eastAsia="IRNazanin" w:cs="IRNazanin"/>
          <w:color w:val="111111"/>
          <w:sz w:val="28"/>
          <w:szCs w:val="28"/>
          <w:rtl w:val="true"/>
          <w:lang w:bidi="fa-IR"/>
        </w:rPr>
        <w:t>.</w:t>
      </w:r>
    </w:p>
    <w:p>
      <w:pPr>
        <w:pStyle w:val="Heading6"/>
        <w:numPr>
          <w:ilvl w:val="5"/>
          <w:numId w:val="1"/>
        </w:numPr>
        <w:rPr/>
      </w:pPr>
      <w:bookmarkStart w:id="262" w:name="__RefHeading___Toc5625413_1051229030"/>
      <w:bookmarkStart w:id="263" w:name="_Toc97"/>
      <w:bookmarkEnd w:id="262"/>
      <w:r>
        <w:rPr>
          <w:rtl w:val="true"/>
        </w:rPr>
        <w:t xml:space="preserve">چهار </w:t>
      </w:r>
      <w:r>
        <w:rPr>
          <w:rtl w:val="true"/>
        </w:rPr>
        <w:t xml:space="preserve">- </w:t>
      </w:r>
      <w:r>
        <w:rPr>
          <w:rtl w:val="true"/>
        </w:rPr>
        <w:t>فحشا</w:t>
      </w:r>
      <w:bookmarkEnd w:id="263"/>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فحشا</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منکراتی که قرآن کریم آن را نهی کرده و نسبت به آن هشدار داده، عمل فحشا و فاحشه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فاحشه و فحشا از نظر لغت به یک معنا هستند؛ یعنی بر هر قول یا فعل قبیحی اطلاق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الفحش و الفحشاء و الفاحشة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القبیح من القول و الفعل و جمعها الفواحش</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 xml:space="preserve">و همچنین بر هر گناه و </w:t>
      </w:r>
    </w:p>
    <w:p>
      <w:pPr>
        <w:pStyle w:val="BookText"/>
        <w:rPr/>
      </w:pPr>
      <w:r>
        <w:rPr>
          <w:rFonts w:ascii="IRNazanin" w:hAnsi="IRNazanin" w:eastAsia="IRNazanin"/>
          <w:color w:val="111111"/>
          <w:sz w:val="28"/>
          <w:sz w:val="28"/>
          <w:szCs w:val="28"/>
          <w:rtl w:val="true"/>
          <w:lang w:bidi="fa-IR"/>
        </w:rPr>
        <w:t>معصیتی که قبح آن شدید باشد، اطلاق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کلّ ما یشتد قبحه من الذنوب و المعاصی</w:t>
      </w:r>
      <w:r>
        <w:rPr>
          <w:rFonts w:eastAsia="IRNazanin" w:cs="IRNazanin"/>
          <w:color w:val="111111"/>
          <w:sz w:val="28"/>
          <w:szCs w:val="28"/>
          <w:rtl w:val="true"/>
          <w:lang w:bidi="fa-IR"/>
        </w:rPr>
        <w:t>».</w:t>
      </w:r>
      <w:r>
        <w:rPr>
          <w:rStyle w:val="FootnoteAnchor"/>
          <w:rtl w:val="true"/>
        </w:rPr>
        <w:footnoteReference w:id="335"/>
      </w: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فاحشه، بر هر کاری که خداوند آن را نهی کرده باشد اطلاق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نهی اللّه عنه</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از دیدگاه قرآن کریم، فحشا از منکرات و گناهان بزرگ شمرده می شود و خداوند بندگان خود را از آن نهی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یَنْهی عَنِ الْفَحْشاءِ وَ الْمُنْکَرِ وَ الْبَغْیِ یَعِظُکُمْ لَعَلَّکُمْ تَذَکَّرُونَ؛ در حقیقت، خدا از کار زشت و ناپسند و ستم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اندرز می دهد، باشد که پند 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تَقْرَبُوا الْفَواحِشَ ما ظَهَرَ مِنْها وَ ما بَطَنَ؛ و به کارهای زشت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علنی آن و چه پوشیده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نزدیک مشوید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 حاضر، مراد ما از فحشا دراین بحث، فساد جنسی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 و لواط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اکنون درصدد شمارش موارد فحشا و معلوم کردن مصادیق آن نیستیم، بلکه آن چه باید توجه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قرآن کریم، زنا و لواط، از مصادیق فحشا هستند؛ چون خود قرآن به آن تصریح دارد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مورد زنا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تَقْرَبُوا الزِّنی إِنَّهُ کانَ فاحِشَةً وَ ساءَ سَبیلاً؛ و به زنا نزدیک مشوید؛ چرا که آن همواره زشت و بدراهی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تَنْکِحُوا ما نَکَحَ آباؤکُمْ مِنَ النِّساءِ إِلاّ ما قَدْ سَلَفَ إِنَّهُ کانَ فاحِشَةً وَ مَقْتًا وَ ساءَ سَبیلاً؛ و با زنانی که پدرانتان به ازدواج خود درآورده اند، نکاح مکنید؛ مگر آن چه پیش تر رخ داده است؛ چرا که آن زشت کاری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دشمنی، </w:t>
      </w:r>
    </w:p>
    <w:p>
      <w:pPr>
        <w:pStyle w:val="BookText"/>
        <w:rPr/>
      </w:pPr>
      <w:r>
        <w:rPr>
          <w:rFonts w:ascii="IRNazanin" w:hAnsi="IRNazanin" w:eastAsia="IRNazanin"/>
          <w:color w:val="111111"/>
          <w:sz w:val="28"/>
          <w:sz w:val="28"/>
          <w:szCs w:val="28"/>
          <w:rtl w:val="true"/>
          <w:lang w:bidi="fa-IR"/>
        </w:rPr>
        <w:t>و بدراهی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ملاحظه می شود، قرآن بر این که زنا، فاحشه است، تصریح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لواط هم در قرآن، به این عمل شنیع، فاحشه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حضرت لوط علیه السلام ، خطاب به قومش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لُوطًا إِذْ قالَ لِقَوْمِهِ أَ تَأْتُونَ الْفاحِشَةَ ما سَبَقَکُمْ بِها مِنْ أَحَدٍ مِنَ الْعالَمینَ؛ و لوط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قوم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 کار زشت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مرتکب می شوید که هیچ کس از جهانیان در آن بر شما پیشی نگرفته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بالا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و در آیه بعد تفسیر و دقیقا مراد از آن بیان شده است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إِنَّکُمْ لَتَأْتُونَ الرِّجالَ شَهْوَةً مِنْ دُونِ النِّساءِ بَلْ أَنْتُمْ قَوْمٌ مُسْرِفُونَ؛ شما از روی شهوت، به جای زنان با مردان در می آمیزید؛ آری، شما گروهی تجاوزکارید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از دیدگاه قرآن کریم، زنا و لواط از مصادیق فحشا و فاحشه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 و لواط از گناهانی هستند که مرتکبان آنها، خود به فساد کشیده شده و جامعه را نیز به سوی انحطاط و سقوط سوق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نمی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انحطاط بودن این اعمال شنیع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تردید بوده و نیازی به توضیح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سرنوشت قوم لوط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داستان آن را در بخش اول این نوشتار به صورت نسبتا مفصّل آورده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بیان کرده و عامل انحطاط این قوم و در نتیجه هلاکتشان را عمل شنیع لواط بیان می کند و ائمه معصومین علیهم السلام نیز نسبت به آن هشدار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 این باره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ترین خوف</w:t>
      </w:r>
    </w:p>
    <w:p>
      <w:pPr>
        <w:pStyle w:val="BookText"/>
        <w:rPr/>
      </w:pPr>
      <w:r>
        <w:rPr>
          <w:rFonts w:ascii="IRNazanin" w:hAnsi="IRNazanin" w:eastAsia="IRNazanin"/>
          <w:color w:val="111111"/>
          <w:sz w:val="28"/>
          <w:sz w:val="28"/>
          <w:szCs w:val="28"/>
          <w:rtl w:val="true"/>
          <w:lang w:bidi="fa-IR"/>
        </w:rPr>
        <w:t>من بر امّتم، مبتلا شدن آنها به عمل قوم لوط است</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از امام رضا علیه السلام علّت حرمت لواط برای مردان و مساحقه برای زنان را پرسیدند، ایشان در پاسخ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انقطاع النسل و فساد التدبیر و خراب الدنیا؛ از بین رفتن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هم خوردن نظم و تدبیر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نابودی دنیاست</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در خصوص زنا نیز علاوه بر این که قرآن کریم نسبت به آن هشدار داده و از آن نهی فرموده است،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تَقْرَبُوا الزِّنی إِنَّهُ کَانَ فاحِشَةً وَ سَاءَ سَبِیلاً</w:t>
      </w:r>
      <w:r>
        <w:rPr>
          <w:rFonts w:eastAsia="Amiri" w:cs="Amiri" w:ascii="Amiri" w:hAnsi="Amiri"/>
          <w:color w:val="111111"/>
          <w:sz w:val="28"/>
          <w:szCs w:val="28"/>
          <w:rtl w:val="true"/>
          <w:lang w:bidi="ar-SA"/>
        </w:rPr>
        <w:t>.»</w:t>
      </w:r>
      <w:r>
        <w:rPr>
          <w:rStyle w:val="FootnoteAnchor"/>
          <w:rtl w:val="true"/>
        </w:rPr>
        <w:footnoteReference w:id="339"/>
      </w:r>
      <w:r>
        <w:rPr>
          <w:rFonts w:ascii="IRNazanin" w:hAnsi="IRNazanin" w:eastAsia="IRNazanin"/>
          <w:color w:val="111111"/>
          <w:sz w:val="28"/>
          <w:sz w:val="28"/>
          <w:szCs w:val="28"/>
          <w:rtl w:val="true"/>
          <w:lang w:bidi="fa-IR"/>
        </w:rPr>
        <w:t>روایت ها هم در این باره هشدارهای زیادی داده و نسبت به عواقب آن اعلام خطر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 شدیدترین عذاب را در روز قیامت برای کسی می داند که تن به زنا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أشدَّ النّاس عذابا یوم القیامة رَجلٌ أَقَرَّ نطفته فی رَحِمٍ تحرم علیه؛ سخت ترین عذاب را در روز قیامت آن مردی دارد که نطفه خود را در رحمی که بر وی حرام است، جای دهد</w:t>
      </w:r>
      <w:r>
        <w:rPr>
          <w:rFonts w:eastAsia="IRNazanin" w:cs="IRNazanin"/>
          <w:color w:val="111111"/>
          <w:sz w:val="28"/>
          <w:szCs w:val="28"/>
          <w:rtl w:val="true"/>
          <w:lang w:bidi="fa-IR"/>
        </w:rPr>
        <w:t>».</w:t>
      </w:r>
      <w:r>
        <w:rPr>
          <w:rStyle w:val="FootnoteAnchor"/>
          <w:rtl w:val="true"/>
        </w:rPr>
        <w:footnoteReference w:id="340"/>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از امام رضا علیه السلام ، علّت حرمت زنا را پرسیدند، 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زنا به علت مفاسدی که در بردارد مانند قتل نفس، از بین رفتن و مخدوش شدن اصل و نسب، ترک تربیت کودکان، تباه شدن موضوع ارث و میراث و </w:t>
      </w:r>
    </w:p>
    <w:p>
      <w:pPr>
        <w:pStyle w:val="BookText"/>
        <w:rPr/>
      </w:pPr>
      <w:r>
        <w:rPr>
          <w:rFonts w:ascii="IRNazanin" w:hAnsi="IRNazanin" w:eastAsia="IRNazanin"/>
          <w:color w:val="111111"/>
          <w:sz w:val="28"/>
          <w:sz w:val="28"/>
          <w:szCs w:val="28"/>
          <w:rtl w:val="true"/>
          <w:lang w:bidi="fa-IR"/>
        </w:rPr>
        <w:t>امثال آن حرام شده است</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حضرت علی علیه السلام یکی از آثار زیان بار زنا را فقر دانسته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الزنا یورث الفقر؛ زنا، فقر به بار می آورد</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در هر صورت، فاسد بودن عمل فحشا و فساد آفرین بودنش بر کسی پوشیده نیست و با آثاری که با استفاده از آیه ها و روایت ها در خصوص زنا و لواط بیان شد، تردیدی باقی نمی ماند که این نوع اعمال، عامل انحطاط افراد و به تبع آن، انحطاط جوامع هستند، ولی در عین حال در کلامی کوتاه باید گفت فحشا یک عمل شیطانی است نه الهی؛ چون قرآن از یک طرف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الشَّیْطانُ یَعِدُکُمُ الْفَقْرَ وَ یَأْمُرُکُمْ بِالْفَحْشاءِ؛ شیطان شما را از تهی دستی بیم می دهد و شما را به زشتی وامی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یَتَّبِعْ خُطُواتِ الشَّیْطانِ فَإِنَّهُ یَأْمُرُ بِالْفَحْشاءِ وَ الْمُنْکَرِ؛ و هرکس پای بر جای گام های شیطان نهد،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زشت کاری و ناپسند وامی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یَأْمُرُ بِالْفَحْشاءِ؛ قطعا خدا به کار زشت فرمان نمی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یَنْهی عَنِ الْفَحْشاءِ وَ الْمُنْکَرِ؛ در حقیقت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زشت و ناپسند و ستم بازمی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آیه های بالا، روشن می شود که فحشا یک عمل شیطانی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هرکسی مرتکب این نوع اعمال شود، از شیطان پیروی </w:t>
      </w:r>
    </w:p>
    <w:p>
      <w:pPr>
        <w:pStyle w:val="BookText"/>
        <w:rPr/>
      </w:pPr>
      <w:r>
        <w:rPr>
          <w:rFonts w:ascii="IRNazanin" w:hAnsi="IRNazanin" w:eastAsia="IRNazanin"/>
          <w:color w:val="111111"/>
          <w:sz w:val="28"/>
          <w:sz w:val="28"/>
          <w:szCs w:val="28"/>
          <w:rtl w:val="true"/>
          <w:lang w:bidi="fa-IR"/>
        </w:rPr>
        <w:t>کرده و کسی که از او پیروی کند، نتیجه و عاقبت کار او در دنیا و آخرت معلوم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یَکُنِ الشَّیْطانُ لَهُ قَرینًا فَساءَ قَرینًا؛ و هرکس شیطان یار او باشد، چه بد همدمی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یُریدُ الشَّیْطانُ أَنْ یُضِلَّهُمْ ضَلالاً بَعیدًا؛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می خواهد آنان را به گمراهی دوری دراندازد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الشَّیْطانَ لِْلإِنْسانِ عَدُوٌّ مُبینٌ؛ زیرا شیطان برای آدمی دشمنی آشکار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مجموع، مسئله از دید آیه ها و روایت ها روشن و آن چه در مقام واقع رخ داده، همه مؤیّد آیت ها و روایت ها است؛ یعنی در هر جامعه ای که بی بندوباری جنسی رواج یابد، آثار شوم آن دامن آن جامعه را فرا گرفته و زندگی آنها را تا حدّ یک زندگی حیوانی و پست تنزّل داده و در سراشیبی سقوط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آنان در منجلاب فساد و تباهی دست و پا می زنند و هر روزی که بر آنها می گذرد، وضعیت بدتری پیدا می کنند و فریادرسی هم ندارند؛ چون خود چنین خواسته اند و تا خودشان اراده نکنند، امکان رهایی از این دام شیطان برایشان ممکن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یُغَیِّرُ ما بِقَوْمٍ حَتّی یُغَیِّرُوا ما بِأَنْفُسِهِمْ؛ در حقیقت، خدا حال قومی را تغییر نمی دهد تا آنان حال خود را تغییر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روشن چنین جوامعی، کشورهای اروپایی است که امروزه به دلیل رعایت نکردن اصول اخلاقی، در لجن زار فساد گرفتار آمده و بنیان خانواده در آن از هم فروپاشیده و عقلای آنها اعتراف می کنند که عامل این مشکلات، بی بندوباری جنسی و اخلاقی است و در این زمینه، مسلمانان هم تجربه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هرگز واقعه آندلس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اسپانیای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bookmarkStart w:id="264" w:name="pg7836_79362"/>
    </w:p>
    <w:p>
      <w:pPr>
        <w:pStyle w:val="BookText"/>
        <w:rPr/>
      </w:pPr>
      <w:bookmarkEnd w:id="264"/>
      <w:r>
        <w:rPr>
          <w:rFonts w:ascii="IRNazanin" w:hAnsi="IRNazanin" w:eastAsia="IRNazanin"/>
          <w:color w:val="111111"/>
          <w:sz w:val="28"/>
          <w:sz w:val="28"/>
          <w:szCs w:val="28"/>
          <w:rtl w:val="true"/>
          <w:lang w:bidi="fa-IR"/>
        </w:rPr>
        <w:t xml:space="preserve">فراموش نخواهد کرد که مسلمانان با قدرت و عظمت آن جا را فتح کرده و حدود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اسلام در آن جا حاکم بود و مسیحیّت، جز از راه اشاعه فحشا و فریب دادن جوانان و آلوده کردن آنها به مسائل جنسی و اخلاقی نتوانست آندلس را بازپس گیرد و مسلمانان را قلع و قمع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که به نظر می رسد دشمنان جمهوری اسلامی ایران نیز، به عنوان آخرین و بهترین حربه برای از پای درآوردن این نظام اسلامی به آن متوسّل شده اند و این بار، جوانان عزیز ما را نشانه 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تنها راه مبارزه با این آفت شیطانی، اطّلاع رسانی صحیح و بالا بردن سطح آگاهی جامعه و فراهم آوردن شرایط ارضای نیازهای مادّی و معنوی افراد جامعه، به ویژه جوانان از راه مشروع باشد؛ چرا که امروز مبارزه مستقیم با این هجوم عظیم فرهنگی، با وجود سیستم های پیچیده ای چون ماهواره و اینترنت که بدون هیچ مانعی در جای جای کشورمان و دیگر جوامع حضور دارد، برای ما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تنها راه مبارزه، پیش گیری و رفع نیازهای ضروری آنها از راه مشروع است</w:t>
      </w:r>
      <w:r>
        <w:rPr>
          <w:rFonts w:eastAsia="IRNazanin" w:cs="IRNazanin"/>
          <w:color w:val="111111"/>
          <w:sz w:val="28"/>
          <w:szCs w:val="28"/>
          <w:rtl w:val="true"/>
          <w:lang w:bidi="fa-IR"/>
        </w:rPr>
        <w:t>.</w:t>
      </w:r>
    </w:p>
    <w:p>
      <w:pPr>
        <w:pStyle w:val="Heading6"/>
        <w:numPr>
          <w:ilvl w:val="5"/>
          <w:numId w:val="1"/>
        </w:numPr>
        <w:rPr/>
      </w:pPr>
      <w:bookmarkStart w:id="265" w:name="__RefHeading___Toc5625415_1051229030"/>
      <w:bookmarkStart w:id="266" w:name="_Toc98"/>
      <w:bookmarkEnd w:id="265"/>
      <w:r>
        <w:rPr>
          <w:rtl w:val="true"/>
        </w:rPr>
        <w:t xml:space="preserve">پنج </w:t>
      </w:r>
      <w:r>
        <w:rPr>
          <w:rtl w:val="true"/>
        </w:rPr>
        <w:t xml:space="preserve">- </w:t>
      </w:r>
      <w:r>
        <w:rPr>
          <w:rtl w:val="true"/>
        </w:rPr>
        <w:t>ترک امر به معروف و نهی از منکر</w:t>
      </w:r>
      <w:bookmarkEnd w:id="266"/>
    </w:p>
    <w:p>
      <w:pPr>
        <w:pStyle w:val="Heading6"/>
        <w:numPr>
          <w:ilvl w:val="5"/>
          <w:numId w:val="1"/>
        </w:numPr>
        <w:rPr/>
      </w:pPr>
      <w:bookmarkStart w:id="267" w:name="__RefHeading___Toc5625417_1051229030"/>
      <w:bookmarkStart w:id="268" w:name="_Toc99"/>
      <w:bookmarkEnd w:id="267"/>
      <w:r>
        <w:rPr>
          <w:rtl w:val="true"/>
        </w:rPr>
        <w:t>اشاره</w:t>
      </w:r>
      <w:bookmarkEnd w:id="268"/>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امر به معروف و نهی از منکر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واجباتی است که در زمره فروع دین ما بوده و از نظر اولویّت، از مهم ترین و بالاترین واجبات شمرده می شود و طبق بیان بعضی از بزرگان، از اشرف فرایض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خمینی رحمه الله در آغاز کتاب امر به معروف و نهی از منکر خود در تحریر الوسیله،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 به معروف و نهی از منکر، از مهم ترین و شریف ترین واجبات است و به وسیله این دو، سایر واجبات احیا می شود و وجوب این دو از ضروریات دین بوده و منکر آن چنان چه به لوازم انکار خود توجه داشته و به این لوازم </w:t>
      </w:r>
      <w:bookmarkStart w:id="269" w:name="pg7836_79363"/>
    </w:p>
    <w:p>
      <w:pPr>
        <w:pStyle w:val="BookText"/>
        <w:rPr/>
      </w:pPr>
      <w:bookmarkEnd w:id="269"/>
      <w:r>
        <w:rPr>
          <w:rFonts w:ascii="IRNazanin" w:hAnsi="IRNazanin" w:eastAsia="IRNazanin"/>
          <w:color w:val="111111"/>
          <w:sz w:val="28"/>
          <w:sz w:val="28"/>
          <w:szCs w:val="28"/>
          <w:rtl w:val="true"/>
          <w:lang w:bidi="fa-IR"/>
        </w:rPr>
        <w:t>ملتزم باشد، کافر خواهد بود</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متأسفانه، در جامعه امروز ما، که یک جامعه اسلامی تلقّی می شود، این دو واجب الهی به بوته فراموشی سپرده شده و به خاطر ترک آنها، آفات بسیاری جامعه، جوانان و دین ما را مورد تهدید جدّی قرار داده است، در حالی که علاوه بر عقل، قرآن کریم و روایت ها هم نسبت به ضرورت احیای این فرایض، تأکید فراوانی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مدّعی هستیم این دو فریضه از واجباتی است که ترک آنها، از مهم ترین عوامل انحطاط افراد و به تبع آن، جوامع است</w:t>
      </w:r>
      <w:r>
        <w:rPr>
          <w:rFonts w:eastAsia="IRNazanin" w:cs="IRNazanin"/>
          <w:color w:val="111111"/>
          <w:sz w:val="28"/>
          <w:szCs w:val="28"/>
          <w:rtl w:val="true"/>
          <w:lang w:bidi="fa-IR"/>
        </w:rPr>
        <w:t>.</w:t>
      </w:r>
    </w:p>
    <w:p>
      <w:pPr>
        <w:pStyle w:val="Heading6"/>
        <w:numPr>
          <w:ilvl w:val="5"/>
          <w:numId w:val="1"/>
        </w:numPr>
        <w:rPr/>
      </w:pPr>
      <w:bookmarkStart w:id="270" w:name="__RefHeading___Toc5625419_1051229030"/>
      <w:bookmarkStart w:id="271" w:name="_Toc100"/>
      <w:bookmarkEnd w:id="270"/>
      <w:r>
        <w:rPr>
          <w:rtl w:val="true"/>
        </w:rPr>
        <w:t xml:space="preserve">اول </w:t>
      </w:r>
      <w:r>
        <w:rPr>
          <w:rtl w:val="true"/>
        </w:rPr>
        <w:t xml:space="preserve">- </w:t>
      </w:r>
      <w:r>
        <w:rPr>
          <w:rtl w:val="true"/>
        </w:rPr>
        <w:t>تعریف معروف و منکر</w:t>
      </w:r>
      <w:bookmarkEnd w:id="271"/>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معروف و منکر</w:t>
      </w:r>
    </w:p>
    <w:p>
      <w:pPr>
        <w:pStyle w:val="BookText"/>
        <w:rPr/>
      </w:pPr>
      <w:r>
        <w:rPr>
          <w:rFonts w:ascii="IRNazanin" w:hAnsi="IRNazanin" w:eastAsia="IRNazanin"/>
          <w:color w:val="111111"/>
          <w:sz w:val="28"/>
          <w:sz w:val="28"/>
          <w:szCs w:val="28"/>
          <w:rtl w:val="true"/>
          <w:lang w:bidi="fa-IR"/>
        </w:rPr>
        <w:t>معمولاً اهل لغت و مفسّران، درباره معنای معروف و منکر، حسّاسیّتی نداشته و معنای آن را به بداهت واگذار کرده اند؛ ازا ین رو، در نظر داریم با توجّه به نظرات اینها، به یک قدر متیقن از تعریف دست یابیم که برای همه قابل قبول باشد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منظور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المنکر من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ما قبّحه الشرع و حرّمه و کرهه فهو منکر؛ منکر یعنی این که معروف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هرچیزی که شارع مقدّس آن را قبیح دانسته، یا حرام کرده و یا نسبت به آن اکراه دارد، منکر است</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و فیروز آبادی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المنکر ضد المعروف</w:t>
      </w:r>
      <w:r>
        <w:rPr>
          <w:rFonts w:eastAsia="IRNazanin" w:cs="IRNazanin"/>
          <w:color w:val="111111"/>
          <w:sz w:val="28"/>
          <w:szCs w:val="28"/>
          <w:rtl w:val="true"/>
          <w:lang w:bidi="fa-IR"/>
        </w:rPr>
        <w:t>»</w:t>
      </w:r>
      <w:r>
        <w:rPr>
          <w:rStyle w:val="FootnoteAnchor"/>
          <w:rtl w:val="true"/>
        </w:rPr>
        <w:footnoteReference w:id="345"/>
      </w:r>
      <w:r>
        <w:rPr>
          <w:rFonts w:ascii="IRNazanin" w:hAnsi="IRNazanin" w:eastAsia="IRNazanin"/>
          <w:color w:val="111111"/>
          <w:sz w:val="28"/>
          <w:sz w:val="28"/>
          <w:szCs w:val="28"/>
          <w:rtl w:val="true"/>
          <w:lang w:bidi="fa-IR"/>
        </w:rPr>
        <w:t xml:space="preserve">و در مورد معروف هم خیلی </w:t>
      </w:r>
    </w:p>
    <w:p>
      <w:pPr>
        <w:pStyle w:val="BookText"/>
        <w:rPr/>
      </w:pPr>
      <w:r>
        <w:rPr>
          <w:rFonts w:ascii="IRNazanin" w:hAnsi="IRNazanin" w:eastAsia="IRNazanin"/>
          <w:color w:val="111111"/>
          <w:sz w:val="28"/>
          <w:sz w:val="28"/>
          <w:szCs w:val="28"/>
          <w:rtl w:val="true"/>
          <w:lang w:bidi="fa-IR"/>
        </w:rPr>
        <w:t>خلاصه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المعروف ضد المنکر</w:t>
      </w:r>
      <w:r>
        <w:rPr>
          <w:rFonts w:eastAsia="IRNazanin" w:cs="IRNazanin"/>
          <w:color w:val="111111"/>
          <w:sz w:val="28"/>
          <w:szCs w:val="28"/>
          <w:rtl w:val="true"/>
          <w:lang w:bidi="fa-IR"/>
        </w:rPr>
        <w:t>.»</w:t>
      </w:r>
      <w:r>
        <w:rPr>
          <w:rStyle w:val="FootnoteAnchor"/>
          <w:rtl w:val="true"/>
        </w:rPr>
        <w:footnoteReference w:id="346"/>
      </w:r>
      <w:r>
        <w:rPr>
          <w:rFonts w:ascii="IRNazanin" w:hAnsi="IRNazanin" w:eastAsia="IRNazanin"/>
          <w:color w:val="111111"/>
          <w:sz w:val="28"/>
          <w:sz w:val="28"/>
          <w:szCs w:val="28"/>
          <w:rtl w:val="true"/>
          <w:lang w:bidi="fa-IR"/>
        </w:rPr>
        <w:t xml:space="preserve">البته ابن منظور 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بیش تر توضیح داده و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العرف و العارفة و المعروف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النُّکر، و هو کلّ ما تعرفه النفس من الخیر و تَبْسَأُ به و تطمئنّ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تکرّر ذکر المعروف فی الحدیث و هو اسم جامع لکلّ ما عُرف من طاعة اللّه، و التقرّب إلیه و الإحسان إلی النّاس، و کلّ ما ندب إلیه الشرع و نهی عنه من المُحَسَّنات و المُقَبَّحات و هو من الصفات الغالبة ای أمرٌ معروف بین الناس إذا رأوه لا ینکرونه</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بر اساس توضیح لسان العرب، هر چیزی که طاعت خداوند به حساب آید و سبب نزدیکی به او شود و نیز هر کاری که احسان به مردم تلقّی گردد یا شارع مقدّس، مردم را به آن نیکویی ها دعوت یا از آن زشتی ها نهی کرده باشد، معروف تلقّی می شود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طباطبایی رحمه الله در ذیل 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آل عمران، خیر و شرّ را معروف و منکر دانسته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خیر و شرّ به معروف و منکر تعبیر کرده است</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مرحوم طبرسی رحمه الله در ذیل همین آیه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معروف یعنی طاعت و منکر یعنی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هر چیزی است که خدا و رسولش به آن امر کرده اند و منکر هر چیزی است که خدا و رسولش از آن نهی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آن چیزی است که عقل یا </w:t>
      </w:r>
      <w:bookmarkStart w:id="272" w:name="pg7836_79365"/>
    </w:p>
    <w:p>
      <w:pPr>
        <w:pStyle w:val="BookText"/>
        <w:rPr/>
      </w:pPr>
      <w:bookmarkEnd w:id="272"/>
      <w:r>
        <w:rPr>
          <w:rFonts w:ascii="IRNazanin" w:hAnsi="IRNazanin" w:eastAsia="IRNazanin"/>
          <w:color w:val="111111"/>
          <w:sz w:val="28"/>
          <w:sz w:val="28"/>
          <w:szCs w:val="28"/>
          <w:rtl w:val="true"/>
          <w:lang w:bidi="fa-IR"/>
        </w:rPr>
        <w:t>شرع آن را حَسَن می شناسد و منکر آن چیزی است که عقل یا شرع آن را انکار کند</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از مجموع نظریاتی که از اهل لغت و تفسیر بیان شد، می توان به این نتیجه رسید که قدر متیقن از معروف، هر فعل یا قولی است که مورد رضایت شارع است؛ به عنوان مثال، علم آموزی در علوم تجربی مثل فیزیک، شیمی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 فرض این که شارع مقدّس دستور صریحی درباره آنها صادر نکرده باشد، چون عقل متشرّعه تشخیص می دهد برای سربلندی جامعه اسلامی، وابستگی نداشتن به کفّار و خودکفایی مسلمانان، لازم است در این رشته ها نیز متخصّص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امر سبب می شود تا تحصیل این دروس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قدر متیقن از منکر، هر کردار یا گفتاری است که مورد رضایت شارع مقدس نباشد، حال یا مستقیما از آن نهی کرده است یا اگر در خصوص موردی، نهی نکرده، عقل متشرّعه آن را خلاف رضای الهی تشخیص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صرف وقت برای دیدن برنامه های غیر مفید تلویزیون، بر فرض این که از طرف شارع نهی نشده باشد، ولی وقتی عقل متشرّعه تشخیص داد صرف وقت برای دیدن این نوع برنامه ها، برخلاف مصلحت مسلمین و نظام اسلامی خواهد بود و موجب عقب ماندگی از اهداف و برنامه های اصلی خود یا دیگر جوامع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خواهد شد</w:t>
      </w:r>
      <w:r>
        <w:rPr>
          <w:rFonts w:eastAsia="IRNazanin" w:cs="IRNazanin"/>
          <w:color w:val="111111"/>
          <w:sz w:val="28"/>
          <w:szCs w:val="28"/>
          <w:rtl w:val="true"/>
          <w:lang w:bidi="fa-IR"/>
        </w:rPr>
        <w:t>.</w:t>
      </w:r>
    </w:p>
    <w:p>
      <w:pPr>
        <w:pStyle w:val="Heading6"/>
        <w:numPr>
          <w:ilvl w:val="5"/>
          <w:numId w:val="1"/>
        </w:numPr>
        <w:rPr/>
      </w:pPr>
      <w:bookmarkStart w:id="273" w:name="__RefHeading___Toc5625421_1051229030"/>
      <w:bookmarkStart w:id="274" w:name="_Toc101"/>
      <w:bookmarkEnd w:id="273"/>
      <w:r>
        <w:rPr>
          <w:rtl w:val="true"/>
        </w:rPr>
        <w:t xml:space="preserve">دوم </w:t>
      </w:r>
      <w:r>
        <w:rPr>
          <w:rtl w:val="true"/>
        </w:rPr>
        <w:t xml:space="preserve">- </w:t>
      </w:r>
      <w:r>
        <w:rPr>
          <w:rtl w:val="true"/>
        </w:rPr>
        <w:t>اهمیّت و ضرورت امر به معروف و نهی از منکر</w:t>
      </w:r>
      <w:bookmarkEnd w:id="274"/>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ضرورت امر به معروف و نهی از منکر</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شک آگاهی و معرفت نسبت به حدود و وظایف، اساسی ترین شرط اصلاح و سعادت جامعه است و همه معتقدند که تنها وجود قوانین </w:t>
      </w:r>
    </w:p>
    <w:p>
      <w:pPr>
        <w:pStyle w:val="BookText"/>
        <w:rPr/>
      </w:pPr>
      <w:r>
        <w:rPr>
          <w:rFonts w:ascii="IRNazanin" w:hAnsi="IRNazanin" w:eastAsia="IRNazanin"/>
          <w:color w:val="111111"/>
          <w:sz w:val="28"/>
          <w:sz w:val="28"/>
          <w:szCs w:val="28"/>
          <w:rtl w:val="true"/>
          <w:lang w:bidi="fa-IR"/>
        </w:rPr>
        <w:t xml:space="preserve">و مقرّرات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کامل و پیشرفته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افراد جامعه نسبت به آن آگاهی داشته و بایدها و نبایدهای اجتماعی، حقوقی، اخلاقی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آگاهی و آشنایی هم اگر به عمل نینجامد و به رفتار شایسته منتهی نشود، عملاً بی نتیجه و فاقد اثر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آگاهی و عمل به وظیفه، دو شرط لازم در اصلاح و سعادت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این 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شبکه فرهنگی و اجرایی گسترده ای را پیش بینی نمود که در آن تمام آحاد ملّت، مسئول و معلّم و مرشد یکدیگر باشند و افرادی که آگاهانه یا ناآگاهانه، قصد تجاوز از مرز و حدود قوانین را دارند، خود را با طیف وسیع مردم طرف ببینند که همانند پلیس، مراقب و متوجّه آنان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چنین جامعه ای، حجم ناآگاهی ها و بی خبری ها کاهش و آمار تخلّف و جرایم به شدّت تنزّل می یابد و جامعه به سوی صلاح و رشد روانه می شود و به مقصد فلاح و رستگاری می رسد</w:t>
      </w:r>
      <w:r>
        <w:rPr>
          <w:rFonts w:eastAsia="IRNazanin" w:cs="IRNazanin"/>
          <w:color w:val="111111"/>
          <w:sz w:val="28"/>
          <w:szCs w:val="28"/>
          <w:rtl w:val="true"/>
          <w:lang w:bidi="fa-IR"/>
        </w:rPr>
        <w:t>».</w:t>
      </w:r>
      <w:r>
        <w:rPr>
          <w:rStyle w:val="FootnoteAnchor"/>
          <w:rtl w:val="true"/>
        </w:rPr>
        <w:footnoteReference w:id="350"/>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تحقّق چنین شبکه فرهنگی و اجرایی گسترده، نمی توان به مراکز آموزشی و دستگاه های اجرایی و دولتی اکتفا کرد، بلکه لازمه آن تحقّق دو فریضه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این دو اصل در جامعه احیا شود، هیچ کس خود را برای ارتکاب معاصی و تخلّفات در امنیّت نمی بیند و هیچ کس خود را برای ترک واجبات معذور نمی داند؛ چون حضور این دو رکن در جامعه، نه عذر جهل برای کسی باقی </w:t>
      </w:r>
    </w:p>
    <w:p>
      <w:pPr>
        <w:pStyle w:val="BookText"/>
        <w:rPr/>
      </w:pPr>
      <w:r>
        <w:rPr>
          <w:rFonts w:ascii="IRNazanin" w:hAnsi="IRNazanin" w:eastAsia="IRNazanin"/>
          <w:color w:val="111111"/>
          <w:sz w:val="28"/>
          <w:sz w:val="28"/>
          <w:szCs w:val="28"/>
          <w:rtl w:val="true"/>
          <w:lang w:bidi="fa-IR"/>
        </w:rPr>
        <w:t>می گذارد؛ زیرا فرض این است که همه وظیفه دارند مرشد و راهنما باشند و نه اجازه تخلّف و معصیت به کسی می دهد؛ چون فرض این است که همه افراد جامعه به مثابه پلیس، به وظیفه خود عمل و از عمل یا گفتار زشت او جلوگیری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حادثه عظیمی رخ داد، جامعه مسیر صلاح و خیر را در پیش گرفته است و به تعبیر قرآن تک تک افراد این جامعه، بهترین امّت هستند؛ چون، از دیدگاه قرآن، یکی از ویژگی های بهترین امت ها این است که امر به معروف و نهی از منکر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 خَیْرَ أُمَّةٍ أُخْرِجَتْ لِلنّاسِ تَأْمُرُونَ بِالْمَعْرُوفِ وَ تَنْهَوْنَ عَنِ الْمُنْکَرِ وَ تُؤمِنُونَ بِاللّهِ؛ شما بهترین امّتی هستید که برای مردم پدیدار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پسندیده فرمان می دهید و از کار ناپسند باز می دارید و به خدا ایمان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نشد، ناگزیر جامعه به سوی انحطاط و سقوط پیشروی می کند و از نظر عقل، این نتیجه طبیعی ترک این دو فریضه است و از دید روایت ها، آثار زیان بار آن بسیار تکان دهنده است و دامان آن جامعه را فرا خواهد گرفت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مولای متّقیان علی علیه السلام در مقایسه امر به معروف و نهی از منکر با دیگر واجبات و تکالیف الهی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أعمال الْبِرّ کلّها و الجهاد فی سبیل اللّه، عند الأمر بالمعروف و النهی عن المنکر، إلاّ کنَفْثَةٍ فی بحرٍ لُجِّی؛ و همه اعمال نیکو و جهاد در راه خدا در پیش امر به معروف و نهی از منکر، مانند آب دهن انداختن در دریایی پهناور است</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از این مقایسه حضرت، اهمیّت و عظمت این دو فریضه و نیز فلسفه این که حضرت امام خمینی رحمه الله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 من أسمی الفرائض و أشرفهما، و بهما تقام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گردد</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در خصوص ضرورت امر به معروف و نهی از منکر نیز توجّه به فرمایش های حضرت امیر علیه السلام مغتنم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امر به معروف را به دلیل مصلحت عوام و سوق دادن آنها به راه سعادت و نیک بختی و نهی از منکر را برای جلوگیری و بازداشتن کم خردان از گناهان واجب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بالمعروف مصلحةً للعوام، و النهی عن المنکر ردعا للسفهاء</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را ترک نکنید؛ چون در غیر این صورت، بَدان و اشرارتان بر شما استیلا پیدا می کنند؛ آن گاه هر چه فریاد کنید و کمک بخواهید، پاسخی نخواهید شنید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تترکوا الأمر بالمعروف و النهی عن المنکر فیولّی علیکم شرارکم ثمّ تدعون فلا یستجاب لکم</w:t>
      </w:r>
      <w:r>
        <w:rPr>
          <w:rFonts w:eastAsia="IRNazanin" w:cs="IRNazanin"/>
          <w:color w:val="111111"/>
          <w:sz w:val="28"/>
          <w:szCs w:val="28"/>
          <w:rtl w:val="true"/>
          <w:lang w:bidi="fa-IR"/>
        </w:rPr>
        <w:t>».</w:t>
      </w:r>
      <w:r>
        <w:rPr>
          <w:rStyle w:val="FootnoteAnchor"/>
          <w:rtl w:val="true"/>
        </w:rPr>
        <w:footnoteReference w:id="354"/>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آیه ها و روایت ها که بگذریم، بحث اهمیّت و ضرورت امر به معروف و نهی از منکر، امری عقلی است و عقل هر انسان سلیم النفسی، حکم می کند چنان چه منکری صورت گیرد یا واجبی ترک شود، نسبت به آن واکنش نشان دهد؛ چون سکوت در برابر آن، مفسده ای دارد که </w:t>
      </w:r>
      <w:bookmarkStart w:id="275" w:name="pg7836_79369"/>
    </w:p>
    <w:p>
      <w:pPr>
        <w:pStyle w:val="BookText"/>
        <w:rPr/>
      </w:pPr>
      <w:bookmarkEnd w:id="275"/>
      <w:r>
        <w:rPr>
          <w:rFonts w:ascii="IRNazanin" w:hAnsi="IRNazanin" w:eastAsia="IRNazanin"/>
          <w:color w:val="111111"/>
          <w:sz w:val="28"/>
          <w:sz w:val="28"/>
          <w:szCs w:val="28"/>
          <w:rtl w:val="true"/>
          <w:lang w:bidi="fa-IR"/>
        </w:rPr>
        <w:t>دودش به چشم سکوت کننده و نظاره گر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لازم است برای حفظ مصالح خودش هم که شده، واکنش نشان دهد و سکوت در برابر ارتکاب منکرات و ترک واجبات، دقیقا به منزله سکوت در برابر کسی است که در کشتی نشسته و با سوراخ کردن آن، جان بقیّه را به خطر می اندازد و دیگران که جانشان در خطر است، سکوت کرده و نظاره گر عمل خلاف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عاقلی چنین سکوتی را برنمی تابد، بلکه آنان را تقبیح کرده و در عاقل بودنشان تردید می کند</w:t>
      </w:r>
      <w:r>
        <w:rPr>
          <w:rFonts w:eastAsia="IRNazanin" w:cs="IRNazanin"/>
          <w:color w:val="111111"/>
          <w:sz w:val="28"/>
          <w:szCs w:val="28"/>
          <w:rtl w:val="true"/>
          <w:lang w:bidi="fa-IR"/>
        </w:rPr>
        <w:t>.</w:t>
      </w:r>
    </w:p>
    <w:p>
      <w:pPr>
        <w:pStyle w:val="Heading6"/>
        <w:numPr>
          <w:ilvl w:val="5"/>
          <w:numId w:val="1"/>
        </w:numPr>
        <w:rPr/>
      </w:pPr>
      <w:bookmarkStart w:id="276" w:name="__RefHeading___Toc5625423_1051229030"/>
      <w:bookmarkStart w:id="277" w:name="_Toc102"/>
      <w:bookmarkEnd w:id="276"/>
      <w:r>
        <w:rPr>
          <w:rtl w:val="true"/>
        </w:rPr>
        <w:t xml:space="preserve">سوم </w:t>
      </w:r>
      <w:r>
        <w:rPr>
          <w:rtl w:val="true"/>
        </w:rPr>
        <w:t xml:space="preserve">- </w:t>
      </w:r>
      <w:r>
        <w:rPr>
          <w:rtl w:val="true"/>
        </w:rPr>
        <w:t>ترک امر به معروف و نهی از منکر، عامل انحطاط جوامع اسلامی</w:t>
      </w:r>
      <w:bookmarkEnd w:id="277"/>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امر به معروف و نهی از منکر، عامل انحطاط جوامع اسلامی</w:t>
      </w:r>
    </w:p>
    <w:p>
      <w:pPr>
        <w:pStyle w:val="BookText"/>
        <w:rPr/>
      </w:pPr>
      <w:r>
        <w:rPr>
          <w:rFonts w:ascii="IRNazanin" w:hAnsi="IRNazanin" w:eastAsia="IRNazanin"/>
          <w:color w:val="111111"/>
          <w:sz w:val="28"/>
          <w:sz w:val="28"/>
          <w:szCs w:val="28"/>
          <w:rtl w:val="true"/>
          <w:lang w:bidi="fa-IR"/>
        </w:rPr>
        <w:t>این که ترک این دو فریضه، عامل انحطاط افراد و جوامع است، امری عقلی است و نیاز چندانی به استدلال ندارد و بی شک هر فردی که در اجتماع زندگی می کند، به این حقیقت پی برده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ابتدایی ترین مسائل تربیتی این است که والدین تلاش می کنند فرزندانشان در محیط تحصیل و آموزش یا محیط تفریح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فرد ناباب دوست و آشنا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پرسش این است که چرا والدین نسبت به این مسئله حسّاس بوده و از آن پرهیز می کنند؟ دلیلش این است که این فرد ناباب، انحراف هایی را در خود دارد که در صورت دوست شدن با فرزندشان، آن را به او منتقل خواهد کرد و ازاین رو عقل سلیم حکم می کند از دوستی با او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چنین حساسیّتی نباشد و این دوستی و ارتباط شکل گیرد، تمام انحرافات موجود در این فرد، خیلی سریع به فرزند دلبند والدین منتقل شده و این فرزند نیز به فردی ناباب و منحرف تبدیل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گسترش انحراف در جامعه به همین شکل است و مثل یک غدّه سرطانی ریشه دوانیده و همه جا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عقل حکم می کند برای نگه داشتن افراد جامعه از انحرافات، امر به معروف و نهی از منکر ضرورت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قرآن کریم با تأکیدهایی که بر روی این مسئله دارد، همین حکم عقل را تأیید کرده و روایت ها هم هشدارهای لازم را نسبت به عواقب ترک این دو فریضه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به معروف و نهی از منکر، وظیفه ای است که اگر عملی گردد، یک شبکه گسترده فرهنگی و اجرایی را از مجموعه افراد ملّت به وجود می آورد که در آن هر فردی، در مقابل آن چه در محیط و اطرافش می گذرد، بی تفاوت نمی ماند، کارهای نادرست را مورد انکار و نهی قرار می دهد و انجام دهنده اش را به واقعیّت آشنا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بر حذر می دارد و به کارهای خوب تأکید و تشویق می کند</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 xml:space="preserve">قرآن کریم این دو فریضه را واجب می داند؛ چون در 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آل عمران نسبت به آنها امر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لْتَکُنْ مِنْکُمْ أُمَّةٌ یَدْعُونَ إِلَی الْخَیْرِ وَ یَأْمُرُونَ بِالْمَعْرُوفِ وَ یَنْهَوْنَ عَنِ الْمُنْکَرِ وَ أُولئِکَ هُمُ الْمُفْلِحُونَ؛ و باید از میان شما،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نیکی دعوت کنند و به کار شایسته وادارند و از زشتی بازدارند و آنان همان رستگارانند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تفسیر مجمع البیان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دلالت دارد بر وجوب امر به معروف و نهی از منکر و همچنین دلالت دارد بر جایگاه و مقام رفیع این دو فریضه در دین؛ چون خدای متعال، فلاح و رستگاری را بر اجرای این دو فریضه معلّق کرده است، نه </w:t>
      </w:r>
    </w:p>
    <w:p>
      <w:pPr>
        <w:pStyle w:val="BookText"/>
        <w:rPr/>
      </w:pPr>
      <w:r>
        <w:rPr>
          <w:rFonts w:ascii="IRNazanin" w:hAnsi="IRNazanin" w:eastAsia="IRNazanin"/>
          <w:color w:val="111111"/>
          <w:sz w:val="28"/>
          <w:sz w:val="28"/>
          <w:szCs w:val="28"/>
          <w:rtl w:val="true"/>
          <w:lang w:bidi="fa-IR"/>
        </w:rPr>
        <w:t>چیز دیگر</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همچنین قرآن کریم، بهترین امّت از میان امّت ها را، امّتی می داند که اولاً ایمان به خدا داشته و ثانیا امر به معروف و نهی از منکر را احیا کرده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 خَیْرَ أُمَّةٍ أُخْرِجَتْ لِلنّاسِ تَأْمُرُونَ بِالْمَعْرُوفِ وَ تَنْهَوْنَ عَنِ الْمُنْکَرِ وَ تُؤمِنُونَ بِاللّهِ؛ شما بهترین امّتی هستید که برای مردم پدیدار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پسندیده فرمان می دهید و از کار ناپسند باز می دارید و به خدا ایمان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کسی برمی گردد، اختلاف نظر است و اقوال مختلفی</w:t>
      </w:r>
      <w:r>
        <w:rPr>
          <w:rStyle w:val="FootnoteAnchor"/>
          <w:rtl w:val="true"/>
        </w:rPr>
        <w:footnoteReference w:id="357"/>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بحرانی در تفسیر البرهان در خصوص این مسئله روایاتی</w:t>
      </w:r>
      <w:r>
        <w:rPr>
          <w:rStyle w:val="FootnoteAnchor"/>
          <w:rtl w:val="true"/>
        </w:rPr>
        <w:footnoteReference w:id="358"/>
      </w:r>
      <w:r>
        <w:rPr>
          <w:rFonts w:ascii="IRNazanin" w:hAnsi="IRNazanin" w:eastAsia="IRNazanin"/>
          <w:color w:val="111111"/>
          <w:sz w:val="28"/>
          <w:sz w:val="28"/>
          <w:szCs w:val="28"/>
          <w:rtl w:val="true"/>
          <w:lang w:bidi="fa-IR"/>
        </w:rPr>
        <w:t xml:space="preserve">را ذکر کرده، ولی چون مربوط به این بحث نمی شود، وارد این مقوله نمی شویم و فقط به ذکر نکته ای که مرحوم علاّمه طباطبایی رحمه الله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اند اکتفا کرده و می 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طور که مفسّران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منسلخ از زمان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آیه این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گروه مسلمانان در ابتدای تکوّن و پیدایش تان برای مردم بهترین امّت بودید؛ چون امر به معروف و نهی از منکر می کردید و می کنید </w:t>
      </w:r>
      <w:r>
        <w:rPr>
          <w:rFonts w:eastAsia="IRNazanin" w:cs="IRNazanin"/>
          <w:color w:val="111111"/>
          <w:sz w:val="28"/>
          <w:szCs w:val="28"/>
          <w:rtl w:val="true"/>
          <w:lang w:bidi="fa-IR"/>
        </w:rPr>
        <w:t>...».</w:t>
      </w:r>
      <w:r>
        <w:rPr>
          <w:rStyle w:val="FootnoteAnchor"/>
          <w:rtl w:val="true"/>
        </w:rPr>
        <w:footnoteReference w:id="359"/>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طبرسی رحمه الله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 یکی از اقوال در این آیه، معنا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از بهترین امّتی که خلق شده اند، گردیدید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ایمان شما به خدا و امر به </w:t>
      </w:r>
    </w:p>
    <w:p>
      <w:pPr>
        <w:pStyle w:val="BookText"/>
        <w:rPr/>
      </w:pPr>
      <w:r>
        <w:rPr>
          <w:rFonts w:ascii="IRNazanin" w:hAnsi="IRNazanin" w:eastAsia="IRNazanin"/>
          <w:color w:val="111111"/>
          <w:sz w:val="28"/>
          <w:sz w:val="28"/>
          <w:szCs w:val="28"/>
          <w:rtl w:val="true"/>
          <w:lang w:bidi="fa-IR"/>
        </w:rPr>
        <w:t xml:space="preserve">معروف و نهی از منکرتان؛ پس این ویژگی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امّت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آنهاست</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 xml:space="preserve">به هر حال، خداوند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امّت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بعد از ایمان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 به معروف و ناهی از منکر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بیان کرده است و چنان چه انسان در اهمیّت این مسئله و نقش حیاتی آن تأمّل کند، تأیید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 که این چنین زنده و حسّاس باشد، در خور آن است که به عنوان بهترین امّت، و جامعه ای مطلوب و متمدّن شناخته شود</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 xml:space="preserve">با استفاده از آیه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این حقیقت پی می بریم که اجرای 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بعد از ایمان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 های یک جامعه پیشرفته و متعالی است و این دو فریضه، از عوامل رشد و تکامل جامعه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شد، در مقابل، اجرا نکردن آنها از ویژگی های جامعه غیر پیشرفته و نبود آنها، از عوامل انحطاط و سقوط جامعه تلقّی خواهد شد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خداوند متعال دو گروهِ منافق و مؤمن را مقایسه و معرفی کرده و ویژگی های آنها را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آیه، هر یک نشان از جامعه پیشرفته و متعالی و جامعه غیر پیشرفته و غیر متعالی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الْمُنافِقُونَ وَ الْمُنافِقاتُ بَعْضُهُمْ مِنْ بَعْضٍ یَأْمُرُونَ بِالْمُنْکَرِ وَ یَنْهَوْنَ عَنِ الْمَعْرُوفِ؛ مردان و زنان دو چهره،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ناپسند وامی دارند و از کار پسندیده باز می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در همین آیه، تکلیف این گروه معلوم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نَسوا اللَّهَ فَنَسِیَهُم؛ خدا را فراموش کردند،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شان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سوره چنین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الْمُؤمِنُونَ وَ الْمُؤمِناتُ بَعْضُهُمْ أَوْلِیاءُ بَعْضٍ یَأْمُرُونَ بِالْمَعْرُوفِ وَ یَنْهَوْنَ عَنِ الْمُنْکَرِ وَ یُقیمُونَ الصَّلاةَ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مردان و زنان با ایمان، دوستان یکدیگرند که به کارهای پسندیده وا می دارند و از کارهای ناپسند باز می دارند و نماز را برپا می کنند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تکلیف این گروه هم در همین آیه مشخص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سَیَرْحَمُهُمُ اللّهُ؛ آنانند که خدا به زودی مشمول رحمتشان قرار خواهد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با عنایت به مجموع چهار آیه ای که مورد اشاره قرار گرفت، می توانیم ادّعا کنیم ترک امر به معروف و نهی از منکر، از ویژگی های جامعه منحط بوده و عدم احیای آنها، انحطاط جوامع را به دنبال دارد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و به عنوان مؤیّد این ادّعا، اشاره ای داریم به دو 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مبنی بر این که علّت عصیان و انحطاط قوم بنی اسرائیل که موجب شد تا حضرت داوود و عیسی بن مریم آنها را نفرین کنند، این بود که یکدیگر را از منکرات و تعدّیاتی که داشتند، نهی نمی کردند و همین امر موجب انحطاط آنها شده و در نتیجه، مورد نفرین قرار گرفته و عذاب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لُعِنَ الَّذینَ کَفَرُوا مِنْ بَنی إِسْرائیلَ عَلی لِسانِ داوُودَ وَ عیسَی ابْنِ مَرْیَمَ </w:t>
      </w:r>
    </w:p>
    <w:p>
      <w:pPr>
        <w:pStyle w:val="BookText"/>
        <w:rPr/>
      </w:pPr>
      <w:r>
        <w:rPr>
          <w:rFonts w:ascii="IRNazanin" w:hAnsi="IRNazanin" w:eastAsia="IRNazanin"/>
          <w:color w:val="111111"/>
          <w:sz w:val="28"/>
          <w:sz w:val="28"/>
          <w:szCs w:val="28"/>
          <w:rtl w:val="true"/>
          <w:lang w:bidi="fa-IR"/>
        </w:rPr>
        <w:t xml:space="preserve">ذلِکَ بِما عَصَوْا وَ کانُوا یَعْتَدُونَ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لا یَتَناهَوْنَ عَنْ مُنکَرٍ فَعَلُوهُ لَبِئْسَ ما کانُوا یَفْعَلُونَ؛ از میان فرزندان اسرائیل، آنان که کفر ورزیدند، به زبان داوود و عیسی بن مریم مورد لعنت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روی بود که عصیان ورزیده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زشتی که آن را مرتکب می شدند، یکدیگر را باز نمی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چه بد بود آن چه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 رمز سقوط جوامع را بی تفاوتی در برابر آلودگی ها بیان کرده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سبحان، مردم قرون گذشته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سرگذشتشان را فرا روی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لعن قرار نداد، مگر به این دلیل که امر به معروف و نهی از منکر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بر سفیهان و سبک سرانشان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ارتکاب گناهان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 افراد وزین و خویشتن دارشان، برای جلوگیری نکردن، لعنت فرستاده است</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همچنین پیامبر اکرم صلی الله علیه و آله جامعه ای را که امر به معروف و نهی از منکر را ترک کند، مستحقّ عذاب الهی می داند و روشن است عذاب بر امّت و افراد صالح نازل نخواهد شد، بلکه این جوامع فاسد هستند که استحقاق عقوبت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لتأمرنّ بالمعروف و لتنهنّ عن المنکر أَو لیعمّنّکم عذاب اللّه؛ یا امر به معروف و نهی از منکر می کنید، یا عذاب خدا همه شما را فرا می گیرد</w:t>
      </w:r>
      <w:r>
        <w:rPr>
          <w:rFonts w:eastAsia="IRNazanin" w:cs="IRNazanin"/>
          <w:color w:val="111111"/>
          <w:sz w:val="28"/>
          <w:szCs w:val="28"/>
          <w:rtl w:val="true"/>
          <w:lang w:bidi="fa-IR"/>
        </w:rPr>
        <w:t>».</w:t>
      </w:r>
      <w:r>
        <w:rPr>
          <w:rStyle w:val="FootnoteAnchor"/>
          <w:rtl w:val="true"/>
        </w:rPr>
        <w:footnoteReference w:id="364"/>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به معروف و نهی از منکر، از نظر عقل و شرع واجب و ترک آنها حرام است و عدم اجرای این دو فریضه الهی، موجب از هم گسیختگی </w:t>
      </w:r>
      <w:bookmarkStart w:id="278" w:name="pg7836_79375"/>
    </w:p>
    <w:p>
      <w:pPr>
        <w:pStyle w:val="BookText"/>
        <w:rPr/>
      </w:pPr>
      <w:bookmarkEnd w:id="278"/>
      <w:r>
        <w:rPr>
          <w:rFonts w:ascii="IRNazanin" w:hAnsi="IRNazanin" w:eastAsia="IRNazanin"/>
          <w:color w:val="111111"/>
          <w:sz w:val="28"/>
          <w:sz w:val="28"/>
          <w:szCs w:val="28"/>
          <w:rtl w:val="true"/>
          <w:lang w:bidi="fa-IR"/>
        </w:rPr>
        <w:t>جوامع، تشتّت، بی بندوباری، فراموش شدن احکام و سنّت ها و در نهایت، انحطاط و سقوط جوامع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به فرمایشی از حضرت علی علیه السلام اشاره می کنیم که هرچند ممکن است تصوّر شود ربطی به این بحث ندارد، ولی از آن جا که ایشان تصویری از آینده ارائه کرده اند که بی شباهت به زمان فعلی ما نیست، یادآوری آن را نیکو شمردیم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قطعی است که پس از من، روزگاری برای شما روی خواهد آورد که چیزی پوشیده تر از حق و آشکارتر از باطل و فراوان تر از دروغ بستن به خدا و رسولش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اهل آن زمان، کالایی کسادتر از قرآن وجود نخواهد داشت، اگر حقّ خواندن آن ادا شود و متاعی با رونق تر از کتاب الهی نخواهد بود، اگر از معانی و حقایق خود منحرف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روزگار هیچ چیزی ناشناخته تر از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زشت تر از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شناخته تر از ناشناخته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نیکوتر از زشتی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زمان، آنانی که به کتاب الهی معتقد بودند و آن را با خود داشتند، آن را دور خواهند انداخت و حافظانش آن را فراموش خواهند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خود را به فراموش کاری خواهند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کتاب و مدافعان و معتقدان و عمل کنندگان به آن مطرود و مهجور از جامعه گشته و دو همدمِ در یک مسیر خواهند بود که هیچ کسی پناه به آن دو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کتاب خداوند و معتقدان و عمل کنندگان به آن در میان مردم خواهند بود، ولی از آنان نخواهند بود و با آنان دیده خواهند شد، ولی با آنان نیستند؛ زیرا گمراهی با هدایت توافق و هماهنگی ندارد، اگر چه کنار یکدیگر دیده شوند</w:t>
      </w:r>
      <w:r>
        <w:rPr>
          <w:rFonts w:eastAsia="IRNazanin" w:cs="IRNazanin"/>
          <w:color w:val="111111"/>
          <w:sz w:val="28"/>
          <w:szCs w:val="28"/>
          <w:rtl w:val="true"/>
          <w:lang w:bidi="fa-IR"/>
        </w:rPr>
        <w:t>...».</w:t>
      </w:r>
      <w:r>
        <w:rPr>
          <w:rStyle w:val="FootnoteAnchor"/>
          <w:rtl w:val="true"/>
        </w:rPr>
        <w:footnoteReference w:id="365"/>
      </w:r>
    </w:p>
    <w:p>
      <w:pPr>
        <w:pStyle w:val="Heading6"/>
        <w:numPr>
          <w:ilvl w:val="5"/>
          <w:numId w:val="1"/>
        </w:numPr>
        <w:rPr/>
      </w:pPr>
      <w:bookmarkStart w:id="279" w:name="__RefHeading___Toc5625425_1051229030"/>
      <w:bookmarkStart w:id="280" w:name="_Toc103"/>
      <w:bookmarkEnd w:id="279"/>
      <w:r>
        <w:rPr>
          <w:rtl w:val="true"/>
        </w:rPr>
        <w:t xml:space="preserve">شش </w:t>
      </w:r>
      <w:r>
        <w:rPr>
          <w:rtl w:val="true"/>
        </w:rPr>
        <w:t xml:space="preserve">- </w:t>
      </w:r>
      <w:r>
        <w:rPr>
          <w:rtl w:val="true"/>
        </w:rPr>
        <w:t>دیگر گناهان</w:t>
      </w:r>
      <w:bookmarkEnd w:id="280"/>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گناهان </w:t>
      </w:r>
    </w:p>
    <w:p>
      <w:pPr>
        <w:pStyle w:val="BookText"/>
        <w:rPr/>
      </w:pPr>
      <w:r>
        <w:rPr>
          <w:rFonts w:ascii="IRNazanin" w:hAnsi="IRNazanin" w:eastAsia="IRNazanin"/>
          <w:color w:val="111111"/>
          <w:sz w:val="28"/>
          <w:sz w:val="28"/>
          <w:szCs w:val="28"/>
          <w:rtl w:val="true"/>
          <w:lang w:bidi="fa-IR"/>
        </w:rPr>
        <w:t xml:space="preserve">ما از باب نمونه، پنج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نماز، اشاعه فحشا، ظلم، دنیادوستی و ترک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نقش عمده ای در انحطاط و سقوط افراد و به تبع آن جوامع دارند، معرفی و درباره هر یک به طور مختصر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برای جلوگیری از طولانی شدن بحث، به این مقدار اکتفا می کنیم، ولی در عین حال برای آشنایی بیش تر با گناهانی که در قرآن به آنها اشاره شده و خداوند بندگان خود را از آنها نهی می کند و نسبت به آنها هشدار می دهد، به مواردی اشاره خواهیم کرد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چنان چه گناهانی که در قرآن نسبت به آنها هشدار داده شده، در سطح جوامع شیوع پیدا کرده و به صورت یک فرهنگ درآیند، موجب انحطاط افراد و سقوط آنها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گناهانی، فراوان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یأس از رحمت الهی</w:t>
      </w:r>
      <w:r>
        <w:rPr>
          <w:rStyle w:val="FootnoteAnchor"/>
          <w:rtl w:val="true"/>
        </w:rPr>
        <w:footnoteReference w:id="366"/>
      </w:r>
      <w:r>
        <w:rPr>
          <w:rFonts w:ascii="IRNazanin" w:hAnsi="IRNazanin" w:eastAsia="IRNazanin"/>
          <w:color w:val="111111"/>
          <w:sz w:val="28"/>
          <w:sz w:val="28"/>
          <w:szCs w:val="28"/>
          <w:rtl w:val="true"/>
          <w:lang w:bidi="fa-IR"/>
        </w:rPr>
        <w:t>، احساس امنیت از مکر خداوند</w:t>
      </w:r>
      <w:r>
        <w:rPr>
          <w:rStyle w:val="FootnoteAnchor"/>
          <w:rtl w:val="true"/>
        </w:rPr>
        <w:footnoteReference w:id="367"/>
      </w:r>
      <w:r>
        <w:rPr>
          <w:rFonts w:ascii="IRNazanin" w:hAnsi="IRNazanin" w:eastAsia="IRNazanin"/>
          <w:color w:val="111111"/>
          <w:sz w:val="28"/>
          <w:sz w:val="28"/>
          <w:szCs w:val="28"/>
          <w:rtl w:val="true"/>
          <w:lang w:bidi="fa-IR"/>
        </w:rPr>
        <w:t>، کذب و افترا به خدا و رسولش</w:t>
      </w:r>
      <w:r>
        <w:rPr>
          <w:rStyle w:val="FootnoteAnchor"/>
          <w:rtl w:val="true"/>
        </w:rPr>
        <w:footnoteReference w:id="368"/>
      </w:r>
      <w:r>
        <w:rPr>
          <w:rFonts w:ascii="IRNazanin" w:hAnsi="IRNazanin" w:eastAsia="IRNazanin"/>
          <w:color w:val="111111"/>
          <w:sz w:val="28"/>
          <w:sz w:val="28"/>
          <w:szCs w:val="28"/>
          <w:rtl w:val="true"/>
          <w:lang w:bidi="fa-IR"/>
        </w:rPr>
        <w:t>، قتل نفس محترمه</w:t>
      </w:r>
      <w:r>
        <w:rPr>
          <w:rStyle w:val="FootnoteAnchor"/>
          <w:rtl w:val="true"/>
        </w:rPr>
        <w:footnoteReference w:id="369"/>
      </w:r>
      <w:r>
        <w:rPr>
          <w:rFonts w:ascii="IRNazanin" w:hAnsi="IRNazanin" w:eastAsia="IRNazanin"/>
          <w:color w:val="111111"/>
          <w:sz w:val="28"/>
          <w:sz w:val="28"/>
          <w:szCs w:val="28"/>
          <w:rtl w:val="true"/>
          <w:lang w:bidi="fa-IR"/>
        </w:rPr>
        <w:t>، خوردن مال یتیم</w:t>
      </w:r>
      <w:r>
        <w:rPr>
          <w:rStyle w:val="FootnoteAnchor"/>
          <w:rtl w:val="true"/>
        </w:rPr>
        <w:footnoteReference w:id="370"/>
      </w:r>
      <w:r>
        <w:rPr>
          <w:rFonts w:ascii="Amiri" w:hAnsi="Amiri" w:eastAsia="Amiri" w:cs="Amiri"/>
          <w:color w:val="111111"/>
          <w:sz w:val="28"/>
          <w:sz w:val="28"/>
          <w:szCs w:val="28"/>
          <w:rtl w:val="true"/>
          <w:lang w:bidi="ar-SA"/>
        </w:rPr>
        <w:t>، شُرب خمر</w:t>
      </w:r>
      <w:r>
        <w:rPr>
          <w:rStyle w:val="FootnoteAnchor"/>
          <w:rtl w:val="true"/>
        </w:rPr>
        <w:footnoteReference w:id="371"/>
      </w:r>
      <w:r>
        <w:rPr>
          <w:rFonts w:ascii="IRNazanin" w:hAnsi="IRNazanin" w:eastAsia="IRNazanin"/>
          <w:color w:val="111111"/>
          <w:sz w:val="28"/>
          <w:sz w:val="28"/>
          <w:szCs w:val="28"/>
          <w:rtl w:val="true"/>
          <w:lang w:bidi="fa-IR"/>
        </w:rPr>
        <w:t>، ربا</w:t>
      </w:r>
      <w:r>
        <w:rPr>
          <w:rStyle w:val="FootnoteAnchor"/>
          <w:rtl w:val="true"/>
        </w:rPr>
        <w:footnoteReference w:id="372"/>
      </w:r>
      <w:r>
        <w:rPr>
          <w:rFonts w:ascii="IRNazanin" w:hAnsi="IRNazanin" w:eastAsia="IRNazanin"/>
          <w:color w:val="111111"/>
          <w:sz w:val="28"/>
          <w:sz w:val="28"/>
          <w:szCs w:val="28"/>
          <w:rtl w:val="true"/>
          <w:lang w:bidi="fa-IR"/>
        </w:rPr>
        <w:t>، قمار</w:t>
      </w:r>
      <w:r>
        <w:rPr>
          <w:rStyle w:val="FootnoteAnchor"/>
          <w:rtl w:val="true"/>
        </w:rPr>
        <w:footnoteReference w:id="373"/>
      </w:r>
      <w:r>
        <w:rPr>
          <w:rFonts w:ascii="IRNazanin" w:hAnsi="IRNazanin" w:eastAsia="IRNazanin"/>
          <w:color w:val="111111"/>
          <w:sz w:val="28"/>
          <w:sz w:val="28"/>
          <w:szCs w:val="28"/>
          <w:rtl w:val="true"/>
          <w:lang w:bidi="fa-IR"/>
        </w:rPr>
        <w:t>، اسراف</w:t>
      </w:r>
      <w:r>
        <w:rPr>
          <w:rStyle w:val="FootnoteAnchor"/>
          <w:rtl w:val="true"/>
        </w:rPr>
        <w:footnoteReference w:id="374"/>
      </w:r>
      <w:r>
        <w:rPr>
          <w:rFonts w:ascii="IRNazanin" w:hAnsi="IRNazanin" w:eastAsia="IRNazanin"/>
          <w:color w:val="111111"/>
          <w:sz w:val="28"/>
          <w:sz w:val="28"/>
          <w:szCs w:val="28"/>
          <w:rtl w:val="true"/>
          <w:lang w:bidi="fa-IR"/>
        </w:rPr>
        <w:t>، غیبت، کبر</w:t>
      </w:r>
      <w:r>
        <w:rPr>
          <w:rStyle w:val="FootnoteAnchor"/>
          <w:rtl w:val="true"/>
        </w:rPr>
        <w:footnoteReference w:id="375"/>
      </w:r>
      <w:r>
        <w:rPr>
          <w:rFonts w:ascii="IRNazanin" w:hAnsi="IRNazanin" w:eastAsia="IRNazanin"/>
          <w:color w:val="111111"/>
          <w:sz w:val="28"/>
          <w:sz w:val="28"/>
          <w:szCs w:val="28"/>
          <w:rtl w:val="true"/>
          <w:lang w:bidi="fa-IR"/>
        </w:rPr>
        <w:t>، اتراف</w:t>
      </w:r>
      <w:r>
        <w:rPr>
          <w:rStyle w:val="FootnoteAnchor"/>
          <w:rtl w:val="true"/>
        </w:rPr>
        <w:footnoteReference w:id="376"/>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bookmarkStart w:id="281" w:name="pg7836_79377"/>
    </w:p>
    <w:p>
      <w:pPr>
        <w:pStyle w:val="BookText"/>
        <w:rPr/>
      </w:pPr>
      <w:bookmarkEnd w:id="281"/>
      <w:r>
        <w:rPr>
          <w:rFonts w:ascii="IRNazanin" w:hAnsi="IRNazanin" w:eastAsia="IRNazanin"/>
          <w:color w:val="111111"/>
          <w:sz w:val="28"/>
          <w:sz w:val="28"/>
          <w:szCs w:val="28"/>
          <w:rtl w:val="true"/>
          <w:lang w:bidi="fa-IR"/>
        </w:rPr>
        <w:t>اینها فقط تعدادی از گناهان هستند که در شمار گناهان کبیره قرار دارند و اصرار بر آنها، موجب انحطاط افراد و در نتیجه، انحطاط جوامع می گردد</w:t>
      </w:r>
      <w:r>
        <w:rPr>
          <w:rFonts w:eastAsia="IRNazanin" w:cs="IRNazanin"/>
          <w:color w:val="111111"/>
          <w:sz w:val="28"/>
          <w:szCs w:val="28"/>
          <w:rtl w:val="true"/>
          <w:lang w:bidi="fa-IR"/>
        </w:rPr>
        <w:t>.</w:t>
      </w:r>
    </w:p>
    <w:p>
      <w:pPr>
        <w:pStyle w:val="Heading5"/>
        <w:numPr>
          <w:ilvl w:val="4"/>
          <w:numId w:val="1"/>
        </w:numPr>
        <w:rPr/>
      </w:pPr>
      <w:bookmarkStart w:id="282" w:name="__RefHeading___Toc5625427_1051229030"/>
      <w:bookmarkStart w:id="283" w:name="_Toc104"/>
      <w:bookmarkEnd w:id="282"/>
      <w:r>
        <w:rPr>
          <w:rtl w:val="true"/>
        </w:rPr>
        <w:t>نتیجه</w:t>
      </w:r>
      <w:bookmarkEnd w:id="283"/>
    </w:p>
    <w:p>
      <w:pPr>
        <w:pStyle w:val="BookText"/>
        <w:rPr/>
      </w:pPr>
      <w:r>
        <w:rPr>
          <w:rFonts w:ascii="IRNazanin" w:hAnsi="IRNazanin" w:eastAsia="IRNazanin"/>
          <w:color w:val="111111"/>
          <w:sz w:val="28"/>
          <w:sz w:val="28"/>
          <w:szCs w:val="28"/>
          <w:rtl w:val="true"/>
          <w:lang w:bidi="fa-IR"/>
        </w:rPr>
        <w:t>نتیجه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معانی اصلی انحطاط از نظر لغت، سقوط و زوال است؛ هرچند به دقّت عقلی، انحطاط و سقوط متفاوت بوده و انحطاط به معنای پذیرش سقوط و سقوط نتیجه انحطاط است، ولی از نظر عرف، یکی تلقّی می شوند و ما هم به تبعیّت از عرف، مرادمان از سقوط در این</w:t>
      </w:r>
    </w:p>
    <w:p>
      <w:pPr>
        <w:pStyle w:val="BookText"/>
        <w:rPr/>
      </w:pPr>
      <w:r>
        <w:rPr>
          <w:rFonts w:ascii="IRNazanin" w:hAnsi="IRNazanin" w:eastAsia="IRNazanin"/>
          <w:color w:val="111111"/>
          <w:sz w:val="28"/>
          <w:sz w:val="28"/>
          <w:szCs w:val="28"/>
          <w:rtl w:val="true"/>
          <w:lang w:bidi="fa-IR"/>
        </w:rPr>
        <w:t>نوشتار، مفهوم زائد بر انحطاط نیست، بلکه مراد از سقوط، نتیجه انحطاط است، نه بیش 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واژه انحطاط و تعالی، متقابلان و از نوع تقابل عدم و ملکه بوده و انحطاط، عدمی و به معنای عدم تعالی است؛ مانند بینایی و نابینایی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به این مطلب، فرد یا جامعه ای که شأنیّت تعالی را داراست، چنان چه راه تعالی را بپیماید، متعالی خواهد شد و اگر این مسیر را طی نکرد، منحط خواهد شد و شقّ سومی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انحطاط دارای انواع و مراتب مختلف بوده و هرکدام، ملاک ها و معیارهای ویژه خود را دارند ازاین رو، هرگاه واژه انحطاط به کار برده می شود، باید متعلّق آن نیز ذکر شود تا دقیقا معلوم گردد کدام نوع اراده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انحطاط اخلاقی، سیاسی،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سوء برداشت ها و انحراف ها جلوگیری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مرز میان انحطاط و تعالی، صراط مستقیم است؛ یعنی چنان چه فرد یا جامعه، ذرّه ای از آن منحرف شود، راه انحطاط را پیش گرفته که همان ضلالت و گمراهی است و اگر به سمت آن متمایل شود، راه تعالی را پیش گرفته که همان هدایت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این که انحطاط و تعالی، دو مفهوم مشکّک و در نتیجه، دارای مراتب و درجات متفاوت بوده و در تمام افراد و جوامع یکسان نخواهند بود، انواع گوناگون نیز دارد که قبلاً به آن اشاره شد و باید مورد توجّه قرار گرفته و انواع آن مورد شناسایی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واژه ای عربی است، معانی بسیار زیادی دارد؛ از جمله دوست، رفیق و همراه و در اصطلاح، تعریف های متفاوتی برای آن ارائه</w:t>
      </w:r>
    </w:p>
    <w:p>
      <w:pPr>
        <w:pStyle w:val="BookText"/>
        <w:rPr/>
      </w:pPr>
      <w:r>
        <w:rPr>
          <w:rFonts w:ascii="IRNazanin" w:hAnsi="IRNazanin" w:eastAsia="IRNazanin"/>
          <w:color w:val="111111"/>
          <w:sz w:val="28"/>
          <w:sz w:val="28"/>
          <w:szCs w:val="28"/>
          <w:rtl w:val="true"/>
          <w:lang w:bidi="fa-IR"/>
        </w:rPr>
        <w:t>شده و در هر تعریف، یک یا چند عنصر که از نظر معرّف مهم بوده، مورد تأمّل و تأکید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تعریف، تعریفی است که تقریبا تمام عناصر موجود در دیگر تعاریف را مدّ نظر قرار داده و عام ترین تعریف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گروه و دسته ای از انسان ها که دور هم جمع شده و دارای جهت وحدتی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قرآن آمده، می توانند معادل واژه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معنایی که از آن در بالا ارائه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هرچند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در خصوص اصالت داشتن و اعتباری بودن جامعه اختلاف نظر شدیدی وجود دارد، ولی این نقطه اشتراک میان اندیشمندان اسلامی مطرح است که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مسلوب الاختیار نبوده و می تواند در جامعه، مؤثّر و نقش آفرین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و فرد کاملاً در یک دیگر تعامل داشته و هریک، از دیگری متأثّر و در دیگری تأثیر گذار است و ازاین رو، تأثیر هیچ کدام در دیگری، یک سویه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مهم ترین شاخصه های جامعه منحط، می توان به مواردی چون ظلم، جهل و نادانی، ترک امر به معروف و نهی از منکر، تفرقه و اختلاف، گناه و معصیت، اتراف، مفاسد اخلاقی، انکار و تکذیب پیامبران الهی، تقلید کورکورانه و روی گرداندن از حق اشاره کرد و چون انحطاط و تعالی متقابل هستند، مواردی چون عدل، علم و دانایی، امر به معروف و نهی از منکر، اتحاد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از شاخصه های جامعه متعالی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قوم نوح و لوط علیه السلام از نظر قرآن، دو نمونه از جوامع منحطی هستند که به دلیل دوری از حق، انکار پیامبران الهی و اصرار بر گناه، به </w:t>
      </w:r>
    </w:p>
    <w:p>
      <w:pPr>
        <w:pStyle w:val="BookText"/>
        <w:rPr/>
      </w:pPr>
      <w:r>
        <w:rPr>
          <w:rFonts w:ascii="IRNazanin" w:hAnsi="IRNazanin" w:eastAsia="IRNazanin"/>
          <w:color w:val="111111"/>
          <w:sz w:val="28"/>
          <w:sz w:val="28"/>
          <w:szCs w:val="28"/>
          <w:rtl w:val="true"/>
          <w:lang w:bidi="fa-IR"/>
        </w:rPr>
        <w:t>انحطاط کشیده شده و استحقاق عذاب استیصال را پیدا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 ترین علل انحطاط جوامع از دیدگاه قرآن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تقلید کورکورانه، جهل، فقر، معصیت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دسته از گناهان که از نظر قرآن، بیش ترین نقش را در انحطاط جوامع ایفا می کنند،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امر به معروف و نهی از منکر، ترک نماز، فحشا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 و لواط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دنیا دوستی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وجود انحطاط در جوامع، یک واقعیّت غیر قابل انکار بوده و محصول علل و عواملی از جمله معاصی و پیروی نکردن از دستورهای خداوند و نادیده گرفتن احکام شریعت و سنّت است و از آن جا که سرنوشت امّت ها به دست خودشان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یغیّر ما بقومٍ حتی یُغَیِّروا مَا بِأَنْفُسِهِم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انحطاط نتیجه عملکرد افراد جوامع است و هر آن چه از قِبَل این انحطاط متوجّه آنها گردد، نباید جز خودشان کسی را سرزنش کنند</w:t>
      </w:r>
      <w:r>
        <w:rPr>
          <w:rFonts w:eastAsia="IRNazanin" w:cs="IRNazanin"/>
          <w:color w:val="111111"/>
          <w:sz w:val="28"/>
          <w:szCs w:val="28"/>
          <w:rtl w:val="true"/>
          <w:lang w:bidi="fa-IR"/>
        </w:rPr>
        <w:t>.</w:t>
      </w:r>
      <w:bookmarkStart w:id="284" w:name="pg7836_79381"/>
    </w:p>
    <w:p>
      <w:pPr>
        <w:pStyle w:val="Heading2"/>
        <w:numPr>
          <w:ilvl w:val="1"/>
          <w:numId w:val="1"/>
        </w:numPr>
        <w:rPr/>
      </w:pPr>
      <w:bookmarkStart w:id="285" w:name="__RefHeading___Toc5625429_1051229030"/>
      <w:bookmarkStart w:id="286" w:name="_Toc105"/>
      <w:bookmarkEnd w:id="284"/>
      <w:bookmarkEnd w:id="285"/>
      <w:r>
        <w:rPr>
          <w:rtl w:val="true"/>
        </w:rPr>
        <w:t>بخش سوم</w:t>
      </w:r>
      <w:r>
        <w:rPr>
          <w:rtl w:val="true"/>
        </w:rPr>
        <w:t xml:space="preserve">: </w:t>
      </w:r>
      <w:r>
        <w:rPr>
          <w:rtl w:val="true"/>
        </w:rPr>
        <w:t>همراه با برنامه سازان</w:t>
      </w:r>
      <w:bookmarkEnd w:id="286"/>
    </w:p>
    <w:p>
      <w:pPr>
        <w:pStyle w:val="Heading3"/>
        <w:numPr>
          <w:ilvl w:val="2"/>
          <w:numId w:val="1"/>
        </w:numPr>
        <w:rPr/>
      </w:pPr>
      <w:bookmarkStart w:id="287" w:name="__RefHeading___Toc5625431_1051229030"/>
      <w:bookmarkStart w:id="288" w:name="_Toc106"/>
      <w:bookmarkEnd w:id="287"/>
      <w:r>
        <w:rPr>
          <w:rtl w:val="true"/>
        </w:rPr>
        <w:t>اشاره</w:t>
      </w:r>
      <w:bookmarkEnd w:id="288"/>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برنامه سازان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 xml:space="preserve">نقش رسانه در زمینه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انحطاط جوامع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 رسانه</w:t>
      </w:r>
    </w:p>
    <w:p>
      <w:pPr>
        <w:pStyle w:val="BookText"/>
        <w:rPr/>
      </w:pPr>
      <w:r>
        <w:rPr>
          <w:rFonts w:ascii="IRNazanin" w:hAnsi="IRNazanin" w:eastAsia="IRNazanin"/>
          <w:color w:val="111111"/>
          <w:sz w:val="28"/>
          <w:sz w:val="28"/>
          <w:szCs w:val="28"/>
          <w:rtl w:val="true"/>
          <w:lang w:bidi="fa-IR"/>
        </w:rPr>
        <w:t>نقد و بررسی عملکرد رسانه در این موضوع</w:t>
      </w:r>
    </w:p>
    <w:p>
      <w:pPr>
        <w:pStyle w:val="BookText"/>
        <w:rPr/>
      </w:pPr>
      <w:r>
        <w:rPr>
          <w:rFonts w:ascii="IRNazanin" w:hAnsi="IRNazanin" w:eastAsia="IRNazanin"/>
          <w:color w:val="111111"/>
          <w:sz w:val="28"/>
          <w:sz w:val="28"/>
          <w:szCs w:val="28"/>
          <w:rtl w:val="true"/>
          <w:lang w:bidi="fa-IR"/>
        </w:rPr>
        <w:t>پیشنهادهای برنامه ای در سطح کلان</w:t>
      </w:r>
    </w:p>
    <w:p>
      <w:pPr>
        <w:pStyle w:val="BookText"/>
        <w:rPr/>
      </w:pPr>
      <w:r>
        <w:rPr>
          <w:rFonts w:ascii="IRNazanin" w:hAnsi="IRNazanin" w:eastAsia="IRNazanin"/>
          <w:color w:val="111111"/>
          <w:sz w:val="28"/>
          <w:sz w:val="28"/>
          <w:szCs w:val="28"/>
          <w:rtl w:val="true"/>
          <w:lang w:bidi="fa-IR"/>
        </w:rPr>
        <w:t>راه کارهای اصلاحی و پیشنهادهای برنامه ای</w:t>
      </w:r>
    </w:p>
    <w:p>
      <w:pPr>
        <w:pStyle w:val="BookText"/>
        <w:rPr/>
      </w:pPr>
      <w:r>
        <w:rPr>
          <w:rFonts w:ascii="IRNazanin" w:hAnsi="IRNazanin" w:eastAsia="IRNazanin"/>
          <w:color w:val="111111"/>
          <w:sz w:val="28"/>
          <w:sz w:val="28"/>
          <w:szCs w:val="28"/>
          <w:rtl w:val="true"/>
          <w:lang w:bidi="fa-IR"/>
        </w:rPr>
        <w:t>پرسش های مردمی</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های کارشناس </w:t>
      </w:r>
      <w:bookmarkStart w:id="289" w:name="pg7836_79382"/>
    </w:p>
    <w:p>
      <w:pPr>
        <w:pStyle w:val="Heading3"/>
        <w:numPr>
          <w:ilvl w:val="2"/>
          <w:numId w:val="1"/>
        </w:numPr>
        <w:rPr/>
      </w:pPr>
      <w:bookmarkStart w:id="290" w:name="__RefHeading___Toc5625433_1051229030"/>
      <w:bookmarkStart w:id="291" w:name="_Toc107"/>
      <w:bookmarkEnd w:id="289"/>
      <w:bookmarkEnd w:id="290"/>
      <w:r>
        <w:rPr>
          <w:rtl w:val="true"/>
        </w:rPr>
        <w:t xml:space="preserve">نقش رسانه در زمینه موضوع </w:t>
      </w:r>
      <w:r>
        <w:rPr>
          <w:rtl w:val="true"/>
        </w:rPr>
        <w:t>«</w:t>
      </w:r>
      <w:r>
        <w:rPr>
          <w:rtl w:val="true"/>
        </w:rPr>
        <w:t>علل انحطاط جوامع</w:t>
      </w:r>
      <w:r>
        <w:rPr>
          <w:rtl w:val="true"/>
        </w:rPr>
        <w:t>»</w:t>
      </w:r>
      <w:bookmarkEnd w:id="291"/>
    </w:p>
    <w:p>
      <w:pPr>
        <w:pStyle w:val="BookText"/>
        <w:rPr/>
      </w:pPr>
      <w:r>
        <w:rPr>
          <w:rFonts w:ascii="IRNazanin" w:hAnsi="IRNazanin" w:eastAsia="IRNazanin"/>
          <w:color w:val="111111"/>
          <w:sz w:val="28"/>
          <w:sz w:val="28"/>
          <w:szCs w:val="28"/>
          <w:rtl w:val="true"/>
          <w:lang w:bidi="fa-IR"/>
        </w:rPr>
        <w:t xml:space="preserve">نقش رسانه در زمینه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انحطاط جوامع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های گذشته، با استفاده از آیه ها و روایت ها به این حقیقت تلخ رسیدیم که انحطاط جوامع در هر زمینه ای، معلول عواملی است و مهم ترین این عوامل از دیدگاه قرآن مورد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پرسش جدّی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بازدارنده این انحطاط چیست و آیا ابزاری برای کنترل این انحطاط افسار گسیخته درزمینه های مختلف وجود دارد؟ چون در بحث انحطاط جامعه، نوع افراد جامعه مطرح است، نه یک یا چند نفر، باید در پی ابزار و عوامل بازدارنده ای باشیم که در سطح کلان بتواند جامعه و نوع افراد آن را تحت تأثیر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پرداختن به بحث بالا، لازم است اشاره ای به نقش رسانه در سطح جوامع امروزی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تعریف رسانه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وسیله که مطلب یا خبری را به اطلاع برساند؛ مانند رادیو، تلویزیون و روزنامه</w:t>
      </w:r>
      <w:r>
        <w:rPr>
          <w:rFonts w:eastAsia="IRNazanin" w:cs="IRNazanin"/>
          <w:color w:val="111111"/>
          <w:sz w:val="28"/>
          <w:szCs w:val="28"/>
          <w:rtl w:val="true"/>
          <w:lang w:bidi="fa-IR"/>
        </w:rPr>
        <w:t>»</w:t>
      </w:r>
      <w:r>
        <w:rPr>
          <w:rStyle w:val="FootnoteAnchor"/>
          <w:rtl w:val="true"/>
        </w:rPr>
        <w:footnoteReference w:id="377"/>
      </w:r>
      <w:r>
        <w:rPr>
          <w:rFonts w:ascii="IRNazanin" w:hAnsi="IRNazanin" w:eastAsia="IRNazanin"/>
          <w:color w:val="111111"/>
          <w:sz w:val="28"/>
          <w:sz w:val="28"/>
          <w:szCs w:val="28"/>
          <w:rtl w:val="true"/>
          <w:lang w:bidi="fa-IR"/>
        </w:rPr>
        <w:t>بر اساس این تعریف، رسانه معنای عامّی دارد و هر مخبری را که نقش اطلاع رسانی داشته باشد، شامل می شود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محوری رسانه در زندگی افراد جامعه غیر قابل انکار است؛ یعنی در زمان حاضر، وسایل ارتباط جمعی، جزئی از زندگی مردم شده و برای نوع افراد جامعه، از ضروریات زندگی به شمار می رود و باید </w:t>
      </w:r>
    </w:p>
    <w:p>
      <w:pPr>
        <w:pStyle w:val="BookText"/>
        <w:rPr/>
      </w:pPr>
      <w:r>
        <w:rPr>
          <w:rFonts w:ascii="IRNazanin" w:hAnsi="IRNazanin" w:eastAsia="IRNazanin"/>
          <w:color w:val="111111"/>
          <w:sz w:val="28"/>
          <w:sz w:val="28"/>
          <w:szCs w:val="28"/>
          <w:rtl w:val="true"/>
          <w:lang w:bidi="fa-IR"/>
        </w:rPr>
        <w:t>اعتراف کنیم این رسانه ها، جایگزین بسیاری از مسائل اصلی در زندگی افراد جامعه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فضای فرهنگی خاص که در کشور ما وجود دارد، رادیو به ویژه تلویزیون، پرمخاطب ترین رسانه ها هستند و دیگر رسانه ها نسبت به آن دو، درصد پایینی از مخاطب را دارند؛ یعنی چنان چه بخواهیم به آمار و ارقام در این خصوص مراجعه کنیم، بسیار نگران کننده خواهد بود؛ به عنوان مثال، در کشور ما، مطالعه جراید و مجلاّت، هنوز به یک فرهنگ تبدیل نشده و فقط گروه ویژه ای از آنها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بگذریم از این حقیقت که مطالعه کنندگان جراید و مجلاّت هم فقط به خواندن اخبار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 آن هم اخبار کوتاهش اکتفا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مجلاّت در حدّ بسیار کمی استفاده می شود و کم تر مخاطبی تمام مندرجات یک نشریه مورد علاقه خود را مطالعه می کند و این واقعیت تلخ، از کم بودن علاقه مردم ایران به جراید و نشریات حکایت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رسانه ها مثل ماهواره، اینترنت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حال حاضر، به علت این که فرهنگ آن در کشورمان بومی نشده و بیش تر افراد جامعه هم مذهبی بوده و نسبت به حضور این نوع رسانه از خود مقاومت نشان می دهند، جزو رسانه های کم مخاطب هستند؛ ضمن این که هزینه سنگین تهیه این نوع رسانه برای عموم مردم، خود یکی از موانع جدّی رشد این رسانه در میان مردم جامعه ما به شمار می آید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که در کشور ما، رادیو و تلویزیون، پرمخاطب ترین رسانه ها هستند و اعتماد مردم کوچه و بازار را به خود جلب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رسانه ها برای مردم، هم فال است و هم تماشا؛ یعنی هم اخبار و اطلاعات خود را از آن می گیرند و هم اوقات فراغت خود را با </w:t>
      </w:r>
      <w:bookmarkStart w:id="292" w:name="pg7836_79384"/>
    </w:p>
    <w:p>
      <w:pPr>
        <w:pStyle w:val="BookText"/>
        <w:rPr/>
      </w:pPr>
      <w:bookmarkEnd w:id="292"/>
      <w:r>
        <w:rPr>
          <w:rFonts w:ascii="IRNazanin" w:hAnsi="IRNazanin" w:eastAsia="IRNazanin"/>
          <w:color w:val="111111"/>
          <w:sz w:val="28"/>
          <w:sz w:val="28"/>
          <w:szCs w:val="28"/>
          <w:rtl w:val="true"/>
          <w:lang w:bidi="fa-IR"/>
        </w:rPr>
        <w:t>برنامه های متنوع آن پر می کنند و یک گونه وابستگی عمیق میان این رسانه و مخاطبان به وجودآ مده است که این خود بزرگ ترین فرصت برای دست اندرکاران فرهنگی کشور است تا از آن در راستای نیل به اهداف مقدس خود که همانا ترویج احکام دین مقدس اسلام و اشاعه فرهنگ شیعه است، نهایت استفاده و بهره برداری را داشته باشند</w:t>
      </w:r>
      <w:r>
        <w:rPr>
          <w:rFonts w:eastAsia="IRNazanin" w:cs="IRNazanin"/>
          <w:color w:val="111111"/>
          <w:sz w:val="28"/>
          <w:szCs w:val="28"/>
          <w:rtl w:val="true"/>
          <w:lang w:bidi="fa-IR"/>
        </w:rPr>
        <w:t>.</w:t>
      </w:r>
    </w:p>
    <w:p>
      <w:pPr>
        <w:pStyle w:val="Heading3"/>
        <w:numPr>
          <w:ilvl w:val="2"/>
          <w:numId w:val="1"/>
        </w:numPr>
        <w:rPr/>
      </w:pPr>
      <w:bookmarkStart w:id="293" w:name="__RefHeading___Toc5625435_1051229030"/>
      <w:bookmarkStart w:id="294" w:name="_Toc108"/>
      <w:bookmarkEnd w:id="293"/>
      <w:r>
        <w:rPr>
          <w:rtl w:val="true"/>
        </w:rPr>
        <w:t>رسالت رسانه</w:t>
      </w:r>
      <w:bookmarkEnd w:id="294"/>
    </w:p>
    <w:p>
      <w:pPr>
        <w:pStyle w:val="BookText"/>
        <w:rPr/>
      </w:pPr>
      <w:r>
        <w:rPr>
          <w:rFonts w:ascii="IRNazanin" w:hAnsi="IRNazanin" w:eastAsia="IRNazanin"/>
          <w:color w:val="111111"/>
          <w:sz w:val="28"/>
          <w:sz w:val="28"/>
          <w:szCs w:val="28"/>
          <w:rtl w:val="true"/>
          <w:lang w:bidi="fa-IR"/>
        </w:rPr>
        <w:t>رسالت رسانه</w:t>
      </w:r>
    </w:p>
    <w:p>
      <w:pPr>
        <w:pStyle w:val="BookText"/>
        <w:rPr/>
      </w:pPr>
      <w:r>
        <w:rPr>
          <w:rFonts w:ascii="IRNazanin" w:hAnsi="IRNazanin" w:eastAsia="IRNazanin"/>
          <w:color w:val="111111"/>
          <w:sz w:val="28"/>
          <w:sz w:val="28"/>
          <w:szCs w:val="28"/>
          <w:rtl w:val="true"/>
          <w:lang w:bidi="fa-IR"/>
        </w:rPr>
        <w:t>یکی از مهم ترین و اصلی ترین وظایف هر رسانه، به انجام رساندن رسالت آن است که همان انتقال و القای منویّات دست اندرکاران رسانه به مخاطبان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اگر تنها رسالت هر رسانه نباشد، از مهم ترین آنها خواهد بود و چنان چه در انجام این رسالت دقت شود، به نظر می رسد رسولان آن باید دارای ویژگی هایی باشند تا آن رسانه بتواند به وظیفه خود به نحو شایسته جامه عمل بپوشاند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لازمه رسالت این است که رسولی آن را بر دوش کشد؛ یعنی همیشه باید رسالت را رسول به مقصد برساند و در رسانه ها، برنامه هایی که از طریق آنها ارائه می گردد، همه رسولانی هستند که بار سنگین رسالت انتقال و القای منویّاتِ صاحبان آن رسانه ها را بر دوش دارند؛ زیرا این برنامه ها، معلول و دست پرورده فکرها و ذهن های سازندگانی است که از صاحبان این رسانه ها الهام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ریزان و برنامه نویسان صدا و سیما، رسولانی هستند که وظیفه دارند این رسالت را به مقصد برسانند و چون بر اساس اصل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جمهوری اسلامی ایران، صدا و سیمای این کشور رسانه ای است که در آن آزادی بیان و نشر افکار با </w:t>
      </w:r>
    </w:p>
    <w:p>
      <w:pPr>
        <w:pStyle w:val="BookText"/>
        <w:rPr/>
      </w:pPr>
      <w:r>
        <w:rPr>
          <w:rFonts w:ascii="IRNazanin" w:hAnsi="IRNazanin" w:eastAsia="IRNazanin"/>
          <w:color w:val="111111"/>
          <w:sz w:val="28"/>
          <w:sz w:val="28"/>
          <w:szCs w:val="28"/>
          <w:rtl w:val="true"/>
          <w:lang w:bidi="fa-IR"/>
        </w:rPr>
        <w:t>رعایت موازین اسلامی و مصالح کشور باید تأمین گردد و نیز بر اساس فرمایش حضرت امام خمینی رحمه الله این رسانه حکم دانشگاه عمومی و دستگاه تربیتی</w:t>
      </w:r>
      <w:r>
        <w:rPr>
          <w:rStyle w:val="FootnoteAnchor"/>
          <w:rtl w:val="true"/>
        </w:rPr>
        <w:footnoteReference w:id="378"/>
      </w:r>
      <w:r>
        <w:rPr>
          <w:rFonts w:ascii="IRNazanin" w:hAnsi="IRNazanin" w:eastAsia="IRNazanin"/>
          <w:color w:val="111111"/>
          <w:sz w:val="28"/>
          <w:sz w:val="28"/>
          <w:szCs w:val="28"/>
          <w:rtl w:val="true"/>
          <w:lang w:bidi="fa-IR"/>
        </w:rPr>
        <w:t>را دارد، به نظر می رسد رسالت اصلی آن القای منویّات دین مبین اسلام و ترویج فرهنگ شیعه است؛ یعنی از این رسانه، باید برنامه هایی پخش گردد که در راستای اهداف نظام اسلامی و ترویج احکام و دستورهای دین مبین اسلام و مایه تقویت پایه های اعتقادی مردم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توجه به مطلب بالا، به نظر می رسد رسولانی که این رسالت سنگین را بر دوش دارند، چنان چه بخواهند در این راه موفقیتی کسب کنند، باید اصولی را رعایت نمایند که تمام این اصول از آیه های شریفه قرآن قابل استنباط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قدمی که پیامبران در انجام رسالت خود بر می داشتند، تبلیغ رسالت بود؛ یعنی دستور خدا را بدون کم و کاست به مردم می رساندند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أبلغکم رسالات ربّی و أنصح لکم و أعلم من اللّه مالا تعلمون؛ پیام های پروردگارم را به شما می رسانم و اندرزتان می دهم و چیزهایی از خدا می دانم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نوح پیامبر علیه السلام در پاسخ قومش که دعوت او را ردّ کرده و انکارش می کنند، اوصاف خود را برمی شمارد و نخست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آنجایی که رسولی از ناحیه پروردگار هستم، به مقتضای رسالتم، </w:t>
      </w:r>
    </w:p>
    <w:p>
      <w:pPr>
        <w:pStyle w:val="BookText"/>
        <w:rPr/>
      </w:pPr>
      <w:r>
        <w:rPr>
          <w:rFonts w:ascii="IRNazanin" w:hAnsi="IRNazanin" w:eastAsia="IRNazanin"/>
          <w:color w:val="111111"/>
          <w:sz w:val="28"/>
          <w:sz w:val="28"/>
          <w:szCs w:val="28"/>
          <w:rtl w:val="true"/>
          <w:lang w:bidi="fa-IR"/>
        </w:rPr>
        <w:t>پیام هایی را به شما می رسانم</w:t>
      </w:r>
      <w:r>
        <w:rPr>
          <w:rFonts w:eastAsia="IRNazanin" w:cs="IRNazanin"/>
          <w:color w:val="111111"/>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همان طور که ملاحظه می گردد، رسالات به صیغه جمع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طباطبایی رحمه الله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 و پیغام را به صیغه جمع ذکر کرد تا بفهماند که او تنها مبعوث به توحید و معاد نشده، بلکه احکام بسیار دیگری نیز آورده؛ چون نوح از پیغمبران أولی العزم و صاحب کتاب و شریعت بوده است</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تمام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 مرحوم علامه رحمه الله استفاده می گردد که رسول برای انجام رسالت خود، وظیفه دارد تمام حقایق را بیان کند، نه بخشی از آن را؛ از این رو وظیفه رسانه این است که با توجه به ابعاد و زوایای اسلام، تمام آن را به مردم ارائه کند، نه بخشی از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گونه بودن و نرم بودن بیان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متعدد قرآن استفاده می شود که انبیای الهی در تبلیغ رسالت خود، همواره با زبان نصیحت گونه و از سر دلسوزی امّت خود را به حق دعوت 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یا قوم لقد أبلغتکم رسالات ربّی و نصحتُ لکم؛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پیام های پروردگارم را به شما رسانیدم و پندتان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ابلغکم رسالات ربّی و أنا لکم ناصح أمین؛ پیام های پروردگارم را به شما می رسانم و برای شما خیرخواهی امینم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بودن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استفاده می شود که رسول باید در تبلیغ رسالت خود، امین نیز باشد و طبیعی است چنان چه مخاطبان صداقتِ در امانت ببینند، ایمان می آورند و اعتماد پیدا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 بودن مطلب ارائه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در تبلیغ رسالت خود، باید مطالب نو عرضه کند، نه مطالب کهنه، تکراری و بدیهی که همگان آن را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مردم، بسیاری از حقایق دین را نمی دانند و چه بسا با آگاه شدن از آنها، متنبّه گردند و دست از بعضی امور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علیه السلام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أعلم من اللّه مالا تعلمون؛ من چیزهایی می دانم که شما نمی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طباطبایی رحمه الله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مقصودش از آن چیزها، معارفی است که خداونداز سنت های جاری در عالم و از آغاز و انجام عالم به وی آموخته است؛ مانند وقایع قیامت، جزئیات مسئله ثواب و عقاب، اطاعت و معصیت بندگان، رضا و غضب و لعنت و عذاب</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پرسش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معارفی را که طبق بیان بالا، نوح علیه السلام می داند و امتش نمی دانند، جامعه امروز ما همه آنها را می دانند؟ خیر، بلکه این وظیفه و رسالت را رسانه ها به عهده دارند تا با زبان روز و مطابق فهم مردم هر جامعه آن معارف را به آنها القا کنند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ویژگی رسول در تبلیغ رسالت، نهراسیدن از غیر خداست؛ یعنی اگر کسی عَلَم تبلیغ را بر دوش گرفت، باید واقعیات را آن طور که هست و با تمام تلخی ها و شیرینی هایش به اطلاع عموم برساند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یبلغون رسالات اللّه و یخشونه و لا یخشون احدا الاّ اللّه و کفی باللّه حسیبا؛ همان کسانی که پیام های خدا را ابلاغ می کنند و از او می ترسند و از هیچ کس جز خدا بیم ندارند و خدا برای حساب رسی کفایت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انحطاط جوامع، موضوعی است که از دیرباز مورد توجه صاحب نظران و دلسوزان جوامع قرار گرفته و کم و بیش هر کس به فراخور توان و تخصص خود، از زاویه ای خاص این موضوع را مورد بررسی قرار داده و از دهه های گذشته، کتاب های متعددی با زبان های زنده دنیا در این زمینه به نگارش درآمده که نشان از اهمیت موضوع دارد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انحطاط، موضوعی است که می توان از آن به عنوان شمشیر دولبه نام برد؛ یعنی اگرچه این موضوع مورد توجه عده ای است و علل پیدایش و راه های مقابله با آن را ردیابی می کنند، در مقابل کسانی هستند که پیروزی خود را در رسیدن به اهدافشان، در گرو افزایش انحطاط جوامع می بینند و تمام تلاش خود را برای به انحطاط کشاندن جوامع به کار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رسانه هم در هر دو جهت می تواند نقش ایفا کند؛ یعنی هم برای به انحطاط کشاندن جوامع و هم برای نجات جوامع از انحطاط می تواند نقش اساسی داشته باشد؛ به عنوان مثال، در این کتاب فقر به عنوان یکی از عوامل ویرانگر و انحطاط جوامع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رسانه بخواهد در این زمینه به رسالت خود عمل کند، می تواند برای از میان بردن فقر در جامعه برنامه ریزی کند؛ از یک سو با اطلاع رسانی شفّاف و دقیق وضعیت فقر و فقیران جامعه را به مردم و مسئولان ارائه کند و از سوی دیگر، مسئله رسیدگی به فقیران و دست گیری از نیازمندان را با استفاده از شیوه های نوین تبلیغی و الهام گرفتن از زندگی ائمه معصومین علیهم السلام و اولیای خدا در رسیدگی به فقرا، به صورت یک فرهنگ ارزشمند در جامعه ترویج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قسمت های بعد، به راه کارهای </w:t>
      </w:r>
    </w:p>
    <w:p>
      <w:pPr>
        <w:pStyle w:val="BookText"/>
        <w:rPr/>
      </w:pPr>
      <w:r>
        <w:rPr>
          <w:rFonts w:ascii="IRNazanin" w:hAnsi="IRNazanin" w:eastAsia="IRNazanin"/>
          <w:color w:val="111111"/>
          <w:sz w:val="28"/>
          <w:sz w:val="28"/>
          <w:szCs w:val="28"/>
          <w:rtl w:val="true"/>
          <w:lang w:bidi="fa-IR"/>
        </w:rPr>
        <w:t>عملی و برنامه ای این موضوع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مشخص برای نقش رسانه در زمینه فقر، اجرای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جشن عاطفه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تلویزیون چگونه به راحتی در آغاز هر سال تحصیلی، با همکاری بعضی از سازمان ها و وزارت خانه ها، این جشن را در سراسر کشور اجرا می کند و در واقع پس از چند سال آن را به یک فرهنگ تبدیل کرده و از این راه، ضمن معرفی فقر به عنوان یک معضل و بیان آثار آن در زمینه تحصیل افرادِ مستمند، مردم را برای هم یاری و کمک رسانی در این زمینه به حرکت وا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مثال، نقش فرهنگ ساز بودن این رسانه و قدرت شگفت انگیز آن در به حرکت درآوردن افراد جامعه برای انجام امور خیر به خوبی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این که حضرت امام رحمه الله این رسانه را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سطح کشور گسترده است</w:t>
      </w:r>
      <w:r>
        <w:rPr>
          <w:rFonts w:eastAsia="IRNazanin" w:cs="IRNazanin"/>
          <w:color w:val="111111"/>
          <w:sz w:val="28"/>
          <w:szCs w:val="28"/>
          <w:rtl w:val="true"/>
          <w:lang w:bidi="fa-IR"/>
        </w:rPr>
        <w:t>».</w:t>
      </w:r>
      <w:r>
        <w:rPr>
          <w:rStyle w:val="FootnoteAnchor"/>
          <w:rtl w:val="true"/>
        </w:rPr>
        <w:footnoteReference w:id="382"/>
      </w:r>
      <w:r>
        <w:rPr>
          <w:rFonts w:ascii="IRNazanin" w:hAnsi="IRNazanin" w:eastAsia="IRNazanin"/>
          <w:color w:val="111111"/>
          <w:sz w:val="28"/>
          <w:sz w:val="28"/>
          <w:szCs w:val="28"/>
          <w:rtl w:val="true"/>
          <w:lang w:bidi="fa-IR"/>
        </w:rPr>
        <w:t>دانسته، امری واقعی و عینی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با تلاش وسیع دشمن برای راه اندازی شبکه های متنوّع و ماهواره برای ترویج فساد و بی بندوباری و به انحطاط کشاندن جوامع اسلامی، از جمله جامعه اسلامی ایران روبه رو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دشمن به خوبی با نقش این رسانه در ایجاد تحوّل بنیادین در جوامع آشنایی دارد و از این رو برای نیل به اهدافش از این طریق، از هیچ کوششی دریغ نکرده و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کار آنها، تلاش مضاعف رسانه را در مواجهه با این مجموعه در پی خواهد داشت</w:t>
      </w:r>
      <w:r>
        <w:rPr>
          <w:rFonts w:eastAsia="IRNazanin" w:cs="IRNazanin"/>
          <w:color w:val="111111"/>
          <w:sz w:val="28"/>
          <w:szCs w:val="28"/>
          <w:rtl w:val="true"/>
          <w:lang w:bidi="fa-IR"/>
        </w:rPr>
        <w:t xml:space="preserve">. </w:t>
      </w:r>
      <w:bookmarkStart w:id="295" w:name="pg7836_79390"/>
    </w:p>
    <w:p>
      <w:pPr>
        <w:pStyle w:val="Heading3"/>
        <w:numPr>
          <w:ilvl w:val="2"/>
          <w:numId w:val="1"/>
        </w:numPr>
        <w:rPr/>
      </w:pPr>
      <w:bookmarkStart w:id="296" w:name="__RefHeading___Toc5625437_1051229030"/>
      <w:bookmarkStart w:id="297" w:name="_Toc109"/>
      <w:bookmarkEnd w:id="295"/>
      <w:bookmarkEnd w:id="296"/>
      <w:r>
        <w:rPr>
          <w:rtl w:val="true"/>
        </w:rPr>
        <w:t>نقد و بررسی عملکرد رسانه در این موضوع</w:t>
      </w:r>
      <w:bookmarkEnd w:id="297"/>
    </w:p>
    <w:p>
      <w:pPr>
        <w:pStyle w:val="BookText"/>
        <w:rPr/>
      </w:pPr>
      <w:r>
        <w:rPr>
          <w:rFonts w:ascii="IRNazanin" w:hAnsi="IRNazanin" w:eastAsia="IRNazanin"/>
          <w:color w:val="111111"/>
          <w:sz w:val="28"/>
          <w:sz w:val="28"/>
          <w:szCs w:val="28"/>
          <w:rtl w:val="true"/>
          <w:lang w:bidi="fa-IR"/>
        </w:rPr>
        <w:t>نقد و بررسی عملکرد رسانه در این موضوع</w:t>
      </w:r>
    </w:p>
    <w:p>
      <w:pPr>
        <w:pStyle w:val="BookText"/>
        <w:rPr/>
      </w:pPr>
      <w:r>
        <w:rPr>
          <w:rFonts w:ascii="IRNazanin" w:hAnsi="IRNazanin" w:eastAsia="IRNazanin"/>
          <w:color w:val="111111"/>
          <w:sz w:val="28"/>
          <w:sz w:val="28"/>
          <w:szCs w:val="28"/>
          <w:rtl w:val="true"/>
          <w:lang w:bidi="fa-IR"/>
        </w:rPr>
        <w:t xml:space="preserve">اگرچه این رسانه می تواند در فرهنگ سازی جامعه در هر زمینه ای نقش ایفا کند و بستر آن فرهنگ را در جامعه مورد نظر فراهم آورده و رفتار افراد جامعه را به سوی منویات مورد نظر صاحبان خود هدایت نماید، ولی باید بگوییم که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انحطاط جوامع، بررسی علل آن و راه کارهای مقابله و مبارزه با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متأسفانه برنامه های چشم گیری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قابل انکار نیست که در زمینه های مختلفی برنامه هایی اعم از فیلم، سریال، میزگرد، همایش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گردیده که حامل پیام ها و هشدارهایی برای خانواه ها و جوانان بوده است که باید به دست اندرکاران این برنامه ها خسته نباشید گفت و برای آنان آرزوی موفقیت داشت، ولی در خصوص علل اصلی انحطاط جوامع مثل کفر، جهل، تقلید کورکورانه، فقر و معصیت کم تر شاهد ارائه برنامه های منظم و منسجم بوده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در آینده، شاهد برنامه هایی پربار درباره این موضوع ها در این رسانه بزرگ و ملّی باشیم</w:t>
      </w:r>
      <w:r>
        <w:rPr>
          <w:rFonts w:eastAsia="IRNazanin" w:cs="IRNazanin"/>
          <w:color w:val="111111"/>
          <w:sz w:val="28"/>
          <w:szCs w:val="28"/>
          <w:rtl w:val="true"/>
          <w:lang w:bidi="fa-IR"/>
        </w:rPr>
        <w:t>.</w:t>
      </w:r>
    </w:p>
    <w:p>
      <w:pPr>
        <w:pStyle w:val="Heading3"/>
        <w:numPr>
          <w:ilvl w:val="2"/>
          <w:numId w:val="1"/>
        </w:numPr>
        <w:rPr/>
      </w:pPr>
      <w:bookmarkStart w:id="298" w:name="__RefHeading___Toc5625439_1051229030"/>
      <w:bookmarkStart w:id="299" w:name="_Toc110"/>
      <w:bookmarkEnd w:id="298"/>
      <w:r>
        <w:rPr>
          <w:rtl w:val="true"/>
        </w:rPr>
        <w:t>پیشنهادهای برنامه ای در سطح کلان</w:t>
      </w:r>
      <w:bookmarkEnd w:id="299"/>
    </w:p>
    <w:p>
      <w:pPr>
        <w:pStyle w:val="BookText"/>
        <w:rPr/>
      </w:pPr>
      <w:r>
        <w:rPr>
          <w:rFonts w:ascii="IRNazanin" w:hAnsi="IRNazanin" w:eastAsia="IRNazanin"/>
          <w:color w:val="111111"/>
          <w:sz w:val="28"/>
          <w:sz w:val="28"/>
          <w:szCs w:val="28"/>
          <w:rtl w:val="true"/>
          <w:lang w:bidi="fa-IR"/>
        </w:rPr>
        <w:t>پیشنهادهای برنامه ای در سطح کلان</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ریزی به مفهوم ساده اش، یعنی نقشه کشیدن برای رسیدن به هدف های مطلوب و مورد نظر</w:t>
      </w:r>
      <w:r>
        <w:rPr>
          <w:rFonts w:eastAsia="IRNazanin" w:cs="IRNazanin"/>
          <w:color w:val="111111"/>
          <w:sz w:val="28"/>
          <w:szCs w:val="28"/>
          <w:rtl w:val="true"/>
          <w:lang w:bidi="fa-IR"/>
        </w:rPr>
        <w:t>.»</w:t>
      </w:r>
      <w:r>
        <w:rPr>
          <w:rStyle w:val="FootnoteAnchor"/>
          <w:rtl w:val="true"/>
        </w:rPr>
        <w:footnoteReference w:id="383"/>
      </w:r>
      <w:r>
        <w:rPr>
          <w:rFonts w:ascii="IRNazanin" w:hAnsi="IRNazanin" w:eastAsia="IRNazanin"/>
          <w:color w:val="111111"/>
          <w:sz w:val="28"/>
          <w:sz w:val="28"/>
          <w:szCs w:val="28"/>
          <w:rtl w:val="true"/>
          <w:lang w:bidi="fa-IR"/>
        </w:rPr>
        <w:t xml:space="preserve">یکی از بدیهیات این است که هرکس برای هر کاری که در نظر دارد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آن کار کوچک و </w:t>
      </w:r>
    </w:p>
    <w:p>
      <w:pPr>
        <w:pStyle w:val="BookText"/>
        <w:rPr/>
      </w:pPr>
      <w:r>
        <w:rPr>
          <w:rFonts w:ascii="IRNazanin" w:hAnsi="IRNazanin" w:eastAsia="IRNazanin"/>
          <w:color w:val="111111"/>
          <w:sz w:val="28"/>
          <w:sz w:val="28"/>
          <w:szCs w:val="28"/>
          <w:rtl w:val="true"/>
          <w:lang w:bidi="fa-IR"/>
        </w:rPr>
        <w:t xml:space="preserve">کم ارزش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ریزی می کند، ولی آن چه مهم است و برنامه ریزی را به یک حرفه و تخصص تبدیل می کند، رعایت اصول و موازینی است که موجب می گردد تا برنامه مورد نظر قابل اجرا، مطابق با واقعیت و نتیجه بخش باشد؛ 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برخی از نقشه ها و تصمیم هایی را که گرفته ایم مرور کنیم و منصفانه در معرض قضاوت قرار دهیم، چه بسا خواهیم دید برخی از آنها آرزو و خواب و خیال بوده است، پاره ای سرسری و با شتابزدگی و تفکر سطحی و عجولانه تنظیم شده اند، ولی بعضی دیگر هم واقع بینانه و با تفکّر و تأمّل و حساب و کتاب و مآل اندیشی همراه بوده اند</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به همین جهت است که در تعریف برنامه ریزی آورده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فراگردی است مداوم، حساب شده و منطقی، جهت دار و دو رنگ، به منظور ارشاد و هدایت فعالیت های جمعی برای رسیدن به هدف مطلوب</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با دقت در تعاریف فوق، می بینم چند اصل به عنوان محورهای برنامه ریزی مورد توجه و تأکید قرار گرفته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جریان و مداومت؛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 و هدایت؛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رنگ بودن برنامه و هدف گیری آن؛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تفکر و عقلانیت به عنوان پشتوانه هر برنامه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یک برنامه ریزی موفق، علاوه بر اصول چهارگانه فوق، ارکان سه گانه ذیل</w:t>
      </w:r>
      <w:r>
        <w:rPr>
          <w:rStyle w:val="FootnoteAnchor"/>
          <w:rtl w:val="true"/>
        </w:rPr>
        <w:footnoteReference w:id="386"/>
      </w:r>
      <w:r>
        <w:rPr>
          <w:rFonts w:ascii="IRNazanin" w:hAnsi="IRNazanin" w:eastAsia="IRNazanin"/>
          <w:color w:val="111111"/>
          <w:sz w:val="28"/>
          <w:sz w:val="28"/>
          <w:szCs w:val="28"/>
          <w:rtl w:val="true"/>
          <w:lang w:bidi="fa-IR"/>
        </w:rPr>
        <w:t>نیز باید مورد توجه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وسایل و منابع</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تدابیر و راهبردها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افرادی که در سطح برنامه ریزان کلان به کار خطیر برنامه ریزی مشغول هستند، با این اصول و ارکان آشنایی کامل دارند و از این رو توضیح درباره آنها، زیره به کرمان بردن است و البته افرادی که مایل هستند در زمینه برنامه ریزی مطالعات بیش تری داشته باشند، به منابع تفصیلی در این زمینه مراجعه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توجه به برخی از مسائل برای برنامه ریزان رسانه ضروری می نماید از جمله</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حرکت و نهضت مبارزه با انحطاط جامعه آغاز شد، باید مثل رودخانه، همیشه جاری، ساری و پیوسته باشد؛ زیرا حرکت مقطعی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یک برنامه ریز، برای مبارزه با انحطاطِ ناشی از کفر، باید یک نسل را در نظر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نسل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او تا میان سالی برنامه ریزی کند و در مقاطع مختلف سنّی، او را با برنامه هایش دنبال کرده و در هر مقطع سنّی، با ارائه برنامه ای مطابق با شرایط سنّی، برای مبارزه با کفر و معرفی آثار گران سنگ ایمان در زندگی فردی و اجتماعی افراد مؤمن، پایه های اعتقادی او را تقویت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w:t>
      </w:r>
    </w:p>
    <w:p>
      <w:pPr>
        <w:pStyle w:val="BookText"/>
        <w:rPr/>
      </w:pPr>
      <w:r>
        <w:rPr>
          <w:rFonts w:ascii="IRNazanin" w:hAnsi="IRNazanin" w:eastAsia="IRNazanin"/>
          <w:color w:val="111111"/>
          <w:sz w:val="28"/>
          <w:sz w:val="28"/>
          <w:szCs w:val="28"/>
          <w:rtl w:val="true"/>
          <w:lang w:bidi="fa-IR"/>
        </w:rPr>
        <w:t>برنامه هایی است که می تواند در درازمدت فرهنگ سازی و ایمان نسل های بعدی را تضمین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علاوه بر نوشتن برنامه خوب لازم و ضروری است، نظارت دقیق و پی در پی بر نحوه و چگونگی اجرای برنامه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هرچند از نظر کیفیت در سطح بالایی باشد، چنان چه برای اجرا به مدیران میانی و یا مجریان واگذار گردد و نظارت مستقیم بر آن اعمال نشود، به هدف خود نخواهد رسید و بازدهی لازم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شاهدیم معمولاً فیلم ها و برنامه ها هنگام ساخت، به جانب افراط یا تفریط سوق پیدا می کنند، لازم است برنامه ریز با هدف واقع گرایانه و با دقت و وسواس تمام، نحوه اجرای برنامه های ارائه شده خود را پی گیری و نظارت کند و در مقاطع و مواقع مختلف، جلوی انحراف های احتمالی را از مسیر اصلی بگیرد و در صورت لزوم، به بازنگری در تمام یا بخش هایی از برنامه بپردازد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پزشک حاذق، خوب می داند باید هر بیماری را مطابق با نوع بیماری او و توانایی های جسمی و واقعیت های پیشِ رو درمان کند و بر همین اساس، برای هر بیماری مطابق تشخیص خود، نسخه ای جداگانه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سه بیمار که هر سه به بیماری سرماخوردگی مبتلا هستند، به او مراجعه کنند، ولی او برای هر کدام از آنها دارویی تجویز کند که غیر از دارویی باشد که برای دیگری تجویز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ما با برنامه ریزان کلان این است که مثلاً برای مبارزه با انحطاطِ ناشی از کفر یا تبیین آثار و نقش ایمان در زندگی فردی و اجتماعی افراد مؤمن، نمی توان از یک نسخه یکسان برای تمام جامعه </w:t>
      </w:r>
      <w:bookmarkStart w:id="300" w:name="pg7836_79394"/>
    </w:p>
    <w:p>
      <w:pPr>
        <w:pStyle w:val="BookText"/>
        <w:rPr/>
      </w:pPr>
      <w:bookmarkEnd w:id="300"/>
      <w:r>
        <w:rPr>
          <w:rFonts w:ascii="IRNazanin" w:hAnsi="IRNazanin" w:eastAsia="IRNazanin"/>
          <w:color w:val="111111"/>
          <w:sz w:val="28"/>
          <w:sz w:val="28"/>
          <w:szCs w:val="28"/>
          <w:rtl w:val="true"/>
          <w:lang w:bidi="fa-IR"/>
        </w:rPr>
        <w:t>استفاده کرد؛ زیرا با توجه به فرهنگ های مختلف، قومیت های متفاوت و استعدادهای گوناگون افراد جامعه لازم است تا متناسب با هر گروه و دسته خاص، برنامه ای حساب شده تدوین شود تا بتواند بازدهی مطلوب را در پی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عوامل انحطاط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جهل، تقلید کورکورانه، فقر و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جوامع اسلامی اختصاص ندارد، بلکه سراسر تاریخ پر است از افراد یا جوامعی که به دلیل گرفتار شدن به یک یا چند عامل از عوامل انحطاط، نابود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توجه به این عوامل در زندگانی بشر در ادوار گوناگون تاریخ و برنامه سازی از آنها بسیار کارگشا است؛ مثلاً ساخت برنامه از صحابه انبیای عظام به ویژه صحابه رسول گرامی اسلام صلی الله علیه و آله</w:t>
      </w:r>
      <w:r>
        <w:rPr>
          <w:rFonts w:eastAsia="IRNazanin" w:cs="IRNazanin"/>
          <w:color w:val="111111"/>
          <w:sz w:val="28"/>
          <w:szCs w:val="28"/>
          <w:rtl w:val="true"/>
          <w:lang w:bidi="fa-IR"/>
        </w:rPr>
        <w:t>.</w:t>
      </w:r>
    </w:p>
    <w:p>
      <w:pPr>
        <w:pStyle w:val="Heading3"/>
        <w:numPr>
          <w:ilvl w:val="2"/>
          <w:numId w:val="1"/>
        </w:numPr>
        <w:rPr/>
      </w:pPr>
      <w:bookmarkStart w:id="301" w:name="__RefHeading___Toc5625441_1051229030"/>
      <w:bookmarkStart w:id="302" w:name="_Toc111"/>
      <w:bookmarkEnd w:id="301"/>
      <w:r>
        <w:rPr>
          <w:rtl w:val="true"/>
        </w:rPr>
        <w:t>راه کارهای اصلاحی و پیشنهادهای برنامه ای</w:t>
      </w:r>
      <w:bookmarkEnd w:id="302"/>
    </w:p>
    <w:p>
      <w:pPr>
        <w:pStyle w:val="BookText"/>
        <w:rPr/>
      </w:pPr>
      <w:r>
        <w:rPr>
          <w:rFonts w:ascii="IRNazanin" w:hAnsi="IRNazanin" w:eastAsia="IRNazanin"/>
          <w:color w:val="111111"/>
          <w:sz w:val="28"/>
          <w:sz w:val="28"/>
          <w:szCs w:val="28"/>
          <w:rtl w:val="true"/>
          <w:lang w:bidi="fa-IR"/>
        </w:rPr>
        <w:t>راه کارهای اصلاحی و پیشنهادهای برنامه ای</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در بخش دوم کتاب دیدیم، علل اصلی انحطاط و سقوط جوامع از دیدگاه قرآن، در پنج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تقلید کورکورانه، جهل، فقر و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 این معنا به طور مبسوط با استفاده از آیه ها و روایت ها 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این است که چگونه این حقایق به متن جامعه منتقل شود و جامعه پذیرای این حقیقت گردد که انحراف وا نحطاط آن، به واسطه این عوامل و نیز سعادت و هدایت آن هم مرهون مبارزه با این عوامل و اجتناب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اعتراف کنیم انتقال این حقیقت به متن جامعه و وادار کردن افراد آن به پذیرش این معنا، کار بسیار مشکل و در عین حال دقیق و ظریفی است، آن هم در شرایط فعلی </w:t>
      </w:r>
    </w:p>
    <w:p>
      <w:pPr>
        <w:pStyle w:val="BookText"/>
        <w:rPr/>
      </w:pPr>
      <w:r>
        <w:rPr>
          <w:rFonts w:ascii="IRNazanin" w:hAnsi="IRNazanin" w:eastAsia="IRNazanin"/>
          <w:color w:val="111111"/>
          <w:sz w:val="28"/>
          <w:sz w:val="28"/>
          <w:szCs w:val="28"/>
          <w:rtl w:val="true"/>
          <w:lang w:bidi="fa-IR"/>
        </w:rPr>
        <w:t>که باورهای مردمی، دست خوش تغییر و تحوّل جدّی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حساس ترین و مهم ترین مسئله، شناسایی راه کارهای عملی و برنامه ای برای درگیر کردن مردم با این حقایق است که خود علاوه بر نیاز به تخصص در این زمینه، به ذوق و سلیقه خوب هم نیازمند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پیش از طرح پیشنهادها و راه کارها، توجه به نکات زیر را خالی از لطف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ایفاگران نقش در ساخت برنامه های رسانه ای، نقشِ محوری را در آفرینش صحنه های جذّاب و تأثیرگذار دارند و این واقعیتی غیر قابل انکار است، ولی نکته ای که نباید مورد غفلت قرار گیرد، این است که او باید خود از افرادی باشد که کاملاً نسبت به موضوع برنامه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معروف تا درد آشنا نباشد، نمی تواند حسّ واقعی را درباره آن موضوع به خود بگیرد، وگرنه کاری تصنّعی ارائه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تحت تأثیر قرار دادن جامعه در موضوع های مورد نظر، لازم است عنوان ها و موضوع هایی انتخاب گردند که واقعی باشند؛ یعنی بیش تر به سمت مستندسازی حرکت و سوژه هایی را انتخاب کنیم که واقعیت خارجی داشته باشند و در تدوین متن، بیش تر به حقایق و واقعیات موجود در سوژه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فقر یکی از علل انحطاط جوامع از دیدگاه قرآن به شمار آمده است و از سویی می بینیم منشأ بسیاری از بزه کاری هایی که به وسیله نوجوانان و جوانان به وقوع می پیوندند، فقر بوده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قسمت، به طور تفکیک در مورد عوامل انحطاط جوامع، برنامه هایی پیشنهاد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معرفی آثار کفر و نقش آن در انحطاط جوامع و نیز آثار ایمان و نقش آن در هدایت و پیشرفت جوامع، سوژه های بسیار زیادی وجود دارد که به بعضی از آنها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برنامه از زندگی قوم حضرت نوح علیه السلام ، و لجاجت آنها در نپذیرفتن دعوت حق و اصرار بر کفرشان که منجر به عذاب دردناک الهی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داستان، نقش کفر در ضلالت و گمراهی این قوم کاملاً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تصویر کشیدن زندگی افراد و خانواده های غیر اسلامی که با زندگی افراد و خانواده های مؤمن بسیار متفاوت است و مقایسه این دو نوع زندگی که در اولی، مشکلاتی هم چون ناآرامی روحی و روانی، بی برکتی در زندگی، فساد اخلاق، سست بودن بنیان خانواده، تربیت نکردن صحیح فرزندان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ولی در دومی، چنین مشکلاتی به چشم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مشکلات می توانند به عنوان یک سوژه، دست مایه تهیه برنامه ای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تصویر کشیدن عملکرد کفّار قریش و برخوردهای نابخردانه شان با پیامبراکرم صلی الله علیه و آله و لجاجت های جاهلی و اصرار آنها بر کفرشان که منجر به واکنش های شدید و خشن با پیامبر و یاران ایشان شد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شکنجه یاران پیامبر و به شهادت رساندن بعضی از آنها مثل عمار یاسر، سمیّه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عاقبت کفرورزی آنها که نتیجه ای جز خواری و ذلت و انحطاطشان در پی نداشت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روایت های ما این گونه استنباط می شود که کفر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عملی و کفر اعتقادی و کفر عملی به مراتب بدتر از کفر </w:t>
      </w:r>
    </w:p>
    <w:p>
      <w:pPr>
        <w:pStyle w:val="BookText"/>
        <w:rPr/>
      </w:pPr>
      <w:r>
        <w:rPr>
          <w:rFonts w:ascii="IRNazanin" w:hAnsi="IRNazanin" w:eastAsia="IRNazanin"/>
          <w:color w:val="111111"/>
          <w:sz w:val="28"/>
          <w:sz w:val="28"/>
          <w:szCs w:val="28"/>
          <w:rtl w:val="true"/>
          <w:lang w:bidi="fa-IR"/>
        </w:rPr>
        <w:t>اعتقادی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در عمل، یعنی فرد هرچند به ظاهر و زبانی مسلمان است، ولی در عمل پای بند به اصول اسلامی نیست، هرچند با زبان به آن اعتراف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مطلب بالا، سوژه های بسیار فراوانی در جامعه خودمان وجود دارد که زندگی آنها هیچ رنگ و بویی از اسلام ندارد؛ سوژه های مانند زندگانی افراد معلوم الحال، فاسد، قاچاقچی، مترفان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سوژه هایی هستند که می توانند نقش کفر عملی را در زندگی انسان به تصویر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برنامه سازی از زندگی ایشان که به دلیل نوع انتخاب خود به انحطاط فردی دچار شده وبالطبع باعث انحطاط جامعه می شوند، بسیار اهمیت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کفر، ایمان است و در سرنوشت انسان نقش کلیدی دارد و به تصویر کشیدن زندگی افراد مؤمن و صالح و برجسته کردن نقش ایمان و آثار آن در زندگی آنها، تأثیر شگرفی در سازندگی معنوی جامعه خواهد داشت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ایمان در مقاومت یاران پیامبر در زیر فشار و شکنجه های کفار قریش و تحمّل سه سال محاصره اقتصادی در شعب ابی طالب، نقش ایمان در شجاعت امیرالمؤمنین علیه السلام در صحنه های مختلف و نیز سکوت او در دوران پس از پیامبر همچنین تعبّد ایشان نسبت به اطاعت از دستورات پیامبر، نقش ایمان در تعبّد و عبادت و خودسازی ایشان و نیز نقش ایمان در شکل گیری شخصیت سلمان، ابوذر، مقداد، مالک اشتر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یک سوژه ای مناسب برای تبیین نقش ایمان در زندگی فردی و جمعی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تصویر کشیدن زندگی عالمان، عارفان و اولیای الهی که ایمان در زندگی آنها نقش اساسی داشته است؛ عالمانی همچون مرحوم شیخ فضل اللّه نوری، مرحوم مدرس، حضرت امام خمینی رحمه الله، مقام معظم رهبری، مراجع بزرگوار تقلید اعم از آنهایی که در قیدحیات هستند و یا رحلت کرده اند، شهید رجایی، شهید چمران، شهید صیاد شیرازی و ده ها انسان دیگر که ذکر نام آنها از حوصله این بحث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مردانی هستند که ایمان در شکل گیری شخصیت معنوی آنها نقش اساسی داشته است و هر یک از آنها به تنهایی، سوژه ای ارزشمند برای تهیه برنامه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کسانی بودند که هم در زمان حیات خویش و هم پس از آن، روح طراوت، زندگی و تعالی را به جامعه دمیده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در تهیه برنامه از موارد پیشنهادی محور قرار گرفتن کفر و ایمان و نیز نقش آنها در انحطاط و هدایت جامعه است و تهیه برنامه باید به گونه ای باشد که مخاطب، آشکارا نقش ایمان و کفر را در سرنوشت انسان و جامعه ببیند و درک کند؛ وگرنه پرداختن به ابعاد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مذکور، چه بسا صورت گرفته و یا در دست اقدام باشد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موضوع های پیشنهادی در قالب فیلم سینمایی، سریال، داستان، برنامه های مخصوص کودکان و نوجوانان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برپایی میزدگردهای علمی و بررسی آثار ایمان و کفر و نقش این دو در زندگی انسان با استفاده از کارشناسان امور دینی، فرهنگی و اجتماعی، می تواند از برنامه های جذّاب در این راستا ارزیابی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برگزاری </w:t>
      </w:r>
    </w:p>
    <w:p>
      <w:pPr>
        <w:pStyle w:val="BookText"/>
        <w:rPr/>
      </w:pPr>
      <w:r>
        <w:rPr>
          <w:rFonts w:ascii="IRNazanin" w:hAnsi="IRNazanin" w:eastAsia="IRNazanin"/>
          <w:color w:val="111111"/>
          <w:sz w:val="28"/>
          <w:sz w:val="28"/>
          <w:szCs w:val="28"/>
          <w:rtl w:val="true"/>
          <w:lang w:bidi="fa-IR"/>
        </w:rPr>
        <w:t>مسابقه های فرهنگی با محوریت دو موضوع کفر و ایمان و طراحی پرسش های دقیق و هدایت شده، راه کار دیگری است که می توان از آن در ارتقای سطح فرهنگ جامعه بهره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کورکورانه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معرفی آثار تقلید کورکورانه و نقش آن در انحطاط و ضلالت جامعه و افراد آن و نیز نقش آگاهی و تقلید نکردن کورکورانه، سوژه های فراوانی وجود دارد که به بعضی از آنها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برداری از ماجرای اقوامی که قرآن به آنها اشاره می کند، مبنی بر این که در مقابل دعوت پیامبران الهی، تنها استدلال شان برای مخالفت، پیروی بی چون و چرا از گذشتگان خود بود؛ از جمله اصرار کفّار قریش بر ادامه راه گذشتگان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 بسیار زیادی از جوانان و نوجوانان زندانی که به دلیل تقلید کورکورانه از دوستان ناباب به انحراف کشیده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هایی که چشم بسته و بدون در نظر گرفتن مصلحت ملّت و دولت خود، سیاست های قدرت های بزرگ را برای کشورشان کپی برداری کرده و جامعه خویش را به انحطاط کشیدند؛ مثل بسیاری از کشورهای جهان سوم که حکومت های استبدادی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نه متکی به دین رسمی خویش هستند و نه از مشارکت سیاسی مردم بهره می جویند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نشان دادن حکومت هایی که با بصیرت و آگاهی، فقط سیاست هایی را در کشور خود به کار گرفتند که به مصلحت ملّت و </w:t>
      </w:r>
    </w:p>
    <w:p>
      <w:pPr>
        <w:pStyle w:val="BookText"/>
        <w:rPr/>
      </w:pPr>
      <w:r>
        <w:rPr>
          <w:rFonts w:ascii="IRNazanin" w:hAnsi="IRNazanin" w:eastAsia="IRNazanin"/>
          <w:color w:val="111111"/>
          <w:sz w:val="28"/>
          <w:sz w:val="28"/>
          <w:szCs w:val="28"/>
          <w:rtl w:val="true"/>
          <w:lang w:bidi="fa-IR"/>
        </w:rPr>
        <w:t>دولتشان و نیز مطابق با فرهنگ بومی آنها بوده و در نتیجه، به رشد و شکوفایی رسیدند؛ مثل چین، مالزی، اندونزی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نکته بسیار مهم است که رسانه در این زمینه بتواند این نکته را القا کند که هر فرهنگی را نمی توان با تقلید کورکورانه برای یک کشور و ملّت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تقلید، جنبه های گسترده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تقلید در هر یک از جنبه های اعتقادی، سیاسی، اقتصادی،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آثار خاص خود را در پی دارد و نیز متقابلاً تقلید نکردن در هر یک از این موارد، آثار خاص خود را می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میزگردهای علمی و کارشناسی با استفاده از صاحب نظران در زمینه های دینی، فرهنگی، اجتماعی،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برگزاری مسابقات فرهنگی، دینی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طراحی پرسش های هدف مند و جهت دار درزمینه آسیب شناسی تقلید کورکورانه در عرصه های خرد و کلان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تعیین آثار شوم جهل و نقش آن در انحطاط افراد و جوامع و نیز نقش علم و دانش و دانایی در پیشرفت، هدایت و صیانت جامعه از آفت ها و توطئه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 توان از سوژه های زیادی بهره برد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داستان های قرآن مثل استفاده فرعون از ساحران خود برای تحمیق مردم و حکومت کردن بر آنها، درحالی که وقتی مردم جهلشان برطرف شد، دست از فرعون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استفاده از سوژه عرب جاهلیت و بت پرستی آنها، در حالی که وقتی جهل آنها برطرف شد، آنهایی که دارای تعصبات جاهلی نبودند، ایمان آوردند و سرنوشت </w:t>
      </w:r>
    </w:p>
    <w:p>
      <w:pPr>
        <w:pStyle w:val="BookText"/>
        <w:rPr/>
      </w:pPr>
      <w:r>
        <w:rPr>
          <w:rFonts w:ascii="IRNazanin" w:hAnsi="IRNazanin" w:eastAsia="IRNazanin"/>
          <w:color w:val="111111"/>
          <w:sz w:val="28"/>
          <w:sz w:val="28"/>
          <w:szCs w:val="28"/>
          <w:rtl w:val="true"/>
          <w:lang w:bidi="fa-IR"/>
        </w:rPr>
        <w:t>سعادتمند خود را رقم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استفاده از سوژه سوء استفاده سامری از غیبت حضرت موسی با استفاده از جهل مردم و گمراه کردن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وقایع تاریخی و نظام هایی که از جهل مردم سوء استفاده کرده اند؛ مانند سوء استفاده معاویه از جهل مردم و تحمیق آنها با هدف مبارزه و مقابله با حضرت امیر علیه السلام و امام حسن علیه السلام برای حکومت بر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نمونه های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ای که زندگی می کنیم، موارد بسیار زیادی وجود دارد که فرد به دلیل ناآگاهی، به ورطه انحطاط و گمراهی کشیده شده و اکنون در زندان ها به سر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ملموس ترین موضوع است و در حال حاضر، با تمام وجود درک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یکی از اصلی ترین علل انحطاط جوامع، فقر باشد و با توجه به وجود روایت های فراوانی که در مورد فقر وجود دارد و در مواردی نیز فقر را عامل کفر معرفی کرده، باید نسبت به معرفی و بررسی علل آن اهتمام جدّی داشت و شاید از بین علل انحطاط، عاملی که بیش از دیگر عوامل جامعه ما را تهدید می کند، همین عامل فقر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سوژه های دردناک، تکان دهنده و آموزنده ای وجود دارد که می تواند در تهیه برنامه مورد استفاده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سوژه هایی که به دلیل فقر، مرتکب جرایمی شده و هم اکنون در زندان ها به سر می برند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در شهرهای بزرگ و کوچک به دلیل فقر، سرگردان کوچه و خیابان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سوژه هایی که مؤسسه های خیریّه در بیشتر شهرها، آنها را تحت پوشش قرار داده است؛ البته با حفظ حرمت و آبرومندی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قسمت، به نمونه ای از این دست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مردی را می شناسد که به دلیل فقر، دو فرزند پسر خود را به فاصله دو یا سه سال فروخته و نیز برای مدتی، دو فرزند دختر و پسر نُه و ده ساله خود را در یک کارگاه قالی بافی گرو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فقر، تقریبا خانواده پر جمعیت او متلاشی شده و همسرش به دلیل از دست دادن دو فرزند فروخته شده شان، روانی و برای مدتی مفقود و آواره خیابان ها و بیابان ها شد و پس مدتی کوتاه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دختران این خانواده از منزل، فرار و با پسری ازدواج کرد و شرایط نامناسبی دارد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معرفی آثار و نقش معصیت در انحطاط، ظلالت و گمراهی جامعه و افراد آن، سوژه های فراوانی وجود دارد که به چند مورد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زندگی حاکمان مؤمن و حاکمان عیّاش و خوش گذران و معصیت کار و بازتاب آن در جامعه و بررسی آثار هر دو نوع زندگی و نیز بررسی نقش ایمان و معصیت در جایگاه حکومت آنها در میان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 ترین نمونه آن، مقایسه حکومت پهلوی و حکومت جمهوری اسلامی ایران به رهبری امام رحمه الله و مقام معظم رهبری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زندگی عالمان و پارسایان و بررسی آثار این نوع زندگی عاری از معصیت و تأثیر آن بر اطرافیان و جامعه</w:t>
      </w:r>
      <w:r>
        <w:rPr>
          <w:rFonts w:eastAsia="IRNazanin" w:cs="IRNazanin"/>
          <w:color w:val="111111"/>
          <w:sz w:val="28"/>
          <w:szCs w:val="28"/>
          <w:rtl w:val="true"/>
          <w:lang w:bidi="fa-IR"/>
        </w:rPr>
        <w:t xml:space="preserve">. </w:t>
      </w:r>
      <w:bookmarkStart w:id="303" w:name="pg7836_79403"/>
    </w:p>
    <w:p>
      <w:pPr>
        <w:pStyle w:val="BookText"/>
        <w:rPr/>
      </w:pPr>
      <w:bookmarkEnd w:id="303"/>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نگرشی بر آغاز و انجام فتح آندلس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اسپانیای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سقوط آن و بررسی عوامل پیروزی و شکست مسلمانان در این واقعه تاریخی عبرت آموز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زندگی جوامع اسلامی و غربی، البته با گرایش نقش معصیت و آثار آن در زندگی افراد در جوامع غربی و نقش اجتناب از ارتکاب معاصی، ولو به صورت ناقص در زندگی افراد در جوامع اسلامی، به ویژه در ماه های رمضان و 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زندگی افراد مترف، مرفّه و لااُبالی که با وجود این که مسلمان هستند، ولی نسبت به ارتکاب گناهان، بی پروا و آثار این گناهان در زندگی آنها کاملاً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آثاری چون بی برکتی، تربیت نشدن صحیح فرزند، ناآرامی روح و روان، گرم نبودن کانون خانواده، نبود روابط عمیق میان اعضای خانواده، نداشتن رابطه با بستگان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صله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Heading3"/>
        <w:numPr>
          <w:ilvl w:val="2"/>
          <w:numId w:val="1"/>
        </w:numPr>
        <w:rPr/>
      </w:pPr>
      <w:bookmarkStart w:id="304" w:name="__RefHeading___Toc5625443_1051229030"/>
      <w:bookmarkStart w:id="305" w:name="_Toc112"/>
      <w:bookmarkEnd w:id="304"/>
      <w:r>
        <w:rPr>
          <w:rtl w:val="true"/>
        </w:rPr>
        <w:t>پرسش های مردمی</w:t>
      </w:r>
      <w:bookmarkEnd w:id="305"/>
    </w:p>
    <w:p>
      <w:pPr>
        <w:pStyle w:val="BookText"/>
        <w:rPr/>
      </w:pPr>
      <w:r>
        <w:rPr>
          <w:rFonts w:ascii="IRNazanin" w:hAnsi="IRNazanin" w:eastAsia="IRNazanin"/>
          <w:color w:val="111111"/>
          <w:sz w:val="28"/>
          <w:sz w:val="28"/>
          <w:szCs w:val="28"/>
          <w:rtl w:val="true"/>
          <w:lang w:bidi="fa-IR"/>
        </w:rPr>
        <w:t>پرسش های مردمی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تاکنون واژه انحطاط را شنیده و یا معنای آن را می دانید؟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چند نوع انحطاط قابل تصور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تاکنون به انحطاط جامعه و آثار زیان بار آن فکر کرده اید؟ به نظر شما جامعه به انحطاط کشیده شده چه ویژگی هایی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می توانید به عنوان نمونه، نام یک جامعه منحط را ببرید و به نظر شما، چرا آن جامعه منحط است؟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چه عواملی و به چه شیوه می تواند جامعه اسلامی ما را به سوی انحطاط حرکت دهد چه زمینه هایی در جامعه دیده می شود که می تواند بستر انحطاط جامعه ما باشد؟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قشر را بیش تر از دیگران در معرض انحطاط می بینید؟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ریشه انحطاط در چیست؟ چرا؟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شما در این زمینه مسئولیتی داشته باشید، برای جلوگیری از انحطاط چه اقداماتی انجام خواهید داد؟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پیشنهادهایی برای مسئولان برای جلوگیری از روند انحطاط احتمالی دارید؟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کدام یک از عوامل بی ایمانی، جهل، تقلید کورکورانه، فقر و معصیت، نقش بیش تری در انحطاط جامعه دارند؟ چرا؟</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چه راه حل های کاربردی برای مبارزه با فقر، کفر، جهل و معصیت می تواند در دستور کار دست اندرکاران قرار گیرد؟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مبارزه با تقلید کورکورانه چه راه حل هایی پیشنهاد می دهید؟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تاکنون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فاضله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شنیده اید؟ چه تصویری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فاضله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ذهنتان دارید؟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آیا تحقق مدینه فاضله ممکن است؟</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رسول خدا در طی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رسالتش که حکومت جهانی اسلام را تشکیل داد، توانست،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فاضله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را که هیچ گونه انحطاطی در آن وجود نداشته باشد بنا کند؟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می توان جامعه امروز خودمان را با جامعه زمان رسول خدا صلی الله علیه و آله یا امیرالمؤمنین علیه السلام در دوران حکومتشان مقایسه </w:t>
      </w:r>
      <w:bookmarkStart w:id="306" w:name="pg7836_79405"/>
    </w:p>
    <w:p>
      <w:pPr>
        <w:pStyle w:val="BookText"/>
        <w:rPr/>
      </w:pPr>
      <w:bookmarkEnd w:id="306"/>
      <w:r>
        <w:rPr>
          <w:rFonts w:ascii="IRNazanin" w:hAnsi="IRNazanin" w:eastAsia="IRNazanin"/>
          <w:color w:val="111111"/>
          <w:sz w:val="28"/>
          <w:sz w:val="28"/>
          <w:szCs w:val="28"/>
          <w:rtl w:val="true"/>
          <w:lang w:bidi="fa-IR"/>
        </w:rPr>
        <w:t>کرد؟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نسخه و الگوی حکومتی زمان صدر اسلام را می توان در جامعه امروز اجرا کرد؟ اگر نمی توان، موانع آن را در چه چیزهایی می توان جست و جو کرد؟</w:t>
      </w:r>
    </w:p>
    <w:p>
      <w:pPr>
        <w:pStyle w:val="Heading3"/>
        <w:numPr>
          <w:ilvl w:val="2"/>
          <w:numId w:val="1"/>
        </w:numPr>
        <w:rPr/>
      </w:pPr>
      <w:bookmarkStart w:id="307" w:name="__RefHeading___Toc5625445_1051229030"/>
      <w:bookmarkStart w:id="308" w:name="_Toc113"/>
      <w:bookmarkEnd w:id="307"/>
      <w:r>
        <w:rPr>
          <w:rtl w:val="true"/>
        </w:rPr>
        <w:t>پرسش های کارشناس</w:t>
      </w:r>
      <w:bookmarkEnd w:id="308"/>
    </w:p>
    <w:p>
      <w:pPr>
        <w:pStyle w:val="BookText"/>
        <w:rPr/>
      </w:pPr>
      <w:r>
        <w:rPr>
          <w:rFonts w:ascii="IRNazanin" w:hAnsi="IRNazanin" w:eastAsia="IRNazanin"/>
          <w:color w:val="111111"/>
          <w:sz w:val="28"/>
          <w:sz w:val="28"/>
          <w:szCs w:val="28"/>
          <w:rtl w:val="true"/>
          <w:lang w:bidi="fa-IR"/>
        </w:rPr>
        <w:t>پرسش های کارشناس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انحطاط به چه معناست؟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 را چگونه توصیف می کنید؟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 منحط چه جامعه ای است و ویژگی های آن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نوع افراد جامعه، واژه ای مأنوس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ریشه های انحطاط را در چه اموری می توان جست وجو کرد؟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از میان انواع انحطاط، کدام یک نقش اساسی را در انحطاط جوامع ایفا می کنند؟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انحطاط جامعه، همان انحطاط افراد جامعه است یا به یکدیگر ارتباطی ندارند؟ به چه دلیل؟</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کارهای مقابله یا مبارزه با انحطاط چیست؟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فرهنگ سازی مطابق با دستورهای دین مبین اسلام و تبلیغ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پیشرفت و گسترش انحطاط می گردد؟ اگر مانع است، چه مقدار؟</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علاوه بر متوقف کردن پیشرفت و گسترش انحطاط، راه هایی برای حرکت دادن جامعه به سوی تعالی وجود دارد؟ چه راه هایی را می توان برشمرد؟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راه های مبارزه با هر یک از گونه های انحطاط، متفاوت با یکدیگر هستند؟ چگونه می توان به این راه ها دست یافت و آن را در جامعه پیاده کرد؟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انحطاط را به انحطاط فرهنگی، دینی، سیاسی، اخلاقی، عقیدتی و فکری تقسیم کنیم، راه های مبارزه با هر یک از آنها چیست؟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انحطاط در جامعه دینی، با انحطاط در جامعه غیردینی تفاوت دارد؟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انحطاط چه تأثیری بر جامعه می گذارد؟ چند تأثیر از تأثیرات مهم آن را برشمارید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قرآن به جوامع منحط اشاره شده؟ چند نمونه از آنها را همراه با نوع انحطاطشان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علت انحطاط این جوامع یا اقوام را می توانید بیان کنید؟ در صورت امکان، به استنادات روایی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 آنها اشاره کنید؟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جوامع به انحطاط کشیده شده، می توانند بر جوامع پس از خود اثر بگذارند؟ آیا می توانید نمونه هایی تاریخی برای این گونه جوامع بیان کنند؟</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بنا بر مبارزه با انحطاط باشد، مسئولیت این مبارزه متوجه چه کسانی است؛ دولت یا ملّت؟ چرا و چگونه؟</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رسانه های ارتباط جمعی به ویژه صدا و سیما، می توانند در مبارزه بر ضد انحطاط نقش ایفا کنند؟</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عوامل انحطاط، کدام یک در به انحطاط کشاندن جامعه مؤثرتر و ضررش غیر قابل جبران است؟ چرا؟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فقر در انحطاط جوامعِ در حال توسعه چه نقشی داشته و نظر اسلام در این زمینه چیست؟</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که در روایت ها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الفقر کاد أن یکون کفرا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و منظور چگونه فقری است؟</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میان گونه ها ی فقر، کدام یک نقش بیش تری در انحطاط افراد جامعه دارند؟ پرداختن به فقر فرهنگی در کنار فقر اقتصادی، چگونه باید صورت گیرد تا آثار منفی کم تری داشته باشند؟</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فقر در چه زمینه هایی می تواند نقش انحطاطی داشته باشد؟ راه های مبارزه با آن در هریک از زمینه ها چیست؟</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اسلام در زدودن هرگونه فقری از چهره جامعه چیست؟</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بی نیازی نیز می تواند اسباب انحطاط افراد یک جامعه را فراهم آورد؟</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باید از فقر رهایی یافت و به طغیان گری مبتلا نگردید؟</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مبین اسلام چه راه کارهایی را برای جلوگیری از طغیان ارائه کرده است؟</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قرآن، یکی از علل انحطاط بعضی از اقوام گذشته، تقلید کورکورانه از گذشتگان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این است که چگونه تقلید کورکورانه سبب انحطاط آنها می شود؟</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تقلید چیست و گونه های آن کدام است؟ موارد مذموم و ممدوح آن را چگونه می توان تبیین کرد؟</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تقلید کورکورانه یعنی چه؟</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چه تقلید ممدوح و عقل پسند وجود دارد، چرا بعضی تقلید را مذمّت می کنند؟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تقلید در فروع دین و احکام ضروری دین برای یک صاحب نظر و متخصص در علوم دینی، از نوع تقلیدِ مذموم است؟</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مردم در فروع دین و احکام ضروری آن، تقلید را کنار بگذارند، تکلیف آنها در مسائل دینی چیست؟</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هرکس به فهم خود از دین عمل کند، چه حادثه ای اتفاق خواهد افتاد؟ آیا می توانید نمونه های قرآنی و تاریخی اقوامی که از این راه به انحطاط کشیده شده اند، را نام ببرید؟</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گناه چیست؟ مراتب گناه را نام ببرید؟ گناهان را به چند دسته می توان تقسیم کرد؟ گناه چگونه می تواند سبب انحطاط جوامع گردد؟ آیا مطلق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نوع و صنف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انحطاط است یا گناهان خاصی در انحطاط جامعه نقش دارند؟</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نمونه های قرآنی و تاریخی اقوامی که از راه گناه به انحطاط کشیده شده اند، اشاره کنید؟</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های مبارزه با گناه کدام است؟ توصیه قرآن و روایت ها در این زمینه چیست؟</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مردم و نهادهای دولتی در مبارزه با گناه چیست و رسانه به عنوان گسترده ترین نهاد ارتباط جمعی، در این زمینه چه برنامه هایی و با چه پیش فرض هایی می تواند ارائه دهد؟</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هماهنگ کننده سه محور دولت، ملّت و رسانه را چه کسی باید بر عهده بگیرد تا دستاورد بهتری داشته باشد؟</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قرآن،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انحطاط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دلیلی و چگونه کفر سبب انحطاط می گردد؟ به چند مورد از نمونه های قرآنی، روایی یا تاریخی آن اشاره کنید؟ </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ایمان را در جامعه می توان تبیین کرد که هم مانعی برای کفر جدید و ایمان التقاطی باشد و هم بتواند بستر رشد و تعالی جامعه را فراهم کند؟</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جهل چیست و چگونه می تواند موجبات انحطاط جامعه را رقم زند؟</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تدابیری را برای کاهش آثار منفی جهل یا ریشه کن کردن آن می توان مورد توجه قرار داد؟ </w:t>
      </w:r>
      <w:bookmarkStart w:id="309" w:name="pg7836_79410"/>
    </w:p>
    <w:p>
      <w:pPr>
        <w:pStyle w:val="Heading2"/>
        <w:numPr>
          <w:ilvl w:val="1"/>
          <w:numId w:val="1"/>
        </w:numPr>
        <w:rPr/>
      </w:pPr>
      <w:bookmarkStart w:id="310" w:name="__RefHeading___Toc5625447_1051229030"/>
      <w:bookmarkStart w:id="311" w:name="_Toc114"/>
      <w:bookmarkEnd w:id="309"/>
      <w:bookmarkEnd w:id="310"/>
      <w:r>
        <w:rPr>
          <w:rtl w:val="true"/>
        </w:rPr>
        <w:t>کتاب نامه</w:t>
      </w:r>
      <w:bookmarkEnd w:id="311"/>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سیدجلال الدین مجتبوی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فولادوند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جعفری، دفتر نشر و فرهنگ اسلامی،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الاسلام،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آمدی، عبدالواحد، غررالحکم و دررالکلم، محمّد علی انصاری قمی، دارالکتاب،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شرح نهج البلاغه،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ابوالفضل ابراهیم، داراحیاء التراث العربی، بیروت،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علی الفضل بن الحسن الطبرسی، مجمع البیان فی تفسیر القرآن، ناصر خسرو، تهران،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الامام العلامة، لسان العرب، داراحیاء التراث العربی، بیروت،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ابوالحسین ورّام بن أبی فراس، تنبیه الخواطر و نزهة النواظر، مؤسسه الاعلمی للمطبوعات،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ابوسعید، معجم فصیح العامه، دارالعلم للملایین، بیروت، </w:t>
      </w:r>
      <w:r>
        <w:rPr>
          <w:rFonts w:eastAsia="IRNazanin" w:cs="IRNazanin"/>
          <w:color w:val="111111"/>
          <w:sz w:val="28"/>
          <w:szCs w:val="28"/>
          <w:lang w:bidi="fa-IR"/>
        </w:rPr>
        <w:t>1990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حنبل، مسند احمد، دار صادر المکتب الاسلامی،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استفان 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برایان، 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ترنر، نیکلاس آبر کرامبی، فرهنگ جامعه شناسی،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پویان، نشر پژمان،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الحرّ العاملی، محمّد بن الحسن، وسائل الشیعه، مکتبة الاسلامیه، تهران،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الحسنی الندوی، ابوالحسن، با ضعف مسلمین دنیا در خطر سقوط،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زمانی،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الحسینی البحرانی، السیّد هاشم، البرهان فی تفسیر القرآن، موسسه بعثت، قم،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الری شهری، محمّد، میزان الحکمة، دارالحدیث،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الشرتونی، سعید الخوزی، اقرب الموارد فی فصح العربیة و الشوارد، دارالأسوة،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العروسی الحویزی، عبدعلی بن جمعه، تفسی نورالثقلین، اسماعیلیان،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الفیروزآبادی، محمّد بن یعقوب بن محمّد بن ابراهیم، القاموس المحیط، دارالکتاب العلمیه، بیروت،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الکلینی، أبی جعفر محمّد بن یعقوب بن اسحاق، الأصول الکافی، دارالکتب الاسلامیه، تهران،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المجلسی، محمّد باقر، بحارالانوار، داراحیاء التراث العربی، بیروت،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المظفر، محمّد رضا، المنطق، نشر فیروزآبادی،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الموسوی، السیّد محمّد مهدی بن السیّد محمّد جعفر، تاریخ انبیاء از آدم تا خاتم، انتشارات دانشور،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انصاریان، حسین، به سوی قرآن و اسلام، علمیه 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أبوالفضل علی الطبرسی، مشکوة الأنوار فی غرر الأخبار، چاپ دوم، دارالکتب الاسلامیه، قم،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فارس، محمّد عبدالقادر، الامر بالمعروف و النهی عن المنکر، دارالقرآن، اردن،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أبی جعفر محمّد بن علی بن الحسین بن بابویه القمّی المعروف بالشیخ الصدوق، الخصال، چاپ چهارم، منشورات جماعة المدرسین، قم،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أبی جعفر محمّد بن علی بن الحسین بن بابویه القمّی المعروف بالشیخ الصدوق، علل الشرایع، چاپ اول، مؤسسه الأعلمی للمطبوعات، بیروت،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باطنی، محمّدرضا، فرهنگ معاصر انگلیسی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واحد پژوهش فرهنگ معاصر، 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بندر ریگی، محمّد، فرهنگ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انتشارات اسلامی،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بیرو، آلن، فرهنگ علوم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انگلیسی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ساروخانی، مؤسسه کیهان،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جاد المولی، محمّد احمد، قصص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انبیاء،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سیدباقر 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صدوق،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جزایری، سیّد نعمت اللّه ، النور المبین فی قصص الانبیاء و المرسلین، منشورات الشیریف الرضی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جزایری، سیّد نعمت اللّه ، قصص الانبیاء یا سرگذشت پیامبران،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عزیزی، هاد،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جمشیدی، اسداللّه ، شرک در قرآن، پایان نامه تحصیلی کارشناسی ارشد در </w:t>
      </w:r>
    </w:p>
    <w:p>
      <w:pPr>
        <w:pStyle w:val="BookText"/>
        <w:rPr/>
      </w:pPr>
      <w:r>
        <w:rPr>
          <w:rFonts w:ascii="IRNazanin" w:hAnsi="IRNazanin" w:eastAsia="IRNazanin"/>
          <w:color w:val="111111"/>
          <w:sz w:val="28"/>
          <w:sz w:val="28"/>
          <w:szCs w:val="28"/>
          <w:rtl w:val="true"/>
          <w:lang w:bidi="fa-IR"/>
        </w:rPr>
        <w:t xml:space="preserve">رشته تفسیر و علوم قرآن بنیاد فرهنگی باقر العلوم علیه السلام ، زیراکس بدون تایپ،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نسخه از آن در کتابخانه تخصّصی علوم قرآنی دفتر تبلیغات موجوداست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چایلد، گوردن، جامعه و دانش،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فرامرزی، سهروردی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چیدزی، محمّدتقی، شناخت انسان و عمل، کفر و کافر، دفتر نشر فرهنگی اسلامی،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بن علی بن محمّد بن احمد الخزاعی النیشابوری، روض الجنان و روح الجنان فی تفسیر القرآن مشهوربه تفسیر شیخ ابوالفتح رازی، انتشارات اسلامیه،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خلیل جر، فرهنگ لاروس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حمید طبیبیان، امیرکبیر، تهران،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دادسرای مبارزه با مواد مخدر، شیوه های صحیح امر به معروف و نهی از منکر، مرکز چاپ و نشر سازمان تبلیغات اسلامی، 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دشتی،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سیّد کاظم، المعجم المفهرس لالفاظ نهج البلاغه، امام علی علیه السلام ، قم،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دفتر همکاری حوزه و دانشگاه، درآمدی بر جامعه شناسی اسلامی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دفتر همکاری،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دهخدا، علی اکبر، لغت نامه دهخدا، موسسه انتشارات و چاپ دانشگاه تهران،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زیدان، عبدالکریم، سنت های الهی،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ذوالفقار طلب، مترجم</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سیار اطراش لنگرودی، منیژه، هدایت و ضلالت در قرآن و کلام و فلسفه، سازمان تبلیغات،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ابوالحسن، الحسن، حدود خطرات جهان و انحطاط مسلمین،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زمانی، پیام اسلامی،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شاکر، محمّد کاظم، فقر و غنا در قرآن و حدیث، رایزن،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شیروانی، علی، شرح مصطلحات فلسفی و تفاوت آنها با یکدیگر، دفتر تبلیغات،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زرافشان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علی، گناهان زبان از نظر قرآن و عترت علیه السلام ، </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صفری،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طاهر، عباس، گناه از نگاه قرآن،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حمیدرضا آژیر، بنیاد پژوهش های اسلامی آستان قدس رضوی، مشهد،</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سیّد محمّد حسین، المیزان فی تفسیر القرآن،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مکارم شیرازی، بنیاد علمی و فکری علامه طباطبایی، تهران،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 محمّد حسین، المیزان فی تفسیر القرآن، موسسه الاعلمی للمطبوعات، لبنان،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سیّد محمّد حسین، ترجمه تفسیر المیزان،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باقر موسوی همدانی، جامعه مدرسین، قم،</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عبدالباقی، محمّد فؤاد، المعجم المفهرس لالفاظ القرآن الکریم، نشر پرتو، قم،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عبدالحلیم منقر محمّد خلف اللّه احمد، ابراهیم انیس عطیه الصوالحی، المعجم الوسیط، دفتر نشر فرهنگ اسلامی،</w:t>
      </w:r>
      <w:r>
        <w:rPr>
          <w:rFonts w:eastAsia="IRNazanin" w:cs="IRNazanin"/>
          <w:color w:val="111111"/>
          <w:sz w:val="28"/>
          <w:szCs w:val="28"/>
          <w:lang w:bidi="fa-IR"/>
        </w:rPr>
        <w:t>1412/1372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علاءالدّین المتّقی بن حسام الدّین الهندی، کنزالعمّال فی سنین الأقوال و الأفعال،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صفوة السقا، مکتبه الرسالة، بیروت،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المنجد فی اللغة و الاعلام، دارالشرق، بیروت، </w:t>
      </w:r>
      <w:r>
        <w:rPr>
          <w:rFonts w:eastAsia="IRNazanin" w:cs="IRNazanin"/>
          <w:color w:val="111111"/>
          <w:sz w:val="28"/>
          <w:szCs w:val="28"/>
          <w:lang w:bidi="fa-IR"/>
        </w:rPr>
        <w:t>1997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زاهدی گلپایگانی، علی آقا، قصص یا داستان های شگفت انگیز قرآن مجید، کتاب فروشی اسلامیه،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قانع عزّآبادی، احمدعلی، علل انحطاط تمدّن ها از دیدگاه قرآن، سازمان تبلیغات،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قرائتی، محسن، امر به معروف و نهی از منکر، مرکز فرهنگی درس هایی از قرآن،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قرائتی محسن، گناه شناسی، تنظیم و 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محمّدی اشتهاردی، پیام آزادی،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قربانی، زین العابدین، علل پیشرفت و انحطاط مسلمین، دفتر نشر فرهنگ اسلامی،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کرمی، علی، ظهور و سقوط تمدّن ها از دیدگاه قرآن، نشر مرتضی،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کمالی، علی، قرآن و جامعه سازی، اسوه،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گرجی، علی، اصطلاحات فلسفی و تفاوت آنها با یکدیگر، دفتر تبلیغات، </w:t>
      </w:r>
    </w:p>
    <w:p>
      <w:pPr>
        <w:pStyle w:val="BookText"/>
        <w:rPr/>
      </w:pPr>
      <w:r>
        <w:rPr>
          <w:rFonts w:eastAsia="Times New Roman" w:cs="Times New Roman" w:ascii="Times New Roman" w:hAnsi="Times New Roman"/>
          <w:color w:val="111111"/>
          <w:sz w:val="28"/>
          <w:szCs w:val="28"/>
          <w:lang w:val="en-US" w:bidi="en-US"/>
        </w:rPr>
        <w:t>1375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 تفسیر یک، بنیاد باقر العلوم، معیار و عوامل تمدّن از نظر قرآن، دارالقران الکریم، قم،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علی بن ابراهیم الاحسایی المعروف بابن أبی جمهور، عوالی اللئالی العزیزیه فی الأحادیث الدینیة، چاپ اول، مطبعة سیّد الشهداء،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محمّد السبزواری، جامع الأخبار أو معارج الیقین فی أصول الدین، چاپ اول، نشر مؤسسة آل البیت علیه السلام لاحیاء التراث،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رشید رضا، تفسیر القران الحکیم الشهیر التفسیر المنار،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گیلانی، محمد، قرآن و سنن الهی در اجتماع بشر، سایه،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هیشور، سنن القرآن فی قیام الحضارات و سقوطها، المعهد العالمی اللفکر الاسلامیه،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مشیری، مهشید، فرهنگ زبان فارسی، سروش،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یزدی، محمّد تقی، آموزش فلسفه، سازمان تبلیغات،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یزدی، محمّد تقی، جامعه و تاریخ، مرکز چاپ و نشر سازمان تبلیغات اسلامی، تهران،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یزدی، محمّد تقی، فلسفه اخلاق، اطلاعات، تهران،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مصطفوی، حسن، التحقیق فی کلمات القرآن الکریم، وزارت ارشاد،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مجموعه آثار، صدرا،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معادیخواه، عبدالمجید، فرهنگ آفتاب، فرهنگ تفصیلی مفاهیم نهج البلاغه، نشر ذرّه، تهران،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معین، محمّد، فرهنگ فارسی، امیرکبیر،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 احمد حامد، سنت های اجتماعی در قرآن کریم، بنیاد پژوهش های اسلامی،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تفسیر نمونه، دارالکتب الاسلامیه،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خمینی، سیّد روح اللّه ، تحریر الوسیه، موسسة النشر الاسلامی، قم،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مهاجری، مسیح، سنت ها از دیدگاه قرآن، حزب جمهوری،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1394</w:t>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مهدوی، یحیی، قصص قرآن مجید برگرفته از تفسیر ابوبکر عتیق نیشابوری، </w:t>
      </w:r>
    </w:p>
    <w:p>
      <w:pPr>
        <w:pStyle w:val="BookText"/>
        <w:rPr/>
      </w:pPr>
      <w:r>
        <w:rPr>
          <w:rFonts w:eastAsia="Times New Roman" w:cs="Times New Roman" w:ascii="Times New Roman" w:hAnsi="Times New Roman"/>
          <w:color w:val="111111"/>
          <w:sz w:val="28"/>
          <w:szCs w:val="28"/>
          <w:lang w:val="en-US" w:bidi="en-US"/>
        </w:rPr>
        <w:t>1373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میرزایی، نجفعلی، فرهنگ اصطلاحات معاصر، علمیه، قم،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نجفی علمی، محمّد جعفر، برداشتی از جامعه و سنن اجتماعی در قرآن، وزارت ارشاد،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 سیّد حسین، علم و تمدّن در اسلام،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آرام، نشر اندیشه،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نقوی، سیّد خام حسین، فرهنگ اصطلاحات اسلامی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 انصاریان،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وثوقی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نیک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مبانی جامعه شناسی،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خردمند،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1379</w:t>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محمّد رضا، الکامل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لبنان،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مرتضى مطهرى، مجموعه آثار، قم، انتشارات صدرا،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 نحن نزّلنا الذّکر و انّا له لحافظون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ذلک الکتاب لا ریب فیه و هدىً للمتّقین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نزّلنا علیک الکتاب تبیانا لکلّ شى ءٍ و هدىً و رحمةً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کان فى قصصهم عبرة لأولى الالباب</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انزلنا الیک الکتب بالحق لتحکم بین الناس</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المنیر و التحقیق فى کلمات القرآن الکریم، مادّه حطّ</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مقاییس اللغة، مادّه حطّ</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دهخدا و المنجد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اعراف،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قولوا حطَّةٌ نَغْفِرُ لَکُمْ خَطیکُمْ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 فولادوند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أنیس عطیة الصوالحى و عبدالحلیم منتصر محمّد خلف اللّه احمد، المعجم الوسیط، دفتر نشر فرهنگ اسلامى،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حطّ</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 سید جلال الدین مجتبوى</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انعام،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مریم،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اسراء،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سباء،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شعراء،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طور،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بن على بن محمد بن احمد الخزاعى النیشابورى، تفسیر شیخ ابوالفتوح رازى، تهران، انتشارات اسلامیه،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قالَتْ نَمْلَةٌ یا أَیُّهَا النَّمْلُ ادْخُلُوا مَساکِنَکُمْ لا یَحْطِمَنَّکُمْ سُلَیْمانُ وَ جُنُودُهُ؛ مورچه 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زبان خویش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اى مورچگان، به خانه هاى تان داخل شوید، مبادا سلیمان و سپاهیانش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ندیده و ندانسته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را پاى مال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کَلاّ لَیُنْبَذَنَّ فِی الْحُطَمَةِ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أَدْراکَ مَا الْحُطَمَةُ؛ ولى 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قطعا در آتش خرد کننده فرو افکنده خواهد شد و تو چه دانى که آن آتش خرد کننده 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همزه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 نَشاءُ لَجَعَلْناهُ حُطامًا فَظَلْتُمْ تَفَکَّهُونَ؛ اگر بخواهیم قطعا خاشاکش مى گردانیم، پس در افسون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افتید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محمدرضا مظفر، المنطق، قم، انتشارات فیروزآبادى،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امکان اجتماع شان وجود ندارد، ولى امکان ارتفاع شان در جایى که شأنیّت ملکه وجود داشته باشد، هست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گروه تفسیر یک بنیاد باقر العلوم، معیارها و عوامل تمدّن از نظر قرآن، قم، انتشارات دارالقرآن الکریم،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مائده،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سباء،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محمدتقى مصباح یزدى، دروس فلسفه اخلاق، تهران، انتشارات اطلاعات،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براى آشنایى بیش تر با این دیدگاه ها، نک همان، از جلسه پنجم به بعد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منیژه سیار اطراش لنگرودى، هدایت و ضلالت در قرآن، کلام و فلسفه، تهران، سازمان تبلیغات اسلامى،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المنطق،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قصص،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طه،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منصور وثوقى و على اکبر نیک خلق، مبانى جامعه شناسى، تهران، انتشارات خردمند،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مبانى جامعه شناسى،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شهید مطهرى، مجموعه آثار، جلد دوم،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مبانى جامعه شناسى، صص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گوردون چایلد، جامعه و دانش،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محمدتقى فرامرزى، تهران، انتشارات سهروردى،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Edward wester marck</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مبانى جامعه شناسى،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دفتر همکارى حوزه و دانشگاه، درآمدى بر جامعه شناسى،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محمدتقى مصباح یزدى، جامعه و تاریخ، قم، انتشارات سازمان تبلیغات اسلامى،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أَیُّهَا الَّذینَ آمَنُوا لا یَسْخَرْ قَوْمٌ مِنْ قَوْمٍ عَسى أَنْ یَکُونُوا خَیْرًا مِنْهُمْ وَ لا نِساءٌ مِنْ نِساءٍ عَسى أَنْ یَکُنَّ خَیْرًا مِنْهُنَّ؛ اى کسانى که ایمان آورده 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نباید قومى قوم دیگر را ریشخند کند، شاید آنها از اینها بهتر باشند و نباید زنانى زنانِ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ریشخند 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شاید آنها از اینها بهتر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جامعه و تاریخ،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لَئِنْ أَخَّرْنا عَنْهُمُ الْعَذابَ إِلى أُمَّةٍ مَعْدُودَةٍ؛ و اگر عذاب را تا چند گاهى از آنان به تأخیر افکنیم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قالَ الَّذی نَجا مِنْهُما وَ ادَّکَرَ بَعْدَ أُمَّةٍ أَنَا أُنَبِّئُکُمْ بِتَأْویلِهِ فَأَرْسِلُونِ؛ و آن کس از آن 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نجات یافته و پس از چندى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خاطر آورده بود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بفرستید تا شما را از تعبیر آن خبر دهم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إِبْراهیمَ کانَ أُمَّةً قانِتًا لِلّهِ حَنیفًا؛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راستى ابراهیم، پیشوایى مطیع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گراى بود و از مشرکان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قالُوا إِنّا وَجَدْنا آباءَنا عَلى أُمَّةٍ وَ إِنّا عَلى آثارِهِمْ مُهْتَدُونَ؛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بلکه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پدران خود را بر آیینى یافتیم و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پى گیرى از آنان، راه یافتگانیم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ما مِنْ دَابَّةٍ فِی اْلأَرْضِ وَ لا طائِرٍ یَطیرُ بِجَناحَیْهِ إِلاّ أُمَمٌ أَمْثالُکُمْ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هیچ جنبنده اى در زمین نیست و نه هیچ پرنده اى که با دو بال خود پرواز مى کند، مگر آن که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 هایى مانند شما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خلیل جرّ، فرهنگ لاروس، سید حمید طبیبان، تهران، انتشارات امیر کبیر،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أبى على الفضل بن الحسن الطبرسى، مجمع البیان فى تفسیر القرآن، تهران، انتشارات ناصر خسرو،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جامعه و تاریخ،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اصالت به معناى فلسفى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حقیقى داشتن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وقتى که سخن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 یا جامعه به مفهوم فلسفى کلمه مى رود، مراد این است که آیا فرد وجود حقیقى عینى دارد و جامعه وجود اعتبارى، یا جامعه وجود حقیقى دارد و فرد وجود طفیلى و تَبَعى، یا هر دو وجود حقیقى دارند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براى وقوف بر آراء و نظرات اندیشمندان و جامعه شناسان غیر مسلمان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همکارى حوزه و دانشگاه،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محمدحسین طباطبایى، المیزان فى تفسیر القرآن، بیروت، مؤسسة الأعلمى للمطبوعات،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لغت نامه دهخدا،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شهید مطهرى در کتاب جامعه و تاریخ خود مطلبى در این زمینه آورده اند که محورهاى اصلى بحث خود را از مرحوم علاّمه طباطبایى گرفته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بیش 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شهید مطهرى،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مرتضى مطهرى، مجموعه آثار، قم، صدرا،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سید محمدحسین طباطبایى،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استاد مصباح این نظریه را ردّ مى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و تاریخ،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مجموعه آثار شهید مطهرى،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المیزان فى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جامعه و تاریخ،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مجموعه آثار شهید مطهرى،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جامعه و تاریخ، صص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براى آگاهى بیش تر نسبت به عوامل مؤثّر در شکل گیرى شخصیت انسان،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و تاریخ، صص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همچنین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درآمدى بر جامعه شناسى اسلامى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معیارها و عوامل تمدّن از نظر قرآن،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جهت آگاهى بیش 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جعفر نجفى علمى، برداشتى از جامعه و سنن اجتماعى در قرآن، تهران، وزارت ارشاد،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سعید الخوزى الشرتونى، اقرب الموارد فى فصح العربیة و الشوارد، ایران، دارالأسوه،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مهشید مشیرى، فرهنگ زبان فارسى، تهران، سروش،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عبدالواحد آمدى، غرر الحکم و دُرر الکلم،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محمدعلى انصارى قمى، قم، انتشارات دارالکتاب،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السید هاشم الحسینى البحرانى، البرهان فى تفسیر القرآن، قم، مؤسسه بعثت،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3240/3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ابوالفضل على الطبرسى، مشکوه الانوار، قم، دارالکتب الاسلامیة،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علاءالدین المتّقى بن حسام الدین الهندى، کنز العمّال،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صفوة السقا، بیروت، مکتبة الرسالة،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محمدباقر مجلسى، بحارالانوار، بیروت، دار احیاء التراث العربى،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هود،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اعراف،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زخرف،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مائده،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اعراف،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انبیاء،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زخرف،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روم،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نساء،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یعنى نابود کردن، ریشه کنى، از میان بردن، استأصله أى قلعه من أصله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فى تفسیر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5084/7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آقا زاهدى گلپایگانى، قصص یا داستان هاى شگفت انگیز قرآن مجید، کتاب فروشى اسلامیه، تهران،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السید نعمت اللّه جزایرى، النور المبین فى قصص الأنبیاء و المرسلین، منشورات الشریف الرضى،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النور المبین فى قصص الانبیاء و المرسلین،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البرهان فى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11107/01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فى تفسیر القرآن، ج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فى تفسیر القرآن،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فى تفسیر القرآن،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النور المبین فى قصص الانبیاء و المرسلین،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النور المبین فى قصص الانبیاء و المرسلین،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فى تفسیر القرآن،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11113/7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فى تفسیر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5081/4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فى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على اشرف خلخالى، راه و روش انبیاء، قم، انتشارات اسلامى وابسته به جامعه مدرسین،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مجلد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فى تفسیر القرآن،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پاورقى مجلد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النور المبین فى قصص الانبیاء و المرسلین،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فى تفسیر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3941/1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فى تفسیر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5135/2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فى تفسیر القرآن،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مجمع البیان فى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فى تفسیر القرآن،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فى تفسیر القرآن،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البرهان فى تفسیر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5156/23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فى تفسیر القرآن،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مجمع البیان فى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فى تفسیر القرآن،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شعراء،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نمل،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مجمع البیان فى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فى تفسیر القرآن،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البرهان فى تفسیر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5159/26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شهید مطهرى،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معیارها و عوامل تمدّن از نظر قرآن،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ابى الحدید، شرح نهج البلاغه،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ابوالفضل ابراهیم، بیروت، دار احیاء التراث العربى،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اقرب الموارد فى فصح العربیة و الشوارد،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الوسیط، ص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فى تفسیر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پاورقى، حاشیه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پاورقى، حاشیه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محمدباقر موسوى همدانى، ترجمه تفسیر المیزان، قم، دفتر انتشارات اسلامى،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فى تفسیر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ناصر مکارم شیرازى، تفسیر نمونه، تهران، دارالکتاب الاسلامیه،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فى تفسیر القرآن،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خلیل جرّ، فرهنگ لاروس عربى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فارسى،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حمید طبیبیان، تهران، امیرکبیر،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فرهنگ عربى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اقرب الموارد فى فصح العربیة و الشوارد،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مرحوم علامه طباطبایى، در ذیل 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مائده، در بیانى به این سه نوع تقلید اشاره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فى تفسیر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محمدحسین طباطبایى، المیزان فى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شیرازى، تهران، بنیاد علمى و فکرى علاّمه طباطبایى،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عبدالمجید معادیخواه، فرهنگ آفتاب، تهران، نشر ذرّه،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نهج البلاغه فیض الاسلام، خطبه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فى تفسیر القرآن،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فى تفسیر القرآن،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مشکوة الأنوار،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على بن ابراهیم الإحسایى، عوالى اللّئالى، قم، مطبعة سیدالشهدا،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1757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سوره نمل و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انعام نیز علّت روى آوردن امّت ها به انحطاط را، جهل آنها معرفى مى کند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1757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حکمت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کاظم شاکر، فقر و غنا در قرآن و حدیث، نشر رایزن،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فى تفسیر القرآن،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مجلد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حکمت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فرهنگ عربى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حکمت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الخصال، قم، منشورات جماعة المدرّسین،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فى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9600/1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9601/2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تفسیر المیزان،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فى تفسیر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9602/3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فى تفسیر القرآن،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محمدبن محمد السبزوارى، جامع الأخبار، قم، مؤسسة آل البیت علیهم السلام لإحیاء التراث،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818/6</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فرهنگ آفتاب،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اقرب الموارد فى فصح العربیة و الشوارد،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حکمت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اقرب الموارد فى فصح العربیة و الشوارد،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اقرب الموارد فى فصح العربیة و الشوارد،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الوسیط،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 رَفَثَ وَ لا فُسُوقَ وَ لا جِدالَ فِی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الَّذینَ طَغَوْا فِی الْبِلادِ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فَأَکْثَرُوا فیهَا الْفَسادَ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أُولئِکَ هُمُ الْکَفَرَةُ الْفَجَرَةُ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یَنْهى عَنِ الْفَحْشاءِ وَ الْمُنْکَرِ وَ الْبَغْیِ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الَّذینَ إِذا فَعَلُوا فاحِشَةً أَوْ ظَلَمُوا أَنْفُسَهُمْ ذَکَرُوا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مَنْ یَعْمَلْ مِثْقالَ ذَرَّةٍ شَرًّا 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زلزله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الَّذینَ یَجْتَنِبُونَ کَبائِرَ اْلإِثْمِ وَ الْفَواحِشَ إِلاَّ اللَّمَمَ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کانُوا یُصِرُّونَ عَلَى الْحَنْثِ الْعَظیمِ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الوسیط، 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فى تفسیر القرآن،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عباس طاهر، گناه از نگاه قرآن،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حمیدرضا آژیر، مشهد، بنیاد پژوهش هاى آستان قدس رضوى،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یعقوب بن محمد بن ابراهیم الفیروز آبادى، القاموس المحیط، بیروت، دارالکتب العلمیة،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روح اللّه الموسوى الخمینى، تحریر الوسیله، قم، مؤسسة النشر الإسلامى،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ابوالحسن ورّام بن أبى فراس، تنبیه الخواطر و نزهة النواظر، بیروت، مؤسسّة الأعلمى للمطبوعات،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کرمى، ظهور و سقوط تمدن ها از دیدگاه قرآن، نشر مرتضى،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فى تفسیر القرآن،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فى تفسیر القرآن،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معیارها و عوامل تمدّن از نظر قرآن،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فى تفسیر القرآن،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فى تفسیر القرآن،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معیارها و عوامل تمدن از نظر قرآن،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سوّل له الشیطان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شیطان کارهاى زشت را نزد او زیبا جلوه داد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تفسیر المیزان،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تفسیر 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على صفرى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زرافشان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گناهان زبان از نظر قرآن و عترت علیه السلام ، ناشر محمد صفرى، چاپ فرهنگ،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قالُوا یا مُوسَى اجْعَلْ لَنا إِلهًا کَما لَهُمْ آلِهَةٌ قالَ إِنَّکُمْ قَوْمٌ تَجْهَلُونَ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فى تفسیر القرآن،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فى تفسیر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حجرات،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مزمّل،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الحاقه،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انعام،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تنبیه الخواطر و نزهة النواظر،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إِنّی أَنَا رَبُّکَ فَاخْلَعْ نَعْلَیْکَ إِنَّکَ بِالْوادِ الْمُقَدَّسِ طُوًى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أَنَا اخْتَرْتُکَ فَاسْتَمِعْ لِما یُوحى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فى تفسیر القرآن،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فى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11926/6</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القاموس المحیط،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الإسلام، خطبه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و دررالکلم،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فى تفسیر القرآن،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رى شهرى، میزان الحکمة، دارالحدیث،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5816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کافى،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6074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کنزل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5439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اقرب الموارد فى فصح العربیة و الشوارد،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بن حنبل، مسند احمد، بیروت، دار صادر،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علل الشرایع، بیروت، مؤسّسة الأعلمى للمطبوعات،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مجلّد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مجلّد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القاموس المحیط،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فى تفسیر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فى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معیارها و عوامل تمدّن از نظر قرآن،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حکمت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حکمت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معیارها و عوامل تمدن از نظر قرآن،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فى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فى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تفسیر 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فى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معیارها و عوامل تمدّن از نظر قرآن،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معیارها و عوامل تمدن از نظر قرآن،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فرهنگ آفتاب،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 فیض الاسلام،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جعفرى، خطبه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عنکبوت،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یونس،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انعام،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نحل،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شعراء،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بقره،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بقره،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انعام،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انبیاء،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مؤمنون،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اعراف،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غافر،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عمید، حسین، فرهنگ عمید، تهران، انتشارات امیرکبیر،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تفسیر المیزان،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تفسیر المیزان،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یحیى فیوضات، مبناى برنامه ریزى آموزشى، مؤسسه نشر ویرایش،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image" Target="media/image2.jpeg"/><Relationship Id="rId295" Type="http://schemas.openxmlformats.org/officeDocument/2006/relationships/image" Target="media/image2.jpeg"/><Relationship Id="rId296" Type="http://schemas.openxmlformats.org/officeDocument/2006/relationships/footer" Target="footer289.xml"/><Relationship Id="rId297" Type="http://schemas.openxmlformats.org/officeDocument/2006/relationships/footnotes" Target="footnotes.xml"/><Relationship Id="rId298" Type="http://schemas.openxmlformats.org/officeDocument/2006/relationships/numbering" Target="numbering.xml"/><Relationship Id="rId299" Type="http://schemas.openxmlformats.org/officeDocument/2006/relationships/fontTable" Target="fontTable.xml"/><Relationship Id="rId300" Type="http://schemas.openxmlformats.org/officeDocument/2006/relationships/settings" Target="settings.xml"/><Relationship Id="rId3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294</Pages>
  <Words>72560</Words>
  <Characters>266716</Characters>
  <CharactersWithSpaces>337156</CharactersWithSpaces>
  <Paragraphs>2759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2026-08-27T12:57:50Z</dcterms:created>
  <dc:creator>ghaemiyeh.com</dc:creator>
  <dc:description/>
  <dc:language>en-US</dc:language>
  <cp:lastModifiedBy/>
  <dcterms:modified xsi:type="dcterms:W3CDTF">2026-08-27T16:27:58Z</dcterms:modified>
  <cp:revision>1</cp:revision>
  <dc:subject/>
  <dc:title>علل انحطاط و سقوط جوامع از دیدگاه قرآن</dc:title>
</cp:coreProperties>
</file>

<file path=docProps/custom.xml><?xml version="1.0" encoding="utf-8"?>
<Properties xmlns="http://schemas.openxmlformats.org/officeDocument/2006/custom-properties" xmlns:vt="http://schemas.openxmlformats.org/officeDocument/2006/docPropsVTypes"/>
</file>