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إرث الزوجة من العقار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14431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81443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814435_1051229030">
            <w:r>
              <w:rPr>
                <w:webHidden/>
                <w:rStyle w:val="IndexLink"/>
                <w:rtl w:val="true"/>
              </w:rPr>
              <w:t>تعریف</w:t>
            </w:r>
            <w:r>
              <w:rPr>
                <w:rStyle w:val="IndexLink"/>
                <w:rtl w:val="true"/>
              </w:rPr>
              <w:tab/>
            </w:r>
            <w:r>
              <w:rPr>
                <w:rStyle w:val="IndexLink"/>
              </w:rPr>
              <w:t>7</w:t>
            </w:r>
          </w:hyperlink>
        </w:p>
        <w:p>
          <w:pPr>
            <w:pStyle w:val="Contents3"/>
            <w:tabs>
              <w:tab w:val="clear" w:pos="8459"/>
              <w:tab w:val="right" w:pos="9026" w:leader="dot"/>
            </w:tabs>
            <w:rPr/>
          </w:pPr>
          <w:hyperlink w:anchor="__RefHeading___Toc3814437_1051229030">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3814439_1051229030">
            <w:r>
              <w:rPr>
                <w:webHidden/>
                <w:rStyle w:val="IndexLink"/>
                <w:rtl w:val="true"/>
              </w:rPr>
              <w:t>إرث الزوجة من العقار</w:t>
            </w:r>
            <w:r>
              <w:rPr>
                <w:rStyle w:val="IndexLink"/>
                <w:rtl w:val="true"/>
              </w:rPr>
              <w:tab/>
            </w:r>
            <w:r>
              <w:rPr>
                <w:rStyle w:val="IndexLink"/>
              </w:rPr>
              <w:t>9</w:t>
            </w:r>
          </w:hyperlink>
        </w:p>
        <w:p>
          <w:pPr>
            <w:pStyle w:val="Contents3"/>
            <w:tabs>
              <w:tab w:val="clear" w:pos="8459"/>
              <w:tab w:val="right" w:pos="9026" w:leader="dot"/>
            </w:tabs>
            <w:rPr/>
          </w:pPr>
          <w:hyperlink w:anchor="__RefHeading___Toc3814441_1051229030">
            <w:r>
              <w:rPr>
                <w:webHidden/>
                <w:rStyle w:val="IndexLink"/>
                <w:rtl w:val="true"/>
              </w:rPr>
              <w:t>القول بالخلاف</w:t>
            </w:r>
            <w:r>
              <w:rPr>
                <w:rStyle w:val="IndexLink"/>
                <w:rtl w:val="true"/>
              </w:rPr>
              <w:t>:</w:t>
              <w:tab/>
            </w:r>
            <w:r>
              <w:rPr>
                <w:rStyle w:val="IndexLink"/>
              </w:rPr>
              <w:t>14</w:t>
            </w:r>
          </w:hyperlink>
        </w:p>
        <w:p>
          <w:pPr>
            <w:pStyle w:val="Contents3"/>
            <w:tabs>
              <w:tab w:val="clear" w:pos="8459"/>
              <w:tab w:val="right" w:pos="9026" w:leader="dot"/>
            </w:tabs>
            <w:rPr/>
          </w:pPr>
          <w:hyperlink w:anchor="__RefHeading___Toc3814443_1051229030">
            <w:r>
              <w:rPr>
                <w:webHidden/>
                <w:rStyle w:val="IndexLink"/>
                <w:rtl w:val="true"/>
              </w:rPr>
              <w:t>الاستدلال على حرمان الزوجة من العقار في الجملة</w:t>
            </w:r>
            <w:r>
              <w:rPr>
                <w:rStyle w:val="IndexLink"/>
                <w:rtl w:val="true"/>
              </w:rPr>
              <w:t>:</w:t>
              <w:tab/>
            </w:r>
            <w:r>
              <w:rPr>
                <w:rStyle w:val="IndexLink"/>
              </w:rPr>
              <w:t>17</w:t>
            </w:r>
          </w:hyperlink>
        </w:p>
        <w:p>
          <w:pPr>
            <w:pStyle w:val="Contents2"/>
            <w:tabs>
              <w:tab w:val="clear" w:pos="8743"/>
              <w:tab w:val="right" w:pos="9026" w:leader="dot"/>
            </w:tabs>
            <w:rPr/>
          </w:pPr>
          <w:hyperlink w:anchor="__RefHeading___Toc3814445_1051229030">
            <w:r>
              <w:rPr>
                <w:webHidden/>
                <w:rStyle w:val="IndexLink"/>
                <w:rtl w:val="true"/>
              </w:rPr>
              <w:t>الاتجاه الأول</w:t>
            </w:r>
            <w:r>
              <w:rPr>
                <w:rStyle w:val="IndexLink"/>
                <w:rtl w:val="true"/>
              </w:rPr>
              <w:t xml:space="preserve">: </w:t>
            </w:r>
            <w:r>
              <w:rPr>
                <w:rStyle w:val="IndexLink"/>
                <w:rtl w:val="true"/>
              </w:rPr>
              <w:t>المحافظة على عمومات الكتاب الكريم</w:t>
            </w:r>
            <w:r>
              <w:rPr>
                <w:rStyle w:val="IndexLink"/>
                <w:rtl w:val="true"/>
              </w:rPr>
              <w:tab/>
            </w:r>
            <w:r>
              <w:rPr>
                <w:rStyle w:val="IndexLink"/>
              </w:rPr>
              <w:t>26</w:t>
            </w:r>
          </w:hyperlink>
        </w:p>
        <w:p>
          <w:pPr>
            <w:pStyle w:val="Contents3"/>
            <w:tabs>
              <w:tab w:val="clear" w:pos="8459"/>
              <w:tab w:val="right" w:pos="9026" w:leader="dot"/>
            </w:tabs>
            <w:rPr/>
          </w:pPr>
          <w:hyperlink w:anchor="__RefHeading___Toc3814447_105122903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3814449_1051229030">
            <w:r>
              <w:rPr>
                <w:webHidden/>
                <w:rStyle w:val="IndexLink"/>
                <w:rtl w:val="true"/>
              </w:rPr>
              <w:t>القول الأول</w:t>
            </w:r>
            <w:r>
              <w:rPr>
                <w:rStyle w:val="IndexLink"/>
                <w:rtl w:val="true"/>
              </w:rPr>
              <w:t xml:space="preserve">: </w:t>
            </w:r>
            <w:r>
              <w:rPr>
                <w:rStyle w:val="IndexLink"/>
                <w:rtl w:val="true"/>
              </w:rPr>
              <w:t>إرث الزوجة مطلقاً</w:t>
            </w:r>
            <w:r>
              <w:rPr>
                <w:rStyle w:val="IndexLink"/>
                <w:rtl w:val="true"/>
              </w:rPr>
              <w:tab/>
            </w:r>
            <w:r>
              <w:rPr>
                <w:rStyle w:val="IndexLink"/>
              </w:rPr>
              <w:t>27</w:t>
            </w:r>
          </w:hyperlink>
        </w:p>
        <w:p>
          <w:pPr>
            <w:pStyle w:val="Contents4"/>
            <w:tabs>
              <w:tab w:val="clear" w:pos="8176"/>
              <w:tab w:val="right" w:pos="9026" w:leader="dot"/>
            </w:tabs>
            <w:rPr/>
          </w:pPr>
          <w:hyperlink w:anchor="__RefHeading___Toc3814451_105122903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3814453_1051229030">
            <w:r>
              <w:rPr>
                <w:webHidden/>
                <w:rStyle w:val="IndexLink"/>
                <w:rtl w:val="true"/>
              </w:rPr>
              <w:t>شاهد على قول ابن الجنيد</w:t>
            </w:r>
            <w:r>
              <w:rPr>
                <w:rStyle w:val="IndexLink"/>
                <w:rtl w:val="true"/>
              </w:rPr>
              <w:t>:</w:t>
              <w:tab/>
            </w:r>
            <w:r>
              <w:rPr>
                <w:rStyle w:val="IndexLink"/>
              </w:rPr>
              <w:t>31</w:t>
            </w:r>
          </w:hyperlink>
        </w:p>
        <w:p>
          <w:pPr>
            <w:pStyle w:val="Contents3"/>
            <w:tabs>
              <w:tab w:val="clear" w:pos="8459"/>
              <w:tab w:val="right" w:pos="9026" w:leader="dot"/>
            </w:tabs>
            <w:rPr/>
          </w:pPr>
          <w:hyperlink w:anchor="__RefHeading___Toc3814455_1051229030">
            <w:r>
              <w:rPr>
                <w:webHidden/>
                <w:rStyle w:val="IndexLink"/>
                <w:rtl w:val="true"/>
              </w:rPr>
              <w:t>القول الثاني</w:t>
            </w:r>
            <w:r>
              <w:rPr>
                <w:rStyle w:val="IndexLink"/>
                <w:rtl w:val="true"/>
              </w:rPr>
              <w:t xml:space="preserve">: </w:t>
            </w:r>
            <w:r>
              <w:rPr>
                <w:rStyle w:val="IndexLink"/>
                <w:rtl w:val="true"/>
              </w:rPr>
              <w:t>حرمان الزوجة من خصوص عين الرباع</w:t>
            </w:r>
            <w:r>
              <w:rPr>
                <w:rStyle w:val="IndexLink"/>
                <w:rtl w:val="true"/>
              </w:rPr>
              <w:tab/>
            </w:r>
            <w:r>
              <w:rPr>
                <w:rStyle w:val="IndexLink"/>
              </w:rPr>
              <w:t>36</w:t>
            </w:r>
          </w:hyperlink>
        </w:p>
        <w:p>
          <w:pPr>
            <w:pStyle w:val="Contents4"/>
            <w:tabs>
              <w:tab w:val="clear" w:pos="8176"/>
              <w:tab w:val="right" w:pos="9026" w:leader="dot"/>
            </w:tabs>
            <w:rPr/>
          </w:pPr>
          <w:hyperlink w:anchor="__RefHeading___Toc3814457_105122903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3814459_1051229030">
            <w:r>
              <w:rPr>
                <w:webHidden/>
                <w:rStyle w:val="IndexLink"/>
                <w:rtl w:val="true"/>
              </w:rPr>
              <w:t xml:space="preserve">شاهد على قول السيد المرتضى </w:t>
            </w:r>
            <w:r>
              <w:rPr>
                <w:rStyle w:val="IndexLink"/>
                <w:rtl w:val="true"/>
              </w:rPr>
              <w:t>(</w:t>
            </w:r>
            <w:r>
              <w:rPr>
                <w:rStyle w:val="IndexLink"/>
                <w:rtl w:val="true"/>
              </w:rPr>
              <w:t>قدس سره</w:t>
            </w:r>
            <w:r>
              <w:rPr>
                <w:rStyle w:val="IndexLink"/>
                <w:rtl w:val="true"/>
              </w:rPr>
              <w:t>):</w:t>
              <w:tab/>
            </w:r>
            <w:r>
              <w:rPr>
                <w:rStyle w:val="IndexLink"/>
              </w:rPr>
              <w:t>45</w:t>
            </w:r>
          </w:hyperlink>
        </w:p>
        <w:p>
          <w:pPr>
            <w:pStyle w:val="Contents4"/>
            <w:tabs>
              <w:tab w:val="clear" w:pos="8176"/>
              <w:tab w:val="right" w:pos="9026" w:leader="dot"/>
            </w:tabs>
            <w:rPr/>
          </w:pPr>
          <w:hyperlink w:anchor="__RefHeading___Toc3814461_1051229030">
            <w:r>
              <w:rPr>
                <w:webHidden/>
                <w:rStyle w:val="IndexLink"/>
                <w:rtl w:val="true"/>
              </w:rPr>
              <w:t xml:space="preserve">تقريب الاستدلال بروايات الحرمان على قول السيد المرتضى </w:t>
            </w:r>
            <w:r>
              <w:rPr>
                <w:rStyle w:val="IndexLink"/>
                <w:rtl w:val="true"/>
              </w:rPr>
              <w:t>(</w:t>
            </w:r>
            <w:r>
              <w:rPr>
                <w:rStyle w:val="IndexLink"/>
                <w:rtl w:val="true"/>
              </w:rPr>
              <w:t>قدس سره</w:t>
            </w:r>
            <w:r>
              <w:rPr>
                <w:rStyle w:val="IndexLink"/>
                <w:rtl w:val="true"/>
              </w:rPr>
              <w:t>):</w:t>
              <w:tab/>
            </w:r>
            <w:r>
              <w:rPr>
                <w:rStyle w:val="IndexLink"/>
              </w:rPr>
              <w:t>48</w:t>
            </w:r>
          </w:hyperlink>
        </w:p>
        <w:p>
          <w:pPr>
            <w:pStyle w:val="Contents4"/>
            <w:tabs>
              <w:tab w:val="clear" w:pos="8176"/>
              <w:tab w:val="right" w:pos="9026" w:leader="dot"/>
            </w:tabs>
            <w:rPr/>
          </w:pPr>
          <w:hyperlink w:anchor="__RefHeading___Toc3814463_1051229030">
            <w:r>
              <w:rPr>
                <w:webHidden/>
                <w:rStyle w:val="IndexLink"/>
                <w:rtl w:val="true"/>
              </w:rPr>
              <w:t xml:space="preserve">إشكال على قول السيد المرتضى </w:t>
            </w:r>
            <w:r>
              <w:rPr>
                <w:rStyle w:val="IndexLink"/>
                <w:rtl w:val="true"/>
              </w:rPr>
              <w:t>(</w:t>
            </w:r>
            <w:r>
              <w:rPr>
                <w:rStyle w:val="IndexLink"/>
                <w:rtl w:val="true"/>
              </w:rPr>
              <w:t>قدس سره</w:t>
            </w:r>
            <w:r>
              <w:rPr>
                <w:rStyle w:val="IndexLink"/>
                <w:rtl w:val="true"/>
              </w:rPr>
              <w:t>):</w:t>
              <w:tab/>
            </w:r>
            <w:r>
              <w:rPr>
                <w:rStyle w:val="IndexLink"/>
              </w:rPr>
              <w:t>65</w:t>
            </w:r>
          </w:hyperlink>
        </w:p>
        <w:p>
          <w:pPr>
            <w:pStyle w:val="Contents3"/>
            <w:tabs>
              <w:tab w:val="clear" w:pos="8459"/>
              <w:tab w:val="right" w:pos="9026" w:leader="dot"/>
            </w:tabs>
            <w:rPr/>
          </w:pPr>
          <w:hyperlink w:anchor="__RefHeading___Toc3814465_1051229030">
            <w:r>
              <w:rPr>
                <w:webHidden/>
                <w:rStyle w:val="IndexLink"/>
                <w:rtl w:val="true"/>
              </w:rPr>
              <w:t>القول الثالث</w:t>
            </w:r>
            <w:r>
              <w:rPr>
                <w:rStyle w:val="IndexLink"/>
                <w:rtl w:val="true"/>
              </w:rPr>
              <w:t xml:space="preserve">: </w:t>
            </w:r>
            <w:r>
              <w:rPr>
                <w:rStyle w:val="IndexLink"/>
                <w:rtl w:val="true"/>
              </w:rPr>
              <w:t>نفس القول الثاني مع تضييق دائرة الزوجة المحرومة من العين</w:t>
            </w:r>
            <w:r>
              <w:rPr>
                <w:rStyle w:val="IndexLink"/>
                <w:rtl w:val="true"/>
              </w:rPr>
              <w:tab/>
            </w:r>
            <w:r>
              <w:rPr>
                <w:rStyle w:val="IndexLink"/>
              </w:rPr>
              <w:t>69</w:t>
            </w:r>
          </w:hyperlink>
        </w:p>
        <w:p>
          <w:pPr>
            <w:pStyle w:val="Contents4"/>
            <w:tabs>
              <w:tab w:val="clear" w:pos="8176"/>
              <w:tab w:val="right" w:pos="9026" w:leader="dot"/>
            </w:tabs>
            <w:rPr/>
          </w:pPr>
          <w:hyperlink w:anchor="__RefHeading___Toc3814467_1051229030">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3814469_1051229030">
            <w:r>
              <w:rPr>
                <w:webHidden/>
                <w:rStyle w:val="IndexLink"/>
                <w:rtl w:val="true"/>
              </w:rPr>
              <w:t>تقريب الاستدلال بانقلاب النسبة</w:t>
            </w:r>
            <w:r>
              <w:rPr>
                <w:rStyle w:val="IndexLink"/>
                <w:rtl w:val="true"/>
              </w:rPr>
              <w:t>:</w:t>
              <w:tab/>
            </w:r>
            <w:r>
              <w:rPr>
                <w:rStyle w:val="IndexLink"/>
              </w:rPr>
              <w:t>73</w:t>
            </w:r>
          </w:hyperlink>
        </w:p>
        <w:p>
          <w:pPr>
            <w:pStyle w:val="Contents2"/>
            <w:tabs>
              <w:tab w:val="clear" w:pos="8743"/>
              <w:tab w:val="right" w:pos="9026" w:leader="dot"/>
            </w:tabs>
            <w:rPr/>
          </w:pPr>
          <w:hyperlink w:anchor="__RefHeading___Toc3814471_1051229030">
            <w:r>
              <w:rPr>
                <w:webHidden/>
                <w:rStyle w:val="IndexLink"/>
                <w:rtl w:val="true"/>
              </w:rPr>
              <w:t>الاتجاه الثاني</w:t>
            </w:r>
            <w:r>
              <w:rPr>
                <w:rStyle w:val="IndexLink"/>
                <w:rtl w:val="true"/>
              </w:rPr>
              <w:t xml:space="preserve">: </w:t>
            </w:r>
            <w:r>
              <w:rPr>
                <w:rStyle w:val="IndexLink"/>
                <w:rtl w:val="true"/>
              </w:rPr>
              <w:t>تخصيص عمومات الكتاب بحرمان الزوجة من العقار ولو في الجملة</w:t>
            </w:r>
            <w:r>
              <w:rPr>
                <w:rStyle w:val="IndexLink"/>
                <w:rtl w:val="true"/>
              </w:rPr>
              <w:tab/>
            </w:r>
            <w:r>
              <w:rPr>
                <w:rStyle w:val="IndexLink"/>
              </w:rPr>
              <w:t>74</w:t>
            </w:r>
          </w:hyperlink>
        </w:p>
        <w:p>
          <w:pPr>
            <w:pStyle w:val="Contents3"/>
            <w:tabs>
              <w:tab w:val="clear" w:pos="8459"/>
              <w:tab w:val="right" w:pos="9026" w:leader="dot"/>
            </w:tabs>
            <w:rPr/>
          </w:pPr>
          <w:hyperlink w:anchor="__RefHeading___Toc3814473_1051229030">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3814475_1051229030">
            <w:r>
              <w:rPr>
                <w:webHidden/>
                <w:rStyle w:val="IndexLink"/>
                <w:rtl w:val="true"/>
              </w:rPr>
              <w:t>(</w:t>
            </w:r>
            <w:r>
              <w:rPr>
                <w:rStyle w:val="IndexLink"/>
                <w:rtl w:val="true"/>
              </w:rPr>
              <w:t>الأول</w:t>
            </w:r>
            <w:r>
              <w:rPr>
                <w:rStyle w:val="IndexLink"/>
                <w:rtl w:val="true"/>
              </w:rPr>
              <w:t xml:space="preserve">) </w:t>
            </w:r>
            <w:r>
              <w:rPr>
                <w:rStyle w:val="IndexLink"/>
                <w:rtl w:val="true"/>
              </w:rPr>
              <w:t>الإجماع</w:t>
            </w:r>
            <w:r>
              <w:rPr>
                <w:rStyle w:val="IndexLink"/>
                <w:rtl w:val="true"/>
              </w:rPr>
              <w:tab/>
            </w:r>
            <w:r>
              <w:rPr>
                <w:rStyle w:val="IndexLink"/>
              </w:rPr>
              <w:t>74</w:t>
            </w:r>
          </w:hyperlink>
        </w:p>
        <w:p>
          <w:pPr>
            <w:pStyle w:val="Contents3"/>
            <w:tabs>
              <w:tab w:val="clear" w:pos="8459"/>
              <w:tab w:val="right" w:pos="9026" w:leader="dot"/>
            </w:tabs>
            <w:rPr/>
          </w:pPr>
          <w:hyperlink w:anchor="__RefHeading___Toc3814477_1051229030">
            <w:r>
              <w:rPr>
                <w:webHidden/>
                <w:rStyle w:val="IndexLink"/>
                <w:rtl w:val="true"/>
              </w:rPr>
              <w:t>(</w:t>
            </w:r>
            <w:r>
              <w:rPr>
                <w:rStyle w:val="IndexLink"/>
                <w:rtl w:val="true"/>
              </w:rPr>
              <w:t>الثاني</w:t>
            </w:r>
            <w:r>
              <w:rPr>
                <w:rStyle w:val="IndexLink"/>
                <w:rtl w:val="true"/>
              </w:rPr>
              <w:t xml:space="preserve">) </w:t>
            </w:r>
            <w:r>
              <w:rPr>
                <w:rStyle w:val="IndexLink"/>
                <w:rtl w:val="true"/>
              </w:rPr>
              <w:t>الروايات</w:t>
            </w:r>
            <w:r>
              <w:rPr>
                <w:rStyle w:val="IndexLink"/>
                <w:rtl w:val="true"/>
              </w:rPr>
              <w:t>:</w:t>
              <w:tab/>
            </w:r>
            <w:r>
              <w:rPr>
                <w:rStyle w:val="IndexLink"/>
              </w:rPr>
              <w:t>76</w:t>
            </w:r>
          </w:hyperlink>
        </w:p>
        <w:p>
          <w:pPr>
            <w:pStyle w:val="Contents3"/>
            <w:tabs>
              <w:tab w:val="clear" w:pos="8459"/>
              <w:tab w:val="right" w:pos="9026" w:leader="dot"/>
            </w:tabs>
            <w:rPr/>
          </w:pPr>
          <w:hyperlink w:anchor="__RefHeading___Toc3814479_1051229030">
            <w:r>
              <w:rPr>
                <w:webHidden/>
                <w:rStyle w:val="IndexLink"/>
                <w:rtl w:val="true"/>
              </w:rPr>
              <w:t>نتائج وأطروحات بديلة</w:t>
            </w:r>
            <w:r>
              <w:rPr>
                <w:rStyle w:val="IndexLink"/>
                <w:rtl w:val="true"/>
              </w:rPr>
              <w:t>:</w:t>
              <w:tab/>
            </w:r>
            <w:r>
              <w:rPr>
                <w:rStyle w:val="IndexLink"/>
              </w:rPr>
              <w:t>104</w:t>
            </w:r>
          </w:hyperlink>
        </w:p>
        <w:p>
          <w:pPr>
            <w:pStyle w:val="Contents4"/>
            <w:tabs>
              <w:tab w:val="clear" w:pos="8176"/>
              <w:tab w:val="right" w:pos="9026" w:leader="dot"/>
            </w:tabs>
            <w:rPr/>
          </w:pPr>
          <w:hyperlink w:anchor="__RefHeading___Toc3814481_105122903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3814483_1051229030">
            <w:r>
              <w:rPr>
                <w:webHidden/>
                <w:rStyle w:val="IndexLink"/>
                <w:rtl w:val="true"/>
              </w:rPr>
              <w:t>(</w:t>
            </w:r>
            <w:r>
              <w:rPr>
                <w:rStyle w:val="IndexLink"/>
                <w:rtl w:val="true"/>
              </w:rPr>
              <w:t>الأطروحة الأولى</w:t>
            </w:r>
            <w:r>
              <w:rPr>
                <w:rStyle w:val="IndexLink"/>
                <w:rtl w:val="true"/>
              </w:rPr>
              <w:t>)</w:t>
            </w:r>
            <w:r>
              <w:rPr>
                <w:rStyle w:val="IndexLink"/>
                <w:rtl w:val="true"/>
              </w:rPr>
              <w:t>صدور روايات الحرمان تقية بتقريب</w:t>
            </w:r>
            <w:r>
              <w:rPr>
                <w:rStyle w:val="IndexLink"/>
                <w:rtl w:val="true"/>
              </w:rPr>
              <w:t>:</w:t>
              <w:tab/>
            </w:r>
            <w:r>
              <w:rPr>
                <w:rStyle w:val="IndexLink"/>
              </w:rPr>
              <w:t>104</w:t>
            </w:r>
          </w:hyperlink>
        </w:p>
        <w:p>
          <w:pPr>
            <w:pStyle w:val="Contents4"/>
            <w:tabs>
              <w:tab w:val="clear" w:pos="8176"/>
              <w:tab w:val="right" w:pos="9026" w:leader="dot"/>
            </w:tabs>
            <w:rPr/>
          </w:pPr>
          <w:hyperlink w:anchor="__RefHeading___Toc3814485_1051229030">
            <w:r>
              <w:rPr>
                <w:webHidden/>
                <w:rStyle w:val="IndexLink"/>
                <w:rtl w:val="true"/>
              </w:rPr>
              <w:t>(</w:t>
            </w:r>
            <w:r>
              <w:rPr>
                <w:rStyle w:val="IndexLink"/>
                <w:rtl w:val="true"/>
              </w:rPr>
              <w:t>الأطروحة الثانية</w:t>
            </w:r>
            <w:r>
              <w:rPr>
                <w:rStyle w:val="IndexLink"/>
                <w:rtl w:val="true"/>
              </w:rPr>
              <w:t xml:space="preserve">) </w:t>
            </w:r>
            <w:r>
              <w:rPr>
                <w:rStyle w:val="IndexLink"/>
                <w:rtl w:val="true"/>
              </w:rPr>
              <w:t>إن حكم الحرمان ولائي صدر بمقتضى ولاية الإمام</w:t>
            </w:r>
            <w:r>
              <w:rPr>
                <w:rStyle w:val="IndexLink"/>
                <w:rtl w:val="true"/>
              </w:rPr>
              <w:tab/>
            </w:r>
            <w:r>
              <w:rPr>
                <w:rStyle w:val="IndexLink"/>
              </w:rPr>
              <w:t>105</w:t>
            </w:r>
          </w:hyperlink>
        </w:p>
        <w:p>
          <w:pPr>
            <w:pStyle w:val="Contents4"/>
            <w:tabs>
              <w:tab w:val="clear" w:pos="8176"/>
              <w:tab w:val="right" w:pos="9026" w:leader="dot"/>
            </w:tabs>
            <w:rPr/>
          </w:pPr>
          <w:hyperlink w:anchor="__RefHeading___Toc3814487_1051229030">
            <w:r>
              <w:rPr>
                <w:webHidden/>
                <w:rStyle w:val="IndexLink"/>
                <w:rtl w:val="true"/>
              </w:rPr>
              <w:t>(</w:t>
            </w:r>
            <w:r>
              <w:rPr>
                <w:rStyle w:val="IndexLink"/>
                <w:rtl w:val="true"/>
              </w:rPr>
              <w:t>الأطروحة الثالثة</w:t>
            </w:r>
            <w:r>
              <w:rPr>
                <w:rStyle w:val="IndexLink"/>
                <w:rtl w:val="true"/>
              </w:rPr>
              <w:t xml:space="preserve">) </w:t>
            </w:r>
            <w:r>
              <w:rPr>
                <w:rStyle w:val="IndexLink"/>
                <w:rtl w:val="true"/>
              </w:rPr>
              <w:t>إن إجراء هذا الحكم مشروط بظرفه المناسب الذي يقدّره الولي الفقيه</w:t>
            </w:r>
            <w:r>
              <w:rPr>
                <w:rStyle w:val="IndexLink"/>
                <w:rtl w:val="true"/>
              </w:rPr>
              <w:tab/>
            </w:r>
            <w:r>
              <w:rPr>
                <w:rStyle w:val="IndexLink"/>
              </w:rPr>
              <w:t>108</w:t>
            </w:r>
          </w:hyperlink>
        </w:p>
        <w:p>
          <w:pPr>
            <w:pStyle w:val="Contents3"/>
            <w:tabs>
              <w:tab w:val="clear" w:pos="8459"/>
              <w:tab w:val="right" w:pos="9026" w:leader="dot"/>
            </w:tabs>
            <w:rPr/>
          </w:pPr>
          <w:hyperlink w:anchor="__RefHeading___Toc3814489_1051229030">
            <w:r>
              <w:rPr>
                <w:webHidden/>
                <w:rStyle w:val="IndexLink"/>
                <w:rtl w:val="true"/>
              </w:rPr>
              <w:t>النتيجة</w:t>
            </w:r>
            <w:r>
              <w:rPr>
                <w:rStyle w:val="IndexLink"/>
                <w:rtl w:val="true"/>
              </w:rPr>
              <w:t>:</w:t>
              <w:tab/>
            </w:r>
            <w:r>
              <w:rPr>
                <w:rStyle w:val="IndexLink"/>
              </w:rPr>
              <w:t>110</w:t>
            </w:r>
          </w:hyperlink>
        </w:p>
        <w:p>
          <w:pPr>
            <w:pStyle w:val="Contents2"/>
            <w:tabs>
              <w:tab w:val="clear" w:pos="8743"/>
              <w:tab w:val="right" w:pos="9026" w:leader="dot"/>
            </w:tabs>
            <w:rPr/>
          </w:pPr>
          <w:hyperlink w:anchor="__RefHeading___Toc3814491_1051229030">
            <w:r>
              <w:rPr>
                <w:webHidden/>
                <w:rStyle w:val="IndexLink"/>
                <w:rtl w:val="true"/>
              </w:rPr>
              <w:t>فروع خلافية</w:t>
            </w:r>
            <w:r>
              <w:rPr>
                <w:rStyle w:val="IndexLink"/>
                <w:rtl w:val="true"/>
              </w:rPr>
              <w:tab/>
            </w:r>
            <w:r>
              <w:rPr>
                <w:rStyle w:val="IndexLink"/>
              </w:rPr>
              <w:t>112</w:t>
            </w:r>
          </w:hyperlink>
        </w:p>
        <w:p>
          <w:pPr>
            <w:pStyle w:val="Contents3"/>
            <w:tabs>
              <w:tab w:val="clear" w:pos="8459"/>
              <w:tab w:val="right" w:pos="9026" w:leader="dot"/>
            </w:tabs>
            <w:rPr/>
          </w:pPr>
          <w:hyperlink w:anchor="__RefHeading___Toc3814493_1051229030">
            <w:r>
              <w:rPr>
                <w:webHidden/>
                <w:rStyle w:val="IndexLink"/>
                <w:rtl w:val="true"/>
              </w:rPr>
              <w:t>(</w:t>
            </w:r>
            <w:r>
              <w:rPr>
                <w:rStyle w:val="IndexLink"/>
                <w:rtl w:val="true"/>
              </w:rPr>
              <w:t>الفرع الأول</w:t>
            </w:r>
            <w:r>
              <w:rPr>
                <w:rStyle w:val="IndexLink"/>
                <w:rtl w:val="true"/>
              </w:rPr>
              <w:t xml:space="preserve">) </w:t>
            </w:r>
            <w:r>
              <w:rPr>
                <w:rStyle w:val="IndexLink"/>
                <w:rtl w:val="true"/>
              </w:rPr>
              <w:t>ما تحرم منه الزوجة</w:t>
            </w:r>
            <w:r>
              <w:rPr>
                <w:rStyle w:val="IndexLink"/>
                <w:rtl w:val="true"/>
              </w:rPr>
              <w:tab/>
            </w:r>
            <w:r>
              <w:rPr>
                <w:rStyle w:val="IndexLink"/>
              </w:rPr>
              <w:t>112</w:t>
            </w:r>
          </w:hyperlink>
        </w:p>
        <w:p>
          <w:pPr>
            <w:pStyle w:val="Contents4"/>
            <w:tabs>
              <w:tab w:val="clear" w:pos="8176"/>
              <w:tab w:val="right" w:pos="9026" w:leader="dot"/>
            </w:tabs>
            <w:rPr/>
          </w:pPr>
          <w:hyperlink w:anchor="__RefHeading___Toc3814495_105122903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3814497_1051229030">
            <w:r>
              <w:rPr>
                <w:webHidden/>
                <w:rStyle w:val="IndexLink"/>
                <w:rtl w:val="true"/>
              </w:rPr>
              <w:t>الوجه الثاني</w:t>
            </w:r>
            <w:r>
              <w:rPr>
                <w:rStyle w:val="IndexLink"/>
                <w:rtl w:val="true"/>
              </w:rPr>
              <w:t xml:space="preserve">: </w:t>
            </w:r>
            <w:r>
              <w:rPr>
                <w:rStyle w:val="IndexLink"/>
                <w:rtl w:val="true"/>
              </w:rPr>
              <w:t>استقراء تأريخي لحياة الرجلين إذ قال في موضع آخر</w:t>
            </w:r>
            <w:r>
              <w:rPr>
                <w:rStyle w:val="IndexLink"/>
                <w:rtl w:val="true"/>
              </w:rPr>
              <w:t>:</w:t>
              <w:tab/>
            </w:r>
            <w:r>
              <w:rPr>
                <w:rStyle w:val="IndexLink"/>
              </w:rPr>
              <w:t>130</w:t>
            </w:r>
          </w:hyperlink>
        </w:p>
        <w:p>
          <w:pPr>
            <w:pStyle w:val="Contents4"/>
            <w:tabs>
              <w:tab w:val="clear" w:pos="8176"/>
              <w:tab w:val="right" w:pos="9026" w:leader="dot"/>
            </w:tabs>
            <w:rPr/>
          </w:pPr>
          <w:hyperlink w:anchor="__RefHeading___Toc3814499_1051229030">
            <w:r>
              <w:rPr>
                <w:webHidden/>
                <w:rStyle w:val="IndexLink"/>
                <w:rtl w:val="true"/>
              </w:rPr>
              <w:t xml:space="preserve">ويرد على </w:t>
            </w:r>
            <w:r>
              <w:rPr>
                <w:rStyle w:val="IndexLink"/>
                <w:rtl w:val="true"/>
              </w:rPr>
              <w:t>(</w:t>
            </w:r>
            <w:r>
              <w:rPr>
                <w:rStyle w:val="IndexLink"/>
                <w:rtl w:val="true"/>
              </w:rPr>
              <w:t>الوجه الأول</w:t>
            </w:r>
            <w:r>
              <w:rPr>
                <w:rStyle w:val="IndexLink"/>
                <w:rtl w:val="true"/>
              </w:rPr>
              <w:t xml:space="preserve">) </w:t>
            </w:r>
            <w:r>
              <w:rPr>
                <w:rStyle w:val="IndexLink"/>
                <w:rtl w:val="true"/>
              </w:rPr>
              <w:t>للإشكال</w:t>
            </w:r>
            <w:r>
              <w:rPr>
                <w:rStyle w:val="IndexLink"/>
                <w:rtl w:val="true"/>
              </w:rPr>
              <w:t>:-</w:t>
              <w:tab/>
            </w:r>
            <w:r>
              <w:rPr>
                <w:rStyle w:val="IndexLink"/>
              </w:rPr>
              <w:t>134</w:t>
            </w:r>
          </w:hyperlink>
        </w:p>
        <w:p>
          <w:pPr>
            <w:pStyle w:val="Contents4"/>
            <w:tabs>
              <w:tab w:val="clear" w:pos="8176"/>
              <w:tab w:val="right" w:pos="9026" w:leader="dot"/>
            </w:tabs>
            <w:rPr/>
          </w:pPr>
          <w:hyperlink w:anchor="__RefHeading___Toc3814501_1051229030">
            <w:r>
              <w:rPr>
                <w:webHidden/>
                <w:rStyle w:val="IndexLink"/>
                <w:rtl w:val="true"/>
              </w:rPr>
              <w:t>ويرد على الوجه الثاني للإشكال أمور</w:t>
            </w:r>
            <w:r>
              <w:rPr>
                <w:rStyle w:val="IndexLink"/>
                <w:rtl w:val="true"/>
              </w:rPr>
              <w:t>:-</w:t>
              <w:tab/>
            </w:r>
            <w:r>
              <w:rPr>
                <w:rStyle w:val="IndexLink"/>
              </w:rPr>
              <w:t>137</w:t>
            </w:r>
          </w:hyperlink>
        </w:p>
        <w:p>
          <w:pPr>
            <w:pStyle w:val="Contents4"/>
            <w:tabs>
              <w:tab w:val="clear" w:pos="8176"/>
              <w:tab w:val="right" w:pos="9026" w:leader="dot"/>
            </w:tabs>
            <w:rPr/>
          </w:pPr>
          <w:hyperlink w:anchor="__RefHeading___Toc3814503_1051229030">
            <w:r>
              <w:rPr>
                <w:webHidden/>
                <w:rStyle w:val="IndexLink"/>
                <w:rtl w:val="true"/>
              </w:rPr>
              <w:t>ويرد على الوجه الثالث</w:t>
            </w:r>
            <w:r>
              <w:rPr>
                <w:rStyle w:val="IndexLink"/>
                <w:rtl w:val="true"/>
              </w:rPr>
              <w:t>:-</w:t>
              <w:tab/>
            </w:r>
            <w:r>
              <w:rPr>
                <w:rStyle w:val="IndexLink"/>
              </w:rPr>
              <w:t>145</w:t>
            </w:r>
          </w:hyperlink>
        </w:p>
        <w:p>
          <w:pPr>
            <w:pStyle w:val="Contents4"/>
            <w:tabs>
              <w:tab w:val="clear" w:pos="8176"/>
              <w:tab w:val="right" w:pos="9026" w:leader="dot"/>
            </w:tabs>
            <w:rPr/>
          </w:pPr>
          <w:hyperlink w:anchor="__RefHeading___Toc3814505_1051229030">
            <w:r>
              <w:rPr>
                <w:webHidden/>
                <w:rStyle w:val="IndexLink"/>
                <w:rtl w:val="true"/>
              </w:rPr>
              <w:t>عود على بدء</w:t>
            </w:r>
            <w:r>
              <w:rPr>
                <w:rStyle w:val="IndexLink"/>
                <w:rtl w:val="true"/>
              </w:rPr>
              <w:t>:</w:t>
              <w:tab/>
            </w:r>
            <w:r>
              <w:rPr>
                <w:rStyle w:val="IndexLink"/>
              </w:rPr>
              <w:t>148</w:t>
            </w:r>
          </w:hyperlink>
        </w:p>
        <w:p>
          <w:pPr>
            <w:pStyle w:val="Contents4"/>
            <w:tabs>
              <w:tab w:val="clear" w:pos="8176"/>
              <w:tab w:val="right" w:pos="9026" w:leader="dot"/>
            </w:tabs>
            <w:rPr/>
          </w:pPr>
          <w:hyperlink w:anchor="__RefHeading___Toc3814507_1051229030">
            <w:r>
              <w:rPr>
                <w:webHidden/>
                <w:rStyle w:val="IndexLink"/>
                <w:rtl w:val="true"/>
              </w:rPr>
              <w:t>إضافة</w:t>
            </w:r>
            <w:r>
              <w:rPr>
                <w:rStyle w:val="IndexLink"/>
                <w:rtl w:val="true"/>
              </w:rPr>
              <w:t>:</w:t>
              <w:tab/>
            </w:r>
            <w:r>
              <w:rPr>
                <w:rStyle w:val="IndexLink"/>
              </w:rPr>
              <w:t>149</w:t>
            </w:r>
          </w:hyperlink>
        </w:p>
        <w:p>
          <w:pPr>
            <w:pStyle w:val="Contents4"/>
            <w:tabs>
              <w:tab w:val="clear" w:pos="8176"/>
              <w:tab w:val="right" w:pos="9026" w:leader="dot"/>
            </w:tabs>
            <w:rPr/>
          </w:pPr>
          <w:hyperlink w:anchor="__RefHeading___Toc3814509_1051229030">
            <w:r>
              <w:rPr>
                <w:webHidden/>
                <w:rStyle w:val="IndexLink"/>
                <w:rtl w:val="true"/>
              </w:rPr>
              <w:t>القول المختار</w:t>
            </w:r>
            <w:r>
              <w:rPr>
                <w:rStyle w:val="IndexLink"/>
                <w:rtl w:val="true"/>
              </w:rPr>
              <w:t>:</w:t>
              <w:tab/>
            </w:r>
            <w:r>
              <w:rPr>
                <w:rStyle w:val="IndexLink"/>
              </w:rPr>
              <w:t>154</w:t>
            </w:r>
          </w:hyperlink>
        </w:p>
        <w:p>
          <w:pPr>
            <w:pStyle w:val="Contents4"/>
            <w:tabs>
              <w:tab w:val="clear" w:pos="8176"/>
              <w:tab w:val="right" w:pos="9026" w:leader="dot"/>
            </w:tabs>
            <w:rPr/>
          </w:pPr>
          <w:hyperlink w:anchor="__RefHeading___Toc3814511_1051229030">
            <w:r>
              <w:rPr>
                <w:webHidden/>
                <w:rStyle w:val="IndexLink"/>
                <w:rtl w:val="true"/>
              </w:rPr>
              <w:t>ملحق</w:t>
            </w:r>
            <w:r>
              <w:rPr>
                <w:rStyle w:val="IndexLink"/>
                <w:rtl w:val="true"/>
              </w:rPr>
              <w:t xml:space="preserve">: </w:t>
            </w:r>
            <w:r>
              <w:rPr>
                <w:rStyle w:val="IndexLink"/>
                <w:rtl w:val="true"/>
              </w:rPr>
              <w:t>في بعض المصاديق وحكم الأشياء المشكوكة</w:t>
            </w:r>
            <w:r>
              <w:rPr>
                <w:rStyle w:val="IndexLink"/>
                <w:rtl w:val="true"/>
              </w:rPr>
              <w:t>:</w:t>
              <w:tab/>
            </w:r>
            <w:r>
              <w:rPr>
                <w:rStyle w:val="IndexLink"/>
              </w:rPr>
              <w:t>154</w:t>
            </w:r>
          </w:hyperlink>
        </w:p>
        <w:p>
          <w:pPr>
            <w:pStyle w:val="Contents3"/>
            <w:tabs>
              <w:tab w:val="clear" w:pos="8459"/>
              <w:tab w:val="right" w:pos="9026" w:leader="dot"/>
            </w:tabs>
            <w:rPr/>
          </w:pPr>
          <w:hyperlink w:anchor="__RefHeading___Toc3814513_1051229030">
            <w:r>
              <w:rPr>
                <w:webHidden/>
                <w:rStyle w:val="IndexLink"/>
                <w:rtl w:val="true"/>
              </w:rPr>
              <w:t>(</w:t>
            </w:r>
            <w:r>
              <w:rPr>
                <w:rStyle w:val="IndexLink"/>
                <w:rtl w:val="true"/>
              </w:rPr>
              <w:t>الفرع الثاني</w:t>
            </w:r>
            <w:r>
              <w:rPr>
                <w:rStyle w:val="IndexLink"/>
                <w:rtl w:val="true"/>
              </w:rPr>
              <w:t xml:space="preserve">) </w:t>
            </w:r>
            <w:r>
              <w:rPr>
                <w:rStyle w:val="IndexLink"/>
                <w:rtl w:val="true"/>
              </w:rPr>
              <w:t>من تُحرَم من الزوجات</w:t>
            </w:r>
            <w:r>
              <w:rPr>
                <w:rStyle w:val="IndexLink"/>
                <w:rtl w:val="true"/>
              </w:rPr>
              <w:tab/>
            </w:r>
            <w:r>
              <w:rPr>
                <w:rStyle w:val="IndexLink"/>
              </w:rPr>
              <w:t>159</w:t>
            </w:r>
          </w:hyperlink>
        </w:p>
        <w:p>
          <w:pPr>
            <w:pStyle w:val="Contents4"/>
            <w:tabs>
              <w:tab w:val="clear" w:pos="8176"/>
              <w:tab w:val="right" w:pos="9026" w:leader="dot"/>
            </w:tabs>
            <w:rPr/>
          </w:pPr>
          <w:hyperlink w:anchor="__RefHeading___Toc3814515_1051229030">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3814517_1051229030">
            <w:r>
              <w:rPr>
                <w:webHidden/>
                <w:rStyle w:val="IndexLink"/>
                <w:rtl w:val="true"/>
              </w:rPr>
              <w:t>واستدل عليه بوجوه</w:t>
            </w:r>
            <w:r>
              <w:rPr>
                <w:rStyle w:val="IndexLink"/>
                <w:rtl w:val="true"/>
              </w:rPr>
              <w:t>:</w:t>
              <w:tab/>
            </w:r>
            <w:r>
              <w:rPr>
                <w:rStyle w:val="IndexLink"/>
              </w:rPr>
              <w:t>160</w:t>
            </w:r>
          </w:hyperlink>
        </w:p>
        <w:p>
          <w:pPr>
            <w:pStyle w:val="Contents4"/>
            <w:tabs>
              <w:tab w:val="clear" w:pos="8176"/>
              <w:tab w:val="right" w:pos="9026" w:leader="dot"/>
            </w:tabs>
            <w:rPr/>
          </w:pPr>
          <w:hyperlink w:anchor="__RefHeading___Toc3814519_1051229030">
            <w:r>
              <w:rPr>
                <w:webHidden/>
                <w:rStyle w:val="IndexLink"/>
                <w:rtl w:val="true"/>
              </w:rPr>
              <w:t>(</w:t>
            </w:r>
            <w:r>
              <w:rPr>
                <w:rStyle w:val="IndexLink"/>
                <w:rtl w:val="true"/>
              </w:rPr>
              <w:t>القول الثاني</w:t>
            </w:r>
            <w:r>
              <w:rPr>
                <w:rStyle w:val="IndexLink"/>
                <w:rtl w:val="true"/>
              </w:rPr>
              <w:t xml:space="preserve">) </w:t>
            </w:r>
            <w:r>
              <w:rPr>
                <w:rStyle w:val="IndexLink"/>
                <w:rtl w:val="true"/>
              </w:rPr>
              <w:t>التفصيل بين ذات الولد فترث من كل ما ترك الزوج، وغير ذات الولد فتجري فيها روايات الحرمان</w:t>
            </w:r>
            <w:r>
              <w:rPr>
                <w:rStyle w:val="IndexLink"/>
                <w:rtl w:val="true"/>
              </w:rPr>
              <w:t>:</w:t>
              <w:tab/>
            </w:r>
            <w:r>
              <w:rPr>
                <w:rStyle w:val="IndexLink"/>
              </w:rPr>
              <w:t>168</w:t>
            </w:r>
          </w:hyperlink>
        </w:p>
        <w:p>
          <w:pPr>
            <w:pStyle w:val="Contents4"/>
            <w:tabs>
              <w:tab w:val="clear" w:pos="8176"/>
              <w:tab w:val="right" w:pos="9026" w:leader="dot"/>
            </w:tabs>
            <w:rPr/>
          </w:pPr>
          <w:hyperlink w:anchor="__RefHeading___Toc3814521_1051229030">
            <w:r>
              <w:rPr>
                <w:webHidden/>
                <w:rStyle w:val="IndexLink"/>
                <w:rtl w:val="true"/>
              </w:rPr>
              <w:t>خلاصة البحث في هذا الفرع</w:t>
            </w:r>
            <w:r>
              <w:rPr>
                <w:rStyle w:val="IndexLink"/>
                <w:rtl w:val="true"/>
              </w:rPr>
              <w:t>:</w:t>
              <w:tab/>
            </w:r>
            <w:r>
              <w:rPr>
                <w:rStyle w:val="IndexLink"/>
              </w:rPr>
              <w:t>192</w:t>
            </w:r>
          </w:hyperlink>
        </w:p>
        <w:p>
          <w:pPr>
            <w:pStyle w:val="Contents2"/>
            <w:tabs>
              <w:tab w:val="clear" w:pos="8743"/>
              <w:tab w:val="right" w:pos="9026" w:leader="dot"/>
            </w:tabs>
            <w:rPr/>
          </w:pPr>
          <w:hyperlink w:anchor="__RefHeading___Toc3814523_1051229030">
            <w:r>
              <w:rPr>
                <w:webHidden/>
                <w:rStyle w:val="IndexLink"/>
                <w:rtl w:val="true"/>
              </w:rPr>
              <w:t>مسائل</w:t>
            </w:r>
            <w:r>
              <w:rPr>
                <w:rStyle w:val="IndexLink"/>
                <w:rtl w:val="true"/>
              </w:rPr>
              <w:t>:</w:t>
              <w:tab/>
            </w:r>
            <w:r>
              <w:rPr>
                <w:rStyle w:val="IndexLink"/>
              </w:rPr>
              <w:t>194</w:t>
            </w:r>
          </w:hyperlink>
        </w:p>
        <w:p>
          <w:pPr>
            <w:pStyle w:val="Contents3"/>
            <w:tabs>
              <w:tab w:val="clear" w:pos="8459"/>
              <w:tab w:val="right" w:pos="9026" w:leader="dot"/>
            </w:tabs>
            <w:rPr/>
          </w:pPr>
          <w:hyperlink w:anchor="__RefHeading___Toc3814525_1051229030">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3814527_1051229030">
            <w:r>
              <w:rPr>
                <w:webHidden/>
                <w:rStyle w:val="IndexLink"/>
                <w:rtl w:val="true"/>
              </w:rPr>
              <w:t>الفرع الثالث</w:t>
            </w:r>
            <w:r>
              <w:rPr>
                <w:rStyle w:val="IndexLink"/>
                <w:rtl w:val="true"/>
              </w:rPr>
              <w:t xml:space="preserve">: </w:t>
            </w:r>
            <w:r>
              <w:rPr>
                <w:rStyle w:val="IndexLink"/>
                <w:rtl w:val="true"/>
              </w:rPr>
              <w:t>كيفية تقويم البناء</w:t>
            </w:r>
            <w:r>
              <w:rPr>
                <w:rStyle w:val="IndexLink"/>
                <w:rtl w:val="true"/>
              </w:rPr>
              <w:tab/>
            </w:r>
            <w:r>
              <w:rPr>
                <w:rStyle w:val="IndexLink"/>
              </w:rPr>
              <w:t>202</w:t>
            </w:r>
          </w:hyperlink>
        </w:p>
        <w:p>
          <w:pPr>
            <w:pStyle w:val="Contents3"/>
            <w:tabs>
              <w:tab w:val="clear" w:pos="8459"/>
              <w:tab w:val="right" w:pos="9026" w:leader="dot"/>
            </w:tabs>
            <w:rPr/>
          </w:pPr>
          <w:hyperlink w:anchor="__RefHeading___Toc3814529_1051229030">
            <w:r>
              <w:rPr>
                <w:webHidden/>
                <w:rStyle w:val="IndexLink"/>
                <w:rtl w:val="true"/>
              </w:rPr>
              <w:t>(</w:t>
            </w:r>
            <w:r>
              <w:rPr>
                <w:rStyle w:val="IndexLink"/>
                <w:rtl w:val="true"/>
              </w:rPr>
              <w:t>الجهة الأولى</w:t>
            </w:r>
            <w:r>
              <w:rPr>
                <w:rStyle w:val="IndexLink"/>
                <w:rtl w:val="true"/>
              </w:rPr>
              <w:t xml:space="preserve">): </w:t>
            </w:r>
            <w:r>
              <w:rPr>
                <w:rStyle w:val="IndexLink"/>
                <w:rtl w:val="true"/>
              </w:rPr>
              <w:t>المشهور هو تقويم البناء بلحاظ هيئته البنائية</w:t>
            </w:r>
            <w:r>
              <w:rPr>
                <w:rStyle w:val="IndexLink"/>
                <w:rtl w:val="true"/>
              </w:rPr>
              <w:tab/>
            </w:r>
            <w:r>
              <w:rPr>
                <w:rStyle w:val="IndexLink"/>
              </w:rPr>
              <w:t>202</w:t>
            </w:r>
          </w:hyperlink>
        </w:p>
        <w:p>
          <w:pPr>
            <w:pStyle w:val="Contents3"/>
            <w:tabs>
              <w:tab w:val="clear" w:pos="8459"/>
              <w:tab w:val="right" w:pos="9026" w:leader="dot"/>
            </w:tabs>
            <w:rPr/>
          </w:pPr>
          <w:hyperlink w:anchor="__RefHeading___Toc3814531_1051229030">
            <w:r>
              <w:rPr>
                <w:webHidden/>
                <w:rStyle w:val="IndexLink"/>
                <w:rtl w:val="true"/>
              </w:rPr>
              <w:t>(</w:t>
            </w:r>
            <w:r>
              <w:rPr>
                <w:rStyle w:val="IndexLink"/>
                <w:rtl w:val="true"/>
              </w:rPr>
              <w:t>الجهة الثانية</w:t>
            </w:r>
            <w:r>
              <w:rPr>
                <w:rStyle w:val="IndexLink"/>
                <w:rtl w:val="true"/>
              </w:rPr>
              <w:t xml:space="preserve">) </w:t>
            </w:r>
            <w:r>
              <w:rPr>
                <w:rStyle w:val="IndexLink"/>
                <w:rtl w:val="true"/>
              </w:rPr>
              <w:t>هل يقوّم البناء باقياً على الأرض مجاناً أو بأجرة؟</w:t>
            </w:r>
            <w:r>
              <w:rPr>
                <w:rStyle w:val="IndexLink"/>
                <w:rtl w:val="true"/>
              </w:rPr>
              <w:tab/>
            </w:r>
            <w:r>
              <w:rPr>
                <w:rStyle w:val="IndexLink"/>
              </w:rPr>
              <w:t>209</w:t>
            </w:r>
          </w:hyperlink>
        </w:p>
        <w:p>
          <w:pPr>
            <w:pStyle w:val="Contents4"/>
            <w:tabs>
              <w:tab w:val="clear" w:pos="8176"/>
              <w:tab w:val="right" w:pos="9026" w:leader="dot"/>
            </w:tabs>
            <w:rPr/>
          </w:pPr>
          <w:hyperlink w:anchor="__RefHeading___Toc3814533_105122903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3814535_1051229030">
            <w:r>
              <w:rPr>
                <w:webHidden/>
                <w:rStyle w:val="IndexLink"/>
                <w:rtl w:val="true"/>
              </w:rPr>
              <w:t>التهافت في كلام المشهور</w:t>
            </w:r>
            <w:r>
              <w:rPr>
                <w:rStyle w:val="IndexLink"/>
                <w:rtl w:val="true"/>
              </w:rPr>
              <w:t>:</w:t>
              <w:tab/>
            </w:r>
            <w:r>
              <w:rPr>
                <w:rStyle w:val="IndexLink"/>
              </w:rPr>
              <w:t>218</w:t>
            </w:r>
          </w:hyperlink>
        </w:p>
        <w:p>
          <w:pPr>
            <w:pStyle w:val="Contents3"/>
            <w:tabs>
              <w:tab w:val="clear" w:pos="8459"/>
              <w:tab w:val="right" w:pos="9026" w:leader="dot"/>
            </w:tabs>
            <w:rPr/>
          </w:pPr>
          <w:hyperlink w:anchor="__RefHeading___Toc3814537_1051229030">
            <w:r>
              <w:rPr>
                <w:webHidden/>
                <w:rStyle w:val="IndexLink"/>
                <w:rtl w:val="true"/>
              </w:rPr>
              <w:t>(</w:t>
            </w:r>
            <w:r>
              <w:rPr>
                <w:rStyle w:val="IndexLink"/>
                <w:rtl w:val="true"/>
              </w:rPr>
              <w:t>الجهة الثالثة</w:t>
            </w:r>
            <w:r>
              <w:rPr>
                <w:rStyle w:val="IndexLink"/>
                <w:rtl w:val="true"/>
              </w:rPr>
              <w:t xml:space="preserve">) </w:t>
            </w:r>
            <w:r>
              <w:rPr>
                <w:rStyle w:val="IndexLink"/>
                <w:rtl w:val="true"/>
              </w:rPr>
              <w:t>كيفية تقويم البناء</w:t>
            </w:r>
            <w:r>
              <w:rPr>
                <w:rStyle w:val="IndexLink"/>
                <w:rtl w:val="true"/>
              </w:rPr>
              <w:t>:</w:t>
              <w:tab/>
            </w:r>
            <w:r>
              <w:rPr>
                <w:rStyle w:val="IndexLink"/>
              </w:rPr>
              <w:t>222</w:t>
            </w:r>
          </w:hyperlink>
        </w:p>
        <w:p>
          <w:pPr>
            <w:pStyle w:val="Contents4"/>
            <w:tabs>
              <w:tab w:val="clear" w:pos="8176"/>
              <w:tab w:val="right" w:pos="9026" w:leader="dot"/>
            </w:tabs>
            <w:rPr/>
          </w:pPr>
          <w:hyperlink w:anchor="__RefHeading___Toc3814539_105122903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3814541_1051229030">
            <w:r>
              <w:rPr>
                <w:webHidden/>
                <w:rStyle w:val="IndexLink"/>
                <w:rtl w:val="true"/>
              </w:rPr>
              <w:t>الفرع الرابع</w:t>
            </w:r>
            <w:r>
              <w:rPr>
                <w:rStyle w:val="IndexLink"/>
                <w:rtl w:val="true"/>
              </w:rPr>
              <w:t xml:space="preserve">: </w:t>
            </w:r>
            <w:r>
              <w:rPr>
                <w:rStyle w:val="IndexLink"/>
                <w:rtl w:val="true"/>
              </w:rPr>
              <w:t>توزيع الدين على التركة</w:t>
            </w:r>
            <w:r>
              <w:rPr>
                <w:rStyle w:val="IndexLink"/>
                <w:rtl w:val="true"/>
              </w:rPr>
              <w:tab/>
            </w:r>
            <w:r>
              <w:rPr>
                <w:rStyle w:val="IndexLink"/>
              </w:rPr>
              <w:t>224</w:t>
            </w:r>
          </w:hyperlink>
        </w:p>
        <w:p>
          <w:pPr>
            <w:pStyle w:val="Contents4"/>
            <w:tabs>
              <w:tab w:val="clear" w:pos="8176"/>
              <w:tab w:val="right" w:pos="9026" w:leader="dot"/>
            </w:tabs>
            <w:rPr/>
          </w:pPr>
          <w:hyperlink w:anchor="__RefHeading___Toc3814543_1051229030">
            <w:r>
              <w:rPr>
                <w:webHidden/>
                <w:rStyle w:val="IndexLink"/>
                <w:rtl w:val="true"/>
              </w:rPr>
              <w:t>الفرع الخامس</w:t>
            </w:r>
            <w:r>
              <w:rPr>
                <w:rStyle w:val="IndexLink"/>
                <w:rtl w:val="true"/>
              </w:rPr>
              <w:t xml:space="preserve">: </w:t>
            </w:r>
            <w:r>
              <w:rPr>
                <w:rStyle w:val="IndexLink"/>
                <w:rtl w:val="true"/>
              </w:rPr>
              <w:t>شكل تعلق حق الزوجة بالقيمة</w:t>
            </w:r>
            <w:r>
              <w:rPr>
                <w:rStyle w:val="IndexLink"/>
                <w:rtl w:val="true"/>
              </w:rPr>
              <w:tab/>
            </w:r>
            <w:r>
              <w:rPr>
                <w:rStyle w:val="IndexLink"/>
              </w:rPr>
              <w:t>226</w:t>
            </w:r>
          </w:hyperlink>
        </w:p>
        <w:p>
          <w:pPr>
            <w:pStyle w:val="Contents4"/>
            <w:tabs>
              <w:tab w:val="clear" w:pos="8176"/>
              <w:tab w:val="right" w:pos="9026" w:leader="dot"/>
            </w:tabs>
            <w:rPr/>
          </w:pPr>
          <w:hyperlink w:anchor="__RefHeading___Toc3814545_1051229030">
            <w:r>
              <w:rPr>
                <w:webHidden/>
                <w:rStyle w:val="IndexLink"/>
                <w:rtl w:val="true"/>
              </w:rPr>
              <w:t>الفرع السادس</w:t>
            </w:r>
            <w:r>
              <w:rPr>
                <w:rStyle w:val="IndexLink"/>
                <w:rtl w:val="true"/>
              </w:rPr>
              <w:t xml:space="preserve">: </w:t>
            </w:r>
            <w:r>
              <w:rPr>
                <w:rStyle w:val="IndexLink"/>
                <w:rtl w:val="true"/>
              </w:rPr>
              <w:t>حكم تصرف الورثة بالعين</w:t>
            </w:r>
            <w:r>
              <w:rPr>
                <w:rStyle w:val="IndexLink"/>
                <w:rtl w:val="true"/>
              </w:rPr>
              <w:tab/>
            </w:r>
            <w:r>
              <w:rPr>
                <w:rStyle w:val="IndexLink"/>
              </w:rPr>
              <w:t>236</w:t>
            </w:r>
          </w:hyperlink>
        </w:p>
        <w:p>
          <w:pPr>
            <w:pStyle w:val="Contents4"/>
            <w:tabs>
              <w:tab w:val="clear" w:pos="8176"/>
              <w:tab w:val="right" w:pos="9026" w:leader="dot"/>
            </w:tabs>
            <w:rPr/>
          </w:pPr>
          <w:hyperlink w:anchor="__RefHeading___Toc3814547_1051229030">
            <w:r>
              <w:rPr>
                <w:webHidden/>
                <w:rStyle w:val="IndexLink"/>
                <w:rtl w:val="true"/>
              </w:rPr>
              <w:t>الفرع السابع</w:t>
            </w:r>
            <w:r>
              <w:rPr>
                <w:rStyle w:val="IndexLink"/>
                <w:rtl w:val="true"/>
              </w:rPr>
              <w:t xml:space="preserve">: </w:t>
            </w:r>
            <w:r>
              <w:rPr>
                <w:rStyle w:val="IndexLink"/>
                <w:rtl w:val="true"/>
              </w:rPr>
              <w:t xml:space="preserve">لو تلفت العين حقيقة أو حكما </w:t>
            </w:r>
            <w:r>
              <w:rPr>
                <w:rStyle w:val="IndexLink"/>
                <w:rtl w:val="true"/>
              </w:rPr>
              <w:t>-</w:t>
            </w:r>
            <w:r>
              <w:rPr>
                <w:rStyle w:val="IndexLink"/>
                <w:rtl w:val="true"/>
              </w:rPr>
              <w:t>كغصبها</w:t>
            </w:r>
            <w:r>
              <w:rPr>
                <w:rStyle w:val="IndexLink"/>
                <w:rtl w:val="true"/>
              </w:rPr>
              <w:t>-</w:t>
              <w:tab/>
            </w:r>
            <w:r>
              <w:rPr>
                <w:rStyle w:val="IndexLink"/>
              </w:rPr>
              <w:t>239</w:t>
            </w:r>
          </w:hyperlink>
        </w:p>
        <w:p>
          <w:pPr>
            <w:pStyle w:val="Contents4"/>
            <w:tabs>
              <w:tab w:val="clear" w:pos="8176"/>
              <w:tab w:val="right" w:pos="9026" w:leader="dot"/>
            </w:tabs>
            <w:rPr/>
          </w:pPr>
          <w:hyperlink w:anchor="__RefHeading___Toc3814549_1051229030">
            <w:r>
              <w:rPr>
                <w:webHidden/>
                <w:rStyle w:val="IndexLink"/>
                <w:rtl w:val="true"/>
              </w:rPr>
              <w:t>الفرع الثامن</w:t>
            </w:r>
            <w:r>
              <w:rPr>
                <w:rStyle w:val="IndexLink"/>
                <w:rtl w:val="true"/>
              </w:rPr>
              <w:t xml:space="preserve">: </w:t>
            </w:r>
            <w:r>
              <w:rPr>
                <w:rStyle w:val="IndexLink"/>
                <w:rtl w:val="true"/>
              </w:rPr>
              <w:t>نماء العين</w:t>
            </w:r>
            <w:r>
              <w:rPr>
                <w:rStyle w:val="IndexLink"/>
                <w:rtl w:val="true"/>
              </w:rPr>
              <w:tab/>
            </w:r>
            <w:r>
              <w:rPr>
                <w:rStyle w:val="IndexLink"/>
              </w:rPr>
              <w:t>242</w:t>
            </w:r>
          </w:hyperlink>
        </w:p>
        <w:p>
          <w:pPr>
            <w:pStyle w:val="Contents4"/>
            <w:tabs>
              <w:tab w:val="clear" w:pos="8176"/>
              <w:tab w:val="right" w:pos="9026" w:leader="dot"/>
            </w:tabs>
            <w:rPr/>
          </w:pPr>
          <w:hyperlink w:anchor="__RefHeading___Toc3814551_1051229030">
            <w:r>
              <w:rPr>
                <w:webHidden/>
                <w:rStyle w:val="IndexLink"/>
                <w:rtl w:val="true"/>
              </w:rPr>
              <w:t>الفرع التاسع</w:t>
            </w:r>
            <w:r>
              <w:rPr>
                <w:rStyle w:val="IndexLink"/>
                <w:rtl w:val="true"/>
              </w:rPr>
              <w:t xml:space="preserve">: </w:t>
            </w:r>
            <w:r>
              <w:rPr>
                <w:rStyle w:val="IndexLink"/>
                <w:rtl w:val="true"/>
              </w:rPr>
              <w:t>أن المعتبر في القيمة ملاحظة يوم الدفع</w:t>
            </w:r>
            <w:r>
              <w:rPr>
                <w:rStyle w:val="IndexLink"/>
                <w:rtl w:val="true"/>
              </w:rPr>
              <w:tab/>
            </w:r>
            <w:r>
              <w:rPr>
                <w:rStyle w:val="IndexLink"/>
              </w:rPr>
              <w:t>246</w:t>
            </w:r>
          </w:hyperlink>
        </w:p>
        <w:p>
          <w:pPr>
            <w:pStyle w:val="Contents5"/>
            <w:tabs>
              <w:tab w:val="clear" w:pos="7892"/>
              <w:tab w:val="right" w:pos="9026" w:leader="dot"/>
            </w:tabs>
            <w:rPr/>
          </w:pPr>
          <w:hyperlink w:anchor="__RefHeading___Toc3814553_1051229030">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3814555_1051229030">
            <w:r>
              <w:rPr>
                <w:webHidden/>
                <w:rStyle w:val="IndexLink"/>
                <w:rtl w:val="true"/>
              </w:rPr>
              <w:t>إلفات</w:t>
            </w:r>
            <w:r>
              <w:rPr>
                <w:rStyle w:val="IndexLink"/>
                <w:rtl w:val="true"/>
              </w:rPr>
              <w:t>:</w:t>
              <w:tab/>
            </w:r>
            <w:r>
              <w:rPr>
                <w:rStyle w:val="IndexLink"/>
              </w:rPr>
              <w:t>247</w:t>
            </w:r>
          </w:hyperlink>
        </w:p>
        <w:p>
          <w:pPr>
            <w:pStyle w:val="Contents4"/>
            <w:tabs>
              <w:tab w:val="clear" w:pos="8176"/>
              <w:tab w:val="right" w:pos="9026" w:leader="dot"/>
            </w:tabs>
            <w:rPr/>
          </w:pPr>
          <w:hyperlink w:anchor="__RefHeading___Toc3814557_1051229030">
            <w:r>
              <w:rPr>
                <w:webHidden/>
                <w:rStyle w:val="IndexLink"/>
                <w:rtl w:val="true"/>
              </w:rPr>
              <w:t>الفرع العاشر</w:t>
            </w:r>
            <w:r>
              <w:rPr>
                <w:rStyle w:val="IndexLink"/>
                <w:rtl w:val="true"/>
              </w:rPr>
              <w:t xml:space="preserve">: </w:t>
            </w:r>
            <w:r>
              <w:rPr>
                <w:rStyle w:val="IndexLink"/>
                <w:rtl w:val="true"/>
              </w:rPr>
              <w:t>هل إعطاء القيمة رخصة أم عزيمة؟</w:t>
            </w:r>
            <w:r>
              <w:rPr>
                <w:rStyle w:val="IndexLink"/>
                <w:rtl w:val="true"/>
              </w:rPr>
              <w:tab/>
            </w:r>
            <w:r>
              <w:rPr>
                <w:rStyle w:val="IndexLink"/>
              </w:rPr>
              <w:t>251</w:t>
            </w:r>
          </w:hyperlink>
        </w:p>
        <w:p>
          <w:pPr>
            <w:pStyle w:val="Contents4"/>
            <w:tabs>
              <w:tab w:val="clear" w:pos="8176"/>
              <w:tab w:val="right" w:pos="9026" w:leader="dot"/>
            </w:tabs>
            <w:rPr/>
          </w:pPr>
          <w:hyperlink w:anchor="__RefHeading___Toc3814559_1051229030">
            <w:r>
              <w:rPr>
                <w:webHidden/>
                <w:rStyle w:val="IndexLink"/>
                <w:rtl w:val="true"/>
              </w:rPr>
              <w:t>القول الثاني</w:t>
            </w:r>
            <w:r>
              <w:rPr>
                <w:rStyle w:val="IndexLink"/>
                <w:rtl w:val="true"/>
              </w:rPr>
              <w:t xml:space="preserve">: </w:t>
            </w:r>
            <w:r>
              <w:rPr>
                <w:rStyle w:val="IndexLink"/>
                <w:rtl w:val="true"/>
              </w:rPr>
              <w:t>إنه رخصة واستقربه المحقق الأردبيلي</w:t>
            </w:r>
            <w:r>
              <w:rPr>
                <w:rStyle w:val="IndexLink"/>
                <w:rtl w:val="true"/>
              </w:rPr>
              <w:tab/>
            </w:r>
            <w:r>
              <w:rPr>
                <w:rStyle w:val="IndexLink"/>
              </w:rPr>
              <w:t>253</w:t>
            </w:r>
          </w:hyperlink>
        </w:p>
        <w:p>
          <w:pPr>
            <w:pStyle w:val="Contents5"/>
            <w:tabs>
              <w:tab w:val="clear" w:pos="7892"/>
              <w:tab w:val="right" w:pos="9026" w:leader="dot"/>
            </w:tabs>
            <w:rPr/>
          </w:pPr>
          <w:hyperlink w:anchor="__RefHeading___Toc3814561_1051229030">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3814563_1051229030">
            <w:r>
              <w:rPr>
                <w:webHidden/>
                <w:rStyle w:val="IndexLink"/>
                <w:rtl w:val="true"/>
              </w:rPr>
              <w:t>المختار في المسألة</w:t>
            </w:r>
            <w:r>
              <w:rPr>
                <w:rStyle w:val="IndexLink"/>
                <w:rtl w:val="true"/>
              </w:rPr>
              <w:t>:</w:t>
              <w:tab/>
            </w:r>
            <w:r>
              <w:rPr>
                <w:rStyle w:val="IndexLink"/>
              </w:rPr>
              <w:t>260</w:t>
            </w:r>
          </w:hyperlink>
        </w:p>
        <w:p>
          <w:pPr>
            <w:pStyle w:val="Contents5"/>
            <w:tabs>
              <w:tab w:val="clear" w:pos="7892"/>
              <w:tab w:val="right" w:pos="9026" w:leader="dot"/>
            </w:tabs>
            <w:rPr/>
          </w:pPr>
          <w:hyperlink w:anchor="__RefHeading___Toc3814565_1051229030">
            <w:r>
              <w:rPr>
                <w:webHidden/>
                <w:rStyle w:val="IndexLink"/>
                <w:rtl w:val="true"/>
              </w:rPr>
              <w:t>الفرع الحادي عشر</w:t>
            </w:r>
            <w:r>
              <w:rPr>
                <w:rStyle w:val="IndexLink"/>
                <w:rtl w:val="true"/>
              </w:rPr>
              <w:t xml:space="preserve">: </w:t>
            </w:r>
            <w:r>
              <w:rPr>
                <w:rStyle w:val="IndexLink"/>
                <w:rtl w:val="true"/>
              </w:rPr>
              <w:t xml:space="preserve">لو لم يكن مع الزوجة وارث غير الإمام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264</w:t>
            </w:r>
          </w:hyperlink>
        </w:p>
        <w:p>
          <w:pPr>
            <w:pStyle w:val="Contents5"/>
            <w:tabs>
              <w:tab w:val="clear" w:pos="7892"/>
              <w:tab w:val="right" w:pos="9026" w:leader="dot"/>
            </w:tabs>
            <w:rPr/>
          </w:pPr>
          <w:hyperlink w:anchor="__RefHeading___Toc3814567_1051229030">
            <w:r>
              <w:rPr>
                <w:webHidden/>
                <w:rStyle w:val="IndexLink"/>
                <w:rtl w:val="true"/>
              </w:rPr>
              <w:t>(</w:t>
            </w:r>
            <w:r>
              <w:rPr>
                <w:rStyle w:val="IndexLink"/>
                <w:rtl w:val="true"/>
              </w:rPr>
              <w:t>الأول</w:t>
            </w:r>
            <w:r>
              <w:rPr>
                <w:rStyle w:val="IndexLink"/>
                <w:rtl w:val="true"/>
              </w:rPr>
              <w:t xml:space="preserve">) </w:t>
            </w:r>
            <w:r>
              <w:rPr>
                <w:rStyle w:val="IndexLink"/>
                <w:rtl w:val="true"/>
              </w:rPr>
              <w:t>الحرمان، ووجهه</w:t>
            </w:r>
            <w:r>
              <w:rPr>
                <w:rStyle w:val="IndexLink"/>
                <w:rtl w:val="true"/>
              </w:rPr>
              <w:t>:-</w:t>
              <w:tab/>
            </w:r>
            <w:r>
              <w:rPr>
                <w:rStyle w:val="IndexLink"/>
              </w:rPr>
              <w:t>264</w:t>
            </w:r>
          </w:hyperlink>
        </w:p>
        <w:p>
          <w:pPr>
            <w:pStyle w:val="Contents5"/>
            <w:tabs>
              <w:tab w:val="clear" w:pos="7892"/>
              <w:tab w:val="right" w:pos="9026" w:leader="dot"/>
            </w:tabs>
            <w:rPr/>
          </w:pPr>
          <w:hyperlink w:anchor="__RefHeading___Toc3814569_1051229030">
            <w:r>
              <w:rPr>
                <w:webHidden/>
                <w:rStyle w:val="IndexLink"/>
                <w:rtl w:val="true"/>
              </w:rPr>
              <w:t>(</w:t>
            </w:r>
            <w:r>
              <w:rPr>
                <w:rStyle w:val="IndexLink"/>
                <w:rtl w:val="true"/>
              </w:rPr>
              <w:t>الثاني</w:t>
            </w:r>
            <w:r>
              <w:rPr>
                <w:rStyle w:val="IndexLink"/>
                <w:rtl w:val="true"/>
              </w:rPr>
              <w:t xml:space="preserve">) </w:t>
            </w:r>
            <w:r>
              <w:rPr>
                <w:rStyle w:val="IndexLink"/>
                <w:rtl w:val="true"/>
              </w:rPr>
              <w:t>عدم الحرمان</w:t>
            </w:r>
            <w:r>
              <w:rPr>
                <w:rStyle w:val="IndexLink"/>
                <w:rtl w:val="true"/>
              </w:rPr>
              <w:t xml:space="preserve">: </w:t>
            </w:r>
            <w:r>
              <w:rPr>
                <w:rStyle w:val="IndexLink"/>
                <w:rtl w:val="true"/>
              </w:rPr>
              <w:t>ووجهه</w:t>
            </w:r>
            <w:r>
              <w:rPr>
                <w:rStyle w:val="IndexLink"/>
                <w:rtl w:val="true"/>
              </w:rPr>
              <w:t>:-</w:t>
              <w:tab/>
            </w:r>
            <w:r>
              <w:rPr>
                <w:rStyle w:val="IndexLink"/>
              </w:rPr>
              <w:t>265</w:t>
            </w:r>
          </w:hyperlink>
        </w:p>
        <w:p>
          <w:pPr>
            <w:pStyle w:val="Contents5"/>
            <w:tabs>
              <w:tab w:val="clear" w:pos="7892"/>
              <w:tab w:val="right" w:pos="9026" w:leader="dot"/>
            </w:tabs>
            <w:rPr/>
          </w:pPr>
          <w:hyperlink w:anchor="__RefHeading___Toc3814571_1051229030">
            <w:r>
              <w:rPr>
                <w:webHidden/>
                <w:rStyle w:val="IndexLink"/>
                <w:rtl w:val="true"/>
              </w:rPr>
              <w:t>الفرع الثاني عشر</w:t>
            </w:r>
            <w:r>
              <w:rPr>
                <w:rStyle w:val="IndexLink"/>
                <w:rtl w:val="true"/>
              </w:rPr>
              <w:t xml:space="preserve">: </w:t>
            </w:r>
            <w:r>
              <w:rPr>
                <w:rStyle w:val="IndexLink"/>
                <w:rtl w:val="true"/>
              </w:rPr>
              <w:t>إرث الزوجة من العقار الذي تعلق به الخيار</w:t>
            </w:r>
            <w:r>
              <w:rPr>
                <w:rStyle w:val="IndexLink"/>
                <w:rtl w:val="true"/>
              </w:rPr>
              <w:tab/>
            </w:r>
            <w:r>
              <w:rPr>
                <w:rStyle w:val="IndexLink"/>
              </w:rPr>
              <w:t>267</w:t>
            </w:r>
          </w:hyperlink>
        </w:p>
        <w:p>
          <w:pPr>
            <w:pStyle w:val="Contents5"/>
            <w:tabs>
              <w:tab w:val="clear" w:pos="7892"/>
              <w:tab w:val="right" w:pos="9026" w:leader="dot"/>
            </w:tabs>
            <w:rPr/>
          </w:pPr>
          <w:hyperlink w:anchor="__RefHeading___Toc3814573_1051229030">
            <w:r>
              <w:rPr>
                <w:webHidden/>
                <w:rStyle w:val="IndexLink"/>
                <w:rtl w:val="true"/>
              </w:rPr>
              <w:t>المسألة الأولى</w:t>
            </w:r>
            <w:r>
              <w:rPr>
                <w:rStyle w:val="IndexLink"/>
                <w:rtl w:val="true"/>
              </w:rPr>
              <w:t xml:space="preserve">: </w:t>
            </w:r>
            <w:r>
              <w:rPr>
                <w:rStyle w:val="IndexLink"/>
                <w:rtl w:val="true"/>
              </w:rPr>
              <w:t>إرث الزوجة من الخيار المتعلق بالعقار</w:t>
            </w:r>
            <w:r>
              <w:rPr>
                <w:rStyle w:val="IndexLink"/>
                <w:rtl w:val="true"/>
              </w:rPr>
              <w:tab/>
            </w:r>
            <w:r>
              <w:rPr>
                <w:rStyle w:val="IndexLink"/>
              </w:rPr>
              <w:t>268</w:t>
            </w:r>
          </w:hyperlink>
        </w:p>
        <w:p>
          <w:pPr>
            <w:pStyle w:val="Contents5"/>
            <w:tabs>
              <w:tab w:val="clear" w:pos="7892"/>
              <w:tab w:val="right" w:pos="9026" w:leader="dot"/>
            </w:tabs>
            <w:rPr/>
          </w:pPr>
          <w:hyperlink w:anchor="__RefHeading___Toc3814575_1051229030">
            <w:r>
              <w:rPr>
                <w:webHidden/>
                <w:rStyle w:val="IndexLink"/>
                <w:rtl w:val="true"/>
              </w:rPr>
              <w:t>المختار</w:t>
            </w:r>
            <w:r>
              <w:rPr>
                <w:rStyle w:val="IndexLink"/>
                <w:rtl w:val="true"/>
              </w:rPr>
              <w:t xml:space="preserve">: </w:t>
            </w:r>
            <w:r>
              <w:rPr>
                <w:rStyle w:val="IndexLink"/>
                <w:rtl w:val="true"/>
              </w:rPr>
              <w:t>هو إرث الزوجة من الخيار مطلقاً</w:t>
            </w:r>
            <w:r>
              <w:rPr>
                <w:rStyle w:val="IndexLink"/>
                <w:rtl w:val="true"/>
              </w:rPr>
              <w:t>:</w:t>
              <w:tab/>
            </w:r>
            <w:r>
              <w:rPr>
                <w:rStyle w:val="IndexLink"/>
              </w:rPr>
              <w:t>273</w:t>
            </w:r>
          </w:hyperlink>
        </w:p>
        <w:p>
          <w:pPr>
            <w:pStyle w:val="Contents5"/>
            <w:tabs>
              <w:tab w:val="clear" w:pos="7892"/>
              <w:tab w:val="right" w:pos="9026" w:leader="dot"/>
            </w:tabs>
            <w:rPr/>
          </w:pPr>
          <w:hyperlink w:anchor="__RefHeading___Toc3814577_1051229030">
            <w:r>
              <w:rPr>
                <w:webHidden/>
                <w:rStyle w:val="IndexLink"/>
                <w:rtl w:val="true"/>
              </w:rPr>
              <w:t>تقييم الأقوال الأخرى</w:t>
            </w:r>
            <w:r>
              <w:rPr>
                <w:rStyle w:val="IndexLink"/>
                <w:rtl w:val="true"/>
              </w:rPr>
              <w:t>:</w:t>
              <w:tab/>
            </w:r>
            <w:r>
              <w:rPr>
                <w:rStyle w:val="IndexLink"/>
              </w:rPr>
              <w:t>284</w:t>
            </w:r>
          </w:hyperlink>
        </w:p>
        <w:p>
          <w:pPr>
            <w:pStyle w:val="Contents5"/>
            <w:tabs>
              <w:tab w:val="clear" w:pos="7892"/>
              <w:tab w:val="right" w:pos="9026" w:leader="dot"/>
            </w:tabs>
            <w:rPr/>
          </w:pPr>
          <w:hyperlink w:anchor="__RefHeading___Toc3814579_1051229030">
            <w:r>
              <w:rPr>
                <w:webHidden/>
                <w:rStyle w:val="IndexLink"/>
                <w:rtl w:val="true"/>
              </w:rPr>
              <w:t>(</w:t>
            </w:r>
            <w:r>
              <w:rPr>
                <w:rStyle w:val="IndexLink"/>
                <w:rtl w:val="true"/>
              </w:rPr>
              <w:t>القول الأول</w:t>
            </w:r>
            <w:r>
              <w:rPr>
                <w:rStyle w:val="IndexLink"/>
                <w:rtl w:val="true"/>
              </w:rPr>
              <w:t xml:space="preserve">) </w:t>
            </w:r>
            <w:r>
              <w:rPr>
                <w:rStyle w:val="IndexLink"/>
                <w:rtl w:val="true"/>
              </w:rPr>
              <w:t xml:space="preserve">وهو تفصيل العلامة </w:t>
            </w:r>
            <w:r>
              <w:rPr>
                <w:rStyle w:val="IndexLink"/>
                <w:rtl w:val="true"/>
              </w:rPr>
              <w:t>(</w:t>
            </w:r>
            <w:r>
              <w:rPr>
                <w:rStyle w:val="IndexLink"/>
                <w:rtl w:val="true"/>
              </w:rPr>
              <w:t>قدس سره</w:t>
            </w:r>
            <w:r>
              <w:rPr>
                <w:rStyle w:val="IndexLink"/>
                <w:rtl w:val="true"/>
              </w:rPr>
              <w:t xml:space="preserve">) </w:t>
            </w:r>
            <w:r>
              <w:rPr>
                <w:rStyle w:val="IndexLink"/>
                <w:rtl w:val="true"/>
              </w:rPr>
              <w:t>بحسب فهم جامع المقاصد</w:t>
            </w:r>
            <w:r>
              <w:rPr>
                <w:rStyle w:val="IndexLink"/>
                <w:rtl w:val="true"/>
              </w:rPr>
              <w:t>...</w:t>
              <w:tab/>
            </w:r>
            <w:r>
              <w:rPr>
                <w:rStyle w:val="IndexLink"/>
              </w:rPr>
              <w:t>284</w:t>
            </w:r>
          </w:hyperlink>
        </w:p>
        <w:p>
          <w:pPr>
            <w:pStyle w:val="Contents5"/>
            <w:tabs>
              <w:tab w:val="clear" w:pos="7892"/>
              <w:tab w:val="right" w:pos="9026" w:leader="dot"/>
            </w:tabs>
            <w:rPr/>
          </w:pPr>
          <w:hyperlink w:anchor="__RefHeading___Toc3814581_1051229030">
            <w:r>
              <w:rPr>
                <w:webHidden/>
                <w:rStyle w:val="IndexLink"/>
                <w:rtl w:val="true"/>
              </w:rPr>
              <w:t>(</w:t>
            </w:r>
            <w:r>
              <w:rPr>
                <w:rStyle w:val="IndexLink"/>
                <w:rtl w:val="true"/>
              </w:rPr>
              <w:t>القول الثاني</w:t>
            </w:r>
            <w:r>
              <w:rPr>
                <w:rStyle w:val="IndexLink"/>
                <w:rtl w:val="true"/>
              </w:rPr>
              <w:t xml:space="preserve">) </w:t>
            </w:r>
            <w:r>
              <w:rPr>
                <w:rStyle w:val="IndexLink"/>
                <w:rtl w:val="true"/>
              </w:rPr>
              <w:t xml:space="preserve">وهو تفصيل العلامة </w:t>
            </w:r>
            <w:r>
              <w:rPr>
                <w:rStyle w:val="IndexLink"/>
                <w:rtl w:val="true"/>
              </w:rPr>
              <w:t>(</w:t>
            </w:r>
            <w:r>
              <w:rPr>
                <w:rStyle w:val="IndexLink"/>
                <w:rtl w:val="true"/>
              </w:rPr>
              <w:t>قدس سره</w:t>
            </w:r>
            <w:r>
              <w:rPr>
                <w:rStyle w:val="IndexLink"/>
                <w:rtl w:val="true"/>
              </w:rPr>
              <w:t xml:space="preserve">) </w:t>
            </w:r>
            <w:r>
              <w:rPr>
                <w:rStyle w:val="IndexLink"/>
                <w:rtl w:val="true"/>
              </w:rPr>
              <w:t>بحسب فهم ولده فخر</w:t>
            </w:r>
            <w:r>
              <w:rPr>
                <w:rStyle w:val="IndexLink"/>
                <w:rtl w:val="true"/>
              </w:rPr>
              <w:t>...</w:t>
              <w:tab/>
            </w:r>
            <w:r>
              <w:rPr>
                <w:rStyle w:val="IndexLink"/>
              </w:rPr>
              <w:t>285</w:t>
            </w:r>
          </w:hyperlink>
        </w:p>
        <w:p>
          <w:pPr>
            <w:pStyle w:val="Contents5"/>
            <w:tabs>
              <w:tab w:val="clear" w:pos="7892"/>
              <w:tab w:val="right" w:pos="9026" w:leader="dot"/>
            </w:tabs>
            <w:rPr/>
          </w:pPr>
          <w:hyperlink w:anchor="__RefHeading___Toc3814583_1051229030">
            <w:r>
              <w:rPr>
                <w:webHidden/>
                <w:rStyle w:val="IndexLink"/>
                <w:rtl w:val="true"/>
              </w:rPr>
              <w:t>ويجاب الأول</w:t>
            </w:r>
            <w:r>
              <w:rPr>
                <w:rStyle w:val="IndexLink"/>
                <w:rtl w:val="true"/>
              </w:rPr>
              <w:t>:-</w:t>
              <w:tab/>
            </w:r>
            <w:r>
              <w:rPr>
                <w:rStyle w:val="IndexLink"/>
              </w:rPr>
              <w:t>286</w:t>
            </w:r>
          </w:hyperlink>
        </w:p>
        <w:p>
          <w:pPr>
            <w:pStyle w:val="Contents5"/>
            <w:tabs>
              <w:tab w:val="clear" w:pos="7892"/>
              <w:tab w:val="right" w:pos="9026" w:leader="dot"/>
            </w:tabs>
            <w:rPr/>
          </w:pPr>
          <w:hyperlink w:anchor="__RefHeading___Toc3814585_1051229030">
            <w:r>
              <w:rPr>
                <w:webHidden/>
                <w:rStyle w:val="IndexLink"/>
                <w:rtl w:val="true"/>
              </w:rPr>
              <w:t>ويجاب الثاني</w:t>
            </w:r>
            <w:r>
              <w:rPr>
                <w:rStyle w:val="IndexLink"/>
                <w:rtl w:val="true"/>
              </w:rPr>
              <w:t>:-</w:t>
              <w:tab/>
            </w:r>
            <w:r>
              <w:rPr>
                <w:rStyle w:val="IndexLink"/>
              </w:rPr>
              <w:t>286</w:t>
            </w:r>
          </w:hyperlink>
        </w:p>
        <w:p>
          <w:pPr>
            <w:pStyle w:val="Contents4"/>
            <w:tabs>
              <w:tab w:val="clear" w:pos="8176"/>
              <w:tab w:val="right" w:pos="9026" w:leader="dot"/>
            </w:tabs>
            <w:rPr/>
          </w:pPr>
          <w:hyperlink w:anchor="__RefHeading___Toc3814587_1051229030">
            <w:r>
              <w:rPr>
                <w:webHidden/>
                <w:rStyle w:val="IndexLink"/>
                <w:rtl w:val="true"/>
              </w:rPr>
              <w:t>(</w:t>
            </w:r>
            <w:r>
              <w:rPr>
                <w:rStyle w:val="IndexLink"/>
                <w:rtl w:val="true"/>
              </w:rPr>
              <w:t>القول الرابع</w:t>
            </w:r>
            <w:r>
              <w:rPr>
                <w:rStyle w:val="IndexLink"/>
                <w:rtl w:val="true"/>
              </w:rPr>
              <w:t xml:space="preserve">) </w:t>
            </w:r>
            <w:r>
              <w:rPr>
                <w:rStyle w:val="IndexLink"/>
                <w:rtl w:val="true"/>
              </w:rPr>
              <w:t xml:space="preserve">حرمان الزوجة من الخيار مطلقاً واختاره السيد الخوئي </w:t>
            </w:r>
            <w:r>
              <w:rPr>
                <w:rStyle w:val="IndexLink"/>
                <w:rtl w:val="true"/>
              </w:rPr>
              <w:t>(</w:t>
            </w:r>
            <w:r>
              <w:rPr>
                <w:rStyle w:val="IndexLink"/>
                <w:rtl w:val="true"/>
              </w:rPr>
              <w:t>قدس سره</w:t>
            </w:r>
            <w:r>
              <w:rPr>
                <w:rStyle w:val="IndexLink"/>
                <w:rtl w:val="true"/>
              </w:rPr>
              <w:t>)...</w:t>
              <w:tab/>
            </w:r>
            <w:r>
              <w:rPr>
                <w:rStyle w:val="IndexLink"/>
              </w:rPr>
              <w:t>290</w:t>
            </w:r>
          </w:hyperlink>
        </w:p>
        <w:p>
          <w:pPr>
            <w:pStyle w:val="Contents3"/>
            <w:tabs>
              <w:tab w:val="clear" w:pos="8459"/>
              <w:tab w:val="right" w:pos="9026" w:leader="dot"/>
            </w:tabs>
            <w:rPr/>
          </w:pPr>
          <w:hyperlink w:anchor="__RefHeading___Toc3814589_1051229030">
            <w:r>
              <w:rPr>
                <w:webHidden/>
                <w:rStyle w:val="IndexLink"/>
                <w:rtl w:val="true"/>
              </w:rPr>
              <w:t>(</w:t>
            </w:r>
            <w:r>
              <w:rPr>
                <w:rStyle w:val="IndexLink"/>
                <w:rtl w:val="true"/>
              </w:rPr>
              <w:t>القول الخامس</w:t>
            </w:r>
            <w:r>
              <w:rPr>
                <w:rStyle w:val="IndexLink"/>
                <w:rtl w:val="true"/>
              </w:rPr>
              <w:t xml:space="preserve">) </w:t>
            </w:r>
            <w:r>
              <w:rPr>
                <w:rStyle w:val="IndexLink"/>
                <w:rtl w:val="true"/>
              </w:rPr>
              <w:t xml:space="preserve">وهو تفصيل المحقق النراقي </w:t>
            </w:r>
            <w:r>
              <w:rPr>
                <w:rStyle w:val="IndexLink"/>
                <w:rtl w:val="true"/>
              </w:rPr>
              <w:t>(</w:t>
            </w:r>
            <w:r>
              <w:rPr>
                <w:rStyle w:val="IndexLink"/>
                <w:rtl w:val="true"/>
              </w:rPr>
              <w:t>قدس سره</w:t>
            </w:r>
            <w:r>
              <w:rPr>
                <w:rStyle w:val="IndexLink"/>
                <w:rtl w:val="true"/>
              </w:rPr>
              <w:t>)...</w:t>
              <w:tab/>
            </w:r>
            <w:r>
              <w:rPr>
                <w:rStyle w:val="IndexLink"/>
              </w:rPr>
              <w:t>293</w:t>
            </w:r>
          </w:hyperlink>
        </w:p>
        <w:p>
          <w:pPr>
            <w:pStyle w:val="Contents4"/>
            <w:tabs>
              <w:tab w:val="clear" w:pos="8176"/>
              <w:tab w:val="right" w:pos="9026" w:leader="dot"/>
            </w:tabs>
            <w:rPr/>
          </w:pPr>
          <w:hyperlink w:anchor="__RefHeading___Toc3814591_1051229030">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3814593_1051229030">
            <w:r>
              <w:rPr>
                <w:webHidden/>
                <w:rStyle w:val="IndexLink"/>
                <w:rtl w:val="true"/>
              </w:rPr>
              <w:t>المسألة الثانية</w:t>
            </w:r>
            <w:r>
              <w:rPr>
                <w:rStyle w:val="IndexLink"/>
                <w:rtl w:val="true"/>
              </w:rPr>
              <w:t xml:space="preserve">: </w:t>
            </w:r>
            <w:r>
              <w:rPr>
                <w:rStyle w:val="IndexLink"/>
                <w:rtl w:val="true"/>
              </w:rPr>
              <w:t>في إرث الزوجة من الأرض أو ثمنها المردودين على فرض الفسخ بالخيار</w:t>
            </w:r>
            <w:r>
              <w:rPr>
                <w:rStyle w:val="IndexLink"/>
                <w:rtl w:val="true"/>
              </w:rPr>
              <w:tab/>
            </w:r>
            <w:r>
              <w:rPr>
                <w:rStyle w:val="IndexLink"/>
              </w:rPr>
              <w:t>295</w:t>
            </w:r>
          </w:hyperlink>
        </w:p>
        <w:p>
          <w:pPr>
            <w:pStyle w:val="Contents4"/>
            <w:tabs>
              <w:tab w:val="clear" w:pos="8176"/>
              <w:tab w:val="right" w:pos="9026" w:leader="dot"/>
            </w:tabs>
            <w:rPr/>
          </w:pPr>
          <w:hyperlink w:anchor="__RefHeading___Toc3814595_1051229030">
            <w:r>
              <w:rPr>
                <w:webHidden/>
                <w:rStyle w:val="IndexLink"/>
                <w:rtl w:val="true"/>
              </w:rPr>
              <w:t>الأقوال في المسألة</w:t>
            </w:r>
            <w:r>
              <w:rPr>
                <w:rStyle w:val="IndexLink"/>
                <w:rtl w:val="true"/>
              </w:rPr>
              <w:t>:</w:t>
              <w:tab/>
            </w:r>
            <w:r>
              <w:rPr>
                <w:rStyle w:val="IndexLink"/>
              </w:rPr>
              <w:t>296</w:t>
            </w:r>
          </w:hyperlink>
        </w:p>
        <w:p>
          <w:pPr>
            <w:pStyle w:val="Contents4"/>
            <w:tabs>
              <w:tab w:val="clear" w:pos="8176"/>
              <w:tab w:val="right" w:pos="9026" w:leader="dot"/>
            </w:tabs>
            <w:rPr/>
          </w:pPr>
          <w:hyperlink w:anchor="__RefHeading___Toc3814597_1051229030">
            <w:r>
              <w:rPr>
                <w:webHidden/>
                <w:rStyle w:val="IndexLink"/>
                <w:rtl w:val="true"/>
              </w:rPr>
              <w:t>مناقشة قولي السيد اليزدي وشيخ الشريعة</w:t>
            </w:r>
            <w:r>
              <w:rPr>
                <w:rStyle w:val="IndexLink"/>
                <w:rtl w:val="true"/>
              </w:rPr>
              <w:t>:</w:t>
              <w:tab/>
            </w:r>
            <w:r>
              <w:rPr>
                <w:rStyle w:val="IndexLink"/>
              </w:rPr>
              <w:t>306</w:t>
            </w:r>
          </w:hyperlink>
        </w:p>
        <w:p>
          <w:pPr>
            <w:pStyle w:val="Contents4"/>
            <w:tabs>
              <w:tab w:val="clear" w:pos="8176"/>
              <w:tab w:val="right" w:pos="9026" w:leader="dot"/>
            </w:tabs>
            <w:rPr/>
          </w:pPr>
          <w:hyperlink w:anchor="__RefHeading___Toc3814599_1051229030">
            <w:r>
              <w:rPr>
                <w:webHidden/>
                <w:rStyle w:val="IndexLink"/>
                <w:rtl w:val="true"/>
              </w:rPr>
              <w:t>الاستدلال على استحقاق الزوجة من الثمن المردود دون الأرض المردودة</w:t>
            </w:r>
            <w:r>
              <w:rPr>
                <w:rStyle w:val="IndexLink"/>
                <w:rtl w:val="true"/>
              </w:rPr>
              <w:t>:</w:t>
              <w:tab/>
            </w:r>
            <w:r>
              <w:rPr>
                <w:rStyle w:val="IndexLink"/>
              </w:rPr>
              <w:t>322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51_78287"/>
      <w:bookmarkStart w:id="1" w:name="pg7651_78287"/>
      <w:bookmarkEnd w:id="1"/>
    </w:p>
    <w:p>
      <w:pPr>
        <w:pStyle w:val="Heading2"/>
        <w:numPr>
          <w:ilvl w:val="1"/>
          <w:numId w:val="1"/>
        </w:numPr>
        <w:rPr/>
      </w:pPr>
      <w:bookmarkStart w:id="2" w:name="pg7651_78287"/>
      <w:bookmarkStart w:id="3" w:name="__RefHeading___Toc3814431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إرث الزوجة من العقار</w:t>
      </w:r>
    </w:p>
    <w:p>
      <w:pPr>
        <w:pStyle w:val="BookText"/>
        <w:rPr/>
      </w:pPr>
      <w:r>
        <w:rPr>
          <w:rFonts w:ascii="IRNazanin" w:hAnsi="IRNazanin" w:eastAsia="IRNazanin"/>
          <w:color w:val="111111"/>
          <w:sz w:val="28"/>
          <w:sz w:val="28"/>
          <w:szCs w:val="28"/>
          <w:rtl w:val="true"/>
          <w:lang w:bidi="fa-IR"/>
        </w:rPr>
        <w:t xml:space="preserve">بحث فقهی استدلالی مستل من دروس البحث الخارج لسماحة المرجع الدیني آیة الله العظمی الشیخ محمد الیعقوبي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الشریف</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14433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51_78289"/>
      <w:bookmarkStart w:id="8" w:name="pg7651_78289"/>
      <w:bookmarkEnd w:id="8"/>
    </w:p>
    <w:p>
      <w:pPr>
        <w:pStyle w:val="Heading2"/>
        <w:numPr>
          <w:ilvl w:val="1"/>
          <w:numId w:val="1"/>
        </w:numPr>
        <w:rPr/>
      </w:pPr>
      <w:bookmarkStart w:id="9" w:name="pg7651_78289"/>
      <w:bookmarkStart w:id="10" w:name="__RefHeading___Toc3814435_1051229030"/>
      <w:bookmarkStart w:id="11" w:name="_Toc3"/>
      <w:bookmarkEnd w:id="9"/>
      <w:bookmarkEnd w:id="10"/>
      <w:r>
        <w:rPr>
          <w:rtl w:val="true"/>
        </w:rPr>
        <w:t>تعریف</w:t>
      </w:r>
      <w:bookmarkEnd w:id="11"/>
    </w:p>
    <w:p>
      <w:pPr>
        <w:pStyle w:val="Heading3"/>
        <w:numPr>
          <w:ilvl w:val="2"/>
          <w:numId w:val="1"/>
        </w:numPr>
        <w:rPr/>
      </w:pPr>
      <w:bookmarkStart w:id="12" w:name="__RefHeading___Toc3814437_105122903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ضم هذا الكتاب بحث 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إرث الزوجة من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واحدة من عدة مسائل بحثها من كتاب الميراث، وقد رأينا طبعها بشكل مستقل لما فيها من ثمرات علمية وعملية، فقد وصفها أساطين الفقهاء بأنها من مشكلات الفن، لذا فإن البحث في مثل هذه المسائل يعمق ملكة الاجتهاد ويطور حركة الاستنباط الفقهي بإذن الله تعالى، وقد قدم سماحته أطروحات مبتكرة في فهم حيثيات صدور هذا الحكم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تضمن البحث تحقيقات علمية جليلة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استغرق البحث في هذه المسألة أكثر من عشرين أسبوعاً دراسياً خلال الفترة من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2016/1/18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2016/10/23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تعالى وكرمه</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7651_78291"/>
      <w:bookmarkStart w:id="15" w:name="pg7651_78291"/>
      <w:bookmarkEnd w:id="15"/>
    </w:p>
    <w:p>
      <w:pPr>
        <w:pStyle w:val="BookText"/>
        <w:rPr/>
      </w:pPr>
      <w:bookmarkStart w:id="16" w:name="pg7651_78291"/>
      <w:bookmarkEnd w:id="1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7" w:name="__RefHeading___Toc3814439_1051229030"/>
      <w:bookmarkStart w:id="18" w:name="_Toc5"/>
      <w:bookmarkEnd w:id="17"/>
      <w:r>
        <w:rPr>
          <w:rtl w:val="true"/>
        </w:rPr>
        <w:t>إرث الزوجة من العقار</w:t>
      </w:r>
      <w:bookmarkEnd w:id="18"/>
    </w:p>
    <w:p>
      <w:pPr>
        <w:pStyle w:val="BookText"/>
        <w:rPr/>
      </w:pPr>
      <w:r>
        <w:rPr>
          <w:rFonts w:ascii="Amiri" w:hAnsi="Amiri" w:eastAsia="Amiri" w:cs="Amiri"/>
          <w:color w:val="111111"/>
          <w:sz w:val="28"/>
          <w:sz w:val="28"/>
          <w:szCs w:val="28"/>
          <w:rtl w:val="true"/>
          <w:lang w:bidi="ar-SA"/>
        </w:rPr>
        <w:t>وصف جملة من المحققين هذه المسألة بأنها من مشكلات الفن كالمحقق الأردبيلي والمحقق السبزواري والسيد العاملي</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مقتضى إطلاقات الآيات الكريمة والأحاديث الشريفة إرث الزوجة فرضها من كل ما يترك الزوج وعدم حرمانها من شيء وبالعكس،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الرُّبُعُ مِمَّا تَرَكْتُمْ إِن لَّمْ يَكُن لَّكُمْ وَلَدٌ فَإِن كَانَ لَكُمْ وَلَدٌ فَلَهُنَّ الثُّمُنُ مِمَّا تَرَكْتُم مِّن بَعْدِ وَصِيَّةٍ تُوصُونَ بِهَا أَوْ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الاستدلال من جهتين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صلة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الموصول يفتقر إلى الصلة، ولا يحتمل كونها عهدية لعدم وجود عهد في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وتعيين بعض أفراد ما يمكن أن تكونصلة، للصلة دون بعض ترجيح بلا مرجّح، فحينئذٍ كل ما يصدق هذا مما تركه الزوج فالآية الشريفة تعمّه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فرض الربع والثمن في التحديد المانع من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التصريح بعدم النقصان في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الزوج لا ينقص من النصف شيئاً إذا لم يكن ولد، والزوجة لا تنقص من الربع شيئاً إذا لم يكن ولد، فإذا كان معهما ولد فللزوج الربع وللمرأة الثمن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أكّدت هذه الإطلاقات صحيحة الفضل بن عبد الملك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يرث من دار امرأته أو أرضها من التربة شيئاً؟ أو يكون في ذلك بمنزلة المرأة فلا يرث من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وترثه من كل شيء ترك وتركت</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رواية عبيد بن زرارة وفضل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عبد الملك المذكور آنفاً الملقب بالبقباق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رجلتزوج امرأة ثم مات عنها وقد فرض الصداق؟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الصداق وترثه من كل شيء، وإن ماتت فهو كذلك</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ويستدل على هذا الإطلاق أيضاً بصحيحتي أبي بصير في مسألة توارث الزوجين عندما لا يكون أحد سواهما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وبروايات عديدة ذُكرت في أبواب متفرقة كصحيحة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يتزوج المرأة ثم يموت قبل أن يدخل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الميراث كاملاً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مؤدى هذه الأدلة أن الزوجة تستحق نصيبها من كل ما ترك الزوج</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المشكلة تبدأ من ذهاب مشهور الإمامية –الذي ادعي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خلاف هذا الإطلاق للآيات والروايات وحرموا الزوجة من بعض الميراث في الجملة، ولذا قال عنها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من مشكلات الفن، الله يعين على تحقيق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لأنها خلاف ظاهر القرآن وعموم الأخبار الكثيرةالدالة على أن الزوجين يرثان كل واحد من </w:t>
      </w:r>
    </w:p>
    <w:p>
      <w:pPr>
        <w:pStyle w:val="BookText"/>
        <w:rPr/>
      </w:pPr>
      <w:r>
        <w:rPr>
          <w:rFonts w:ascii="Amiri" w:hAnsi="Amiri" w:eastAsia="Amiri" w:cs="Amiri"/>
          <w:color w:val="111111"/>
          <w:sz w:val="28"/>
          <w:sz w:val="28"/>
          <w:szCs w:val="28"/>
          <w:rtl w:val="true"/>
          <w:lang w:bidi="ar-SA"/>
        </w:rPr>
        <w:t>صاحبه من جميع ما ترك كسائر الورثة، فإخراج الزوجة منها مشكل</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الحكم من مختصات الإمامية، فلم يقل به غيرهم لأنهم لم ينهلوا من معين أهل البيت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وصلواته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انفردت به الإمامية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الزوجة لا ترث من رباع المتوفى شيئاً بل تُعطى بقيمة حقِّها من البناء والآلات دون قيمة العراص وخالف باقي الفقهاء في ذلك ولم يفرّقوا بين الرباع وغيرها في تعلق حق الزوجات</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الموصليات الثانية، المسألة الثالثة والتسعين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لا ترث شيئاً، ولكن تعطى حصتها بالقيمة من البناء والآلات</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المرأة من الرباع، والدور، والأرضين شيئاً، بل يُقوَّم الطوب والخشب فتعطى حقها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جميع الفقهاء في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الميراث من ذلك جميعه، ودليلنا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وإخبارهم</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هذا الحكم عن الإمامية حتى عند مخالفيهم فقد نقل الشيخ المفيد في المسائل الصاغانية حواراً له مع بعض المتعصبين جاء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خالفت به هذه الفرقة الضالة الأمة كلها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المواريث فمن ذلك أنهم منعوا الزوجات ما فرضه الله تعالى لهن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الرُّبُعُ مِمَّا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تعم جميع التركة بما يقتضي لهن الميراث منها، فقال هؤلاء القوم إن الزوجات لا يرثن من رباع الأرض شيئاً فحرموهن ما أعطاهن الله في كتابه وخرجوا بذلك من الإجماع وخالفوا ما عليه فقهاء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زعمت أن الشيعة خالفت الأمة في منعها النساء من ملك الرباع على وجه الميراث من أزواجهن وكان آل محمد عليهم السلام يروون ذلك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ويعملون به فأي إجماع يخرج منه العترة الطاهرة وشيعتهم لولا عنادك وعصبيتك، وأما ما تعلقت به من عموم الكتاب فلو عرى من دليل خصوصية لتم لك الكلام لكن ذلك خصوصية برواية الشيعة عن أئمة الهدى من آل محمد عليهم السلام بأن المرأة لا تورث من رباع الأرض شيئاً لكنها تعطى قيمة البناء والطوب والخشب والآلات إذا ثبت الخبر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يجب القضاءبخصوص العموم من الآية التي تعلقت بها وليس خصوص العموم بخبر متواتر منكراً عند أحد من أهل العلم، إلى آخر كلامه رحمه الله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المبنى الذي سرنا عليه صحيح عندهم أيضاً وهو تخصيص عمومات الكتاب وتقييد إطلاقاته بالروايات </w:t>
      </w:r>
      <w:bookmarkStart w:id="19" w:name="pg7651_78296"/>
    </w:p>
    <w:p>
      <w:pPr>
        <w:pStyle w:val="BookText"/>
        <w:rPr/>
      </w:pPr>
      <w:bookmarkEnd w:id="19"/>
      <w:r>
        <w:rPr>
          <w:rFonts w:ascii="Amiri" w:hAnsi="Amiri" w:eastAsia="Amiri" w:cs="Amiri"/>
          <w:color w:val="111111"/>
          <w:sz w:val="28"/>
          <w:sz w:val="28"/>
          <w:szCs w:val="28"/>
          <w:rtl w:val="true"/>
          <w:lang w:bidi="ar-SA"/>
        </w:rPr>
        <w:t xml:space="preserve">الصحيحة، إلا أنهم خالفونا لأنهم لم يأخذوا برواية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لسوء توفيقهم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هذا الشيخ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قولهم إلى أن الرجل يخلف ضياعاً وبساتين فيها أنواع من الشجر والنخيل والزروع يكون قيمتها من مائة ألف دينار إلى أكثر فلا يعطون الزوجات منها شيئاً، فهذا قول لم يقل به كافر فضلاً عن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ضلالة وأعمى عينيك كما أعمى قلبك،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والرباع عند أهل اللغة هي الدور والمساكن خاصة فليس لما سواها مدخل فيها فافهم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3814441_1051229030"/>
      <w:bookmarkStart w:id="21" w:name="_Toc6"/>
      <w:bookmarkEnd w:id="20"/>
      <w:r>
        <w:rPr>
          <w:rtl w:val="true"/>
        </w:rPr>
        <w:t>القول بالخلاف</w:t>
      </w:r>
      <w:r>
        <w:rPr>
          <w:rtl w:val="true"/>
        </w:rPr>
        <w:t>:</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حكي الخلاف والالتزام بمقتضى إطلاق الآيات والروايات وتوريث الزوجة مطلقاً مما ترك الزوج مطلقاً عن ابن الجنيد، فقد حكى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دخل الزوج أو الزوجة على الولد والأبوين، كان للزوج الربع، وللزوجة الثمن من جميع التركة عقاراً أو أثاثاً وصامتاً ورقيقاً وغير ذلك، ولم يخصص الولد بأنه من الزوجة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وقرّب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إطلاق استحقاق الزوجة مطلقاً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الولد في كلامه الشامل لمن كان من الزوجة وغيرها يدل على أن مذهبه أن الزوجة مطلقاً وإن لم تكن ذات ولد ترث الثمن من جميع تركة زوجها من دون تخصيص، ويلزمه إرثها من جميع التركة الربع إذا لم يكن للزوج ولد</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البعض دائرة القائلين بالخلاف إلى جملة من أعلام القدماء،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خلو جملة من كتب الأصحاب على ما قيل كالمقنع والمراسم والإيجاز والتبيان ومجمع البيان وجوامع الجامع والفرائض النصيرية عن هذه المسألة مع وقوع التصريح في جميعها بكون إرث الزوجة ربع التركة أو ثمنها الظاهر في العموم ربما يؤذن بموافقة الاسكافي، بل لعل الظاهر عدم تعرض علي بن بابويه وابن أبيعقيل لذلك أيضاً وإلا لنقل، بل لعل خلو الفقه الرضوي الذي هو أصل الأول منهما ومعتمده مما يؤيد موافقته أيضاً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لعل جميع رواة الصحيح – الذي هو مستند ابن الجنيد بعد عموم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مذهبهم ذلك، لأن مذاهب الرواة تعرف بروايتهم، وقد رواه ابن أبي يعفور وأبان والفضل ابن عبد الملك</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حكي عن صاحب الدعائم الإجماع على استحقاق الزوجة مطلقاً من التركة مطلقاً،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جاءت عنهم في المواريث مجملة، ولم نر أحداً فسرها، فدخلت على كثير من الناس الشبهة من أجلها، فرأينا إيضاح معانيها ليعلم المراد فيها، وبالله التوفيق، وإن كنا لم نبن هذا الكتاب على فتح المقفل وإيضاح المشكل وبيان المختلف فيه، وإنما قصدنا فيه الاختصار والاقتصار على الثابت من المسائل والأخبار، ولكن لما كان ظاهر هذه المسائل يخالف الكتاب والسنة وإجماع الأئمة والأمة ودخلت على كثير من أصحابنا من أجلها الشبهة ولمزهم بها كثير من العامة فرأينا إيضاحها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ما 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 النساء لا يرثن من الأرض شيئاً، إنما تعطى قيمة النقض، وقال في توجيهه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أيضاً لو حمل على ظاهره وعلى العموم لكان يخالف كتاب الله والسنة وإجماع الأئمة والأمة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أوّله بالأرض المفتوحة عنوة لكونها ردّاً للجهاد، وتقوية لرجال المسلمين على الكفار والمشركين أو بالأوقاف التي ليس للنساء فيها حظ، ولا يشاركن الرجال فيها إلا في قيمة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كان من الأرض مملوكاً للموروث فللنساء منه نصيب، كما قال الله تعالى، هذا الذي لا يجوز غيره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2" w:name="pg7651_78299"/>
    </w:p>
    <w:p>
      <w:pPr>
        <w:pStyle w:val="BookText"/>
        <w:rPr/>
      </w:pPr>
      <w:bookmarkEnd w:id="2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يريد صاحب الدعائم بالإجماع حرمان مطلق النساء من الأرض كما هو ظاهر الرواية التي وجّهها بدليل المقابلة في كلامه مع الرجال واستفاداتهم من الأرض فهو لا ينكر حرمان الزوجة خاصة من العقار</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3814443_1051229030"/>
      <w:bookmarkStart w:id="24" w:name="_Toc7"/>
      <w:bookmarkEnd w:id="23"/>
      <w:r>
        <w:rPr>
          <w:rtl w:val="true"/>
        </w:rPr>
        <w:t>الاستدلال على حرمان الزوجة من العقار في الجملة</w:t>
      </w:r>
      <w:r>
        <w:rPr>
          <w:rtl w:val="true"/>
        </w:rPr>
        <w:t>:</w:t>
      </w:r>
      <w:bookmarkEnd w:id="24"/>
    </w:p>
    <w:p>
      <w:pPr>
        <w:pStyle w:val="BookText"/>
        <w:rPr/>
      </w:pPr>
      <w:r>
        <w:rPr>
          <w:rFonts w:ascii="Amiri" w:hAnsi="Amiri" w:eastAsia="Amiri" w:cs="Amiri"/>
          <w:color w:val="111111"/>
          <w:sz w:val="28"/>
          <w:sz w:val="28"/>
          <w:szCs w:val="28"/>
          <w:rtl w:val="true"/>
          <w:lang w:bidi="ar-SA"/>
        </w:rPr>
        <w:t>استدل على أصل حرمان الزوجة من العقار وغيره في الجملة بأكثر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 بل والإجماع المحصَّل فلا ينبغي الإطناب فيه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خلاف ابن الجنيد فقد وُصف في كشف الرموز بأنه متروك وفي الرياض أنه شاذ وفي غاية المراد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سبقه الإجماع وتأخّر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المهذب وغاية المرام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نفي نسبة الخلاف لابن الجنيد أصلاً؛ لأنه إنما يصح بناءً على إرادة الإطلاق من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ذيّل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الخلاف بهذا الإطلاق، وعبارة ابن الجنيد لا يظهر منها إرادة الإطلاق صريحاً لاحتمال أنه يريد بالولد كونه من هذه الزوجة المفروضة في المسألة باعتبارها الغالبة فيكون قول ابن الجنيد تفصيلاً بين ذات الولد فترث من التركة كلها وغير ذات الولد فلا ترث </w:t>
      </w:r>
    </w:p>
    <w:p>
      <w:pPr>
        <w:pStyle w:val="BookText"/>
        <w:rPr/>
      </w:pPr>
      <w:r>
        <w:rPr>
          <w:rFonts w:ascii="Amiri" w:hAnsi="Amiri" w:eastAsia="Amiri" w:cs="Amiri"/>
          <w:color w:val="111111"/>
          <w:sz w:val="28"/>
          <w:sz w:val="28"/>
          <w:szCs w:val="28"/>
          <w:rtl w:val="true"/>
          <w:lang w:bidi="ar-SA"/>
        </w:rPr>
        <w:t xml:space="preserve">في الجملة وهو مشهور القدماء كما سيأتي، ومع هذا الاحتمال لا يمكن القطع بنسبة الخلاف إلى ابن الجنيد وإن اشتهر على ألسن الأصحاب تبعاً لما أورده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شكك صاحب مفتاح الكرامة في هذه النسبة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فبيان حكم الزوجة مع الولد لا بدونه من أنه ترث من جميع التركة ليس إلا لنكتة، وليس هي بحسب الاحتمال إلا التنبيه على حكم الزوجة ذات الولد وأنها كالزوج اتحدت أو تعددت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فكلامه ليس نصّاً فيما نُسب إليه، على أنا لم نجد نسبة الخلاف عليه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أعد لنقل الخلاف لم ينقل عنه في ذلك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–وهو العلامة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ينسبه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البت وإنما قال بعد أن نقل عبارته السالفة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يخصص الولد بأنه من الزوجة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كلام الدعائم فإنه تأويل بعيد لاشتراك الزوجة وغيرها في هذا الحظر فما معنى ورود هذه الروايات الكثيرة في حرمان الزوجة من العقار، لذا وصفه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غرائب الكلام، بل هو كلام غريب عن الفقه والفقهاء والرواة والروايات، وإنما نقلناه ليقضي العجب منه، وإلا فهو لا يقدح في دعوى سبق الإجماع ابن الجنيد ولحوقه المستفاد ذلك من تسالم </w:t>
      </w:r>
    </w:p>
    <w:p>
      <w:pPr>
        <w:pStyle w:val="BookText"/>
        <w:rPr/>
      </w:pPr>
      <w:r>
        <w:rPr>
          <w:rFonts w:ascii="Amiri" w:hAnsi="Amiri" w:eastAsia="Amiri" w:cs="Amiri"/>
          <w:color w:val="111111"/>
          <w:sz w:val="28"/>
          <w:sz w:val="28"/>
          <w:szCs w:val="28"/>
          <w:rtl w:val="true"/>
          <w:lang w:bidi="ar-SA"/>
        </w:rPr>
        <w:t>النصوص عليه التي هي فوق مرتبة التواتر والفتاوى التي لا ينافيها عدم تعرض بعض الكتب للمسألة، ولعله لوضوحه وظهوره، بل العامة تعرف ذلك من الإمامية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سنتعرض لمناقشة هذه الكلمات حينما نعرض أدلة المشهور لاحقاً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وقد وُصفت بأنها متواترة، وسنقدم بالذكر المعتبرات منها وليس على أساس ترتيبها في الوسائل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الفضلاء زرارة وأخيه بكير وفضيل وبريد ومحمد بن مسلم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المرأة لا ترث من تركة زوجها من تربة دار أو أرض إلا أن يقوم الطوب والخشب قيمة فتعطى ربعها أو ثمنها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ولد</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من قيمة الطوب والجذوع والخشب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المرأة لا ترث مما ترك زوجها من القرى والدور والسلاح والدواب شيئاً، وترث من المال والفرش والثياب ومتاع البيت مما ترك، </w:t>
      </w:r>
    </w:p>
    <w:p>
      <w:pPr>
        <w:pStyle w:val="BookText"/>
        <w:rPr/>
      </w:pPr>
      <w:r>
        <w:rPr>
          <w:rFonts w:ascii="Amiri" w:hAnsi="Amiri" w:eastAsia="Amiri" w:cs="Amiri"/>
          <w:color w:val="111111"/>
          <w:sz w:val="28"/>
          <w:sz w:val="28"/>
          <w:szCs w:val="28"/>
          <w:rtl w:val="true"/>
          <w:lang w:bidi="ar-SA"/>
        </w:rPr>
        <w:t>وتقوم النقض والأبواب والجذوع والقصب فتعطى حقها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العلاء بن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–الكافي</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 المرأة الطوب ولا ترث من الرباع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ترث من الفرع ولا ترث من الرباع شيئاً؟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منه نسب ترث به وإنما هي دخيل عليهم فترث من الفرع ولا ترث من الأصل ولا يدخل عليهم داخل بسببها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ميسَّر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النساء ما لهن من الميراث؟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قيمة الطوب والبناء والخشب والقصب، فأما الأرض والعقارات فلا ميراث لهن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لهن نصيبهن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ذا، ولهذه الثمن، ولهذه الربع مسمى؟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ليس لها نسب ترث به، وإنما هي دخيل عليهم، إنما صار هذا كذا لئلا تتزوج المرأة، فيجيء زوجها أو ولدها من قوم آخرين فيزاحم قوماً آخرين في عقارهم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لا يرثن من الأرض ولا من العقار شيئاً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صحيحتهما 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الأرض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صحيحتهما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الدور شيئاً ولكن يقوَّم البناء والطوب وتُعطى ثُمنها أو ربعها،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ذلك لئلا يتزوجن فيفسدن على أهل المواريث مواريثهم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صحيحتهما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النساء لا يرثن من الدور ولا من الضياع شيئاً إلا أن يكون أحدث بناءً فيرثن ذلك 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 الملك بن أعين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للنساء من الدور والعقار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Style w:val="FootnoteAnchor"/>
          <w:rtl w:val="true"/>
        </w:rPr>
        <w:footnoteReference w:id="2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الأحول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يرثن النساء من العقار شيئاً ولهن قيمة البناء والشجر والنخل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وإنما عنى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يزيد الصائغ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لا يرثن من رباع الأرض شيئاً ولكن لهن قيمة الطوب والخشب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يأخذون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وليناهم ضربناهم بالسوط، فان انتهوا وإلا ضربناهم بالسيف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الكافي والتهذيب والاستبصار، وروى في الكافي بطريق آخر عن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النساء، هل يرثن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يرثن قيمة البناء،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يرضون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ولينا فلم يرضوا ضربناهم بالسوط، فإن لم يستقيموا ضربناهم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الروايتان ظاهرتان في كونهما واحدة لكن الرواة عن يزيد نسبوها تارة إلى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 للمرأة قيمة الخشب والطوب لئلا يتزوجن فيدخل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المواريث من يفسد مواريثهم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معتبرة زرارة وطربال بن رجاء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لا ترث مما ترك زوجها من القرى والدور والسلاح والدواب شيئاً، وترث من المال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والرقيق والثياب </w:t>
      </w:r>
    </w:p>
    <w:p>
      <w:pPr>
        <w:pStyle w:val="BookText"/>
        <w:rPr/>
      </w:pPr>
      <w:r>
        <w:rPr>
          <w:rFonts w:ascii="Amiri" w:hAnsi="Amiri" w:eastAsia="Amiri" w:cs="Amiri"/>
          <w:color w:val="111111"/>
          <w:sz w:val="28"/>
          <w:sz w:val="28"/>
          <w:szCs w:val="28"/>
          <w:rtl w:val="true"/>
          <w:lang w:bidi="ar-SA"/>
        </w:rPr>
        <w:t>ومتاع البيت مما ترك، ويقوم النقض والجذوع والقصب فتعطى حقها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المرأة أنها لا ترث من العقار شيئاً إلا قيمة الطوب والنقض لأن العقار لا يمكن تغييره وقلبه والمرأة قد يجوز أن ينقطع ما بينها وبينه من العصمة ويجوز تغييرها وتبديلها وليس الولد والوالد كذلك لأنه لا يمكن التفصي منهما والمرأة يمكن الاستبدال بها، فما يجوز أن يجيء ويذهب كان ميراثه فيما يجوز تبديله وتغييره إذا أشبهه، وكان الثابت المقيم على حاله كمن كان مثله في الثبات والقيام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موسى بن بكر الواسطي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بكيرا حدثني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النساء لا ترث امرأة مما ترك زوجها من تربة دار ولا أرض إلا أن يقوّم البناء والجذوع والخشب فتعطى نصيبها من قيمة البناء، فأما التربة فلا تعطى شيئاً من الأرض ولا تربة دار،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شك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بصائر الدرجات عن محمد بن الحسين عن جعفر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أبي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علي عليه السلام فجاء به جعفر مثل فخذ الرجل مطوياً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النساء ليس لهن من عقار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توفى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وإملاء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من مجموع هذه الروايات القطع بصدور حكم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بحرمان الزوجة من الأرض في الجملة حتى وإن لم نقل بتواترها عدداً باعتبار تداخل جملة منها مع بعضها وربما سنبيّن ذلك لاحقاً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القواعد فإن هذا الحكم مخصّص لعمومات وإطلاقات الكتاب لأنه أخص منها موضوعاً، وهذه الكبرى –أي تخصيص الكتاب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عليها لدى علماء الإسلام وقد وقع تخصيص آيات الكتاب بالسنة في موارد كثيرة يسلّم بها الفريقان، وأذكر مثالاً واحداً لتثبيت الفكرة كتخصيص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يُوصِيكُمُ اللَّهُ فِي </w:t>
      </w:r>
    </w:p>
    <w:p>
      <w:pPr>
        <w:pStyle w:val="BookText"/>
        <w:rPr/>
      </w:pPr>
      <w:r>
        <w:rPr>
          <w:rFonts w:ascii="Amiri" w:hAnsi="Amiri" w:eastAsia="Amiri" w:cs="Amiri"/>
          <w:color w:val="111111"/>
          <w:sz w:val="28"/>
          <w:sz w:val="28"/>
          <w:szCs w:val="28"/>
          <w:rtl w:val="true"/>
          <w:lang w:bidi="ar-SA"/>
        </w:rPr>
        <w:t>أَوْلادِكُمْ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واما مخالفة علماء العامة للإمامية في المسألة محل البحث فليس للخلاف في هذه الكبرى بل لأنهم حرموا أنفسهم من الأخذ عن معين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الصافي، وهذا الحكم لم يرو إلا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مانع كبروياً من تقييد إطلاقات استحقاق الزوجة من كل ما ترك زوجها بهذه الروايات الآنفة،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يقل بهذا الحكم الخاص، ولم يعمل بهذه الروايات فليس إشكاله كبروياً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ويوجد هنا اتجاهان لعلمائنا في التعامل مع هذه الروايات، ويقع تحت كل اتجاه عدّة أقوال مما يوصل المجموع الى أكثر من خمسة أقوال كما هو المعروف في كتب الأصحاب</w:t>
      </w:r>
      <w:r>
        <w:rPr>
          <w:rFonts w:eastAsia="Amiri" w:cs="Amiri" w:ascii="Amiri" w:hAnsi="Amiri"/>
          <w:color w:val="111111"/>
          <w:sz w:val="28"/>
          <w:szCs w:val="28"/>
          <w:rtl w:val="true"/>
          <w:lang w:bidi="ar-SA"/>
        </w:rPr>
        <w:t xml:space="preserve">. </w:t>
      </w:r>
      <w:bookmarkStart w:id="25" w:name="pg7651_78308"/>
    </w:p>
    <w:p>
      <w:pPr>
        <w:pStyle w:val="Heading2"/>
        <w:numPr>
          <w:ilvl w:val="1"/>
          <w:numId w:val="1"/>
        </w:numPr>
        <w:rPr/>
      </w:pPr>
      <w:bookmarkStart w:id="26" w:name="__RefHeading___Toc3814445_1051229030"/>
      <w:bookmarkStart w:id="27" w:name="_Toc8"/>
      <w:bookmarkEnd w:id="25"/>
      <w:bookmarkEnd w:id="26"/>
      <w:r>
        <w:rPr>
          <w:rtl w:val="true"/>
        </w:rPr>
        <w:t>الاتجاه الأول</w:t>
      </w:r>
      <w:r>
        <w:rPr>
          <w:rtl w:val="true"/>
        </w:rPr>
        <w:t xml:space="preserve">: </w:t>
      </w:r>
      <w:r>
        <w:rPr>
          <w:rtl w:val="true"/>
        </w:rPr>
        <w:t>المحافظة على عمومات الكتاب الكريم</w:t>
      </w:r>
      <w:bookmarkEnd w:id="27"/>
    </w:p>
    <w:p>
      <w:pPr>
        <w:pStyle w:val="Heading3"/>
        <w:numPr>
          <w:ilvl w:val="2"/>
          <w:numId w:val="1"/>
        </w:numPr>
        <w:rPr/>
      </w:pPr>
      <w:bookmarkStart w:id="28" w:name="__RefHeading___Toc3814447_1051229030"/>
      <w:bookmarkStart w:id="29" w:name="_Toc9"/>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لا لعدم القول بالكبرى التي سلّم بها الجميع، وإنما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لوجود المانع في العمومات عن قبول التخصيص لظهور الفروض المذكورة –أي الثمن والربع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التحديد وهو يعني بشرط لا عن غيره، ولا أقل من جهة النقصان وقد صرّحت به بعض الروايات كما ذكرنا، أي أن المورد غير قابل للتخصيص، فلا بد من حمل روايات الحرمان على معنى لا يؤدي إلى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لقصور مقتضي رواية الحرمان عن إحداث تخصيص لاختلافها في ما بينها ولدخول بعضها في بعض ولشمول بعضها على بعض العناوين المجمع على عدم حرمان الزوجة منها كالسلاح والدواب أو لابتلائها بالمعارض لوجود الروايات الخاصة الدالة على عموم الاستحقاق كصحيحة الفضل بن عبد الملك وبشهادة رواية عبيد بن زرارة والفضل نفسه المذكورتين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فتتعارض مع هذه الطائفة من الروايات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مستند عدم تخصيص العمومات إما لوجود المانع فيها من قبول التخصيص، أو لعدم وجود المقتضي للتخصيص في روايات الحرمان</w:t>
      </w:r>
      <w:r>
        <w:rPr>
          <w:rFonts w:eastAsia="Amiri" w:cs="Amiri" w:ascii="Amiri" w:hAnsi="Amiri"/>
          <w:color w:val="111111"/>
          <w:sz w:val="28"/>
          <w:szCs w:val="28"/>
          <w:rtl w:val="true"/>
          <w:lang w:bidi="ar-SA"/>
        </w:rPr>
        <w:t xml:space="preserve">. </w:t>
      </w:r>
      <w:bookmarkStart w:id="30" w:name="pg7651_78309"/>
    </w:p>
    <w:p>
      <w:pPr>
        <w:pStyle w:val="BookText"/>
        <w:rPr/>
      </w:pPr>
      <w:bookmarkEnd w:id="30"/>
      <w:r>
        <w:rPr>
          <w:rFonts w:ascii="Amiri" w:hAnsi="Amiri" w:eastAsia="Amiri" w:cs="Amiri"/>
          <w:color w:val="111111"/>
          <w:sz w:val="28"/>
          <w:sz w:val="28"/>
          <w:szCs w:val="28"/>
          <w:rtl w:val="true"/>
          <w:lang w:bidi="ar-SA"/>
        </w:rPr>
        <w:t>وهنا أكثر من قول</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814449_1051229030"/>
      <w:bookmarkStart w:id="32" w:name="_Toc10"/>
      <w:bookmarkEnd w:id="31"/>
      <w:r>
        <w:rPr>
          <w:rtl w:val="true"/>
        </w:rPr>
        <w:t>القول الأول</w:t>
      </w:r>
      <w:r>
        <w:rPr>
          <w:rtl w:val="true"/>
        </w:rPr>
        <w:t xml:space="preserve">: </w:t>
      </w:r>
      <w:r>
        <w:rPr>
          <w:rtl w:val="true"/>
        </w:rPr>
        <w:t>إرث الزوجة مطلقاً</w:t>
      </w:r>
      <w:bookmarkEnd w:id="32"/>
    </w:p>
    <w:p>
      <w:pPr>
        <w:pStyle w:val="Heading4"/>
        <w:numPr>
          <w:ilvl w:val="3"/>
          <w:numId w:val="1"/>
        </w:numPr>
        <w:rPr/>
      </w:pPr>
      <w:bookmarkStart w:id="33" w:name="__RefHeading___Toc3814451_1051229030"/>
      <w:bookmarkStart w:id="34" w:name="_Toc11"/>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من كل ما ترك الزوج ومستنده الأخذ بظواهر الكتاب وعمومات إرث الزوجة من كل ما ترك الزوج وصرف روايات الحرمان عن ظاهرها، وقد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الدعائم</w:t>
      </w:r>
      <w:r>
        <w:rPr>
          <w:rStyle w:val="FootnoteAnchor"/>
          <w:rtl w:val="true"/>
        </w:rPr>
        <w:footnoteReference w:id="28"/>
      </w:r>
      <w:r>
        <w:rPr>
          <w:rFonts w:ascii="IRNazanin" w:hAnsi="IRNazanin" w:eastAsia="IRNazanin"/>
          <w:color w:val="111111"/>
          <w:sz w:val="28"/>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لم ينكر وجود الروايات المعتبرة على الحرمان إلا أنه أوّلها بحمل الأرض التي تحرم منها الزوجة على الأراضي المفتوحة عنوة لكونها ملكاً لعموم المسلمين إلى قيام يوم الساعة أو الأراضي الموقوفة على الرجال دون النساء فيحرمن لعدم دخولهن في الموقوف عليهم، وقلنا أن هذا تأويل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وحكي هذا القول عن ابن الجنيد</w:t>
      </w:r>
      <w:r>
        <w:rPr>
          <w:rStyle w:val="FootnoteAnchor"/>
          <w:rtl w:val="true"/>
        </w:rPr>
        <w:footnoteReference w:id="2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المصادر إلا أننا احتملنا فيما سبق عدمصحة النسبة، ويمكن أن يكون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 روايات الحرمان لمخالفتها للكتاب بالتقريب المتقدم فتكون زخرفاً لم يقله الإمام وتضرب بالجدار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يجوز تخصيص الكتاب الشريف بخبر الواحد، إما لأن الكتاب قطعي الصدور وخبر الواحد ظنّي أو لأنه لو جاز التخصيص به جاز النسخ ونحو ذلك</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فإنه تتعارض روايات الحرمان مع الروايات الخاصة في إرث الزوجة من كل ما ترك الزوج فنرجح الثانية لموافقتها للكتاب أو تتساقطان ونرجع إلى عمومات الكتاب والسنة، والنتيجة دائماً إرث الزوجة من كل ما ترك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نقل بحجية الإجماع المنقول والشهرة مطلقاً كما هو الواقع، أو عند المعارضة بأقوى منه مثل القرآن، كان المتجه قول ابن الجنيد</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إباء عمومات تحديد الفروض عن التخصيص، المؤدي إلى نقصان فرضها، وحرمانها من العقار يعني نقصان فرضها عمّا حدده الله تعالى، وقد ورد صريحاً في صحيحة محمد بن مسلم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نقصان 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فتخصيص هذه العمومات بروايات حرمان الزوجة يلزم منه التهافت في الكلام بنظر العرف، كما لو أوصى شخص لزيد بثلث تركته، ثم قال بعد مدة أنني أعني ثلث أموالي النقدية فقط، فإن العرف يراه منافياً لكلامه السابق، وليس المورد من قبيل الأمر بإكرام العلماء ثم استثناء الفسّاق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النكتة الرئيسية التي دفعت بعض الفقهاء إلى المحافظة على عمومات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هذا الهاجس يلحّ حتى على القائلين بالمشهور مما دفعهم إلى تقليل التخصيص قدر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السيد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لما فيه من الجمع بين عموم القرآن وخصوص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 شيخنا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أيضاً، لما فيه من تقليل التخصيص، فإن القرآن دال على التوريث مطلقاً، فالتخصيص مخالف، وكلما قلَّ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هذا كلّه فالفتوى على ما قاله الشيخ رحمه الله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نستفيد من فكرة قالها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في تأويله صحيحة الفضل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لهن ميراثهن </w:t>
      </w:r>
      <w:bookmarkStart w:id="35" w:name="pg7651_78313"/>
    </w:p>
    <w:p>
      <w:pPr>
        <w:pStyle w:val="BookText"/>
        <w:rPr/>
      </w:pPr>
      <w:bookmarkEnd w:id="35"/>
      <w:r>
        <w:rPr>
          <w:rFonts w:ascii="Amiri" w:hAnsi="Amiri" w:eastAsia="Amiri" w:cs="Amiri"/>
          <w:color w:val="111111"/>
          <w:sz w:val="28"/>
          <w:sz w:val="28"/>
          <w:szCs w:val="28"/>
          <w:rtl w:val="true"/>
          <w:lang w:bidi="ar-SA"/>
        </w:rPr>
        <w:t>من كل شيء ترك ما عدا تربة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نستطيع تجنب هذا الإشكال بأن نفترض إخراج الربع والثمن المنصوصين لكن لا من كل ما ترك الزوج وإنما من خصوص ما ترث الزوجة من التركة كتوزيع الميراث والسهام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تُوصُونَ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كل التركة وبذلك نحافظ على مقدار الفرض ونأخذ بروايات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الافتراض يمكن أن يكون له وجه بناءً على المناقشة في تمامية العموم والإطلاق في الآية الشريفة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خلاف الظاهر، وهو ليس منالتخصيص والتقييد وعلى تعبير بعضهم بأنه يدخل في باب الألغاز والتعمية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3814453_1051229030"/>
      <w:bookmarkStart w:id="37" w:name="_Toc12"/>
      <w:bookmarkEnd w:id="36"/>
      <w:r>
        <w:rPr>
          <w:rtl w:val="true"/>
        </w:rPr>
        <w:t>شاهد على قول ابن الجنيد</w:t>
      </w:r>
      <w:r>
        <w:rPr>
          <w:rtl w:val="true"/>
        </w:rPr>
        <w:t>:</w:t>
      </w:r>
      <w:bookmarkEnd w:id="37"/>
    </w:p>
    <w:p>
      <w:pPr>
        <w:pStyle w:val="BookText"/>
        <w:rPr/>
      </w:pPr>
      <w:r>
        <w:rPr>
          <w:rFonts w:ascii="Amiri" w:hAnsi="Amiri" w:eastAsia="Amiri" w:cs="Amiri"/>
          <w:color w:val="111111"/>
          <w:sz w:val="28"/>
          <w:sz w:val="28"/>
          <w:szCs w:val="28"/>
          <w:rtl w:val="true"/>
          <w:lang w:bidi="ar-SA"/>
        </w:rPr>
        <w:t xml:space="preserve">تسالم أصحابنا على قبول الاحتجاج على عائشة حين أمرت بدفن الأول والثاني إلى جنب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حجرته ومنعت من دفن الإمام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 جده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بالشعر المنسوب إلى ابن الحجاج البغدادي والمتضمن لبعض كلام ابن عباس في الاحتجاج عليها وفيه قوله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تجملتِ تبغّلتِ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عشتِ تفيّلتِ </w:t>
      </w:r>
    </w:p>
    <w:p>
      <w:pPr>
        <w:pStyle w:val="BookText"/>
        <w:rPr/>
      </w:pPr>
      <w:r>
        <w:rPr>
          <w:rFonts w:ascii="Amiri" w:hAnsi="Amiri" w:eastAsia="Amiri" w:cs="Amiri"/>
          <w:color w:val="111111"/>
          <w:sz w:val="28"/>
          <w:sz w:val="28"/>
          <w:szCs w:val="28"/>
          <w:rtl w:val="true"/>
          <w:lang w:bidi="ar-SA"/>
        </w:rPr>
        <w:t>لك التسع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وبالكل تحكمتِ</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وأوردها العلامة المجلسي وأشار إلى ورودها في مناظرة فضال بن الحسن بن فضال الكوفي مع أبي حنيفة في إثبات أن خير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قول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لكل واحد منهن تسع الثمن ثم نظرنا في تسع الثمن فإذا هو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إليها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فضال ووصفها بأنها مناظرة جميلة وذكر موضعها في كتاب الاحتجاج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الزوجة لو لم يكن لها نصيب من الأرض لما صحّ هذا الاحتجاج لأن محل الجدال هو الدفن وهي مسألة متعلقة بالأرض</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والحجة في هذا التسالم والإجماع على القبول من لدن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اليوم، وليس في قول ابن عباس وغيره مما سوى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هذا الإشكال، ولا أن هذا الكلام في مقام الجدال والإلزام للخصم بما يعتقده؛ لأن دليلنا ليس نفس الكلام وإنما قبوله والتسليم به من دون إثارة هذا الإشكال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مجموع هذه الوجوه يُعلم النظر في ما أفاده بعض الأعلام المعاصرين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 الاسكافي بعدم الحرمان مطلقاً فلا إشكال في فساده بحسب القواعد، وليس فيما بأيدينا من الكتب كتاب استدلالي منه</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وحكي عن الروضات نقله لكلام العلامة عن كتاب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بخط السيد السعيد محمد بن معد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إليّ من هذا الكتاب مجلد واحد قد ذهب من أوله أوراق وهو كتاب النكاح فتصفحته ولمحت مضمونه، فلم أرَ لأحد من هذه الطائفة كتاباً أجود منه، ولا أبلغ ولا أحسن عبارة ولا أدق معنى، وذكر الخلاف في المسائل واستدل بطريق الإمامية وطريق مخالفيهم، وهذا الكتاب إذا أمعن النظر فيه وحصّلت معانيه وأديم الإطالة فيه، عُلم قدره ومرتبته وحصل منه شء كثير لا يحصل من غيره، وأقول أنا –أي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إلي من مصنفات هذا الشيخ المعظم كتاب الأحمدي في الفقه المحمدي وهو مختصر هذا الكتاب جيد يدل على فضل هذا الرجل وكماله وبلوغه الغاية القصوى في الفقه وجودة نظره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لم يكن عند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ما </w:t>
      </w:r>
    </w:p>
    <w:p>
      <w:pPr>
        <w:pStyle w:val="BookText"/>
        <w:rPr/>
      </w:pPr>
      <w:r>
        <w:rPr>
          <w:rFonts w:ascii="Amiri" w:hAnsi="Amiri" w:eastAsia="Amiri" w:cs="Amiri"/>
          <w:color w:val="111111"/>
          <w:sz w:val="28"/>
          <w:sz w:val="28"/>
          <w:szCs w:val="28"/>
          <w:rtl w:val="true"/>
          <w:lang w:bidi="ar-SA"/>
        </w:rPr>
        <w:t xml:space="preserve">أفاده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يعلم منه وجه ما ذهب إليه، وكيف كان فلا ريب في بطلان ما ذهب إليه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تبقى مشكلة هذا القول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إهماله روايات الحرمان بلا مسوّغ مع كونها المشهورة بين الأصحاب ونقطع بصدورها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ودلالتها على حرمان الزوجة من شيء ما من الأرضين في الجملة، 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حرمانها من شيءٍ ما، ولم يخالف في هذا من علماء الإمامية إلا ابن الجنيد، وقد سبقه الإجماع وتأخر عنه</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فلا بدّ من تقديم وجه لها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قيل من مخالفتها للكتاب الكريم فإنه يمكن المناقشة فيه؛ لأن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الرُبُعُ مِمّا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إطلاق له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تَرَتكتُم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المتكلم ليس فيأ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البيان من هذه الجهة وإنما من جهة تحديد فرض الزوجة، فلا يستفاد من الآية عموم ولا إطلاق لاستحقاق الزوجة من كل ما ترك الزوج، ونسبة روايات الحرمان إلى آيات الكتاب الخصوص المطلق </w:t>
      </w:r>
    </w:p>
    <w:p>
      <w:pPr>
        <w:pStyle w:val="BookText"/>
        <w:rPr/>
      </w:pPr>
      <w:r>
        <w:rPr>
          <w:rFonts w:ascii="Amiri" w:hAnsi="Amiri" w:eastAsia="Amiri" w:cs="Amiri"/>
          <w:color w:val="111111"/>
          <w:sz w:val="28"/>
          <w:sz w:val="28"/>
          <w:szCs w:val="28"/>
          <w:rtl w:val="true"/>
          <w:lang w:bidi="ar-SA"/>
        </w:rPr>
        <w:t xml:space="preserve">فتخصّصها وليست هذه من مخالفة الكتاب، لذلك لم يجد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تلقّوا هذه الروايات أي حزازة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صحيحة الفضل وابن أبي يعفور التي يُستدل بها على هذا القول مع العمومات موافقة للعامة بل تلوح منها أجواء التقية لأن السائل هو من ابتدأ وطرح هذه القضية أمام الملأ ولعل في الجالسين من كان يحذره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يلتفت السائل إليه، ووجه التقية فيها أن المسألة عرفت أنها من مختصّات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فالاعتراف بهذه الحقيقة يكشف هوية القائل بها، 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يزيل هذا الاعتقاد عند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نحمله على التقية لأن جميع من خالفنا يخالف في هذه المسألة وليس يوافقنا عليها أحدٌ من العامة، وما يجري هذا المجرى يجوز التقية فيه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فهذا مما يوهن الاعتماد على هذه الصحيحة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حمل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الزوجة ذات الولد فتكون بمعنى مقطوعة ابن أذينة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وسنعرض 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 أكثر من وجه لفهم جهة صدور هذه الروايات</w:t>
      </w:r>
      <w:r>
        <w:rPr>
          <w:rFonts w:eastAsia="Amiri" w:cs="Amiri" w:ascii="Amiri" w:hAnsi="Amiri"/>
          <w:color w:val="111111"/>
          <w:sz w:val="28"/>
          <w:szCs w:val="28"/>
          <w:rtl w:val="true"/>
          <w:lang w:bidi="ar-SA"/>
        </w:rPr>
        <w:t xml:space="preserve">. </w:t>
      </w:r>
      <w:bookmarkStart w:id="38" w:name="pg7651_78318"/>
    </w:p>
    <w:p>
      <w:pPr>
        <w:pStyle w:val="Heading3"/>
        <w:numPr>
          <w:ilvl w:val="2"/>
          <w:numId w:val="1"/>
        </w:numPr>
        <w:rPr/>
      </w:pPr>
      <w:bookmarkStart w:id="39" w:name="__RefHeading___Toc3814455_1051229030"/>
      <w:bookmarkStart w:id="40" w:name="_Toc13"/>
      <w:bookmarkEnd w:id="38"/>
      <w:bookmarkEnd w:id="39"/>
      <w:r>
        <w:rPr>
          <w:rtl w:val="true"/>
        </w:rPr>
        <w:t>القول الثاني</w:t>
      </w:r>
      <w:r>
        <w:rPr>
          <w:rtl w:val="true"/>
        </w:rPr>
        <w:t xml:space="preserve">: </w:t>
      </w:r>
      <w:r>
        <w:rPr>
          <w:rtl w:val="true"/>
        </w:rPr>
        <w:t>حرمان الزوجة من خصوص عين الرباع</w:t>
      </w:r>
      <w:bookmarkEnd w:id="40"/>
    </w:p>
    <w:p>
      <w:pPr>
        <w:pStyle w:val="Heading4"/>
        <w:numPr>
          <w:ilvl w:val="3"/>
          <w:numId w:val="1"/>
        </w:numPr>
        <w:rPr/>
      </w:pPr>
      <w:bookmarkStart w:id="41" w:name="__RefHeading___Toc3814457_1051229030"/>
      <w:bookmarkStart w:id="42" w:name="_Toc14"/>
      <w:bookmarkEnd w:id="41"/>
      <w:r>
        <w:rPr>
          <w:rtl w:val="true"/>
        </w:rPr>
        <w:t>اشارة</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أراضي الدور والمساكن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واستحقاقها من القيمة وهو المنسوب إلى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ووجهه الجمع بين العمومات وما دلّ على إرث الزوجة من كل ما ترك الزوج من جهة وهذه الروايات من جهة أخرى بحملها على حرمان الزوجة مطلقاً –سواء كانت ذات ولد أو لم تكن إذا فهمنا الإطلاق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لا يستفاد ذلك باعتباره ليس في مقام البيان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رقبة الأرض أي عينها خاصة وتستحق من القيمة؛ لأن العام يبقى حجة على جميع أفراده ولا يخرج من تحت جناحه إلا ما حصل القطع بخروجه، والمتيقن خروج العين خاصة من تحت العام وهو كافٍ لتحقق الأخذ بروايات الخاص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ذكرالبعض أن السيد انفرد به ولم يوافقه أحد من الأصحاب</w:t>
      </w:r>
      <w:r>
        <w:rPr>
          <w:rStyle w:val="FootnoteAnchor"/>
          <w:rtl w:val="true"/>
        </w:rPr>
        <w:footnoteReference w:id="39"/>
      </w:r>
      <w:r>
        <w:rPr>
          <w:rFonts w:ascii="Amiri" w:hAnsi="Amiri" w:eastAsia="Amiri" w:cs="Amiri"/>
          <w:color w:val="111111"/>
          <w:sz w:val="28"/>
          <w:sz w:val="28"/>
          <w:szCs w:val="28"/>
          <w:rtl w:val="true"/>
          <w:lang w:bidi="ar-SA"/>
        </w:rPr>
        <w:t>إلا أننا سنبيّن وجود موافق 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يقوى في نفسي أن هذه المسألة جارية مجرى المسألة المتقدمة في تخصيص الأكبر من الذكور بالمصحف والسيف وأن الرباع وإن لم تسلم إلى الزوجات فقيمتها محسوبة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والطريقة في نصرة ما قويناه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الطريقة في نصرة المسألة الأولى وقد تقدم 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الوجه في صد الزوجة عن الرباع أنها ربما تزوجت وأسكنت هذه الرباع من كان ينافس المتوفى أو يغبطه أو يحسده فيثقل ذلك على أهله وعشيرته فعدل بها عن ذلك على أجمل الوجوه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في مسألة الحبوة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انفردت به الإمامية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الولد الذكر الأكبر يفضل دون ساير الورثة بسيف أبيه وخاتمه ومصحفه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الفقهاء يخالفون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يقوى في نفسي أن التفضيل للأكبر من الذكور بما ذكر إنما هو بأن يخص بتسليمه إليه وتحصيله في يده دون باقي الورثة وإن احتسب بقيمته عليه، وهذا على كل حال انفراد من الفقهاء لأنهم لا يوجبون ذلك ولا يستحبونه وإن كانت القيمة محسوبة عليه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قوينا ما بينا وإن لم يصرح به أصحابنا،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الظاهر يقتضي مشاركة الأنثى للذكر في جميع ما يخلفه الميت من سيف ومصحف وغيرهما، وكذلك ظاهر آيات ميراث الأبوين والزوجين يقتضي أن لهم السهام المذكورة في جميع تركة الميت، فإذا خصصنا الذكر الأكبر بشيء من ذلك من غير احتساب </w:t>
      </w:r>
    </w:p>
    <w:p>
      <w:pPr>
        <w:pStyle w:val="BookText"/>
        <w:rPr/>
      </w:pPr>
      <w:r>
        <w:rPr>
          <w:rFonts w:ascii="Amiri" w:hAnsi="Amiri" w:eastAsia="Amiri" w:cs="Amiri"/>
          <w:color w:val="111111"/>
          <w:sz w:val="28"/>
          <w:sz w:val="28"/>
          <w:szCs w:val="28"/>
          <w:rtl w:val="true"/>
          <w:lang w:bidi="ar-SA"/>
        </w:rPr>
        <w:t>بقيمته عليه تركنا هذه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وأصحابنا لم يجمعوا على أن الذكر الأكبر مفضل بهذه الأشياء من غير احتساب بالقيمة، وإنما عولوا على أخبار رووها تتضمن تخصيص الأكبر بما ذكرناه من غير تصريح باحتساب عليه أو بقيمته، وإذا خصصناه بذلك اتباعاً لهذه الأخبار واحتسبنا بالقيمة عليه فقد سلمت ظواهر الكتاب مع العمل بما أجمعت عليه الطائفة من التخصيص له بهذه الأشياء فذلك أولى</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عمومات الكتاب والسنة وخصوص روايتي الفضل بن عبد الملك ميراث الزوجة من كل ما ترك الزوج، ولما كان مبناه عدم جواز تخصيص الكتاب بأخبار الآحاد –وهي عنده كذلك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دخول بعض الروايات في بعض، واختلاف ألسنتها وعدم احتمال وجود قائل ببعضها كالسلاح والدواب، إلا أن تقترن بالإجماع ولا يوجد إجماع إلا على القدر المتيقن وهو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قلنا بحجية الإجماع المنقول كان المتجه قول السيد لما فيه من مراعاة ظاهر الآية في الجملة، بأن يكون المراد أن للمرأة ربع ما ترك أو ثمنه، يعني لها ما يكون ربعاً أو ثمناً، للجميع بحسب القيمة وان لم يكن حقها ربع كل جزء وفيه أيضاً مراعاة ظاهر الأخبار العامة وخصوص صحيحة </w:t>
      </w:r>
    </w:p>
    <w:p>
      <w:pPr>
        <w:pStyle w:val="BookText"/>
        <w:rPr/>
      </w:pPr>
      <w:r>
        <w:rPr>
          <w:rFonts w:ascii="Amiri" w:hAnsi="Amiri" w:eastAsia="Amiri" w:cs="Amiri"/>
          <w:color w:val="111111"/>
          <w:sz w:val="28"/>
          <w:sz w:val="28"/>
          <w:szCs w:val="28"/>
          <w:rtl w:val="true"/>
          <w:lang w:bidi="ar-SA"/>
        </w:rPr>
        <w:t>الفضل بن عبد الملك، ولا ينافيه شيء من الأخبار صريحاً مع مراعاة الإجماع المنقول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العرض على كتاب الله عند ورود الأخبار المختلفة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استحسن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لكن رأيه استقرّ أخيراً على المشهور</w:t>
      </w:r>
      <w:r>
        <w:rPr>
          <w:rStyle w:val="FootnoteAnchor"/>
          <w:rtl w:val="true"/>
        </w:rPr>
        <w:footnoteReference w:id="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واحتمله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يمكن أن يدل عليه، بل حمل كلامالأصحاب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في ظاهر الروايات المنع عن قيمة الأرض وغيرها، بل ظاهر العبارات مثل الروايات، مثل كلام النهاية الذي هو الأصل لغيره،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لا ترث زوجها من الأرضين والقرى والرباع من الدور والمنازل، بل يُقوَّم الطوب والخشب وغير ذلك من الآلات وتعطى حصتها منها ولا تعطى من نفس الأرض شيئاً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كما أبقى احتمال الأقوال الأخرى مفتوحة</w:t>
      </w:r>
      <w:r>
        <w:rPr>
          <w:rStyle w:val="FootnoteAnchor"/>
          <w:rtl w:val="true"/>
        </w:rPr>
        <w:footnoteReference w:id="45"/>
      </w:r>
      <w:r>
        <w:rPr>
          <w:rFonts w:ascii="Amiri" w:hAnsi="Amiri" w:eastAsia="Amiri" w:cs="Amiri"/>
          <w:color w:val="111111"/>
          <w:sz w:val="28"/>
          <w:sz w:val="28"/>
          <w:szCs w:val="28"/>
          <w:rtl w:val="true"/>
          <w:lang w:bidi="ar-SA"/>
        </w:rPr>
        <w:t xml:space="preserve">وجعله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الالتفات إلى أن أحد الأعلام المعاصرين نسب هذا القول إلى أبي الصلاح الحلبي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هذا القول هو </w:t>
      </w:r>
    </w:p>
    <w:p>
      <w:pPr>
        <w:pStyle w:val="BookText"/>
        <w:rPr/>
      </w:pPr>
      <w:r>
        <w:rPr>
          <w:rFonts w:ascii="Amiri" w:hAnsi="Amiri" w:eastAsia="Amiri" w:cs="Amiri"/>
          <w:color w:val="111111"/>
          <w:sz w:val="28"/>
          <w:sz w:val="28"/>
          <w:szCs w:val="28"/>
          <w:rtl w:val="true"/>
          <w:lang w:bidi="ar-SA"/>
        </w:rPr>
        <w:t xml:space="preserve">صريح أبي الصلاح الحلبي في الكافي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ترث الزوجة من رقاب الرباع والأرضين شيئاً وترث من قيمة الرباع والأرضين كسائر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بهذا النص في تقريرات</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الموجود في المصدر يغاير هذا المعنى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ترث الزوجة من رقاب الرباع والأرضين شيئاً وترث من قيمة آلات الرباع من خشبوآجر كسائر الإرث</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ونقله العلاّمة في المختلف على هذا النحو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مساو لقول الشيخ</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المشهور هذا القول واعتبروه شاذاً ضعيف المستند، واستغرب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استحسان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له وإن لم يذهب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الحسن فيه، بل الإنصاف أن قول ابن الجنيد على ضعفه خيرٌ منه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مبالغة في توهينه كما سيتضح إن شاء الله تعالى، ووجه الضعف عندهم مخالفته لصريح الروايات والإجماع،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مناف لظاهر نفي إرثها فيما هو كالمتواتر من النصوص التي بعضها صريح أو </w:t>
      </w:r>
    </w:p>
    <w:p>
      <w:pPr>
        <w:pStyle w:val="BookText"/>
        <w:rPr/>
      </w:pPr>
      <w:r>
        <w:rPr>
          <w:rFonts w:ascii="Amiri" w:hAnsi="Amiri" w:eastAsia="Amiri" w:cs="Amiri"/>
          <w:color w:val="111111"/>
          <w:sz w:val="28"/>
          <w:sz w:val="28"/>
          <w:szCs w:val="28"/>
          <w:rtl w:val="true"/>
          <w:lang w:bidi="ar-SA"/>
        </w:rPr>
        <w:t>كالصريح في حرمانها من نفس الأرض عينا وقيمة، من حيث ذكره لهما معا في الحرمان، واقتصاره على إعطاء القيمة من البناء والخشب ونحوهما دونها، على أنه جمع بما هو مناف لظاهر الدليلين من دون شاهد، فالتخصيص أرجح منه بمراتب</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كلمات القوم قديمهم وحديثهم في الحرمان منها عيناً وقيمة، وإناختلفوا في مقدار ما يحرم منه، ويشير إلى ذلك استنادهم إلى الأخبار، وهي كما عرفت صريحة في حرمانها من الأرض مطلقاً عيناً وقيمةً، بدليل استثناء القيمة من آلاتها خاصّة، ومع ذلك فهي حجّة برأسها في خلافه، فإنّها ليست من الآحاد حتّى لا يقال بحجّيّتها ولا يخصّص عموم الكتاب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فالقرينة على صحّتها من فتاوى الأصحاب موجودة جدّاً، فيكون من الآحاد المحفوفة بالقرائن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حجّيّتها لأحد حتّى عنده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وجه النقاش في هذه الردود، وعرفت الوجه في تأسيس مقدمة التسليم بتخصيص الكتاب بالسنّة المعتبرة، وإن المانع من التخصيص هو وجود المانع في العمومات من قبول التخصيص مطلقاً حتى من القيمة وأن العرف يأبى ذلك، وقصور المقتضي في روايات الحرمان عن التخصيص لما ذكرناه وسيأتي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ينبغي التوقف عند القرينة التي تمسّك بها المشهور وأوردها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دلالة الروايات على حرمانها من الأرض عيناً وقيمة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استثناء القيمة من آلاتها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المنفي استحقاقها من عين الأرض وقيمتها، قال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الروايةمبعّدة لتخريج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بين عدم الإرث من العقار والإرث من قيمة البناء والشجر وغير ذلك، فلو كانت ترث من القيمة مطلقاً لما كان للتقابل معنى</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وببيان من أحد الأعلام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تصريح روايات الحرمان بإعطائها من قيمة البناء وعدم إعطائها من الأرض يجعلها كالصريح في حرمانها من قيمة الأرض أيضاً ، وإلا لكان يذكرها مع قيمة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رد هذه القرينة التي جعلها المشهور دليلاً على صراحة روايات الحرمان في الإطلاق من العين والقيمة بوجهين على نحو الرفع والدفع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بإقامة دعوى مقابلة على وجود قرائن في نفس روايات الحرمان تفيد حرمان الزوجة من العين دون القيمة نعزز بها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بيان الحكمة في هذا التشريع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معتبرة حماد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يتزوجن فيدخل عليهم –يعني أهل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يفسد مواريثهم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ورواية محمد بن سنان وغيرها، وتقريب الاستدلال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الحكمة إنما تتحقق بحرمانها من العين خاصة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مسوّغ –وفق هذا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لحرمانها من المالية،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تعلم أن هذه الحكمة إنما تقتضي الحرمان من عين تلك الأمور لا قيمتها، فافهم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بعض المعاصرين وحاصله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هذا التعليل أنّ مواريثهم نفس المواريث والنسب ، لا أنّه تزداد مواريثهم ويقلّ ميراثها من التركة، وإلا كان ينبغي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الحق فيها ، وأنّها ميراثهم لا ميراثها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حفظ نفس مواريثهم المفروضة لهم من استئثار الزوج الجديد بها سواء في ذلك البناء أو الأرض ، وهذا يناسب حرمانها من العين فقط وإرثها من القيمة في البناء والأرض معاً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العمومات في استحقاق الزوجة الربع أو الثمن من غير نقصان لأنه ورد بلسان التحديد غير القابل للنقصان ونقصان </w:t>
      </w:r>
    </w:p>
    <w:p>
      <w:pPr>
        <w:pStyle w:val="BookText"/>
        <w:rPr/>
      </w:pPr>
      <w:r>
        <w:rPr>
          <w:rFonts w:ascii="Amiri" w:hAnsi="Amiri" w:eastAsia="Amiri" w:cs="Amiri"/>
          <w:color w:val="111111"/>
          <w:sz w:val="28"/>
          <w:sz w:val="28"/>
          <w:szCs w:val="28"/>
          <w:rtl w:val="true"/>
          <w:lang w:bidi="ar-SA"/>
        </w:rPr>
        <w:t>شيء من تركتها يلزم إلغاء عنوان الربع أو الثمن، بل ورد التصريح بعدم النقصان كما تقدم في أول البحث أقوى من ظهور روايات الحرمان في شمولها حتى القيمة الذي ثبت بالإطلاق، فلا تصلح الثانية لتخصيصالأولى وإن كانت النسبة البدوية بينهما ذلك لأن موضوعها أخص باعتبار تعلقها بخصوص العقار، لكننا قلنا في أكثر من موضع أن التخصيص لا يمكن ارتكابه لوجود المانع ولعدم وجود المقتضي، فالأقرب لدى العرف هو التصرف في ظهور حكم الخاص وليس التخصيص وذلك برفع اليد عن العمومات في خصوص العين حتى نحافظ على تحديد الفرض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بالتشكيك في تمامية هذه القرينة أو فهمها على نحو معارض فيتساقطان، ولا أقل من الاحتمال المبطل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الأحول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يرثن النساء من العقار شيئاً ولهن قيمة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تغيير أسلوب الكلام بإيراد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 –في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غيّر الأسلوب –في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ذكر التبعيض لا يخلو عن إشعار بأن الاستحقاق المثبت في الثاني ليس على سبيل الاستحقاق المنفي في الأول، لأنه ليس بحسب ربع قيمة البناء أو ثمنه، بل باعتبار تعلّق ربع الأصل أو ثمنها بها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هذه الفكرة بعض الأعلام المعاصرين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ذكر </w:t>
      </w:r>
      <w:bookmarkStart w:id="43" w:name="pg7651_78327"/>
    </w:p>
    <w:p>
      <w:pPr>
        <w:pStyle w:val="BookText"/>
        <w:rPr/>
      </w:pPr>
      <w:bookmarkEnd w:id="43"/>
      <w:r>
        <w:rPr>
          <w:rFonts w:ascii="Amiri" w:hAnsi="Amiri" w:eastAsia="Amiri" w:cs="Amiri"/>
          <w:color w:val="111111"/>
          <w:sz w:val="28"/>
          <w:sz w:val="28"/>
          <w:szCs w:val="28"/>
          <w:rtl w:val="true"/>
          <w:lang w:bidi="ar-SA"/>
        </w:rPr>
        <w:t xml:space="preserve">إعطائها من قيمةالبناء في الروايات ليس في قبال عدم إعطائها من قيمة الأرض، بل في قبال عدم إعطائها من أعيان أُصول العقار والدور، فيمكن إعطاؤها من قيمتها، ولهذا جاء ذلك بلسان الاستثناء عن عدم إعطائها من العقار، فليست روايات التفصيل صريحة في عدم إعطائها قيمة العقار لكي يقال بعدم صحّة هذا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صراحة عمومات الكتاب والسنة في استحقاقها الربع، أو الثمن من التركة كلها وبين ظهور روايات الحرمان بمنعها من القيمة وعدم الاكتفاء بحرمانها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أُُسلوب من أساليب الجمع العرفي، وهو حمل الظاهر على الصريح أو الأظهر عند التعارض</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هذه الأطروحات من نقاش نؤجِّل بيانه إلى ما بعد الاطلاع على قراءة المشهور للروايات إن شاء الله تعالى، وعلى أي حال فإن طرح الاحتمال كافٍ لإبطال الاستدلال، أو معارضة القرينة بالقرينة والرجوع إلى القدر المتيقن</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3814459_1051229030"/>
      <w:bookmarkStart w:id="45" w:name="_Toc15"/>
      <w:bookmarkEnd w:id="44"/>
      <w:r>
        <w:rPr>
          <w:rtl w:val="true"/>
        </w:rPr>
        <w:t xml:space="preserve">شاهد على قول السيد المرتضى </w:t>
      </w:r>
      <w:r>
        <w:rPr>
          <w:rtl w:val="true"/>
        </w:rPr>
        <w:t>(</w:t>
      </w:r>
      <w:r>
        <w:rPr>
          <w:rtl w:val="true"/>
        </w:rPr>
        <w:t>قدس سره</w:t>
      </w:r>
      <w:r>
        <w:rPr>
          <w:rtl w:val="true"/>
        </w:rPr>
        <w:t>):</w:t>
      </w:r>
      <w:bookmarkEnd w:id="4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بدعوى جريان السيرة العملية لدى المتشرعة بجميع مستوياتهم فضلاً عن غيرهمعلى عدم حرمان الزوجة من قيمة العقار عند تقسيم </w:t>
      </w:r>
    </w:p>
    <w:p>
      <w:pPr>
        <w:pStyle w:val="BookText"/>
        <w:rPr/>
      </w:pPr>
      <w:r>
        <w:rPr>
          <w:rFonts w:ascii="Amiri" w:hAnsi="Amiri" w:eastAsia="Amiri" w:cs="Amiri"/>
          <w:color w:val="111111"/>
          <w:sz w:val="28"/>
          <w:sz w:val="28"/>
          <w:szCs w:val="28"/>
          <w:rtl w:val="true"/>
          <w:lang w:bidi="ar-SA"/>
        </w:rPr>
        <w:t xml:space="preserve">التركة، وتُتمَّم كبروياً بكون هذه السيرة تعبدية متصلة بزمان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وروايتا يزيد الصائغ تكشفان عن وجودها، بل قد يُدّعى وجود اتفاق مطبق عليها بحيث لم تنقل لنا قضية واحدة اختلف فيها ورثة مع الزوجة –سواء كانت أمهم أو زوجة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استحقاقها وهذا كاشف عن العمل بقول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وجود عامل بروايات الحرمان المطلق، وإن قالوا بالحكم نظرياً، والمفروض ارتباط المسألة بحقوق الناس غير القابلة للمجاملة والتجاهل، ولم أجد من أثار هذه القضية ولا أدري هل المشكلة في الصغرى أم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السيرة قد تكون ناشئة من الغفلة عن هذا الحكم أو لأي أمر آخر ولا تكشف عن الإعراض عن العمل بروايات الحرمان المطلق، ومن تلك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الحرمان بغير ذات الولد وهي حالة نادرة فلم يلتفت إلى الحكم حتى فيها، وعُمل بالحالة الغالبة وهي توريث ذات الولد من كل ما ترك الزوج</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الحالة العامة للزوجات أنهن ذوات أولاد وهذا يعني أن ما يصيبها من الزيادة هي من حصة أولادها وإذنهم محرز بإعطائها من كل التركة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يلجؤون إلى قضاة الدولة والمحاكم الرسمية لتحديد استحقاقات الورثة وهي تعمل بالأحكام الوضعية التي تحكم للزوجة بالميراث من كل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الأمور كلها لا تبرر هذه الغفلة لما علمت من أن المشهور لدى الأجيال المتأخرة حرمان حتى ذات الولد وقد أجمع عليه المعاصرون ولأن الأولاد قد لا يأذنون بالأخذ من حصصهم أو فيهم قاصرون أو يكونون من زوجة أخرى أو وجود والدين للزوج أو إخوة حينما لا يكون وارث من الطبقة الأولى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القوانين الوضعية المعمول بها في محاكم الأحوال الشخصية تخالف الشريعة من نواحٍ كثيرة، فلا يجوز الاعتماد على أحكامها من دون الرجوع إلى الشريعة، فيبقى احتمال الإعراض عن العمل بهذا الحكم قائماً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هذا فلو سلّمنا وجود هذه السيرة لدى المتشرعة فإنها لا تعني إعراض العلماء عن روايات الحرمان بعد بناء حكمهم بالحرمان المطلق عليها، فهذا الحكم كسائر الأحكام الشرعية المعطلة في الأحوال الشخصية والقضايا الاجتماعية من دون أن يؤثر ذلك على أصل التشريع مضافاً إلى إمكان القول بردع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السيرة كما في روايتي الصائغ فلا يصح الاستدلال بها</w:t>
      </w:r>
      <w:r>
        <w:rPr>
          <w:rFonts w:eastAsia="Amiri" w:cs="Amiri" w:ascii="Amiri" w:hAnsi="Amiri"/>
          <w:color w:val="111111"/>
          <w:sz w:val="28"/>
          <w:szCs w:val="28"/>
          <w:rtl w:val="true"/>
          <w:lang w:bidi="ar-SA"/>
        </w:rPr>
        <w:t xml:space="preserve">. </w:t>
      </w:r>
      <w:bookmarkStart w:id="46" w:name="pg7651_78330"/>
    </w:p>
    <w:p>
      <w:pPr>
        <w:pStyle w:val="BookText"/>
        <w:rPr/>
      </w:pPr>
      <w:bookmarkEnd w:id="46"/>
      <w:r>
        <w:rPr>
          <w:rFonts w:ascii="Amiri" w:hAnsi="Amiri" w:eastAsia="Amiri" w:cs="Amiri"/>
          <w:color w:val="111111"/>
          <w:sz w:val="28"/>
          <w:sz w:val="28"/>
          <w:szCs w:val="28"/>
          <w:rtl w:val="true"/>
          <w:lang w:bidi="ar-SA"/>
        </w:rPr>
        <w:t>وجه آخر مبني على كون حكم الحرمان مشروطاً بولاية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ونستطيع أن نتقدم خطوة أخرى في نصرة القائلين بعدم حرمان الزوجة مطلقاً أو من خصوص القيمة كما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ونقدم أطروحتين لتوجيه قوله لم يقدمهما أحد نتيجتهما أن هذا الحكم مشروط فيعمل به عند تحقق شرطه وعند عدمه يجري حكم توريث الزوجة مطلقاً أو من خصوص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الأطروحة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مشروط بإذن الولي الفقيه، وسيأتي 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الأطروحة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مشروط بظرفه المناسب الذي يقدّره الولي الفقيه وسنبيّن تفاصيله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3814461_1051229030"/>
      <w:bookmarkStart w:id="48" w:name="_Toc16"/>
      <w:bookmarkEnd w:id="47"/>
      <w:r>
        <w:rPr>
          <w:rtl w:val="true"/>
        </w:rPr>
        <w:t xml:space="preserve">تقريب الاستدلال بروايات الحرمان على قول السيد المرتضى </w:t>
      </w:r>
      <w:r>
        <w:rPr>
          <w:rtl w:val="true"/>
        </w:rPr>
        <w:t>(</w:t>
      </w:r>
      <w:r>
        <w:rPr>
          <w:rtl w:val="true"/>
        </w:rPr>
        <w:t>قدس سره</w:t>
      </w:r>
      <w:r>
        <w:rPr>
          <w:rtl w:val="true"/>
        </w:rPr>
        <w:t>):</w:t>
      </w:r>
      <w:bookmarkEnd w:id="4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محاولات للاستدلال ببعض الروايات التي استدل بها المشهور على حرمان الزوجة من العقار على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المطلقات الأخرى أو المجملات فإنها تحمل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بدأها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عن صحيحة الفضلاء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بصريحة في المنع عن قيمة الأراضي والعقارات </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 صحيحة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لا يرثن من الأرض ولا من العقار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صريحة في المنع من عينهما لا من قيمتهما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 الروايات المعللة لهذا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تعلم أن هذه الحكمة إنما تقتضي الحرمان من عين تلك الأمور لا قيمتها فافهم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تطور الأمر عند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 ظهور هذه الروايات في الدلالة على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 صحيحة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لا 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نهياً تنزيهياً أو خبراً في معناه، ويكون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الراجح والأولى أن لا تأخذ المرأة الميراث من الدار؛ لأن المرأة ليس لها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غير بعيد، خصوصاً في مقام الجمع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المحتمل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لا ترث من الأرض المذكورة بخصوصها، بل ما كان حقها في الميراث من الربع أو الثمن يأخذه من قيمة الطوب وغيرهإن كانت وافية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يوافق الخبر قول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الأنسب بعبارة الحديث هذا المعنى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ضميراً راجعاً إلى أحد الأمرين لأنه يصير على هذا التقدير مستدركاً، لأنه </w:t>
      </w:r>
    </w:p>
    <w:p>
      <w:pPr>
        <w:pStyle w:val="BookText"/>
        <w:rPr/>
      </w:pPr>
      <w:r>
        <w:rPr>
          <w:rFonts w:ascii="Amiri" w:hAnsi="Amiri" w:eastAsia="Amiri" w:cs="Amiri"/>
          <w:color w:val="111111"/>
          <w:sz w:val="28"/>
          <w:sz w:val="28"/>
          <w:szCs w:val="28"/>
          <w:rtl w:val="true"/>
          <w:lang w:bidi="ar-SA"/>
        </w:rPr>
        <w:t>يصير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تعطى ربعاً أو ثمناً إن كان أحد الأمرين فريضتها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ما ذكر إن كان ما يعطيها وما يقصد إعطاؤه فريضتها أو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زيادة تقدير مع عدم دلالة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جعل ضميراً راجعاً إلى الثمن حتى يصير حاصل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يعطيها ثمنها إن كان الثمن حقها أو فريضتها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بعد، إذ من المستبعد أن يذكر تقييداً للثمن ويترك للربع، والحاجة إليه فيه بحسب المنطوق وللثمن بحسب المفهوم، وكيف ما كان يصير الاستثناء منقطعاً وهو خلاف الظاهر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أن يقال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ربعها وثمنها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 لا إلى القيمة، ويكون المراد الربع أو الثمن من جميع المتروكات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قيمة الطوب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أحد الأمرين من قيمة الطوب بحيث تفي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إرجاع الضمير إلى التربة والأرض ويكون المعنى ما ذكر، وعلى الوجهين يصير الاستثناء متصلاً</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صحيحة زرارة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في التوفيق بينه وبين ما يعارضه أن يحمل على أن الأولى بالنسبة إليها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أيضاً أن يكون المراد أن لا تأخذ الميراث من أعيان المذكورات، ويعطى حق ربعه أو ثمنه من قيمة النقض وغيره مما ذكر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وحديث الرجحان والأولوية يجري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مما يقاربه في المعنى، واحتمال الحرمان من خصوص العين لا القيمة أيضاً يجري فيها، بل لا يبعد أن يقال تغيير أسلوب الكلام في صحيحة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يرثن النساء من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 ثم غير الأسلوب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قيمة البناء والشجر من غير ذكر للتبعيض لا يخلو عن إشعار بأن الاستحقاق المثبت في الثاني ليس على سبيل الاستحقاق المنفي في الأول، لأنه ليس بحسب ربع قيمة البناء أو ثمنه، بل باعتبار تعلق ربع الأصل أو ثمنها بها</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أي بقيمة البناء والشجر فليس للزوجة منها ربعها أو ثمنها فحسب وإنما ربع أو ثمن الأصل يؤخذ كله من قيمة البناء والشجر تعويضاً عن حرمانها من العين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تغيير الأسلوب في الأحاديث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ترتيبنا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التقريبات للروايات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في شرح الإرشاد للمقدس الأردبيلي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والكفاية من المناقشات في جملة الأخبار الواردة في المسألة، وتأويلها بتأويلات بعيدة، وتمحّلات غير سديدة، فمما لا ينبغي الالتفات إليه، والعروج في مقام التحقيق عليه، وكفاه فساداً مخالفته لفهم الأصحاب كافة، مع عدم تعرض أحد منهم لشيء منه أصلاً، </w:t>
      </w:r>
    </w:p>
    <w:p>
      <w:pPr>
        <w:pStyle w:val="BookText"/>
        <w:rPr/>
      </w:pPr>
      <w:r>
        <w:rPr>
          <w:rFonts w:ascii="Amiri" w:hAnsi="Amiri" w:eastAsia="Amiri" w:cs="Amiri"/>
          <w:color w:val="111111"/>
          <w:sz w:val="28"/>
          <w:sz w:val="28"/>
          <w:szCs w:val="28"/>
          <w:rtl w:val="true"/>
          <w:lang w:bidi="ar-SA"/>
        </w:rPr>
        <w:t>ولو جرى أمثال هذه التأويلات في الروايات لاندرس جملة الأحكام، وما بقي لها أثر في محل ولا مقام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وسبقه إلى مثل ذلك السيد العاملي وشنّع عليها المحقق النراقي</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الموقف من المشهور يمكن تفهّمه لو نظر إلى الروايات مستقلة عما كررناه من عدم مساعدة العرف على التخصيص بها أما مع وجود المانع فنضطر إلى مثل هذه التوجيهات ويكون التصرف في ظهور الخاص أقرب إلى الفهم العرفي من تخصيص العام الذي يأبى التخصيص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صاحب الكفاية في أول كلامه بأن هذا الحمل في مقام الجمع، فلا يصحّ أن نبخسه حقّه وهو يقدّم لنا هذا الفهم المعمّق بغضّ النظر عن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آخر لقول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أيّد بعض المحققين المعاصرين –وهو المحقق الشعراني</w:t>
      </w:r>
      <w:r>
        <w:rPr>
          <w:rStyle w:val="FootnoteAnchor"/>
          <w:rtl w:val="true"/>
        </w:rPr>
        <w:footnoteReference w:id="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الوافي عند روايات الحرمان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مستفيداً من توجيه صاحب الدعائم لتلك الروايات،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يرثن من الأرض ولا من العقار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والعقار كلّ ما لا ينقل من الأموال سواء كان داراً أو رحىً أو بستاناً أو معصرة زيت أو أرضاً معدّة للزراعة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الأراضي خصوصاً في العراق وما والاها كانت من المفتوحة عنوة، وكان ملك الناس إياها تبعاً لملك الآثار والحقوق، وعدم الإرث هنا عدم الإرث من العين، ولا ينافي ثبوت القيمة بدليل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السيد المرتضى أنّ المرأة تحرم من العقار عيناً لا قيمة بمعنى أنّ للورثة أن يعطوها ثمن قيمة العقار أو ربعها ويستخلصوا الملك لأنفسهم، وهذا معنى حرمان الزوجة من العقار لا أنّها لا تستحق ماليتها عيناً وقيمة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أنها تحرم من الأرض مطلقاً ومن آلات البناء والأشجار ومثلها عيناً وترث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مسلّم في الأراضي المفتوحة عنوة، وأمّا غيرها فقول السيد أرجحوأولى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موافق لظاهر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مفاد الآية عموم إرث الزوجة من جميع التركة عيناً، ويخصّص بمقتضى الروايات، وما شك </w:t>
      </w:r>
    </w:p>
    <w:p>
      <w:pPr>
        <w:pStyle w:val="BookText"/>
        <w:rPr/>
      </w:pPr>
      <w:r>
        <w:rPr>
          <w:rFonts w:ascii="Amiri" w:hAnsi="Amiri" w:eastAsia="Amiri" w:cs="Amiri"/>
          <w:color w:val="111111"/>
          <w:sz w:val="28"/>
          <w:sz w:val="28"/>
          <w:szCs w:val="28"/>
          <w:rtl w:val="true"/>
          <w:lang w:bidi="ar-SA"/>
        </w:rPr>
        <w:t xml:space="preserve">في تخصيصه يبقى على العموم، ولا تدل الروايات على محروميّتها من قيمة الأراضي إلا بسكوت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ذكر قيمة الأرض مع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غير كافٍ في التخصيص، 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قيمة الأرض لأنّ أكثر الأراضي خصوصاً ما كان بيد الشيعة في الكوفة ونواحيها من المفتوحة عنوة، وكان ملكهم لها حق اختصاص بسبب تملك الآلات، وقيمة الأراضي كانت قيمة حق التصرّف في الأرض لقبالته من السلطان سنين معيّنة أو غير معيّنة، وكان تصرّفهم في الأرض نظير تصرّف المستأجرين لملك المنفعة، فكما أنّه إذا مات المستأجر وكان لمنعته وتصرّفه في مورد الإجارة قيمة ورثت منها الزوجة كذلك حق الاختصاص في الأراضي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قيمة هذا الحق لا يدلّ على عدم إرثها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ذكر تمثيلاً ليقاس عليه الباقي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w:t>
      </w:r>
      <w:r>
        <w:rPr>
          <w:rStyle w:val="FootnoteAnchor"/>
          <w:rtl w:val="true"/>
        </w:rPr>
        <w:footnoteReference w:id="65"/>
      </w:r>
      <w:r>
        <w:rPr>
          <w:rFonts w:ascii="Amiri" w:hAnsi="Amiri" w:eastAsia="Amiri" w:cs="Amiri"/>
          <w:color w:val="111111"/>
          <w:sz w:val="28"/>
          <w:sz w:val="28"/>
          <w:szCs w:val="28"/>
          <w:rtl w:val="true"/>
          <w:lang w:bidi="ar-SA"/>
        </w:rPr>
        <w:t>على أنّ حق الاختصاص بالأرض أيضاً ممّا ترثه الزوجة أنّ بعض فقهائنا ذكروا في قيمة الأشجار والبناء أنّها ترث قيمة الأشجار الثابتة في الأرض الباقية إلىأن تفنى، وكذلك الآلات لا قيمة الشجرة المقلوعة والآلات الخارجة بعد خراب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حق الاختصاص في الأرض داخل في القيمة بهذا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لم يكن لها حق في الأرض لم يكن وجه لأخذ قيمة الهيئة والبناء والشجر في </w:t>
      </w:r>
    </w:p>
    <w:p>
      <w:pPr>
        <w:pStyle w:val="BookText"/>
        <w:rPr/>
      </w:pPr>
      <w:r>
        <w:rPr>
          <w:rFonts w:ascii="IRNazanin" w:hAnsi="IRNazanin" w:eastAsia="IRNazanin"/>
          <w:color w:val="111111"/>
          <w:sz w:val="28"/>
          <w:sz w:val="28"/>
          <w:szCs w:val="28"/>
          <w:rtl w:val="true"/>
          <w:lang w:bidi="fa-IR"/>
        </w:rPr>
        <w:t>المعاملات</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المشهور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لازم كلامه أن تكون هذه الروايات قضايا خارجية لا قضايا حقيقية، وهل السائلون كلهم كانوا عراقيين؟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كلامه أن يعمّ الحرمان الرجال، إذ لا فرق بين الطائفتين في مورد الأراضي المفتوحة عنوة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الحقوق المالية كحق الاختصاص تورث أيضاً فلماذا لم تلحظ في هذه الروايات مالية حق الاختصاص في إرثها بناءً على أنها ترث من مالية أرض الدار</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المحقق الشعراني بين الأراضي المفتوحة عنوة وغيرها، وأخرج القسم الأول لتسليم حكمه بالنسبة إلى الجميع ولا يختص بالزوجة، وأما القسم الثاني وهي الأراضي غيرالمفتوحة عنوة فاستدل على قول السيد بدليل آخر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ترد عليه الردود المذكورة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ذكره الأراضي المفتوحة عنوة لاحقاً فهو مجرد احتمال للنقض على استدلال المشهور بعدم ذكر قيمة الأرض وإذا دخل الاحتمال بطل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يرد على ما استدل به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حساب قيمة البناء والأشجار على أساس أنها باقية في الأرض إلى أن تفنى لا يدل على استحقاقها من قيمة الأرض فضلاً عن عينها، بل غاية ما تدل عليه أنها ترث من منافع الأرض ومنها بقاء البناء والأشجار عليها، وقيمة هذه المنافع غير قيمة الأرض، اللهم إلا أن تدعى الملازمة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أعلام معاصرون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علم معاصر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الأصل –كما في كل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الناطق بعموم الميراث لهن كما لهم، وإنه لعموم لا يقبل التخصيص مهما كانت السنة كلمة واحدة في التخصيص، فضلاً عن أنها متفاوتة متهافتة في نفسها، وذلك أصدق مصاديق العرض على الكتاب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والعلل العليلة في بعض الروايات لحرمانها، هي بعينها واردة بحق البعولة، ممايشي باختلاق عارم في الروايات الحارمة إياها عن شطر من حقها عظيم، ولا عبرة بإجماعات وشهرات لا يؤيدها الكتاب، بل ويخالفها، فإن ما ترك عام لم يخصص إلا بوصية أو دين حسب النص المكرر في حقل الميراث</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عدم تخصيصه العمومات بروايات الحرمان ليس لأنه لا يرى جواز تخصيص الكتاب بالسنة، وإنما لوجود المانع –وهو إباء العمومات عن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 المقتضي –وهي روايات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استشعاره الاختلاق في روايات الحرمان لا مبرر له، وكذا إلغاؤه لها لو كان يقول بالحرمان المطلق، إلا أنه لا يظهر منه ذلك لأنه رأى لاحقاً في قول السيد المرتضى مخرجاً مناسباً لتحقيق الحكمة المذكورة في الروايات والمحافظة على عمومات الكتاب والسنة من دون حرمان الزوجة من ربعها أو ثمنها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وشكّك السيد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حرمان الزوجة مطلقاً واستبعده غاية الاستبعاد، ونقل كلام صاحب الدعائم في كون الحكم مخالفاً لإجماع الأئمة والأمة،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ولأجل ذلك فموقف صاحب الدعائم لا يخلو من وجه</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أنه لم يوافقه على تأويله، واختار أخيراً المصالحة مع الورثة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والمشكلة في الواقع أن علماءنا في مثل هذه المشكلة لا يرغبون في إثارة التساؤلات ولا يملكون الدوافع للبحث عما يلف هذه القضايا من غموض وضبابية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جاء بعض الأعلام المعاصرين ليختار قول السيد المرتضى مستفيداً من هذه التقريبات، وقال مبيّناً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إضافة المنع إلى تربة الدار والأرض أنّ النظر إلى عين الأرض وترابها أي ذاتها لا ما قد يتولّد فيها وعليها من الأموال الإضافية حتى المالية والقيمة نتيجة الإحياء والبناء؛ ولهذا استدرك بلسان الاستثناء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يقوّم البناء والجذوع والخشب أو الطوب –وهي 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الاستثناء الاتصال، مع أنّ الطوب والخشب ليس من الأرض، فكيف استثني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أقرب المعاني لمثل هذا التركيب ليس هو ما فعله المشهور من حمل الاستثناء على الانقطاع، بل ينبغي الحفاظ على ظهوره في الاتصال مع كون المستثنى هوالإضافات الحاصلة في القيمة والمالية سواء بالنسبة إلى ذات البناء أو الأرض وما أحدث فيها وعليها بسبب الإحياء والبناء من المالية، فيكون المتفاهم عرفاً من مثل هذا التركيب أنّها لا ترث من العين والتربة، ولكنّها ترث أصل حقها من التركة بأن تعطى من قيمة الأرض وما عليها بسبب البناء والإحياء بما فيها مالية الأرض ومنفعة المكان الحاصلة بذلك، فتعطى ربعها أو ثمنها، وهذا الاستظهار يكون أوضح إذا استظهرنا رجوع الضمير في ربعها وثمنها إلى المرأة، لا إلى قيمة الطوب، كما لا يخفى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المقصود ذلك فلماذا لم يصرّح في شيء من هذه الروايات بإعطائها من قيمة نفس الأرض كما صرّح بإعطائها من </w:t>
      </w:r>
    </w:p>
    <w:p>
      <w:pPr>
        <w:pStyle w:val="BookText"/>
        <w:rPr/>
      </w:pPr>
      <w:r>
        <w:rPr>
          <w:rFonts w:ascii="Amiri" w:hAnsi="Amiri" w:eastAsia="Amiri" w:cs="Amiri"/>
          <w:color w:val="111111"/>
          <w:sz w:val="28"/>
          <w:sz w:val="28"/>
          <w:szCs w:val="28"/>
          <w:rtl w:val="true"/>
          <w:lang w:bidi="ar-SA"/>
        </w:rPr>
        <w:t>قيمة البناء والخشب والطوب؟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المظنون قوياً أنّ قيمة الأرض وقتئذٍ كانت تحسب من خلال قيمة البناء والإحياء، وأنّ ذات الأرض المجرّدة الخالية من الإحياء والبناء لم تكن ذات قيمة، بل بناءً على أنّ الأرض تملك بالإحياء وأنّ المالك إنّما يملك حياتها لا ذات الرقبة وإنّما يكون له حق الاختصاص بها، فتمام مالية الأرض إنّما كانت بمالية البناء عليها والإحياء فيها، فاكتفت الروايات في مقام تحديد سهم الزوجة من مالية الأرض بذكر قيمة البناء وما على الأرض أو فيها من آثار الإحياء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فالتعبير بإعطائها من قيمة البناء والطوب والخشب ونحو ذلك يمكن أن يكونالمقصود منه عرفاً التفكيك بين العين والمالية أو الرقبة والمنفعة، وأنّ الزوجة لا ترث من الأصل ولكن ترث من الفرع، ويكون المراد بالأصل العين أو الرقبة، والمراد بالفرع المالية أو المنفعة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طبق عنوان الأصل والفرع في بعض هذه الروايات بهذا المعنى، كما في رواية علاء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ترث من الفرع ولا ترث من الأصل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منهم نسب ترث به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مثل رواية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الظهور في أنّ المراد إعطاؤها قيمة الدور بما فيها </w:t>
      </w:r>
    </w:p>
    <w:p>
      <w:pPr>
        <w:pStyle w:val="BookText"/>
        <w:rPr/>
      </w:pPr>
      <w:r>
        <w:rPr>
          <w:rFonts w:ascii="Amiri" w:hAnsi="Amiri" w:eastAsia="Amiri" w:cs="Amiri"/>
          <w:color w:val="111111"/>
          <w:sz w:val="28"/>
          <w:sz w:val="28"/>
          <w:szCs w:val="28"/>
          <w:rtl w:val="true"/>
          <w:lang w:bidi="ar-SA"/>
        </w:rPr>
        <w:t>قيمة رقبة أرضها ، أي قيمة الدور بما هي دور لا بما هي آجرّ وطوب، فتحمل سائر الروايات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تقريرات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الرواية مبعّدة لتخريج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بين عدم الإرث من العقار والإرث من قيمة البناء والشجر وغير ذلك ، فلو كانت ترث من القيمة مطلقاً لما كان للتقابل معنىً</w:t>
      </w:r>
      <w:r>
        <w:rPr>
          <w:rStyle w:val="FootnoteAnchor"/>
          <w:rtl w:val="true"/>
        </w:rPr>
        <w:footnoteReference w:id="73"/>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يمكن المساعدة عليه؛ لأنّها في ذيلها قد فسّر البناء بالدور ممّا يعني أنّها تستحق قيمة الدور بما هي دور، وهي تشمل قيمة أرضها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الرواية أنّ التفسير من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التعبير بالإعطاء أو إعطاء حقها أو ربعها وثمنها الوارد في ألسنة هذه الروايات يجعلها ظاهرةً في النظر إلى مقام التقسيم والإفراز لحقوق الورثة وبيان أنّ حقّها من التركة –وهو الربع أو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يُعطى من عين الأرض والعقار، بل يعطى لها من سائر التركة، ومثل هذا بيان عرفي، فإنّه إذا قال الأب لأبنائه مثلاً هذا البيت لكم إلا أنّ فلاناً لا تعطوه الغرفة الفلانية فإنّه لا يعني حرمانها من أصل الاستحقاق بل يعطى حقها من سائر 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تعطوه من عينها كان معناه أنّه يعطى حقّه من المالية والقيمة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سكوت الروايات عن التصريح بإعطائها من قيمة الأرض لا ينبغي أن يجعل دليلاً على حرمانها من الأرض عيناً وقيمة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لخّص القرائن المستفادة من كلمات المحققين السابقة الدالة على قول السيد المرتضى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بقرينة ظهور الاستثناء في الاتصال لا الانقطاع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التأكيد في بعض الروايات بعدم الإعطاء من تربة الأرض في النظر إلى العين دون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التعبير بإعطائها من قيمة البناء الوارد في بعض الروايات في إعطاءقيمة البناء والدور بما هي دور قائمة وتستحق البقاء على الأرض والتي هي قيمة الأرض خصوصاً في تلك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التعليل بمنع الزوجة من إدخال زوج جديد يتلاعب برباع وعقار سائر الورثة في إرادة حفظ عين العقار لهم لا أكثر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هذه النكات إن لم توجب ظهور الروايات المفصّلة في أنّ المراد حفظ عين الدور والعقار لسائر الورثة لا حرمان الزوجة من أصل حقها من المالية أو منفعة الأرض، ويكون هذا نظير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يكون لولدي بالسويّة من بعدي ولكن لا يعطى للبنات من الجانب الغربي مثلاً فإنّ ظاهره إعطاء حقهّن من سائر الجوانب لا حرمانهنّ من أصل فرضهنّ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أقلّ من أنّها مجملة ومحتملة لهذا المعنى </w:t>
      </w:r>
    </w:p>
    <w:p>
      <w:pPr>
        <w:pStyle w:val="BookText"/>
        <w:rPr/>
      </w:pPr>
      <w:r>
        <w:rPr>
          <w:rFonts w:ascii="Amiri" w:hAnsi="Amiri" w:eastAsia="Amiri" w:cs="Amiri"/>
          <w:color w:val="111111"/>
          <w:sz w:val="28"/>
          <w:sz w:val="28"/>
          <w:szCs w:val="28"/>
          <w:rtl w:val="true"/>
          <w:lang w:bidi="ar-SA"/>
        </w:rPr>
        <w:t>قوياً بحيث لا يكون فيها ظهور في أكثر من حرمان الزوجة من عين العقار لا أكثر، فتبقى القيمة والمالية للدور والمساكن والعقارات بما فيها منفعة نفس الأرض باقية تحت إطلاق أدلّة التوريث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الروايات التي اقتصرت على ذكر أنّ المرأة لا ترث من العقار أو الأرض شيئاً من دون تفصيل واستثناء لقيمة البناء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زرارة ومحمّد بن مسلم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إطلاق الشيء فيها نفي الإرث من المالية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من المطمأنّ به أنّ هذه الرواية تقطيع لنفس الروايات المفصّلة والمنقولةعن زرارة ومحمّد بن مسلم وليس حديثاً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الرواة فيها عن المعصوم، بل أكثر هذه الأحاديث ترجع إلى حديث واحد أو حديثين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استظهرنا من روايات التفصيل أنّ المقصود حرمانها من إرث العين دون المالية كانت بنفسها قرينة على إرادة نفس المعنى من عدم الإرث من الأرض شيئاً خصوصاً ما كان ظاهراً في عدم الإرث حتى من البناء، كما في رواية عبد الملك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للنساء من الدور والعقار شيء</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فإنّه لا إشكال في إرثهن من قيمة بناء الدور، فيكون المقصود عدم الإرث من أعيانها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عدة أنواع من المناقشات في هذه التقريبات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الروايات بهذا الشكل الذي أفاده الأعلام وهذا ما سنؤجله إلى ما بعد قراءة المشهور لها في الاتجاه الثاني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النتيجة أي قول السيد المرتضى ومن وافقه بحرمان الزوجة من عين الأرض خاصة دون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العمومات لا تدل على إرثها من القيمة إلا تبعاً للعين بمعنى الحصة التوأمة منها فإذا خصص العمومات بها في العين تخصص قهراً بالنسبة إلى القيمة والالتزامبإرثها الحصة غير التوأمة مع العين بلا دليل لعدم دلالة العمومات عليه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موجود وهو الجمع بعد الذي قلناه من أن التصرف في ظهور الخاص في المقام أقرب عرفاً من تخصيص العام به لإبائه عن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التفكيك بين العين والمالية في تخصيص أو تقييد الكتاب وأدلة التوريث بإخراج العين وإبقاء المالية تحتها أمر غير عرفي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عرفي في باب الأموال والحقوق، ويشهد له نفس روايات الحرمان في البناء والطوب والخشب حيث فصّلت بين </w:t>
      </w:r>
    </w:p>
    <w:p>
      <w:pPr>
        <w:pStyle w:val="BookText"/>
        <w:rPr/>
      </w:pPr>
      <w:r>
        <w:rPr>
          <w:rFonts w:ascii="Amiri" w:hAnsi="Amiri" w:eastAsia="Amiri" w:cs="Amiri"/>
          <w:color w:val="111111"/>
          <w:sz w:val="28"/>
          <w:sz w:val="28"/>
          <w:szCs w:val="28"/>
          <w:rtl w:val="true"/>
          <w:lang w:bidi="ar-SA"/>
        </w:rPr>
        <w:t>العين والمالية في إرث الزوجة منها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بخصوصيات كلام العلم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المالك إنما يملك حياة الأرض لا ذات الرقبة وإنما يكون له حق الاختصاص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المشهور من تملك الأرض بالإحياء ويتبعه قبولها النقل والانتقال لما اشتهر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 أرضاً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بحسب الظاهر للملكية وليس الاختصاص، وأثر ذلك عدم جواز إحياء الغير لها إذا خربت إلا إذا أحرز إعراض المحيي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أحياها المحيي كائناً من كان –بعد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ملكاً له ويملكها من شاء ويوقفها ويجري عليها أحكام الملك</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قيمة الأرض وقتئذٍ كانت تحسب من خلال قيمة البناء والإحياء، وأن ذات الأرض المجردة الخالية من الإحياء والبناء لم تكن ذات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بنى تقريبه على هذا المعنى الذي تكرر في كلامه من أوله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دعوى بلا دليل إذ لا نعلم ماذا كان الحال يومئذٍ، </w:t>
      </w:r>
      <w:bookmarkStart w:id="49" w:name="pg7651_78347"/>
    </w:p>
    <w:p>
      <w:pPr>
        <w:pStyle w:val="BookText"/>
        <w:rPr/>
      </w:pPr>
      <w:bookmarkEnd w:id="49"/>
      <w:r>
        <w:rPr>
          <w:rFonts w:ascii="Amiri" w:hAnsi="Amiri" w:eastAsia="Amiri" w:cs="Amiri"/>
          <w:color w:val="111111"/>
          <w:sz w:val="28"/>
          <w:sz w:val="28"/>
          <w:szCs w:val="28"/>
          <w:rtl w:val="true"/>
          <w:lang w:bidi="ar-SA"/>
        </w:rPr>
        <w:t>وما دامت الأرض تقبل التملك إذن تقبل النقل والانتقال ويبذل الثمن بإزائها، ولا شك أن الدواعي متوفرة لشراء الأرض المجردة حينما يكون موقعها مناسباً لمشروعٍ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يظهر من عبارات بعض الأعلام ما يدل على صحة هذا الاعتبار في بعض الأزمنة أو البلاد كقول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فرض عدم القيمة للأرض في بعض الأنواع من الشجر كالزيتون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إلى آخر كلامه، وقول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الأرض بحيث لا قيمة لها كالأرض في أشجار التوت، لها الحصة من تمام البستان، إذ لا قيمة للأشجار</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3814463_1051229030"/>
      <w:bookmarkStart w:id="51" w:name="_Toc17"/>
      <w:bookmarkEnd w:id="50"/>
      <w:r>
        <w:rPr>
          <w:rtl w:val="true"/>
        </w:rPr>
        <w:t xml:space="preserve">إشكال على قول السيد المرتضى </w:t>
      </w:r>
      <w:r>
        <w:rPr>
          <w:rtl w:val="true"/>
        </w:rPr>
        <w:t>(</w:t>
      </w:r>
      <w:r>
        <w:rPr>
          <w:rtl w:val="true"/>
        </w:rPr>
        <w:t>قدس سره</w:t>
      </w:r>
      <w:r>
        <w:rPr>
          <w:rtl w:val="true"/>
        </w:rPr>
        <w:t>):</w:t>
      </w:r>
      <w:bookmarkEnd w:id="51"/>
    </w:p>
    <w:p>
      <w:pPr>
        <w:pStyle w:val="BookText"/>
        <w:rPr/>
      </w:pPr>
      <w:r>
        <w:rPr>
          <w:rFonts w:ascii="Amiri" w:hAnsi="Amiri" w:eastAsia="Amiri" w:cs="Amiri"/>
          <w:color w:val="111111"/>
          <w:sz w:val="28"/>
          <w:sz w:val="28"/>
          <w:szCs w:val="28"/>
          <w:rtl w:val="true"/>
          <w:lang w:bidi="ar-SA"/>
        </w:rPr>
        <w:t xml:space="preserve">توجد إشكالات على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عند مناقشة قول المشهور، نذكر واحداً منها وهو لغوية التفصيل الوارد في الروايات بين الأرض التي أطلق الحرمان منها، والأبنية التي تعطى الزوجة من قيمتها، ولو كانت الزوجة تعطى من قيمة الأرض أيضاً فالحكم فيهما واحد، فما معنى التفصيل، ويرد هذا الإشكال على العلم المعاصر لأنه قوّى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يظهر فرق بناءً على أطروحة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وخلاصتها تقييم ربع أو ثمن الزوجة من الأرض وإعطاؤها هذا المقدار من الطوب والخشب ونحوهما، وكلام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يحتمله، لكن هذا الاحتمال بعيد عرفاً عن ظاهر روايات الحرمان، وسيأتي عرض هذا الإشكال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تعديل القانون المدني للجمهورية الإسلامية وفق قول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المادة القانونية المعمول بها في إيران موافقة لمشهور الإمامية، فقد نصّت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القانون المدني المقرّر بتأريخ </w:t>
      </w:r>
      <w:r>
        <w:rPr>
          <w:rFonts w:eastAsia="Amiri" w:cs="Amiri" w:ascii="Amiri" w:hAnsi="Amiri"/>
          <w:color w:val="111111"/>
          <w:sz w:val="28"/>
          <w:szCs w:val="28"/>
          <w:lang w:bidi="ar-SA"/>
        </w:rPr>
        <w:t>1346/11/18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ترث منالموارد التالية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الأموال المنقولة مهما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الأبنية والأشجار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وشرحت المادتان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التسعير ومعالجة صورة امتناع الورثة عن أداء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وبتأريخ </w:t>
      </w:r>
      <w:r>
        <w:rPr>
          <w:rFonts w:eastAsia="Amiri" w:cs="Amiri" w:ascii="Amiri" w:hAnsi="Amiri"/>
          <w:color w:val="111111"/>
          <w:sz w:val="28"/>
          <w:szCs w:val="28"/>
          <w:lang w:bidi="ar-SA"/>
        </w:rPr>
        <w:t>1430/1/28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مجلس الشورى الإسلامي الإيراني كما نقلت الصحيفة الرسمية للبلاد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تحذف مادة </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xml:space="preserve">، وتتغير مادتا </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النظام المدني المقرر بتأريخ </w:t>
      </w:r>
      <w:r>
        <w:rPr>
          <w:rFonts w:eastAsia="Amiri" w:cs="Amiri" w:ascii="Amiri" w:hAnsi="Amiri"/>
          <w:color w:val="111111"/>
          <w:sz w:val="28"/>
          <w:szCs w:val="28"/>
          <w:lang w:bidi="ar-SA"/>
        </w:rPr>
        <w:t>1430/11/18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التالي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الزوج من جميع تركة زوجته، والزوجة ترث من الزوج إن كان له ولد ثمن الأموال المنقولة، ومن قيمة غير المنقولة من العرصة والأعيان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للزوج ولد ترث الزوجة الربع من </w:t>
      </w:r>
    </w:p>
    <w:p>
      <w:pPr>
        <w:pStyle w:val="BookText"/>
        <w:rPr/>
      </w:pPr>
      <w:r>
        <w:rPr>
          <w:rFonts w:ascii="Amiri" w:hAnsi="Amiri" w:eastAsia="Amiri" w:cs="Amiri"/>
          <w:color w:val="111111"/>
          <w:sz w:val="28"/>
          <w:sz w:val="28"/>
          <w:szCs w:val="28"/>
          <w:rtl w:val="true"/>
          <w:lang w:bidi="ar-SA"/>
        </w:rPr>
        <w:t>كل الأموال حسب الترتيب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الورثة من أداء القيمة المذكورة يجوز للزوجة أن تطلب حقها من الأموال عينها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بقول السيد المرتضى –إذا فهمنا إطلاق الزوجة سواء كانت ذات ولد أوغيرها لأنه لم يفصّل بين كون الولد منها أو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للمشهور وبملاحظة التواريخ نجد أن تأريخ الصدور بعد سلسلة الأبحاث التي نشرها السيد محمود الهاشمي عام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يومئذٍ رئيساً للقوة القضائية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الدستور الإيراني ينصّ في الأصل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مقررات مجلس الشورى الإسلامي يلزمها تصويب مجلس صيانة الدستور وهذا المجلس يجب أن يدلي برأيه طوال عشرة أيام في أن يكون القانون وفقاً للقوانين الإسلامية والدستور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معارضاً لهما يعاد القانون إلى مجلس الشورى الإسلامي لإعادة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أرسل القانون إلى مجلس صيانة الدستور للمصادقة عليه أو ردّه إلى مجلس الشورى ويبدو أنهم لم يشاؤوا الوقوع في حرج اختيار أي من الأمرين فاختاروا عدم الإجابة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القانون –المعدَّل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زمن مصادقة مجلس صيانة الدستور عليه وقبل أن تسلَّم إجابة المجلس بتأريخ </w:t>
      </w:r>
    </w:p>
    <w:p>
      <w:pPr>
        <w:pStyle w:val="BookText"/>
        <w:rPr/>
      </w:pPr>
      <w:r>
        <w:rPr>
          <w:rFonts w:eastAsia="Amiri" w:cs="Amiri" w:ascii="Amiri" w:hAnsi="Amiri"/>
          <w:color w:val="111111"/>
          <w:sz w:val="28"/>
          <w:szCs w:val="28"/>
          <w:lang w:bidi="ar-SA"/>
        </w:rPr>
        <w:t>1430/3/12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مجلس الوزراء للتطبيق</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هذا يفسّر قول الشيخ جعفر سبحاني في نهاية تعليقاته على أبحاث السيدالهاشمي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ملاحظات متواضعة نقدمها إليكم راجين إمعان النظر فيها، لعل الله يحدث بعد ذلك أمراً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مؤرخة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نفس فترة إصدار القانون الجديد، وإرساله إلى مجلس صيانة الدستور لمراجعته والمصادقة عليه، ولكنها لم تغيّر من التوجه نحو تعديل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القانون المدني الإيراني تابعاً لرأي مشهور فقهاء الإمامية، الذي يذهب إلى عدم ثبوت توريث الزوجة من جميع تركة زوجها لكنه قد تمّ أخيراً تصويب القانون التالي وبأكثرية ساحقة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 من الزوجين يرث من جميع أموال الآخر، وفي حالة عدم وجود وارث آخر سوى الزوج أو الزوجة يرث كل منهما جميع ما ترك الآخر</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عدد من أساتذة القانون الوجه في إجراء هذا التعديل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كادت الأسرة في الآونة الأخيرة أن تتكون من الزوجين والأولاد، وقد ضعفت العلاقات الأسرية السابقة إلى حد ما 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التوارث بين أحفاد العم والخالة لا يبتني على المحبة والعلاقة، ولا على طلب المتوفى، ولا يساعد العلاقات الأسرية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الأقرباء ربما لا يعرف بعضهم بعضاً، وخاصة في المدن </w:t>
      </w:r>
      <w:bookmarkStart w:id="52" w:name="pg7651_78351"/>
    </w:p>
    <w:p>
      <w:pPr>
        <w:pStyle w:val="BookText"/>
        <w:rPr/>
      </w:pPr>
      <w:bookmarkEnd w:id="52"/>
      <w:r>
        <w:rPr>
          <w:rFonts w:ascii="Amiri" w:hAnsi="Amiri" w:eastAsia="Amiri" w:cs="Amiri"/>
          <w:color w:val="111111"/>
          <w:sz w:val="28"/>
          <w:sz w:val="28"/>
          <w:szCs w:val="28"/>
          <w:rtl w:val="true"/>
          <w:lang w:bidi="ar-SA"/>
        </w:rPr>
        <w:t>الكبيرة، ولا نجد أية صلة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فقدتغيّرت الحكمة الموجبة للإرث، أو أوشكت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العلاقة بين الزوجين قد تغيّرت حسب أخلاق شعبنا الحاضر، فإن المرأة ليست أجنبية التجأت إلى بيت بعلها حسب الضرورة التي اقتضت، وتبقى هناك حتى يفصل الموت بينها وبين زوجها، وعندما يتوفى الزوج فعليها أن ترجع إلى بيت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الأجنبية هي مركز الحب والأحاسيس والمشاعر لهذه الأسرة الجديدة، وهي تساعد الزوج وتشاطره في الأحزان والآلام، وعندما يتوفى زوجها تحافظ على الأسرة وأواصرها، وهي التي تحمي الأولاد والأحفاد، فجدير بها أن لا تبقى بلا إرث أو أن تبقى ولها سهم قليل، ويرث أبناء العم الذين كانوا يعيشون بمعزل عن المتوفى طوال سنوات عديدة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مجرد استحسانات لا يمكن تأسيس الأحكام الشرعية عليها، بل نعتبرها اختراقاً للشريعة باسم التجديد إذ لا معنى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تغيّرت الحكمة الموجبة للإرث أو أوشكت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تغيّرت الحكمة الموجبة للإرث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إقرار القوانين مستنداً إلى الحجة الشرعية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814465_1051229030"/>
      <w:bookmarkStart w:id="54" w:name="_Toc18"/>
      <w:bookmarkEnd w:id="53"/>
      <w:r>
        <w:rPr>
          <w:rtl w:val="true"/>
        </w:rPr>
        <w:t>القول الثالث</w:t>
      </w:r>
      <w:r>
        <w:rPr>
          <w:rtl w:val="true"/>
        </w:rPr>
        <w:t xml:space="preserve">: </w:t>
      </w:r>
      <w:r>
        <w:rPr>
          <w:rtl w:val="true"/>
        </w:rPr>
        <w:t>نفس القول الثاني مع تضييق دائرة الزوجة المحرومة من العين</w:t>
      </w:r>
      <w:bookmarkEnd w:id="54"/>
    </w:p>
    <w:p>
      <w:pPr>
        <w:pStyle w:val="Heading4"/>
        <w:numPr>
          <w:ilvl w:val="3"/>
          <w:numId w:val="1"/>
        </w:numPr>
        <w:rPr/>
      </w:pPr>
      <w:bookmarkStart w:id="55" w:name="__RefHeading___Toc3814467_1051229030"/>
      <w:bookmarkStart w:id="56" w:name="_Toc19"/>
      <w:bookmarkEnd w:id="55"/>
      <w:r>
        <w:rPr>
          <w:rtl w:val="true"/>
        </w:rPr>
        <w:t>اشارة</w:t>
      </w:r>
      <w:bookmarkEnd w:id="5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القيمة بغير ذات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فهمنا الإطلاق من كلام السيد </w:t>
      </w:r>
    </w:p>
    <w:p>
      <w:pPr>
        <w:pStyle w:val="BookText"/>
        <w:rPr/>
      </w:pPr>
      <w:r>
        <w:rPr>
          <w:rFonts w:ascii="Amiri" w:hAnsi="Amiri" w:eastAsia="Amiri" w:cs="Amiri"/>
          <w:color w:val="111111"/>
          <w:sz w:val="28"/>
          <w:sz w:val="28"/>
          <w:szCs w:val="28"/>
          <w:rtl w:val="true"/>
          <w:lang w:bidi="ar-SA"/>
        </w:rPr>
        <w:t xml:space="preserve">المرتضى وهو غير مؤكد وتقدمت الإشارة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ذات الولد من زوجها فترث من كل ما ترك الزوج عيناً وقيمة، وقد أضيف هذا التفصيل باعتباره وجهاً للجمع بين روايات الحرمان وروايات إطلاق استحقاق الزوجة، وعملاً بمقطوعة ابن أذينة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النساء إذا كان لهن ولد أعطين من الرباع</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جُعلت هذه المقطوعة شاهداً للجمع بين عمومات ميراث الزوجة من كل التركة وروايات الحرمان من العقار، بحمل الأدنى على ذات الولد، والثانية على غيرها، وسيأتي تفصيل الكلام في المقطوعة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هذا القول من عبارة الشيخ الصدوق في الفقيه بعد نقله صحيحة أبن أبي يعفور المتقدمة الموافقة للعمومات،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لها منه ولد أما إذا لم يكن لها منه ولد فلا ترث من الأصول إلا قيمتها، وتصديق ذلك ما رواه محمد بن أبي عمير، عن ابن أذينة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لم يذكره الأصحاب في أقوال المسألة مع أنه الموافق للقدر المتيقن من الإجماع –الذي سيأتي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وأقلّها مخالفة لعمومات الكتاب والسنة ويحفظسهمها المحدّد بالربع والثمن من جميع التركة وهذه كلها مزايا ترجيح له وهو كما ترى مطابق لقول السيد المرتضى في موضع الخلاف الأول وهو ما تحرم منه الزوجة، </w:t>
      </w:r>
    </w:p>
    <w:p>
      <w:pPr>
        <w:pStyle w:val="BookText"/>
        <w:rPr/>
      </w:pPr>
      <w:r>
        <w:rPr>
          <w:rFonts w:ascii="Amiri" w:hAnsi="Amiri" w:eastAsia="Amiri" w:cs="Amiri"/>
          <w:color w:val="111111"/>
          <w:sz w:val="28"/>
          <w:sz w:val="28"/>
          <w:szCs w:val="28"/>
          <w:rtl w:val="true"/>
          <w:lang w:bidi="ar-SA"/>
        </w:rPr>
        <w:t xml:space="preserve">وخالفه في الموضع الثاني وهو الزوجة المحرومة إذ ظاهر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كنّا ناقشنا فيه لعدم وضوح كونه في مقام البيان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خصه الشيخ الصدوق بغير ذات الولد بناءً على المقطوعة وسنبحثها مفصلاً فيما يأتي إن شاء الله تعالى، وبغضّ النظر عن هذه فالقولان الثاني والثالث متطابقان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الشيخ الصدوق جمع بين صحيحة ابن أبي يعفور الصريحة في عدم نقصان استحقاق الزوجة وبين روايات الحرمان بحمل صحيحة ابن أبي يعفور على منطوق رواية ابن أذينة، وحمل روايات الحرمان على مفهومها، إلا أن هذا غير كافٍ لإثبات المطلوب في استحقاق غير ذات الولد من قيمة الأصول وتحرم من الأعيان فقط بعد ذهاب المشهور إلى دلالتها على الحرمان من العين والقيمة معاً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الأعلام المعاصرين في تقريب الاستدلال بمقطوعة ابن أذينة على تفصيل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رواية ابن أذينة –على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دالة إلا على إرث الزوجة ذات الولد من عين الرباع، وأما عدم إرث غير ذات الولد من الرباع فلا دلالة فيها على ذلك إلا من باب المفهوم، بمعنى أنه لو كانت ترث غير ذات الولد من عينالرباع أيضاً كان التخصيص والتقييد بذات الولد لغواً وهذا هو معنى ظهور القيد في الاحترازية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من الواضح أن هذا الظهور لا يقتضي المفهوم بنحو السالبة الكلية بل الجزئية وبنحو إجمالي، بمعنى عدم مساواة ذات الولد وغير ذات الولد في الحكم وهو الإرث من </w:t>
      </w:r>
    </w:p>
    <w:p>
      <w:pPr>
        <w:pStyle w:val="BookText"/>
        <w:rPr/>
      </w:pPr>
      <w:r>
        <w:rPr>
          <w:rFonts w:ascii="Amiri" w:hAnsi="Amiri" w:eastAsia="Amiri" w:cs="Amiri"/>
          <w:color w:val="111111"/>
          <w:sz w:val="28"/>
          <w:sz w:val="28"/>
          <w:szCs w:val="28"/>
          <w:rtl w:val="true"/>
          <w:lang w:bidi="ar-SA"/>
        </w:rPr>
        <w:t>عين الرباع وإلا كان القيد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غير ذات الولد لا ترث من الرباع أصلاً أي حتى من قيمتها وماليتها فهذا لا يقتضيه المفهوم المستفاد من احترازية القيود فلعلها ترث من قيمة الرباع ضمن قيمة الدور والأبنية، فلا تكون رواية ابن أذينة مخصصة لرواية ابن أبي يعفور، وإنما غايته دلالتها على عدم إرث غير ذات الولد من عين الأرض، فيبقى إرثها من المالية والقيمة ولو ضمن قيمة البناء والدور مما ترك الزوج تحت شمول رواية ابن أبي يعفور، فيثبت مختار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أخص من مختار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تدل عليه المقطوعة عدم مانعيتها من قول الصدوق لكفاية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الاحتمال لتحقق المفهوم لكن المفهوم لا يتعين بهذا المقدار فيمكن أن يكون حرمانها مطلقاً، فالاستدلال بها على إرث الزوجة غير ذات الولد من القيمة دون العين غير تام؛ لأنها مجملة من هذه الناحية، وإنما يستدل عليه بالعمومات والإطلاقات بعد عدم وجودالمخصص لكفاية الاحتمال المذكور وإذا دخل الاحتمال بطل الاستدلال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أن المنطوق ظاهر في عدم حرمان الزوجة ذات الولد من قيمة الأرض، فيكون المفهوم نافياً لها خاصة، وهذه محاولة ليست وافية لأن القيمة تبع العين في المنطوق</w:t>
      </w:r>
      <w:r>
        <w:rPr>
          <w:rFonts w:eastAsia="Amiri" w:cs="Amiri" w:ascii="Amiri" w:hAnsi="Amiri"/>
          <w:color w:val="111111"/>
          <w:sz w:val="28"/>
          <w:szCs w:val="28"/>
          <w:rtl w:val="true"/>
          <w:lang w:bidi="ar-SA"/>
        </w:rPr>
        <w:t xml:space="preserve">. </w:t>
      </w:r>
      <w:bookmarkStart w:id="57" w:name="pg7651_78355"/>
    </w:p>
    <w:p>
      <w:pPr>
        <w:pStyle w:val="BookText"/>
        <w:rPr/>
      </w:pPr>
      <w:bookmarkEnd w:id="57"/>
      <w:r>
        <w:rPr>
          <w:rFonts w:ascii="Amiri" w:hAnsi="Amiri" w:eastAsia="Amiri" w:cs="Amiri"/>
          <w:color w:val="111111"/>
          <w:sz w:val="28"/>
          <w:sz w:val="28"/>
          <w:szCs w:val="28"/>
          <w:rtl w:val="true"/>
          <w:lang w:bidi="ar-SA"/>
        </w:rPr>
        <w:t>فاستدلال الصدوق يكون بنفس ما ذكرناه للسيد المرتضى، ولا تضيف المقطوعة –على تقدير تماميتها متناً وسنداً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الاستدلال إلا التفصيل بين ذات الولد وغيرها، مع احتمال كونها وجهاً للجمع بين روايتي الفضل وابن أبي يعفور وبين روايات الحرمان</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3814469_1051229030"/>
      <w:bookmarkStart w:id="59" w:name="_Toc20"/>
      <w:bookmarkEnd w:id="58"/>
      <w:r>
        <w:rPr>
          <w:rtl w:val="true"/>
        </w:rPr>
        <w:t>تقريب الاستدلال بانقلاب النسبة</w:t>
      </w:r>
      <w:r>
        <w:rPr>
          <w:rtl w:val="true"/>
        </w:rPr>
        <w:t>:</w:t>
      </w:r>
      <w:bookmarkEnd w:id="59"/>
    </w:p>
    <w:p>
      <w:pPr>
        <w:pStyle w:val="BookText"/>
        <w:rPr/>
      </w:pPr>
      <w:r>
        <w:rPr>
          <w:rFonts w:ascii="Amiri" w:hAnsi="Amiri" w:eastAsia="Amiri" w:cs="Amiri"/>
          <w:color w:val="111111"/>
          <w:sz w:val="28"/>
          <w:sz w:val="28"/>
          <w:szCs w:val="28"/>
          <w:rtl w:val="true"/>
          <w:lang w:bidi="ar-SA"/>
        </w:rPr>
        <w:t xml:space="preserve">حكى السيد محمد 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للاستدلال على التفصيل في حكم الحرمان بين الزوجة ذات الولد فلا تحرم وغيرها فتحرم، واستفاد منه بعض الأعلام المعاصرين للاستدلال على تفصيل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هذا التقريب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المقرر في محله عدم قبول كبرى انقلاب النسبة، على أن ظهور رواية ابن أبي يعفور في عدم الفرق بين الزوج والزوجة في الإرث مما تركته وتركه من الأرض التي هي مورد سؤال السائل أقوى من ظهور روايات الحرمانفي حرمان الزوجة من إرث مالية الرباع، فلا تصل النوبة إلى التخصيص حتى على القول بكبرى انقلاب النسبة، بل يجمع بينهما بما صنعه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سنتعرض مفصلاً لهذا البحث في الفرع الخلافي الثاني عن هذا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 xml:space="preserve">. </w:t>
      </w:r>
      <w:bookmarkStart w:id="60" w:name="pg7651_78356"/>
    </w:p>
    <w:p>
      <w:pPr>
        <w:pStyle w:val="Heading2"/>
        <w:numPr>
          <w:ilvl w:val="1"/>
          <w:numId w:val="1"/>
        </w:numPr>
        <w:rPr/>
      </w:pPr>
      <w:bookmarkStart w:id="61" w:name="__RefHeading___Toc3814471_1051229030"/>
      <w:bookmarkStart w:id="62" w:name="_Toc21"/>
      <w:bookmarkEnd w:id="60"/>
      <w:bookmarkEnd w:id="61"/>
      <w:r>
        <w:rPr>
          <w:rtl w:val="true"/>
        </w:rPr>
        <w:t>الاتجاه الثاني</w:t>
      </w:r>
      <w:r>
        <w:rPr>
          <w:rtl w:val="true"/>
        </w:rPr>
        <w:t xml:space="preserve">: </w:t>
      </w:r>
      <w:r>
        <w:rPr>
          <w:rtl w:val="true"/>
        </w:rPr>
        <w:t>تخصيص عمومات الكتاب بحرمان الزوجة من العقار ولو في الجملة</w:t>
      </w:r>
      <w:bookmarkEnd w:id="62"/>
    </w:p>
    <w:p>
      <w:pPr>
        <w:pStyle w:val="Heading3"/>
        <w:numPr>
          <w:ilvl w:val="2"/>
          <w:numId w:val="1"/>
        </w:numPr>
        <w:rPr/>
      </w:pPr>
      <w:bookmarkStart w:id="63" w:name="__RefHeading___Toc3814473_1051229030"/>
      <w:bookmarkStart w:id="64" w:name="_Toc22"/>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اعتاد المشهور عند بحثه هذه المسألة أن يرسل حكم حرمان الزوجة في الجملة من العقار مطلقاً إرسال المسلّمات ثم يذكر أن الخلاف في موضعين ما تحرم منه الزوجة، ومَن تحرَم من الزوجات، ويدخل في تفصيلهما ويذكر قولي ابن الجنيد والسيد المرتضى من ضمن الأقوال، ومنهجية البحث تقتضي التعرّض أولاً لأصل حكم الحرمان والاستدلال عليه ودفع الإشكالات لأن الخلاف بين قولي ابن الجنيد والمرتضى وبين أقوال المشهور جوهرية لتعلّقه بأصل الحرمان، لذلك جعلناها في اتجاهين مختلفين، أما موضعا الخلاف فتبحث في الفروع الخلافية، لأن البحث في هذين الموضعين مما يتفرع عن أصل البحث ويشترك فيه أصحاب الاتجاهين فالخلاف بين قولي السيد المرتضى والشيخ الصدوق –وهما من 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الموضع الثاني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فما اتبعناه من منهجية وتقسيم أرجح، وهو يبرز أصل الخلاف بين الاتجاهين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المشهور إلى حرمان الزوجة من العقار في الجملة وذكرنا في ما سبقدليليه وهما</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814475_1051229030"/>
      <w:bookmarkStart w:id="66" w:name="_Toc23"/>
      <w:bookmarkEnd w:id="65"/>
      <w:r>
        <w:rPr>
          <w:rtl w:val="true"/>
        </w:rPr>
        <w:t>(</w:t>
      </w:r>
      <w:r>
        <w:rPr>
          <w:rtl w:val="true"/>
        </w:rPr>
        <w:t>الأول</w:t>
      </w:r>
      <w:r>
        <w:rPr>
          <w:rtl w:val="true"/>
        </w:rPr>
        <w:t xml:space="preserve">) </w:t>
      </w:r>
      <w:r>
        <w:rPr>
          <w:rtl w:val="true"/>
        </w:rPr>
        <w:t>الإجماع</w:t>
      </w:r>
      <w:bookmarkEnd w:id="66"/>
    </w:p>
    <w:p>
      <w:pPr>
        <w:pStyle w:val="BookText"/>
        <w:rPr/>
      </w:pPr>
      <w:r>
        <w:rPr>
          <w:rFonts w:ascii="Amiri" w:hAnsi="Amiri" w:eastAsia="Amiri" w:cs="Amiri"/>
          <w:color w:val="111111"/>
          <w:sz w:val="28"/>
          <w:sz w:val="28"/>
          <w:szCs w:val="28"/>
          <w:rtl w:val="true"/>
          <w:lang w:bidi="ar-SA"/>
        </w:rPr>
        <w:t xml:space="preserve">وتقدم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ويناقش صغروياً بمخالفة عدد من القدماء كابن الجنيد والشيخ </w:t>
      </w:r>
    </w:p>
    <w:p>
      <w:pPr>
        <w:pStyle w:val="BookText"/>
        <w:rPr/>
      </w:pPr>
      <w:r>
        <w:rPr>
          <w:rFonts w:ascii="Amiri" w:hAnsi="Amiri" w:eastAsia="Amiri" w:cs="Amiri"/>
          <w:color w:val="111111"/>
          <w:sz w:val="28"/>
          <w:sz w:val="28"/>
          <w:szCs w:val="28"/>
          <w:rtl w:val="true"/>
          <w:lang w:bidi="ar-SA"/>
        </w:rPr>
        <w:t>الصدوق والسيد المرتضى واستشكل فيها المحقق الأردبيلي والسبزواري والسيد العاملي في مفتاح الكرامة</w:t>
      </w:r>
      <w:r>
        <w:rPr>
          <w:rStyle w:val="FootnoteAnchor"/>
          <w:rtl w:val="true"/>
        </w:rPr>
        <w:footnoteReference w:id="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احتاط قسم آخر كصاحب الرياض،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والاحتياط لا يترك هنا بل في أصل المسألة أيضاً، فإنه طريق السلامة</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بل استُظهر الخلاف من غيرهم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تعرضهم لهذا الحكم مع تصريحهم بأن إرث الزوجة ربع التركة أو ثمنها الظاهر في عموم الاستحقاق من كل ما ترك، خصوصاً مثل الفقه الرضوي الذي هو الأصل لكتاب المقنع للشيخ الصدوق، وتفسيري التبيان ومجمع البيان اللذين لم يدخرا جهداً في الدفاع عن رأي الإمامية في المسائل الخلافية عند التعرض لمواضعهما في التفسير، ولم يتعرضا لهذا الحكم مع كونه من متفردات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ويناقش كبروياً بأكثر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مدركي لوضوح استناده إلى الروايات الكثيرة المشهورة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يوجد معقد لهذا الإجماع لاختلافهم على عدة أقوال بعد اتفاقهم على أصل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 فلا بد من الاقتصار على القدر المتيقن،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bookmarkStart w:id="67" w:name="pg7651_78358"/>
    </w:p>
    <w:p>
      <w:pPr>
        <w:pStyle w:val="BookText"/>
        <w:rPr/>
      </w:pPr>
      <w:bookmarkEnd w:id="67"/>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الزوجة غير ذات ولد لوجود قائل بعدم حرمان ذات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الرباع خاصة وهي أراضي الدور والمساكن لوجود قائلين بعدم حرمانها من غيرها كالأراضي الزراعية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عين الرباع خاصة دون قيمتها لوجود قائل –كالسيد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باستحقاقها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ومجموع هذه القيود تفيد قولاً في المسألة وهو قول الشيخ الصدوق وإن لم يبرزه الأصحاب</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3814477_1051229030"/>
      <w:bookmarkStart w:id="69" w:name="_Toc24"/>
      <w:bookmarkEnd w:id="68"/>
      <w:r>
        <w:rPr>
          <w:rtl w:val="true"/>
        </w:rPr>
        <w:t>(</w:t>
      </w:r>
      <w:r>
        <w:rPr>
          <w:rtl w:val="true"/>
        </w:rPr>
        <w:t>الثاني</w:t>
      </w:r>
      <w:r>
        <w:rPr>
          <w:rtl w:val="true"/>
        </w:rPr>
        <w:t xml:space="preserve">) </w:t>
      </w:r>
      <w:r>
        <w:rPr>
          <w:rtl w:val="true"/>
        </w:rPr>
        <w:t>الروايات</w:t>
      </w:r>
      <w:r>
        <w:rPr>
          <w:rtl w:val="true"/>
        </w:rPr>
        <w:t>:</w:t>
      </w:r>
      <w:bookmarkEnd w:id="69"/>
    </w:p>
    <w:p>
      <w:pPr>
        <w:pStyle w:val="BookText"/>
        <w:rPr/>
      </w:pPr>
      <w:r>
        <w:rPr>
          <w:rFonts w:ascii="Amiri" w:hAnsi="Amiri" w:eastAsia="Amiri" w:cs="Amiri"/>
          <w:color w:val="111111"/>
          <w:sz w:val="28"/>
          <w:sz w:val="28"/>
          <w:szCs w:val="28"/>
          <w:rtl w:val="true"/>
          <w:lang w:bidi="ar-SA"/>
        </w:rPr>
        <w:t xml:space="preserve">وقد أوردناها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تقريب استدلال المشهور بالروايات وفق رؤيته ينبغي الالتفات إلى أنه يمكن إرجاع بعض الروايات إلى بعض كما استظهرنا من روايتي يزيد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وتلاحظ أيضاً أن موثقة عبد الملك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نفسها رواية بصائرالدرجات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الراوي في الأولى اكتفى بذكر الحكم بينما ذكر راوي الثانية تفصيل الحادثة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فإن رواية موسى 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نفسها رواية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وبكير أحدهم فسمع موسى منه وأتى زرارة يتأكد </w:t>
      </w:r>
    </w:p>
    <w:p>
      <w:pPr>
        <w:pStyle w:val="BookText"/>
        <w:rPr/>
      </w:pPr>
      <w:r>
        <w:rPr>
          <w:rFonts w:ascii="Amiri" w:hAnsi="Amiri" w:eastAsia="Amiri" w:cs="Amiri"/>
          <w:color w:val="111111"/>
          <w:sz w:val="28"/>
          <w:sz w:val="28"/>
          <w:szCs w:val="28"/>
          <w:rtl w:val="true"/>
          <w:lang w:bidi="ar-SA"/>
        </w:rPr>
        <w:t xml:space="preserve">منه بينما سمع عمر بن أذينة من بكير وزرارة وبقية الخمسة وهكذا كان ديدنه بحسب المنقول عنه أنه كان يروي الحكم الواحد عن أكثر من واحد ممن سمع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نفسها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وعن طربال بن رجاء، والرواية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جزء من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رواهما في الكافي بنفس السند سوى أن ابن أبي عمير رواها تارة عن جميل عنهما وأخرى عن حماد بن عثمان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جملة من الروايات الصحيحة الأولى هي نقول متعددة لرواة متعددين عن أحد الفضلاء الخمسة أو أكثر وربما كان غير الفضلاء الخمسة حاضراً فرواها إلى غيره فتكثّرت الروايات ولم تحافظ على النص الأصلي لأن النقل يكون بالمعنى فربما صاغها كل واحد منهم بما يضمن بيانها وشرح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ونبهنا إلى أن رواية العلاء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قرب الإسناد ليست كذلك في الكافي بل بواسطة محمد بن مسلم وهو أحد رواةصحيحة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الالتفات إلى أننا لا نريد بهذه التقريبات إنكار تواتر هذا المعنى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أرجعها بعض المعاصرين إلى واحدة أو اثنتين</w:t>
      </w:r>
      <w:r>
        <w:rPr>
          <w:rStyle w:val="FootnoteAnchor"/>
          <w:rtl w:val="true"/>
        </w:rPr>
        <w:footnoteReference w:id="93"/>
      </w:r>
      <w:r>
        <w:rPr>
          <w:rFonts w:ascii="IRNazanin" w:hAnsi="IRNazanin" w:eastAsia="IRNazanin"/>
          <w:color w:val="111111"/>
          <w:sz w:val="28"/>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يأتي بعد ذلك مَن ينكر صلاحياتها لتخصيص عمومات الكتاب لأنه يبني على عدم تخصيص </w:t>
      </w:r>
    </w:p>
    <w:p>
      <w:pPr>
        <w:pStyle w:val="BookText"/>
        <w:rPr/>
      </w:pPr>
      <w:r>
        <w:rPr>
          <w:rFonts w:ascii="Amiri" w:hAnsi="Amiri" w:eastAsia="Amiri" w:cs="Amiri"/>
          <w:color w:val="111111"/>
          <w:sz w:val="28"/>
          <w:sz w:val="28"/>
          <w:szCs w:val="28"/>
          <w:rtl w:val="true"/>
          <w:lang w:bidi="ar-SA"/>
        </w:rPr>
        <w:t>الكتاب بأخبار الآحاد، ويسقط هذه الروايات عن التأثير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كله مما لا يعتد به لأن مجموع هذه الروايات يحصّل القطع بصدور حكم حرمان الزوجة من العقار في الجملة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فهم علماء الإمامية كافة هذا المعنى وإن اختلفوا في تفاصيل الحرمان، ونسبة هذه الروايات إلى عمومات استحقاق الزوجة هي التخصيص فتخصص بها 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حرمانها من شيءٍ ما، ولم يخالف هذا من علماء الإمامية إلا ابن الجنيد</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صحة هذه النسبة إلى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إشكالات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المشهور يواجه عدة إشكالات تبعّد مختاره، وأسئلة عليه إجابتهاوردها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تدل على حرمان الزوجة من العقار في الجملة وليست صريحة في حرمانها من العين والقيمة معاً، بل إن بعضها –كصحيحة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حرمانها من عين الأرض خاصة كما قرّبنا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وتؤيدها الروايات الواردة في تعليل الحكم وبيان حكمته، وهذه الحكمة أو العلة تتحقق بمنع إعطائها من رقبة الأرض خاصة ونحو ذلك من القرائن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الأحول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قيمة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 البناء بالدور –ولو من </w:t>
      </w:r>
    </w:p>
    <w:p>
      <w:pPr>
        <w:pStyle w:val="BookText"/>
        <w:rPr/>
      </w:pP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والدور تشمل الأرض، ولو شككنا بدخول القيمة في روايات الحرمان فإن مقتضى الصناعة بقاؤها تحت عمومات استحقاق الربع أو الثمن من كل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المشهور بأن الروايات ظاهرة في حرمانها من العين والقيمة، بل هي صريحة في ذلك بالتقريب الذي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صاحبي الرياض والجواهر والسيد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مقتضى استثناء إعطائها القيمة من الطوب والخشب حرمانها من العقار مطلقاً عيناً وقيمة وإلا لذكرت في الاستثناء استحقاقها من قيمة الأرض خصوصاً مع وجود الإطلاق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يرثن من العقار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على القرينة بوجوه من الدفع والرفع أوردناها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وأنهيلزم منه كون الاستثناء منقطعاً وهو خلاف الأصل وإن استفادة حرمان الزوجة من القيمة من سكوت الروايات عن إعطائها منها دلالة ضعيفة لوجوه منها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الحرمان من إرث العقار فإن الجميع لا يلتزم به لأن المشهور يقول باستحقاقها من 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عدة قراءات لروايات الحرمان تجعلها قابلة لإعطاء الزوجة من قيمة العقار، وإن عدم تعرضها لهذا المعنى لا يضرّ لوجوه ذكرناها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مضامين في روايات الحرمان تجعلنا نشكك في فهم المشهور لها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 المرأة من الطوب ولا ترث من الرباع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الرباع هي الدور والمنازل والطوب داخل فيها فصدر الرواية لا يستقيم مع آخرها وكذلك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بعدم إفساد المواريث على أهلها مع أن هذه المشكلة موجودة في الزوج إذا توفيت زوجته وقد يكون غريباً عن قومها، وهل هذا إلا مثل حرمان الوارث من حقه خشية أن لا يحسن التصرف فيها، مع أن هذه المشكلة قد تحلّ باشتراطعدم التزوج من غريب، مضافاً إلى أنه قد لا يوجد وارث غيرها، فهل تستثنى هذه الحالة من روايات حرمان الزوجة وهذا ما لم يقل به أحد، أو نفهم روايات الحرمان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عناوين تحرم منها الزوجة ولا يوجد قائل بها كالدواب والسلاح مما اضطر البعض إلى تأويلها بوجوه أخرى ككون سبب الحرمان دخولها في الحبوة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التعابير ليست مألوفة في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التنظير والتقعيد يناسب تعليلات العلماء واجتهاداتهم، قال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الرواية تنادي بأعلى صوتها أنها ليست </w:t>
      </w:r>
    </w:p>
    <w:p>
      <w:pPr>
        <w:pStyle w:val="BookText"/>
        <w:rPr/>
      </w:pPr>
      <w:r>
        <w:rPr>
          <w:rFonts w:ascii="Amiri" w:hAnsi="Amiri" w:eastAsia="Amiri" w:cs="Amiri"/>
          <w:color w:val="111111"/>
          <w:sz w:val="28"/>
          <w:sz w:val="28"/>
          <w:szCs w:val="28"/>
          <w:rtl w:val="true"/>
          <w:lang w:bidi="ar-SA"/>
        </w:rPr>
        <w:t xml:space="preserve">بهذه الألفاظ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يعرف ذلك من كان له أدنى بصيرة في ألفاظ الأحاديث المنقولة، ولذا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زعم أنه سمعه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الأمور وربما غيرها تدفعنا إلى احتمال أن المراد بالروايات غير ما فهمه المشهور من حكم حرمان الزوجة وإنما أُريد منها معالجة مشكلة وسنذكر بعض الوجوه في ذلك إن شاء الله تعالى، ولعله لهذا –بل صرح بعضهم – لم يستسلم جملة من المحققينلإرادة المشهور واضطر بعضهم كالأردبيلي والسبزواري إلى تقديم قراءات أخرى للنصوص أوجبت هجوم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عمومات الكتاب والسنة عن التخصيص أي يمتنع تخصيصها بالحرمان المطلق من العين والقيمة؛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دلالة بعضها على الاستحقاق من كل التركة بالنص 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كصحيحة الفضل وابن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بالعموم أو الإطلاق ليمكن فيها التخصيص والتقييد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حرمانها من العقار مطلقاً يعني عدم انحفاظ سهم الربع أو الثمن من التركة فيلزم التهافت في الكلام والوقوع في مخالفة الكتاب، وذكرنا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الهاجس معترف به عند المشهور وحاولوا تقليل التخصيص مهما أمكن كتقييد الزوجة </w:t>
      </w:r>
    </w:p>
    <w:p>
      <w:pPr>
        <w:pStyle w:val="BookText"/>
        <w:rPr/>
      </w:pPr>
      <w:r>
        <w:rPr>
          <w:rFonts w:ascii="Amiri" w:hAnsi="Amiri" w:eastAsia="Amiri" w:cs="Amiri"/>
          <w:color w:val="111111"/>
          <w:sz w:val="28"/>
          <w:sz w:val="28"/>
          <w:szCs w:val="28"/>
          <w:rtl w:val="true"/>
          <w:lang w:bidi="ar-SA"/>
        </w:rPr>
        <w:t>المحرومة بغير ذات الولد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الآية الشريفة ثبوت الربع أو الثمن للزوجة مطلقاً من غير استفصال، وكذا كثير من الروايات الدالة على أن للزوجة الربع أو الثمن من غير تخصيص واستفصال، وخصوص معتبرة الفضل وابن أبي يعفور دال على ثبوت حكمالتوريث مطلقاً في محل البحث، ويبعد ارتكاب تخصيص فيها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الأعلام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الروايات المانعة لإرث الزوجة من العقار معارضة مع القرآن الكريم الصريح في إرث الزوجة الربع أو الثمن من تركة الزوج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وَلَهُنُّ الرُبُعُ مِمّا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المخالفة ليست بمستوى التخصيص والتقييد ليقال بأنه لا محذور فيه، بل بمستوى المخالفة لظهور قوي كالصريح، لأن الزوجة إذا كانت لا ترث من العقار شيئاً فلا محالة سوف يقل سهمها عن الربع والثمن للتركة، وتقييد ذلك بالربع والثمن مما ترث منه من التركة لا كل التركة وإن كان يحفظ عنوان الربع والثمن إلا أن هذا عندئذٍ يكون خلاف مقام التحديد وتعيين السهام بالنسب والفروض، أي يوجب اختلال الميزان للفرائض والسهام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السيد المرتضى حلاً للإشكال،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على القول بإرثها من قيمة الأرض الذي هو مختار السيد المرتضى لا يلزم اختلال السهام والفرائض وإنما مخالفة ظهور الخطاب </w:t>
      </w:r>
    </w:p>
    <w:p>
      <w:pPr>
        <w:pStyle w:val="BookText"/>
        <w:rPr/>
      </w:pPr>
      <w:r>
        <w:rPr>
          <w:rFonts w:ascii="Amiri" w:hAnsi="Amiri" w:eastAsia="Amiri" w:cs="Amiri"/>
          <w:color w:val="111111"/>
          <w:sz w:val="28"/>
          <w:sz w:val="28"/>
          <w:szCs w:val="28"/>
          <w:rtl w:val="true"/>
          <w:lang w:bidi="ar-SA"/>
        </w:rPr>
        <w:t>في كون السهم بنحو الإشاعة من العين، فهو على حد التقييد، ولعله من هنا صعب على السيد المرتضى القبول بمخالفة القرآن الكريم بالمستوىالأول رغم إقراره بصدور الروايات بل وإجماع الطائفة على حرمان الزوجة من العقار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للمشهور أن يرد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 تحقق الإطلاق والعموم في الآية الشريفة لما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المولى ليس في مقام البيان من هذه الجهة وما ادعي أنه نص صريح في العموم لم يكن كذلك حتى عند الفريق الثاني لذا لم يجد حزازة بالقول بالتفصيل بدلالة مقطوعة ابن أذينة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المعتبرة المستفيضة بعد أن دلت على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التخصيص والاستثناء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الأخذ به ولا تمنع منه الاستظهارات المذكورة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الالتزام بالتخصيص وحرمان الزوجة من الأرض عيناً وقيمة يلزم منه لغوية التفصيل بين الأرض والأبنية حيث أطلقت الحرمان في الأول وحكمت بالقيمة في الثانية، ولو كانت الزوجة تعطى من قيمة الأرض أيضاً لم يبق وجه للتفصيل في النصوص كصحيحة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المرأة لا ترث من تركة زوجها من تربة دار أو أرض إلا أن يقوّم الطوب والخشب قيمة </w:t>
      </w:r>
    </w:p>
    <w:p>
      <w:pPr>
        <w:pStyle w:val="BookText"/>
        <w:rPr/>
      </w:pPr>
      <w:r>
        <w:rPr>
          <w:rFonts w:ascii="Amiri" w:hAnsi="Amiri" w:eastAsia="Amiri" w:cs="Amiri"/>
          <w:color w:val="111111"/>
          <w:sz w:val="28"/>
          <w:sz w:val="28"/>
          <w:szCs w:val="28"/>
          <w:rtl w:val="true"/>
          <w:lang w:bidi="ar-SA"/>
        </w:rPr>
        <w:t>فتعطى ربعها أو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ومعتبرة ميسر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لهن قيمة الطوب والبناء والخشب والقصب، فأما الأرض والعقارات فلا ميراث لهن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زرارة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الدور شيئاً ولكن يقوم البناء والطوب وتعطى ثمنها أو ربعها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وصحيحتهما الأخرى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الزوجة ترث من الأرض قيمة لا عيناً فلا معنى للتفصيل المذكور لأنهما سواء في الحكم، نعم يمكن أن يتحقق الفرق بناءً على أطروحة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عدم قبول الآيات الشريفة لهذا الاستثناء بحسب الظهور فليكن من باب النسخ وقد أجازوا نسخ الكتاب بخبر الواحد من السنة بهذا المقدار، وقد صرّحت رواية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مما أملاه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أحد الأعلام المعاصرين ملاحظتين على هذا الإشكال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المقام حيث يُحدّد فرضها بالثمن ثم يشار بدليل منفصل إلى أنّ فرض الثُمن يتعلّق بغير العقار، وبين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يحدّ بأنّ الخمس بعد المؤونة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هذا المورد للنقض لأن الخمس يجب فوراً في الغنيمة ولا تستثنى منها مؤونة السنة وإنما ذلك شرط الخمس في أرباح المكاسب بحسب المستفاد من الأدلة وهو مورد آخر غير الآية ولا أقل من أنه خلاف مبنائي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استثناء المؤونة تضييق لما يجب فيه الخمس وليس تصرفاً في النسبة نفسها فلا مانع منه، فهو نظير تضييق الميراث بعد استثناء الوصية والدين ولا مانع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تُوصُونَ بِهَا أَوْ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توزيع الفروض، وقد عرضنا في ما سبق أطروحة كون الربع أو الثمن في ما سوى ما تحرم منه الزوجة وقلنا في جوابه أنه يكون كالألغاز لدى العرف 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الموردين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المشكلة ليست مختصّة بهذا المورد، فإنّ اختلال الميزان للفرائض والسهام –لو صحّت تسميته إخلالاً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شيئاً غريباً في باب الإرث لتوفّره في 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زيادة السهام على التركة يدخل النقص على طائفة دون طائفة، وبالتالي ينقص الميراث عن السهام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زيادة التركة على السهام يُردّ الباقي على الورّاث، وبالنتيجة يزيد الميراث على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لأهل السنّة حيث عالجوا المشكلة في الموردين بالعول والتعصيب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سهم الولد الأكبر يزيد على الفرض بالحبوة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سهم الولد الأكبر أزيد من حظ الأُنثيين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حرمان القاتل والكافر من الإرث، وبالتالي تحصل الزيادة في سهام الآخرين، كالبنت والبنتين إذا كان الأب قاتلاً أو كافراً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 الرجل عن بنت واحدة فهي ترث النصف فرضاً والباقي قرابة، فتكون وارثة للكل لا للنصف وإن كان ذلك باعتبارين، ومثلها إذا مات عن بنتين فهما ترثان الثلثين فرضاً والباقي قرابة فيكون ميراث الواحدة أو الاثنين أزيد من الفرض المحدّد الوارد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 فَلَهُنَّ ثُلُثَا مَا تَرَكَ وَإِنْ كَانَتْ وَاحِدَةً فَلَهَا النِّصْفُ</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هذه الموارد للنقض لأن الزيادة حصلت بعنوان آخر وهو الرد والعمومات لا تمنع منها، وأما دخول النقص فلأن الروايات شرحته بأن البنت والبنتين والأختوالأختين لهنّ النصف، والثلثان ما دام لا يوجد نقص في الفريضة وإلا تغيّر فرضهن بدخول النقص عليهن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الحبوة فقد تقدم عن السيد المرتضى أنه يحسبها بالقيمة من حصة الولد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يجيب المشهور على تقريبيي الإباء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 دلالة العمومات على الاستحقاق إنما هي بالعموم والإطلاق كما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قابلة للتخصيص، أما الدلالة الصريحة فقد وردت في صحيحة الفضل وابن أبي يعفور وسنناقشها ضمن الروايات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الربع والثمن يمكن أن يضيق ويتسع بحسب متعلقه لأنهما كسر منسوب إليه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الربع مما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خصصنا ما تركتم بروايات الحرمان –وقد قلنا آنفاً بإمكانه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الربع منحفضاً لكن متعلقه نقص بالتخصيص فلا إشكال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معنى يمكن استفادته من تعليقة الشيخ في الاستبصار على صحيحة الفضل بن عبد الملك وتأويلها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ميراثهن من كل شيء ترك ما عدا تربة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استبعده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السائل سأل عن الكل فتخصيصها بعيد جداً فتأمل، وحمل الاستبصار أيضاً بعيد</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فإرادة مثل ذلك ألغاز وتعمية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وصف أعاده بعض الأعلام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بعض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ما يتعلق به أيضاً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روايات معارضة لروايات الحرمان وقد تقدم ذكر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المحدِّدة لحصة الزوجة بالربع أو الثمن والمصرِّحة بعدم نقصانها عن الفرض المذكور كصحيحة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المشهور بأنها مخصَّصة بروايات الحرمان كما تقتضيه الصناعة، وردَّ بأنها آبية عن التخصيص، وأن ظهور الخاص في حرمانها من العقار عيناً وقيمة بالإطلاق وهوأضعف من ظهور العمومات في التحديد وصراحتها في نفي النقصان فالتصرف في ظهور الخاص بحمله على العين دون القيمة أولى من تخصيص العام بالخاص مطلقاً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الإطلاقات التي دلّت على استحقاق الزوجة الربع أو غيره من دون تفصيل بين العقار وغيره كصحيحتي أبي بصير ومحمد بن مسلم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أوردنا في البحث السابق عن إرث الزوجة إذا انفردت بالميراث كرواية الصحاف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w:t>
      </w:r>
    </w:p>
    <w:p>
      <w:pPr>
        <w:pStyle w:val="BookText"/>
        <w:rPr/>
      </w:pPr>
      <w:r>
        <w:rPr>
          <w:rFonts w:ascii="Amiri" w:hAnsi="Amiri" w:eastAsia="Amiri" w:cs="Amiri"/>
          <w:color w:val="111111"/>
          <w:sz w:val="28"/>
          <w:sz w:val="28"/>
          <w:szCs w:val="28"/>
          <w:rtl w:val="true"/>
          <w:lang w:bidi="ar-SA"/>
        </w:rPr>
        <w:t xml:space="preserve">محمد بن أبي عمير بياع السابري وأوصى إليَّ، وترك امرأة له لم يترك وارثاً غيرها، فكتبت إلى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المرأة الربع واحمل الباقي إلينا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الطائفة من الروايات لكونها واردة في خصوص الزوجة المنفردة بالإرث تكون أخص من هذه الناحية من الروايات الدالة على حرمان الزوجة من إرث العقار، فتخصّصها أو يتعارضان بنحو العموم من وجه ويرجع إلى عمومات التوريث، بل مقتضى التعليل الوارد في تلك الروايات بأنّ ذلك إنّما كان من أجل أن لا تُدخل الزوجة على الورثة من يفسد عليهم مواريثهم، عدم شمول الحكم لفرض انفرادها بالإرث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فلا وجه لرفع اليد عن دلالة هذه الروايات على عدم حرمان الزوجة من إرث العقار عند انفرادها، بل مثل رواية الصحّاف التي تنقل قضية خارجية خير دليل على أنّ منع الزوجة من الأرض والعقار مطلقاً لم يكن نافذاً بين الشيعة حتى في عصر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لكان يشير إليه السائل الوصيّ لابن أبي عمير أو يشير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وأنّ الأرض إذا كانت فكلّها لنا، فمثل هذا الظهور لا يمكن إلغاؤه بظهور الروايات المتقدّمة، بل إمّا يقال بالتفصيل بين حالة انفراد الزوجة وغيرها ، وهذا ما لم يقل به أحد من الأصحاب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يقال بحمل تلك الروايات على إرادة حرمانها من إرث عين الأرض لا قيمتها، وسوف يأتي أنّه يمكن لسائر الورثة –وهو الإمام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يعطيها من العين أيضاً، فحكم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بإعطائها ربعها –ولو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الباقي إليه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يجيب المشهور بأن هذه الروايات ليست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الخاصة بميراث الزوجة من كل ما ترك الزوج، وهي صحيحة الفضل بن عبد الملك وابن أبي يعفور وبشهادة رواية عبيد بن زرارة والفضل نفسه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يرثها وترثه من كل شيء ترك وتركت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وهاتان الروايتان صريحتان بميراث الزوجة من كل ما ترك الزوج ولا يمكن تخصيصها بالعقار لأنه مورد السؤال وجاء الجواب باستحقاق الزوجة منه، فلا يجوز إخراجه من الجواب، وإذا ورد خاص مثل روايات حرمان الزوجة فلا يجوز تخصيصها بها لعدم جواز تخصيص الصريح بالظاهر، ولا بد من التصرف في روايات الحرمان بما لا يتنافى مع صراحة العام كحمل الحرمان على العين دون القيمة، وهو جمع يساعد عليه العرف، وتكون نتيجته قول السيد المرتضى أو الشيخ الصدوق بغضّ النظر عن التفصيل في الزوجة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يمكن أن يجيب به المشهور 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لإعراض المشهور عنها، بناءً على أنه يوجب وهن الخبر الصحيح وسقوطه عن الحجية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الإعراض عن العمل بهذه المعتبرة لم يثبت كيف وقد صرّح بها الشيخ الصدوق في الفقيه والشيخ الطوسي في كتابي الأخبار بالعمل بها غاية الأمر أنهم خصّصوها بذات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 الإعراض الموجب للوهن إنما هو الإعراض التعبدي الكاشف عن وجود خلل في سند الخبر، فلا يتم في مورد يحتمل فيه استناد الفقهاء إلى قواعد الجمع الدلالي أو السندي بين المتعارضين كما في المقام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عمل الشيخ الصدوق أو الشيخ الطوسي بهذه المعتبرة بل صرّح الشيخ الصدوق في ما تقدم بأن ما ذكره من التفصيل مبني على مقطوعة عمر بن أذينة، 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صحيحة الفضل وابن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الخبر محمول على أنه إذا كان للمرأة ولد فإنها ترث من كل شيء تركه الميت عقاراً كان أو غيره والذي يدل على ذلك ما رواه ابن أذينة</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فالعمل برواية ابن أذينة وإنما حمل عليها </w:t>
      </w:r>
    </w:p>
    <w:p>
      <w:pPr>
        <w:pStyle w:val="BookText"/>
        <w:rPr/>
      </w:pPr>
      <w:r>
        <w:rPr>
          <w:rFonts w:ascii="Amiri" w:hAnsi="Amiri" w:eastAsia="Amiri" w:cs="Amiri"/>
          <w:color w:val="111111"/>
          <w:sz w:val="28"/>
          <w:sz w:val="28"/>
          <w:szCs w:val="28"/>
          <w:rtl w:val="true"/>
          <w:lang w:bidi="ar-SA"/>
        </w:rPr>
        <w:t xml:space="preserve">الصحيحة بدل طرحها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يمكن القول أنه لا يوجد عامل بمضمون هذه الرواية بحيث أن الفضل وابن أبي يعفور اللذين روياها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حرمان الزوجة من العقار حكماً مسلّماً به في السؤال وإنما كان سؤالهما عن إلحاق الرجل بها 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بمخالفتها للسنة القطعية المتواترة الدالة على حرمان الزوجة من العقار فإنها كثيرة مستفيضة تبلغ حد التواتر وقد حقق في محلّه من علم الأصول أن الخبر الصحيح إذا خالف الكتاب الكريم أو السنة القطعية بنحو التعارض سقط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طرح هذا الخبر الصحيح لمخالفته مع السنة القطعية فرع قطعية روايات الحرمان وتواترها –وهو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 تمامية الدلالة على الحرمان عيناً وقيمة بنحو لا يمكن حملها على حرمانها عن خصوص عين العقار لا قيمتها، وقد تقدم عدم دلالة جملة منها على ذلك، وما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حمله على ذلك لا يبلغ حد التواتر قطعاً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مبنائي لأن المشهور يقطع بدلالة الروايات على حرمانها من العقار عيناً وقيمة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أن الصحيحة أدلّ على المشهور باعتبار التسليم بحكم حرمان الزوجة من العقار لدى الراويين مما يدل على شهرة هذا الحكم لدى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التسليم لعله خاصٌ بالسائل فقط مضافاً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اعتبره متوهماً وصحّح له حكم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بحملها على التقية لموافقتها لإجماع العامة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الجواب الأكثر شيوعاً في كتب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الصحيحة يمكن حملها على معنى صحيح وإذا أمكن التصرف في ظهورها لم يجز حملها على التقية، وقد قيل في علم الأصول أنه إذا دار العمل بين أصالة الظهور وأصالة الجهة فالعمل بأصالة الجهة مقدَّم؛ لذا جرى الفقهاء على تخصيص العمومات إذا صحّ قبل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يمكن التصرف بظهور الصحيحة بأكثر من وجه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مجملة من ناحية نوع استحقاق الزوجة هل هو مطلق عيناً وقيمة أو يكفي فيه إعطاؤها القيمة بقرينة روايات الحرمان كما ذهب إليه الشيخ الصدوق والسيد المرتضى، فننفي ظهورها في الإطلاق بدلالة روايات الحرمان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ذات الولد باعتبارها الحالة الغالبة للزوجات وتكون حينئذٍ موافقة لمقطوعة ابن أذينة وهي القرينة على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الأعلام من أن مسألة ميراث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مسألة سياسية ونحوها ليكون فيها موجب للتقية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بالغة الحساسية عند القوم لجذورها التاريخية في الصراع على الخلافة حيث استأثرت إحدى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بالقرار في دار النبي</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ومنعت جنازة السبط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الدفن عند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لا يدفن في بيتي </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فحرمانها من الإرث يجرّدها من هذا الحق من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مبرر التقية لا ينحصر بهذا بل يشمل ما كان فيه إبراز لهوية التشيع والانتماء لمدرسة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تبني الأحكام التي يتفردون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يتفاجأ المشهور إذا عرضنا عليه أطروحة مفادها أن روايات الحرمان هي الموافقة للتقية وسيأتي تقريبها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احتمال كافٍ لإسقاط ما احتمله المشهور من حمل صحيحة الفضل وابن أبي يعفور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نضيف جواباً محتملاً حاصله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تفهم على أنها تبعيضية بقرينة التقية ونحوها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وَآتاكُم مِن كُلِّ ما سأَلتُمُوهُ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تعني بالتأكيد كل ما سألتموه ويكون الجواب مجملاً ولا يعارض تلك الروايات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بيانية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الوسائل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حمله على رضا الوارث إعطاء العين فيما عدا الأرض وبإعطاء العين أو القيمة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مجرد دعوى تبرعية لا دليل عليها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الصحيحة على العموم وأنه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بدوي، وذلك لأن الراوي لما توهّم أن عدم الدخول يسبب عدم إرثها من زوجها بتاتاً، وكأنّ العلقة عند السائل تتحقق بالدخول لا </w:t>
      </w:r>
    </w:p>
    <w:p>
      <w:pPr>
        <w:pStyle w:val="BookText"/>
        <w:rPr/>
      </w:pPr>
      <w:r>
        <w:rPr>
          <w:rFonts w:ascii="Amiri" w:hAnsi="Amiri" w:eastAsia="Amiri" w:cs="Amiri"/>
          <w:color w:val="111111"/>
          <w:sz w:val="28"/>
          <w:sz w:val="28"/>
          <w:szCs w:val="28"/>
          <w:rtl w:val="true"/>
          <w:lang w:bidi="ar-SA"/>
        </w:rPr>
        <w:t xml:space="preserve">بالعقد، فردّه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موت الزوج قبل الدخول لا يؤثر في ما تستحق من الإرث، فعلى 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فترث من كلشيء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تستحق أن ترث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دفع التوهم المذكور لا في مقام بيان حد الإرث وما ترث</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القرينة لا تنفي الدلالة على العموم ولو لم يكن مراداً لاكتفى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ويتوارثان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بصدد بيان الأصل في المسألة وإن الأصل في الزوجين أنهما يتوارثان من كل ما تركا إلا إذا دلّ دليل على الحرمان كما في العقار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محاولة إنقاذ الصحيحة من السقوط بالجمع بينها وبين روايات الحرمان بقول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فيرد عليه ما تقدم في تفاصيل البحث من وجوه، مضافاً إلى ما قيل من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جمعاً بين الدليلين بل هو طرح لهما، إذ ليس كل من العين والقيمة مندرجاً في العام اندراج المصاديق في مفهوم الكلي حتى يكون حمل كلمنهما على بعض أفراده عملاً به في الجملة، بل هو طرح لهما بالكلية، ولو سلم فلا شاهد لهذا الجمع الذي لا يمكن المصير إليه إلا بعد قيام شاهد عليه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ردّه بأن المبرر لهذا الجمع موجود وهو عدم صلاحية الخاص للأخذ بإطلاقه في تخصيص العام فنتصرف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اعتبار العين والقيمة مصاديق للميراث مقبول عرفاً لأن التفكيك بين العين والقيمة أمر سائغ في الإرث وسائر الحقوق المالية لأن الملحوظ فيها حفظ المالية، وقد قيل بهذا الجمع اضطراراً من أجل العمل بالطائفتين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فلو لم نقبل بالجمع وافترضنا حصول التعارض كان الترجيح لروايات عدم الحرمان لموافقتها للكتاب، وهي وإن أنتجت استحقاق الزوجة من كل ما ترك الزوج وهو القول المنسوب لابن الجنيد إلا أنه بملاحظة الأدلة الأخرى تؤول النتيجة إلى قول السيد المرتضى أو الشيخ الصدوق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البيان عن محل الحاجةإن هذه القضية عامة البلوى وقد لا تخلو أسرة منها وقد عُلِمَ اهتمام المشرّع الإسلامي بقضايا الميراث وضبط استحقاقاته وإلغاء الاعتبارات الجاهلية فيه وتصحيح الانحراف في التطبيق الذي صدر من البعض كالعول والتعصيب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يتصور أن يك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وعصره المديد ولا في عصر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ينعكس شيء من ذلك على مثل ابن عباس من تلامذته مع ملاحظة أنّ هذه المسألة ليست من حقوق الله أو الإمام، كما في الخمس في أرباح المكاسب، ليقال بأنّه لعلّه أخّر بيانه إرفاقاً من قِبل أُولي الأمر بالأُمّة، بل هو حق من حقوق الناس والورثة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الزوجة إذا كانت لا ترث من الأراضي شيئاً كانت للآخرين من الورثة لا محالة، فكيف يُفرّط بحقوقهم طيلة تلك المدّة وفي حكومة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العادلة، فلا يبيّن حكم الله وتُعطى حقوق سائر الورثة للزوجة إلى عهد الصادقين، بل وفي عهد الصادقينأيضاً لم يعلم أنّ الوضع الخارجي تغيّر عمّا كان عليه قبل ذلك من توريث الزوجة حصتها من العقار أيضاً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يجيب المشهور بأمور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الأحكام ومنها مسائل الميراث وصلتنا عن طريق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سمي المذهب الجعفري، والأمة معذورة ما دام التكليف غير مبلّغ فما الجديد في المسألة حتى يستبعده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الشريعة هي التي تنظم الحقوق والواجبات فما جعلته حقاً فهو حق وما ألغته فهو ليس حقاً فلا يستشكل على الشارع بسكوته عن حق الورثة أو الزوجة لأنه قبل أن تقره الشريعة ليس حقاً أي أن الزوجة كان حقها في الميراث شيئاً قبل صدور هذه الروايات وأصبح شيئاً آخر بعد صدورها فيكون الإشكال على نحو القضية السالبة بانتفاء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عن البيان موجود وهي التقية وقد ذكرنا مبرراتها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بأن هذا الحكم مما أملاه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الشيخ المفيد في المقنعة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فالبيان لم يتأخر ولكن الناس لم يتعرفوا عليه لإقصائهم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المواقع التي اختارهم الله تعالى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أحكام الشريعة بُنيت على التدريج في التبليغ فيأتي العام ثم يأتي الخاص ويأتي المطلق ثم يأتي المقيد ويأتي المنسوخ ثم يأتي الناسخ، فما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الأخذ بالأول قبل مجيء الثاني؟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أحد الأعلام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تأخير البيان لا تختص بالمورد فإنّ كثيراً من أُصول الأحكام أوّلاً والمقيدات </w:t>
      </w:r>
    </w:p>
    <w:p>
      <w:pPr>
        <w:pStyle w:val="BookText"/>
        <w:rPr/>
      </w:pPr>
      <w:r>
        <w:rPr>
          <w:rFonts w:ascii="Amiri" w:hAnsi="Amiri" w:eastAsia="Amiri" w:cs="Amiri"/>
          <w:color w:val="111111"/>
          <w:sz w:val="28"/>
          <w:sz w:val="28"/>
          <w:szCs w:val="28"/>
          <w:rtl w:val="true"/>
          <w:lang w:bidi="ar-SA"/>
        </w:rPr>
        <w:t xml:space="preserve">والمخصصات ثانياً ورد في لسان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بعدهما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الالتزام فيهما بالنسخ إذ لا نسخ بعد رحيل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فالجواب في الجميع أمر واحد، وهو أنّ وجود المصلحة قد أوجب بيان الأحكام تدريجاً فالأحكام كلّها كانت مشرّعة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نازلة عليه، غير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وأودع ما لم يُبيّن –إمّا لعدم استعداد في المجتمع أو لعدم وجودالفرصة للبيان، أو لوجود المصلحة في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أوصيائه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 ليس تأخير البيان أمراً قبيحاً بالذات حتى لا يُغيّر حكمه، وإنّما هو بالنسبة إلى القبح كالمقتضي نظير الكذب، فلو كان هناك مصلحة غالبة كنجاة المؤمن كان أمراً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الحقّ الذي يدركه من سبر 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فأقصى ما في تأخير البيان وقوع المكلّف في المشقّة، أو تفويت المصلحة أو الإلقاء في المفسدة، و كلّها هيّنة إذا اقتضت المصلحة الكبرى تأخير البيان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والمسألة مطروحة في باب التعادل والترجيح وأخص بالذكر فرائد الشيخ، وقد ذكر وجوهاً لهذا النوع من التأخير، وتبعه غيره من الأعلام في نفس الباب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رواية الصفّار أنّ البيان لم يتأخّر، وإنّما خفي على الناس بعد 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الحسن الصفّار عن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بشير، عن الحسين بن مخلد،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جعفر مثل فخذ الرجل مطوياً 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النساء ليس لهنّ من عقار الرجل إذا توفّي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خط علي وإملاء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تأخير البيان أمر مشترك بين الحرمان مطلقاً أو الحرمان من العين والدفع من القيمة، إذ لم يرد في الرواية بوجه صريح يدلّ على حرمانها من الأصل، ودفع سهمها من القيمة، وذلك لأنّ الظاهر من الآيات كونها سهيمة في عين التركة كسائر الورّاث</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قياس مع الفارق لأن إعطاء الزوجة من القيمة دون العين ليس فيه مخالفة للكتاب لانحفاظ الربع والثمن فيه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معروفية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حرمان الزوجة من الأرض مطلقاً عيناً وقيمة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الفقهاء القريبين لزمان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تقدّم قول ابن الجنيد والشيخ الصدوق والسيد </w:t>
      </w:r>
    </w:p>
    <w:p>
      <w:pPr>
        <w:pStyle w:val="BookText"/>
        <w:rPr/>
      </w:pP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الحرمان ولو من القيمة، وذهاب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إلى استحقاق ذات الولد من كل ما ترك الزوج وهو إعراض عن روايات الحرمان بدرجة كبيرة لأن الغالب في الأزواج كونهن ذوات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والمثير للاستغراب في هذا الحكم عدم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بابويه وابن أبي عقيل له وإلا لنقل، وخلوّ الفقه الرضوي والمقنع الذي بُني عليه والمراسم وكذا الإيجاز والفرائض النصيرية للشيخ الطوسي وجوامع الجامع مع وقوع التصريح في جميعها بميراث الزوجة الربع أو الثمن، وترك الاستفصال دليل العموم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يلفت النظر أيضاً خلو تفسيري التبيان للشيخ الطوسي ومجمع البيان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أخذا على نفسيهما –خصوصاً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يتعرضا لما تفرّد به الإمامية بالتوضيح والشرح، وأن يتعاطيا معه من موقع الدفاع، كما هو الحال في مسألة العول والتعصيب، والتي يكاد لا يخلو من ذكرها وتوضيح بطلانها كتاب، وليس من الطبيعي أن مسألة هي محل ابتلاء المسلمين ثم يكون حكمها على خلاف ظاهر القرآن، ولا يتعرض لذكرها كثير من الفقهاء، فإطلاقهما المسألة من غير إشارة إلى حرمان الزوجة من شيء ما، يدل على أنهما إنما يتبنيان الإطلاق، وعدم الحرمان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واحتمل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هذا الإعراض عن ذكر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لوضوحه وظهوره بل العامة تعرف ذلك من الإمامية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يمكن المساعدة عليه لوجود الدواعي لإظهاره،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المسألة ابتلائية تتعرض لها كل أسرة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الخلاف بين علمائنا على عدة أقوال قد تصل إلى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الإمامية فيها لسائر المذاهب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هذا الحكم للإشكال والاعتراض والسخط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عذر في إغفاله وعدم التعرض له إلا إذا كان لا يلتزم 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يهوّن الخطب على المشهور أن بعض من أهمل ذكر الحكم في كتاب ذكره كتاب آخر كالشيخ الصدوق في الفقيه لكنه جعلها في باب النوادر نهاية الكتاب، أو الشيخ الطوسي وأفرد لها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الميراث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سيرة المتشرعة على عدم حرمان الزوجة من قيمة الأرض عند توزيع التركة، وهذا شاهد على عدم الأخذ بروايات </w:t>
      </w:r>
      <w:bookmarkStart w:id="70" w:name="pg7651_78386"/>
    </w:p>
    <w:p>
      <w:pPr>
        <w:pStyle w:val="BookText"/>
        <w:rPr/>
      </w:pPr>
      <w:bookmarkEnd w:id="70"/>
      <w:r>
        <w:rPr>
          <w:rFonts w:ascii="Amiri" w:hAnsi="Amiri" w:eastAsia="Amiri" w:cs="Amiri"/>
          <w:color w:val="111111"/>
          <w:sz w:val="28"/>
          <w:sz w:val="28"/>
          <w:szCs w:val="28"/>
          <w:rtl w:val="true"/>
          <w:lang w:bidi="ar-SA"/>
        </w:rPr>
        <w:t xml:space="preserve">الحرمان عملياً وإن أفتوا به نظرياً، 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هذه السيرة وما يمكن أن يجيب به المشهور والرد عليه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814479_1051229030"/>
      <w:bookmarkStart w:id="72" w:name="_Toc25"/>
      <w:bookmarkEnd w:id="71"/>
      <w:r>
        <w:rPr>
          <w:rtl w:val="true"/>
        </w:rPr>
        <w:t>نتائج وأطروحات بديلة</w:t>
      </w:r>
      <w:r>
        <w:rPr>
          <w:rtl w:val="true"/>
        </w:rPr>
        <w:t>:</w:t>
      </w:r>
      <w:bookmarkEnd w:id="72"/>
    </w:p>
    <w:p>
      <w:pPr>
        <w:pStyle w:val="Heading4"/>
        <w:numPr>
          <w:ilvl w:val="3"/>
          <w:numId w:val="1"/>
        </w:numPr>
        <w:rPr/>
      </w:pPr>
      <w:bookmarkStart w:id="73" w:name="__RefHeading___Toc3814481_1051229030"/>
      <w:bookmarkStart w:id="74" w:name="_Toc26"/>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تبيّن مما سبق أن فهم المشهور حرمان الزوجة من العقار عيناً وقيمة لا يخلو من إشكال، كما أن إهمال روايات الحرمان لا يمكن قبوله للقطع بصدور هذا الحكم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فكيف نفهم معنى صدور روايات الحرمان وجهة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نقدم عدة أطروحات محتملة</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3814483_1051229030"/>
      <w:bookmarkStart w:id="76" w:name="_Toc27"/>
      <w:bookmarkEnd w:id="75"/>
      <w:r>
        <w:rPr>
          <w:rtl w:val="true"/>
        </w:rPr>
        <w:t>(</w:t>
      </w:r>
      <w:r>
        <w:rPr>
          <w:rtl w:val="true"/>
        </w:rPr>
        <w:t>الأطروحة الأولى</w:t>
      </w:r>
      <w:r>
        <w:rPr>
          <w:rtl w:val="true"/>
        </w:rPr>
        <w:t>)</w:t>
      </w:r>
      <w:r>
        <w:rPr>
          <w:rtl w:val="true"/>
        </w:rPr>
        <w:t>صدور روايات الحرمان تقية بتقريب</w:t>
      </w:r>
      <w:r>
        <w:rPr>
          <w:rtl w:val="true"/>
        </w:rPr>
        <w:t>:</w:t>
      </w:r>
      <w:bookmarkEnd w:id="7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القانون الذي وضعه عبد الملك بن مروان تضمن حرمان النساء من العقار، فقد روى ابن أبي الحديد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عمر بن عبد العزيز على سليمان بن عبد الملك وعنده أيوب ابنه –وهو يومئذٍ ولي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عقد له من بعده فجاء إنسان يطلب ميراثه من بعض نساء الخلفاء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أخال النساء يرثن من العقار شيئاً، 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وأين كتاب الله؟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اذهب فأتني بسجل عبد الملك الذي كتب في 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لكأنك أرسلت إلى المصحف</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77" w:name="pg7651_78387"/>
    </w:p>
    <w:p>
      <w:pPr>
        <w:pStyle w:val="BookText"/>
        <w:rPr/>
      </w:pPr>
      <w:bookmarkEnd w:id="7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صدرت عنهما روايات الحرمان كانا معاصرين لملك سليمان بن عبد الملك وعمر بن عبد العزيز الذي جاء بعده،ولا نعلم أن سَنّ عبد الملك بن مروان لهذا القانون كان انطلاقاً من مصلحة رآها وهي عدم إشراك ذوي أزواج الخلفاء من ميراثهم لأنهن من عشائر شتى وهذا ما يستشعر من الرواية، أو أنه وجد رأياً فقهياً لدى بعض الصحابة أو التابعين لكن مذهبهم باد واندثر لأن فقهاء العامة مجمعون على أن الزوجة كالزوج ترث من كل ما ترك، وبالتأكيد فإن عبد الملك لم يستند بقانونه هذا إلى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لعداوته لهم ومعاقبة من يأخذ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هذه الأطروحة أن حكم حرمان الزوجة من العقار صدر من خصوص الإمامين الصادقين تقية، وقد يؤيد هذا أن الفضلاء الخمسة الذين هم الأصل في روايات الباب ممن عاصر فترة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والتأمل في روايات الحرمان يقتضيان استبعاد هذه الأطروحة</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3814485_1051229030"/>
      <w:bookmarkStart w:id="79" w:name="_Toc28"/>
      <w:bookmarkEnd w:id="78"/>
      <w:r>
        <w:rPr>
          <w:rtl w:val="true"/>
        </w:rPr>
        <w:t>(</w:t>
      </w:r>
      <w:r>
        <w:rPr>
          <w:rtl w:val="true"/>
        </w:rPr>
        <w:t>الأطروحة الثانية</w:t>
      </w:r>
      <w:r>
        <w:rPr>
          <w:rtl w:val="true"/>
        </w:rPr>
        <w:t xml:space="preserve">) </w:t>
      </w:r>
      <w:r>
        <w:rPr>
          <w:rtl w:val="true"/>
        </w:rPr>
        <w:t>إن حكم الحرمان ولائي صدر بمقتضى ولاية الإمام</w:t>
      </w:r>
      <w:bookmarkEnd w:id="7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فبقاؤه والعمل به منوط في عصر الغيبة بإذن الولي الفقيه، وهذه الأطروحة مكونة من عدة مقدمات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استحقاق الزوجة هو الربع أو الثمن من كل ما ترك الزوج حتى أرض العقار بمقتضى العمومات، وصحيحة الفضل وابن أبي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الإمامين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أبلغا الأمة حكماً بحرمان الزوجة من الأرض بمقتضى ولايتهم لأمور الأمة وصلاحيتهما في التشريع لأكثر من مسوّغ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سبَّب مشكلة اجتماعية في خصوص الأراضي ودخول الغرباء عليها عن طريق الزوجات إذ لا يرضى أهل بيت أو عشيرة بأن تأتي المرأة برجل غريب ليسكن في أوساطهم ويتصرف في أرضهم بحجة استحقاق زوجة ابنهم –وهي الحكمة التي وردت في الروايات – فأصدر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بمقتضى ولايتهم لأمور الأمة لحسم مادة الفساد هذه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 الشرعية من غاصبي 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المتقمصين للخلافة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بتصرفهم في الأرض بحجة إذن ابنتيهما زوجي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عدم حق الأزواج في الأرض انكشف تجاوز أولئك على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الحكم داخل في الجدل العقائدي والسياسي حول الإمامة كالمسألة الإجماعية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وانطلاقاً مما دل على حرمة مال المسلم وعدم جواز التصرف فيه أو إتلافه من غير إذنه، فإن هذا الحرمان لا بدّ أن يكون مضموناً بالقيمة للزوجة والنتيجة حرمان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من رقبة الأرض وضمان قيمتها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المحقق السبزواري الآتي للروايات صريحٌ في كون إعطائها الربع أو الثُمن من الآلات والأبنية هو من باب 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في كلام المحقق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يصب في هذه الأطروحة،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ضعّف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يدعى أن هذا الحرمان بمنزلة الإتلاف عليها الموجب لضمان القيمة، كما يومئ إليه قيمة الآلات، وحديث نفي الضرر والضرار</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وقاعدة الجمع بين الحقين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هو أيضاً كما ترى</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السياق الذي ذكرناه لكان تقييمه مختلفاً</w:t>
      </w:r>
      <w:r>
        <w:rPr>
          <w:rFonts w:eastAsia="Amiri" w:cs="Amiri" w:ascii="Amiri" w:hAnsi="Amiri"/>
          <w:color w:val="111111"/>
          <w:sz w:val="28"/>
          <w:szCs w:val="28"/>
          <w:rtl w:val="true"/>
          <w:lang w:bidi="ar-SA"/>
        </w:rPr>
        <w:t xml:space="preserve">. </w:t>
      </w:r>
      <w:bookmarkStart w:id="80" w:name="pg7651_78390"/>
    </w:p>
    <w:p>
      <w:pPr>
        <w:pStyle w:val="Heading4"/>
        <w:numPr>
          <w:ilvl w:val="3"/>
          <w:numId w:val="1"/>
        </w:numPr>
        <w:rPr/>
      </w:pPr>
      <w:bookmarkStart w:id="81" w:name="__RefHeading___Toc3814487_1051229030"/>
      <w:bookmarkStart w:id="82" w:name="_Toc29"/>
      <w:bookmarkEnd w:id="80"/>
      <w:bookmarkEnd w:id="81"/>
      <w:r>
        <w:rPr>
          <w:rtl w:val="true"/>
        </w:rPr>
        <w:t>(</w:t>
      </w:r>
      <w:r>
        <w:rPr>
          <w:rtl w:val="true"/>
        </w:rPr>
        <w:t>الأطروحة الثالثة</w:t>
      </w:r>
      <w:r>
        <w:rPr>
          <w:rtl w:val="true"/>
        </w:rPr>
        <w:t xml:space="preserve">) </w:t>
      </w:r>
      <w:r>
        <w:rPr>
          <w:rtl w:val="true"/>
        </w:rPr>
        <w:t>إن إجراء هذا الحكم مشروط بظرفه المناسب الذي يقدّره الولي الفقيه</w:t>
      </w:r>
      <w:bookmarkEnd w:id="82"/>
    </w:p>
    <w:p>
      <w:pPr>
        <w:pStyle w:val="BookText"/>
        <w:rPr/>
      </w:pPr>
      <w:r>
        <w:rPr>
          <w:rFonts w:ascii="Amiri" w:hAnsi="Amiri" w:eastAsia="Amiri" w:cs="Amiri"/>
          <w:color w:val="111111"/>
          <w:sz w:val="28"/>
          <w:sz w:val="28"/>
          <w:szCs w:val="28"/>
          <w:rtl w:val="true"/>
          <w:lang w:bidi="ar-SA"/>
        </w:rPr>
        <w:t xml:space="preserve">الجامع لشرائط النيابة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هذه الأطروحة بنقاط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الأولي في هذه المسألة هو حرمان الزوجة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عليه رواية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موجود في صحيفة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ولوجود الحكمة في حرمانها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الحكم يوجب احتجاج الناس وتمرّدهم، ولو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للسلطة الانقلابية ومن يستمد شرعيته منها لأصابه شرّ عظيم وروايتا يزيد الصائغ صريحتان في بيان هذه الحقيقة، وهذا الموقف له نظائر حتى بعد تولّي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كمحاولة منعه من بدعة صلاة التراويح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كان الموقف هو العمل بالعمومات لأن الظرف لا يسمح بتطبيق الحكم الخاص، والقضاء والمحاكم دائماً بيد السلطات الجائرة التي لا تعمل به، على أن تعطى الزوجة من قيمة الأرض وليس من عينها، لمنع اعتراض الناس من جهة، واقتصاراً على قدر الضرورة من جهة أخرى فإن تمرد الناس يدفع برفع اليد عن الحرمان جزئياً وذلك بحرمانها من العين </w:t>
      </w:r>
    </w:p>
    <w:p>
      <w:pPr>
        <w:pStyle w:val="BookText"/>
        <w:rPr/>
      </w:pPr>
      <w:r>
        <w:rPr>
          <w:rFonts w:ascii="Amiri" w:hAnsi="Amiri" w:eastAsia="Amiri" w:cs="Amiri"/>
          <w:color w:val="111111"/>
          <w:sz w:val="28"/>
          <w:sz w:val="28"/>
          <w:szCs w:val="28"/>
          <w:rtl w:val="true"/>
          <w:lang w:bidi="ar-SA"/>
        </w:rPr>
        <w:t>دون القيمة إن لم يستطع تطبيق حكم الحرمان الكلي، ومن ثم تتحقق الحكمة في منع إفساد المواريث على أهلها ودخول الأجانب في أرض أهل وعشيرة المتوفى إذا تزوجت امرأته بعده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بغريب، ومتى كانت الظروف مناسبة ولا يوجد مانع من التطبيق فيعمل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وتحديد الظرف المناسب بيد الفقيه الجامع لشرائط ولاية أمور الأمة، فهذا الحكم كبقية الأحكام الاجتماعية مثل إقامة صلاة الجمعة ونصب القضاة الشرعيين منوط بتقدير وإذن الولي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عدة روايات تدل على أن جملة من أحكام المواريث تحتاج إلى سلطة وبسط يد لإقامتها كاشتراط المشهور كون الفقيه مبسوط اليد في وجوب صلاة الجمعة، ففي صحيحة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الناس على الفرائض والطلاق إلا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معمر بن يحيى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الفرائض والطلاق إلا بالسيف</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ورد في روايتي يزيد الصائغ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وليناهم ضربناهم بالسوط، فإن انتهوا وإلا ضربناهم بالسيف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بأن تطبيق هذا الحكم مرتبط بنظر ولي أمر المسلمين </w:t>
      </w:r>
      <w:bookmarkStart w:id="83" w:name="pg7651_78392"/>
    </w:p>
    <w:p>
      <w:pPr>
        <w:pStyle w:val="BookText"/>
        <w:rPr/>
      </w:pPr>
      <w:bookmarkEnd w:id="83"/>
      <w:r>
        <w:rPr>
          <w:rFonts w:ascii="Amiri" w:hAnsi="Amiri" w:eastAsia="Amiri" w:cs="Amiri"/>
          <w:color w:val="111111"/>
          <w:sz w:val="28"/>
          <w:sz w:val="28"/>
          <w:szCs w:val="28"/>
          <w:rtl w:val="true"/>
          <w:lang w:bidi="ar-SA"/>
        </w:rPr>
        <w:t xml:space="preserve">وتقديره للظروف المناسبة للتطبيق وإلا فالحكم الساري هو مقتضى العمومات، ولعل إعلان هذا الحكم من قبل الإمامين الباقروالصادق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ظروف السعة وتخفيف القبضة التي عاشاها في نهاية الدولة الأموية وبداية الدولة العباسية شاهدٌ على هذه الأطروحة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التفسير أولى مما احتمله بعض الأعلام المعاصرين من كون حرمان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خاصاً سيطبّقه الإمام المعصوم بعد ظهوره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3814489_1051229030"/>
      <w:bookmarkStart w:id="85" w:name="_Toc30"/>
      <w:bookmarkEnd w:id="84"/>
      <w:r>
        <w:rPr>
          <w:rtl w:val="true"/>
        </w:rPr>
        <w:t>النتيجة</w:t>
      </w:r>
      <w:r>
        <w:rPr>
          <w:rtl w:val="true"/>
        </w:rPr>
        <w:t>:</w:t>
      </w:r>
      <w:bookmarkEnd w:id="8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الأطروحة الثانية ليست بعيدة ويمكن ضم الأولى إليها لنخرج بنتيجة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ولايته لأمور الأمة وأن القوانين الوضعية لا تأخذ شرعيتها إلا من إمضاء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 الدولة لهذا القانون دفعاً لضرر اجتماعي عام فأمضى هذا القانون بمقتضى ولايته، فاستمرار حجيته ووجوب العمل به متوقف على إمضاء الولي الفقيه اللاحق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يتم شيء من هذه الأطروحات</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فإن نتيجة المناقشات المتقدمة بين الاتجاهين وعرض الرأي والرأي الآخر عدم إمكان الجزم بحرمان الزوجة من العقار عيناً وقيمة فالأحوط التصالح بينها وبين الورثة على قيمة ما تحرم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نصح بالاحتياط جملة من الأعلام،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ولكن لا ينبغي ترك الاحتياط بالصلح ونحوه في جميع محال الشك</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صاحب البلغة بعد أن قوّى الحرمان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مع ذلك لا محيص عن الصلح عند العمل حيثما يمكن، لأن الاحتياط لا يترك في مثل المقام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86" w:name="pg7651_78394"/>
    </w:p>
    <w:p>
      <w:pPr>
        <w:pStyle w:val="Heading2"/>
        <w:numPr>
          <w:ilvl w:val="1"/>
          <w:numId w:val="1"/>
        </w:numPr>
        <w:rPr/>
      </w:pPr>
      <w:bookmarkStart w:id="87" w:name="__RefHeading___Toc3814491_1051229030"/>
      <w:bookmarkStart w:id="88" w:name="_Toc31"/>
      <w:bookmarkEnd w:id="86"/>
      <w:bookmarkEnd w:id="87"/>
      <w:r>
        <w:rPr>
          <w:rtl w:val="true"/>
        </w:rPr>
        <w:t>فروع خلافية</w:t>
      </w:r>
      <w:bookmarkEnd w:id="88"/>
    </w:p>
    <w:p>
      <w:pPr>
        <w:pStyle w:val="Heading3"/>
        <w:numPr>
          <w:ilvl w:val="2"/>
          <w:numId w:val="1"/>
        </w:numPr>
        <w:rPr/>
      </w:pPr>
      <w:bookmarkStart w:id="89" w:name="__RefHeading___Toc3814493_1051229030"/>
      <w:bookmarkStart w:id="90" w:name="_Toc32"/>
      <w:bookmarkEnd w:id="89"/>
      <w:r>
        <w:rPr>
          <w:rtl w:val="true"/>
        </w:rPr>
        <w:t>(</w:t>
      </w:r>
      <w:r>
        <w:rPr>
          <w:rtl w:val="true"/>
        </w:rPr>
        <w:t>الفرع الأول</w:t>
      </w:r>
      <w:r>
        <w:rPr>
          <w:rtl w:val="true"/>
        </w:rPr>
        <w:t xml:space="preserve">) </w:t>
      </w:r>
      <w:r>
        <w:rPr>
          <w:rtl w:val="true"/>
        </w:rPr>
        <w:t>ما تحرم منه الزوجة</w:t>
      </w:r>
      <w:bookmarkEnd w:id="90"/>
    </w:p>
    <w:p>
      <w:pPr>
        <w:pStyle w:val="Heading4"/>
        <w:numPr>
          <w:ilvl w:val="3"/>
          <w:numId w:val="1"/>
        </w:numPr>
        <w:rPr/>
      </w:pPr>
      <w:bookmarkStart w:id="91" w:name="__RefHeading___Toc3814495_1051229030"/>
      <w:bookmarkStart w:id="92" w:name="_Toc33"/>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وقد اختلفت كلمات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أقوال، هذا بغضّ النظر عن الخلاف الآتي بين كون الحرمان متعلقاً بغير ذات الولد أم الزوجة مطلقاً؟ وحينئذٍ تتعدد الأقوال وتبلغ الضعف، لاحظ مثلاً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الزوجة فإن كان لها ولد من الميت فكذلك –أي مثل الزوج ترث من كل ما ترك وتركت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لها ولد فالمشهور أنها لا 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وقال ولده في الإيضاح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أصحابنا في الزوجة إذا لم يكن لها ولد عنه على أقوال ثلاثة ذكرها المصنف</w:t>
      </w:r>
      <w:r>
        <w:rPr>
          <w:rStyle w:val="FootnoteAnchor"/>
          <w:rtl w:val="true"/>
        </w:rPr>
        <w:footnoteReference w:id="122"/>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حرمانها من أرض الرباع خاصة وهي المنازل بحسب المشهور عند أهل اللغة، ففي كتاب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والوطن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القول ومنزلهم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ترث منها عيناً ولا قيمة بحسب المشهور، ومن العين دون القيمة عند السيدالمرتضى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وترث من قيمة المشيدات والموجودات فيها من الأخشاب والأبواب ومكونات البناء كالطابوق والحديد والكاشي ونحو ذلك دون عينها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واختاره الشيخ المفيد وتبعه ابن إدريس والمحقق الحلي في المختصر</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النافع وحكاه في المسالك عن تلميذه مصنف كشف الرموز، وقال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بعد قول السيد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ترث الزوجة شيئاً مما يخلّفه الزوج من الرباع، وتعطى قيمة الخشب والطوب والبناء والآلات فيه، وهذا هو منصوص عليه عن نبي الهدى عليه وآله السلام وعن الأئمة من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والرباع هي الدور والمساكن دون البساتين والضياع</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إدريس عن قول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يقتضيه أصول مذهبنا، لأنّا لو خُلّينا وظواهر القرآن ورّثناها من جميع ذلك، وإنما عدلنا في الرباع والمنازل بالأدلة، وهو إجماعنا وتواتر أخبارنا، ولا إجماع معنا منعقد على ما عدا الرباع والمنازل</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وظاهر عبارة السيد المرتضى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القول المعروف قبل الشيخ الطوسي حيث أرسله رأياً للإمامية، ثم تبنّى المشهور قول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ويستدل على هذا القول بأكثر من 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في تخصيص العمومات القطعية على القدر المتيقن المجمع عليه والمصرَّح به في النصوص للكبرى المعروفة في علم الأصول وما زاد عن الرباع غير مجمعٍ عليه ولا تدل عليه النصوص بنحو معتبر لما ذكرناه من رجوع الروايات إلى بعضها، قال الشيخ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لما فيه من تقليل التخصيص، فإن القرآن دال على التوريث مطلقاً، فالتخصيص مخالف، وكلما قلّ كان أولى</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لظهور بعض الروايات في هذا الحصر كالروايتين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مقام بيان جميع ما تحرم منه الزوجة ولم يذكر غير الدور والرباع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قيّمة أخرى نذكرها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مناقشة القولين الآتيين إن شاء الله تعالى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حرمانها من مطلق الأرض سواء كانت بياضاً أو مشغولة بزرع وشجر وبناء وغيرها عيناً وقيمة ومن عين المشيدات والموجودات دون قيمتها، وهو مختار الشيخ في النهاية والمبسوط والقاضي والحلبي وابن حمزة وكذا الشرائع والتحرير والمختلف </w:t>
      </w:r>
    </w:p>
    <w:p>
      <w:pPr>
        <w:pStyle w:val="BookText"/>
        <w:rPr/>
      </w:pPr>
      <w:r>
        <w:rPr>
          <w:rFonts w:ascii="Amiri" w:hAnsi="Amiri" w:eastAsia="Amiri" w:cs="Amiri"/>
          <w:color w:val="111111"/>
          <w:sz w:val="28"/>
          <w:sz w:val="28"/>
          <w:szCs w:val="28"/>
          <w:rtl w:val="true"/>
          <w:lang w:bidi="ar-SA"/>
        </w:rPr>
        <w:t xml:space="preserve">والإرشاد والإيضاح وآخرين، ووصف الشيخ هذا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في الروايات وأظهر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الخلاف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بها في النصوص؛ لأن العقر –بالفتح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كعقر الحوض أي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مفردات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والعقار مثل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ملك ثابت له أصل كالدار والنخل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لا شك في صدق العقار على الأراضي المغلّة والدار حقيقة، فما يُفهم من كلام المحقق في النافع من اختصاصه بالدار لا وجه له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الإطلاق يرد على القول الأول لوجوب الأخذ بالخاص على سعة أفراده لعدم المنافاة بين العناوين الواردة حتى تعالج بحمل بعضها على بعض والأخذ بالمتيقنونحو ذلك، قال الشيخ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واختصاص بعضها بها – أي أرض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نفيه إلا بدليل الخطاب وذلك يترك 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اختصاص بعض الروايات بالرباع لا يدل على نفي حكم الحرمان عن غيرها إلا بالمفهوم، ولا يجوز العمل بمفهوم روايات الحرمان من خصوص الرباع على عدم حرمان الزوجة من غير المنازل لوجود الدليل على الأعم كما ذكرنا، مضافاً إلى عدم تحقق مفهوم لها، فإنها ساكتة عما عدا الرباع ومهملة بالنسبة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الأخذ بجميع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الاتفاق في النفي، إذ هو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زيداً</w:t>
      </w:r>
      <w:r>
        <w:rPr>
          <w:rFonts w:eastAsia="Amiri" w:cs="Amiri" w:ascii="Amiri" w:hAnsi="Amiri"/>
          <w:color w:val="111111"/>
          <w:sz w:val="28"/>
          <w:szCs w:val="28"/>
          <w:rtl w:val="true"/>
          <w:lang w:bidi="ar-SA"/>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ولوجوب الأخذ بإطلاق كل العناوين المذكورة في روايات الحرمان لأن إطلاق الخاص مقدم على عموم العام ولا وجه للاقتصار على القدر المتيقن فكما تخصص العمومات بالرباع كذلك تخصص بالإطلاقات الاخرى الواردة في النصوص وقد ورد بعضها في نفس نصوص الرباع فلا وجه لاعتبار بعضها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زاد عن الرباع ساقط لعدم الإجماع عليه كما لم يقل أحد بحرمانها من الدواب والسلاح الواردين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وأجيب بأنه قياس مع الفارق؛ لأن عدم حرمانها من الدواب والسلاح ثبت بالإجماع ولولاه كان مقتضى القاعدة العمل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القياس المذكور ليس أولى من قياس تمام الأخبار حتى أخبار الرباع عليها، ويلزم من ذلك طرح الأخبار جمع والعمل بالعمومات لا غير</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الوجه في عدم الزيادة عن الرباع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رجّحناه من رجوع بعض الروايات المستفيضة إلى بعض وأن مصدرها في الغالب هم الفضلاء الخمسة وقد أخبروا رواة متعددين وفي مجالس ومناسبات متعددة وهذا لا يستلزم تعدّد المخبر عنه، وإلا فسيحصل عندنا عدد لا يُحصى من الروايات بتكثر الوسائط الناقلة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التنوع في ألفاظها فإنه من تعبير الرواة للبيان أو مزيد الإيضاح أو نقل الراوي بحسب فهمه أو لمراعاة الإجمال والتفصيل أو الاقتصار على موضع الحاجة ونحو ذلك، خذ مثالاً على ذلك روايتي يزيد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نطمئن إلى أنهما واحدة، وفي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نتمسك بإطلاق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لاحظ صحاح زرارة ومحمد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بقرينة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بالإضافة إلى الدور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الظن أن الأخريات فيها تصرّف من الرواة لسبب أو لآخر مما ذكرناه، خذ مثلاً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رواهما الكليني في الكافي بنفس السند عن ابن أبي عمير الذي رواهما تارة عن جميل عن زرارة ومحمد بن مسلم، وتارة عن حماد بن عثمان عنهما، وفي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عقار الدور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فيكون الزائد من الخاص عن الرباع مشكوكاً </w:t>
      </w:r>
    </w:p>
    <w:p>
      <w:pPr>
        <w:pStyle w:val="BookText"/>
        <w:rPr/>
      </w:pPr>
      <w:r>
        <w:rPr>
          <w:rFonts w:ascii="Amiri" w:hAnsi="Amiri" w:eastAsia="Amiri" w:cs="Amiri"/>
          <w:color w:val="111111"/>
          <w:sz w:val="28"/>
          <w:sz w:val="28"/>
          <w:szCs w:val="28"/>
          <w:rtl w:val="true"/>
          <w:lang w:bidi="ar-SA"/>
        </w:rPr>
        <w:t>فيه فلا يكون حجة في تخصيص العام، خصوصاً مع القرائن الموجودة على الظهور في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أريد من العقار والضياع خصوص الدور والمساكن ولا مانع منه لجواز إطلاق الكل وإرادة الجزء كما يقال الجيش الرابع ويراد به الفيلق الرابع من الجيش خلافاً لما اختاره المشهور في علم الأصول بناءً على التعمّل العقلي والمورد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ذكر عدة قرائن على إرادة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قيمة الطوب والخشب والقصب ونحوها من المواد الداخلة في بناء الدور والمساكن دون غيرها من العقار في الروايات، فلو أريد به الأعم لاستثنيت آلاته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أحدث بناءً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وبضميمة رجوع عدة روايات أخرى إليها فهذا الاستثناء قرينة على بيان المراد من المستثنى منه؛ لأن الأصل في الاستثناء أن يكون متصلاً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اللام عهدية لما في بعض الروايات من خصوص الرباع والدور والمساكن، بل إن بعضها صريح في هذه الإضافة كصحيحة زرارة ومحمد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عقار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p>
    <w:p>
      <w:pPr>
        <w:pStyle w:val="BookText"/>
        <w:rPr/>
      </w:pPr>
      <w:r>
        <w:rPr>
          <w:rFonts w:ascii="Amiri" w:hAnsi="Amiri" w:eastAsia="Amiri" w:cs="Amiri"/>
          <w:color w:val="111111"/>
          <w:sz w:val="28"/>
          <w:sz w:val="28"/>
          <w:szCs w:val="28"/>
          <w:rtl w:val="true"/>
          <w:lang w:bidi="ar-SA"/>
        </w:rPr>
        <w:t>بأن العقار ما بني على أرض الدور ونحو ذلك، فيكون المراد بالإطلاقات تلك العناوين الخاصة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روايتي زرارة وطربال –رقم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قد تكون أعم من الدور والمساكن، لكنها لا يمكن الوثوق باعتبارها في إفادة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ورد في تعريف القرية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للموضع الذي يجتمع فيه الناس</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 كل مكان اتصلت به الأبنية واتخذ قراراً وتقععلى المدن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فيها دلالة على غير الدور والمساكن، وأصل هذه الاشتقاقات يدل على التجمع، كالقراءة باعتبارها تجميعاً للأحرف وفي مفردات الراغب عن </w:t>
      </w:r>
    </w:p>
    <w:p>
      <w:pPr>
        <w:pStyle w:val="BookText"/>
        <w:rPr/>
      </w:pPr>
      <w:r>
        <w:rPr>
          <w:rFonts w:ascii="Amiri" w:hAnsi="Amiri" w:eastAsia="Amiri" w:cs="Amiri"/>
          <w:color w:val="111111"/>
          <w:sz w:val="28"/>
          <w:sz w:val="28"/>
          <w:szCs w:val="28"/>
          <w:rtl w:val="true"/>
          <w:lang w:bidi="ar-SA"/>
        </w:rPr>
        <w:t xml:space="preserve">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هذا الكتاب قرآناً من بين كتب الله لكونه جامعاً لثمرة كتبه بل لجمعه ثمرة جميع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لدم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الدم يتجمع ثم يُقذف ومن ثم أطلق على البيوت إذا اجتمعت في المدينة أو الريف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مفردات الراغب أنها تطلق على الناس أنفسهم إذا تجمعوا ونقل عن المبرد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اتفق لفظه، صفحة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القرية هنا القوم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مناسب لأصل الاشتقاق وما ذكره المفسرون من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الأصل، وحمل على هذا المعنى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قَرْيَةً كَانَتْ آمِنَةً مُّطْمَئِنَّةً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قَرْيَةٍ هِيَ أَشَدُّ قُوَّةً مِّن قَرْيَتِكَ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رئاب انفرد بروايتها عن زرارة مع ما احتملناه من وحدة الرواية وتعدد الراوي أما رواية طربال فإنها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وقعت في سياق ما لم يقل به أحد وهو السلاح والدواب فيضعف اعتبارها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يستدل على العموم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يأتي عليها نفس الإشكال للظن باتحادها مع </w:t>
      </w:r>
    </w:p>
    <w:p>
      <w:pPr>
        <w:pStyle w:val="BookText"/>
        <w:rPr/>
      </w:pP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حكي عن لسان العرب من قول الليث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 سميت ضياعاً لأنها إذا ترك تعهّدها وعمارتها تضيع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في تعريف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العقار</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فرجع هذا العنوان إلى ما سبقه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حرمانها من جميع ذلك مع إضافة الشجر إلى الآلات في الحرمان من عينه دون قيمته وبهذا صرّح من المتأخرين العلامة في القواعد والشهيد في الدروس وأكثر المتأخرين وادعوا أنه هو المشهور، بل ادعوا أنه عين السابق وهو ممنوع كما يظهر ذلك من تتبع عباراتهم</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أيضاً السيد صاحب الرياض والمحقق النراقي وصاحب الجواهر وجميع مراجع العصر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اعترض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فهم صاحب المسالك ذهاب الآخرين من المشهور إلى ميراثها من عين الشجر والنخل، وفاقاً لبعض من قال بعدم المغايرة بين القولين،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ينقل عن أحد منهم تصريح بتوريثها من عين النخل </w:t>
      </w:r>
    </w:p>
    <w:p>
      <w:pPr>
        <w:pStyle w:val="BookText"/>
        <w:rPr/>
      </w:pPr>
      <w:r>
        <w:rPr>
          <w:rFonts w:ascii="Amiri" w:hAnsi="Amiri" w:eastAsia="Amiri" w:cs="Amiri"/>
          <w:color w:val="111111"/>
          <w:sz w:val="28"/>
          <w:sz w:val="28"/>
          <w:szCs w:val="28"/>
          <w:rtl w:val="true"/>
          <w:lang w:bidi="ar-SA"/>
        </w:rPr>
        <w:t>والشجر، فما نسبه الشهيد رحمه الله في المسالك إلى بعض أهل هذا القول من توريثها من عينهما وجعل القول المذكور قولين ناشئ من تخصيصهم القيمة للآلات والأبنية بالذكر مع عدم التعرض للنخل والشجر</w:t>
      </w:r>
      <w:r>
        <w:rPr>
          <w:rStyle w:val="FootnoteAnchor"/>
          <w:rtl w:val="true"/>
        </w:rPr>
        <w:footnoteReference w:id="1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وهما ليس منهما فيكونا باقيين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استفادة ذلك ضعف، خصوصاً بعد تعرّض الروايات لذلك صريحاً، وبعد ما ذكره في مفتاح الكرامة من دخول الشجر في الآلات لغة كما عن القاموس</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استفاده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المغايرة بين القولين في محلّه لأن الأصحاب كانوا بصدد حصر ما تحرم منه الزوجة؛ فعدم ذكرهم الشجر والنخل ظاهر في عدم دخولهما في ما تحرم منه وليسوا كلهم ممن يقول بدخول الشجر والنخل في الآلات، فتفريق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القولين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 صرّح البعض،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هذا القول –أي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حرمانها من الأشجار عيناً لعدم صدق الأرض عليها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تغايرهما –أي القولين الثاني 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واشتهار الأول عند القدماء، والثاني عند المتأخرين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الاستدلال على حرمان الزوجة من الشجر والنخل بدخولهما في عنوان الآلات تبعاً لجملة من الأعلام كما ورد في عبارة المسالك المتقدمة فغير تام؛ لأكثر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من الروايات حتى يتمسّكوا بإطلاقه، وإنما هو عنوان انتزاعي للمواد الداخلة في البناء وهذا لا إطلاق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بالشجرة أو النخلة هنا الحية القائمة على أصولها في الأرض وليست المقطوعة إذ تسمى النخلة جذعاً والشجر خُشباً حينئذٍ وتدخل في الآلات وقد ذكرتهما الروايات بهذين العنوانين أما الحية فلا تدخل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تشمل النخيل والأشجار بحكم الحرمان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دخولهما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تعريفه المتقدم؛ فلعله لهذا لم يذكره البعض فيما تحرم الزوجة من 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 صريحاً في صحيحة الأحول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الملازمة بين ما تحرم الزوجة من عينه وقيمته من الأرضين وبين ما تحرم من الأعيان الثوابت عليها، فما دمنا اخترنا أنها تحرم من مطلق الأرض حتى الزراعية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فمقتضاه حرمانها من أعيان الثوابت عليها ومنها الأشجار والنخيل واستحقاقها من القيمة، وسيأتي بإذن الله </w:t>
      </w:r>
    </w:p>
    <w:p>
      <w:pPr>
        <w:pStyle w:val="BookText"/>
        <w:rPr/>
      </w:pPr>
      <w:r>
        <w:rPr>
          <w:rFonts w:ascii="Amiri" w:hAnsi="Amiri" w:eastAsia="Amiri" w:cs="Amiri"/>
          <w:color w:val="111111"/>
          <w:sz w:val="28"/>
          <w:sz w:val="28"/>
          <w:szCs w:val="28"/>
          <w:rtl w:val="true"/>
          <w:lang w:bidi="ar-SA"/>
        </w:rPr>
        <w:t xml:space="preserve">تعالى مزيد من البيان لهذه الملازمة ومناقشتها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الوجه الأول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مساعدة العرف على دخول الشجر في عنوان العقار أصلاً، وإن شملها بحسب التعريف اللغوي المتقدم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وقلنا بشمولها فتحتمل عدم إرادة كل مصاديقه هنا أي نشك في تمامية إطلاقه لكل أفراده حتى النخيل والأشجار ولو بقرينة على إرادة البعض أي خصوص الدور والمنازل ككون اللام في الأرض والعقارات عهدية لكثرة ورود الرباع والمنازل خاصة في الروايات، أو لظهور الصحاح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المراد بالعقار خصوص المضاف إلى الدور أو الأرض فيكون قرينة على المراد من المطلقات، وغيرها من القرائن كما تقدم وسيأتي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وتناقش صحيحة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الاطمئنان بصدور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 والنخل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تعبير من الراوي عن الجذوع والخشب الواردة في أغلب الروايات للبيان والإيضاح لتوهم عدم الفرق بينهما، وهذا الاحتمال وارد بعد الذي نقلناه من استدلالهم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الشجر والنخل مع وضوح الفرق الذي نبهنا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احتمال الإرسال بين الحسن بن محبوب ومؤمن الطاق الذي ذكره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في الإرسال المحتمل بين الحسن بن محبوب ومؤمن الطاق</w:t>
      </w:r>
    </w:p>
    <w:p>
      <w:pPr>
        <w:pStyle w:val="BookText"/>
        <w:rPr/>
      </w:pPr>
      <w:r>
        <w:rPr>
          <w:rFonts w:ascii="Amiri" w:hAnsi="Amiri" w:eastAsia="Amiri" w:cs="Amiri"/>
          <w:color w:val="111111"/>
          <w:sz w:val="28"/>
          <w:sz w:val="28"/>
          <w:szCs w:val="28"/>
          <w:rtl w:val="true"/>
          <w:lang w:bidi="ar-SA"/>
        </w:rPr>
        <w:t xml:space="preserve">احتمل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إرسال بين الحسن بن محبوب ومؤمن الطاق عند مناقشة رواية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محمد بن علي الملقب بمؤمن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إرث الزوجة من العقار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يرثن النساءمن العقار شيئاً ولهن قيمة البناء والشجر والنخل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البناء الدور وإنما عنى من النساء الزوجة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في اعتبار هذه الرواية له أهمية خاصة لأنها النص الوحيد الذي ورد فيه إعطاء الزوجة ميراثها من الشجر والنخل قيمةً لا عيناً، وهو الحكم الذي استقر عليه مشهور علماء الإمامية في القرون الأخيرة حيث اختاره صاحب الرياض والمستند والجواهر</w:t>
      </w:r>
      <w:r>
        <w:rPr>
          <w:rStyle w:val="FootnoteAnchor"/>
          <w:rtl w:val="true"/>
        </w:rPr>
        <w:footnoteReference w:id="139"/>
      </w:r>
      <w:r>
        <w:rPr>
          <w:rFonts w:ascii="IRNazanin" w:hAnsi="IRNazanin" w:eastAsia="IRNazanin"/>
          <w:color w:val="111111"/>
          <w:sz w:val="28"/>
          <w:sz w:val="28"/>
          <w:szCs w:val="28"/>
          <w:rtl w:val="true"/>
          <w:lang w:bidi="fa-IR"/>
        </w:rPr>
        <w:t xml:space="preserve">، حتى </w:t>
      </w:r>
    </w:p>
    <w:p>
      <w:pPr>
        <w:pStyle w:val="BookText"/>
        <w:rPr/>
      </w:pPr>
      <w:r>
        <w:rPr>
          <w:rFonts w:ascii="IRNazanin" w:hAnsi="IRNazanin" w:eastAsia="IRNazanin"/>
          <w:color w:val="111111"/>
          <w:sz w:val="28"/>
          <w:sz w:val="28"/>
          <w:szCs w:val="28"/>
          <w:rtl w:val="true"/>
          <w:lang w:bidi="fa-IR"/>
        </w:rPr>
        <w:t>مراجع العصر</w:t>
      </w:r>
      <w:r>
        <w:rPr>
          <w:rStyle w:val="FootnoteAnchor"/>
          <w:rtl w:val="true"/>
        </w:rPr>
        <w:footnoteReference w:id="1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في غنى عن البحث في حجية الرواية لأن روايات حرمان الزوجة من العقار بلغت حد التواتر أو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انفرد الشيخ الصدوق بروايتها في الفقيه بسنده عن الحسن بن محبوب عن الأحول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مشيخة الفقيه أن سنده إلى ابن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موسى بن المتوكل رضي الله عنه عن عبد الله بن جعفر الحميري وسعد بن عبد الله عن أحمد بن محمد بن عيسى، عن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المحدث النوري هذا السند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بالاتفاق</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لمن لاحظ رجال السند، نعم قد يتوهم عدم التصريح بالوثاقة في محمد بن موسى بن المتوكل، إلا أن أهل الفن لم يترددوا في توثيقه ونقلوا عن خلاصة العلامة ورجال ابن داوود ذلك صريحاً ونقل أبو علي الحائري وصفه في كتاب المشتركات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 بن </w:t>
      </w:r>
    </w:p>
    <w:p>
      <w:pPr>
        <w:pStyle w:val="BookText"/>
        <w:rPr/>
      </w:pPr>
      <w:r>
        <w:rPr>
          <w:rFonts w:ascii="Amiri" w:hAnsi="Amiri" w:eastAsia="Amiri" w:cs="Amiri"/>
          <w:color w:val="111111"/>
          <w:sz w:val="28"/>
          <w:sz w:val="28"/>
          <w:szCs w:val="28"/>
          <w:rtl w:val="true"/>
          <w:lang w:bidi="ar-SA"/>
        </w:rPr>
        <w:t>المتوكل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الوحيد البهبهاني في تعليقته الترحّم والترضّي</w:t>
      </w:r>
      <w:r>
        <w:rPr>
          <w:rStyle w:val="FootnoteAnchor"/>
          <w:rtl w:val="true"/>
        </w:rPr>
        <w:footnoteReference w:id="142"/>
      </w:r>
      <w:r>
        <w:rPr>
          <w:rFonts w:ascii="Amiri" w:hAnsi="Amiri" w:eastAsia="Amiri" w:cs="Amiri"/>
          <w:color w:val="111111"/>
          <w:sz w:val="28"/>
          <w:sz w:val="28"/>
          <w:szCs w:val="28"/>
          <w:rtl w:val="true"/>
          <w:lang w:bidi="ar-SA"/>
        </w:rPr>
        <w:t xml:space="preserve">عليه علماً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وثقه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حرف الميم من القسم الأول، وابن داوود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الأول صريحاً، وادعى ابن طاووس في فلاح السائل، الفصل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وثاقته،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لا ينبغي التوقف في وثاقته، وقد أكثر الصدوق الرواية عنه، وذكره في المشيخة في طرقه إلى الكتب في ثمانية وأربعين مورداً</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يتوهم أيضاً أن منشأ الإشكال في السند احتمال اشتراك</w:t>
      </w:r>
      <w:r>
        <w:rPr>
          <w:rStyle w:val="FootnoteAnchor"/>
          <w:rtl w:val="true"/>
        </w:rPr>
        <w:footnoteReference w:id="14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 الأحول مع بعض المجاهيل لكنه توهم لا يُعبأ به، لوضوح انصراف العنوان إلى مؤمن الطاق والتباني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احتمال الإرسال الذي ذكره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أعهد أحداً صرّح به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وُصفت الرواية بالصحيحة في كتب المحققين، نعم حفلت كتب الرجال بتسجيل نفس الإشكال على رواية ابن محبوب عن أبي حمزة الثمالي فقيل بوجود إرسال بينهما، فانقدح الإشكال عند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لمقاربة بين أبي حمزة الثمالي ومؤمن الطاق في تأريخ الوفاة، كما سنبيّن في الوجه الثالث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سبق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الإشكال على سند الرواية إذ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–أي الاستدلال بصحيحة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تحقيق السند</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توقّفه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أحد المنشأين المتقدمين، ولكن بعد الذي ذكرناه من الاتفاق على صحة سند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بنمحبوب وإلغاء توهم اشتراك عنوان الأحول، فكأن الإشكال يتعين في الموضع محل البحث، وربما تشعر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إحدى نسخ المسالك إلى تحديد هذا الموضع من الإشكال،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الرواية ذكرها الشهيد في حاشيته على القواعد ونسبها إلى الفقيه، عن الحسن بن محبوب عن الأحول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تحقيق أمرها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صاحب مفتاح الكرامة لم يخطر على باله أن منشأ إشكال الشهيد على سند الصحيحة هو من هذه الجهة لذا رد على إشكال الشهيد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السند صحيح، لأن طريق الصدوق إلى الحسن بن محبوب صحيح فالرواية صحيحة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فقد أورد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للإرسال في عدة مواضع من رسالته في إرث الزوجة</w:t>
      </w:r>
      <w:r>
        <w:rPr>
          <w:rStyle w:val="FootnoteAnchor"/>
          <w:rtl w:val="true"/>
        </w:rPr>
        <w:footnoteReference w:id="1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صغر حجمها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تقريب عدة وجوه بني عليها هذا الاحتمال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تقسيم طبقات الرجال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 من الطبقة السادسة والأحول من الطبقة الرابعة فلذا يحتمل كونها مرسلة</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 المقرر هذه النظرية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اصطلاح خاص لسيدنا الأستاذ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قد ألّف كتاب طبقات الرجال ورتّبه على ثلاث طبقات كل طبقة مشتملة على اثنتي عشرة مرتبة، من </w:t>
      </w:r>
      <w:bookmarkStart w:id="93" w:name="pg7651_78412"/>
    </w:p>
    <w:p>
      <w:pPr>
        <w:pStyle w:val="BookText"/>
        <w:rPr/>
      </w:pPr>
      <w:bookmarkEnd w:id="93"/>
      <w:r>
        <w:rPr>
          <w:rFonts w:ascii="Amiri" w:hAnsi="Amiri" w:eastAsia="Amiri" w:cs="Amiri"/>
          <w:color w:val="111111"/>
          <w:sz w:val="28"/>
          <w:sz w:val="28"/>
          <w:szCs w:val="28"/>
          <w:rtl w:val="true"/>
          <w:lang w:bidi="ar-SA"/>
        </w:rPr>
        <w:t xml:space="preserve">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ومن زمانه إلى محمد بن الحسن الطوسي اثنا عشر ومن زمانه إلى زمان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3814497_1051229030"/>
      <w:bookmarkStart w:id="95" w:name="_Toc34"/>
      <w:bookmarkEnd w:id="94"/>
      <w:r>
        <w:rPr>
          <w:rtl w:val="true"/>
        </w:rPr>
        <w:t>الوجه الثاني</w:t>
      </w:r>
      <w:r>
        <w:rPr>
          <w:rtl w:val="true"/>
        </w:rPr>
        <w:t xml:space="preserve">: </w:t>
      </w:r>
      <w:r>
        <w:rPr>
          <w:rtl w:val="true"/>
        </w:rPr>
        <w:t>استقراء تأريخي لحياة الرجلين إذ قال في موضع آخر</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نقل بحجية رواية محمد بن علي بن النعمان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الراوي عنه الحسن بن محبوب وهو مات في حال طفوليته، فروايته عنه تصير مرسلة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مؤمن الطاق مات وابن محبوب طفل لا يدرك فلا تصح 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ورواية الأحول قد قلنا أنها غير حجة للإرسال</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هذا الاحتمال مبنياً على استبعاد إدراك الحسن بن محبوب لمؤمن الطاق بعمر يؤهله لتلقي الرواية منه؛ لأن مؤمن الطاق وإن بقي بعد استشهاد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تدل عليه مناظرته مع أبي حنيفة</w:t>
      </w:r>
      <w:r>
        <w:rPr>
          <w:rStyle w:val="FootnoteAnchor"/>
          <w:rtl w:val="true"/>
        </w:rPr>
        <w:footnoteReference w:id="1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المظنون –بحسب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يعمّر كثيراً بعده لأنه كان كبير السن يومئذٍ بقرينة كونه شخصية اجتماعية معروفة عند قيام زيد الشهيد بثورته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دعاه شخصياً لنصرته في حوارية معروفة</w:t>
      </w:r>
      <w:r>
        <w:rPr>
          <w:rStyle w:val="FootnoteAnchor"/>
          <w:rtl w:val="true"/>
        </w:rPr>
        <w:footnoteReference w:id="1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البرقي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أدرك أبا جعفر</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وربما ظن –كما حصل للمرحوم الشيخ عباس القمّي في الكنى والألقاب</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المقصود بقول 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أيضاً عن علي بن الحسين وأبي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فيظهر من مجموع هذه القرائن أنه كان كبير السن عند استشهاد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يحتمل بقاؤه كثيراً بعد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الحسن بن محبوب فقد روى الكشي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آخر سنة أربع وعشرين ومائتين وكان من أبناء خمس وسبعين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فتكون ولادته سنة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استشهاد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واحدة فهو إما لم يدرك مؤمن الطاق أو أدركه وهو طفل كما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 روايته عنه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هذا الاحتمال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مثل هذه الحالة –أعني سقوط الواسطة بين ابن محبوب وأصحاب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روى الشيخ عنه رواية مباشرة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البينات على القطع، الحديث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هذه الرواية رواها محمد بن يعقوب بسنده عن ابن محبوب عن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كتاب الديات، باب العاقلة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العاقلة، ح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 الواسطة سقطت عن كلام الشيخ</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رواية مؤمن الطاق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هذا الظن في حالة مقاربة لرواية ابن محبوب عن مؤمن الطاق وهي روايته عن أبي حمزة الثمالي، وقد اتهمه الأصحاب فيها، فقد نقل النجاشي في ترجمة أحمد بن محمد بن عيسى عن الكشي عن نصر بن الصباح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أحمد بن محمد بن عيسى يروي عن ابن محبوب من أجل أن أصحابنا يتهمون ابن محبوب في أبي حمزة الثمالي ثم تاب ورجع عن هذا القول</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القهبائي في ترتيب الفهرست على طريق الشيخ إلى أبي حمزة الذي ينتهي بالحسن بن محبوب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إرسال، فإنه لا يمكن رواية ابن محبوب عن الثمالي لما علم من تأريخ فوتهما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الوحيد البهبهاني في تعليقته في ترجمة الحسن بن محبوب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التهمة في روايته عن أبي حمزة ثابت بن دينار، وأن وفاة أبي حمزة كانت سنة خمسين ومائة، فبملاحظة سن الحسن وسن وفاته يظهر أن تولد الحسن كان قبل وفاة أبي حمزة بسنة والظاهر أن هذا منشأ تهمته، وربما يظهر من ترجمة أحمد أن تهمته من روايته وأخذه عنه في صغر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المقاربة هو تقارب وفاتي أبي حمزة الثمالي ومؤمن الطاق بحسب التحليل التأريخي المتقدم فالإشكال واحد</w:t>
      </w:r>
      <w:r>
        <w:rPr>
          <w:rFonts w:eastAsia="Amiri" w:cs="Amiri" w:ascii="Amiri" w:hAnsi="Amiri"/>
          <w:color w:val="111111"/>
          <w:sz w:val="28"/>
          <w:szCs w:val="28"/>
          <w:rtl w:val="true"/>
          <w:lang w:bidi="ar-SA"/>
        </w:rPr>
        <w:t xml:space="preserve">. </w:t>
      </w:r>
      <w:bookmarkStart w:id="96" w:name="pg7651_78416"/>
    </w:p>
    <w:p>
      <w:pPr>
        <w:pStyle w:val="Heading4"/>
        <w:numPr>
          <w:ilvl w:val="3"/>
          <w:numId w:val="1"/>
        </w:numPr>
        <w:rPr/>
      </w:pPr>
      <w:bookmarkStart w:id="97" w:name="__RefHeading___Toc3814499_1051229030"/>
      <w:bookmarkStart w:id="98" w:name="_Toc35"/>
      <w:bookmarkEnd w:id="96"/>
      <w:bookmarkEnd w:id="97"/>
      <w:r>
        <w:rPr>
          <w:rtl w:val="true"/>
        </w:rPr>
        <w:t xml:space="preserve">ويرد على </w:t>
      </w:r>
      <w:r>
        <w:rPr>
          <w:rtl w:val="true"/>
        </w:rPr>
        <w:t>(</w:t>
      </w:r>
      <w:r>
        <w:rPr>
          <w:rtl w:val="true"/>
        </w:rPr>
        <w:t>الوجه الأول</w:t>
      </w:r>
      <w:r>
        <w:rPr>
          <w:rtl w:val="true"/>
        </w:rPr>
        <w:t xml:space="preserve">) </w:t>
      </w:r>
      <w:r>
        <w:rPr>
          <w:rtl w:val="true"/>
        </w:rPr>
        <w:t>للإشكال</w:t>
      </w:r>
      <w:r>
        <w:rPr>
          <w:rtl w:val="true"/>
        </w:rPr>
        <w:t>:-</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المعلومات التي بنى عليها جعل الرجلين في الرابعة والسادسة يشكل الاعتماد عليها كما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أصل النظرية ومستنداتها، ولو في ضوء الخلاصة التي نقلناها آنفاً عن مقرّر بحثه الشريف فالفترات الثلاث التي قسّم إليها الطبقات متباينة جداً ولا نعلم لها وجهاً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نظريته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طبقات الرجال تؤدي إلى نتائج تقريبية ولا يمكن التعويل عليها في نفي رواية أحد عن أحد إلا إذا وجدت قرائن وشواهد عليه، لتداخل الأجيال فمن الرجال من روى عن أربعة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حمزة الثمالي، وعاش علي بن جعفر إلى إمامة حفيد أخيه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الرجال من روى عن أقران جده، وهكذا وقع إدراك بعض المتأخرين لبعض المتقدمين عليهم بعدة أجيال لطول عمر الأستاذوطول مدة إفادته، او لاشتغال التلميذ في وقت مبكر فيختصر الوسائط إلى الأصل، فيصفون سنده بالعالي، ومن أمثلتهم في عصرنا المرحوم الشيخ أغابزرك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ساهم بحذف واسطتين وصار بعض كهول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يروون عن الميرزا النوري صاحب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أُلِّفت كتب في مثل هذه </w:t>
      </w:r>
    </w:p>
    <w:p>
      <w:pPr>
        <w:pStyle w:val="BookText"/>
        <w:rPr/>
      </w:pPr>
      <w:r>
        <w:rPr>
          <w:rFonts w:ascii="Amiri" w:hAnsi="Amiri" w:eastAsia="Amiri" w:cs="Amiri"/>
          <w:color w:val="111111"/>
          <w:sz w:val="28"/>
          <w:sz w:val="28"/>
          <w:szCs w:val="28"/>
          <w:rtl w:val="true"/>
          <w:lang w:bidi="ar-SA"/>
        </w:rPr>
        <w:t xml:space="preserve">الأسانيد التي تتصف بقلة الوسائط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فرواية أصحاب الطبقة السادسة عن الرابعة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المحقق أغا بزرك الطهراني أسماء عدد من الأصحاب جمعوا ما تحصّل لهم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من الأخبار المسندة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وسائطه، وقد كان الإسناد العالي عند القدماء مما يُشد له الرحال، ويبتهج به أعين الرجال، ولذا أفرده بالتصنيف جمعٌ منهم شيخ القميين عبد الله بن جعفر الحميري، سمع منه أهل الكوفة في سنة نيف وتسعين ومائتين، وقد جمع الأسانيد العالية إلى كل إمام في جزء</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ولوالد الشيخ الصدوق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قرب الإسناد يرويه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النجاشي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واحدة وهذا سند عالٍ أيضاً، وهكذا غيرهم فراجع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ابن محبوب عن مؤمن الطاق لم تختص بهذه حتى نحتمل الخلل فيها بل تعددت رواياته عنه وتنوعت الكتب التي أوردتها، فقد روى عنه في تفسير القمي في تفسير قوله تعالى من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فَصَعِقَ مَن فِي السَّمَاوَاتِ وَمَن فِي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كتاب الإيمان والكفر،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في تنقل أحوال القلب،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وفي باب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الحب في الله والبغض في الله،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في روضة الكافي، ح</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أنه روى عن ستين رجلاً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فرواية الحسن عن طبقة مؤمن الطاق واردة، بل إن ابن محبوب روى عمّن هو أقدم من مؤمن الطاق كأبي حمزة الثمالي وروايته عنه كثيرة كما سيأتي إن شاء الله تعالى، وعن أبي الجارود العبدي وهو من أصحاب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ووفاته مقاربة لأبي حمزة الثمالي فقد حكي عن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البخاري في فصل من مات من خمسين ومئة إلى الستين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نظريته هذه في مورد آخر في نفس الرسالة والتوهم فيه واضح فقد وصف رواية</w:t>
      </w:r>
      <w:r>
        <w:rPr>
          <w:rStyle w:val="FootnoteAnchor"/>
          <w:rtl w:val="true"/>
        </w:rPr>
        <w:footnoteReference w:id="16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الطوسي في التهذيب والاستبصار بسنده عن الحسن بن محمد بن سماعة عن محمد بن زياد عن محمد بن حمران عن محمد بن مسلم وزرارة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لو لم نقل بحجية رواية </w:t>
      </w:r>
      <w:bookmarkStart w:id="99" w:name="pg7651_78419"/>
    </w:p>
    <w:p>
      <w:pPr>
        <w:pStyle w:val="BookText"/>
        <w:rPr/>
      </w:pPr>
      <w:bookmarkEnd w:id="99"/>
      <w:r>
        <w:rPr>
          <w:rFonts w:ascii="Amiri" w:hAnsi="Amiri" w:eastAsia="Amiri" w:cs="Amiri"/>
          <w:color w:val="111111"/>
          <w:sz w:val="28"/>
          <w:sz w:val="28"/>
          <w:szCs w:val="28"/>
          <w:rtl w:val="true"/>
          <w:lang w:bidi="ar-SA"/>
        </w:rPr>
        <w:t>محمد بن حمران عن محمد بن مسلم وزرارة باعتبار احتمال إرسالها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موضع الإرسال في سندها وإن كان يقصد محمد بن حمران عن محمد بن مسلم وزرارة فإنه لا أساس له من الصحة؛ لأن ابن حمران –وهو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مسلم وزرارة وهكذا في بقية رجال السند فإنه متصل لا إرسال فيه، ولذا علق المقرر في الهامش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بيّنه الأستاذ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ببالي –وهو أعلم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خرّيتاً لهذا الفن وإلا فالظاهر كونها مسندة</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3814501_1051229030"/>
      <w:bookmarkStart w:id="101" w:name="_Toc36"/>
      <w:bookmarkEnd w:id="100"/>
      <w:r>
        <w:rPr>
          <w:rtl w:val="true"/>
        </w:rPr>
        <w:t>ويرد على الوجه الثاني للإشكال أمور</w:t>
      </w:r>
      <w:r>
        <w:rPr>
          <w:rtl w:val="true"/>
        </w:rPr>
        <w:t>:-</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النتيجة التي بنى عليها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إشكاله مستندة بشكل أساسي إلى المعلومة التي أوردها الكشي ورواها عن علي بن محمد القتيبي عن جعفر بن محمد بن الحسن بن محبوب، والأول لم يرد فيه توثيق والثاني مجهول ولا يُعلم أنه أدرك جده الحسن وأخذ عنه تأريخه فالمعلومة غير موثوقة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استبعاد بقاء مؤمن الطاق طويلاً بعد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لأن تعبير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أبا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تعني أنه صحبه مدة قصيرة في أواخر حياته ولم يرو عنه لذا لم يذكره الشيخ في رجاله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قول النجاشي فإنه يخص ابن عم أبيه الحسين بن المنذر وليس مؤمن الطاق كما لا يخفى على المتأمل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وعم أبيه المنذر بن أبي طريفة روى عن علي بن الحسين وأبي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عمه الحسين بن منذر بن أبي طريفة روى أيضاً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وأبي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وممن توهم عودة هذه الفقرة إلى صاحب الترجمة المرحوم الشيخ عباس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وقول البرقي المتقدم دليل على عدم صحة هذا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عكس الاستبعاد المذكور فإنه يمكن تقريب بقاء مؤمن الطاق بعد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يقل عن عشر سنوات</w:t>
      </w:r>
      <w:r>
        <w:rPr>
          <w:rStyle w:val="FootnoteAnchor"/>
          <w:rtl w:val="true"/>
        </w:rPr>
        <w:footnoteReference w:id="165"/>
      </w:r>
      <w:r>
        <w:rPr>
          <w:rFonts w:ascii="IRNazanin" w:hAnsi="IRNazanin" w:eastAsia="IRNazanin"/>
          <w:color w:val="111111"/>
          <w:sz w:val="28"/>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مؤمن </w:t>
      </w:r>
    </w:p>
    <w:p>
      <w:pPr>
        <w:pStyle w:val="BookText"/>
        <w:rPr/>
      </w:pPr>
      <w:r>
        <w:rPr>
          <w:rFonts w:ascii="Amiri" w:hAnsi="Amiri" w:eastAsia="Amiri" w:cs="Amiri"/>
          <w:color w:val="111111"/>
          <w:sz w:val="28"/>
          <w:sz w:val="28"/>
          <w:szCs w:val="28"/>
          <w:rtl w:val="true"/>
          <w:lang w:bidi="ar-SA"/>
        </w:rPr>
        <w:t>الطاق من أصحاب الإمام الكاظم</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كانت الفترة الأولى من إمامة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قاسية جداً، وأمر المنصور العباسي واليه على المدينة أن يقتل من يجلس في موضع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من دون مراجعته، فأخفى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الإمام الذي يليه بين خمسة أسماء ليموه على الطواغيت، فعاش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تكتم شديدة ورواية هشام بن سالم شاهدة على ذلك</w:t>
      </w:r>
      <w:r>
        <w:rPr>
          <w:rStyle w:val="FootnoteAnchor"/>
          <w:rtl w:val="true"/>
        </w:rPr>
        <w:footnoteReference w:id="167"/>
      </w:r>
      <w:r>
        <w:rPr>
          <w:rFonts w:ascii="IRNazanin" w:hAnsi="IRNazanin" w:eastAsia="IRNazanin"/>
          <w:color w:val="111111"/>
          <w:sz w:val="28"/>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هلك المنصور بعد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استشهاد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سنوات أي سنة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فصحبة مؤمن الطاق للإمام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تحققت بعد هذه المدة؛ لأنه كان يسكن الكوفة ومن الصعب لقاؤه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تلك الظروف، وهذا يفسّر عدم روايته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محبوب ثقة بل وصف بأنه من الأربعة أركان المذهب في عصره، وقد عدّه الكشي من الفقهاء الذين أجمع أصحابنا على تصحيح ما يصحّ عنهم من أصحاب أبي إبراهيم وأبي </w:t>
      </w:r>
    </w:p>
    <w:p>
      <w:pPr>
        <w:pStyle w:val="BookText"/>
        <w:rPr/>
      </w:pPr>
      <w:r>
        <w:rPr>
          <w:rFonts w:ascii="Amiri" w:hAnsi="Amiri" w:eastAsia="Amiri" w:cs="Amiri"/>
          <w:color w:val="111111"/>
          <w:sz w:val="28"/>
          <w:sz w:val="28"/>
          <w:szCs w:val="28"/>
          <w:rtl w:val="true"/>
          <w:lang w:bidi="ar-SA"/>
        </w:rPr>
        <w:t xml:space="preserve">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بسنده عن ابن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محبوب الزرّاد أتانا برسالة؟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لا تقل الزرّاد بل قل السرّاد،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 في السَرْد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أخبر أنه روى عن مؤمن الطاق صدقنا قوله كما في المقام، ولا مسوِّغ لاحتمال الإرسال، نعم قد يسقط ذكر الواسطة من قبل الرواة غفلةً كالمورد المتقدم في غفلة التهذيب عن أبي ولاد بقرينة ما ورد في الكافي والفقيه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محبوب وقع في طريق الشيخ الصدوق إلى مؤمن الطاق في مشيخة الفقيه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فيه عن محمد بن النعمان فقد رويته عن محمد بن علي ماجيلويه عن علي بن إبراهيم بن هاشم عن أبيه عن محمد بن أبي عمير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محبوب جميعاً عن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أحد ذلك، بل عن العلامة في الخلاصة</w:t>
      </w:r>
      <w:r>
        <w:rPr>
          <w:rStyle w:val="FootnoteAnchor"/>
          <w:rtl w:val="true"/>
        </w:rPr>
        <w:footnoteReference w:id="16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طريق الصدوق إليه صحيح، وإنما ضعّفه البعض كالسيد الخوئي لسبب آخر كوجود محمد بن علي بن ماجيلويه الذي لم تثبت وثاقته</w:t>
      </w:r>
      <w:r>
        <w:rPr>
          <w:rStyle w:val="FootnoteAnchor"/>
          <w:rtl w:val="true"/>
        </w:rPr>
        <w:footnoteReference w:id="169"/>
      </w:r>
      <w:r>
        <w:rPr>
          <w:rFonts w:ascii="Amiri" w:hAnsi="Amiri" w:eastAsia="Amiri" w:cs="Amiri"/>
          <w:color w:val="111111"/>
          <w:sz w:val="28"/>
          <w:sz w:val="28"/>
          <w:szCs w:val="28"/>
          <w:rtl w:val="true"/>
          <w:lang w:bidi="ar-SA"/>
        </w:rPr>
        <w:t>عنده وليس من هذه الناحية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روى عن أبي حمزة الثمالي كثيراً</w:t>
      </w:r>
      <w:r>
        <w:rPr>
          <w:rStyle w:val="FootnoteAnchor"/>
          <w:rtl w:val="true"/>
        </w:rPr>
        <w:footnoteReference w:id="170"/>
      </w:r>
      <w:r>
        <w:rPr>
          <w:rFonts w:ascii="Amiri" w:hAnsi="Amiri" w:eastAsia="Amiri" w:cs="Amiri"/>
          <w:color w:val="111111"/>
          <w:sz w:val="28"/>
          <w:sz w:val="28"/>
          <w:szCs w:val="28"/>
          <w:rtl w:val="true"/>
          <w:lang w:bidi="ar-SA"/>
        </w:rPr>
        <w:t xml:space="preserve">وأبو حمزة توفي سنة </w:t>
      </w:r>
      <w:r>
        <w:rPr>
          <w:rFonts w:eastAsia="Amiri" w:cs="Amiri" w:ascii="Amiri" w:hAnsi="Amiri"/>
          <w:color w:val="111111"/>
          <w:sz w:val="28"/>
          <w:szCs w:val="28"/>
          <w:lang w:bidi="ar-SA"/>
        </w:rPr>
        <w:t>150</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 إمامة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الكَشي عن الفضل بن شاذان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الثقة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 في زمانه كسلمان الفارسي، وذلك أنه خدم أربعة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ومحمد بن علي وجعفر بن محمد وبرهة من عصر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1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عند ذكر طريقه إلى أبي حمزة في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فرواية ابن محبوب عن مؤمن الطاق –الذي بقي بعد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المستشهد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يتم رواية ابن محبوب عن أبي حمزة الثمالي ومقتضى نقل الكشي أن ابن محبوب ولد سنة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المعلومة غير موثوقة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قبول قول الكشي في تأريخ ولادة ابن محبوب ليس أولى من قبول روايته الكثيرة عن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يُعلم النظر في 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ما ذكره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محبوب تولّد بعد وفاة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ينافي روايته كثيراً عن أبي حمزة المتوفى في زمان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فإن أبا حمزة توفي في زمان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آنفاً عن النجاشي وورد اسمه في بعضالروايات</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عن قيام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بعد استشهاد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الشيخ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 بقائه إلى وقت أبي الحسن موسى عليه السلام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102" w:name="pg7651_78427"/>
    </w:p>
    <w:p>
      <w:pPr>
        <w:pStyle w:val="Heading4"/>
        <w:numPr>
          <w:ilvl w:val="3"/>
          <w:numId w:val="1"/>
        </w:numPr>
        <w:rPr/>
      </w:pPr>
      <w:bookmarkStart w:id="103" w:name="__RefHeading___Toc3814503_1051229030"/>
      <w:bookmarkStart w:id="104" w:name="_Toc37"/>
      <w:bookmarkEnd w:id="102"/>
      <w:bookmarkEnd w:id="103"/>
      <w:r>
        <w:rPr>
          <w:rtl w:val="true"/>
        </w:rPr>
        <w:t>ويرد على الوجه الثالث</w:t>
      </w:r>
      <w:r>
        <w:rPr>
          <w:rtl w:val="true"/>
        </w:rPr>
        <w:t>:-</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الإرسال المذكور مبني على التاريخ الذي أورده الكشي عن ولادة ابن محبوب وقد علمت المناقشة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نصر بن الصباح ناقل هذه الكلمة مجهول الحال وهو غالٍ في مذهبه فلا يوثق بقوله إلا مع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العبارة التي ورد فيها الاتهام لابن محبوب في الرواية عن الثمالي وردت بألسنة مختلفة فما أوردناه كان من رجال النجاشي عن الكشي، ولكن الذي أوردهالكشي نفسه في الرجال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من دون الثمالي وفي نسخة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 عند ترجمة الحسن بن محبوب عن نصر بن الصباح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وأصحابنا يتهمون ابن محبوب في روايته عن ابن أبي حمزة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 يثبت أن التهمة هي بإرساله عن أبي حمزة لعدم الاطمئنان بكون المقصود الثمالي بسبب تعدد العبارات واختلافها، لذا تعدد فهم الأصحاب لهذه التهمة فقد احتمل البعض أن المراد ابن أبي حمزة البطائني، قال القهبائي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منه علي بن أبي حمزة البطائني، فإن ابن محبوب روى عنه كما سيأتي في ترجمة ثابت بن دينار أبي حمزة </w:t>
      </w:r>
    </w:p>
    <w:p>
      <w:pPr>
        <w:pStyle w:val="BookText"/>
        <w:rPr/>
      </w:pPr>
      <w:r>
        <w:rPr>
          <w:rFonts w:ascii="Amiri" w:hAnsi="Amiri" w:eastAsia="Amiri" w:cs="Amiri"/>
          <w:color w:val="111111"/>
          <w:sz w:val="28"/>
          <w:sz w:val="28"/>
          <w:szCs w:val="28"/>
          <w:rtl w:val="true"/>
          <w:lang w:bidi="ar-SA"/>
        </w:rPr>
        <w:t>الثمالي، ووجه التهمة حينئذٍ أن ابن محبوب أمتن وأجلّ من أن يروي عن علي بن أبي حمزة البطائني فإنه واقفي خبيث رديء معاند للرضا عليه السلام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الشيخ الصدوق إلى أبي حمزة المذكور في المشيخة وإن لم يرد فيه اسم ابن محبوب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وطرقي إليه كثيرة ولكني اقتصرتعلى طريق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الشيخ الطوسي ذكر لنا أحدها وهو ينتهي إلى الحسن بن محبوب عنه، قال في الفهرست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أخبرنا به عدة من أصحابنا عن محمد بن علي بن الحسين عن أبيه ومحمد بن موسى بن المتوكل، عن سعد بن عبد الله والحميري، عن أحمد بن محمد عن الحسن بن محبوب عن أبي حمزة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بصحة الإشكال ووجود إرسال فإنه لا يضرّ، قال الوحيد البهبهاني في ترجمة الحسن 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تقدير صحة التواريخ –التي بني عليها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روايته –أي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كتابه –أي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خفي أن هذا ليس بفسق ولا منشأ للتهمة، بل لا يجوز الاتهام بأمثال ذلك، سيما مثل الحسن الثقة الجليل، الذي قد أكثر الأعاظم </w:t>
      </w:r>
    </w:p>
    <w:p>
      <w:pPr>
        <w:pStyle w:val="BookText"/>
        <w:rPr/>
      </w:pPr>
      <w:r>
        <w:rPr>
          <w:rFonts w:ascii="Amiri" w:hAnsi="Amiri" w:eastAsia="Amiri" w:cs="Amiri"/>
          <w:color w:val="111111"/>
          <w:sz w:val="28"/>
          <w:sz w:val="28"/>
          <w:szCs w:val="28"/>
          <w:rtl w:val="true"/>
          <w:lang w:bidi="ar-SA"/>
        </w:rPr>
        <w:t>والأجلّة من الثقات والفحول من الرواية عنه عموماً، وروايته عن أبي حمزة خصوصاً، وكذا الكلام في الأخذ حال صغر السن ولذلك ندم أحمد وتاب</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تلميذه أبو علي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–أي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الحسن بن محبوب عن أبي حمزة فالأصل فيه نصر بن الصباح، وأما محمد بن أحمد بنعيسى فإنه كان قد سبقه في ذلك إلا أنه تاب ورجع عنه، وكيف كان فالظاهر أن منشأ التوقف عدم درك الحسن علياً كما يظهر من تأريخ ولادة الأول ووفاة الثاني، لكن بعد الإقرار بوثاقة الرجل وعدّه من الأركان الأربعة في زمانه، لا ينبغي الإسراع إلى اتهامه، بل يجب أن نحمل ذلك على أحسن محمل، وهو أخذ الحسن الرواية من كتاب علي</w:t>
      </w:r>
      <w:r>
        <w:rPr>
          <w:rStyle w:val="FootnoteAnchor"/>
          <w:rtl w:val="true"/>
        </w:rPr>
        <w:footnoteReference w:id="180"/>
      </w:r>
      <w:r>
        <w:rPr>
          <w:rFonts w:ascii="Amiri" w:hAnsi="Amiri" w:eastAsia="Amiri" w:cs="Amiri"/>
          <w:color w:val="111111"/>
          <w:sz w:val="28"/>
          <w:sz w:val="28"/>
          <w:szCs w:val="28"/>
          <w:rtl w:val="true"/>
          <w:lang w:bidi="ar-SA"/>
        </w:rPr>
        <w:t>، ومثله غير عزيز، بل هو أكثر كثير، ولا ينبغي الحمل على الإرسال، إذ لا يخلو من نوع تدليس وتغرير، وقد حقق الأستاذ العلامة دام علاه في غير موضع</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05" w:name="pg7651_78430"/>
    </w:p>
    <w:p>
      <w:pPr>
        <w:pStyle w:val="BookText"/>
        <w:rPr/>
      </w:pPr>
      <w:bookmarkEnd w:id="10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إلى هذا الرأي المامقاني في تنقيحه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وصف صاحب البلغة</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الرواية بالمصححة يشير إلى قبول هذا الوجه ونحوه في دفع الإشكال</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3814505_1051229030"/>
      <w:bookmarkStart w:id="107" w:name="_Toc38"/>
      <w:bookmarkEnd w:id="106"/>
      <w:r>
        <w:rPr>
          <w:rtl w:val="true"/>
        </w:rPr>
        <w:t>عود على بدء</w:t>
      </w:r>
      <w:r>
        <w:rPr>
          <w:rtl w:val="true"/>
        </w:rPr>
        <w:t>:</w:t>
      </w:r>
      <w:bookmarkEnd w:id="107"/>
    </w:p>
    <w:p>
      <w:pPr>
        <w:pStyle w:val="BookText"/>
        <w:rPr/>
      </w:pPr>
      <w:r>
        <w:rPr>
          <w:rFonts w:ascii="Amiri" w:hAnsi="Amiri" w:eastAsia="Amiri" w:cs="Amiri"/>
          <w:color w:val="111111"/>
          <w:sz w:val="28"/>
          <w:sz w:val="28"/>
          <w:szCs w:val="28"/>
          <w:rtl w:val="true"/>
          <w:lang w:bidi="ar-SA"/>
        </w:rPr>
        <w:t>مضافاً إلى ما تقدم فإنه يمكن إضافة قرينتين أخريين على استبعاد دخول الشجر في ما تحرم منه الزوجة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الروايات عن تقييم الشجر والنخل واكتفت بتقييم مكونات البناء من الطوب والخشب والجذوع والأبواب والقصب ونحوها، ولو كانت الزوجة تحرم من أعيان الشجر والنخل لورد ذكرها في تقييم ما تحرم منه الزوجة، وإلا يلزم منه ما لم يقل به أحد وهو حرمان الزوجة من الشجر عيناً وقيمةً، خصوصاً مع وجود إطلاقات الحرمان كصحيحتي محمد بن مسلم وزرارة،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عبد الملك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منها قيمة الأبنية الآلات في عدة روايات ولا يوجد في الشجر مثل ذلك إلا في رواية الأحول وقد علمت المناقشة فيها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دعوى اختصاص التقييم بلوازم البناء خاصة من </w:t>
      </w:r>
      <w:bookmarkStart w:id="108" w:name="pg7651_78431"/>
    </w:p>
    <w:p>
      <w:pPr>
        <w:pStyle w:val="BookText"/>
        <w:rPr/>
      </w:pPr>
      <w:bookmarkEnd w:id="108"/>
      <w:r>
        <w:rPr>
          <w:rFonts w:ascii="Amiri" w:hAnsi="Amiri" w:eastAsia="Amiri" w:cs="Amiri"/>
          <w:color w:val="111111"/>
          <w:sz w:val="28"/>
          <w:sz w:val="28"/>
          <w:szCs w:val="28"/>
          <w:rtl w:val="true"/>
          <w:lang w:bidi="ar-SA"/>
        </w:rPr>
        <w:t xml:space="preserve">صحيحة زرارة ومحمد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قد أحدث بناءً فيرثن ذلك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أنها لا تحرم مما سوى البناء من الأعيان على الأرض كالشجر والنخيل وسيأتي مزيد من النقاش في الفروع الخلافية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التعليلات التي يستفاد منها الاكتفاء بحرمانها من عين الأرض، فيدفع به المزاحمة، وأما حرمانها من عين الأشجار والنخيل فلا دخل له في تحقق المزاحمة، بل لو لم تدل الروايات المستفيضة على حرمانها من عين البناء والجذوع والخشب وأمثال ذلك لقلنا بإرثها منها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يرد عليه بأن هذه التعليلات لبيان الحكمة الغالبة في التشريع وليس على نحو العلة التامة التي يدور الحكم مدارها وجوداً وعدماً، ويتفق في الأحكام التي تحتاج إلى توعية المجتمع بها وخلق حالة الاستعداد لقبولها أن يقوم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الحكمة فيها وفلسفة تشريعها، وهذه سيرة يجب على القادة الدينيين تعلمها</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3814507_1051229030"/>
      <w:bookmarkStart w:id="110" w:name="_Toc39"/>
      <w:bookmarkEnd w:id="109"/>
      <w:r>
        <w:rPr>
          <w:rtl w:val="true"/>
        </w:rPr>
        <w:t>إضافة</w:t>
      </w:r>
      <w:r>
        <w:rPr>
          <w:rtl w:val="true"/>
        </w:rPr>
        <w:t>:</w:t>
      </w:r>
      <w:bookmarkEnd w:id="11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بعض الأعلام عن أستاذه الشيخ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إلحاق الزرع الذي لم يستحصد بالشجر والنخل في أن الزوجة لا </w:t>
      </w:r>
    </w:p>
    <w:p>
      <w:pPr>
        <w:pStyle w:val="BookText"/>
        <w:rPr/>
      </w:pPr>
      <w:r>
        <w:rPr>
          <w:rFonts w:ascii="Amiri" w:hAnsi="Amiri" w:eastAsia="Amiri" w:cs="Amiri"/>
          <w:color w:val="111111"/>
          <w:sz w:val="28"/>
          <w:sz w:val="28"/>
          <w:szCs w:val="28"/>
          <w:rtl w:val="true"/>
          <w:lang w:bidi="ar-SA"/>
        </w:rPr>
        <w:t>ترث من عينه بل من قيمته، وأنه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تحرم منه عيناً لا قيمة هو آلات البناء من الأخشاب والأبواب والقصب، وكذا الأبنية والطوب والآجر والحجر، وكذا الشجر والنخل وكذا الزرع، لوضوح أن ذكر الشجر ليس لأجل الخصوصية بل من باب المثال، وأما الثمر على الشجر مثل العنب وغيره فهي منجملة المنقولات ترث الزوجة من عينها، وكذا الشجرة لو كانت حين موت الميت منقلعة عن أصلها وكذا الزرع الذي استحصد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علّق بعض الأعلام المعاصرين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غريب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 الشجر والنخل على المثالية لا يقتضي التعدي إلى الزرع، فإنه ليس مثل الشجر والنخل إذ المقصود منها البقاء في الأرض والاستفادة من ثمرتهما أو الاستظلال بهما، بخلاف الزرع فإن المقصود منه ما يحصد من الحبوب ونحوه، ولا غرض في إبقائها على الأرض فلا يكون عقاراً بمعنى ما يثبت في الأرض ومن هنا لم يذكر ذلك أحد من الأصحاب</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الدليل على إلحاق حكم الشجر والنخل بالأبنية دخولهما في عنوان العقار فإن الزرع لا ينطبق عليه العنوان لأنه ليس ثابتاً له أصل، نعم يدخل في العنوان ما يُسمى بالشجيرات كالعنب والياس والزهور؛ لوجود أصولها فيصير الموضوع أوسع من الشجر والنخل، لكن الاستدلال بهذا الوجه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الدليل الإجماع فلا إجماع على دخولهما في حكم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الدليل صحيحة الأحول فإن التجريد عن الخصوصية لا وجه له للفرق الملحوظ فنقتصر على ما يصدق عليه عنوانهما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شككنا في دخول فرد تحت الخاص أو احتملنا العدم فإنه يبقى تحت عموم استحقاق الزوجة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جميع التقادير فإن الزوجة ترث من عين ما يسمى زرعاً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عدد من الأعلام كصاحب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هذه الفروع،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–أي للزوجة القيمة دون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ثابتاً من الغرس والنخل ونحوهما وإن انتهى عمره واستعد للقطع على إشكال، ونحوه السعف اليابس وأغصان الشجرة اليابسة ونحو ذلك مما صار حطباً إلا أنه متصل بأصله، ويحتمل إرثها من عين ذلك كله اقتصاراً في الخروج عن عموم الأدلة على القدر المتيقن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النخل الصغار المعدّ للقلع بل لا ينتفع به من دون قلع فالظاهر استحقاقها القيمة منه، لصدق الشجر والنخل عليه، نعم لو كان مقلوعاً ورثت من عينه وإن كان معداً للغرس بخلاف الثمر ولو على الشجر والزرع وإن لم يستحصل، بل لو كان بذراً فإنها ترث من عينه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فإنه لا ملازمة بين ما تحرم الزوجة من عينه وقيمته من الأرضين وما تحرم من عينه دون قيمته من الأمور الثابتة عليها فإن حرمان الزوجة من مطلق الأرض بما فيها الزراعية لا يعني حرمان الزوجة من كل ما عليها من أعيان، كما أن حرمانها من عين أبنية الدور والمساكن خاصة لا يعني حرمانها من أرض هذه خاصة فيجوز أن تحرم من مطلق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يعرف الاشتباه الذي وقع فيه أحد الأعلام المعاصرين حين نسب إلى أستاذه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استقرب اختصاص الحرمان بأراضي الدور والمساكن بل أفتى به إذا لم يتصالح الورثة مع الزوجة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الزوجة من مطلق الأرض، قال بعد أن ردَّ على ما استدلوا به لاختصاص الحرمان بالرباع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بعموم المنع لمطلق الأرض أظهر في الروايات، مضافاً إلى شهرته بين من بعد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عدم حرمانها من أعيان غير الأمور التي لها دخل في تحقق البناء كالطوب والخشب والقصب والنقض </w:t>
      </w:r>
    </w:p>
    <w:p>
      <w:pPr>
        <w:pStyle w:val="BookText"/>
        <w:rPr/>
      </w:pPr>
      <w:r>
        <w:rPr>
          <w:rFonts w:ascii="Amiri" w:hAnsi="Amiri" w:eastAsia="Amiri" w:cs="Amiri"/>
          <w:color w:val="111111"/>
          <w:sz w:val="28"/>
          <w:sz w:val="28"/>
          <w:szCs w:val="28"/>
          <w:rtl w:val="true"/>
          <w:lang w:bidi="ar-SA"/>
        </w:rPr>
        <w:t>والجذوع والأبواب، فلا وجه لما نسبإليه إلا بناءً على ما يتوهم من الملازمة</w:t>
      </w:r>
      <w:r>
        <w:rPr>
          <w:rStyle w:val="FootnoteAnchor"/>
          <w:rtl w:val="true"/>
        </w:rPr>
        <w:footnoteReference w:id="1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ملازمة بين القول بحرمانها من مطلق الأرض وحرمانها من أعيان مطلق ملك ثابت فيها، ولذا نسب إلى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بعموم المنع مع قوله بإرثها من أعيان الأملاك الثابتة في غير الدور والمساكن والمنازل</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 النتيجة وقال في نهاية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وترجيح أحد طرفي المسألة – الطرف الآخر التعميم لكل ما هو ثابت في مطلق الأراضي من الشجر والنخل والزرع وسائر النباتات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زيادة تعمق في أدلة الطرفين، فتأمل جيداً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البعض إلى ميراث الزوجة من أعيان النخيل والأشجار نقض واضح لما ذهب إليه المشهور من حرمانها من الأرض عيناً وقيمة </w:t>
      </w:r>
      <w:bookmarkStart w:id="111" w:name="pg7651_78436"/>
    </w:p>
    <w:p>
      <w:pPr>
        <w:pStyle w:val="BookText"/>
        <w:rPr/>
      </w:pPr>
      <w:bookmarkEnd w:id="111"/>
      <w:r>
        <w:rPr>
          <w:rFonts w:ascii="Amiri" w:hAnsi="Amiri" w:eastAsia="Amiri" w:cs="Amiri"/>
          <w:color w:val="111111"/>
          <w:sz w:val="28"/>
          <w:sz w:val="28"/>
          <w:szCs w:val="28"/>
          <w:rtl w:val="true"/>
          <w:lang w:bidi="ar-SA"/>
        </w:rPr>
        <w:t>لعدم تحقق الحكمة من الحرمان ولاستلزام ملكية هذه الأعيان التصرف في الأرض</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3814509_1051229030"/>
      <w:bookmarkStart w:id="113" w:name="_Toc40"/>
      <w:bookmarkEnd w:id="112"/>
      <w:r>
        <w:rPr>
          <w:rtl w:val="true"/>
        </w:rPr>
        <w:t>القول المختار</w:t>
      </w:r>
      <w:r>
        <w:rPr>
          <w:rtl w:val="true"/>
        </w:rPr>
        <w:t>:</w:t>
      </w:r>
      <w:bookmarkEnd w:id="113"/>
    </w:p>
    <w:p>
      <w:pPr>
        <w:pStyle w:val="BookText"/>
        <w:rPr/>
      </w:pPr>
      <w:r>
        <w:rPr>
          <w:rFonts w:ascii="Amiri" w:hAnsi="Amiri" w:eastAsia="Amiri" w:cs="Amiri"/>
          <w:color w:val="111111"/>
          <w:sz w:val="28"/>
          <w:sz w:val="28"/>
          <w:szCs w:val="28"/>
          <w:rtl w:val="true"/>
          <w:lang w:bidi="ar-SA"/>
        </w:rPr>
        <w:t>إن قبلنا بأطروحة كون الحكم بالولاية فإن ما تحرم منه الزوجة يدور سعة وضيقاً مدار ما يحكم به الولي الفقيه وإن لم نقبل، فالظاهر عدم كفاية الأدلة لحرمان الزوجة مما سوى الرباع –وهي الدور والمنازل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فنتمسك بعمومات استحقاق الزوجة من كل ما ترك الزوج، والأحوط المصالحة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3814511_1051229030"/>
      <w:bookmarkStart w:id="115" w:name="_Toc41"/>
      <w:bookmarkEnd w:id="114"/>
      <w:r>
        <w:rPr>
          <w:rtl w:val="true"/>
        </w:rPr>
        <w:t>ملحق</w:t>
      </w:r>
      <w:r>
        <w:rPr>
          <w:rtl w:val="true"/>
        </w:rPr>
        <w:t xml:space="preserve">: </w:t>
      </w:r>
      <w:r>
        <w:rPr>
          <w:rtl w:val="true"/>
        </w:rPr>
        <w:t>في بعض المصاديق وحكم الأشياء المشكوكة</w:t>
      </w:r>
      <w:r>
        <w:rPr>
          <w:rtl w:val="true"/>
        </w:rPr>
        <w:t>:</w:t>
      </w:r>
      <w:bookmarkEnd w:id="115"/>
    </w:p>
    <w:p>
      <w:pPr>
        <w:pStyle w:val="BookText"/>
        <w:rPr/>
      </w:pPr>
      <w:r>
        <w:rPr>
          <w:rFonts w:ascii="Amiri" w:hAnsi="Amiri" w:eastAsia="Amiri" w:cs="Amiri"/>
          <w:color w:val="111111"/>
          <w:sz w:val="28"/>
          <w:sz w:val="28"/>
          <w:szCs w:val="28"/>
          <w:rtl w:val="true"/>
          <w:lang w:bidi="ar-SA"/>
        </w:rPr>
        <w:t xml:space="preserve">تردد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بعض الأشياء للشك في العنوان الذي ينطبق عليها ككونها من الأبنية والآلات المثبتة فيها أو من غيرها </w:t>
      </w:r>
      <w:r>
        <w:rPr>
          <w:rStyle w:val="FootnoteAnchor"/>
          <w:rtl w:val="true"/>
        </w:rPr>
        <w:footnoteReference w:id="19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ذلك،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يدخل في الآلات الدولاب والمحالة والعريش الذي يكون عليه أغصان الكرم ونحوها؟ وجهان، أقواهما دخول كل ما يسمى من آلات البناء من غير فرق بين ما اتخذ السكنى وغيرها من المصالح، كالرحى والحمام ومعصرة الزيت والسمسم والعنب والاصطبل والمراح وغيرها، بل قد يدخل في وجه صفرية الحمام والمسبك ونحوهما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القدر المثبتة في دكان ليصنع فيها الرؤوس والهريس </w:t>
      </w:r>
    </w:p>
    <w:p>
      <w:pPr>
        <w:pStyle w:val="BookText"/>
        <w:rPr/>
      </w:pPr>
      <w:r>
        <w:rPr>
          <w:rFonts w:ascii="Amiri" w:hAnsi="Amiri" w:eastAsia="Amiri" w:cs="Amiri"/>
          <w:color w:val="111111"/>
          <w:sz w:val="28"/>
          <w:sz w:val="28"/>
          <w:szCs w:val="28"/>
          <w:rtl w:val="true"/>
          <w:lang w:bidi="ar-SA"/>
        </w:rPr>
        <w:t>ونحوهما فيمكن عدم عدها في الآلات، فترث من عينها، كما أن الظاهر إرثها من آلاتالبناء المهدومة من آجر ونحوه، لأن المراد منها المثبتة دون المنقولة كما عن الصيمري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مبنية فلها القيمة وإن كانت مستعدة للهدم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كان منه بيوت القصب ونحوه مما يستعمله أهل القرى، فيمكن حرمانها من العين فيها أيضاً، ضرورة كونه كالدور المتخذة من الأخشاب ويحتمل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منه أيضاً بعض ما يوضع في حجر الدار من المرآة ونحوها 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القنوات والعيون والآبار والأنهار ونحوها فلا ريب في إرثها من قيمة الآلات إن كانت، ومن عين الماء الموجود حال الموت الذي ملكه الميت قبل موته بخلاف المتجدد، فإنه ملك للوارث على الأصح</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استظهار العنوان عرفاً جرى عليه حكمه كعدم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الآبار والأنهار والقنوات ونحوها فلا تحرم من قيمتها لإلحاقها بالمشيدات والأبنية والآلات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وكعدم الفرق في الدور التي تمنع الزوجة من أرضها وترث من قيمة بنائها وآلاتها بين ما كان يسكنه الزوج أو يؤجره أو لا يسكنه أحد، للعموم أو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وكدخول الشبابيك والأبواب والسقوف الثانوية والمحجّرات في صدق عنوان البناء وعدم دخول الجذوع والأعمدة المنصوبة لحمل الأسلاك الكهربائية أو الكروم عليها؛ لأن الوارد في النصوص ما كان داخلاً في البناء،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يمكن استظهار العنوان الشامل للمورد كان مقتضى القاعدة بقاء الفرد المشكوك دخوله في الخاص لإجماله ونحو ذلك تحت عموم العام وهو التوارث بين الزوجين الذي وإن ناقشنا في استفادته من الآية الكريمة إلا أنه محقق ومحصّل من مجموع الروايات ومصرّح به في صحيحة ابن أبي يعفور ورواية عبيد بن زرارة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حكم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الأصل لدخول الزوجة في عنوان الورثة فيقتصر منه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 بعدم إفساد الميراث على الورثة وهو أمر يجب تحصيله لجريان الحكم والمفروض عدمه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فالزوجة ترث من كل ما ترك الزوج إلا ما خرج بدليل، لكن ليس لدينا عمومات تدل على استحقاقها من العين أو القيمة ولا أصل يقتضي ذلك لانقسام ميراثهاابتداءً إلى ما يستحق من عينه كالمنقولات أو من قيمته فقط كالأبنية والآلات إلا بضميمة للعمومات الأولى، ككون التركة هي الأعيان المجردة من العين فليست من التركة، وإن تعلّق الحق بالقيمة يحتاج إلى مؤونة زائدة ونحو ذلك من القرائن فنحصل على نتيجة العمومات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ترجيحه عدم استحقاقها من الماء المتجدد فهو مبني على مختاره في تعلق حق الزوجة من القيمة بذمة الورثة وسنتعرض له في الفرع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ولذكر مزيد من التطبيقات ننقل قول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للزوج بيت فوقاني وكان تحته من غيره فالظاهر توريثها من قيمة جميع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حيطانه وسقفه وأرضه، لكونه بناءً محضاً، ولو خرب البيت الفوقاني وبقي هواؤه فالظاهر توريثها من عين الهواء؛ لعدم صدق الأرض والبناء، وعدم توريثها من الهواء إذا كان هواء دار لكونه تابعاً للأرض، ولا أرض هنا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يملك الوارث شيئاً سوى الأرض والأبنية المختلفة يجب عليه إعطاء قيمة الأبنية أو مثلها من نفسها أو نفس الأراضي، أو يبيعها بغيرالزوجة ويأخذ الثمن ويعطيها إياها، والوجه واضح، وأخذ البناء أو الأرض حينئذٍ لا ينافي عدم توريثها لعدم كون الأخذ حينئذٍ من باب التوريث</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يعلم حكم المعادن الظاهرة على الأرض كالملح بل حتى الباطنة كالنفط والغاز والذهب فإن للزوجة نصيباً فيها لعدم دخولها في ما تحرم منه، نعم إذا 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مقالع الرمل والحجر والحصى حرمت منها، واحتمل بعض الأعلام المعاصرين عدم حرمان الزوجة منها لعدم شمول إطلاق روايات </w:t>
      </w:r>
    </w:p>
    <w:p>
      <w:pPr>
        <w:pStyle w:val="BookText"/>
        <w:rPr/>
      </w:pPr>
      <w:r>
        <w:rPr>
          <w:rFonts w:ascii="Amiri" w:hAnsi="Amiri" w:eastAsia="Amiri" w:cs="Amiri"/>
          <w:color w:val="111111"/>
          <w:sz w:val="28"/>
          <w:sz w:val="28"/>
          <w:szCs w:val="28"/>
          <w:rtl w:val="true"/>
          <w:lang w:bidi="ar-SA"/>
        </w:rPr>
        <w:t xml:space="preserve">الحرمان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ظهورها في حرمان الزوجة من الأرض والعقار بما هو مكان ومحل ثابت، أما الشيء من الأرض الذي يطلب منه الاستخراج والنقل فهو من المنقول أو بحكمه فلا يكون مشمولاً للروايات خصوصاً مع التعليل الوارد فيها بأن حرمانها من أجل أن لا يدخل على سائر الورثة زوج آخر فيفسد عليهم مواريثهم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الأرض والتربة قد يترتب عليه حكم ما كجواز التيمم دون حكم آخر كحرمان الزوجة، وبناءً على هذا يصبح حكم المعادن واحد ولا حاجة للتفصيل في المعادن بين ما كان مستخرجاً ومستحصلاً حين الموت فترث الزوجة من عينه، وبين ما لا يكون كذلك فلا ترث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فقد تخلّص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ذلك التردد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ولكن لا ينبغي ترك الاحتياط بالصلح ونحوه في جميع محال الشك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المصالحة بعد استفراغ الوسع في معرفة انطباق العنوان وعدمه؛ لأنه ليس تكليفاً فردياً حتى يحتاط فيه ابتداءً وإنما هو نزاع في رجوع الحق إلى أكثر من واحد</w:t>
      </w:r>
      <w:r>
        <w:rPr>
          <w:rFonts w:eastAsia="Amiri" w:cs="Amiri" w:ascii="Amiri" w:hAnsi="Amiri"/>
          <w:color w:val="111111"/>
          <w:sz w:val="28"/>
          <w:szCs w:val="28"/>
          <w:rtl w:val="true"/>
          <w:lang w:bidi="ar-SA"/>
        </w:rPr>
        <w:t xml:space="preserve">. </w:t>
      </w:r>
      <w:bookmarkStart w:id="116" w:name="pg7651_78441"/>
    </w:p>
    <w:p>
      <w:pPr>
        <w:pStyle w:val="Heading3"/>
        <w:numPr>
          <w:ilvl w:val="2"/>
          <w:numId w:val="1"/>
        </w:numPr>
        <w:rPr/>
      </w:pPr>
      <w:bookmarkStart w:id="117" w:name="__RefHeading___Toc3814513_1051229030"/>
      <w:bookmarkStart w:id="118" w:name="_Toc42"/>
      <w:bookmarkEnd w:id="116"/>
      <w:bookmarkEnd w:id="117"/>
      <w:r>
        <w:rPr>
          <w:rtl w:val="true"/>
        </w:rPr>
        <w:t>(</w:t>
      </w:r>
      <w:r>
        <w:rPr>
          <w:rtl w:val="true"/>
        </w:rPr>
        <w:t>الفرع الثاني</w:t>
      </w:r>
      <w:r>
        <w:rPr>
          <w:rtl w:val="true"/>
        </w:rPr>
        <w:t xml:space="preserve">) </w:t>
      </w:r>
      <w:r>
        <w:rPr>
          <w:rtl w:val="true"/>
        </w:rPr>
        <w:t>من تُحرَم من الزوجات</w:t>
      </w:r>
      <w:bookmarkEnd w:id="118"/>
    </w:p>
    <w:p>
      <w:pPr>
        <w:pStyle w:val="Heading4"/>
        <w:numPr>
          <w:ilvl w:val="3"/>
          <w:numId w:val="1"/>
        </w:numPr>
        <w:rPr/>
      </w:pPr>
      <w:bookmarkStart w:id="119" w:name="__RefHeading___Toc3814515_1051229030"/>
      <w:bookmarkStart w:id="120" w:name="_Toc43"/>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وللعلماء في المسألة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الزوجة مطلقاً سواء كانت ذات ولد من زوجها أم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عن المفيد والمرتضى وابن حمزة وأبي الصلاح، واختار هذا القول أيضاً ابن إدريس والمحقق الحلي في المختصر النافع وتلميذه الشارح في كشف الرموز</w:t>
      </w:r>
      <w:r>
        <w:rPr>
          <w:rStyle w:val="FootnoteAnchor"/>
          <w:rtl w:val="true"/>
        </w:rPr>
        <w:footnoteReference w:id="196"/>
      </w:r>
      <w:r>
        <w:rPr>
          <w:rFonts w:ascii="Amiri" w:hAnsi="Amiri" w:eastAsia="Amiri" w:cs="Amiri"/>
          <w:color w:val="111111"/>
          <w:sz w:val="28"/>
          <w:sz w:val="28"/>
          <w:szCs w:val="28"/>
          <w:rtl w:val="true"/>
          <w:lang w:bidi="ar-SA"/>
        </w:rPr>
        <w:t>والمحقق السبزواري</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ووصفه الشهيد الثاني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 متين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ونسبه ابن إدريس في السرائر –وكذا الشهيد الثاني في المسالك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في الاستبصار، وقرّب العلامة وجه النسبة بأن الشيخ لما أورد صحيحة الفضل وابن أبي يعفور قال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تنافي أخبار الحرمان من وجهين، وهما الحمل على التقية، أو ميراثها من كل شيء ترك الزوج مما سوى العقار الذي تحرم منه، ثم نقل جمع الشيخالصدوق بينها وبين روايات الحرمان بحملها على ذات الولد بقرينة مقطوعة عمر بن أذينة</w:t>
      </w:r>
      <w:r>
        <w:rPr>
          <w:rFonts w:eastAsia="Amiri" w:cs="Amiri" w:ascii="Amiri" w:hAnsi="Amiri"/>
          <w:color w:val="111111"/>
          <w:sz w:val="28"/>
          <w:szCs w:val="28"/>
          <w:rtl w:val="true"/>
          <w:lang w:bidi="ar-SA"/>
        </w:rPr>
        <w:t xml:space="preserve">. </w:t>
      </w:r>
      <w:bookmarkStart w:id="121" w:name="pg7651_78442"/>
    </w:p>
    <w:p>
      <w:pPr>
        <w:pStyle w:val="BookText"/>
        <w:rPr/>
      </w:pPr>
      <w:bookmarkEnd w:id="121"/>
      <w:r>
        <w:rPr>
          <w:rFonts w:ascii="Amiri" w:hAnsi="Amiri" w:eastAsia="Amiri" w:cs="Amiri"/>
          <w:color w:val="111111"/>
          <w:sz w:val="28"/>
          <w:sz w:val="28"/>
          <w:szCs w:val="28"/>
          <w:rtl w:val="true"/>
          <w:lang w:bidi="ar-SA"/>
        </w:rPr>
        <w:t>ولكن العلامة نفى هذه النسبة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القول من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بأنه لا يرتضيه، وإلا لكان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رحبة المتأوِّل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أوجه ثم يسند الثالث إلى ابن بابويه، لكنه لما جمع بوجهين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بابويه يجمع بكذا، دلّ على أنه غير قائل به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مفتاح الكرامة عن هذه النسبة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لا يُصغى إليه لأنه لم يرتضه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حمل الصحيحة على التفصيل بين ذات الولد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سلّمنا ذلك، لا لأنه غير قائل به بل لأنه بعيد جداً في تأويل الرواية، وذلك لأن السائل سأل فيها عن مطلق الزوجة فتخصيص الجواب بامرأة واحدة وبقاء حكم الأخرى مجهولاً مما يبعد وقوعه، على أنه تأوّلها به في التهذيب وأنه مختاره في النهاية والمبسوط</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3814517_1051229030"/>
      <w:bookmarkStart w:id="123" w:name="_Toc44"/>
      <w:bookmarkEnd w:id="122"/>
      <w:r>
        <w:rPr>
          <w:rtl w:val="true"/>
        </w:rPr>
        <w:t>واستدل عليه بوجوه</w:t>
      </w:r>
      <w:r>
        <w:rPr>
          <w:rtl w:val="true"/>
        </w:rPr>
        <w:t>:</w:t>
      </w:r>
      <w:bookmarkEnd w:id="12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الذي صرّح به ابن إدريس،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والإجماع على أنها لا ترث من نفس تربة الرباع والمنازل شيئاً، سواء كان لها من الزوج ولد أو لم يكن،وهو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قول شيخنا المفيد في مقنعته والسيد المرتضى في انتصاره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وحكاه في مفتاح الكرامة عن المفيد،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كلام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الصاغانية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ردَّ فيها على رجل ناصبي معاصر له صريح أو كالصريح في عدم الفرق، وقد ادعى فيها تارة إجماع الشيعة وأخرى أن كافة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ذلك، والحاصل أن من لحظ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بحكمه بعدم الفرق ودعوى الإجماع على ذلك</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احتج بالإجماع السيد صاحب الرياض،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السرائر وعن الخلاف الإجماع عليه وهو الحجة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استظهار الإطلاق من كلمات الأصحاب إشكال، لأنهم لم يكونوا في مقام البيان من هذه الناحية وإنما بصدد بيان عنوان المسألة وأصل الحكم كما أن عنوان مسألتنا لدى الجميع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 الزوجة من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دلالة على الإطلاق، وهذا واضح للمتأمل في عبارة الشيخ المفيد التي نقلناها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فصغرى الإجماع غير ثابتة،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ودعوى الإجماع كما في السرائر لا تسمع مع ما نراه من مخالفة الجمّ الغفير من الأوائل والأواخر، بل ما صرّح بالخلاف سوى مدعي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والآبي، وأما الباقي ممن نسب إليه الخلاف فإنما يظهر </w:t>
      </w:r>
    </w:p>
    <w:p>
      <w:pPr>
        <w:pStyle w:val="BookText"/>
        <w:rPr/>
      </w:pPr>
      <w:r>
        <w:rPr>
          <w:rFonts w:ascii="Amiri" w:hAnsi="Amiri" w:eastAsia="Amiri" w:cs="Amiri"/>
          <w:color w:val="111111"/>
          <w:sz w:val="28"/>
          <w:sz w:val="28"/>
          <w:szCs w:val="28"/>
          <w:rtl w:val="true"/>
          <w:lang w:bidi="ar-SA"/>
        </w:rPr>
        <w:t>ذلك منهم، وليسوا مصرّحين كما عرفت فالذي يجب أن تقول له كما يقول هو للشيخ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إقلب تصب</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بالإطلاقات والعمومات الواردة في الروايات كإطلاق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ما ورد في هذا الباب على كثرته دال على ذلك فلا وجه لتعداده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كثرة هذه النصوص مع عدم إشعار شيء منها بهذا التفصيل، بل ظاهرها جميعاً من حيث التعبير بالزوجة شاملة لهما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عرف طريقتهم في أمثال ذلك من عدم الإيكال على علم السامع ونحوه وعدم التعبير بالموهم يكاد يجزم بعدم ذلك</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الإطلاقات قابلة للتقييد والتفصيل إذا تم دليل القول الثاني الآتي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مقتضى التعليل الوارد في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الحكمة من هذا التشريع وهو تجنب إدخال من يفسد على أهل المواريث مواريثهم </w:t>
      </w:r>
    </w:p>
    <w:p>
      <w:pPr>
        <w:pStyle w:val="BookText"/>
        <w:rPr/>
      </w:pPr>
      <w:r>
        <w:rPr>
          <w:rFonts w:ascii="Amiri" w:hAnsi="Amiri" w:eastAsia="Amiri" w:cs="Amiri"/>
          <w:color w:val="111111"/>
          <w:sz w:val="28"/>
          <w:sz w:val="28"/>
          <w:szCs w:val="28"/>
          <w:rtl w:val="true"/>
          <w:lang w:bidi="ar-SA"/>
        </w:rPr>
        <w:t xml:space="preserve">وذلك أن الزوجة إنما ورثت بالسبب وهي المصاهرة وقد تكون من غير قوم زوجها كما في رواية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منهم نسب ترث به، وإنما هي دخيل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إنها ربما تزوّجت من كان بينه وبين زوجها وعشيرته نزاع أو تباغض ومنافسة فيشق على أهل الزوج المتوفى دخوله معهم ومشاركته لهم في عقارهم، فاقتضت الحكمة الإلهية حرمانها من العقار في الجملة، وهذا التعليل شامل للزوجة مطلقاً سواء كانت ذات ولد أم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التعليلات الأخرى ككونها فرعاً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تغييرها وتبديلها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نسبتها إليهما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شاملاً للزوجتين لكنه في الخالية من الولد أقوى، بل ذات الولد ربما مات ولدها فأخذت سهمه –أي أن حرمانها كزوجة لا يمنع من دخولها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 زوجها كأم من حصة ولدها فحرمانها لا ينفع في دفع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المنع متوجهاً إلى غيرها، بل ربما يدعى أن الغالب في الخالية التزويج كما أن الغالب في غيرها عدمه فليتأمل</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اعتباري واستحسان لا يمكن تقييد الإطلاقات به، نعم يمكن صياغته بشكل أقرب للقبول ضمن النقطة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التعليل لا يمكن تحقيقه في ذات الولد، فلا يوجد معنى لشمولها بالحرمان أي أنه يكون لغواً وذلك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 الولد ربما مات ولدها فورثت منه من نفس العقار الذي حرمت منه فلا جدوى من حرمانها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بعض المحققين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الحكمة –على ما ذكر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الاحتراز من شركة الأجنبي في العقار وتناسبه حكم الشفعة، فلو كان لها ولد كان الاشتراك لولدها حاصلاً قهراً، وهي مشاركة لولدها في الرأيوالسكن</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عليهما ما ورد على الأول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هذه التعليلات إنما هو بيان بعض ما في الحكم من الحِكم والمصالح كأكثر ما هو مذكور في أحاديث علل الشرائع، وليست من العلل التي تدور مدارها الأحكام حتى يصحّ الاستناد بها في تسرية الحكم إلى كل مورد كانت فيه هذه العلة، وفي نفيها عن مورد ليست فيه، لانتقاضها بموارد كثيرة إذ أن المرأة قد لا تتزوج أصلاً بعد الزوج المتوفى أو تتزوج قريباً له كأخيه فلا تتحقق المفسدة المذكورة فهل يقال بالتفصيل بين الحالات؟ وهذا لم يقل به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فالهدف من ذكر هذه العلل بيان بعض أسرار التشريعات وتهيئة الناس لقبولها عندما يكون فيها نحو غرابة عليهم وقد يتمردون عليها لعدم قناعتهم بها كما في روايتي يزيد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ونقض أحد الأعلام المعاصرين بأن هذه العلة موجودة في طرف الزوج أيضاً؛ لأنه ليس له منها نسب يرث به، وإنما هو دخيل عليهم، بل يمكن أن يقال بأولوية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طرف الزوج؛ لأن مقتضى هذه التعليلات أن المرأة لو ورثت الزوج تتزوج، ويجيء زوجها أو ولدها من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وأما الزوج لو ورث الزوجة يجيء وهو من قوم آخرين فيزاحم قوماً آخرين في عقارهم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يجاب الإشكال الذي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ما جاء في هذه الروايات إذا كان الأمر في طرف الزوج أيضاً كذلك؟</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اشتمال هذا الحكم في طرف الزوجة على هذه الحكمة والمصلحة والتنبيه على عدم خلو الحكم من الحكمة، ولا ينافي ذلك عدم إنشاء الحكم في جانب الزوج لملاحظة حكم ومصالح أخرى، ونظائر ذلك ليس بنادر في التشريعات، بل وفي التكوينات، والعالم بهذه المصالح هو الله تعالى ورسوله وأوصياؤه </w:t>
      </w:r>
    </w:p>
    <w:p>
      <w:pPr>
        <w:pStyle w:val="BookText"/>
        <w:rPr/>
      </w:pPr>
      <w:r>
        <w:rPr>
          <w:rFonts w:ascii="Amiri" w:hAnsi="Amiri" w:eastAsia="Amiri" w:cs="Amiri"/>
          <w:color w:val="111111"/>
          <w:sz w:val="28"/>
          <w:sz w:val="28"/>
          <w:szCs w:val="28"/>
          <w:rtl w:val="true"/>
          <w:lang w:bidi="ar-SA"/>
        </w:rPr>
        <w:t>عليهم الصلاة والسلام، والواجب علينا أن ندور مدار الدليل وسعته وضيقه وعمومه ومطلقه وما يخصّه أو يقيّده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بشمول الزوجة ذات الولد بحكم الحرمان في الروايات لورود ذكر الثمن مضافاً إلى الربع فيها كصحيحة محمد بن مسلم وزرارة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الدور شيئاً ولكن يقوَّم البناء والطوب وتُعطى ثُمنها أو ربعها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لا ترث من تركة زوجها من تربة دار أو أرض إلا أن يقوّم الطوب والخشب قيمة فتعطى ربعها أو ثمنها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أثبتناه من صحيحة الفضلاء هو الموجود في الوسائل، وأكّده بهذا المقدار صاحب مفتاح الكرامة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وجدته في الكافي –في نسخة مضبوطة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فتعطى ربعها أو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زيادة على ذلك أصلاً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النسخة المطبوعة من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فتعطى ربعها أو ثمنها إن كان لها ولد من قيمة الطوب والجذوع والخشب</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نسخة الكافي التي اعتمدها صاحب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ولد من قيمة الطوب والجذوع والخشب</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فتعطى ربعها أو ثمنها إن كانت من قيمة الطوب والجذوع والخشب</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فتعطى ربعها أو ثمنها إن كان من قيمة الطوب والجذوع والخشب</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الاستدلال بهاتين الروايتين على شمول ذات الولد بحكم الحرمان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استحقاق الزوجة الربع أو الثمن ليس مرتبطاً بها من حيث كونها ذات ولد أو لا، وإنما بالزوج المتوفى وهو 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الرُّبُعُ مِمَّا تَرَكْتُمْ إِن لَّمْ يَكُن لَّكُمْ وَلَدٌ فَإِن كَانَ لَكُمْ وَلَدٌ فَلَهُنَّ الثُّمُنُ مِمَّا تَرَكْتُم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أن تستحق الزوجة الثمن وهي غير ذات ولد لأن للزوج ولداً من غيرها، فذكر الثمن لا تتعين دلالته في كون الزوجة ذات ولد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قيل باشتراط كون الولد للزوج منها حتى تستحق الثمن، قلنا هذا مخالف للإجماع ولإطلاق الآيات والروايات </w:t>
      </w:r>
      <w:bookmarkStart w:id="124" w:name="pg7651_78450"/>
    </w:p>
    <w:p>
      <w:pPr>
        <w:pStyle w:val="BookText"/>
        <w:rPr/>
      </w:pPr>
      <w:bookmarkEnd w:id="124"/>
      <w:r>
        <w:rPr>
          <w:rFonts w:ascii="Amiri" w:hAnsi="Amiri" w:eastAsia="Amiri" w:cs="Amiri"/>
          <w:color w:val="111111"/>
          <w:sz w:val="28"/>
          <w:sz w:val="28"/>
          <w:szCs w:val="28"/>
          <w:rtl w:val="true"/>
          <w:lang w:bidi="ar-SA"/>
        </w:rPr>
        <w:t>ويلزم منه ما لم يقل به أحد وهو أن من ترك زوجة ذات ولد وأخرى غير ذات ولد كان للأولى الثمن وللثانية 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في نسخة الكافي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يصح الاستدلال بها، إلا أن هذا النص لا يمكن الوثوق به لما ذُكر في مفتاح الكرامة ونسخة الوافي لا توافقه مضافاً إلى ما ذكرناه أن اعتبار الولد وعدمه بلحاظ الزوج 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نحتمل أن ذكر الربع أو الثمن هو تفصيل وبيان من الراوي لاستحقاق الزوجة، بقرينة الوارد في النصوص الأخرى،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فتعطى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زرارة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فتعطى نصيبها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موسى بن بكر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حكاية لصحيحة الفضلاء نفسها، ومثل هذا الاحتمال مبطل للاستدلال</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3814519_1051229030"/>
      <w:bookmarkStart w:id="126" w:name="_Toc45"/>
      <w:bookmarkEnd w:id="125"/>
      <w:r>
        <w:rPr>
          <w:rtl w:val="true"/>
        </w:rPr>
        <w:t>(</w:t>
      </w:r>
      <w:r>
        <w:rPr>
          <w:rtl w:val="true"/>
        </w:rPr>
        <w:t>القول الثاني</w:t>
      </w:r>
      <w:r>
        <w:rPr>
          <w:rtl w:val="true"/>
        </w:rPr>
        <w:t xml:space="preserve">) </w:t>
      </w:r>
      <w:r>
        <w:rPr>
          <w:rtl w:val="true"/>
        </w:rPr>
        <w:t>التفصيل بين ذات الولد فترث من كل ما ترك الزوج، وغير ذات الولد فتجري فيها روايات الحرمان</w:t>
      </w:r>
      <w:r>
        <w:rPr>
          <w:rtl w:val="true"/>
        </w:rPr>
        <w:t>:</w:t>
      </w:r>
      <w:bookmarkEnd w:id="12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–أي حرمان الزوجة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إذا لم يكن للمرأة ولد من الميت، فإن كان لها منه ولد أعطيت حقها من جميع ما ذكرناه من الضياع والعقار والدور والمساكن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ابن البرّاج وابن حمزة</w:t>
      </w:r>
      <w:r>
        <w:rPr>
          <w:rStyle w:val="FootnoteAnchor"/>
          <w:rtl w:val="true"/>
        </w:rPr>
        <w:footnoteReference w:id="217"/>
      </w:r>
      <w:r>
        <w:rPr>
          <w:rFonts w:ascii="Amiri" w:hAnsi="Amiri" w:eastAsia="Amiri" w:cs="Amiri"/>
          <w:color w:val="111111"/>
          <w:sz w:val="28"/>
          <w:sz w:val="28"/>
          <w:szCs w:val="28"/>
          <w:rtl w:val="true"/>
          <w:lang w:bidi="ar-SA"/>
        </w:rPr>
        <w:t>، وقال المحقق الحلي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للزوجة من الميت ولد ورثت من جميع ما ترك، ولو لم يكن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ترث من الأرض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في المختصر النافع الإطلاق، وقال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الزوجة فإن كان لها ولد من الميت فكذلك –أي كالزوج ترث من كل ما ترك – وإن لم يكن لها ولد فالمشهور أنها لا ترث من رقبة الأرض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خصوصاً بين المتأخرين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عليه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الجمع بين الروايات الدالة على الحرمان وصحيحة الفضل وابن أبي يعفور الدالة على استحقاق الزوجة من كل ما ترك الزوج، قال الشيخ الصدوق تعليقاً على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لها منه ولد أما إذا لم يكن لها منه ولد فلا ترث من الأصول إلا قيمتها، وتصديق ذلك ما رواه محمد بن أبي عمير عن ابن أذينة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ونقله عنه الشيخ في الاستبصار من دون أن يعلق عليه فاحتمل قبوله له إلا أننا استبعدنا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بلا شاهد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ورُدّ بأن الشاهد مذكور وهي مقطوعة ابن أذينة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الأخبار لا وجه له بعد كون رواية الفضل وابن أبي يعفور غير معمولة عليها، بل موافقة لمذهب العامة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دار الأمر بين مخالفة أصالة الظهور أو أصالة الجهة فالأُولى أولى ومقتضاه أن الجمع أولى من طرحها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منشأ ما بنى عليه كثيرون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عليهم البعض بعدم الدليل، نعم لا بد أن يكون الجمع عرفياً مستنداً إلى شاهد وقرينة، والمفروض وجوده وهي مقطوعة ابن أذينة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 تخصيص عمومات الكتاب مهما أمكن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رجح التفصيل من حيث إن فيه تقليلاً لتخصيص الآية، وظهور الشبهة في عموم هذه الأخبار بواسطة هذه الرواية –أي مقطوعة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ابن أبي يعفور الدالة على إرثها من كل شيء كالزوج، بحملها على ذات الولد جمعاً، فلاأقل من انقداح الشبهة في العموم للزوجات المانع من حمل الآية على </w:t>
      </w:r>
    </w:p>
    <w:p>
      <w:pPr>
        <w:pStyle w:val="BookText"/>
        <w:rPr/>
      </w:pPr>
      <w:r>
        <w:rPr>
          <w:rFonts w:ascii="Amiri" w:hAnsi="Amiri" w:eastAsia="Amiri" w:cs="Amiri"/>
          <w:color w:val="111111"/>
          <w:sz w:val="28"/>
          <w:sz w:val="28"/>
          <w:szCs w:val="28"/>
          <w:rtl w:val="true"/>
          <w:lang w:bidi="ar-SA"/>
        </w:rPr>
        <w:t>عمومها، مضافاً إلى ذهاب جماعة من أجلاء المتقدمين – كالصدوق والشيخ في التهذيب وجملة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وذهاب جماعة آخرين إلى أن مثل هذه الأخبار لا تخصص القرآن مطلقاً، فلا أقل من وقوع الشبهة في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بهذا القول، وإن كان القول بالتسوية بين الزوجات أيضاً قويّاً متيناً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العمل بالخاص على إطلاقه وكما قيل إطلاق الخاص مقدم على عموم العام، فلا وجه للالتزام بأقل تخصيص ما دام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روايات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والتخصيص بعد قيام الدليل المعتبر عليه لا مانع منه وإن كثرت أفراد المخصص كما في المقام، فلا ريب أن الأقوى عدم الفرق بين ذات الولد وغيرها في الحرمان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المفصلون يرون أن مقطوعة ابن أذينة مفصِّلة للخاص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لا يوجب تقليلاً في التخصيص؛ لأنه موجب لتخصيصين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عمومات إرثها، وثانيهما في روايات حرمانها</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التفصيل </w:t>
      </w:r>
    </w:p>
    <w:p>
      <w:pPr>
        <w:pStyle w:val="BookText"/>
        <w:rPr/>
      </w:pPr>
      <w:r>
        <w:rPr>
          <w:rFonts w:ascii="Amiri" w:hAnsi="Amiri" w:eastAsia="Amiri" w:cs="Amiri"/>
          <w:color w:val="111111"/>
          <w:sz w:val="28"/>
          <w:sz w:val="28"/>
          <w:szCs w:val="28"/>
          <w:rtl w:val="true"/>
          <w:lang w:bidi="ar-SA"/>
        </w:rPr>
        <w:t>ليس تقليلاً للتخصيص، بل هو تقليل لأفراد المخصص؛ إذ التخصيص واحد لكنه مردد بين القليل والكثير، وفي مثله وإن كانت القاعدة الرجوع إلى العام لكنه مخصوص بما إذا كان التردد غير مدفوع بحجة والأخبار النافية حجة، وحينئذٍ يكون التفصيل فيه تخصيصاً للعمومات النافية، لا تقليل أفراد المخصص فكان الأنسب ترك التفصيل</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خُصِّصت عمومات توريث الزوجة بروايات الحرمان فالمفصّلون يقولون بوجود الحجة لتخصيص روايات الحرمان وهي مقطوعة ابن أذينة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مناسبات الحكم والموضوع بلحاظ التعليل الوارد في الروايات فإنه بناءً عليه لا يكون وجه لشمول ذات الولد وتختص روايات الحرمان بغير ذات الولد، وقد ذكرنا لها تقريبين في النقطة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البعيد التعويل على مثل هذه القرائن لتقييد إطلاقات الزوجة والمرأة الواردتين في العدد المستفيض بل المتواتر من روايات الحرمان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ابن 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رواها الشيخ الصدوق في الفقيه بسنده عن ابن أبي عمير، والشيخ في التهذيب والاستبصار بسنده عن محمد بن أحمد بن يحيى عن يعقوب بن يزيد عن ابن أبي عمير عن ابن أذينة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النساء إذا كان لهن ولد أعطين من الرباع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جعلها الشيخ الصدوق في الفقيه والشيخ الطوسي في التهذيب شاهداً على الجمع بهذا التفصيل، 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فالمفصلون خصصوا جميع تلك الأخبار بغير ذات الولد جمعاً بينها وبين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منطوقها صريح في إعطاء الزوجة ذات الولد من الرباع التي هي القدر المتيقن مما تحرم منه الزوجة عيناً فاستحقاقها من غيرها أولى ويوافق هذا العموم صحيحة الفضل وابن أبي يعفور وسائر العمومات على فرض وجودها لأنا شككنا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ومفهومها أن غير ذات الولد تحرم في الجملة، ويكون المنطوق مخصصاً لروايات الحرمان الدالة على حرمان الزوجة من العقار ليختص بغير ذات الولد، ولذا جعلوا هذه المقطوعة شاهداً على الجمع بين روايات الحرمان وصحيحة ابن أبي يعفور لكونها أخص منهما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ما تقدم فإن المقطوعة يستدل بها على التفصيل بتقريبين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بجعلها شاهد جمع بين الروايات الدالة على استحقاق الزوجة من كل ما ترك الزوج، والروايات الدالة على حرمان مطلق الزوجة من الأرض، فتحمل الأولى على ذات الولد والثانية على غير ذات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الروايات الدالة على الحرمان مطلقاً بعد سقوط حجية الدالة على توريثها مطلقاً بحملها على التقية لموافقتها لإجماع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القواعد تقديم التقريب الأول لما ذكر في علم الأصول وأوردناه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الأمر إذا دار بين التصرف في ظهور النص بشاهد وقرينة كما في المقام حيث يمكن تخصيص العام –وهي عمومات توريث الزوجة من كل ما ترك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الولد بمقتضى المقطوعة أو حمله على التقية فالتصرف الأول أولى، وجرى الفقهاء على ذلك فلم يحملوا العمومات على التقية إذا أمكن معالجتها بالتخصيص، وهذامعنون في علم الأصول بأنه إذا دار العمل بين أصالة الظهور وأصالة الجهة فالعمل بأصالة الجهة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حيث المضمون، أما سند الرواية فإنه صحيح إلا أن مشكلتها كونها مقطوعة لم يروها ابن أذينة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ظاهرها أنه فتواه حيث ما أسند إلى أحد ولا بظاهر ولا بمضمر، بل هو قال من عند نفسه كما يقول الإنسان فتواه</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فالمقطوع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حجة وإن ظن </w:t>
      </w:r>
    </w:p>
    <w:p>
      <w:pPr>
        <w:pStyle w:val="BookText"/>
        <w:rPr/>
      </w:pPr>
      <w:r>
        <w:rPr>
          <w:rFonts w:ascii="Amiri" w:hAnsi="Amiri" w:eastAsia="Amiri" w:cs="Amiri"/>
          <w:color w:val="111111"/>
          <w:sz w:val="28"/>
          <w:sz w:val="28"/>
          <w:szCs w:val="28"/>
          <w:rtl w:val="true"/>
          <w:lang w:bidi="ar-SA"/>
        </w:rPr>
        <w:t xml:space="preserve">أنه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حجية مظنون الرواية، ودعوى القطع بكونه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وليس هو كالمرسل المعلوم كونه رواية، فإذا فرض جبر ضعفه بالشهرة ونحوها جاز العمل به</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جماعة من أصحابنا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المفصّلين لم يعبأوا بهذه المشكلة لحصول الاطمئنان عندهم بكونها رواية صادرة من المعصوم وهو المناط الذي ذكروه في انجبار الرواية الضعيفة بالشهرة بلا فرق بين المقطوعة والمرسلة والمضمرة، ومنشأ الاطمئنان أن رواتها من الأجلاء الذين يتورعون عن الإفتاء بآرائهم الخاصة كابن أذينة وابن أبي عمير، وقد عُرف عن ابن أذينة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منأضبط الناس على ما يُعرف من تتبع رواياته، وكان له كتاب في الفرائض، وما في كتابه منقول كثيراً من جماعة من أصحاب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يكتفي بالسماع من واحد منهم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كون الحكم استنباطاً من رأي ابن أذينة بعيد في الغاية ومدفوع بشهرة العمل بها، وليس ابن أذينة ممن نقل عنه قول </w:t>
      </w:r>
    </w:p>
    <w:p>
      <w:pPr>
        <w:pStyle w:val="BookText"/>
        <w:rPr/>
      </w:pPr>
      <w:r>
        <w:rPr>
          <w:rFonts w:ascii="Amiri" w:hAnsi="Amiri" w:eastAsia="Amiri" w:cs="Amiri"/>
          <w:color w:val="111111"/>
          <w:sz w:val="28"/>
          <w:sz w:val="28"/>
          <w:szCs w:val="28"/>
          <w:rtl w:val="true"/>
          <w:lang w:bidi="ar-SA"/>
        </w:rPr>
        <w:t>اجتهاداً، كالفضل ويونس وجعفر وسماعة</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الذين تفصل المصادر قولهم عن رواية المعصوم بأن يذيّلها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وقال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يستبعد من الثقات الأجلاء كابن أبي عمير ويعقوب بن يزيد والرواة الآخرين أن ينقلوا آراء أحد الأصحاب مهما جلّ شانه بدل الرواية عن المعصوم أو لا يميزون بين الاثنين، ثم تتناقله الرواة جيلاً بعد جيل وتدونه جوامع الحديث إلى زمان الشيخ الصدوق والطوسي فيودعانها في كتبهم وأصولهم المعدّة لنقل 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اكتفى ابن أبي عمير باسم مؤلف الكتاب لمعروفية مصنّفه في الفرائض، ويمكن القول أن الرواية لا تقل عن مراسيل ابن أبي عمير التي ألحقوها بالمسانيد واعتمدوها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فالإشكال من هذه الجهة مردود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والمظنون قوياً أنّ كثرة التقطيع الواقع من قِبل أصحاب الكتب والمجاميع الحديثية في روايات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منشأ صيرورة بعض الأحاديث مقطوعة غير مصرّح باسم الإمام المبارك فيها، ومن هنا اعتمد مشهور القدماء من الفقهاء خصوصاً علماء الحديث والرجال ممّن كانوا خبراء هذا الفنّ كالصدوق والشيخ وأتباعه ومشهور الفقهاء بعده على هذا الخبر بعنوان حديث المعصوم، ولم يتفوّه أحد منهم بالتشكيك في ذلك، حتى أنّ ابن إدريس الذي كان أوّل مخالف صريح للفتوى بالتفصيل لم يرمِ الحديث بأنّه غير </w:t>
      </w:r>
    </w:p>
    <w:p>
      <w:pPr>
        <w:pStyle w:val="BookText"/>
        <w:rPr/>
      </w:pPr>
      <w:r>
        <w:rPr>
          <w:rFonts w:ascii="Amiri" w:hAnsi="Amiri" w:eastAsia="Amiri" w:cs="Amiri"/>
          <w:color w:val="111111"/>
          <w:sz w:val="28"/>
          <w:sz w:val="28"/>
          <w:szCs w:val="28"/>
          <w:rtl w:val="true"/>
          <w:lang w:bidi="ar-SA"/>
        </w:rPr>
        <w:t>صادر عن المعصوم، وإنّما قال إنّه خبر واحد، وهو على مبناه ومختاره لا يفيد علماً ولا عملاً، وهذه التشكيكات إنّما صدرت عن متأخّري المتأخّرين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إيراد عدة ملاحظات على تقريب كون المقطوعة رواية فضلاً عن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دعوى حدسية فعهدتها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الرواة كثيراً ما ينقلون ما 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أو كتفسير في نفس الروايات وهذا ليس خفياً على الممارس، وقد فهم الفقهاء من عدة مقطوعات أنها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الأصحاب كأبي بصير ورفاعة فلا ينحصر الإفتاء بالأسماء المذكورة وإن كانت 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الرواة عن ابن أبي أذينة من الثقات الأجلاء كابن أبي عمير ويعقوب بن يزيد لا ينفع المستدل؛ لأنهم لم ينسبوا الكلام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كانوا أمناء في نسبته إلى قائله وألقوا العهدة على المتلقي والراوي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روايات ابن أذينة عن غير المعصوم وقد أرسل أحياناً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يبعد كونها رواية عدم إشارة جملة من القدماء إليها أو إلى مضمونها كالكليني والمفيد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أذينة نفسه هو من روى صحيحة الفضلاء التي فيها إطلاق الزوجة بل فيها تصريح بوجود الولد لذكر الثمن فيها المنصرف غالباً إلى كون ولد الزوج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هذه هي رواية ابن أذينة والمقطوعة فهمه بقرينة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هذه الأمور كلاً أو بعضاً لم يعتد القائلون بالإطلاق بهذه المقطوعة وناقشوا تقريب صحة سند الرواية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أكثر من الظن بكونها رواية ، وغير خفي أنّ الظن المذكور لا دليل على حجيته ، واستدلال العظام بها وذكرها في كتبهم الموضوعة لإرشاد العالم إنّما يدلّ على اعتقادهم أنّها مروية عن المعصوم، ومجرد اعتقادهم ذلك ليسبحجة لنا أو علينا، بل الحجة ما كان رواية، نعم لو أفادت تلك القرائن العلم بكونها رواية وجب التمسك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الشيخين لها في كتب الرواية شهادة منهما على كونها رواية، ويجب العمل بها ببينة، لا لحصول القطع</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 الشهادة من مجرد ذكرهما لها أول الكلام، بل اللازم من ذلك كونها حجة عندهما ولو بحسب اجتهادهما، وبينه وبين الشهادة بون بعيد</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شهادتهما حدسية اجتهادية وليست حسّية،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بأنه إذا حصل العلم من القرائن بكونها رواية وجب العمل بها والمفصلون مطمئنون بكونها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بالمقطوعة، فيرد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جمع تبرعي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شاهد</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الشاهد على خلافه، لأن حمل صحيحة الفضل بن عبد الملك على ذات الولد وإخراج غير ذات الولد يلزم منه إخراج مورد السؤال من الحكم، وهذا غير جائز، إذ أن رواية البقباق الأخرى الشاهدة على ما في هذه الصحيحة صريحة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مورد السؤال غير ذات الولد بدلالة استحقاقها نصف المهر؛ إذ روى هو وعبيد بن زرارة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تزوج امرأة ثم مات عنها وقد فرض الصداق؟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الصداق وترثه من كل شيء، وإن ماتت فهو كذلك</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المقطوعة لا مفهوم لها لأنها بقوة الجملة اللقبية وتؤول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ذوات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لها مفهوم فإنه لا إطلاق له يقتضي حرمان غير ذات الولد مما سوى الرباع عيناً وقيمةً، </w:t>
      </w:r>
    </w:p>
    <w:p>
      <w:pPr>
        <w:pStyle w:val="BookText"/>
        <w:rPr/>
      </w:pPr>
      <w:r>
        <w:rPr>
          <w:rFonts w:ascii="Amiri" w:hAnsi="Amiri" w:eastAsia="Amiri" w:cs="Amiri"/>
          <w:color w:val="111111"/>
          <w:sz w:val="28"/>
          <w:sz w:val="28"/>
          <w:szCs w:val="28"/>
          <w:rtl w:val="true"/>
          <w:lang w:bidi="ar-SA"/>
        </w:rPr>
        <w:t>ونعني بالمفهوم ليس الاصطلاحي وإنما ما يخرج ذِكر الإمام ذات الولد دون غيرها عن اللغوية فلا بد من فرض فرق بينهما، لكن هذا يصححه فرقٌ ما في الجملة كحرمان غير ذات الولد من العين دون القيمة، وهو ما اختاره الشيخ الصدوق في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الوصول إلى الحكم بحرمان غير ذات الولد من العقار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الجملة لها مفهوم باعتبارها جملة شرطية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للنساء ولد أعطين من الرباع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فنثبت نتيجة المفهوم من خلال التمسك بإطلاق روايات حرمان الزوجة مطلقاً من العين والقيمة بعد خروج ذات الولد منها بمقتضى المقطوعة فتبقى غير ذات الولد تحتها ولا نحتاج إلى الاستدلال بمفهوم المقطوعة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أنه أخصّ من المدّعى لأنها إن صلحت للتفصيل فتختص بمن اقتصر على حرمانها من خصوص الرباع –كالشيخ المفيد 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إطلاق الزوجة في الحرمان من الأراضي الأخرى على حاله، اللهم إلا أن يقال إن شمولها للغير من باب أولى لأن الرباع هي القدر المتيقن، فإذا ورثت منه ذات الولد بمقتضى المقطوعة فميراثها من غيرها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قد يردّ القائل بإطلاق الزوجة على هذه الأولوية بأن له دليله الخاص على غير الرباع من عموم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يضره خروج الرباع بالتخصيص، لكن هذه النتيجة غير مقبولة فقهياً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بعض الأعلام عن عدم أهلية المقطوعة لأداء هذه الوظيفة، قال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للمحقق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المتن أيضاً إجمال، إذ ليس فيه الإعطاء من كل المتروكات ولا من كل ما فيه الخلاف والنزاع، ولا فيه أن الإعطاء على سبيل الاستحقاق أو الوجوب أو الاستحباب، وليس فيه دلالة على كون الولد من الزوجالميت، والنساء فيه أعم من الزوجة ففيه إجمال، فالتعويل عليه والعدول عن ظاهر الكتاب والأخبار الكثيرة لا وجه له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مجرد احتمالات وتصورات لا تخرج الظاهر عن حجيته، ولا أقل من أنها توجب الشك في عموم روايات الحرمان للزوجة ذات الولد، والفرد المشكوك دخوله تحت الخاص يبقى تحت عمومات توريث الزوجة، قال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بلغة الفقيه عن المقطوعة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وإن لم تصلح دليلاً لتخصيص عموم هذه الأخبار التي تُرك لأجلها عموم الكتاب والأخبار الأخر، فلا أقل من وقوع الشبهة في هذا العموم الذي تُرك له ما تُرك، فلو بقي هذا العموم على </w:t>
      </w:r>
    </w:p>
    <w:p>
      <w:pPr>
        <w:pStyle w:val="BookText"/>
        <w:rPr/>
      </w:pPr>
      <w:r>
        <w:rPr>
          <w:rFonts w:ascii="Amiri" w:hAnsi="Amiri" w:eastAsia="Amiri" w:cs="Amiri"/>
          <w:color w:val="111111"/>
          <w:sz w:val="28"/>
          <w:sz w:val="28"/>
          <w:szCs w:val="28"/>
          <w:rtl w:val="true"/>
          <w:lang w:bidi="ar-SA"/>
        </w:rPr>
        <w:t>حاله لزم تخصيص عموم الأدلة بعموم وقعت فيه الشبهة مع ذهاب بعض القدماء إلى أن هذه الأخبار لا تنهض لتخصيص القرآن مطلقاً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إشكالات أخرى على تخصيص روايات الحرمان بمقطوعة ابن أذينة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الإنصاف استبعاد القول بالتفصيل لورود الروايات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مستفيضة أو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الإطلاق والعموم وإن بعضها كان بصدد بيان خصوصياتالحكم وتفاصيله فكيف يغفل عن ذكر هذا التفصيل الجوهري ولو كان هناك تفصيل في البين لأشير إليه ولو في واحدة، بل وجدنا في بعضها ما يمكن أن يكون تصريحاً بدخول ذات الولد في الحرمان لورود ذكر الثمن فيها بضميمة ما يدل على كون الولد منها كالغلبة ونحوها فكيف يقيد هذا الإطلاق العتيد بمقطوعة واحدة، قال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تقييد المطلقات –على كثرتها وعموم بعضها الناشئ من ترك الاستفصال واختلاف رواتها مع تفاوت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بمقطوعة واحدة عندي محل تأمل، وإن اقتضته الصناعة بعد فرض كونها حجة؛ لأن الخاص –وإن كان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العمومات وإن كثرت، فالأوجه هو الحرمان مطلقاً وإن كانت </w:t>
      </w:r>
    </w:p>
    <w:p>
      <w:pPr>
        <w:pStyle w:val="BookText"/>
        <w:rPr/>
      </w:pPr>
      <w:r>
        <w:rPr>
          <w:rFonts w:ascii="IRNazanin" w:hAnsi="IRNazanin" w:eastAsia="IRNazanin"/>
          <w:color w:val="111111"/>
          <w:sz w:val="28"/>
          <w:sz w:val="28"/>
          <w:szCs w:val="28"/>
          <w:rtl w:val="true"/>
          <w:lang w:bidi="fa-IR"/>
        </w:rPr>
        <w:t>ذات ولد</w:t>
      </w:r>
      <w:r>
        <w:rPr>
          <w:rFonts w:eastAsia="IRNazanin" w:cs="IRNazanin"/>
          <w:color w:val="111111"/>
          <w:sz w:val="28"/>
          <w:szCs w:val="28"/>
          <w:rtl w:val="true"/>
          <w:lang w:bidi="fa-IR"/>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آنفاً أن المقطوعة إن لم تصلح للتقييد فلا أقل من أنها توجب الشك في عموم روايات الحرمان خصوصاً إذا شفعناها بما ذكره الشهيد الثاني في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استحقاق الزوجة من كل ما ترك الزوج أعني صحيحة الفضل وابن أبي يعفور وذهاب الشيخ الصدوق والطوسي ومشهور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المتأخرين إلى التفصيل، وقصور روايات الحرمان عن تخصيص العمومات من القرآن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تخصيص عمومات الحرمان بصحيحة ابن أذينة يوجب حمل تلك العمومات أو الإطلاقات على النادر، إذ قلما يتفق عدم كون المرأة ذات ولد</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نادراً، بل ما أكثر ما لا يكون للزوجة ولد من زوجها المتوفى</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دعوى مخالفة للواقع الخارجي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الأصل والقاعدة وظواهر القرآن والأحاديث والشهرة وعمل المتشرعة، فكلما اختص مفادها بموارد خاصة كان أقل مخالفة وأوفق بالقبول</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فهذا الحمل على النادر شيء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هذا الاستحسان غير واضح والمفروض العمل بظهور الخاص سواء كان ضيقاً أو واسعاً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أن الحالة ليست من التخصيص أصلاً بل من التخصص لما ذكرناه من وجود القرائن في الروايات على أنها خاصة بغير ذات الولد كالذي قرّبناه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مناسبة التعليل الوارد فيها لغير ذات الولد وجريان سيرة المتشرعة على عدم العمل بها في ذات الولد فلا توجد عمومات أو إطلاقات صريحة وواضحة في شمولها لذات الولد قد خصصت بالمقطوعة حتى يلزم المحذور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أخصّ من المدعى،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سلّمنا صحّة الاستدلال بها فلا تدل هذه الرواية إلا على التفصيل المذكور في الزوجة في إرثها عن خصوص الرباع، ولا وجه للتعدّي عن الرباع إلى غيرها، فيبقى الباقي تحت العمومات الدالة على حرمان الزوجة عنه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وأجيب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الرباع هي القدر المتيقن من الحكم بحرمان الزوجة من إرث الأرض بحيث لا يحتمل فقهياً بل ولا عرفاً –وبحسب لسان الروايات ومناسبة التعليل الوارد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الحرمان بغير الرباع من الأراضي، فتكون الصحيحة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عدم حرمان الزوجة من إرث سائر الأراضي بطريق أولى، ولعمري هذا واضح</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عندنا ثلاث طوائف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استحقاق الزوجة من كل ما ترك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حرمان الزوجة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ابن أذينة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البعض الوصول إلى حكم التفصيل في الزوجة بين ذات الولد وغيرها بتطبيق كبرى انقلاب النسبة؛ فقد حكى السيد محمد 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توهمه بعض المعاصرين من تخصيص المطلقات بغير ذات الولد مع قطع النظر عن مقطوعة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الاستدلال على التفصيل بين الزوجة ذات الولد وغير ذات الولد وذلك بالاستفادة من كبرى انقلاب النسبة ويراد بها أنه قد يوجد متعارضان ويرد عليهما دليل نسبته إلى أحدهما العموم والخصوص </w:t>
      </w:r>
    </w:p>
    <w:p>
      <w:pPr>
        <w:pStyle w:val="BookText"/>
        <w:rPr/>
      </w:pPr>
      <w:r>
        <w:rPr>
          <w:rFonts w:ascii="Amiri" w:hAnsi="Amiri" w:eastAsia="Amiri" w:cs="Amiri"/>
          <w:color w:val="111111"/>
          <w:sz w:val="28"/>
          <w:sz w:val="28"/>
          <w:szCs w:val="28"/>
          <w:rtl w:val="true"/>
          <w:lang w:bidi="ar-SA"/>
        </w:rPr>
        <w:t xml:space="preserve">المطلق، فإذا أعملنا هذه العلاقة بينهما انقلبتالنسبة بين نتيجة العام بعد تخصيصه والعام الآخر بحيث يزول التعارض بينهما،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هذه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ورد عن المولى الأمر بإكرام العلماء وورد عنه النهي عن إكرامهم، وورد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فالتعارض بين أكرم العلماء، ولا تكرم العلماء من تعارض المتباينين، إلا أنه بعد تخصيص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النهي عن إكرام النحويين، لكونه أخص منه مطلقاً، انقلبت النسبة بين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من خرج منهم بالخاص، وبين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العموم والخصوص المطلق، فيحمل العام منهما على الخاص، المنتج بعد الحمل عليه لوجوب إكرام غير النحويين من العلماء، وحرمة إكرام النحويين منهم، وفيما نحن فيه كذلك</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تقريبان للاستدلال بهذه الكبرى هنا بحسب وضع طرفي النسبة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بحر العلوم من تقريب للمتوهم من دون المرور بمقطوعة ابن أذينة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اقتضاء الترتيب في علاج الأخبار المتعارضة، وذلك بتقريب أن الأخبار الآمرة بإرثها مطلقاً من كل شيء، مخصصة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على حرمان غير ذات الولد، الخارجة به عن عمومها، وبعده تنقلب النسبة، وتكون بينها وبين المطلقات النافية للإرث نسبة العام والخاص المطلق، فتخصص تلك </w:t>
      </w:r>
    </w:p>
    <w:p>
      <w:pPr>
        <w:pStyle w:val="BookText"/>
        <w:rPr/>
      </w:pPr>
      <w:r>
        <w:rPr>
          <w:rFonts w:ascii="Amiri" w:hAnsi="Amiri" w:eastAsia="Amiri" w:cs="Amiri"/>
          <w:color w:val="111111"/>
          <w:sz w:val="28"/>
          <w:sz w:val="28"/>
          <w:szCs w:val="28"/>
          <w:rtl w:val="true"/>
          <w:lang w:bidi="ar-SA"/>
        </w:rPr>
        <w:t>المطلقات بها، المنتج للتفصيل بعدالحمل عليه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انقلاب النسبة لعدم مساعدة العرف عليها، فإنه لا يجمع بين الخطابات بهذه الطريقة التي هي أقرب إلى العمليات الحسابية، وليس في النصوص ما يدل على ترتيبها وأي منها ورد بلحاظ الآخر، كما في المقام إذ رُتِّب العامان مع الخاص في التقريب الأول بنحو متباين مع ما في التقريب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لاحظنا زمان صدور النصوص وعرفنا المتقدم والمتأخر أمكن معالجة الأول بالثاني وهو مبنى آخر غير انقلاب النسبة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العام يبقى على ظهوره بعد التخصيص، ولا ينقلب إلى ظهور آخر كما تفترض هذه الكبرى من ملاحظة الظهور الجديد بعد التخصيص، وملاحظة النسبة بين الأخبار إنما هو بين ظهوراتها، وقد علمنا أن نسبة ظهور العام إلى كل واحد من الأدلة الأخرى باقية كما هي نسبة واحدة، فعمومات توريث الزوجة مطلقاً لها مخصّصان في مفروض المسألة وهما الإجماع والأخبار النافية الأول بلحاظ الموضوع وهي الزوجة </w:t>
      </w:r>
    </w:p>
    <w:p>
      <w:pPr>
        <w:pStyle w:val="BookText"/>
        <w:rPr/>
      </w:pPr>
      <w:r>
        <w:rPr>
          <w:rFonts w:ascii="Amiri" w:hAnsi="Amiri" w:eastAsia="Amiri" w:cs="Amiri"/>
          <w:color w:val="111111"/>
          <w:sz w:val="28"/>
          <w:sz w:val="28"/>
          <w:szCs w:val="28"/>
          <w:rtl w:val="true"/>
          <w:lang w:bidi="ar-SA"/>
        </w:rPr>
        <w:t>والثاني بلحاظ الحكم وهو الحرمان من العقار فيعمل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معاً، إلا أن يوجد مانع كتخصيص الأكثر وهو قبيح أو إلغاء العام بالكلية فيقع التعارض بينه وبينها، ولا وجه لملاحظة النسبة بين العام وبعضها ثم ملاحظة النسبة بين الباقي بعد التخصيص وبين البعض الآخر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العملية غير مثمرة ولا تأت بجديد، ففي المثال المفروض خرج بنتيجة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عرفي اعتيادي لا علاقة له بالنظرية،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النحويين وهو يحتاج إلى قرينة وشاهد ولا يكفي فيه تطبيق هذه النظرية لعدم عرفيتها، ولعدم التنافي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تحمل عليه، وإلا فإنه يمكن أخذ حصة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مخصصاً للعام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وحقيقة ما جرى أن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شاهد جمع بين الخطابين المتعارضين ويعود الإشكال إلى كونه تبرعياً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الصغرى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روايات المسألة ليست صغرى لانقلاب النسبة التي تفترض التعارض بين العامين؛ لأن النسبة بين العمومات المورّثة والنافية هي العموم والخصوص المطلق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التعارض كما </w:t>
      </w:r>
    </w:p>
    <w:p>
      <w:pPr>
        <w:pStyle w:val="BookText"/>
        <w:rPr/>
      </w:pPr>
      <w:r>
        <w:rPr>
          <w:rFonts w:ascii="Amiri" w:hAnsi="Amiri" w:eastAsia="Amiri" w:cs="Amiri"/>
          <w:color w:val="111111"/>
          <w:sz w:val="28"/>
          <w:sz w:val="28"/>
          <w:szCs w:val="28"/>
          <w:rtl w:val="true"/>
          <w:lang w:bidi="ar-SA"/>
        </w:rPr>
        <w:t>هو واضح، ويبدو أن رواج هذه النظرية يومئذٍ دفعهم إلى حشرها في المقام أما المقطوعة فهي جزئية داخلة في عمومات التوريث وحصة منها، نعم مفهومها مخصِّص لهذه العمومات لكننا قلنا أنها لا مفهوم لها إلا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 العملية لا محصّل منها؛ لأن نتيجتها نفس معقد الإجماع الذي استدل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مدركي ولا يوجد إجماع بمعزل عن الأخبار ولولا مقطوعة ابن أذينة فإنه لا يوجد عندنا مثل هذا التفصيل أصلاً، وهذا خلاف فرضه بالاستغناء عن المقطوعة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يوجد إجماع على شيء إلا أصل الحكم في الجملة فلا وجه للاستدلال به وإنما يجب ملاحظة مدركه، وهذا ما قررناه في أول البحث، فلم يحرم الشيخ الصدوق والسيد المرتضى الزوجة من شيء سوى تعويض حقها في عين العقار بالقيمة، مع تخصيص الشيخ الصدوق الحكم بغير ذات الولد، وحكي الخلاف عن ابن الجنيد وصاحب الدعائم في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مقتضى هذه العملية عدم العمل بروايات الحرمان مطلقاً؛ لأن توريث ذات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كان بعمومات التوريث، ومنع غير ذات الولد كان بالإجماع، وإلغاء روايات الحرمان مشكل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انقلاب النسبة بعد التخصيص بالإجماع إلى كون المورِّثة مطلقاً أخص مطلقاً من النافية، بل الانقلاب إلى العموم من </w:t>
      </w:r>
    </w:p>
    <w:p>
      <w:pPr>
        <w:pStyle w:val="BookText"/>
        <w:rPr/>
      </w:pPr>
      <w:r>
        <w:rPr>
          <w:rFonts w:ascii="Amiri" w:hAnsi="Amiri" w:eastAsia="Amiri" w:cs="Amiri"/>
          <w:color w:val="111111"/>
          <w:sz w:val="28"/>
          <w:sz w:val="28"/>
          <w:szCs w:val="28"/>
          <w:rtl w:val="true"/>
          <w:lang w:bidi="ar-SA"/>
        </w:rPr>
        <w:t xml:space="preserve">وجه؛ وذلك لأنّ المورِّثة وإن كان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التخصيص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ذات الولد، فتكون أخص من النافية من هذه الجهة؛ لأنّ موضوع النافية الزوجة أو النساء أو نحو ذلك إلاّ أنّها أعم من وجه آخر؛ للحكم فيها بالتوريث من كلّ شيء مطلقاً، بينما روايات الحرمان تنفي استحقاقها من العقار خاصة، نعم لو كان الحكم في كليهما على موضوع واحد وهي ذات الولد مع الاختلاف المذكور بين الحكمين كان اللازم تقديم المفصِّلة؛ فإنّه أخص، نعم احتمل بعضهم أنه حتى لو كان بينهما العموم من وجه فالتقديم لو قلنا به يكون للنافية، لكونها أظهر وأكثر وأشهر</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أجاب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الاستدلال على التفصيل بكبرى انقلاب النسبة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توهم فاسد، وإن كانت الكلية مسلّمة في التخصيص بالمتصل وما يجري مجراه من كلام الأئمة عليهم السلام المنزل منزلة كلام واحدمن متكلم واحد، إلا أنها لا تجري في المقام، لعدم قيام الإجماع عليه بعنوانه المخصوص، والأخذ بالقدر المتيقن لا يكشف عن رأى المعصوم عليه، فلعل رأيه موافق لما يعمه، وعليه فيكون مبايناً لتلك الإخبار لا أخص منه، وهو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تسليمه صحة الكبرى في المخصص المتصل لا موضوع له لأن الكبرى موضوعها المخصِّص المنفصل ففرض المتصل خارج عن الموضوع لأن الظهور ينعقد مباشرة في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في الإجماع عودة إلى الأخبار، وإلا فإنه لا يشترط في القدر المتيقن أن يكون بشرط 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الأعلام المعاصرين لتقريب الاستدلال على قول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وبمساعدة مقطوعة ابن أذينة،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قلنا بمبنى انقلاب النسبة أمكن أن يقال في المقام بأن روايات الحرمان بعد تخصيصها برواية ابن أذينة تكون أخص من رواية ابن أبي يعفور؛ لأنها تختص بغير ذات الولد وتثبت حرمانها من إرث الأرض عيناً وقيمة، ورواية ابن أبي يعفور تشمل ذات الولد وغيرها وتنفي الحرمان فيهما مطلقاً، فبناءً على قبول كبرى انقلاب النسبة لا بد منتخصيص رواية ابن أبي يعفور وإخراج غير ذات الولد من عمومها بمقتضى روايات الحرمان بعد اختصاصها بغير ذات الولد</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التقريب تعديل للتقريب الأول بتغيير أطراف مرحلتي تطبيق الكبرى وترك الاستدلال بالإجماع والرجوع إلى المقطوعة وكأنه </w:t>
      </w:r>
      <w:bookmarkStart w:id="127" w:name="pg7651_78474"/>
    </w:p>
    <w:p>
      <w:pPr>
        <w:pStyle w:val="BookText"/>
        <w:rPr/>
      </w:pPr>
      <w:bookmarkEnd w:id="127"/>
      <w:r>
        <w:rPr>
          <w:rFonts w:ascii="Amiri" w:hAnsi="Amiri" w:eastAsia="Amiri" w:cs="Amiri"/>
          <w:color w:val="111111"/>
          <w:sz w:val="28"/>
          <w:sz w:val="28"/>
          <w:szCs w:val="28"/>
          <w:rtl w:val="true"/>
          <w:lang w:bidi="ar-SA"/>
        </w:rPr>
        <w:t>التفت إلى بعض ما أوردناه من الإشكالات، ولعله لما ذكرناه من عدم جدوى التقريب الأول ومع ذلك فإنه ترد عليه جملة الإشكالات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كبرى انقلاب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الإشكالات الكثيرة المتقدمة على تخصيص روايات الحرمان بمقطوعة ابن أذينة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صحيحة ابن أبي يعفور لحملها على ذات الولد خاصة لأن فيه إخراجاً لمورد السؤال وهي غير ذات الولد كما قدّمنا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جدوى العملية لأن النتيجة التي وصل إليها وهي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الولد ترث من الرباع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ما بدأ به أولاً وهي مقطوعة ابن 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فإن ما قام به هو جعل المقطوعة شاهد جمع بين الطائفتين بحمل الروايات المورّثة على ذات الولد وروايات الحرمان على غيرها، وقد قلنا أنه غير تام لأنالمقطوعة لا مفهوم لها</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3814521_1051229030"/>
      <w:bookmarkStart w:id="129" w:name="_Toc46"/>
      <w:bookmarkEnd w:id="128"/>
      <w:r>
        <w:rPr>
          <w:rtl w:val="true"/>
        </w:rPr>
        <w:t>خلاصة البحث في هذا الفرع</w:t>
      </w:r>
      <w:r>
        <w:rPr>
          <w:rtl w:val="true"/>
        </w:rPr>
        <w:t>:</w:t>
      </w:r>
      <w:bookmarkEnd w:id="12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القول بحرمان مطلق الزوجة يستند إلى وجود المقتضي وهي إطلاقات وعمومات أدلة الحرمان وقصور المانع وهي مقطوعة ابن أذينة لعدم إحراز كونها رواية فضلاً عن كونها حجة ولإشكالات على مضمونها، أما القائل بالتفصيل فإنه يستند إلى مقطوعة ابن أذينة التي لا يستطيع إهمالها بعد وجود قرائن على حجيتها ولكن علمت </w:t>
      </w:r>
    </w:p>
    <w:p>
      <w:pPr>
        <w:pStyle w:val="BookText"/>
        <w:rPr/>
      </w:pPr>
      <w:r>
        <w:rPr>
          <w:rFonts w:ascii="Amiri" w:hAnsi="Amiri" w:eastAsia="Amiri" w:cs="Amiri"/>
          <w:color w:val="111111"/>
          <w:sz w:val="28"/>
          <w:sz w:val="28"/>
          <w:szCs w:val="28"/>
          <w:rtl w:val="true"/>
          <w:lang w:bidi="ar-SA"/>
        </w:rPr>
        <w:t xml:space="preserve">الإشكالات على صلاحيتها للاستدلال عليه، وبينهما ثالث لم يستطع تجاوز المستندين فاحتاط في المسألة، 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والاحتياط لا يُترك هنا –أي في الزوجة المحرومة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أصل المسألة أيضاً، فإنه طريق السلامة</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ولكن لا ينبغي ترك الاحتياط بالصلح ونحوه في جميع محال الشك</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أطروحتنا في كون الحكم صادراً بالولاية يكون موضوع الحكم تابعاً لما يراه الفقيه الجامع لشروط ولاية أمر الأمة، ولو لم نقل بها فالأقوى ما ذهب إليه المشهور،والاحتياط بالتراضي حسن</w:t>
      </w:r>
      <w:r>
        <w:rPr>
          <w:rFonts w:eastAsia="Amiri" w:cs="Amiri" w:ascii="Amiri" w:hAnsi="Amiri"/>
          <w:color w:val="111111"/>
          <w:sz w:val="28"/>
          <w:szCs w:val="28"/>
          <w:rtl w:val="true"/>
          <w:lang w:bidi="ar-SA"/>
        </w:rPr>
        <w:t xml:space="preserve">. </w:t>
      </w:r>
      <w:bookmarkStart w:id="130" w:name="pg7651_78476"/>
    </w:p>
    <w:p>
      <w:pPr>
        <w:pStyle w:val="Heading2"/>
        <w:numPr>
          <w:ilvl w:val="1"/>
          <w:numId w:val="1"/>
        </w:numPr>
        <w:rPr/>
      </w:pPr>
      <w:bookmarkStart w:id="131" w:name="__RefHeading___Toc3814523_1051229030"/>
      <w:bookmarkStart w:id="132" w:name="_Toc47"/>
      <w:bookmarkEnd w:id="130"/>
      <w:bookmarkEnd w:id="131"/>
      <w:r>
        <w:rPr>
          <w:rtl w:val="true"/>
        </w:rPr>
        <w:t>مسائل</w:t>
      </w:r>
      <w:r>
        <w:rPr>
          <w:rtl w:val="true"/>
        </w:rPr>
        <w:t>:</w:t>
      </w:r>
      <w:bookmarkEnd w:id="132"/>
    </w:p>
    <w:p>
      <w:pPr>
        <w:pStyle w:val="Heading3"/>
        <w:numPr>
          <w:ilvl w:val="2"/>
          <w:numId w:val="1"/>
        </w:numPr>
        <w:rPr/>
      </w:pPr>
      <w:bookmarkStart w:id="133" w:name="__RefHeading___Toc3814525_1051229030"/>
      <w:bookmarkStart w:id="134" w:name="_Toc48"/>
      <w:bookmarkEnd w:id="133"/>
      <w:r>
        <w:rPr>
          <w:rtl w:val="true"/>
        </w:rPr>
        <w:t>اشارة</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بالتفصيل في الحرمان بين ذات الولد وغيرها، فلو توفي الزوج عن ذات ولد وغير ذات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 ذات الولد كمال الثمن في رقبة الأرض من غير مشاركة أحد من الورثة معها، ومن دون دفع شي ء إلى الثانية، وورثت أيضاً كماله من أعيان الآلات والشجر، لكن عليها للأخرى مثلاً نصف ثمن قيمتها، كما هو واضح</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مقتضى الأدلة للعلم بأن ثمن التركة هو حق الزوجية انفردت أو تعددت فمن حرمت من شيء أعطي لشريكتها وحكي عن الروضة وغاية المرام واستوجهه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يكون العين –التي تُحرم غير ذات الولد منها وتستحق من القيمة فقط كالبناء والشجر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للزوجة الأخرى أم لسائر الورثة؟ أوجه أجودها اختصاص الزوجة به، لأن ذلك نصيبها بنص القرآن، ورجوعها إلى نصفه لمكان الزوجة الأخرى، فيقتصر فيه على ما تستحقه عملاً بالعموم</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السبزواري هذه الأوجه إجمالاً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القول بالفرق بين ذات الولد وغيرها في الحرمان ففي اختصاص ذات الولد </w:t>
      </w:r>
    </w:p>
    <w:p>
      <w:pPr>
        <w:pStyle w:val="BookText"/>
        <w:rPr/>
      </w:pPr>
      <w:r>
        <w:rPr>
          <w:rFonts w:ascii="Amiri" w:hAnsi="Amiri" w:eastAsia="Amiri" w:cs="Amiri"/>
          <w:color w:val="111111"/>
          <w:sz w:val="28"/>
          <w:sz w:val="28"/>
          <w:szCs w:val="28"/>
          <w:rtl w:val="true"/>
          <w:lang w:bidi="ar-SA"/>
        </w:rPr>
        <w:t>بثمن الأرض أجمع وثمن عين ما حرمت الأخرى منها، أو اختصاص باقي الورثة بها أو الاشتراك وجوه، ولعل الأقرب الأول</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وجه الاحتمال الثاني أنه ناظرٌ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المنع كان لمصلحة الورثة ولو عملنا على القول الأول بأن أعطينا نصف الثمن من الأرض لذات الولد لم نفعل ما هو صلاح لهم،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الورثة إنما هو بأن لا يدخل عليهم أجنبي وهو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تقريبه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 لما مات عن زوجتين فلكل واحدة منهما نصف الثمن، وقد أخذت ذات الولد استحقاقها كاملاً، أما غير ذات الولد فما تحرم منه يعود إلى الورثة لأن الزوجة الأخرى استوفت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اللحاظ ليس هكذا وإنما يستحق عنوان الزوجية الثمن وليس مصاديقه ومعنوناته وينحصر الثمن بها وليس للورثة نصيب فيه كما لو كانت إحدى الزوجتين ممنوعة من الميراث لقتل مثلاً أعطى الربع أو الثمن كله للأخرى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ثمرات القول بتعلق الأحكام بالعناوين لا المعنونات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في وجه الاحتمال الثالث وهو أن يشرك بين جميع الورثة في نصف ثمن الأراضي، فتعطى منه ثمناً لعدم ما يدل على تخصيصه بغير ذات الولد من سائر الورثة كما احتمله بعض</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أن ما عدا الوجه الأول مخالف لمفاد الأدلة، ومنه يُعلم النظر في تأمل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الحكم حتى اختار قولاً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ثمن غير الأراضي والأبنية والأشجار لهما معاً، وكمال الثمن من الأراضي والأبنية والأشجار لذات الولد، وكمال الثمن من قيمة الأبنية والأشجار لغير ذات الولد، والقيمة على الورثة الذين منهم ذات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استدلوا به على أن لذات الولد كمال الثمن يدل مثله على أن لغيرها كمال القيمة فلا وجه للفرق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ثبت بآيات إرث الزوجة ورواياته أن لها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العقار مع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ثمن قيمة الأبنية والأشجار مطلقا أو إذا لم تكن ذات ولد، ومقتضاها ثبوته لكل واحدة حين التعدد، ولكن دلّ الإجماع والروايات المتقدمة على أن الزوجات المتعددة شركاء في الثمن، وثبوت الإجماع ودلالة الرواياتفيما نحن فيه ممنوع، فيكون على أصل المقتضى، فلا تكون فيه شركة، بل يكون لذات الولد ثمن أعيان الأبنية والأشجار، ولغير ذات الولد ثمن قيمتها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أن القيمة على جميع الورثة دون ذات الولد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الدليل على الاختصاص، وتبادر تعلق القيمة على من يحوز المقوَّم والحائز له هو جميع الورثة دون ذات الولد خاصة وإنما </w:t>
      </w:r>
    </w:p>
    <w:p>
      <w:pPr>
        <w:pStyle w:val="BookText"/>
        <w:rPr/>
      </w:pPr>
      <w:r>
        <w:rPr>
          <w:rFonts w:ascii="Amiri" w:hAnsi="Amiri" w:eastAsia="Amiri" w:cs="Amiri"/>
          <w:color w:val="111111"/>
          <w:sz w:val="28"/>
          <w:sz w:val="28"/>
          <w:szCs w:val="28"/>
          <w:rtl w:val="true"/>
          <w:lang w:bidi="ar-SA"/>
        </w:rPr>
        <w:t>هي تحوز نصيبها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هذا يظهر وجه لأنها على غير ذات الولد من سائر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الأدلة أن ثمن التركة هو حق كلي وعنوان الزوجة مع الولد، وليس شخصها أو مصاديقها، فإذا انفرد المصداق كان الثمن له، وإن تعدد قُسِّم الثمن بينهن، وهذا يعني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المعنون بالزوجية –واحداً أو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أزيد من الثمن ولا يستحق على الورثة أزيد منه، فلحاظه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الزوجة وتعدد الثمن بتعددها مخالف لمفاد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ثمنين من الأبنية والأشجار، أحدهما عيناً وقيمة لذات الولد، والآخر قيمة فقط لغير ذات الولد، ولو كُنَّ أربعاً أعطين أربعة أثمان أي نصف التركة وهذه لوازم مقطوعة البطلان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 نفسه فبينما جعل استحقاق الزوجة الثمن فإنه أنقص نصيب ذات الولد عنه لأنه أخرج ثمن غير ذات الولد من سائر الورثة وهي معهم ولا بد أن ذلك يكون بنسبة الفروض فتدفع ذات الولد ثَمن ثمنها لغير ذات الولد فنقصت حصتها عن الثمن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وإعطاء كمال الثمن للزوجة غير ذات الولد لا وجه له بعد أن أفادت العمومات بأن للزوجة الثمن، والمتعددات يشتركن فيه، </w:t>
      </w:r>
    </w:p>
    <w:p>
      <w:pPr>
        <w:pStyle w:val="BookText"/>
        <w:rPr/>
      </w:pPr>
      <w:r>
        <w:rPr>
          <w:rFonts w:ascii="Amiri" w:hAnsi="Amiri" w:eastAsia="Amiri" w:cs="Amiri"/>
          <w:color w:val="111111"/>
          <w:sz w:val="28"/>
          <w:sz w:val="28"/>
          <w:szCs w:val="28"/>
          <w:rtl w:val="true"/>
          <w:lang w:bidi="ar-SA"/>
        </w:rPr>
        <w:t>فالزوجة الأخرى ذات الولد لها حق في عين الأبنية والأشجار، وتعطي حق شريكتها غير ذات الولد من القيمة لأنها حازت الثمن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يظهر النظر في عدة مواضع من كلامه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ولها ثمن قيمة الأبنية والأشجار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يقال لها نصيبها أو حقها من قيمة الأبنية والأشجار وهو أعم من الثمن أو نصفه أو ثلثه أو ربعه بحسب عدد الزوجات، إذ الثمن حق عنوان الزوجية لا مصداقها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وثبوت الإجماع ودلالة الروايات فيما نحن فيه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العكس فيصدق عليه قول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اقلب تصب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وجه لاشتراكهما في الثمن في المنقولات وأخذ كل واحدة ثمناً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فعدم الدليل على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هو ما ذكرناه من انحصار حق الزوجية في الثمن فيدور استحقاقها في إطاره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 يحوز 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دليل عليه لا له لأن المقوَّم هو الثمن لأنه موضوع الحكم وتقييم الكل طريق لمعرفة الثمن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 هذا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لما عرفت من تعلّق التقويم بالثمن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ن يكون ولد ذات الولد من نفس الزوج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القائلين بالتفصيل بين ذات الولد وغيرها بل صريح محكي جملة من عباراتهم ومرئيها لزوم كون الولد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ذات ولد من غيره ولم تكن ذات ولد منه كانت كغير ذات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المقطوعة التي هي المستند خالية من هذا التقييد</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دعوى ظهور المقطوعة في كون الولد منه، ولا أقل من انصرافها إليه، والانصراف قد يكون بدوياً لا حجية فيه، إلا أنه مؤيد بما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فهم الأصحاب لهذا المعنى فيكون بقوة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ما يظهر من بعض الروايات المعللة كمعتبرة ميسر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تتزوج المرأة فيجيء زوجها أو ولدها من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الولد منها لشمول الولد من غيرها بالمحذور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المقطوعة أخص من التعليل، وإطلاق الخاص مقدَّم على عموم العام،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التعليل بالعموم أقوى من إطلاق المقطوعة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تقديم المقطوعة يعني إلغاء عنوان الولد في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شككنا في دخول ذات الولد من غيره في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عمومات وإطلاقات حرمان الزوجة، وهو لمصلحة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حالات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عدم الفرق في الولد بناء على التفصيل به بين الذكر والأنثى والخنثى، بل يمكن إلحاق الحامل بها، فإنها وإن لم تكن ذات ولد فعلاً لكن قد عرفت سابقاً إلحاقه به في الحكم، فيراعى حرمانها وعدمه حينئذ بولادته حياً كما في إرثه وإرثها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الزنا منهما ليس ولداً شرعاً بخلاف ولد الشبهة لهما، فلو أولدها شبهة ثم تزوجها بعد ذلك ورثت من الجميع مع احتمال الاختصاص بذات الولد من النكاح التي ترث به أو نظيره، فلو تمتعها حينئذ وأولدها ثم تزوجها بعد ذلك حُرِمت، نعم لو تزوجهاوأولدها ثم طلقها وبعد الخروج من العدة تزوجها ورثت وإن لم يكن الولد من التزويج الثاني إلا أنه من صنف الأول الذي ترث به، ولو كان ولد شبهة لها دونه لم تستحق به على الظاهر، بل وكذا العكس في وجه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تابع لما يستظهر من الأدلة الجارية في المقام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يتعدى الحكم إلى ولد الولد؟ فيه وجهان مبنيان على صدق الولد عليه حقيقة أم لا، وعلى تقدير التعدي هل يعتبر كون ولد الولد وارثاً أم لا؟ فيه وجهان </w:t>
      </w:r>
    </w:p>
    <w:p>
      <w:pPr>
        <w:pStyle w:val="BookText"/>
        <w:rPr/>
      </w:pPr>
      <w:r>
        <w:rPr>
          <w:rFonts w:ascii="IRNazanin" w:hAnsi="IRNazanin" w:eastAsia="IRNazanin"/>
          <w:color w:val="111111"/>
          <w:sz w:val="28"/>
          <w:sz w:val="28"/>
          <w:szCs w:val="28"/>
          <w:rtl w:val="true"/>
          <w:lang w:bidi="fa-IR"/>
        </w:rPr>
        <w:t>أقربهما العدم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وقال السيد صاحب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يكن –ولد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وارثاً، كما لو كان هناك ولد للصلب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الولد وعدم إرثه، ولو منع الولد للصلب لكونه قاتلاً أو رقاً أو كافراً احتمل الوجهان إن لم يكن هناك ولد ولد، والظاهر جريان الحكم مطلقاً لأنها تُدخِل على الأخت والأم مثلاً من يكرهونه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الولد المباشر وولد الولد؛ لصدق الولد عليه هنا إجماعاً بغضّ النظر عن صدق الولد حقيقة على ولد الولد أم لا، ولذا تُحرَم به الزوجة من النصيب الأعلى، ولايشترط في ولد الولد أن يكون وارثاً أو غير وارث بسبب وجود الولد المباشر، كل ذلك لإطلاق الولد في مقطوعة أذينة التي هي الدليل على التفصيل وهو شامل لكل الحالات المذكورة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المقطوعة أيضاً وجود الولد فعلاً فلا يكفي وجوده سابقاً</w:t>
      </w:r>
      <w:r>
        <w:rPr>
          <w:rFonts w:eastAsia="Amiri" w:cs="Amiri" w:ascii="Amiri" w:hAnsi="Amiri"/>
          <w:color w:val="111111"/>
          <w:sz w:val="28"/>
          <w:szCs w:val="28"/>
          <w:rtl w:val="true"/>
          <w:lang w:bidi="ar-SA"/>
        </w:rPr>
        <w:t xml:space="preserve">. </w:t>
      </w:r>
      <w:bookmarkStart w:id="135" w:name="pg7651_78484"/>
    </w:p>
    <w:p>
      <w:pPr>
        <w:pStyle w:val="Heading3"/>
        <w:numPr>
          <w:ilvl w:val="2"/>
          <w:numId w:val="1"/>
        </w:numPr>
        <w:rPr/>
      </w:pPr>
      <w:bookmarkStart w:id="136" w:name="__RefHeading___Toc3814527_1051229030"/>
      <w:bookmarkStart w:id="137" w:name="_Toc49"/>
      <w:bookmarkEnd w:id="135"/>
      <w:bookmarkEnd w:id="136"/>
      <w:r>
        <w:rPr>
          <w:rtl w:val="true"/>
        </w:rPr>
        <w:t>الفرع الثالث</w:t>
      </w:r>
      <w:r>
        <w:rPr>
          <w:rtl w:val="true"/>
        </w:rPr>
        <w:t xml:space="preserve">: </w:t>
      </w:r>
      <w:r>
        <w:rPr>
          <w:rtl w:val="true"/>
        </w:rPr>
        <w:t>كيفية تقويم البناء</w:t>
      </w:r>
      <w:bookmarkEnd w:id="137"/>
    </w:p>
    <w:p>
      <w:pPr>
        <w:pStyle w:val="BookText"/>
        <w:rPr/>
      </w:pPr>
      <w:r>
        <w:rPr>
          <w:rFonts w:ascii="Amiri" w:hAnsi="Amiri" w:eastAsia="Amiri" w:cs="Amiri"/>
          <w:color w:val="111111"/>
          <w:sz w:val="28"/>
          <w:sz w:val="28"/>
          <w:szCs w:val="28"/>
          <w:rtl w:val="true"/>
          <w:lang w:bidi="ar-SA"/>
        </w:rPr>
        <w:t xml:space="preserve">اختلفت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تقويم البناء لإخراج حق الزوجة على عدة أقوال ذكر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إلا أنها قد تصل إلى أكثر من ذلك، وينبغي الالتفات إلى أن هذا الاختلاف لوحظت فيه عدة عناصر لم تُحرَّر بشكل مستقل وإنما تداخلت في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يقوَّم البناء كمواد متفرقة أم يلاحظ فيه هيئته البنائية؟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تقوَّم هيئته البنائية باقية ثابتة على الأرض مجاناً؟ أم الهيئة من غير استحقاق البقاء وإنما يستحق سائر الورثة أجرة المثل على الإبقاء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معرفة قيمة البناء بدون الأرض التي يفترض أن الزوجة محرومة منها عيناً وقيمة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ثلاث جهات</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3814529_1051229030"/>
      <w:bookmarkStart w:id="139" w:name="_Toc50"/>
      <w:bookmarkEnd w:id="138"/>
      <w:r>
        <w:rPr>
          <w:rtl w:val="true"/>
        </w:rPr>
        <w:t>(</w:t>
      </w:r>
      <w:r>
        <w:rPr>
          <w:rtl w:val="true"/>
        </w:rPr>
        <w:t>الجهة الأولى</w:t>
      </w:r>
      <w:r>
        <w:rPr>
          <w:rtl w:val="true"/>
        </w:rPr>
        <w:t xml:space="preserve">): </w:t>
      </w:r>
      <w:r>
        <w:rPr>
          <w:rtl w:val="true"/>
        </w:rPr>
        <w:t>المشهور هو تقويم البناء بلحاظ هيئته البنائية</w:t>
      </w:r>
      <w:bookmarkEnd w:id="13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على أساس حساب قيم المواد والآلات الداخلة فيه،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الآلات والأبنية بحيث يدخلفيها العمل أيضاً لا مجرد الآلات المنقوضة المرمية فإن لها في تلك المعمولة حصة وإنما منعت من </w:t>
      </w:r>
    </w:p>
    <w:p>
      <w:pPr>
        <w:pStyle w:val="BookText"/>
        <w:rPr/>
      </w:pPr>
      <w:r>
        <w:rPr>
          <w:rFonts w:ascii="Amiri" w:hAnsi="Amiri" w:eastAsia="Amiri" w:cs="Amiri"/>
          <w:color w:val="111111"/>
          <w:sz w:val="28"/>
          <w:sz w:val="28"/>
          <w:szCs w:val="28"/>
          <w:rtl w:val="true"/>
          <w:lang w:bidi="ar-SA"/>
        </w:rPr>
        <w:t>الأرض وعين المعمولة فاستحقت قيمتها مستحقة للبقاء عملاً بالدليل</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ويستدل عليه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ظاهر النصوص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أحدث بناءً فيرثن ذلك البناء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صحيحة الأحول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قيمة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تقويم الآلات باقية على حالها وبنائها وهيئتها، لا أن المراد تقويمها نفسها غير مبنية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البناء متقوم بهيئته البنائية كما أن معنى الشجرة والنخلة الداخلة في التقويم هو كونها قائمة ثابتة على الأرض ولو كانت مقطوعة فإنها تسمى جذعاً وخشبة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ظاهر طائفة أخرى من الروايات كصحيحة الفضلاء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يقوّم الطوب قيمة فتعطى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بن مسلم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 المرأة الطوب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يزيد الصائغ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لهن قيمة الطوب والخشب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أصرح منه كالتعبير بالنقض في صحيحة زرارة –رقم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استحقاقها من قيمة مواد البناء وليس من هيأتها البنائية المجتمعة، وبينهما فرق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ناقش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المشهور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يمنع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الأخبار المتقدّمة بل صريحها كما عرفت أنّها ترث قيمة الفرع، والفرع ليس إلاّ نفس البناء، والثبات شي زائد دليل عليه فكيف يدخل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في تلك الأخبار بتقويم الطوب والنقض والطوب الآجر والنقض المنهدم فإنّ الظاهر من ذلك تقويمه بلا ملاحظة الشأن بل ولا الهيئة الاجتماعية، ومثله التعبير بالأبواب والخشب والقصب والجذوع يظهر ذلك منه كلّ الظهور لمن تأمّلها حق التأمّل، وبالجملة يظهر من التعبير بذلك في تمام تلك الأخبار إلاّ النادر منها أنّ التقويم يقع عليها بلا ملاحظة الثبات بل ولا الاجتماع، بل يقع على نفس الأعيان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بعض التعليلات الواردة لمنع الإرث أصلاً في ذلك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لئلاّ تتزوج المرأة فيجيء زوجها أو ولده من قوم آخرين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مطرد في توريثها منها ثابتة، ومقتضاه المنع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 يقال من أنّها لا ترث من أعيانها، ولكن ترث من قيمها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التعليل المذكور وارد للمنع من الأعيان والقيم، </w:t>
      </w:r>
    </w:p>
    <w:p>
      <w:pPr>
        <w:pStyle w:val="BookText"/>
        <w:rPr/>
      </w:pPr>
      <w:r>
        <w:rPr>
          <w:rFonts w:ascii="Amiri" w:hAnsi="Amiri" w:eastAsia="Amiri" w:cs="Amiri"/>
          <w:color w:val="111111"/>
          <w:sz w:val="28"/>
          <w:sz w:val="28"/>
          <w:szCs w:val="28"/>
          <w:rtl w:val="true"/>
          <w:lang w:bidi="ar-SA"/>
        </w:rPr>
        <w:t>لا من نفس الأعيان وإلاّ لزم بمقتضاه دفع القيمة من الأراضي أيضاً فتأمّل</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 الطائفتين بإرجاع القول الثاني إلى الأول بأن يكون المراد من ذكر هذه المواد البنائية كونها داخلة في البناء ومجتمعة بقرينة الطائفة الأولى، ولورود المعنيين في حديث واحد إشارة إلى رجوعهما إلى معنى واحد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يقوّم البناء والطوب وتعطى ثمنها أو ربعها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معتبرة ميسّر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لهنّ قيمة الطوب والبناء والخشب والقصب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الزوجة ورثت قيمة البناء وهو على هيئته البنائية حين وفاة الزوج فتستحق منه كذلك، وهذا الوجه يمكن تصويره بتقريبين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كونها وارثة قيمة هذه الأمور معناه أنها أحد الورّاث ولكن من قيمتها، فكما أن بقية الورثة يرثون من هذاالبناء والخشب </w:t>
      </w:r>
    </w:p>
    <w:p>
      <w:pPr>
        <w:pStyle w:val="BookText"/>
        <w:rPr/>
      </w:pPr>
      <w:r>
        <w:rPr>
          <w:rFonts w:ascii="Amiri" w:hAnsi="Amiri" w:eastAsia="Amiri" w:cs="Amiri"/>
          <w:color w:val="111111"/>
          <w:sz w:val="28"/>
          <w:sz w:val="28"/>
          <w:szCs w:val="28"/>
          <w:rtl w:val="true"/>
          <w:lang w:bidi="ar-SA"/>
        </w:rPr>
        <w:t>وغير ذلك باقية على حالتها فكذلك المرأة لأنها مساوية معهم في ذلك</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يشبه التمسك بالأصل وهو ما يظهر من كلمات صاحب الجواهر،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وطريق التقويم أن تقوَّم الآلات والشجر والنخل باقية في الأرض إلى أن تفنى مجاناً لأنها كانت فيها كذلك بحق، وتعطى حصتها من ذلك</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فالقائل بميراثها من المواد المتفرقة مطالب بالدليل بعد أن عرفنا حال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يناقش التقريب الأول بأن الزوجة وإن كانت من الوراث في الجملة إلا أن كيفية تعلق حقها بالبناء هو محل الخلاف، وانتقال البناء بهيئته إلى سائر الورثة لا ينفع المستدل لعدم الملازمة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ويناقش الثاني بعدم وجود حالة سابقة لاستحقاق الزوجة عبّر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زمانية أي قبل الوفاة ولا رتبية أي قبل ورود الحكم الخاص بالحرمان من العقار لنرجع إليها، إذ بوفاة الزوج أصبح لميراث الزوجة عدةأحكام منفصلة بحسب أقسام التركة فلميراثها من </w:t>
      </w:r>
    </w:p>
    <w:p>
      <w:pPr>
        <w:pStyle w:val="BookText"/>
        <w:rPr/>
      </w:pPr>
      <w:r>
        <w:rPr>
          <w:rFonts w:ascii="Amiri" w:hAnsi="Amiri" w:eastAsia="Amiri" w:cs="Amiri"/>
          <w:color w:val="111111"/>
          <w:sz w:val="28"/>
          <w:sz w:val="28"/>
          <w:szCs w:val="28"/>
          <w:rtl w:val="true"/>
          <w:lang w:bidi="ar-SA"/>
        </w:rPr>
        <w:t>المنقولات حكم ومن المشيدات والثوابت كالأبنية حكم آخر ومن الأرض حكم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نظرنا إلى وضع المسألة بأن الأصل في نصيب الزوجة هو الربع أو الثمن من كل ما ترك الزوج ثم يخصص بأحكام العقار أرضاً وبناءً أمكن الاستدلال على استحقاق الزوجة من الهيئة البنائية للشك في خروج استحقاقها من قيمتها، والمشهور هكذا ينظر للمسألة لكن الصحيح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شيئاً مما ذكرناه في الرد على هذا الوجه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المراد أنّها ورثتها بقيد الثبوت فهو أول الكلام بل مصادرة محضة، وإن كان المراد أنّها ورثتها في حال الثبوت فهو لا ينفع المستدل، بل بينه وبين الدعوى فراسخ، وإلاّ لزم توريثها من الثياب والفرش وغيرها من أعيانه كذلك، وليس للورثة منعهم من إبقائها في محالها؛ لاتحاد المناط موضوعاً، واللّه العالم</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النقض بالثياب والفرش للإجماع على أن الأمر فيها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التقويم فرع المنع، أي أن ما يقوَّم هو ما دلّ الدليل على حرمانها من العين دون القيمة، والزوجة منعت من الهيئة البنائية فيُحسب نصيبها من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إن لازم القول المخالف للمشهور حرمان الزوجة من عين وقيمة الهيئة البنائية التي اكتسبتها من إضافة العمل إلى مواد البناء، وهذا الحرمان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ختام هذه الجهة ننقل كلاماً للسيد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حرمان الزوجة من قيمة الهيئة الاتصالية وأنها تستحق من قيمة مواد البناء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المخصصة لعمومات الآيات عامة شاملة لكل ما يدخل في اسم الأرض والدور والرباع فتدل على حرمانها منها عيناً وقيمة مطلقاً، سواء كانت عين الأرض أو البناء أو غيرهما، والمخصص –ولو كان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إرثها من قيمة الآلات والأخشاب مثلاً، والقدر المتيقن منه قيمة المواد بلا هيئة والباقي مشكوك، والزائد على هذا مشكوك فيرجع إلى عموم الروايات الدالة على الحرمان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المخصص متصل فلا ظهور معه للعمومات فيصير العموم والخصوص كلاهما مجملين فيرجع إلى العمومالفوقي، وهو إرثها من كل شيء فحينئذٍ ليس لهم الإلزام على أخذ قيمتها غير مستحقة للبقاء، بل لها </w:t>
      </w:r>
      <w:bookmarkStart w:id="140" w:name="pg7651_78491"/>
    </w:p>
    <w:p>
      <w:pPr>
        <w:pStyle w:val="BookText"/>
        <w:rPr/>
      </w:pPr>
      <w:bookmarkEnd w:id="140"/>
      <w:r>
        <w:rPr>
          <w:rFonts w:ascii="Amiri" w:hAnsi="Amiri" w:eastAsia="Amiri" w:cs="Amiri"/>
          <w:color w:val="111111"/>
          <w:sz w:val="28"/>
          <w:sz w:val="28"/>
          <w:szCs w:val="28"/>
          <w:rtl w:val="true"/>
          <w:lang w:bidi="ar-SA"/>
        </w:rPr>
        <w:t>الإلزام على أداء القيمة مستحقة للبقاء، فتأمل جيداً فإنه دقيق مفيد</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الوجه الأول أن النصوص دلّت على استحقاقها من البناء وهو ظاهر في الهيئة البنائية فاقتصاره في دلالة المخصِّص على قيمة الآلات والأخشاب منقوص</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3814531_1051229030"/>
      <w:bookmarkStart w:id="142" w:name="_Toc51"/>
      <w:bookmarkEnd w:id="141"/>
      <w:r>
        <w:rPr>
          <w:rtl w:val="true"/>
        </w:rPr>
        <w:t>(</w:t>
      </w:r>
      <w:r>
        <w:rPr>
          <w:rtl w:val="true"/>
        </w:rPr>
        <w:t>الجهة الثانية</w:t>
      </w:r>
      <w:r>
        <w:rPr>
          <w:rtl w:val="true"/>
        </w:rPr>
        <w:t xml:space="preserve">) </w:t>
      </w:r>
      <w:r>
        <w:rPr>
          <w:rtl w:val="true"/>
        </w:rPr>
        <w:t>هل يقوّم البناء باقياً على الأرض مجاناً أو بأجرة؟</w:t>
      </w:r>
      <w:bookmarkEnd w:id="142"/>
    </w:p>
    <w:p>
      <w:pPr>
        <w:pStyle w:val="Heading4"/>
        <w:numPr>
          <w:ilvl w:val="3"/>
          <w:numId w:val="1"/>
        </w:numPr>
        <w:rPr/>
      </w:pPr>
      <w:bookmarkStart w:id="143" w:name="__RefHeading___Toc3814533_1051229030"/>
      <w:bookmarkStart w:id="144" w:name="_Toc52"/>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وهنا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بقائها مجاناً، 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يقوَّم مستحق البقاء في الأرض مجاناً إلى أن يفنى، فيقدَّر الدار كأنها مبنية في ملك الغير على وجه لا يستحق عليها أجرة إلى أن يفنى</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البعض –كالشهيد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وصاحب الرياض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إشارة إلى وجود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يحكَ الخلاف في ذلك إلا عن الشهيد رحمه الله حيث حكي عنه احتمال بقائها بأجرة</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واحتمله ضعيفاً في الجواهر، وحكى صاحب البلغة احتماله عن ثاني الشهيدين في رسالته، وفيها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تقويمه كذلك بأجرة، التفاتاً إلى أن الأرض لا يستحق فيها شيئاً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ويستدل عليه بوجوه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ظاهر النصوص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وزرارة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أحدث بناءً فيرثن ذلك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الأحول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قيمة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يرثنه باقياً مجاناً، فيرجع بعد قيام الدليل على القيمة إلى قيمته كذلك</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الزوجة من قيمة البناء وعدم اشتراط دفع أجرة البقاء على الأرض إلى الورثة مع تصريح الروايات بحرمان الزوجة من الأرض عيناً وقيمة ظاهر في كون البقاء مجانياً، وهذا نحو من الإطلاق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النظر في ما أشكل به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التقريب بأن هذا ليس من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لو كان ظهوراً لكان استعماله في غيره يستلزم تصرفاً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 البناء وعليهن الأجرة لو أبقينه مع أنه لا يلزم منه ذلك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بالاستدلال؛ لأن إشكاله يتم لو كان المستدل يدعي أن هذا هو المعنى الموضوع له، أما الظهور فهو أعم من ذلك لأنه يمكن أن يُستفاد من الإطلاق أو من القرينة، خصوصاً في مثل المورد حيث استفدنا الظهور من الإطلاق المقامي فلا وضع في البين، وقد صحّح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بالإطلاق فقال عن هذا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وكأنه هو </w:t>
      </w:r>
    </w:p>
    <w:p>
      <w:pPr>
        <w:pStyle w:val="BookText"/>
        <w:rPr/>
      </w:pPr>
      <w:r>
        <w:rPr>
          <w:rFonts w:ascii="Amiri" w:hAnsi="Amiri" w:eastAsia="Amiri" w:cs="Amiri"/>
          <w:color w:val="111111"/>
          <w:sz w:val="28"/>
          <w:sz w:val="28"/>
          <w:szCs w:val="28"/>
          <w:rtl w:val="true"/>
          <w:lang w:bidi="ar-SA"/>
        </w:rPr>
        <w:t>الذي تمسّك به الشهيد رحمه الله في تضعيف ما احتمله أولاً وسمّاه تمسّكاً بالإطلاق وهو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التمسك بالإطلاق وأجاب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مطلقاً كيف يتعيّن به المجانية التي هي أحد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الحكمة في الإطلاق يختلف مقتضاها، فقد تقتضي الحمل على العموم الشمولي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العموم البدلي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خصوص بعض الأفراد كما في إطلاق صيغة الأمر، فإنّ إطلاقها يحمل على طلب العيني لا الكفائي، التعييني لا التخييري، والنفسي لا الغيري، مع كون كلّ واحد منها قسماً من مطلق الطلب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حمله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اراد غيره لاحتاج إلى بيان فكذا في المقام،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هذه النخلة مثلاً يحمل على بقائها في أرضه مجاناً مع كون ذلك أحد فردي الإعطاء؛ لأنّه لو أراد الفرد الآخر لاحتاج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الأجرة لو أبقيتها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أن يدّعي وضع صيغة الأمر للوجوب العيني التعييني النفسي، وأنّ لك هذه النخلة مثلاً موضوعة للإعطاء </w:t>
      </w:r>
    </w:p>
    <w:p>
      <w:pPr>
        <w:pStyle w:val="BookText"/>
        <w:rPr/>
      </w:pPr>
      <w:r>
        <w:rPr>
          <w:rFonts w:ascii="Amiri" w:hAnsi="Amiri" w:eastAsia="Amiri" w:cs="Amiri"/>
          <w:color w:val="111111"/>
          <w:sz w:val="28"/>
          <w:sz w:val="28"/>
          <w:szCs w:val="28"/>
          <w:rtl w:val="true"/>
          <w:lang w:bidi="ar-SA"/>
        </w:rPr>
        <w:t>على أن تبقى مجاناً، وإلاّ لزم التجوّز لو استعملت في غير ذلك، ولا أظن أحداً يلتزم به، فافهم</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يمانع من كون الأدلة بإطلاقها ظاهرة في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مناقشة هذا الوجه بنقاط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إطلاق مقامي فتقييده خفيف المؤونة ويمكن الاكتفاء فيه بالمركوز في أذهان كل المتشرعة بل العقلاء جميعاً من عدم جواز التصرف في مال الغير إلا بإذنه فلا يحتاج الإمام إلى بيان استحقاق الأجرة لسائر الورثة بعد أن ثبت أن البناء قائم في أرض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تمامية الإطلاق أصلاً لأن السياق ليس في مقام البيان من جهة إعطاء قيمة الأبنية للزوجة كما لو خاطب الزوجة ابتداءً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هذا البناء أو هذه الأشجار، وإنما في مقام الاستثناء مما تحرم منه الزوجة فهو إطلاق إضافي فلا يتم إلا بلحاظ ما نسب إليه وهو عدم حرمانها من قيمة الأبنية والثوابت على الأرض، ولذا فالمورد لا يشبه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مثال إعطاء النخلة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السيد الحكيم أراد هذا المعنى حينما أشكل </w:t>
      </w:r>
    </w:p>
    <w:p>
      <w:pPr>
        <w:pStyle w:val="BookText"/>
        <w:rPr/>
      </w:pPr>
      <w:r>
        <w:rPr>
          <w:rFonts w:ascii="Amiri" w:hAnsi="Amiri" w:eastAsia="Amiri" w:cs="Amiri"/>
          <w:color w:val="111111"/>
          <w:sz w:val="28"/>
          <w:sz w:val="28"/>
          <w:szCs w:val="28"/>
          <w:rtl w:val="true"/>
          <w:lang w:bidi="ar-SA"/>
        </w:rPr>
        <w:t>على الاستدلال بالإطلاق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رجع الأمر إلى التمسك بالإطلاق فالظاهر منأ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المذكورة ورودها في مقابل الحرمان من غيرها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ترث النساء من العقار شيئاً ولهنّ من قيمة البناء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فإنّها أجمع كلّ ما ورد فيها من التوريث كان في مقابل الحرمان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أخرى ننقلها بنفس التسلسل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يرجع إليه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رسالته وهو إنّ المالك قبل موته يملك أموراً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والبناء وبقاء البناء في الأرض مجاناً، والقدر المتيقّن في تخصيص العمومات هو الأرض، فيقع ما عداه على مقتضى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تصور وجود شيء ثالث مملوك غير الأرض والبناء بعنوان بقاء البناء على الأرض</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لحاظ انتقال التركة على هذا النحو أول الكلام وافتراض أن الزوجة تستحق من كل شيء إلا ما تيقن خروجه بدليل مصادرة على المطلوب والصحيح أنالتركة انتقلت على </w:t>
      </w:r>
    </w:p>
    <w:p>
      <w:pPr>
        <w:pStyle w:val="BookText"/>
        <w:rPr/>
      </w:pPr>
      <w:r>
        <w:rPr>
          <w:rFonts w:ascii="Amiri" w:hAnsi="Amiri" w:eastAsia="Amiri" w:cs="Amiri"/>
          <w:color w:val="111111"/>
          <w:sz w:val="28"/>
          <w:sz w:val="28"/>
          <w:szCs w:val="28"/>
          <w:rtl w:val="true"/>
          <w:lang w:bidi="ar-SA"/>
        </w:rPr>
        <w:t>أنحاء تقدم ذكرها، ولا يُعلم أن حق البقاء من أي الأنحاء وهو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 البقاء مجاناً ليس إلاّ عبارة عن ملك الانتفاع في الأرض، والزوجة محرومة من الانتفاع في الأرض بعين ما دلّ على حرمانها من نفس الأرض، وإلاّ لزم القول بجواز مطالبة الزوجة بالانتفاعات بأن تقول للورثة أجروا الأراضي وأعطوني ثمن الإجارة أو ربعها، وهو ممّا لا يلتزم به أحد، وهو ليس إلاّ لأنّ ما دلّ على حرمانها من الأرض دال على ذلك</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إنّ الميت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 يملك أرضاً مشغولة مجاناً وشيئاً يشغلها مجاناً فينتقل كلّ منهما إلى وارثه على حاله كما لو آجر أرضه لأن يغرس فيها الغير أو استأجر أرضاً لأن يغرس فيها فإنّ كلاًّ منهما ينتقل إلى وارثه على الحالة التي فارقها الميت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–مع ما أورد على الوجه السابق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إنّما كان للميت لأنّه يملك الشاغل والمشغول، وبعد انتقال كلّ منهما إلى وارث خاص لم يبق الأمر على ذلك؛ لتعدد الملاك، وليست تلك الصفات التي أخذها المستدل من قيودالشاغل والمشغول حتى يصح له ذلك كما في المثال الذي ذكر، بل </w:t>
      </w:r>
    </w:p>
    <w:p>
      <w:pPr>
        <w:pStyle w:val="BookText"/>
        <w:rPr/>
      </w:pPr>
      <w:r>
        <w:rPr>
          <w:rFonts w:ascii="Amiri" w:hAnsi="Amiri" w:eastAsia="Amiri" w:cs="Amiri"/>
          <w:color w:val="111111"/>
          <w:sz w:val="28"/>
          <w:sz w:val="28"/>
          <w:szCs w:val="28"/>
          <w:rtl w:val="true"/>
          <w:lang w:bidi="ar-SA"/>
        </w:rPr>
        <w:t>المالك كما يملك أرضاً له أن يشغلها مجاناً، له أن يقلع ما فيها، فعليه يلزم التجويز للوارث بقلع الشاغل له؛ لأنّ الميت كان يملك قلعه، فافهم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محمد بحر العلوم في بلغة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الموجب لاستحقاق الأجرة؛ لأنّ السبب لها انتقال ملك الغير بوضع ما يملكه فيه، والمرأة على الأقوى لم تملك العين الشاغلة لملك الغير حتى يستحق عليه الأجرة، وليس إعطاؤها القيمة بدلاً عن المملوكة لها، بل تملّكها للقيمة بأصل الإرث ولو بنحو البدلية عن العين والتدارك لماليتها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ملك الزوجة للقيمة فرع ملكها للعين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مطابقة الدليل للدعوى، وذلك أن ليس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عليه أجرة حتى يقال بعدم الموجب، بل الدعوى أنّها تقوّم ثابتة مجاناً، وكونها لم تملك العين الشاغلة لا يثبته، وبالجملة إنّا وإن قلنا بأنّها لم تملك العين وقلنا بأنّ لها القيمة لكن القيمة بدل عن العين قطعاً، فالكلام الآن في أنّ المبدل منه هو نفسالعين ثابتة ولو بأجرة أو نفس العين ثابتة مجاناً، </w:t>
      </w:r>
    </w:p>
    <w:p>
      <w:pPr>
        <w:pStyle w:val="BookText"/>
        <w:rPr/>
      </w:pPr>
      <w:r>
        <w:rPr>
          <w:rFonts w:ascii="Amiri" w:hAnsi="Amiri" w:eastAsia="Amiri" w:cs="Amiri"/>
          <w:color w:val="111111"/>
          <w:sz w:val="28"/>
          <w:sz w:val="28"/>
          <w:szCs w:val="28"/>
          <w:rtl w:val="true"/>
          <w:lang w:bidi="ar-SA"/>
        </w:rPr>
        <w:t>وكونها لم تملك العين الشاغلة إن لم يناسب خلاف الدعوى فلا يدلّ عليها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في ملحقات البرهان قال –بعد نقل 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ريب في ضعفه؛ لأنّه موضوع بحق، بل المجانية هي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تعطى الربع أو الثمن من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عليها أجرة لوضعت من الربع والثمن وأعطيت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–مع ما عرفت من أنّا لم نقل إنّ عليها الأجرة، بل الكلام أنّها تقوّم شاغلة بأجرة أو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استظهار ذلك من الرواية لا يخلو عن إشكال فيه، فتأمّل</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المشهور، ما حكي عن الشهيد في رسالته من احتمال بقائها بأجرة، 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احتمل ضعيفاً أن تقوَّم باقية فيها بأجرة بناءً على أنها لا ترث من الأرض، فتكون في غير ملكها، فتكون بأجرة جمعاً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حرمان الزوجة من الأرض عيناً وقيمة يعني أن حقها في البناء بهيأته البنائيةيكون في مكان مملوك خالصاً للغير وهم سائر الورثة فيكون دفع الأجرة للمالك على القاعدة، لولا ظهور الروايات </w:t>
      </w:r>
      <w:bookmarkStart w:id="145" w:name="pg7651_78500"/>
    </w:p>
    <w:p>
      <w:pPr>
        <w:pStyle w:val="BookText"/>
        <w:rPr/>
      </w:pPr>
      <w:bookmarkEnd w:id="145"/>
      <w:r>
        <w:rPr>
          <w:rFonts w:ascii="Amiri" w:hAnsi="Amiri" w:eastAsia="Amiri" w:cs="Amiri"/>
          <w:color w:val="111111"/>
          <w:sz w:val="28"/>
          <w:sz w:val="28"/>
          <w:szCs w:val="28"/>
          <w:rtl w:val="true"/>
          <w:lang w:bidi="ar-SA"/>
        </w:rPr>
        <w:t xml:space="preserve">في المجانية، لذا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لظاهر النصوص خصوصاً المشتملة على إرثها ذلك البناء بقيمة البناء</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الإشكال في الاستدلال بظاهر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ظهور النصوص في المجانية فإنه ليس للورثة مالكي الأرض قلعه ولو كان في بقائه ضررٌ عليهم؛ لأنه فعل مأذون به شرعاً، وقد يكون في قلعه ضرر على الزوجة أيضاً، والمورد ليس من تزاحم الضررين حتى يقدَّم ارتكاب الأقل ضرراً لانتفاء الموضوع بعد إذن الشارع فهما ليسا في مرتبة واحدة، وباختصار فإنه لا مجرى للقواعد بعد ظهور الروايات في خلافها</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3814535_1051229030"/>
      <w:bookmarkStart w:id="147" w:name="_Toc53"/>
      <w:bookmarkEnd w:id="146"/>
      <w:r>
        <w:rPr>
          <w:rtl w:val="true"/>
        </w:rPr>
        <w:t>التهافت في كلام المشهور</w:t>
      </w:r>
      <w:r>
        <w:rPr>
          <w:rtl w:val="true"/>
        </w:rPr>
        <w:t>:</w:t>
      </w:r>
      <w:bookmarkEnd w:id="14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التزام المشهور بما اختاره في هاتين الجهتين لا يخلو من تهافت لصعوبة تصور الجمع بين استحقاق الزوجة لقيمة البناء بما هو قائم على الأرض مجاناً إلى أن يفنى، وعدم استحقاقها شيئاً من الأرض والمكان لا عيناً ولا منفعةً؛ لأن المفروض أن البناء قائم علىأرض الغير فله أجرة المثل إلا أن يقوم دليل على إسقاطها، وهو غير موجود، فيكون المشهور قد ثبَّت على نفسه استحقاق الزوجة في الانتفاع بالأرض وهو معنى مساوق لاستحقاقها من قيمة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هذا بيان للنكتة التي أثارها المحقق الشعراني في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أيّد بها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استظهارهم من الروايات أن الزوجة تستحق من قيمة البناء بما هو بناء قائم على الأرض بلا أجرة يدل على عدم حرمانها من مالية الأرض ومنفعتها وإنما تحرم من عينها كالبناء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الأعلام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الاستظهار –من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هذه المنفعة –وهي حق البناء وإقامته على تلك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مشمولة لدليل الإرث ولا يشملها المخصّص، فلا يخرج إلا رقبة الأرض المسلوبة منفعتها بالبناء، لا بما هي مجرّدة وخالية ليستحق الورثة تخليتها من البناء أو أخذ الأُجرة عليه، وهذا لازمه أنّ الزوجة تستحق منفعة البناء على الأرض أو الغرس فيها، فلابدّ وأن يقال به حتى في الأرض التي لا بناء ولا غرس فيها، بل هذا قد يكون قريباً من قيمة الأرض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قيمتها وماليتها إنّما تكون بلحاظمنفعتها بما هي مكان يمكن أن يبنى عليه البناء أو يغرس فيه الشجر والنخل أو يزرع فيه الزرع، فإذا كانت الزوجة تستحق قيمة هذا الحق كانت بمثابة استحقاقها قيمة الأرض</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مما تقدم أن المشهور أمام خيارين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التخلي عن مختاره في إحدى الجهتين، فإما تقويم البناء وما لحق به كالشجر والنخل كمواد وآلات أي على أنه مما ينقل وإن </w:t>
      </w:r>
    </w:p>
    <w:p>
      <w:pPr>
        <w:pStyle w:val="BookText"/>
        <w:rPr/>
      </w:pPr>
      <w:r>
        <w:rPr>
          <w:rFonts w:ascii="Amiri" w:hAnsi="Amiri" w:eastAsia="Amiri" w:cs="Amiri"/>
          <w:color w:val="111111"/>
          <w:sz w:val="28"/>
          <w:sz w:val="28"/>
          <w:szCs w:val="28"/>
          <w:rtl w:val="true"/>
          <w:lang w:bidi="ar-SA"/>
        </w:rPr>
        <w:t xml:space="preserve">بقاءها يكون بأجرة وهو ما اختاره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كيفية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البناء مما ينقل ثم يقوّم على هذا الفرض فتستحق الزوجة الربع أو الثمن من قيمته</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للجميع، ومنهم الشهيد الصدر في تعليقته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يفرض مستحقاً للبقاء بدون أجرة، لأن هذه المنفعة يشملها دليل الإرث ولا يشملها المخصص</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نلتزم بما اختاره المشهور هنا في الجهتين ولكن نبني على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حرمان الزوجة من عين الأرض دون قيمتها، فاستحقاقها من القيمة يعطيها الحق في الانتفاع من الأرض كبقاء البناء مجاناً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 ذلكدليلاً على أنّها ترث من جميع منافع الأرض، وإنّما تحرم من عين رقبتها؛ لأنّ هذا ليس من باب التبرّع لها بالمجانية من قبل الورثة أو من قبل الشارع تعبداً، بل معناه أنّها تستحق هذه الحيثية وترث منها بما هي من التركة، وهو يساوق عرفاً وعقلائياً استحقاقها منفعة الأرض وإبقاء البناء عليها ولو بالقيمة، وأنّ الاستثناء لا يشمل سوى رقبة الأرض وعينها، لا منافعها والتي تكون مالية الأرض وقيمتها بلحاظها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لفرض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إذا كان هناك بناء فالزوجة تستحق من منفعة الأرض والمكان، وإن لم يكن بناء فهي لا تستحق من هذه المنفعة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المنفعة راجعة إلى الأرض والمكان، لا البناء والشجر ونحوه ممّا هو مثبّت على الأرض، فإذا كانت مستحقة للزوجة فلابدّ وأن تكون مستحقة لها سواء كان البناء موجوداً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منفعة وحيثية لها مالية فتكون جزءً من التركة، وإن لم تكن مستحقة وكانت مخصّصة وخارجة عن أدلّة التوريث بالروايات المتقدّمة النافية لإرث الزوجة من العقار والأرض فلا بدّ من خروجها عن التوريث في فرض وجود البناء أيضاً، فلا تستحق الزوجة إلا من قيمة البناء بلا حق البقاء على الأرض مجاناً</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يرد الآخر بعدم استحقاق الزوجة من الانتفاع بالأرض إلا بمقدار حساب قيمة البناء باقياً على الأرض إلى أن يفنى لدلالة ظاهر النصوص على هذا الحق ولا حاجة إلى تعميم استحقاقها من جميع منافع الأرض كما لو أجّروا الأرض أو قبّلوها المستثمر فإنه لا يلتزم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حكاية السيد الحكيم في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الفقرة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باستحقاقها الثمن أو الربع من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دليل حرمانها من الأرض دال على ذلك، لكن هذه الدعوى من السيد </w:t>
      </w:r>
      <w:bookmarkStart w:id="148" w:name="pg7651_78504"/>
    </w:p>
    <w:p>
      <w:pPr>
        <w:pStyle w:val="BookText"/>
        <w:rPr/>
      </w:pPr>
      <w:bookmarkEnd w:id="148"/>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ولعل الصحيح خلافها كما سيأتي في الفرع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3814537_1051229030"/>
      <w:bookmarkStart w:id="150" w:name="_Toc54"/>
      <w:bookmarkEnd w:id="149"/>
      <w:r>
        <w:rPr>
          <w:rtl w:val="true"/>
        </w:rPr>
        <w:t>(</w:t>
      </w:r>
      <w:r>
        <w:rPr>
          <w:rtl w:val="true"/>
        </w:rPr>
        <w:t>الجهة الثالثة</w:t>
      </w:r>
      <w:r>
        <w:rPr>
          <w:rtl w:val="true"/>
        </w:rPr>
        <w:t xml:space="preserve">) </w:t>
      </w:r>
      <w:r>
        <w:rPr>
          <w:rtl w:val="true"/>
        </w:rPr>
        <w:t>كيفية تقويم البناء</w:t>
      </w:r>
      <w:r>
        <w:rPr>
          <w:rtl w:val="true"/>
        </w:rPr>
        <w:t>:</w:t>
      </w:r>
      <w:bookmarkEnd w:id="150"/>
    </w:p>
    <w:p>
      <w:pPr>
        <w:pStyle w:val="Heading4"/>
        <w:numPr>
          <w:ilvl w:val="3"/>
          <w:numId w:val="1"/>
        </w:numPr>
        <w:rPr/>
      </w:pPr>
      <w:bookmarkStart w:id="151" w:name="__RefHeading___Toc3814539_1051229030"/>
      <w:bookmarkStart w:id="152" w:name="_Toc55"/>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وقد ذكر له أسلوبان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البناء كما هو ثابتاً على الأرض،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تقوَّم الآلات والشجر والنخل باقية في الأرض إلى أن تفنى مجاناً وتعطى حصّتها من ذلك</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يقوَّم مستحق البقاء على الأرض مجاناً إلى أن يفنى، فتقدر الدار كأنها مبنية في ملك الغير على وجه لا يستحق عليها أجرة إلى أن تفنى، وتعطى قيمة ما عدا الأرض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وقيمة الشجر كذلك، حتى لو فرض عدم القيمة للأرض في بعض الأنواع من الشجر – كالزيتون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ينقص من قيمته شيء بسببها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آخرون مثل هذا منهم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تقوّم أرض فارغة ثم يفرض اشتغالها بما يريد تقويمه من الشجر أو البناء، فتقوّم ثانياً وتعطى المرأة الربع أو الثمن من قيمة ما عدا الأرض من ذلك، أو تقوّم الأرض التي فيها الشجر أو البناء على </w:t>
      </w:r>
    </w:p>
    <w:p>
      <w:pPr>
        <w:pStyle w:val="BookText"/>
        <w:rPr/>
      </w:pPr>
      <w:r>
        <w:rPr>
          <w:rFonts w:ascii="Amiri" w:hAnsi="Amiri" w:eastAsia="Amiri" w:cs="Amiri"/>
          <w:color w:val="111111"/>
          <w:sz w:val="28"/>
          <w:sz w:val="28"/>
          <w:szCs w:val="28"/>
          <w:rtl w:val="true"/>
          <w:lang w:bidi="ar-SA"/>
        </w:rPr>
        <w:t>تقدير فراغها ثم يقوم المجموع وتطرح القيمة الأولى عن الثانية وتعطى الربع أو الثمن من الباقي</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وحكاه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الصيمري في غاية المرام وقال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أخصر من الأول</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الكيفية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ومرجعه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أحسن منه، إذ يمكن زيادة قيمة الأرض بملاحظة ما فيها من الغرس والشجر والنخل،واستحقاقها لهذه الزيادة مناف لما دل على حرمانها من الأرض عيناً وقيمة، فالأولى الاقتصار في كيفية التقويم على ما ذكرناه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تقويم البناء ليس من عمل الفقيه وإنما يرجع فيه إلى الموثوقين من أهل الفن والاختصاص في البناء والإعمار وهم الذين يقرّرون الأسلوب العادل والمناسب؛ لأن كلا الأسلوبين معمولٌ به، فالأولى ترك الأمر لهم</w:t>
      </w:r>
      <w:r>
        <w:rPr>
          <w:rFonts w:eastAsia="Amiri" w:cs="Amiri" w:ascii="Amiri" w:hAnsi="Amiri"/>
          <w:color w:val="111111"/>
          <w:sz w:val="28"/>
          <w:szCs w:val="28"/>
          <w:rtl w:val="true"/>
          <w:lang w:bidi="ar-SA"/>
        </w:rPr>
        <w:t xml:space="preserve">. </w:t>
      </w:r>
      <w:bookmarkStart w:id="153" w:name="pg7651_78508"/>
    </w:p>
    <w:p>
      <w:pPr>
        <w:pStyle w:val="Heading4"/>
        <w:numPr>
          <w:ilvl w:val="3"/>
          <w:numId w:val="1"/>
        </w:numPr>
        <w:rPr/>
      </w:pPr>
      <w:bookmarkStart w:id="154" w:name="__RefHeading___Toc3814541_1051229030"/>
      <w:bookmarkStart w:id="155" w:name="_Toc56"/>
      <w:bookmarkEnd w:id="153"/>
      <w:bookmarkEnd w:id="154"/>
      <w:r>
        <w:rPr>
          <w:rtl w:val="true"/>
        </w:rPr>
        <w:t>الفرع الرابع</w:t>
      </w:r>
      <w:r>
        <w:rPr>
          <w:rtl w:val="true"/>
        </w:rPr>
        <w:t xml:space="preserve">: </w:t>
      </w:r>
      <w:r>
        <w:rPr>
          <w:rtl w:val="true"/>
        </w:rPr>
        <w:t>توزيع الدين على التركة</w:t>
      </w:r>
      <w:bookmarkEnd w:id="155"/>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عليك أن الموافق للعدل توزيع الدين والكفن ونحوهما على مجموع التركة من غير ضرر على أحد من الورثة، فلا يدفع جميعه من غير الأرض كي يلزم الضرر على الزوجة، ولا منها خاصة كي يلزم على الورثة دونها، بل يوزع عليهما جميعا وإن كان العمل من جميع من عاصرناه على خلاف ذلك</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إشكال فيه لا لأنه الموافق للعدل –وإن كان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الدين والوصايا والنفقات الواجبة تخرج من أصل التركة قبل الحديث عن الميراث واستحقاقات الورثة ومنهم الزوجة،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تُوصُونَ بِهَا أو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الحديث عن هذا التوزيع في مرتبة الديون والوصايا قضية سالبة بانتفاء الموضوع، وأن إخراج الديون من أصل التركة ينتج هذا التوزيع تلقائياً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موافقته لمقتضى العدل والإنصاف التي هي من القواعد العامة التي تؤطر الأحكام والقوانين الشرعية، وكذلك لأن التوزيع بغير هذه الكيفية فيه ضرر على أحد الأطراف وهو منفي في الشريعة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وبناءً على هذا يجب أن نفهم ما قالوه من توزيع الديون ونحوها على الورثة بنسبة استحقاقاتهم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الأرض تساوي قيمة البناء والشجر وغيرها من أعيان تركته كان عليها نصف ثمن الدين؛ لأنها ورثت نصف ثمن التركة، وكذا لو أراد الوارث الوفاء مما ترث من عينه كالثياب والفرش، ولو لم يكن للميت غير الأرض المحرومة منها والثياب والفرش وغيرها مما ترث من عينه مع التساوي لزم إعطاء نصف ثمن ذلك، وليس للوارث دفع أكثر من ذلك وإن دفع لها القيمة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على طبق القواعد، فمن الغريب ما حكاه صاحب الجواهر من ذهاب جميع من عاصرهم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ومنهم صاحب مفتاح الكرامة،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على الميت دين فأراد الوارث إخراجه مما عدا الأرض حتى يمنع الزوجة من الإرث، الظاهر أن له ذلك لأن الأرض بالنسبة إلى الزوجة كالمعدومة فإذا كان مستغرقاً لماعدا الأرض صار الدين مستغرقاً للتركة بالنسبة للزوجة، ويحتمل قوياً أنه ليس له ذلك كما يظهر بالتأمل</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الاستظهار غفلة واضحة عمّا في كتاب الله تعالى، ولا يصحّ إخراج الدين كله مما عدا الأرض حتى يقال بأنه استغرق التركة وإنما يؤخذ منه بالنسبة</w:t>
      </w:r>
      <w:r>
        <w:rPr>
          <w:rFonts w:eastAsia="Amiri" w:cs="Amiri" w:ascii="Amiri" w:hAnsi="Amiri"/>
          <w:color w:val="111111"/>
          <w:sz w:val="28"/>
          <w:szCs w:val="28"/>
          <w:rtl w:val="true"/>
          <w:lang w:bidi="ar-SA"/>
        </w:rPr>
        <w:t xml:space="preserve">. </w:t>
      </w:r>
      <w:bookmarkStart w:id="156" w:name="pg7651_78512"/>
    </w:p>
    <w:p>
      <w:pPr>
        <w:pStyle w:val="Heading4"/>
        <w:numPr>
          <w:ilvl w:val="3"/>
          <w:numId w:val="1"/>
        </w:numPr>
        <w:rPr/>
      </w:pPr>
      <w:bookmarkStart w:id="157" w:name="__RefHeading___Toc3814543_1051229030"/>
      <w:bookmarkStart w:id="158" w:name="_Toc57"/>
      <w:bookmarkEnd w:id="156"/>
      <w:bookmarkEnd w:id="157"/>
      <w:r>
        <w:rPr>
          <w:rtl w:val="true"/>
        </w:rPr>
        <w:t>الفرع الخامس</w:t>
      </w:r>
      <w:r>
        <w:rPr>
          <w:rtl w:val="true"/>
        </w:rPr>
        <w:t xml:space="preserve">: </w:t>
      </w:r>
      <w:r>
        <w:rPr>
          <w:rtl w:val="true"/>
        </w:rPr>
        <w:t>شكل تعلق حق الزوجة بالقيمة</w:t>
      </w:r>
      <w:bookmarkEnd w:id="158"/>
    </w:p>
    <w:p>
      <w:pPr>
        <w:pStyle w:val="BookText"/>
        <w:rPr/>
      </w:pPr>
      <w:r>
        <w:rPr>
          <w:rFonts w:ascii="Amiri" w:hAnsi="Amiri" w:eastAsia="Amiri" w:cs="Amiri"/>
          <w:color w:val="111111"/>
          <w:sz w:val="28"/>
          <w:sz w:val="28"/>
          <w:szCs w:val="28"/>
          <w:rtl w:val="true"/>
          <w:lang w:bidi="ar-SA"/>
        </w:rPr>
        <w:t>لم يحرّر أكثر الأصحاب البحث في هذه القضية مع أنها سابقة رتبة على جملة من الفروع بُنيت على هذه القضية ومنها مسألة عنوانها هل أن استحقاق الزوجة قيمة الأبنية والآلات على نحو العزيمة أم الرخصة؟ بمعنى هل يجب على سائر الورثة دفع القيمة إلى الزوجة دون العين؟ أم أن ذلك رخصة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وتعرض بعضٌ لهذه القضية عرضاً ضمن ذلك المطلب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تعرّضوا لفروع أخرى مبنية على المختار في هذه القضية سنشير إلى جملة منها بإذن الله تعالى، نعم حرّر المحقق النراقي هذه القضية في فرع مستقل وإن كان كلامه فيه مختصراً، وكذا الشيخ محمد تقي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فالصحيح البحث في شكل تعلق حق الزوجة بالقيمة أولاً ثم معرفة ما يترتب عليه من آثار ومسائل فرعية وردت في كتب الأصحاب، سنذكرها في الفروع الآتية إن شاء الله تعالى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تصوران لدى الأصحاب لشكل تعلق حق الزوجة في قيمة الأبنية والآلات بعد سقوط الأقوال أو الاحتمالات الأخرى عن الاعتبار كاحتمال أنه مجرد حكم تكليفيعلى الوارث من دون أن </w:t>
      </w:r>
    </w:p>
    <w:p>
      <w:pPr>
        <w:pStyle w:val="BookText"/>
        <w:rPr/>
      </w:pPr>
      <w:r>
        <w:rPr>
          <w:rFonts w:ascii="Amiri" w:hAnsi="Amiri" w:eastAsia="Amiri" w:cs="Amiri"/>
          <w:color w:val="111111"/>
          <w:sz w:val="28"/>
          <w:sz w:val="28"/>
          <w:szCs w:val="28"/>
          <w:rtl w:val="true"/>
          <w:lang w:bidi="ar-SA"/>
        </w:rPr>
        <w:t>يكون لها حق في ذمة الوارث فضلاً عن تعلّقه بأعيان البناء</w:t>
      </w:r>
      <w:r>
        <w:rPr>
          <w:rStyle w:val="FootnoteAnchor"/>
          <w:rtl w:val="true"/>
        </w:rPr>
        <w:footnoteReference w:id="286"/>
      </w:r>
      <w:r>
        <w:rPr>
          <w:rFonts w:ascii="Amiri" w:hAnsi="Amiri" w:eastAsia="Amiri" w:cs="Amiri"/>
          <w:color w:val="111111"/>
          <w:sz w:val="28"/>
          <w:sz w:val="28"/>
          <w:szCs w:val="28"/>
          <w:rtl w:val="true"/>
          <w:lang w:bidi="ar-SA"/>
        </w:rPr>
        <w:t>، وستأتي استفادته من كلام المحقق النراقي في الصفحة التالية، ولا نعلم له وجهاً إن أريد به مستقلاً عن الحكم الوضعي واستحقاق الزوجة الذي هو موضوع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تسليم ما تقدم من عدم استحقاقها من العين، وإن بدا من بعضها ذلك كما في صحيحة محمد بن مسلم وزرارة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فيرثن ذلك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 المرأة الطوب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ظهور بدوي يفسّره ما في الروايات الأخرى من استحقاقها من قيمة هذه الأبنية لا أعيانها، وأن هذا التعبير عن ميراثها من البناء وآلاته هو لنفي توهم حرمانها المطلق من العقار أرضاً وبناءً، فيكون مجملاً من ناحية نوع الاستحقاق من العين أو القيمة ويبيّنه ما ورد في روايات استحقاقها من القيمة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وحرمانها من العين ينفي صوراً عديدة لأي من أنحاء التعلق المرتبط بالعين كالشركة في العين والإشاعة وكالكلي في المعين ونحو ذلك مما قيل في الزكاة، ويسقط أيضاً احتمال تعلق حقها بالعين إلى أن يدفع القيمة وتحصل المعاوضة القهرية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التصور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الزوجة من القيمة يتعلق بذمة سائر الورثة مباشرة، أي أنه بمجرد الوفاة تنتقل قيمة نصيبها من ميراث الأبنية والآلات إلى الذمة ولا حق لها في الخارج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إليه المحقق النراقي،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الأخبار تعلق القيمة بذمة الورثة دون التركة، بمعنى أنه يجب عليهم إعطاء القيمة من أينما أرادوا وشاؤوا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عدم تسلط الزوجة على المطالبة من أموال خاصة من التركة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الأخبار وجوب إعطاء القيمة، ولا وجوب إلا يتعلق بمكلف، وليس هناك أحد يتعلق به إلا الورثة إجماعاً، والأصل عدم وجوب الإعطاء من مال معين، فيجب عليهم أصل الإعطاء، وهو المطلوب</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 ظاهر الروايات على خلافه، والخصم لا يقول باستحقاق القيمة من عموم التركة وإنما في الآلات والأبنية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على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مدلول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 غايته ثبوت وجوب تكليفي على الورثة بإعطاء نصيب الزوجة من قيمة الآلات والأبنية ولا يستفاد منه ما نحن فيه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الأصل فمقطوع بدلالة الروايات الآتية بإذن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وقوّاه صاحب الجواهر،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الأول –وهو كون دفع القيمة عزيمة لا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 خصوصاً بعد ملاحظة أنه كقيم المتلفات باعتبار تنزيل حرمان الشارع لها من العين وتخصيص من عداها بها –أي من عدا الزوجة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إتلافه عليها، فيضمنون لها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عدم بناء ذلك على المعاوضة، بمعنى عدم جواز تصرف الوارث حتى يدفع القيمة، بل الظاهر ثبوت ذلك في ذمة الوارث من غير فرق بين بذل الوارث العين وعدمه، ولا بين امتناعه من القيمة وعدمه وإن كان مع الامتناع يبقى في ذمته إلى أن يتمكن الحاكم من إجباره على أدائها أو البيع عليه قهراً كغيره من الممتنعين من أداء الحق، ولو تعذر ذلك كله يبقى في ذمته إلى أن تتمكن الزوجة من تخليصه ولو مقاصة، سواء في ذلك الحصة وغيرها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أن ظاهر الروايات كون إعطاء القيمة معاوضة على العين أجراها الشرع المقدس بالولاية لدفع المفسدة المذكورة في التعليل، وهو بحد ذاته لا يعيِّن كون الإعطاء رخصة أو عزيمة لإمكان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وحكاه السيد بحر العلوم عن عمه السيد علي في ملحقات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محل القيمة التي للزوجة هو ذمة الورثة وبمجرد الموت تنتقل العين إلى ملك الورثة وبمجرده أيضاً تستقر </w:t>
      </w:r>
    </w:p>
    <w:p>
      <w:pPr>
        <w:pStyle w:val="BookText"/>
        <w:rPr/>
      </w:pPr>
      <w:r>
        <w:rPr>
          <w:rFonts w:ascii="Amiri" w:hAnsi="Amiri" w:eastAsia="Amiri" w:cs="Amiri"/>
          <w:color w:val="111111"/>
          <w:sz w:val="28"/>
          <w:sz w:val="28"/>
          <w:szCs w:val="28"/>
          <w:rtl w:val="true"/>
          <w:lang w:bidi="ar-SA"/>
        </w:rPr>
        <w:t>قيمتها في ذمتهم، ولذا لو نمت بعد الموت بأن أثمر الشجر ليس للزوجة في الثمر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تلف ملك أحد لا يوجب سقوط حق الآخر</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وحكي هذا القول عن السيد أبي الحسن الأصفهاني</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الوجه في بُعد استظهار هذا المعنى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نحو الشركة في المالية الخارجية بأن تكون الزوجة شريكة للورثة في العين الخارجية ولكن بالقيمة فقط بعد دلالة الروايات على حرمانها من العين، وأستطيع القول أنه مختار الأكثر بحسب ما يظهر من عدة مسائل التزموا بها كما سيأتي إن شاء الله تعالى وإن لم يصرّحوا به هنا كقضية مستقلة، خذ مثلاً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الخمس في شكل تعلّقه بالمال الذي وجب فيه الخمس أنه من قبيل الشركة في المالية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سارية في جميع أجزاء العين، فكل جزء من الأجزاء مشترك بين المالك والمستحق، لكن لا بشخصيته بل بماليته، نظير شركة الزوجة مع الورثة في مالية البناء وإن لم ترث من نفس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لم يكن للوارث التصرف قبل أداء حق الزوجة، لسريان المالية المشتركة في تمام الأجزاء بالأسر كما عرفت</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في كتاب الزكاة</w:t>
      </w:r>
      <w:r>
        <w:rPr>
          <w:rStyle w:val="FootnoteAnchor"/>
          <w:rtl w:val="true"/>
        </w:rPr>
        <w:footnoteReference w:id="29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هذا التصور أنه مقتضى ما يفهمه العرف من الروايات بحسب الجمع المتقدم فإنه يفهم بدواً من بعض الروايات أن نصيبها من نفس العين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فيرثن ذلك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وبقرينة ما دل على استحقاقها من القيمة حيث 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رواية أن لهن قيمة البناء وأنهن يرثن من قيمة البناء ولهن قيمة الطوب ونحوه، وحينئذٍ يستقر فهمه على أنها شريكة في قيمة العين خارجاً أي ماليتها، ولا وجه لما هو أزيد من ذلك كالانتقال إلى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دام يمكن الجمع بين حقّها في القيمة والمالية الخارجية وبين عدم حقّها في العين كان مقتضى القاعدة الحفاظ على ذلك؛ تمسّكاً باقتضاء دليل الإرث لاستحقاقها من التركة الخارجية بتمام مراتبها، خرجنا عن ذلك في خصوص العين دون المالية الخارجية، فتبقى تحت إطلاق أدلّة الإرث</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تمسّكاً باقتضاء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افتراض وجود عمومات وإطلاقات لإرث الزوجة من عين ما ترك الزوج وأنها خصصت بروايات الحرمان من العقار وقد ناقشنا سابقاً في تحقق هذه العمومات، وأن ميراث الزوجة له أحكام ثلاثة مستقلة تتنجز بوفاة الزوج، فلا توجد عمومات يستدل بها على استحقاقها من الأعيان، إلا بضميمة </w:t>
      </w:r>
    </w:p>
    <w:p>
      <w:pPr>
        <w:pStyle w:val="BookText"/>
        <w:rPr/>
      </w:pPr>
      <w:r>
        <w:rPr>
          <w:rFonts w:ascii="Amiri" w:hAnsi="Amiri" w:eastAsia="Amiri" w:cs="Amiri"/>
          <w:color w:val="111111"/>
          <w:sz w:val="28"/>
          <w:sz w:val="28"/>
          <w:szCs w:val="28"/>
          <w:rtl w:val="true"/>
          <w:lang w:bidi="ar-SA"/>
        </w:rPr>
        <w:t>توصل إلى نتيجة هذه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أراد به عمومات التوريث أي أن الزوجة ترث من كل ما ترك الزوج، وأن الأصل فيه يقتضي توريث الزوجة مما ترك الزوج فيرجع إليها عند الشك في أصل استحقاقها من التركة فإنه معنى صحيح ولكن لا يثبت بها كونه من الأعيان، إذ ليس عندنا عمومات أو أصل يقتضي أن الزوجة تستحق من العين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مستبعداً التصور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 قيمة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القيمة في الذمة –كما صنعه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جداً؛ إذ المال في ذمة الورثة مال آخر لا ربط له بالتركة، والروايات صريحة في النظر إلى إرثها وحقها من تركة الزوج، غاية الأمر لا ترث من العين ولكن ترث من قيمتها وماليتها، وهي تساوق المالية الخارجية لا الذمية، ولهذا لو تلفت التركة بلا تعدّ أو تأخير أو تفريط كان حقها أيضاً تالفاً كسائر الورثة، بينما إذا كان حقها منتقلاً إلى الذمة كانتمستحقة لها وكان الورثة مدينين لها بذلك، وهذا ما لا أظنّ يلتزم به أحد فقهياً إذا تدبّر وأمعن النظر –حتى إذا استظهر أنّ دفع القيمة عزيمة لا رخصة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لو تلفت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مبنائي ومصادرة لأنه مبني على نفس هذا الخلاف وسنتعرض له في الفرعين السابع والثامن بإذن الله تعالى، لذا فإن الخصم لا يمانع من الالتزام به كما هو صريح ما نقلناه آنفاً عن المحقق النراقي، وغيره ممن سيأتي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وأيّاً ما كان فالظاهر من الروايات هو الشركة في المالية والقيمة الخارجية للبناء، لا انتقالها إلى الذمة التي هي مال آخر لا ربط له بالميت، وليس عليه في الروايات عين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والشركة في المالية الخارجية شركة عقلائية وعرفية، كالشركة في العين، وكملك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التصور الثاني هو الصحيح، لما قلناه من أنه الظاهر عرفاً من مجموع الروايات كقول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وتُقوّم النقض والأبواب والجذوع والقصب فتُعطى حقها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 الزوجة من هذه الأعيان من قيمتها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وللنقض على الأول بأن قيمة التركة لو نقصت قبل إعطاء الزوجة حتى أصبحت قيمة التركة كلها مساوية لقيمة نصيب الزوجة عند الوفاة أو أقل منها، فهل يلتزم أحد بدفع التركة كلها مع شيء من كيس الورثة إلى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إضافة تصور آخر إن ساعد العرف على استظهاره من الروايات وهو</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بناءً على الجمع والتوفيق بين مداليل الروايات العديدة، وهي الشركة في المالية المحفوظة في نفس العين بلحاظ القيمة عند الوفاة، وفيه نقاط التقاء وافتراق مع الأول والثاني، فهو يلتقي مع الأول بأن حق الزوجة ينتقل إلى القيمة مباشرة من دون التعلق بالعين </w:t>
      </w:r>
    </w:p>
    <w:p>
      <w:pPr>
        <w:pStyle w:val="BookText"/>
        <w:rPr/>
      </w:pPr>
      <w:r>
        <w:rPr>
          <w:rFonts w:ascii="Amiri" w:hAnsi="Amiri" w:eastAsia="Amiri" w:cs="Amiri"/>
          <w:color w:val="111111"/>
          <w:sz w:val="28"/>
          <w:sz w:val="28"/>
          <w:szCs w:val="28"/>
          <w:rtl w:val="true"/>
          <w:lang w:bidi="ar-SA"/>
        </w:rPr>
        <w:t>أولاً لما قرّبناه من أن ميراث الزوجة ليس على نحو العام من كل ما ترث الزوجة ثم خصص بما تحرم من العقار عيناً وقيمةً أو عيناً خاصةً، وإنما بوفاة الزوج تنجزت أحكام ثلاثة لميراث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معه بأن هذه القيمة تبقى محفوظة في العين التي هي كالوعاء لها لأنها هي ما ترك الزوج واستحقاق الزوجة القيمة بلحاظ وجودها، ومن ثمرات هذا الاختلاف عدم ضمان سائر الورثة القيمة للزوجة إذا تلفت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ويلتقي هذا التصور مع الثاني بوجود علقة للزوجة مع العين أوجبت الأثر السابق ويختلف معه بأن هذه العلقة لا توجب حقاً للزوجة في العين لما ذكرناه من تعلق حقها مباشرة بعد وفاة الزوج بالقيمة، فليس لها من النماءات العينية المنفصلة أو المتصلة شيء عدا تغير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وسيظهر من بعض المسائل والفروع الآتية ثمرة هذا التصور عن 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احتمال تصوّر رابع في نهاية الفرع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يُعلم النظر في تشبيه المورد بالخمس أو الزكاة، الذي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بعض الأعلام المعاصرين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نظير ما يقال في باب الخمس من أنّ تعلّقه بالعين بنحو الشركة في المالية الخارجية وأثره إمكان دفع القيمة، </w:t>
      </w:r>
    </w:p>
    <w:p>
      <w:pPr>
        <w:pStyle w:val="BookText"/>
        <w:rPr/>
      </w:pPr>
      <w:r>
        <w:rPr>
          <w:rFonts w:ascii="Amiri" w:hAnsi="Amiri" w:eastAsia="Amiri" w:cs="Amiri"/>
          <w:color w:val="111111"/>
          <w:sz w:val="28"/>
          <w:sz w:val="28"/>
          <w:szCs w:val="28"/>
          <w:rtl w:val="true"/>
          <w:lang w:bidi="ar-SA"/>
        </w:rPr>
        <w:t>لكونها مصداقاً عرفاً للمالية الخارجية أيضاً، ولا يمكن لصاحب الخمس الامتناع عن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إعطاؤه من العين، وفي فرض حصول النماء أيضاً يكون صاحب الخمس شريكاً فيه بنحو الشركة في المالية كالأصل</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الفرق أن حق الخمس يثبت لمستحقيه في العين أولاً ويمكن دفع القيمة بدلاً عنه لما ذكره من أنها مصداق عرفاً للمالية الخارجية وشكل آخر لها، أما حق الزوجة فإنهيتعلق مباشرة بالقيمة بحسب ظاهر الروايات، وتكون شريكة في المالية بعد حرمان الشارع لها من شراكة العين مع الورثة وهي واحدة منهم، ويمكن أن يكون من حقها الامتناع عن قبول الأعيان إلا بدليل آخر يلزمها ويجيز لسائر الورثة الدفع من العين وهو ما سنبحثه في الفرع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أما الزكاة فقد ذكرنا في مسألة شكل تعلّق الزكاة أنه حق مجعول على المال غير متعيّن فيه فيمكن إخراجه من نفس المال الزكوي أو من غيره، وتفصيل الكلام في محله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وسنتعرض في عدد من الفروع التالية لما يترتب على هذه المسألة من آثار بإذن الله تعالى</w:t>
      </w:r>
      <w:r>
        <w:rPr>
          <w:rFonts w:eastAsia="Amiri" w:cs="Amiri" w:ascii="Amiri" w:hAnsi="Amiri"/>
          <w:color w:val="111111"/>
          <w:sz w:val="28"/>
          <w:szCs w:val="28"/>
          <w:rtl w:val="true"/>
          <w:lang w:bidi="ar-SA"/>
        </w:rPr>
        <w:t xml:space="preserve">. </w:t>
      </w:r>
      <w:bookmarkStart w:id="159" w:name="pg7651_78532"/>
    </w:p>
    <w:p>
      <w:pPr>
        <w:pStyle w:val="Heading4"/>
        <w:numPr>
          <w:ilvl w:val="3"/>
          <w:numId w:val="1"/>
        </w:numPr>
        <w:rPr/>
      </w:pPr>
      <w:bookmarkStart w:id="160" w:name="__RefHeading___Toc3814545_1051229030"/>
      <w:bookmarkStart w:id="161" w:name="_Toc58"/>
      <w:bookmarkEnd w:id="159"/>
      <w:bookmarkEnd w:id="160"/>
      <w:r>
        <w:rPr>
          <w:rtl w:val="true"/>
        </w:rPr>
        <w:t>الفرع السادس</w:t>
      </w:r>
      <w:r>
        <w:rPr>
          <w:rtl w:val="true"/>
        </w:rPr>
        <w:t xml:space="preserve">: </w:t>
      </w:r>
      <w:r>
        <w:rPr>
          <w:rtl w:val="true"/>
        </w:rPr>
        <w:t>حكم تصرف الورثة بالعين</w:t>
      </w:r>
      <w:bookmarkEnd w:id="161"/>
    </w:p>
    <w:p>
      <w:pPr>
        <w:pStyle w:val="BookText"/>
        <w:rPr/>
      </w:pPr>
      <w:r>
        <w:rPr>
          <w:rFonts w:ascii="Amiri" w:hAnsi="Amiri" w:eastAsia="Amiri" w:cs="Amiri"/>
          <w:color w:val="111111"/>
          <w:sz w:val="28"/>
          <w:sz w:val="28"/>
          <w:szCs w:val="28"/>
          <w:rtl w:val="true"/>
          <w:lang w:bidi="ar-SA"/>
        </w:rPr>
        <w:t>لا إشكال في جواز تصرف الوارث بالأبنية والآلات مما تستحق الزوجة من قيمته بسائر أنحاء التصرفات ولو كان متلفاً أو ناقلاً كالبيع بعد دفع حق الزوجة أو التراضي معها على صيغة ما، فيكون البيع حينئذٍ صحيحاً ولازماً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وقع الخلاف فيما لو تصرف أو باع قبل ذلك، وهنا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التصرف بالعين ولو باعها الورثة كان وقوع البيع فضولياً فتتسلط الزوجة على الفسخ أو الإمضاء،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الورثة هذه الأبنية والآلات قبل التقويم صحَّ البيع فإن دفعوا إليها حصتها وإلا كان لها فسخه لتعلق حقها بالمبيع</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اختياره كون تعلق حق الزوجة كتعلق الخمس بالمال الذي يجب فيه من قبيل الشركة في المالية المانعة من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فالشركةفي المالية لا تستوجب جواز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المال المتعلق به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أيضاً مانعة، كما في إرث الزوجة</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تصرف الورثة بالتركة كلها وليس للزوجة الفسخ لأن العين على مبنى تعلق حقّ الزوجة من القيمة بذمة الورثة تكون ملكاً طلقاً للوارث، ويكون حق الزوجة من القيمة في ذمته كسائر ديونه التي لا يمنع اشتغال ذمته بها عن التصرف في ماله حتى مع الامتناع عن أداء حقها، واختاره ثاني الشهيدين في رسالته</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وتبعه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قوّى كون دفع الوارث القيمة عزيمة يجبر عليها الوارث وليست رخصة فتجبر الزوجة على أخذ حصتها من العين إذا شاء الوارث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يُعلم عدم بناء ذلك على المعاوضة، بمعنى عدم جواز تصرف الوارث حتى يدفع القيمة، بل الظاهر ثبوت ذلك في ذمة الوارث من غير فرق بين بذل الوارث العين وعدمه، ولا بين امتناعه من القيمة وعدمه وإن كان مع الامتناع يبقى في ذمته إلى أن يتمكن الحاكم من إجباره على أدائها أو البيع عليه قهراً كغيره من الممتنعين من أداء الحق، ولو تعذر ذلككله يبقى في ذمته إلى أن تتمكن الزوجة من تخليصه ولو مقاصة، سواء في ذلك الحصة وغيرها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والخلاف في هذه المسألة مبني على الخلاف السابق في نحو تعلّق حق الزوجة بقيمة ما ترث من قيمته دون عينه كالأبنية والآلات، فمختار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مبني على ما اختاره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وقبله المحقق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حق الزوجة يتعلق بذمة الورثة وليس </w:t>
      </w:r>
    </w:p>
    <w:p>
      <w:pPr>
        <w:pStyle w:val="BookText"/>
        <w:rPr/>
      </w:pPr>
      <w:r>
        <w:rPr>
          <w:rFonts w:ascii="Amiri" w:hAnsi="Amiri" w:eastAsia="Amiri" w:cs="Amiri"/>
          <w:color w:val="111111"/>
          <w:sz w:val="28"/>
          <w:sz w:val="28"/>
          <w:szCs w:val="28"/>
          <w:rtl w:val="true"/>
          <w:lang w:bidi="ar-SA"/>
        </w:rPr>
        <w:t>بالتركة فللورثة التصرف في التركة مع ضمان حق الزوجة في ذمتهم ويكون تصرفهم صحيحاً ولازماً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اختاره في مفتاح الكرامة فإنه مبني على ما صححناه من أن حق الزوجة متعلق بالتركة على نحو الشركة المالية، ومن آثاره كون التصرف في تمام التركة فضولياً في مقدار حق الزوجة قبل دفع حقها أو أخذ رضاها فتتسلط على الفسخ أو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تصوير منع الورثة من التصرف قبل أداء حق الزوجة من القيمة على غير المبنى المذكور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أن حق الزوجة وإن كان متعلقاً بالقيمة في ذمة الوارث إلا أن له نحو تعلّق أيضاً بالعين على نحو يمنع عن تصرف الوارث فيها بإتلاف أو نقل لهابماليتها قبل أداء حقها إليها نظير تعلّق حق الرهانة بالعين المرهونة، ولأجل ذلك يكون الوارث قبل دفع القيمة إليها كالمحجور عليه في التصرفات المتلفة للعين والناقلة لها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قائلاً بهذا الاحتمال ولا يمكن استفادته من الروايات فهو بلا دليل</w:t>
      </w:r>
      <w:r>
        <w:rPr>
          <w:rFonts w:eastAsia="Amiri" w:cs="Amiri" w:ascii="Amiri" w:hAnsi="Amiri"/>
          <w:color w:val="111111"/>
          <w:sz w:val="28"/>
          <w:szCs w:val="28"/>
          <w:rtl w:val="true"/>
          <w:lang w:bidi="ar-SA"/>
        </w:rPr>
        <w:t xml:space="preserve">. </w:t>
      </w:r>
      <w:bookmarkStart w:id="162" w:name="pg7651_78537"/>
    </w:p>
    <w:p>
      <w:pPr>
        <w:pStyle w:val="Heading4"/>
        <w:numPr>
          <w:ilvl w:val="3"/>
          <w:numId w:val="1"/>
        </w:numPr>
        <w:rPr/>
      </w:pPr>
      <w:bookmarkStart w:id="163" w:name="__RefHeading___Toc3814547_1051229030"/>
      <w:bookmarkStart w:id="164" w:name="_Toc59"/>
      <w:bookmarkEnd w:id="162"/>
      <w:bookmarkEnd w:id="163"/>
      <w:r>
        <w:rPr>
          <w:rtl w:val="true"/>
        </w:rPr>
        <w:t>الفرع السابع</w:t>
      </w:r>
      <w:r>
        <w:rPr>
          <w:rtl w:val="true"/>
        </w:rPr>
        <w:t xml:space="preserve">: </w:t>
      </w:r>
      <w:r>
        <w:rPr>
          <w:rtl w:val="true"/>
        </w:rPr>
        <w:t xml:space="preserve">لو تلفت العين حقيقة أو حكما </w:t>
      </w:r>
      <w:r>
        <w:rPr>
          <w:rtl w:val="true"/>
        </w:rPr>
        <w:t>-</w:t>
      </w:r>
      <w:r>
        <w:rPr>
          <w:rtl w:val="true"/>
        </w:rPr>
        <w:t>كغصبها</w:t>
      </w:r>
      <w:r>
        <w:rPr>
          <w:rtl w:val="true"/>
        </w:rPr>
        <w:t>-</w:t>
      </w:r>
      <w:bookmarkEnd w:id="164"/>
    </w:p>
    <w:p>
      <w:pPr>
        <w:pStyle w:val="BookText"/>
        <w:rPr/>
      </w:pPr>
      <w:r>
        <w:rPr>
          <w:rFonts w:ascii="Amiri" w:hAnsi="Amiri" w:eastAsia="Amiri" w:cs="Amiri"/>
          <w:color w:val="111111"/>
          <w:sz w:val="28"/>
          <w:sz w:val="28"/>
          <w:szCs w:val="28"/>
          <w:rtl w:val="true"/>
          <w:lang w:bidi="ar-SA"/>
        </w:rPr>
        <w:t>فهل يضمن الورثة للزوجة حقها من القيمة أم لا؟</w:t>
      </w:r>
    </w:p>
    <w:p>
      <w:pPr>
        <w:pStyle w:val="BookText"/>
        <w:rPr/>
      </w:pPr>
      <w:r>
        <w:rPr>
          <w:rFonts w:ascii="Amiri" w:hAnsi="Amiri" w:eastAsia="Amiri" w:cs="Amiri"/>
          <w:color w:val="111111"/>
          <w:sz w:val="28"/>
          <w:sz w:val="28"/>
          <w:szCs w:val="28"/>
          <w:rtl w:val="true"/>
          <w:lang w:bidi="ar-SA"/>
        </w:rPr>
        <w:t>وهنا أيضاً قولان بحسب المختار في شكل تعلق حق الزوجة بالقيمة،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القيمة مستحقة من التركة وليست متعلقة في ذمة الورثة فلو غصبت التركة من الورثة لم يضمنوا لها فإن عادت عاد حقها</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القول بالشركة في المالية، مع الالتفات إلى أنه يمكن أن يكون ذلك مشروطاً بعدم تفريط الوارث في أداء القيمة للزوجة مع مطالبتها وقدرته، ولو تأخر عن الدفع بتقصير وظلم منه ضمن للزوجة استحقاقها من القيمة لإمكان صدق عنوان التفريط واليد العدوانية عليه ولو مع عدم كون التلف بسبب تفريطه بحفظ التركة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القول بتعلق القيمة بذمة الورثة فإنهم يضمنون،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تلف البناء أو الشجر بعد الموت قبل التقسيم والتقويم فهل يسقط من قيمته حق الزوجة أو لا؟ الظاهر هو الثاني، لأن بمجرد الموت انتقلت العين إلى الوارثواستحقت الزوجة </w:t>
      </w:r>
    </w:p>
    <w:p>
      <w:pPr>
        <w:pStyle w:val="BookText"/>
        <w:rPr/>
      </w:pPr>
      <w:r>
        <w:rPr>
          <w:rFonts w:ascii="Amiri" w:hAnsi="Amiri" w:eastAsia="Amiri" w:cs="Amiri"/>
          <w:color w:val="111111"/>
          <w:sz w:val="28"/>
          <w:sz w:val="28"/>
          <w:szCs w:val="28"/>
          <w:rtl w:val="true"/>
          <w:lang w:bidi="ar-SA"/>
        </w:rPr>
        <w:t>القيمة، وتلف ملك أحد لا يوجب سقوط حق الآخر، مع أن الأصل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غصبه غاصب</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بترتب الحكم على المختار في شكل تعلق القيمة،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من هذين الفرعين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ذكره آنفاً وما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القيمة بالذمة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يخلف الميت سوى أشجار أو أبنية بأن تكون أراضيها موقوفة أو ملكاً للغير وتلفت تلك الأشجار والأبنية بعد موته ولو بساعة أو غصبت، كان للزوجة مطالبة حقها من القيمة من الورثة لو كانوا موسرين، وبعد الإيسار إن كانوا معسرين،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في بلغة الفقيه عن عمه السيد علي في رسالته المخطوطة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البرهان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عرضه لثمرات المسألة،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تلف البناء أو الشجر بعد الموت بأن جاء سيل وأخذ ما على الأرض طالبت الزوجة الورثة بثمنها أو ربعها من قيمته لأن محل القيمة التي للزوجة هو ذمة الورثة</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وقد تقدم نقل بقية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مهذب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تلف البناء بعد الموت وقبل القسمة والتقويم لا يسقط من حق الزوجة شيء لأن تلف ملك لا يستلزمسقوط حق آخر اشتغلت ذمته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يخلف الميت سوى أبنية وأشجار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وتلفت تلك الأشجار أو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غصبت فللزوجة مطالبة حقها من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لاشتغال ذمة الوارث بالقيمة ولا نصيب لها في الأعيان والأحوط التصالح والتراضي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165" w:name="pg7651_78540"/>
    </w:p>
    <w:p>
      <w:pPr>
        <w:pStyle w:val="Heading4"/>
        <w:numPr>
          <w:ilvl w:val="3"/>
          <w:numId w:val="1"/>
        </w:numPr>
        <w:rPr/>
      </w:pPr>
      <w:bookmarkStart w:id="166" w:name="__RefHeading___Toc3814549_1051229030"/>
      <w:bookmarkStart w:id="167" w:name="_Toc60"/>
      <w:bookmarkEnd w:id="165"/>
      <w:bookmarkEnd w:id="166"/>
      <w:r>
        <w:rPr>
          <w:rtl w:val="true"/>
        </w:rPr>
        <w:t>الفرع الثامن</w:t>
      </w:r>
      <w:r>
        <w:rPr>
          <w:rtl w:val="true"/>
        </w:rPr>
        <w:t xml:space="preserve">: </w:t>
      </w:r>
      <w:r>
        <w:rPr>
          <w:rtl w:val="true"/>
        </w:rPr>
        <w:t>نماء العين</w:t>
      </w:r>
      <w:bookmarkEnd w:id="167"/>
    </w:p>
    <w:p>
      <w:pPr>
        <w:pStyle w:val="BookText"/>
        <w:rPr/>
      </w:pPr>
      <w:r>
        <w:rPr>
          <w:rFonts w:ascii="Amiri" w:hAnsi="Amiri" w:eastAsia="Amiri" w:cs="Amiri"/>
          <w:color w:val="111111"/>
          <w:sz w:val="28"/>
          <w:sz w:val="28"/>
          <w:szCs w:val="28"/>
          <w:rtl w:val="true"/>
          <w:lang w:bidi="ar-SA"/>
        </w:rPr>
        <w:t xml:space="preserve">وهذه المسألة مبنية أيضاً على المختار في شكل التعلق، وحكى صاحب البلغة عن عمه في ملحقات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ابتناء هذه المسألة على ما قواه من دخولها بمجرد الموت في ملك الوارث واشتغال ذمته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لو نمت بعد الموت بأن أثمر الشجر بعد موت الزوج ليس للزوجة في الثمر شيء وإذا تلف ملك أحد لا يوجب سقوط حق الآخر</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القول بالشركة المالية فإن الزوجة تستحق من النماء لأنها شريكة فيه بنسبة حقها، لأن النماء تابع للأصل الخارجي في الملكية،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يدفع الوارث القيمة لعذر أو لغير عذر سنة أو أكثر كان للزوجة المطالبة بأجرة البناء، وإذا أثمرت الشجرة في تلك المدة كان لها فرضها من الثمرة عيناً فلها المطالبة بها، وهكذا ما دام الوارث لم يدفع القيمة تستحق الحصة من المنافع والثمرة وغيرها من النماءات</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صاحب مفتاح الكرامة خالف ذلك المبنى هنا رغم التزامه به في مسألتي جواز التصرف والتلف الآنفتين،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نمت هذه الأشجار قبل التقويم كان النماء للورثة دون الزوجة لأن النماء تابع للأصل وهي لم تستحق في عين الأصل شيئاً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النماء تابعاً للعين خاصة دون ماليتها، وصرّح بذلك في بلغة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النماء المتحقق بعد الموت كأجرة المساكن وثمرة النخل، بناءً على حرمانها من العين دون القيمة، فهو مختص بغيرها من الورثة لا تستحق هي منه مطلقاً، وإن تأخر التدارك وكان بتفريط؛ لأن النماء من توابع ملك العين لا ملك المالية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بين نماء العين ونماء المالية بعيد لأن المالية سارية في العين سريان الروح في الجسد، فكل نماء العين يكون بما هي مشتملة على المالية ولا ينفك النماء في العين عن الاستناد إلى ماليتها سواء كان النماء متصلاً أو منفصلاً لأن المالية هي حقيقة العين والمقوِّم لها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تابعة للعين وقد دلّت الروايات على حرمان الزوجة من العين خاصة فلا تشمل توابعها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وحينئذٍ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الفرق بين التلف والنماء حتى صارت الزوجة تتحمل التلف مع الورثة وليس لها معهم نصيب من النماء،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المورد ببعض ما ورد في الزكاة من أحكام وهو قياس لا وجه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تصور التفكيك في بعض الحالات الخاصة، مثل ما لو أعطيت جائزة لمن يملك مائة نخلة مثلاً وهذه الجائزة على الأعيان بما هي بغضّ النظر عن ماليتها فهي لمالك الأعيان وهم الورثة دون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لو رضيت الزوجة بالمعاوضة على حقها وانتقال القيمة إلى ذمة الوارث لم يكن لها المطالبة بشيء من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تصوراً لفهم مثل هذا الاختلاف في كلمات مفتاح الكرامة، وهو لم يصرّح بمبناه في شكل تعلق حق الزوجة، وإنما نسبناه إليه بناءً على مختاره في تلف العين وجواز التصرف، فلعل له مبنى تنسجم فيه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تقدم فإن للزوجة نصيبها من أجرة البناء لو استأجر لما تقدم، ولو كانت البناية مستأجرة في حياة الميت كان لها نصيبها من الأجرة لعدم شمول أدلة الحرمان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عن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من أجوبة مسائله اشتراك الزوجة مع الوارث في النماءات المتصلة والمنفصلة المتجددة بين زمان الموت والدفع لكونها نماءً لما ملكتها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باختصاصها بالوارث دون الزوجة معللاً بأن الزوجة لا تملك من العين حتى </w:t>
      </w:r>
    </w:p>
    <w:p>
      <w:pPr>
        <w:pStyle w:val="BookText"/>
        <w:rPr/>
      </w:pPr>
      <w:r>
        <w:rPr>
          <w:rFonts w:ascii="Amiri" w:hAnsi="Amiri" w:eastAsia="Amiri" w:cs="Amiri"/>
          <w:color w:val="111111"/>
          <w:sz w:val="28"/>
          <w:sz w:val="28"/>
          <w:szCs w:val="28"/>
          <w:rtl w:val="true"/>
          <w:lang w:bidi="ar-SA"/>
        </w:rPr>
        <w:t xml:space="preserve">تستحق المنافع المتجددة وإنما هي ملك لغيرها من الورثة، ولعل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عما اختاره أولاً، وإلا فهو مناف لما أسسه من المبنى الذي قرره مراراً في كلامه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أنظر في كلمات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أراد بالنماء الأول زيادة القيمة السوقية وهو يتبع المالية، وأراد بالنماء الثاني الزيادات المتصلة والمنفصلة وهي من توابع العين عنده لا المالية، فلا عدول ولا تهافت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168" w:name="pg7651_78544"/>
    </w:p>
    <w:p>
      <w:pPr>
        <w:pStyle w:val="Heading4"/>
        <w:numPr>
          <w:ilvl w:val="3"/>
          <w:numId w:val="1"/>
        </w:numPr>
        <w:rPr/>
      </w:pPr>
      <w:bookmarkStart w:id="169" w:name="__RefHeading___Toc3814551_1051229030"/>
      <w:bookmarkStart w:id="170" w:name="_Toc61"/>
      <w:bookmarkEnd w:id="168"/>
      <w:bookmarkEnd w:id="169"/>
      <w:r>
        <w:rPr>
          <w:rtl w:val="true"/>
        </w:rPr>
        <w:t>الفرع التاسع</w:t>
      </w:r>
      <w:r>
        <w:rPr>
          <w:rtl w:val="true"/>
        </w:rPr>
        <w:t xml:space="preserve">: </w:t>
      </w:r>
      <w:r>
        <w:rPr>
          <w:rtl w:val="true"/>
        </w:rPr>
        <w:t>أن المعتبر في القيمة ملاحظة يوم الدفع</w:t>
      </w:r>
      <w:bookmarkEnd w:id="170"/>
    </w:p>
    <w:p>
      <w:pPr>
        <w:pStyle w:val="Heading5"/>
        <w:numPr>
          <w:ilvl w:val="4"/>
          <w:numId w:val="1"/>
        </w:numPr>
        <w:rPr/>
      </w:pPr>
      <w:bookmarkStart w:id="171" w:name="__RefHeading___Toc3814553_1051229030"/>
      <w:bookmarkStart w:id="172" w:name="_Toc62"/>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ومن تلك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القيمة ملاحظة يوم الدفع بناءً على الشركة في المالية؛ لأنها تملك المالية الخارجية فإذا زادت زاد استحقاقها أيضاً، قال السيد الخميني،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المدار في القيمة يوم الدفع لا الموت، فلو زادت القيمة حين الموت ترث منها، ولو نقصت نقصت من نصيبها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وملاحظتها يوم الموت بناءً على انتقالها إلى ذمة الوارث، هذا ولكن صاحب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 كون القيمة مستحقة في التركة وليس في ذمة الوارث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أنه إنما تُعتبر القيمة حال الموت لأنها تستحقها بالموت فلا عبرة بالزيادة والنقصان بعد ذلك، وإن تأخر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هنا التعليق بعدم الانسجام الذي ذكرناه في ذيل الفرع السابق مع ما اختاره من تحميلها التلف وعدم جواز تصرف الورثة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ووجدت في بعض المصادر ما يحتمل أن يكون وجهاً لهذا القول،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اقتضاء مجرد تعلق حقها بمالية العين لاعتبار خصوص القيمة وقت الدفع، بل هو مطلق منهذه الجهة فيمكن الاكتفاء بدفع القيمة وقت الموت، بل لعل ذلك هو المتعين بلحاظ كون زمان الموت ظرفاً لتعلق حقها بقيمة العين فيراعي تلك القيمة</w:t>
      </w:r>
      <w:r>
        <w:rPr>
          <w:rFonts w:eastAsia="Amiri" w:cs="Amiri" w:ascii="Amiri" w:hAnsi="Amiri"/>
          <w:color w:val="111111"/>
          <w:sz w:val="28"/>
          <w:szCs w:val="28"/>
          <w:rtl w:val="true"/>
          <w:lang w:bidi="ar-SA"/>
        </w:rPr>
        <w:t xml:space="preserve">)). </w:t>
      </w:r>
      <w:bookmarkStart w:id="173" w:name="pg7651_78545"/>
    </w:p>
    <w:p>
      <w:pPr>
        <w:pStyle w:val="BookText"/>
        <w:rPr/>
      </w:pPr>
      <w:bookmarkEnd w:id="17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حق الزوجة قد تعلّق بالمالية فهو إذن يتغير زيادة ونقصاً بتغيرها، أما كون الوفاة ظرفاً للاستحقاق فإنه لا يغير شيئاً، لذا أجيب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مجرد ظرفية زمان الموت لاستحقاق القيمة لا يقتضي إطلاق القيمة فضلاً عن اقتضائه تخصيصها بخصوص وقت الموت،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تابعة لنفس العين في جميع الأزمنة، فما لم يدفع القيمة إليها من الخارج تستحق من العين ماليتها الفعلية القائمة بها، وبالجملة فرق واضح بين كون الزمان ظرفاً لتعلق حق الزوجة بمالية العين، وبين كونه قيداً لمتعلق حقها، وما أفيد إنما يتم في الثاني دون الأول</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لتقريب الفرق بين كون الزمان ظرفاً أو قيداً استحضرت أدعية أيام شهر رمضان فإن منها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فيه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طهرني فيه من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فكيف نفهم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والداعي طبعاً لا يريد تحقق هذه المطالب في يوم الدعاء فقط وإنما يريدها مطلقاً فهو يريد ذلك اليوم ظرفاً لاستجابة هذا الدعاء مطلقاً وليس أن المطلب مقيد بذلك اليوم فقط دون غيره</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3814555_1051229030"/>
      <w:bookmarkStart w:id="175" w:name="_Toc63"/>
      <w:bookmarkEnd w:id="174"/>
      <w:r>
        <w:rPr>
          <w:rtl w:val="true"/>
        </w:rPr>
        <w:t>إلفات</w:t>
      </w:r>
      <w:r>
        <w:rPr>
          <w:rtl w:val="true"/>
        </w:rPr>
        <w:t>:</w:t>
      </w:r>
      <w:bookmarkEnd w:id="17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الإشكال على صاحب مفتاح الكرامة في عدة مواضع من كلامه 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تعتبر القيمة حال الموت لأنها تستحقها بالموت فلا عبرة بالزيادة والنقصان بعد ذلك وإن تأخر التقويم، وهذه </w:t>
      </w:r>
    </w:p>
    <w:p>
      <w:pPr>
        <w:pStyle w:val="BookText"/>
        <w:rPr/>
      </w:pPr>
      <w:r>
        <w:rPr>
          <w:rFonts w:ascii="Amiri" w:hAnsi="Amiri" w:eastAsia="Amiri" w:cs="Amiri"/>
          <w:color w:val="111111"/>
          <w:sz w:val="28"/>
          <w:sz w:val="28"/>
          <w:szCs w:val="28"/>
          <w:rtl w:val="true"/>
          <w:lang w:bidi="ar-SA"/>
        </w:rPr>
        <w:t>القيمة مستحقة من التركة وليست متعلقة في ذمة الورثة، فلو غصبت التركة من الورثة لم يضمنوا لها فإن عادت عاد حقها، ولو نمت هذه الأشجار قبل التقويم كان النماء للورثة دون الزوجة لأن النماء تابع للأصل وهي لم تستحق في عين الأصل شيئاً، ولو باع الورثة هذه الأبنية والآلات قبل التقويم صح البيع فأن دفعوا إليها حصتها وإلا كان لها فسخه لتعلّق حقها بالمبيع</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أشكل على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يشبه هذه الإشكالات إذ فُهم من بعض الفروع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العملية أنه يأخذ بالتصور الأول أي تعلّق استحقاق الزوجة في ذمة الورثة كقوله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أن الزوجة تستحق القيمة ويجوز لها أن لا تقبل نفس الأعيان، كما ليس لها مطالبة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القولبأن إعطاء القيمة للزوجة عزيمة لا رخصة مبني على هذا القول كما سيأتي في الفرع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الأعيان التي ترث الزوجة من قيمتها هي الموجودة حال الموت، فإن حصل منها نماء وزيادة عينية من حين الموت إلى حين القسمة لا ترث من تلك النماء والزيادة</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آخر العمل بالتصور الثاني أي الشركة في المالية كقوله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الأحوط لسائر الورثة عدم التصرف </w:t>
      </w:r>
    </w:p>
    <w:p>
      <w:pPr>
        <w:pStyle w:val="BookText"/>
        <w:rPr/>
      </w:pPr>
      <w:r>
        <w:rPr>
          <w:rFonts w:ascii="Amiri" w:hAnsi="Amiri" w:eastAsia="Amiri" w:cs="Amiri"/>
          <w:color w:val="111111"/>
          <w:sz w:val="28"/>
          <w:sz w:val="28"/>
          <w:szCs w:val="28"/>
          <w:rtl w:val="true"/>
          <w:lang w:bidi="ar-SA"/>
        </w:rPr>
        <w:t>فيها قبل أداء قيمتها بغير 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المدار في القيمة يوم الدفع لا الموت، فلو زادت القيمة على القيمة حين الموت ترث منها، ولو نقصت نقصت من نصيبها، نعم الأحوط مع تفاوت القيمتين التصالح</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علّق أحد أعلام تلامذته على هذه المسألة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لكن مقتضى ما أفاده في المسألة المتقدمة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فإن الزوجة ترث من حين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ثبوت إرثها من القيمة فاللازم الالتزام بأن الثابت قيمتها في ذلك الوقت، وما ذكرناه في العينيات القيمية المغصوبة من كون الملاك يوم الأداء والدفع لا أياماً أخر، فإنما هو باعتبار كونمفاد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كون المأخوذ على العهدة، وعدم الخروج عنها قبل الأداء، وهذا بخلاف المقام</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يختار تعلق حق الزوجة على نحو الشركة في المالية لذا التزم بآثاره كقيمة يوم الدفع ومنع الورثة من التصرف قبل أداء حقها، ولا يظهر من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 بتعلق الحق في ذمة الورثة لعدم الملازمة، وأما قوله بعدم استحقاقها من النماءات العينية المتصلة والمنفصلة فيمكن بناؤه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التفكيك بين النماء في المالية والنماء في العين فتستحق الزوجة 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كزيادة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شريكة في المالية لذا كان المعتبر عنده القيمة يوم الدفع، وبين الزيادة العينية المتصلة أو المنفصلة فإنها فرع العين لا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ما ذكرناه من التصوّر الثالث فإن حق الزوجة وإن تعلق بالقيمة فليس لها من النماءات إلا أن علقتها بالعين باقية فعليها التلف ونقصان القيمة، ولها من زياداتها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أحلنا صحة هذا التصور على استطاعة العرف فهمه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وجه الاحتياط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كون الأحوط لسائر الورثة عدم التصرف في الأعيان قبل أداء قيمتها بغير إذنها فلكونها متعلقة لحقها وإن كانت محرومةمن عينها، وإن كان يحتمل أن يكون من قبيل تعلّق الخمس فإنه وإن كان ينتقل إلى العين إلا أنه يجوز احتمالاً التصرف فيها ونقله إلى الذمة</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وجه الاحتياط مما ذكرناه في التصور الثالث ووجه الفرق بين تعلّق حق الزوجة والخمس</w:t>
      </w:r>
      <w:r>
        <w:rPr>
          <w:rFonts w:eastAsia="Amiri" w:cs="Amiri" w:ascii="Amiri" w:hAnsi="Amiri"/>
          <w:color w:val="111111"/>
          <w:sz w:val="28"/>
          <w:szCs w:val="28"/>
          <w:rtl w:val="true"/>
          <w:lang w:bidi="ar-SA"/>
        </w:rPr>
        <w:t xml:space="preserve">. </w:t>
      </w:r>
      <w:bookmarkStart w:id="176" w:name="pg7651_78549"/>
    </w:p>
    <w:p>
      <w:pPr>
        <w:pStyle w:val="Heading4"/>
        <w:numPr>
          <w:ilvl w:val="3"/>
          <w:numId w:val="1"/>
        </w:numPr>
        <w:rPr/>
      </w:pPr>
      <w:bookmarkStart w:id="177" w:name="__RefHeading___Toc3814557_1051229030"/>
      <w:bookmarkStart w:id="178" w:name="_Toc64"/>
      <w:bookmarkEnd w:id="176"/>
      <w:bookmarkEnd w:id="177"/>
      <w:r>
        <w:rPr>
          <w:rtl w:val="true"/>
        </w:rPr>
        <w:t>الفرع العاشر</w:t>
      </w:r>
      <w:r>
        <w:rPr>
          <w:rtl w:val="true"/>
        </w:rPr>
        <w:t xml:space="preserve">: </w:t>
      </w:r>
      <w:r>
        <w:rPr>
          <w:rtl w:val="true"/>
        </w:rPr>
        <w:t>هل إعطاء القيمة رخصة أم عزيمة؟</w:t>
      </w:r>
      <w:bookmarkEnd w:id="178"/>
    </w:p>
    <w:p>
      <w:pPr>
        <w:pStyle w:val="BookText"/>
        <w:rPr/>
      </w:pPr>
      <w:r>
        <w:rPr>
          <w:rFonts w:ascii="Amiri" w:hAnsi="Amiri" w:eastAsia="Amiri" w:cs="Amiri"/>
          <w:color w:val="111111"/>
          <w:sz w:val="28"/>
          <w:sz w:val="28"/>
          <w:szCs w:val="28"/>
          <w:rtl w:val="true"/>
          <w:lang w:bidi="ar-SA"/>
        </w:rPr>
        <w:t>بمعنى هل يجب على سائر الورثة دفع نصيب الزوجة من قيمة الأبنية والآلات، وللزوجة الامتناع عن قبول نصيبها من العين لو أراد الورثة إعطاءها منها إلا بمعاوضة جديدة؟ أم أن ذلك على سبيل الرخصة لسائر الورثة فلهم أن يعطوا نصيب الزوجة من القيمة أو العين وليس لها الامتناع عن قبولها؟ أي أن المعاوضة تكون قهرية على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قولان، بل وجهان كما عن المحقق السبزواري في الكفاية والسيد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عزيمة وذهب إليه الشهيد الثاني في المسالك والروضة والصيمري والمحقق الثاني والمحقق النراقي وصاحب الجواهر</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وبلغة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جميعاً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وتبعهم من المعاصرين السيد السبزواري،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إعطاء القيمة لها عزيمة على الوارث وليس لها مطالبة الأعيان</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أن الزوجة تستحق القيمة، ويجوز لها أن لا تقبل نفس الأعيان، كما ليس لها مطالبة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عليه بظاهر الروايات الدالة على عدم إرثها من العين وإنما ترث من القيمة في عدة مواضع؛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النصوص أن القيمة تجب على الوارث على وجه قهري لا على طريق المعاوضة، فلا تأخذ الزوجة العين إلا أن يتعذّر عليها أخذ القيمة، فتأخذها على وجه المقاصّة بالقيمة كغيرها من أمواله، ولو أمكن رفع أمرها إلى الحاكم ليأمره بالدفع، أو يبيع شيئاً من ماله ويدفع إليها القيمة كغيره من الدين، ففي تقديمه على المقاصّة وجهان أجودهما تخيّرها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المستفاد من اللام – الظاهرة في الاختصاص والتمليك سيما في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مقتضى كون القيمة إرثا لها كما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ولأنه المفهوم من الحصر بالاستثناء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يقوم أو إلا قيمة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ولأنه مدلول الجعل المصرح به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79" w:name="pg7651_78552"/>
    </w:p>
    <w:p>
      <w:pPr>
        <w:pStyle w:val="BookText"/>
        <w:rPr/>
      </w:pPr>
      <w:bookmarkEnd w:id="179"/>
      <w:r>
        <w:rPr>
          <w:rFonts w:ascii="Amiri" w:hAnsi="Amiri" w:eastAsia="Amiri" w:cs="Amiri"/>
          <w:color w:val="111111"/>
          <w:sz w:val="28"/>
          <w:sz w:val="28"/>
          <w:szCs w:val="28"/>
          <w:rtl w:val="true"/>
          <w:lang w:bidi="ar-SA"/>
        </w:rPr>
        <w:t xml:space="preserve">بل هو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باقي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منع ظهوره فيكون محتملا للأمرين مجملا فيجب حمله على المبين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بيان الرأي المختار ما قيل في رد هذا الاستدلال إن شاء الله</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3814559_1051229030"/>
      <w:bookmarkStart w:id="181" w:name="_Toc65"/>
      <w:bookmarkEnd w:id="180"/>
      <w:r>
        <w:rPr>
          <w:rtl w:val="true"/>
        </w:rPr>
        <w:t>القول الثاني</w:t>
      </w:r>
      <w:r>
        <w:rPr>
          <w:rtl w:val="true"/>
        </w:rPr>
        <w:t xml:space="preserve">: </w:t>
      </w:r>
      <w:r>
        <w:rPr>
          <w:rtl w:val="true"/>
        </w:rPr>
        <w:t>إنه رخصة واستقربه المحقق الأردبيلي</w:t>
      </w:r>
      <w:bookmarkEnd w:id="181"/>
    </w:p>
    <w:p>
      <w:pPr>
        <w:pStyle w:val="Heading5"/>
        <w:numPr>
          <w:ilvl w:val="4"/>
          <w:numId w:val="1"/>
        </w:numPr>
        <w:rPr/>
      </w:pPr>
      <w:bookmarkStart w:id="182" w:name="__RefHeading___Toc3814561_1051229030"/>
      <w:bookmarkStart w:id="183" w:name="_Toc66"/>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رخصة واستقربه المحقق الأردبيلي</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والسبزواري وقال 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لتسهيل الأمر لهم كما يظهر الإشعار بذلك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صاحب الرياض وأكثر مراجع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ولخّص المحقق النراقي استدلالهم بوجوه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المذكورة في الأخبار لذلك إنما هو عدم تضرر الورثة، فإذا رضي الوارث بالضرر أو كان ضرره في القيمة فلا يستفاد حكمه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آخر إن الروايات أفادت أن علة منع الزوجة من الأعيان هو مراعاة مصلحة سائر الورثة والإرفاق بهم لكي لا تفسد عليهم مواريثهم فإذارضوا بالضرر الحاصل </w:t>
      </w:r>
    </w:p>
    <w:p>
      <w:pPr>
        <w:pStyle w:val="BookText"/>
        <w:rPr/>
      </w:pPr>
      <w:r>
        <w:rPr>
          <w:rFonts w:ascii="Amiri" w:hAnsi="Amiri" w:eastAsia="Amiri" w:cs="Amiri"/>
          <w:color w:val="111111"/>
          <w:sz w:val="28"/>
          <w:sz w:val="28"/>
          <w:szCs w:val="28"/>
          <w:rtl w:val="true"/>
          <w:lang w:bidi="ar-SA"/>
        </w:rPr>
        <w:t>فيما لو أعطوا من العين، أو كان في إعطائهم القيمة ضرر عليهم، فلا موضوع لتلك العلة وينتفي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ورود أخبار الحرمان في مقام توهم تعين العين فلا يفيد سوى إباحة القيمة، وسبيلها سبيل الأوامر الواردة مورد توهم الحظر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يفيد أزيد من رفع التوهم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ذلك يوجب بقاء عمومات إرثها على عمومها بالنسبة إلى الأبنية والآلات والأشجار من دون ارتكاب تخصيص فيها، بل تكون الرخصة في التقويم حكما آخر غير مناف للأول، ثابتاً بالأخبار، وذلك كرخصة مالك النصاب في الغلات في شراء قدر الزكاة منها وإعطاء القيمة، فإنه لا ينافي تعلق حق الفقراء بالعين ولا يوجب التخصيص فيما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تكون العين مختصة بها، ولكن جوز الشارع الابتياع القهري وإعطاء القيمة</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عليها جميعاً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 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أكثر الأخبار الصحيحة خالية عن ذكر التعليل –وأنه حكمة لا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التعليل كما يصلح علة للرخصة يصلحعلة للوجوب أيضاً –ولو حسماً لمادة الفساد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وتخلف العلة في النادر بأن لا يستضر الورثة غير ضائر، لأن الحكم على الغالب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ممنوع،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الأخبار في مقام بيان الحكم، بل الظاهر ورودها في مقام توهم الحرمان عن القيمة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لصاحب بلغة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 الأمر بالتقويم في مظنة توهم الإرث من العين ليس بأولى من كونه في مظنة توهم حرمانها من العين والقيمة معاً كالأرض فيكون ظاهراً في تعيين الإرث من القيمة</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أن الرخصة لا توجب التخصيص في العمومات المذكورة ولكنها توجب خلاف أصل آخر هو الابتياع القهري، إذ بدونه لا معنى لعدم ارتكاب التخصيص في العمومات، على أنا لو قلنا بوجوب الابتياع القهري لا ينتفي التخصيص على المختار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أن ارتكاب التخصيص في العمومات مما لا مفر منه أيضا باعتبار قوله في الأحاديث المتكثرة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يرثن من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على 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وبتعبير آخر للسيد صاحب البلغة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وبقاء العام على عمومه يرجع إليه عندالشك في التخصيص لا مع وجود المخصِّص، لما عرفت من كون الإرث من القيمة مفاد ظواهر الأخبار المستفيضة، بل المتواترة معنى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عليه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من ظهور لفظ الإرث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التنظير بالزكاة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قياس مع الفارق؛ لظهور أخبار الزكاة في تعلّق حق الفقير بنفس العين،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سقت السماء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قيام الدليل على جواز إعطاء القيمة بدلاً عن العين كان مقتضى الجمع أن ذلك من قبيل المعاوضة القهرية، ولم يقم مثله دليل هنا على تعلّق حقها بالعين، سوى العمومات التي قد عرفت حالها لتخصيصها بالظواهر المتقدمة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ما لا يخفى على المتأمل في الأخبار؛ فإن فيها ما هو ظاهر في تعلّق حقها بنفس العين،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 الفرع، ولا ترث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وزرارة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أحدث بناءً فيرثن ذلك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فالقياس في محله، وأي فرق بين الروايتين 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سقت السماء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في الجواب الأول من كونه حكمة لا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إنما يتوجه لو كان غرض المستدل توريثها العين وجعلها كسائر الورّاث عند العلم بعدم الفساد، فيصحّ الجواب بأن التعليل حكمة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 فقرته الثانية بأنه يصلح للعزيمة كالرخصة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مجرد الإمكان والصلاحية لا يصلح أن يكون سنداً، بل اللازم في </w:t>
      </w:r>
    </w:p>
    <w:p>
      <w:pPr>
        <w:pStyle w:val="BookText"/>
        <w:rPr/>
      </w:pPr>
      <w:r>
        <w:rPr>
          <w:rFonts w:ascii="Amiri" w:hAnsi="Amiri" w:eastAsia="Amiri" w:cs="Amiri"/>
          <w:color w:val="111111"/>
          <w:sz w:val="28"/>
          <w:sz w:val="28"/>
          <w:szCs w:val="28"/>
          <w:rtl w:val="true"/>
          <w:lang w:bidi="ar-SA"/>
        </w:rPr>
        <w:t>الجواب منع ظهوره في الإرفاق على الوارث، بل يجوز كون المراد منه أن التوريث منشأ للفساد واختلال نظام الورثة، وهو مما لا يرضى به الشارع وإن رضي به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هذا الفرع على شكل تعلّق حق الزوجة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عدد من الأعلام مختاره في هذا الفرع على مختاره في الفرع الخامس كصاحب الجواهر الذي اختار كون الإعطاء عزيمة،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يجبر الوارث على التقويم أو تجبر هي على الرضا بالعين إذا رضي الوارث؟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اختار الأخير منهما بعض المتأخرين، تمسكاً بما عساه يظهر هنا من كون التقويم رخصةً؛ جبراً لحال الوارث فهو كالأمر الوارد عقيب الحظر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أنه منافٍ لما دل على عدم إرثها من ذلك، ضرورة ظهورها في أنه لا تملك شيئاً من ذلك بالإرث، فلا مدخلية لرضا الوارث فيه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الأول لا يخلو من قوة خصوصاً بعد ملاحظة أنه كقيم المتلفات باعتبار تنزيل حرمان الشارع لها من العين وتخصيص من عداها بها منزلة إتلافه عليها، فيضمنون لها القيمة</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إلى آخر كلامه السابق</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وتابعه عليه أحد الأعلام المعاصرين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مجموع هذه الروايات تدل على نفي إرث الزوجة من أعيان الدور والعقار والقرى وحصر حقها في قيمة الأبنية وأجزائها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فتحصّل أنه لا دليل على أن المرأة ترث من نفس البناء وأجزائه وللوارث أن يعطيها قيمتها كما ذهب إليه بعض الأعلام، بل هي ترث من خصوص القيمة، فما يعطى الزوجة من القيمة هو من باب الحكم الإجباري، نظير سائر المواريث، لا أنه من باب كونه إرفاقاً بحال الوارث بحيث يكون حقّها متعلقاً بالعين، وللوارث إعطاؤها القيمة بدلاً عن العين؛ وذلك لدلالة الأخبار على نفي إرثها من الأعيان ولزوم إعطاء قيمتها لها</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بعض الأعلام المعاصرين فإنه اختار كون الإعطاء رخصة بناءً على ما اختاره في الفرع السابق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 المرأة متعلق بالمالية الخارجية للبناء لا المالية في الذمة أو بنحو الكلي في المعيّن، ويترتب على ذلك أنه يمكن لسائر الورثة إعطاؤها من نفس العين ولا يجوز لها الامتناع عن أخذ ذلك والمطالبة بالقيمة، وهذا هو مبنى ما ذكره جملة من الفقهاء من أن إعطاءها القيمة بنحو الرخصة لا العزيمة على الورثة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موضع آخر ما يعتبر بياناً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 الزوجة في التركة من البناء والشجر غير مرتفع قطعاً؛ لأنه مقتضى أدلة الإرث وظاهر الروايات الخاصة حيث صرّح في أكثرها بدفع حقها من البناء بالقيمة، وهذا يعني عدم سقوط حقها منه، وإنما غايته إمكان دفع حقها بالقيمة ولزوم قبولها لها؛ بمعنى عدم جواز مطالبتها بالعين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فرضنا ظهور الروايات في وجوب دفع القيمة إليها أيضاً لم يكن وجه للقول بسقوط حقها في العين غاية الأمر تعبداً جعل الوفاء متعيّناً بدفع القيمة وعدم الاجتزاء بدفع العين إلا على نحو المصالحة ونحوها؟ والنتيجة بقاء حقها في العين بنحو الشركة فيها أو في ماليتها ما لم يدفع لها حقها، فتترتب كل تلك الآثار المتقدمة عدا الاجتزاء بدفع العين إذا أرادت القيمة، وهذا لعمري واضح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 في كلمات صاحب الجواهر وغيره من دلالة الروايات على انتقال حقها إلى الذمة أو لزوم دفع القيمة بنحو الحكم الإجباري أو دلالتها على حصر حقها في القيمة لا مأخذ له؛ فإن التعبير بإعطائها من القيمة إنما هو في قبال لزوم إعطائها من العين، كما هو مقتضى القاعدة الأولية، وليس في قبال جواز إعطائها من العين إذا رضي الورثة بذلك، فمن أين استفيد هذا الإلزام الإجباري؟</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184" w:name="pg7651_78566"/>
    </w:p>
    <w:p>
      <w:pPr>
        <w:pStyle w:val="BookText"/>
        <w:rPr/>
      </w:pPr>
      <w:bookmarkEnd w:id="18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ذكر عدة مسائل فرعية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يثبت على القاعدة بناءً على قبول أحد الوجهين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3814563_1051229030"/>
      <w:bookmarkStart w:id="186" w:name="_Toc67"/>
      <w:bookmarkEnd w:id="185"/>
      <w:r>
        <w:rPr>
          <w:rtl w:val="true"/>
        </w:rPr>
        <w:t>المختار في المسألة</w:t>
      </w:r>
      <w:r>
        <w:rPr>
          <w:rtl w:val="true"/>
        </w:rPr>
        <w:t>:</w:t>
      </w:r>
      <w:bookmarkEnd w:id="186"/>
    </w:p>
    <w:p>
      <w:pPr>
        <w:pStyle w:val="BookText"/>
        <w:rPr/>
      </w:pPr>
      <w:r>
        <w:rPr>
          <w:rFonts w:ascii="Amiri" w:hAnsi="Amiri" w:eastAsia="Amiri" w:cs="Amiri"/>
          <w:color w:val="111111"/>
          <w:sz w:val="28"/>
          <w:sz w:val="28"/>
          <w:szCs w:val="28"/>
          <w:rtl w:val="true"/>
          <w:lang w:bidi="ar-SA"/>
        </w:rPr>
        <w:t>الأظهر من الروايات أن حق الزوجة متعين في القيمة لا العين لأنها بصدد بيان حق الزوجة وقد أفادت بأن حقها من القيمة بصيغ متعددة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لهن قيمة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تدل على الاختصاص والتمليك،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 قيمة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يستفاد التعين من الحصر والاستثناء في عدة روايات كصحيحة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أنيُقوَّم الطوب والخشب قيمة فتعطى ربعها أو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الدلالات التي أشير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مسوّغ للعدول عن هذا الظهور إلى الرخصة بإعطائها من العين بل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للجعل الشرعي بحرمانها من العين وإعطائها من القيمة، ومقتضى القول بالرخصة إعطاؤها من العين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لقواعد المعاوضات بأن تكون بالتراضي ولو أعطوها من العين مع تسليم الجميع بحرمانها منها بحكم الشارع فكأنهم أجروا معاوضة قهرية مع الزوجة من دون أخذ رضاها، ولم يثبت المسوّغ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فالقول بالرخصة يحتاج إلى تكلّف وتأوّل ومؤونة زائدة، والقائل بها لا ينكر ظهورها العرفي في العزيمة كما اعترف السيد صاحب الرياض،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الظاهر من النصوص وجوبها على الوارث على وجه قهري</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إلا أنه قرأ الروايات واستدل بها على الرخصة بقرينتينن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لهن قيمة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لا يدل على التعين بل على أصل الاستحقاق لأنه ورد في مقام توهم تعين استحقاقها من العين كبقية التركة لاختصاص الحرمان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بالأرض فوردت هذه الروايات لدفع توهم التعين فتفيد الرخصة كورود الأمر عقيب الحظر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جُعل إرفاقاً بالورثة ودفعاً للضرر والمفسدة عنهم فهو رخصة لهم وإذا لم يكن فيه ضرر أو رضوا بذلك الضرر فلهم أن يعطوا من العين ولا يأخذوا بالرخصة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والأمران لا يصلحان لمخالفة ظهور الروايات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فلظهور هذا التعبير وغيره بالتمليك والحكم بالجعل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كالروايات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حصرية بالاستثناء فلا حاجة إلى هذه التأويلات، ولا نفهم وجهاً لمخالفة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هذا الاحتمال معارض باحتمال كون الروايات في سياق توهم </w:t>
      </w:r>
    </w:p>
    <w:p>
      <w:pPr>
        <w:pStyle w:val="BookText"/>
        <w:rPr/>
      </w:pPr>
      <w:r>
        <w:rPr>
          <w:rFonts w:ascii="Amiri" w:hAnsi="Amiri" w:eastAsia="Amiri" w:cs="Amiri"/>
          <w:color w:val="111111"/>
          <w:sz w:val="28"/>
          <w:sz w:val="28"/>
          <w:szCs w:val="28"/>
          <w:rtl w:val="true"/>
          <w:lang w:bidi="ar-SA"/>
        </w:rPr>
        <w:t>حرمانها من العين والقيمة كالأرض لتبعية الأبنية وآلاتها للأرض ونحو ذلك فيكون ظاهراً في استحقاقها من القيمة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هذه المصلحة أحد وجوه الحكمة أو العلة ولم ترد في أكثر الروايات، والشارع المقدس أعرف بالمصالح والمفاسد الواقعية، ولو سلّمنا بكونها علة منحصرة فلا يستفاد منها الرخصة بل هي تجتمع مع الوجوب؛ لأن الشارع المقدس له القيمومة على الناس وهو أولى بهم من أنفسهم وأشفق عليهم وأعرف بمصالحهم فلا يفوِّضالأمر إليهم في بعض الحالات، كالإفطار والقصر في السفر فإنه إشفاق على المسافرين إلا أنه عزيمة عليهم وليس رخصة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الرجوع إلى الأصل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شككنا واحتكمنا إلى الأصل، فإن المسألة صغرى لدوران الأمر بين التعيين والتخيير فإما يتعين إخراج القيمة من غير عين الأبنية والآلات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التخيير بين إخراجها من نفس العين أو غيرها، وهو يؤول إلى دوران الأمر بين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كفاية إخراج القيمة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 خصوصية كون القيمة من غير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ونلتزم هنا بكفاية إخراج القيمة من العين وغيرها وجريان البراءة من الخصوصية الزائدة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تعين إعطاء القيمة من غير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ونتيجته القول بالرخصة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تقريب المسألة على نحو آخر حاصله أن دفع القيمة يتيقن معه ببراءة الذمة من الاشتغال اليقيني، أما دفع نصيب الزوجة من العين فلا يتيقن معه براءة الذمة فالمورد مجرى لقاعدة الاشتغال ومقتضاها دفع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وارد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فالأحوط للورثة دفع حق الزوجة من القيمة لا العين، ولكن إذا دفع الورثة من العين فالأحوط للزوجة عدم الامتناع والتراضي معهم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السيدان الحكيم والخوئي ووافقهما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يرغب الوارث في دفع القيمة للزوجة عن الشجر والبناء فدفع لها العين نفسها كانت شريكة فيها كسائر الورثة ولا يجوز لها المطالبة بالقيمة، ولو عدل الوارث عن بذل العين إلى القيمة ففي وجوب قبولها إشكال وإن كان الأظهر العدم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المسألة مبني على كون دفع القيمة رخصة للوارث فالاختيار بيده ووجه الإشكال وترجيح العدم أن الوارث بعد أن رضي بدفع العين بدلاً عن القيمة فقد وقع الفرز والقسمة بالتراضي وثبت للزوجة نصيبها بالعين وتعينت فيها فلا خيار له بعد ذلك، وللزوجة الامتناع عن قبول القيمة</w:t>
      </w:r>
      <w:r>
        <w:rPr>
          <w:rFonts w:eastAsia="Amiri" w:cs="Amiri" w:ascii="Amiri" w:hAnsi="Amiri"/>
          <w:color w:val="111111"/>
          <w:sz w:val="28"/>
          <w:szCs w:val="28"/>
          <w:rtl w:val="true"/>
          <w:lang w:bidi="ar-SA"/>
        </w:rPr>
        <w:t xml:space="preserve">. </w:t>
      </w:r>
      <w:bookmarkStart w:id="187" w:name="pg7651_78574"/>
    </w:p>
    <w:p>
      <w:pPr>
        <w:pStyle w:val="Heading5"/>
        <w:numPr>
          <w:ilvl w:val="4"/>
          <w:numId w:val="1"/>
        </w:numPr>
        <w:rPr/>
      </w:pPr>
      <w:bookmarkStart w:id="188" w:name="__RefHeading___Toc3814565_1051229030"/>
      <w:bookmarkStart w:id="189" w:name="_Toc68"/>
      <w:bookmarkEnd w:id="187"/>
      <w:bookmarkEnd w:id="188"/>
      <w:r>
        <w:rPr>
          <w:rtl w:val="true"/>
        </w:rPr>
        <w:t>الفرع الحادي عشر</w:t>
      </w:r>
      <w:r>
        <w:rPr>
          <w:rtl w:val="true"/>
        </w:rPr>
        <w:t xml:space="preserve">: </w:t>
      </w:r>
      <w:r>
        <w:rPr>
          <w:rtl w:val="true"/>
        </w:rPr>
        <w:t xml:space="preserve">لو لم يكن مع الزوجة وارث غير الإمام </w:t>
      </w:r>
      <w:r>
        <w:rPr>
          <w:rtl w:val="true"/>
        </w:rPr>
        <w:t>(</w:t>
      </w:r>
      <w:r>
        <w:rPr>
          <w:rtl w:val="true"/>
        </w:rPr>
        <w:t>عليه السلام</w:t>
      </w:r>
      <w:r>
        <w:rPr>
          <w:rtl w:val="true"/>
        </w:rPr>
        <w:t>)</w:t>
      </w:r>
      <w:r>
        <w:rPr>
          <w:rtl w:val="true"/>
        </w:rPr>
        <w:t>؟</w:t>
      </w:r>
      <w:bookmarkEnd w:id="189"/>
    </w:p>
    <w:p>
      <w:pPr>
        <w:pStyle w:val="BookText"/>
        <w:rPr/>
      </w:pPr>
      <w:r>
        <w:rPr>
          <w:rFonts w:ascii="Amiri" w:hAnsi="Amiri" w:eastAsia="Amiri" w:cs="Amiri"/>
          <w:color w:val="111111"/>
          <w:sz w:val="28"/>
          <w:sz w:val="28"/>
          <w:szCs w:val="28"/>
          <w:rtl w:val="true"/>
          <w:lang w:bidi="ar-SA"/>
        </w:rPr>
        <w:t>فهل تحرم مما تحرم منه لو كان معها وارث آخر غيرها؟، وفرض المسألة مبني على القول بعدم الرد على الزوجة عند عدم الوارث، وإلا –كما حكي عن المفيد</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استناداً إلى صحيحة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المسألة لا موضوع لها، وفي المسألة قولان</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3814567_1051229030"/>
      <w:bookmarkStart w:id="191" w:name="_Toc69"/>
      <w:bookmarkEnd w:id="190"/>
      <w:r>
        <w:rPr>
          <w:rtl w:val="true"/>
        </w:rPr>
        <w:t>(</w:t>
      </w:r>
      <w:r>
        <w:rPr>
          <w:rtl w:val="true"/>
        </w:rPr>
        <w:t>الأول</w:t>
      </w:r>
      <w:r>
        <w:rPr>
          <w:rtl w:val="true"/>
        </w:rPr>
        <w:t xml:space="preserve">) </w:t>
      </w:r>
      <w:r>
        <w:rPr>
          <w:rtl w:val="true"/>
        </w:rPr>
        <w:t>الحرمان، ووجهه</w:t>
      </w:r>
      <w:r>
        <w:rPr>
          <w:rtl w:val="true"/>
        </w:rPr>
        <w:t>:-</w:t>
      </w:r>
      <w:bookmarkEnd w:id="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التدرج في طبقات الإرث وقيام اللاحقة مقام السابقة</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الأخبار عدم استحقاقها الإرث لا تقديم الوارث عليها من باب المزاحمة والتقديم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الروايات كصحيحة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لا ترث من تركة زوجها من تربة دار أو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العلاء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ترث من الرباع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ومعتبرة ميسر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الأرض والعقارات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ميراث لهن </w:t>
      </w:r>
      <w:bookmarkStart w:id="192" w:name="pg7651_78576"/>
    </w:p>
    <w:p>
      <w:pPr>
        <w:pStyle w:val="BookText"/>
        <w:rPr/>
      </w:pPr>
      <w:bookmarkEnd w:id="192"/>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ظاهرة في عدم استحقاق الزوجة الميراث من العقار مطلقاً وليس من باب تقديم الوارث الآخر عليها حتى يثبت لها الاستحقاق عند عدم الوارث</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3814569_1051229030"/>
      <w:bookmarkStart w:id="194" w:name="_Toc70"/>
      <w:bookmarkEnd w:id="193"/>
      <w:r>
        <w:rPr>
          <w:rtl w:val="true"/>
        </w:rPr>
        <w:t>(</w:t>
      </w:r>
      <w:r>
        <w:rPr>
          <w:rtl w:val="true"/>
        </w:rPr>
        <w:t>الثاني</w:t>
      </w:r>
      <w:r>
        <w:rPr>
          <w:rtl w:val="true"/>
        </w:rPr>
        <w:t xml:space="preserve">) </w:t>
      </w:r>
      <w:r>
        <w:rPr>
          <w:rtl w:val="true"/>
        </w:rPr>
        <w:t>عدم الحرمان</w:t>
      </w:r>
      <w:r>
        <w:rPr>
          <w:rtl w:val="true"/>
        </w:rPr>
        <w:t xml:space="preserve">: </w:t>
      </w:r>
      <w:r>
        <w:rPr>
          <w:rtl w:val="true"/>
        </w:rPr>
        <w:t>ووجهه</w:t>
      </w:r>
      <w:r>
        <w:rPr>
          <w:rtl w:val="true"/>
        </w:rPr>
        <w:t>:-</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عدم انصراف المطلقات في الأخبار المخصصة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أخبار حرمان الزوجة من العقار المخصِّصة لعمومات التوريث لا تنصرف إلى محل البحث فلا تشملها ويبقى المورد تحت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إتيان حكمة الحرمان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علة الحكم بحسب الروايات هي عدم إفساد الميراث على بقية الورثة ومفروض المسألة عدم وجود وارث غيرها فلا موضوع للحكم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السيد صاحب البلغة القولين بأنهما وجهان متردداً بينهما، لكن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لمنع انصراف المطلقات أولاً، ولظهور بعضالتعليلات في التعميم مثل ما في رواية ابن مسلم ورواية محمد بن سنان، بل وفي رواية ميسرة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نسب ترث به، وإنما هي دخيل عليهم</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للترجيح غير كافٍ لانصراف المطلقات عما نحن فيه وظهور تعليلات حرمان الزوجة في الإضافة أي بلحاظ وجود ورثة نسبيين آخرين لا مطلقاً وهي صريحة في 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الورثة الآخرين وإلا فإن الزوجة هي أم النسب ووعاؤه واستحقاق الميراث لا يقتصر على الأنساب فلا يصح التمسك بالإطلاقات المذكورة واستفادة التعميم منها، والتردد باقٍ على حاله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الأمر هين هنا لأن شريك الزوجة في الميراث هو الإمام وهو ولي أمر الأمة ولا يدّخر وسعاً في إرضاء رعيته وسدّ احتياجاتهم</w:t>
      </w:r>
      <w:r>
        <w:rPr>
          <w:rFonts w:eastAsia="Amiri" w:cs="Amiri" w:ascii="Amiri" w:hAnsi="Amiri"/>
          <w:color w:val="111111"/>
          <w:sz w:val="28"/>
          <w:szCs w:val="28"/>
          <w:rtl w:val="true"/>
          <w:lang w:bidi="ar-SA"/>
        </w:rPr>
        <w:t xml:space="preserve">. </w:t>
      </w:r>
      <w:bookmarkStart w:id="195" w:name="pg7651_78580"/>
    </w:p>
    <w:p>
      <w:pPr>
        <w:pStyle w:val="Heading5"/>
        <w:numPr>
          <w:ilvl w:val="4"/>
          <w:numId w:val="1"/>
        </w:numPr>
        <w:rPr/>
      </w:pPr>
      <w:bookmarkStart w:id="196" w:name="__RefHeading___Toc3814571_1051229030"/>
      <w:bookmarkStart w:id="197" w:name="_Toc71"/>
      <w:bookmarkEnd w:id="195"/>
      <w:bookmarkEnd w:id="196"/>
      <w:r>
        <w:rPr>
          <w:rtl w:val="true"/>
        </w:rPr>
        <w:t>الفرع الثاني عشر</w:t>
      </w:r>
      <w:r>
        <w:rPr>
          <w:rtl w:val="true"/>
        </w:rPr>
        <w:t xml:space="preserve">: </w:t>
      </w:r>
      <w:r>
        <w:rPr>
          <w:rtl w:val="true"/>
        </w:rPr>
        <w:t>إرث الزوجة من العقار الذي تعلق به الخيار</w:t>
      </w:r>
      <w:bookmarkEnd w:id="197"/>
    </w:p>
    <w:p>
      <w:pPr>
        <w:pStyle w:val="BookText"/>
        <w:rPr/>
      </w:pPr>
      <w:r>
        <w:rPr>
          <w:rFonts w:ascii="Amiri" w:hAnsi="Amiri" w:eastAsia="Amiri" w:cs="Amiri"/>
          <w:color w:val="111111"/>
          <w:sz w:val="28"/>
          <w:sz w:val="28"/>
          <w:szCs w:val="28"/>
          <w:rtl w:val="true"/>
          <w:lang w:bidi="ar-SA"/>
        </w:rPr>
        <w:t>لو باع شخص أو اشترى عقاراً وكان له فيه الخيار ثم توفي قبل الأخذ به، فهنا مسألتان على فرض حرمان الزوجة من 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ترث الزوجة من الخيار أم لا بلحاظ حرمانها من متعلقه وهو العقار؟</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العقار مشترى وفسخ الورثة فهل ترث الزوجة من الثمن المردود، أو كان مبيعاً فهل ترث منه إذا 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ملاحظتان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علاقة بين المسألتين بمعنى أن إرثها من المردود عند الأخذ بالخيار لا يتوقف على القول بإرثها من حق الخيار في المسألة الأولى، فإن الحق في الخيار يعني التسلط على الفسخ وحل العقد لا التسلط على المال الراجع بعد الحل، فليس إرثها للخيار علة لإرثها من الثمن المردود في الأرض المشتراة ولا من الأرض المبيعة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البحث يجري في كل ما يحرم منه بعض الورّاث كما لو كان متعلق الخيار بعض الحبوة التي هي من مختصات الولد الأكبر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فهنا مسألتان</w:t>
      </w:r>
      <w:r>
        <w:rPr>
          <w:rFonts w:eastAsia="Amiri" w:cs="Amiri" w:ascii="Amiri" w:hAnsi="Amiri"/>
          <w:color w:val="111111"/>
          <w:sz w:val="28"/>
          <w:szCs w:val="28"/>
          <w:rtl w:val="true"/>
          <w:lang w:bidi="ar-SA"/>
        </w:rPr>
        <w:t xml:space="preserve">: </w:t>
      </w:r>
      <w:bookmarkStart w:id="198" w:name="pg7651_78582"/>
    </w:p>
    <w:p>
      <w:pPr>
        <w:pStyle w:val="Heading5"/>
        <w:numPr>
          <w:ilvl w:val="4"/>
          <w:numId w:val="1"/>
        </w:numPr>
        <w:rPr/>
      </w:pPr>
      <w:bookmarkStart w:id="199" w:name="__RefHeading___Toc3814573_1051229030"/>
      <w:bookmarkStart w:id="200" w:name="_Toc72"/>
      <w:bookmarkEnd w:id="198"/>
      <w:bookmarkEnd w:id="199"/>
      <w:r>
        <w:rPr>
          <w:rtl w:val="true"/>
        </w:rPr>
        <w:t>المسألة الأولى</w:t>
      </w:r>
      <w:r>
        <w:rPr>
          <w:rtl w:val="true"/>
        </w:rPr>
        <w:t xml:space="preserve">: </w:t>
      </w:r>
      <w:r>
        <w:rPr>
          <w:rtl w:val="true"/>
        </w:rPr>
        <w:t>إرث الزوجة من الخيار المتعلق بالعقار</w:t>
      </w:r>
      <w:bookmarkEnd w:id="200"/>
    </w:p>
    <w:p>
      <w:pPr>
        <w:pStyle w:val="BookText"/>
        <w:rPr/>
      </w:pPr>
      <w:r>
        <w:rPr>
          <w:rFonts w:ascii="Amiri" w:hAnsi="Amiri" w:eastAsia="Amiri" w:cs="Amiri"/>
          <w:color w:val="111111"/>
          <w:sz w:val="28"/>
          <w:sz w:val="28"/>
          <w:szCs w:val="28"/>
          <w:rtl w:val="true"/>
          <w:lang w:bidi="ar-SA"/>
        </w:rPr>
        <w:t xml:space="preserve">وهذه المسألة تَعرَّض لها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الخيارات من كتاب البيع ولم يتناولوها في كتاب الميراث فحرموا من وجوه مستفادة من قواعد هذا الكتاب، ولهم فيها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لو كان العقار مشترى أو مبيعاً، فلا ترث الزوجة من الخيار في المشتراة وترث من المبيعة وهو أحد الوجهين في فهم ما استقربه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بعد تردد؛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والخيار موروث بالحصص كالمال من أي أنواعه كان، إلا الزوجة غير ذات الولد في الأرض على إشكال، أقربه ذلك إن اشترى بالخيار لترث من الثمن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فهمها على هذا النحو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آخرون</w:t>
      </w:r>
      <w:r>
        <w:rPr>
          <w:rStyle w:val="FootnoteAnchor"/>
          <w:rtl w:val="true"/>
        </w:rPr>
        <w:footnoteReference w:id="33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جامع المقاصد شارحاً عبارة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الخيار موروث لجميع الورّاث، مقسوم عليهم كالمال، إلا الزوجة غير ذات الولد في الأرض، فإنها لا ترث من الخيار المتعلق بها سواء كانت مبيعة أو مشتراة على إشكال ينشأ من أنه حق خارج عن الأرض فترث منه، ومن أنه من الحقوق المتعلقة بها </w:t>
      </w:r>
    </w:p>
    <w:p>
      <w:pPr>
        <w:pStyle w:val="BookText"/>
        <w:rPr/>
      </w:pPr>
      <w:r>
        <w:rPr>
          <w:rFonts w:ascii="Amiri" w:hAnsi="Amiri" w:eastAsia="Amiri" w:cs="Amiri"/>
          <w:color w:val="111111"/>
          <w:sz w:val="28"/>
          <w:sz w:val="28"/>
          <w:szCs w:val="28"/>
          <w:rtl w:val="true"/>
          <w:lang w:bidi="ar-SA"/>
        </w:rPr>
        <w:t>فإرثه تابع لإرثها، ومع انتفاء التابع ينتفي متبوعه، والأقرب من هذا الإشكال عدم إرثها إن كان الميت قد اشترى أرضاً بخيار، فأرادت الفسخ لترث من الثمن، وأما إذا باع أرضاً بخيار، فإن الإشكال في هذه الصورة بحاله، لأنها إذا فسخت في هذه الصورة لم ترث شيئاً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التفصيل أيضاً لكن عكس الأول بمعنى إرثها في المشتراة والإشكال في المبيعة، وهو أيضاً مستقرب العلامة على الوجه الآخر لفهم عبارته، وأورده ولده فخر المحققين في الإيضاح وحكي عن السيد العميد وشيخنا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ينشأ من عدم إرثها منها فلا يتعلق بها فلا ترث من خيارها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لا يتوقف على الملك كالأجنبي، ثم فرع المصنف دام ظله أنه لو كان المورث قد اشترى بخيار فالأقرب إرثها من الخيار لأن لها حقاً في الثمن ويحتمل عدمه لأنها لا ترث من الثمن إلا بعد الفسخ فلو علل بإرثها دار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استحقاقها الخيار معلل باستحقاقها من الثمن وهذا موقوف على الأخذ بالخيار والفسخ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والأصح اختيار المصنف فإن الشراء يستلزم منعها من شيء نزّله الشارع منزلة جزء من </w:t>
      </w:r>
    </w:p>
    <w:p>
      <w:pPr>
        <w:pStyle w:val="BookText"/>
        <w:rPr/>
      </w:pPr>
      <w:r>
        <w:rPr>
          <w:rFonts w:ascii="Amiri" w:hAnsi="Amiri" w:eastAsia="Amiri" w:cs="Amiri"/>
          <w:color w:val="111111"/>
          <w:sz w:val="28"/>
          <w:sz w:val="28"/>
          <w:szCs w:val="28"/>
          <w:rtl w:val="true"/>
          <w:lang w:bidi="ar-SA"/>
        </w:rPr>
        <w:t>التركة وهو الثمن فقد تعلق الخيار بما ترث منه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في جامع المقاصد بأنه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البعض أنه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المحقق الثاني في جامع المقاصد والشيخ حسن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هذا التفصيل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أقوال أقربها حرمانه –أي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يحرم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منتقلاً من الميت –أي مباعاً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باع الميت أرضاً وكان له الخيار لم ترث منه الزوجة، ولو كان قد اشترى أرضاً وكان له الخيار ورثت منه كغيره من الورثة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هذين الفهمين بحسب عبارته ولم يظهر منها ترجيح أي من التفصيلين حيث لم يعيّن محل استشكال العلامة،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استشكل في أحدهما الفاضل في القواعد</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الأقرب فهم جامع المقاصد بحسب تسلسل العبارة لأن </w:t>
      </w:r>
    </w:p>
    <w:p>
      <w:pPr>
        <w:pStyle w:val="BookText"/>
        <w:rPr/>
      </w:pP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الزوجة من إرث الخيار وظاهره الإطلاق الشامل لكون العقار مبيعاً أو مشترى، ثم استشكل في ما قاله من عدم الإرث مطلقاً ثم استقرب ذلك –أي عدم إرثها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خصوص ما إذا اشترى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لاحظنا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لترث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يحتمل الفهمين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يكون وجهاً لاستحقاق الخيار في الإرث المشتراة باعتبار أنها غير محرومة من الثمن ولها استعادة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وجهاً للمنع من الخيار الذي تريد الفسخ به لترث من الثمن أي منعها في المشتراة لئلا ترث من الثمن وهو فهم جامع المقاصد، ويكون الغرض من المنع قطع الطريق عليها للإضرار بالورثة وإنقاص حصصهم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إرثها من الخيار مطلقاً سواء كانت الأرض مشتراة أو مبيعة، وحكي عن المحقق القمي</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واختاره صاحب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لك قوة القول بإرث الزوجة غيرذات الولد للخيار فيما إذا اشترى أرضاً وله الخيار، أو باعها كذلك</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أعلام المعاصرين،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عكس ما في شرحه للمكاسب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أقوال أقربها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حرمانه –أي الوارث وهي الزوجة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والخيار لجميع الورثة، فلو باع الميت أرضاً وكان له الخيار أو كان قد اشترى أرضاً وكان له الخيار ورثت منه الزوجة كغيرها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تعليقته على منهاج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الحرمان بمعنى عدم تأثير فسخه بمفرده فهذا مسلَّم حتى في غيره من الورّاث، وإن كان عدم احتياج نفوذ الفسخ من سائر الورثة إلى انضمامه إليهم في الفسخ فلا يخلو من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السيد الخميني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الخيار متعلقاً بمال خاص يحرم عنه بعض الورثة كالأرض بالنسبة إلى الزوجة والحبوة بالنسبة إلى غير الولد الأكبر فلا يحرم من الخيار المتعلق به مطلقاً</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الحرمان مطلقاً، ونُسب إلى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الشيخ علي بن كاشف الغطاء في ذلك</w:t>
      </w:r>
      <w:r>
        <w:rPr>
          <w:rStyle w:val="FootnoteAnchor"/>
          <w:rtl w:val="true"/>
        </w:rPr>
        <w:footnoteReference w:id="341"/>
      </w:r>
      <w:r>
        <w:rPr>
          <w:rFonts w:ascii="IRNazanin" w:hAnsi="IRNazanin" w:eastAsia="IRNazanin"/>
          <w:color w:val="111111"/>
          <w:sz w:val="28"/>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هذه النسبة وأنه لم يقف على من جزم بعدم الإرث مطلقاً، 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المستشكل في الإرث مطلقاً موجود</w:t>
      </w:r>
      <w:r>
        <w:rPr>
          <w:rFonts w:eastAsia="Amiri" w:cs="Amiri" w:ascii="Amiri" w:hAnsi="Amiri"/>
          <w:color w:val="111111"/>
          <w:sz w:val="28"/>
          <w:szCs w:val="28"/>
          <w:rtl w:val="true"/>
          <w:lang w:bidi="ar-SA"/>
        </w:rPr>
        <w:t>))</w:t>
      </w:r>
      <w:r>
        <w:rPr>
          <w:rStyle w:val="FootnoteAnchor"/>
          <w:rtl w:val="true"/>
        </w:rPr>
        <w:footnoteReference w:id="342"/>
      </w:r>
      <w:bookmarkStart w:id="201" w:name="pg7651_78592"/>
    </w:p>
    <w:p>
      <w:pPr>
        <w:pStyle w:val="BookText"/>
        <w:rPr/>
      </w:pPr>
      <w:bookmarkEnd w:id="201"/>
      <w:r>
        <w:rPr>
          <w:rFonts w:ascii="Amiri" w:hAnsi="Amiri" w:eastAsia="Amiri" w:cs="Amiri"/>
          <w:color w:val="111111"/>
          <w:sz w:val="28"/>
          <w:sz w:val="28"/>
          <w:szCs w:val="28"/>
          <w:rtl w:val="true"/>
          <w:lang w:bidi="ar-SA"/>
        </w:rPr>
        <w:t>ويقصد نفسه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من هذه الأقوال هو القول بعدم الإرث مطلقاً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النراقي من التفصيل بين صورة انحصار الوارث بها فلا ترث مطلقاً، وعدم الانحصار بها فترث مطلقاً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ووجهه أنه مع انحصار الوارث بها وحرمانها من إرث العقار حتى في هذه الصورة، فإن دليل توريث الحقوق المنحصر بالإجماع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يشملها وحينئذٍ يكون مقتضى الأصل بقاء العقد وعدم انفساخه، وسيأتي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هذا الوجه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عميقة وفيها تفاصيل دقيقة وتستحق أن تُبحث بشكل مستقل لكنها خارجة عن محل البحث هنا وإنما نأخذ منها ما يتعلق بالمقام باختصار</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3814575_1051229030"/>
      <w:bookmarkStart w:id="203" w:name="_Toc73"/>
      <w:bookmarkEnd w:id="202"/>
      <w:r>
        <w:rPr>
          <w:rtl w:val="true"/>
        </w:rPr>
        <w:t>المختار</w:t>
      </w:r>
      <w:r>
        <w:rPr>
          <w:rtl w:val="true"/>
        </w:rPr>
        <w:t xml:space="preserve">: </w:t>
      </w:r>
      <w:r>
        <w:rPr>
          <w:rtl w:val="true"/>
        </w:rPr>
        <w:t>هو إرث الزوجة من الخيار مطلقاً</w:t>
      </w:r>
      <w:r>
        <w:rPr>
          <w:rtl w:val="true"/>
        </w:rPr>
        <w:t>:</w:t>
      </w:r>
      <w:bookmarkEnd w:id="20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من الأقوال هو القول الثالث أي إرثها من الخيار مطلقاً؛ لوجود المقتضي لتوريث حق الخيار وعدم وجود المانع من شمولها به، أما المقتضي فوجوه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الرُبُعُ مِمَّا تَرَكْتُم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فَلَهُنَّ الثُمُنُ مِمَّا تَرَكتُم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وَلِلنِّسَاء نَصِيبٌ مِّمَّا تَرَكَ الْوَالِدَانِ وَالأَقْرَبُونَ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على حق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ذلك؛ لأن معنى التوريث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كل ما كان للميت وما اقتناه مما له مالية عرفاً وعقلائياً إلى ورثته، وهو معنى أمضاه الشرع المقدس وجرى عليه في خطاباته حيث أخذته الروايات مسلماً وتوجهت إلى بيان الشروط والموانع والكيفية ونحو ذلك، بل نجد في الروايات ما يؤكد ذلك كصحيحة أيوب بن عطية الحذاء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ترك مالاً فللوارث</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 الخيار له مالية ويبذل بإزائه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وقد حكى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الكل حتى العامة ولم يخالف في ذلك إلا الشافعي في خصوص خيار المجلس ولعله من جهة أنه يرى الموت افتراقاً فعدم إرث الخيار من جهة ارتفاعه بالافتراق لا إن الخيار لا يورث</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 من حق فلوارثه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استدل به الأصحاب في كتبهم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ثبت أن حق الخيار مما يورث فالزوجة داخلة في الورثة ولها نصيبها منه ولذا فإنهم لم يتوقفوا عن توريث الزوجة من حق الخيار فيما لم تحرم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مستوى الدليل العام أي أدلة انتقال الحقوق ومنها حق الخيار للورثة ومنهم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مستوى الدليل الخاص بميراث الزوجة فيمكن إضافة وجهين لم يذكرهما من تعرض للمسألة لأنهم تناولوها في الخيارات من كتاب البيع، 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الزوجين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يرثها وترثه من كل شيء ترك وتركت</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وحق الخيار داخل في هذا العموم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الزوجة لا ينقص نصيبها عن الربع أو الثمن كصحيحة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الزوجة لا تنقص من الربع شيئاً إذا لم يكن ولد فإن كان </w:t>
      </w:r>
    </w:p>
    <w:p>
      <w:pPr>
        <w:pStyle w:val="BookText"/>
        <w:rPr/>
      </w:pPr>
      <w:r>
        <w:rPr>
          <w:rFonts w:ascii="Amiri" w:hAnsi="Amiri" w:eastAsia="Amiri" w:cs="Amiri"/>
          <w:color w:val="111111"/>
          <w:sz w:val="28"/>
          <w:sz w:val="28"/>
          <w:szCs w:val="28"/>
          <w:rtl w:val="true"/>
          <w:lang w:bidi="ar-SA"/>
        </w:rPr>
        <w:t>ولد فللزوج الربع وللمرأة الثمن</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وحرمان الزوجة من حق الخيار إنقاص لنصيبها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نوقش في النبوي بأنه مرسل لم يُعثر عليه أصلاً في جوامع الحديث الخاصة والعامة، وناقش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يعتبر أن يكون الموروث مما له بقاء بعد موت الميت حتى يصدق عليه عنوان ما تركه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أن لا يكون الموروث مما يمضي بمضي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الخيار فهو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علّق عليه ارتفاع الملكية هو فسخ نفسه فإذا مات ولم يفسخ فلا يعقل أن يتحقق فسخه بعد ذلك، وفسخ الوارث أجنبي عن فسخ نفس العاقد المعلق عليه ارتفاع الملكية، وتنزيل فسخ الوارث منزلة فسخ المورّث يحتاج إلى دليل وجعل وهو مفقود،وعليه فلا يكون حق الخيار مما له بقاء بعد موت المورث وإنما هو يمضي بمضي نفسه، فالتمسك بأدلة الإرث غير نافع في المقام لعدم صدق عنوان ما ترك في الخيار</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لم يتم دليل عنده إلا الإجماع على إشكال في تحققه كما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أسميناه بالدليل الخاص وهما الوجهان المتقدمان حتى لو لم تسلم الإطلاقات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مناقشته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مردودة لأنه نظر إلى كون الخيار حقاً لشخص الميت فبنى على انتفاء الحق بموته والصحيح أن يُنظر إليه بعنوانه أي باعتباره مالكاً وطرفاً في الالتزام العقدي وهذا العنوان قد انتقل إلى وارثه ففيما تبقى من مدة الخيار يكون الورثة في مقام المالك وطرف الالتزام، فالدليل على انتقال الحق وتنزيل فسخ الوارث منزلة فسخ المورث موجود، اللهم إلا إذا اشترط المتعاقدان كون حق الخيار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 الخيار حق وتحققت صغرى الإطلاقات والأدلة السابقة على توريثه فلا حاجة إلى البحث عن ثمرة منح الخيار للزوجة، وربط إرثها منه بتحقق الثمرة كما يظهر من بعض الأقوال المتقدمة وبعض المحاولات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المانع –ونعني به ما ذكره الأصحاب بعنوان أدلة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فوجوه بلغت ثمانية عند شيخ الشريعة الأصفهاني</w:t>
      </w:r>
      <w:r>
        <w:rPr>
          <w:rStyle w:val="FootnoteAnchor"/>
          <w:rtl w:val="true"/>
        </w:rPr>
        <w:footnoteReference w:id="35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نذكر أربعة منها ببيان من بعض الأعلام المعاصرين</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وتوضيح منّا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عبارة جامع المقاصد من أن الخيار من الحقوق المتعلقة بالأرض فإرثه تابع لإرثها، ومع انتفاء التابع ينتفي متبوعه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الالتفات إلى أن الصحيح في العبارة أن تقلب فإذا انتفى المتبوع انتفى تابعه، نقول إنه من الواضح أن هذا الوجه لو تمّ فإنه يختص بما إذا كانت الأرض مشتراة من قبل الميت لا مبيعه فلا يدل إلا على التفصيل في القول الأول، وعلى أي حال فقد أجيب بوجوه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ليس تابعاً للعين المشتراة أو المبيعة، وإنّما هو تابع للعقد ومتعلق به ومن شؤونه؛ ولهذا يبقى الخيار نافذاً حتى مع تلف العين، والوارث حيث إنّه يقوم مقام المورّث في كافة حقوقه يرث هذا الحق أيضاً؛ ولهذا يرث الخيار حتى إذا كان ما انتقل إلى الميّت بالخيار تالفاً قبل موت المورّث فلم ينتقل إلى الوارث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الخيار متعلّق بالعين وتابع لها فلا دليل على أنّ كلّما يكون متعلّقاً بالأرض من الحقوق تحرم الزوجة منها؛ إذ لا دليل على ذلك، فإنّ روايات حرمان الزوجة المتقدّمة لا تقتضي أكثر من الحرمان عن إرث رقبة الأرض لا سائر الحقوق الثابتة فيها كما تقدّم شرحه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لا عقلاً ولا شرعاً ولا عرفاً بين حرمان الزوجة من إرث رقبة الأرض وحرمانها من حقّ الخيار أو أيّ حق من الحقوق المالية الأخرى فيها كحقّ الشفعة أو حق الأولوية فيها ، فتكون إطلاقات الإرث شاملة لإرث الزوجة من الخيار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حتى لو قلنا بالأمرين السابقين فإنه يمكن النظر إلى الحق الذي ترثه الزوجة من غير جهة الأرض التي اشتراها الميت وفيها حق الخيار فتحرم الزوجة منه تبعاً لحرمانها من الأرض، وذلك بالنظر إلى ثمنها الذي له مصيب فيه، فمن حق الزوجة أن تفسخ لتسترد حصتها من الثمن، وهذا الحق مشمول بإطلاقات وعمومات التوريث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حق ثابت للميت يترتّب عليه استحقاق الميّت لمال يمكن أن ترث منه الزوجة لا وجه لحرمانها منه، وحق الاسترداد للثمن في المقام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فترث منه الزوجة</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المعنى هو الذي فهمه فخر المحققين وآخرون من عبارة العلامة المتقدمة فقالوا بالتفصيل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حق للزوجة في الثمن أول الكلام لأنه متوقف على ثبوت الخيار وهو لم يثبت، والاستحقاق الشرطي </w:t>
      </w:r>
    </w:p>
    <w:p>
      <w:pPr>
        <w:pStyle w:val="BookText"/>
        <w:rPr/>
      </w:pPr>
      <w:r>
        <w:rPr>
          <w:rFonts w:ascii="Amiri" w:hAnsi="Amiri" w:eastAsia="Amiri" w:cs="Amiri"/>
          <w:color w:val="111111"/>
          <w:sz w:val="28"/>
          <w:sz w:val="28"/>
          <w:szCs w:val="28"/>
          <w:rtl w:val="true"/>
          <w:lang w:bidi="ar-SA"/>
        </w:rPr>
        <w:t>للثمن على تقدير الفسخ لا يُنشئ حقّاً فعلياً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فخر المحققين باحتمال حصول الدور بناءً على هذا المعنى،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عدمه –أي إرث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ترث من الثمن إلا بعد الفسخ، فلو عُلّل بإرثها دار</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إرث الزوجة من ثمن الأرض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تحقق الفسخ، وهو متوقف على ثبوت الخيار لها، فلو أريد إثبات الخيار باستحقاقها من الثمن كان 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استحقاقها للخيار الذي يعني حق الاسترداد للثمن لا تتوقف على ملكها بالفعل للثمن المتوقف على الفسخ وثبوت الخيار ليكون دوراً، بل متوقّف علىاستحقاقها من الثمن على تقدير الفسخ بنحو قيد الواجب والقضية التعليقية الشرطية، وهي صادقة قبل الفسخ، فلا دور</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المتوقف عليه الخيار –بناءً على هذا الوجه ومع قطع النظر عن أدلة استحقاق الزوجة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الاستحقاق التقديري للثمن أما المتوقف على الخيار فهو الاستحقاق الفعلي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الخيار للزوجة يوجب إبطال حق سائر الورثة في تمام الثمن وهم الذين اختصوا بملك الأرض كاملة، وهو لا يجوز إلا إذا قام عليه دليل خاص، وهذا الوجه كالوجه السابق يختص أيضاً بما إذا كانت الأرض مشتراة بخيار لا العكس أي ينتج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–أي فرض اختصاصهم بالثمن كاختصاصهم بالأرض دون الزوجة حتى يرد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الكلام؛ فإنّه لم يثبت استحقاق سائر الورثة وعدم إمكان إبطاله عليهم إلا إذا ثبت عدم الخيار للزوجة، وإلا كان هو المتعيّن إذا كان مقتضى القاعدة نظير جعل الخيار للأجنبي الموجب لإبطال حق المتبايعين المختصين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مقتضى أدلّةالإرث وشمولها للحقوق المالية كالخيار والشفعة ثبوتها للزوجة أيضاً مع سائر الورثة، فإخراجها عن استحقاق إرث الخيار بحاجة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صياغة هذا الوجه بنحو أظهر من عبارة إبانة المختار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انتقلت إلى بقية الورثة قطعاً، وفسخ الزوجة عبارة عن إبطال حق –وهو اختصاصهم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لغيرها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مجرد شبهة بعد قيام الدليل على حقها في الخيار، مضافاً إلى أن الفسخ لا يحصل إلا باختيار جميع الورثة الخيار فيكون برضاهم فلا 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الشيخ علي كاشف الغطاء من أنّ مشروعية الخيار للإرفاق، وجعل الخيار للزوجة فيما إذا كانت الأرض مبيعة بالخيار خلاف الإرفاق بحقها؛ لأنّها إذا فسخت وردّت الأرض حرمت منها وتضرّرت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يختص بما إذا كانت الأرض مبيعة بخيار، ولا يتم فيما إذا كانت مشتراة كذلك، أي أنه يدل على القول الثاني، وسيأتي 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كبرى وصغرى، فإنّه لا وجه لتخصيص الخيار بما إذا كان إرفاقاً بحق من له الخيار؛ ولهذا يمكن جعله للأجنبي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الزوجة قد تستفيد من استرجاعالأرض المبيعة بخيار –كما أشار إليه المحقّق القمّي في ما سننقل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الأرض مبيعة بثمن بخس وكان سائر الورثة أولادها الصغار، وهي القيّم عليهم بحيث يكون استردادها أنفع بحالهم وحالها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الخيار إنّما يكون تركةً وحقاً مالياً مشمولاً لأدلّة إرث الخيار إذا كان يترتّب عليه نفع مالي للوارث، وهذا إنّما يصدق بالنسبة للزوجة إذا كانت ترث شيئاً بسبب هذا الخيار، كما إذا كانت الأرض مشتراة بخيار، لا ما إذا كانت تفقد ذلك، كما إذا كانت الأرض مبيعة كذلك، فهو يدل على القول الثاني، ومن هنا ذهب العلامة وغيره إلى التفصيل المذكور بناءً على فهم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مالية الحق وصدق التركة عليه لا يتوقف على ذلك، بل يكفي فيه كونه نافعاً في نفسه عقلائياً سواء لذي الخيار أو لغيره </w:t>
      </w:r>
    </w:p>
    <w:p>
      <w:pPr>
        <w:pStyle w:val="BookText"/>
        <w:rPr/>
      </w:pPr>
      <w:r>
        <w:rPr>
          <w:rFonts w:ascii="Amiri" w:hAnsi="Amiri" w:eastAsia="Amiri" w:cs="Amiri"/>
          <w:color w:val="111111"/>
          <w:sz w:val="28"/>
          <w:sz w:val="28"/>
          <w:szCs w:val="28"/>
          <w:rtl w:val="true"/>
          <w:lang w:bidi="ar-SA"/>
        </w:rPr>
        <w:t>بحيث يمكن أن يبذل بإزائه مال من قبل من يمكن أن ينتفع به، وهذا حاصل في خيار الزوجة كالأجنبي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من أكثر الوجوه أعلاه أنها تربط بين مسألتي هذا الفرع فتبحث عن الثمرة والمصلحة للزوجة في القول الذي تختاره في إرثها من حق الخيار وقد قدّمنا بأنه لا ربط بين المسألتين؛ لأن حق الخيار من آثار العقد، ولا يتأثر بطبيعة المبيع والثمن وأحكامهما،وعليه فلا يصحّ التوقف عن الأخذ بأدلة استحقاق الزوجة للخيار إلى أن تجد المصلحة لها، فقد تكون المصلحة معنوية أو تعود لغيرها ممن يهمها أمره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فالمختار هو استحقاق الزوجة الخيار كسائر الورثة، ونقوّي هذا القول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التعليل التي أفادت بأن حرمان الزوجة من العقار لكيلا تفسد على الورثة ميراثهم وهذا المحذور غير متحقق فيما نحن فيه لأن الخيار لا يمنح لكل وارث مستقلاً ولا بمقدار حصته فالزوجة لا تستطيع الفسخ بمعزل عن الورثة الآخرين فلا محذور يوجب حرمانها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الموافق للأصل بتقريب أشرنا إليه إجمالاً وهو مكون من مقدمتين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كما كان للمورث ينتقل إلى مجموع الورثة وأنّه ليس ممّا يتحصّص بالحصص وأنّ المورث لم يملك إلاّ فسخ الجميع والمنتقل إليهم إنّما هو حقه والزوجة </w:t>
      </w:r>
      <w:bookmarkStart w:id="204" w:name="pg7651_78615"/>
    </w:p>
    <w:p>
      <w:pPr>
        <w:pStyle w:val="BookText"/>
        <w:rPr/>
      </w:pPr>
      <w:bookmarkEnd w:id="204"/>
      <w:r>
        <w:rPr>
          <w:rFonts w:ascii="Amiri" w:hAnsi="Amiri" w:eastAsia="Amiri" w:cs="Amiri"/>
          <w:color w:val="111111"/>
          <w:sz w:val="28"/>
          <w:sz w:val="28"/>
          <w:szCs w:val="28"/>
          <w:rtl w:val="true"/>
          <w:lang w:bidi="ar-SA"/>
        </w:rPr>
        <w:t>داخلة في أهل الخيار، إذ لم يثبت من أدلّة الخيار إلاّ الانتقال إلى الجميع الذين منهم الزوجة، فلم يعلم الانتقال إلى من سواها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الأخذ بالخيار هو لمن ينطبق عليهم كلي عنوان الوارث –واحداً أو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فإعطاؤه للورثة دون الزوجة على خلاف الأصل وهو يحتاج إلى دليل يخرجها والمفروض عدمه</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3814577_1051229030"/>
      <w:bookmarkStart w:id="206" w:name="_Toc74"/>
      <w:bookmarkEnd w:id="205"/>
      <w:r>
        <w:rPr>
          <w:rtl w:val="true"/>
        </w:rPr>
        <w:t>تقييم الأقوال الأخرى</w:t>
      </w:r>
      <w:r>
        <w:rPr>
          <w:rtl w:val="true"/>
        </w:rPr>
        <w:t>:</w:t>
      </w:r>
      <w:bookmarkEnd w:id="206"/>
    </w:p>
    <w:p>
      <w:pPr>
        <w:pStyle w:val="Heading5"/>
        <w:numPr>
          <w:ilvl w:val="4"/>
          <w:numId w:val="1"/>
        </w:numPr>
        <w:rPr/>
      </w:pPr>
      <w:bookmarkStart w:id="207" w:name="__RefHeading___Toc3814579_1051229030"/>
      <w:bookmarkStart w:id="208" w:name="_Toc75"/>
      <w:bookmarkEnd w:id="207"/>
      <w:r>
        <w:rPr>
          <w:rtl w:val="true"/>
        </w:rPr>
        <w:t>(</w:t>
      </w:r>
      <w:r>
        <w:rPr>
          <w:rtl w:val="true"/>
        </w:rPr>
        <w:t>القول الأول</w:t>
      </w:r>
      <w:r>
        <w:rPr>
          <w:rtl w:val="true"/>
        </w:rPr>
        <w:t xml:space="preserve">) </w:t>
      </w:r>
      <w:r>
        <w:rPr>
          <w:rtl w:val="true"/>
        </w:rPr>
        <w:t xml:space="preserve">وهو تفصيل العلامة </w:t>
      </w:r>
      <w:r>
        <w:rPr>
          <w:rtl w:val="true"/>
        </w:rPr>
        <w:t>(</w:t>
      </w:r>
      <w:r>
        <w:rPr>
          <w:rtl w:val="true"/>
        </w:rPr>
        <w:t>قدس سره</w:t>
      </w:r>
      <w:r>
        <w:rPr>
          <w:rtl w:val="true"/>
        </w:rPr>
        <w:t xml:space="preserve">) </w:t>
      </w:r>
      <w:r>
        <w:rPr>
          <w:rtl w:val="true"/>
        </w:rPr>
        <w:t>بحسب فهم جامع المقاصد</w:t>
      </w:r>
      <w:r>
        <w:rPr>
          <w:rtl w:val="true"/>
        </w:rPr>
        <w:t>...</w:t>
      </w:r>
      <w:bookmarkEnd w:id="208"/>
    </w:p>
    <w:p>
      <w:pPr>
        <w:pStyle w:val="BookText"/>
        <w:rPr/>
      </w:pPr>
      <w:r>
        <w:rPr>
          <w:rFonts w:ascii="Amiri" w:hAnsi="Amiri" w:eastAsia="Amiri" w:cs="Amiri"/>
          <w:color w:val="111111"/>
          <w:sz w:val="28"/>
          <w:sz w:val="28"/>
          <w:szCs w:val="28"/>
          <w:rtl w:val="true"/>
          <w:lang w:bidi="ar-SA"/>
        </w:rPr>
        <w:t xml:space="preserve">وهو تفصيل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فهم جامع المقاصد بين الأرض المشتراة فلا ترث من الخيار لأنه تابع للأرض التي تركها الميت، والزوجة محرومة منها، وبين المبيعة فترث الزوجة من الثمن الذي تركه الميت وكان المانعان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هذا القول وقد رددنا عليهما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عبّر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دليل هذا الوجه بصياغة أخرى أخذها من توجيه السيد اليزدي والشيخ المامقاني قوليهما في المسألة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المنتقل إلى الميت مما لا ترث منه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العقار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سلطنة لها عليه حينئذٍ، ولا يتمكن من إرجاعه إلى مالكه الأول، </w:t>
      </w:r>
      <w:bookmarkStart w:id="209" w:name="pg7651_78617"/>
    </w:p>
    <w:p>
      <w:pPr>
        <w:pStyle w:val="BookText"/>
        <w:rPr/>
      </w:pPr>
      <w:bookmarkEnd w:id="209"/>
      <w:r>
        <w:rPr>
          <w:rFonts w:ascii="Amiri" w:hAnsi="Amiri" w:eastAsia="Amiri" w:cs="Amiri"/>
          <w:color w:val="111111"/>
          <w:sz w:val="28"/>
          <w:sz w:val="28"/>
          <w:szCs w:val="28"/>
          <w:rtl w:val="true"/>
          <w:lang w:bidi="ar-SA"/>
        </w:rPr>
        <w:t>والخيار سلطنة لإرجاع ما انتقل عنه بعد تسلّطه على ما وصل بإزائه</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بمثل ما أوردنا على أصل الدليل لأن السلطنة على الخيار من آثار العقد وليس من توابع السلطنة على العين</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3814581_1051229030"/>
      <w:bookmarkStart w:id="211" w:name="_Toc76"/>
      <w:bookmarkEnd w:id="210"/>
      <w:r>
        <w:rPr>
          <w:rtl w:val="true"/>
        </w:rPr>
        <w:t>(</w:t>
      </w:r>
      <w:r>
        <w:rPr>
          <w:rtl w:val="true"/>
        </w:rPr>
        <w:t>القول الثاني</w:t>
      </w:r>
      <w:r>
        <w:rPr>
          <w:rtl w:val="true"/>
        </w:rPr>
        <w:t xml:space="preserve">) </w:t>
      </w:r>
      <w:r>
        <w:rPr>
          <w:rtl w:val="true"/>
        </w:rPr>
        <w:t xml:space="preserve">وهو تفصيل العلامة </w:t>
      </w:r>
      <w:r>
        <w:rPr>
          <w:rtl w:val="true"/>
        </w:rPr>
        <w:t>(</w:t>
      </w:r>
      <w:r>
        <w:rPr>
          <w:rtl w:val="true"/>
        </w:rPr>
        <w:t>قدس سره</w:t>
      </w:r>
      <w:r>
        <w:rPr>
          <w:rtl w:val="true"/>
        </w:rPr>
        <w:t xml:space="preserve">) </w:t>
      </w:r>
      <w:r>
        <w:rPr>
          <w:rtl w:val="true"/>
        </w:rPr>
        <w:t>بحسب فهم ولده فخر</w:t>
      </w:r>
      <w:r>
        <w:rPr>
          <w:rtl w:val="true"/>
        </w:rPr>
        <w:t>...</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تفصيل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فهم ولده فخر المحققين وآخرين وهو عكس الأول أي حرمانها من الخيار في الأرض المبيعة دون المشتراة، وكان المانعان الثالث والرابع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عليه نعيدهما بشيء من التفصيل وقد حُكيا عن الشيخ علي كاشف الغطاء</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إنما شُرّع للإرفاق ورفع الضرر، ومن المعلوم أن فسخها في الأرض المبيعة ليس بإرفاق لها، بل ضرر عليها، فهو سفه لا إرفاق، إذ قبل الفسخ كانت مالكة للثمن، وبالفسخ يفوت عليها الثمن والمثمن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عللوا كون الخيار موروثاً بأنه حق مالي، ومرادهم بالحق المالي أن يكون ذلك المال مما يعود إلى من ينتقل إليه الخيار إذا فسخ بالخيار، ولا ريب في أن الزوجة المفروضة لا ترث من الأرض أصلاً فسخت أو لم تفسخ</w:t>
      </w:r>
      <w:r>
        <w:rPr>
          <w:rFonts w:eastAsia="Amiri" w:cs="Amiri" w:ascii="Amiri" w:hAnsi="Amiri"/>
          <w:color w:val="111111"/>
          <w:sz w:val="28"/>
          <w:szCs w:val="28"/>
          <w:rtl w:val="true"/>
          <w:lang w:bidi="ar-SA"/>
        </w:rPr>
        <w:t xml:space="preserve">. </w:t>
      </w:r>
      <w:bookmarkStart w:id="212" w:name="pg7651_78619"/>
    </w:p>
    <w:p>
      <w:pPr>
        <w:pStyle w:val="Heading5"/>
        <w:numPr>
          <w:ilvl w:val="4"/>
          <w:numId w:val="1"/>
        </w:numPr>
        <w:rPr/>
      </w:pPr>
      <w:bookmarkStart w:id="213" w:name="__RefHeading___Toc3814583_1051229030"/>
      <w:bookmarkStart w:id="214" w:name="_Toc77"/>
      <w:bookmarkEnd w:id="212"/>
      <w:bookmarkEnd w:id="213"/>
      <w:r>
        <w:rPr>
          <w:rtl w:val="true"/>
        </w:rPr>
        <w:t>ويجاب الأول</w:t>
      </w:r>
      <w:r>
        <w:rPr>
          <w:rtl w:val="true"/>
        </w:rPr>
        <w:t>:-</w:t>
      </w:r>
      <w:bookmarkEnd w:id="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الإرفاق حكمة لا علة يدور الحكم مداره وإلا لانتفى الخيار فيما إذا كان مضراً بحال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المصلحة المتصورة للزوجة أوسع من إرثها من العين المردودة فيمكن أن تفسخ لمصلحة الورثة الآخرين كأولادها بإرجاع العقار الثمين إليهم فتضحّي بثمنها من الثمن من أجلهم ونحو ذلك، وذكر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تصويراً لوصول نفع فسخ الأرض المبيعة إليها مع حرمانها منها، فيما لو فرض أن الميت باع الأرض بثمن بخس لكونها كاسدة حين البيع، والآن ارتفعت وتريد الزوجة أن تتزوج بأخي الميت، والمفروض أن الوارث هو الأخ، وهذه الزوجة، فهي باعتقاد أن ما كان للزوج فهو لولدها الذي يتولد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 المصلحة لها حينئذٍ قطع النظر عن ذلك الثمن القليل واسترجاع الأرض، وإن لم ترث منها بنفسها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5" w:name="__RefHeading___Toc3814585_1051229030"/>
      <w:bookmarkStart w:id="216" w:name="_Toc78"/>
      <w:bookmarkEnd w:id="215"/>
      <w:r>
        <w:rPr>
          <w:rtl w:val="true"/>
        </w:rPr>
        <w:t>ويجاب الثاني</w:t>
      </w:r>
      <w:r>
        <w:rPr>
          <w:rtl w:val="true"/>
        </w:rPr>
        <w:t>:-</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الملازمة بين الفسخ وحصول المال كما لو كان الخيار للأجنبي،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يورث ما لا تعلّق له بالمال كحق القذف ويقرب منه حق القصاص</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كون المراد من الحق المالي ما ذكر، بل يكفي في ماليته أن يكون مما يبذل بإزائه المال أو له نفع عقلائي للزوجة أو لمن يهمها أمره سواء رجع إلى المختار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هو منصوب من قبله مال بسبب الخيار أو لا كالشفعة مثلاً، وتقدم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بهذه الأجوبة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واستبعد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 الزوجة من الخيار في كلا التفصيلين أي سواء كانت الأرض مبيعة أو مشتراه لعدم المانع،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 الخيار في الثاني –أي كون الأرض مبيعة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تعلّق بالثمن الذي انتقل إليها بالإرث فيتبعه الخيار، وإن كان لو فسخت حرمت، إلا أن ذلك لم يثبت مانعيته من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رد على 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كعدم ثبوت اشتراط إرثه بالتبعية 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رد على 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فلها أن تفسخ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لو كانت الأرض مشتراة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وترث من الثمن</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لذا 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 بإرثها من الخيار مطلقاً كما تقدم</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الشيخ المامقاني في جوابه على المسألة التالية</w:t>
      </w:r>
      <w:r>
        <w:rPr>
          <w:rStyle w:val="FootnoteAnchor"/>
          <w:rtl w:val="true"/>
        </w:rPr>
        <w:footnoteReference w:id="361"/>
      </w:r>
      <w:r>
        <w:rPr>
          <w:rFonts w:ascii="Amiri" w:hAnsi="Amiri" w:eastAsia="Amiri" w:cs="Amiri"/>
          <w:color w:val="111111"/>
          <w:sz w:val="28"/>
          <w:sz w:val="28"/>
          <w:szCs w:val="28"/>
          <w:rtl w:val="true"/>
          <w:lang w:bidi="ar-SA"/>
        </w:rPr>
        <w:t xml:space="preserve">إشكالاً على القول بالتفصيل في الجملة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المبيع عقاراً وقد باعه الميت ثم فسخه أحد الورثة أو المشتري فقد ذكروا أنّ العقار ينتقل إلى الميت وينتقل الثمن إلى المشتري فيؤخذ الثمن من الورثة ومنهم الزوجة ويدفع إلى المشتري، ولكنّه ممّا لم يتّضح لنا وجهه وذلك لأنه على خلاف ما يقتضيه الفسخ في المعاملات، إذالمفروض أنّ الثمن كان ملكاً للميت ولمّا مات قسّم بين الورثة ومنهم الزوجة لأنها ترث من النقود والثمن، فإذا فسخ العقد ورجع العقار إلى ملك الميت فلابدّ من أن يخرج الثمن إلى المشتري من ملك الميت لا محالة لأنه مقتضى الفسخ في المعاوضات، وحيث إنّ الميت لا مال له لخروج أمواله عن ملكه إلى ورثته نظير ما إذا أخرجه عن ملكه بالهبة والبيع ونحوهما من التصرفات، فيكون مديوناً للمشتري بمقدار الثمن فيجب على الورثة بأجمعهم أن يؤدّوا دينه بالتوزيع بينهم ومنهم الزوجة، لا أنّ الثمن يؤخذ من الورثة ومنهم الزوجة ويدفع إلى المشتري، فإنّ الزوجة بعد ما ملكت حصتها من الثمن وكذا غيرها من الورثة يحتاج إخراجه عن ملكها إلى مخرج جديد ولا مخرج له عن ملكها كما هو واضح، إذ العقار لا ترجع إليها حتى يخرج مقابلها من كيسها وقد قلنا إنّ الفسخ حل العقد من حينه وهو يفيد ملكية جديدة لا أنه حل العقد من أصله وإرجاع للملكية </w:t>
      </w:r>
    </w:p>
    <w:p>
      <w:pPr>
        <w:pStyle w:val="BookText"/>
        <w:rPr/>
      </w:pPr>
      <w:r>
        <w:rPr>
          <w:rFonts w:ascii="Amiri" w:hAnsi="Amiri" w:eastAsia="Amiri" w:cs="Amiri"/>
          <w:color w:val="111111"/>
          <w:sz w:val="28"/>
          <w:sz w:val="28"/>
          <w:szCs w:val="28"/>
          <w:rtl w:val="true"/>
          <w:lang w:bidi="ar-SA"/>
        </w:rPr>
        <w:t>القديمة، وإنما يرجع إلى الميت وهو المطالب بالثمن، ويكون ذلك من قبيل ديون الميت يجب على الورثة ومنهم الزوجة أن يخرجوا عن عهدة ديونه بحسب حصصهم ولا يستردّ من الزوجة ما وصل إليها من الثمن بحصتها، وبين الأمرين فرق ظاهر والثمرة بينهما ظاهرة</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ملاحظات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يحدّد القول الذي يرد عليه الإشكال لأن فرض الأرض مبيعة قد يفترض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الخيار للزوجة –كما في القولين الأول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تستطيع الزوجة منع الفسخ ودفع الإشكال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الخيار –كالقول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للإشكال مورد، فلا بد من التقييد، ولعله أراد فرض عدم الخيار للزوجة إذ فرض الفسخ فعل سائر الورثة أو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ما يقتضيه الفسخ في المعاملات –كما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وحده غير كافٍ للإشكال لوجود حكم خاص في المسألة وهو حرمان الزوجة من العقار فما المانع أن ترجع الزوجة حصتها التي ورثتها من الثمن ولا تأخذ ما يقابلها من العقار لوجود الحكم الخاص</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وجه فيما لو كان الفسخ والاسترداد يجري بين الورثة والمشتري مباشرة، لكن الذي </w:t>
      </w:r>
      <w:bookmarkStart w:id="217" w:name="pg7651_78628"/>
    </w:p>
    <w:p>
      <w:pPr>
        <w:pStyle w:val="BookText"/>
        <w:rPr/>
      </w:pPr>
      <w:bookmarkEnd w:id="217"/>
      <w:r>
        <w:rPr>
          <w:rFonts w:ascii="Amiri" w:hAnsi="Amiri" w:eastAsia="Amiri" w:cs="Amiri"/>
          <w:color w:val="111111"/>
          <w:sz w:val="28"/>
          <w:sz w:val="28"/>
          <w:szCs w:val="28"/>
          <w:rtl w:val="true"/>
          <w:lang w:bidi="ar-SA"/>
        </w:rPr>
        <w:t>يحصل رجوع الثمن من الورثة إلى الميت ثم حصول الاسترداد والرد في ذمة الميت ومن ثم يوزَّع الميراث وهو العقار الذي تحرم منه الزوجة؛ بناءً على ما هو الصحيح من عودة العقار بالفسخ إلى ملك الميت ولو حكماً ولا مانع منه كما سنبيّن في المسألة الثانية إن شاء الله تعالى، ولازمه خروج الثمن من ملك الميت</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814587_1051229030"/>
      <w:bookmarkStart w:id="219" w:name="_Toc79"/>
      <w:bookmarkEnd w:id="218"/>
      <w:r>
        <w:rPr>
          <w:rtl w:val="true"/>
        </w:rPr>
        <w:t>(</w:t>
      </w:r>
      <w:r>
        <w:rPr>
          <w:rtl w:val="true"/>
        </w:rPr>
        <w:t>القول الرابع</w:t>
      </w:r>
      <w:r>
        <w:rPr>
          <w:rtl w:val="true"/>
        </w:rPr>
        <w:t xml:space="preserve">) </w:t>
      </w:r>
      <w:r>
        <w:rPr>
          <w:rtl w:val="true"/>
        </w:rPr>
        <w:t xml:space="preserve">حرمان الزوجة من الخيار مطلقاً واختاره السيد الخوئي </w:t>
      </w:r>
      <w:r>
        <w:rPr>
          <w:rtl w:val="true"/>
        </w:rPr>
        <w:t>(</w:t>
      </w:r>
      <w:r>
        <w:rPr>
          <w:rtl w:val="true"/>
        </w:rPr>
        <w:t>قدس سره</w:t>
      </w:r>
      <w:r>
        <w:rPr>
          <w:rtl w:val="true"/>
        </w:rPr>
        <w:t>)...</w:t>
      </w:r>
      <w:bookmarkEnd w:id="21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 الزوجة من الخيار مطلقاً واختاره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المكاسب –على عكس ما اختاره لاحقاً في رسالته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ما انتهى إليه من انحصار دليل إرث حق الخيار بالإجماع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عند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يورث الزوجة منه لوجود الخلاف فيه،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الأقوال في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والصحيح من هذه الأقوال هو القول بعدم الإرث مطلقاً، والوجه في ذلك ما ذكرناه سابقاً من أن إرث الخيار ليس على طبق القاعدة فإنها تقتضي اختصاص الخيار بخصوص المورّث، لأن فسخه هو الذي قيّد به الالتزام المعاملي لا مطلق الفسخ، وإنما ثبت بالإجماع على خلاف القاعدة والمتيقن منه هو صورة كون ذي الخيار وارثاً للمال، ولا إجماع محقق في إرث الزوجة من الخيار </w:t>
      </w:r>
    </w:p>
    <w:p>
      <w:pPr>
        <w:pStyle w:val="BookText"/>
        <w:rPr/>
      </w:pPr>
      <w:r>
        <w:rPr>
          <w:rFonts w:ascii="Amiri" w:hAnsi="Amiri" w:eastAsia="Amiri" w:cs="Amiri"/>
          <w:color w:val="111111"/>
          <w:sz w:val="28"/>
          <w:sz w:val="28"/>
          <w:szCs w:val="28"/>
          <w:rtl w:val="true"/>
          <w:lang w:bidi="ar-SA"/>
        </w:rPr>
        <w:t>المبحوث عنه لأنه محل الخلاف والأقوال كما نقلناها آنفاً، فلا وجه لإرث الزوجة من الخيار في المقام أصلاً</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الإجماع منعقد على أن الحقوق كالأعيان والأموال تورث، وقد ورّثوا الزوجة من حق الخيار في الأموال والأعيان، وإنما حصل الخلاف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الزوجة من الخيار في الأرض لخصوصية في ميراثها منها، وهذا لا يضر بالاستدلال بالإجماع، وإشكاله ليس على مقتضي الاستحقاق وإنما بسبب وجود أحد الموانع المتقدمة ولم يسلم منها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إرث الخيار ليس خلاف القاعدة لما قلناه من أن صاحبه ليس الشخص بنفسه فينتفي بموته وإنما هو له بعنوانه مالكاً وطرفاً للعقد وهذا له بقاء وينتقل إلى الورثة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النكتة التي ذكرها لسقوط الخيار ثبوتية مستندة إلى قصد المتبايعين وطبيعة العقد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تبع القصود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يصححها دليل إثباتي مثل الإجماع أي أن الحكم بحرمان الزوجة حينئذٍ آبٍ عن التخصيص، ولو صحّت هذه النكتة فإنها تصحّ في كل الورثة وكل متعلقات الخيار ولا تختص بميراث الزوجة من العقار وهذا مخالف لإجماع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مقتضى التحقيق وهو مختار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أن الخيار ثابت لمجموع الورثة وليس لبعضهم مستقلاً ولا لكل واحد بما يقابل حصته، وحينئذٍ لا يضرّ الاعتراض من جهة عدم الدليل على ميراث الزوجة من الخيار لأنها داخلة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والأصل معها وإذا أراد حرمانها من حق الخير فلا بد من دليل يثبت حرمانها من الخيار وإخراجها من المجموع وهو ما لم يثبت وحينئذٍ يكون مقتضى الأصل ثبوت العقد حتى لو فسخ سائر الورثة لعدم استحقاقهم الخيار بدون الزوجة أما الزوجة فيكفيها دخولها في مجموع الورثة، اللهم إلا إذا انحصر الميراث بها فلا يوجد مجموع حتى تدخل فيه وحينئذٍ يكفي عدم الدليل على استحقاقها –لعدم دخول المورد في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لحرمانها من الحق، وهذا البيان يقرِّب قول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وستأتي مناقشته إن شاء الله تعالى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جملة من الأجوبة المتقدمة انقدحت في ذهن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فأوجبت عدوله إلى نقيض ما صحّحه هنا </w:t>
      </w:r>
      <w:bookmarkStart w:id="220" w:name="pg7651_78634"/>
    </w:p>
    <w:p>
      <w:pPr>
        <w:pStyle w:val="BookText"/>
        <w:rPr/>
      </w:pPr>
      <w:bookmarkEnd w:id="220"/>
      <w:r>
        <w:rPr>
          <w:rFonts w:ascii="Amiri" w:hAnsi="Amiri" w:eastAsia="Amiri" w:cs="Amiri"/>
          <w:color w:val="111111"/>
          <w:sz w:val="28"/>
          <w:sz w:val="28"/>
          <w:szCs w:val="28"/>
          <w:rtl w:val="true"/>
          <w:lang w:bidi="ar-SA"/>
        </w:rPr>
        <w:t xml:space="preserve">في رسالته العملية حينما استقرب إرثها مطلقاً في ما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3814589_1051229030"/>
      <w:bookmarkStart w:id="222" w:name="_Toc80"/>
      <w:bookmarkEnd w:id="221"/>
      <w:r>
        <w:rPr>
          <w:rtl w:val="true"/>
        </w:rPr>
        <w:t>(</w:t>
      </w:r>
      <w:r>
        <w:rPr>
          <w:rtl w:val="true"/>
        </w:rPr>
        <w:t>القول الخامس</w:t>
      </w:r>
      <w:r>
        <w:rPr>
          <w:rtl w:val="true"/>
        </w:rPr>
        <w:t xml:space="preserve">) </w:t>
      </w:r>
      <w:r>
        <w:rPr>
          <w:rtl w:val="true"/>
        </w:rPr>
        <w:t xml:space="preserve">وهو تفصيل المحقق النراقي </w:t>
      </w:r>
      <w:r>
        <w:rPr>
          <w:rtl w:val="true"/>
        </w:rPr>
        <w:t>(</w:t>
      </w:r>
      <w:r>
        <w:rPr>
          <w:rtl w:val="true"/>
        </w:rPr>
        <w:t>قدس سره</w:t>
      </w:r>
      <w:r>
        <w:rPr>
          <w:rtl w:val="true"/>
        </w:rPr>
        <w:t>)...</w:t>
      </w:r>
      <w:bookmarkEnd w:id="222"/>
    </w:p>
    <w:p>
      <w:pPr>
        <w:pStyle w:val="Heading4"/>
        <w:numPr>
          <w:ilvl w:val="3"/>
          <w:numId w:val="1"/>
        </w:numPr>
        <w:rPr/>
      </w:pPr>
      <w:bookmarkStart w:id="223" w:name="__RefHeading___Toc3814591_1051229030"/>
      <w:bookmarkStart w:id="224" w:name="_Toc81"/>
      <w:bookmarkEnd w:id="223"/>
      <w:r>
        <w:rPr>
          <w:rtl w:val="true"/>
        </w:rPr>
        <w:t>اشارة</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تفصيل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انحصار الوارث بالزوجة فتحرم من حق الخيار، وعدمه فلا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 على كون دليل استحقاق إرث الخيار منحصراً بالإجماع وهو غير متحقق في ما نحن فيه، وقد قرّبنا فكرته بأن الموجب لاستحقاق الخيارهو دخولها في مجموع الورثة حيث دلّ الإجماع على أن الخيار ينتقل إلى الجميع، ولم يثبت مخرج لها فلا يضرّها عدم الدليل الخاص على ميراثها من حق الخيار، أما عند انفرادها فلا مجموع حتى تدخل فيه فنحتاج إلى دليل على استحقاقها من الخيار ولا دليل لأن الإجماع لا يشملها لكون الصورة خارجة عن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مناقشاتنا السابقة عدة وجوه للرد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الدليل على إرث الخيار بالإجماع لوجود الإطلاقات والعمومات التي لا يفرّق فيها كون الوارث متعدداً أو متحداً، مضافاً إلى الأدلة الخاصة في المسألة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انحصر الدليل بالإجماع فإن هذا المورد ليس خارج القدر المتيقن وخلافهم فيه لأمر خارج وهي قضية حرمانها من العقار فلا يضرّ بالإجماع كما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بالرد على الزوجة عند انفرادها –كما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موضوع لهذا المنع فيحسُن التقييد وإن كان قول المفيد شاذاً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بناءً على استظهار العموم من الروايات يكون القول بإرث الخيار مطلقاً هو الصحيح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انحصر الوارث فيها فالحق –علىما ذكرنا من انحصار الدليل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انتقال الخيار إليها، وأما على الاستدلال بالظواهر يجب الحكم بالثبوت، لعدم مخرج لإرث الزوجة عن الخيار</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225" w:name="pg7651_78638"/>
    </w:p>
    <w:p>
      <w:pPr>
        <w:pStyle w:val="Heading4"/>
        <w:numPr>
          <w:ilvl w:val="3"/>
          <w:numId w:val="1"/>
        </w:numPr>
        <w:rPr/>
      </w:pPr>
      <w:bookmarkStart w:id="226" w:name="__RefHeading___Toc3814593_1051229030"/>
      <w:bookmarkStart w:id="227" w:name="_Toc82"/>
      <w:bookmarkEnd w:id="225"/>
      <w:bookmarkEnd w:id="226"/>
      <w:r>
        <w:rPr>
          <w:rtl w:val="true"/>
        </w:rPr>
        <w:t>المسألة الثانية</w:t>
      </w:r>
      <w:r>
        <w:rPr>
          <w:rtl w:val="true"/>
        </w:rPr>
        <w:t xml:space="preserve">: </w:t>
      </w:r>
      <w:r>
        <w:rPr>
          <w:rtl w:val="true"/>
        </w:rPr>
        <w:t>في إرث الزوجة من الأرض أو ثمنها المردودين على فرض الفسخ بالخيار</w:t>
      </w:r>
      <w:bookmarkEnd w:id="22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لم يحررها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بعنوانها في كتاب الميراث، لكن يمكن استظهار أقوال بعضهم مما ذكروه في المسألة الأولى حتى ورد استفتاء فيها إلى علماء النجف إبّان مرجعية الكاظمين اليزدي والخراساني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صاحبي العروة والكفاية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فصدرت أجوبة متباينة وعزّزوها بالاستدلال نصرة للأقوال فحرّر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صغيرة نسبياً، وأفاض شيخ الشريعة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تبنى قولاً مخالفاً للسيد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وألّف رسالة موسعة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إبانة المختار في إرث الزوجة من العقار بعد الأخذ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وقعت الرسالة بيد الأخوند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فوافقه في الجواب وأثنى عليها إلا أنه سجّل عدة ملاحظات أجاب عليها شيخ الشريعة في رسالة ثانية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الإبانة عن وصمة الرطانة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الشيخ محمد حسين المامقاني قولاً بالتفصيل بين السيد والشيخ ثم تدخل ولده 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المحاكمة بين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جمعت رسائل الشيخ الأصفهاني والمامقاني وغيرها وطبعت في مجلد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إبانة المختار</w:t>
      </w:r>
      <w:r>
        <w:rPr>
          <w:rFonts w:eastAsia="Amiri" w:cs="Amiri" w:ascii="Amiri" w:hAnsi="Amiri"/>
          <w:color w:val="111111"/>
          <w:sz w:val="28"/>
          <w:szCs w:val="28"/>
          <w:rtl w:val="true"/>
          <w:lang w:bidi="ar-SA"/>
        </w:rPr>
        <w:t xml:space="preserve">)). </w:t>
      </w:r>
      <w:bookmarkStart w:id="228" w:name="pg7651_78641"/>
    </w:p>
    <w:p>
      <w:pPr>
        <w:pStyle w:val="BookText"/>
        <w:rPr/>
      </w:pPr>
      <w:bookmarkEnd w:id="228"/>
      <w:r>
        <w:rPr>
          <w:rFonts w:ascii="Amiri" w:hAnsi="Amiri" w:eastAsia="Amiri" w:cs="Amiri"/>
          <w:color w:val="111111"/>
          <w:sz w:val="28"/>
          <w:sz w:val="28"/>
          <w:szCs w:val="28"/>
          <w:rtl w:val="true"/>
          <w:lang w:bidi="ar-SA"/>
        </w:rPr>
        <w:t xml:space="preserve">والسؤال الوارد كان كالتالي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اشترى أراضي وأعياناً بشرط خيار الفسخ للبائع إذا ردّ مثل الثمن في مدة معينة، ثم مات المشتري قبل مضيّ مدة الخيار وفسخ البائع فهل ترث زوجة المشتري من تمام الثمن المردود، ربعها، أو ثمنها؟ أو من خصوص ما يقابل الأعيان فقط بعد البناء على حرمانها من الأراضي عيناً وقيمة</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ومنشأ السؤال أن المورِّث حينما مات ترك أرضاً والمفروض عدم استحقاق الزوجة شيئاً منها، لكن البائع لما فسخ العقد وأرجع الثمن إلى الورثة فإنه مما لا تحرم منه الزوجة، فهل تحرم الزوجة من الثمن باعتباره مقابل الأرض التي كانت الزوجة محرومة منها عند الوفاة، أم أنها ترث منه كبقية الأموال والأعيان التي تستحق الزوجة نصيبها منها</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3814595_1051229030"/>
      <w:bookmarkStart w:id="230" w:name="_Toc83"/>
      <w:bookmarkEnd w:id="229"/>
      <w:r>
        <w:rPr>
          <w:rtl w:val="true"/>
        </w:rPr>
        <w:t>الأقوال في المسألة</w:t>
      </w:r>
      <w:r>
        <w:rPr>
          <w:rtl w:val="true"/>
        </w:rPr>
        <w:t>:</w:t>
      </w:r>
      <w:bookmarkEnd w:id="23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حرمانها من الثمن المردود، وقال 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لأنها حين الموت لم ترث منها بل انتقلت بتمامها إلى بقية الورثة فبدلها المردود بالفسخ ينتقل إليهم دونها؟ فإن الفسخ وإن لم يكن معاوضة جديدة بل هو حلللعقد سابقاً إلا أنه لما كان مؤثراً من حينه يوجب زوال استمرار الملكية لا </w:t>
      </w:r>
    </w:p>
    <w:p>
      <w:pPr>
        <w:pStyle w:val="BookText"/>
        <w:rPr/>
      </w:pPr>
      <w:r>
        <w:rPr>
          <w:rFonts w:ascii="Amiri" w:hAnsi="Amiri" w:eastAsia="Amiri" w:cs="Amiri"/>
          <w:color w:val="111111"/>
          <w:sz w:val="28"/>
          <w:sz w:val="28"/>
          <w:szCs w:val="28"/>
          <w:rtl w:val="true"/>
          <w:lang w:bidi="ar-SA"/>
        </w:rPr>
        <w:t>زوالها من الأول، ومقتضاه تبدّل ملكية الوارث لما ورث، لا الانتقال إلى الميت</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شيخ الشريعة على الاستفتاء بخلاف ما ذهب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بل لا إشكال في إرثها من جميع الثمن المردود، وأنّ المدار في إرثها وحرمانها على ملاحظة التركة بعد الفسخ، فإن كانت الأرض مبيعة بمعنى أنّ الميّت باعها ورجعت بالفسخ حُرمت منها الزوجة، وإن كان قد انتقل إليها عوضها فيؤخذ منها الثمن ولا يردّ عليها شيء من الأرض، وإن كانت مشتراة كما في المفروض ورثت من الثمن الراجع، وإن حُرمت حال الموت من الأرض من غير فرق في المسألتين بين كون الخيار للميّت أو للطرف الآخر أو 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الفسخ وإن كان من حينه إلاّ أنّه يوجب حلّ العقد الواقع بين الميّت وطرفه ونقض ما أبرماه، فبعد الفسخ يصير الثمن في حكم مال الميّت في المفروض، ويرتفع المانع من إرث الزوجة من خصوصية قائمة بالأرض، فيرتفع الممنوع</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الثاني هو ظاهر كلمات الأصحاب في المسألة السابقة بل صريحها عند بعضهم وهو إرثها من الثمن المردود وعدم إرثها من الأرض المردودة أي أن المدار فيحرمان الزوجة وعدمه إنما </w:t>
      </w:r>
    </w:p>
    <w:p>
      <w:pPr>
        <w:pStyle w:val="BookText"/>
        <w:rPr/>
      </w:pPr>
      <w:r>
        <w:rPr>
          <w:rFonts w:ascii="Amiri" w:hAnsi="Amiri" w:eastAsia="Amiri" w:cs="Amiri"/>
          <w:color w:val="111111"/>
          <w:sz w:val="28"/>
          <w:sz w:val="28"/>
          <w:szCs w:val="28"/>
          <w:rtl w:val="true"/>
          <w:lang w:bidi="ar-SA"/>
        </w:rPr>
        <w:t xml:space="preserve">هو بملاحظة التركة حين الفسخ، وظاهره عود المردود بالفسخ إلى الميت ولو حكماً، بل هو صريح بعضهم كما سننقل عن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ووصفه شيخ الشريعة بأنه من المسلّمات عند الأصحاب،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اختلافهم في المسألة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أنها ترث من الثمن الراجع على تقدير الفسخ في الأرض المشتراة وتحرم من الأرض المردودة بعده في المبيعة فمما لم يقع لأحد فيه كلام، بل أرسلوه إرسال المسلّمات، وأجروا عليه حكم الواضحات الضروريات وسكتوا عن الاحتجاج له بحجة وبرهان، واكتفوا فيه بما يرونه من العيان عن تجشّم البيان</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كلماتهم الدالة على ذلك وأولها كلمة العلامة في القواعد التي أرسلت ترتُّب إرثها من الثمن على الفسخ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المشهور واعتبره مفروغاً منه بل اختاره في تعليقته على المكاسب حيث انتهى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فالحق ما ذكره شيخنا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الانحلال الرجوع إلى الميت كما في فسخالأجنبي</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اختار هنا القول الأول المخالف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يظهر من صاحب الجواهر والمحقّق الأنصاري وبعض آخر في عكس </w:t>
      </w:r>
    </w:p>
    <w:p>
      <w:pPr>
        <w:pStyle w:val="BookText"/>
        <w:rPr/>
      </w:pPr>
      <w:r>
        <w:rPr>
          <w:rFonts w:ascii="Amiri" w:hAnsi="Amiri" w:eastAsia="Amiri" w:cs="Amiri"/>
          <w:color w:val="111111"/>
          <w:sz w:val="28"/>
          <w:sz w:val="28"/>
          <w:szCs w:val="28"/>
          <w:rtl w:val="true"/>
          <w:lang w:bidi="ar-SA"/>
        </w:rPr>
        <w:t>المسألة –وهو ما إذا كان الخيار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حرمان الزوجة وعدمه إنّما هو حين الفسخ، ولازمه إرثها في مفروض السؤال عن تمام الثمن المردود، بل لعلّه يظهر منهم المفروغية من ذلك، إلا أنّ الأظهر عندي أنّها في فرض السؤال لا ترث ممّا يقابل الأراضي من الثمن</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بأن من ذهب إلى هذا الحكم غير هذين العلمين ليس بذي شأن ربما للتقليل من ثقل هذا القول ولفتح باب النقاش والإشكال عليه، بينما هو مختار الأساطين كالعلامة وولده فخر المحققين والمحقق الكركي كما احتمل شيخ الشريعة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يقف على نكتة لهذا التعبير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المشهور أيضاً وإن فصّل في كلامه بين كون الفسخ بالخيار مطلقاً أو مشروطاً برد الثمن لنكتة سنشير إليها إن شاء الله تعالى، إلا أن هذا لا يعتبر تفصيلاً في قول المشهور وإنما هي من اللواحق التي يضيفها المتعاقدان بحسب إرادتهما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ذو الخيار المورث بائعاً، فإن لم تجوزالزوجة الفسخ ترث حصتها من الثمن، وإن اختارت الفسخ مع سائر الورثة لم ترث من الأرض ولا من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محرومة من الأرض المردودة أما الثمن فقد رجع إلى المشتري، وعلل ذلك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بعد الفسخ يستحق المشتري الثمن من مال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انتقاله إليه كان من جهة البيع وقد انفسخ، وانتقال حصتها من الثمن إليها قبل الفسخ كان انتقالاً متزلزلاً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التعليل بنى عليه شيخ الشريعة مختاره، 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الشرط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الذي هو للمورِّث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بردّ الثمن، فيتبع الحكم ما قررته الزوجة أولاً، فإن اختارت الفسخ مع رد الثمن من مال الميت تنقص حصتها من الثمن، وإن اختارته مع رده من مال سائر الورثة لم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ذو الخيار مشترياً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للعقار في مفروض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اختارت الزوجة الإجازة لم ترث من الأرض، وإن اختارت الفسخ ورثت من الثمن</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ويوجد قول ثالث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الله المامقاني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المحاكمة بين علمين 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عن والده الشيخ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عن المسألة ذاتها وهو التفصيل بين ما إذا كان الفسخ بخيار للميت، فترث من الثمن المردودوما إذا كان الفسخ بخيار للطرف الآخر فلا ترث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الاستفتاء بعد ذكره فرض المسألة وهو كون الخيار للطرف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وجهان أقواهما عدم استحقاقها من ذلك الثمن شيئاً لأن الأرض قد انتقلت بموت المورِّث إلى غير الزوجة من الورثة فإذا فسخ البائع </w:t>
      </w:r>
    </w:p>
    <w:p>
      <w:pPr>
        <w:pStyle w:val="BookText"/>
        <w:rPr/>
      </w:pPr>
      <w:r>
        <w:rPr>
          <w:rFonts w:ascii="Amiri" w:hAnsi="Amiri" w:eastAsia="Amiri" w:cs="Amiri"/>
          <w:color w:val="111111"/>
          <w:sz w:val="28"/>
          <w:sz w:val="28"/>
          <w:szCs w:val="28"/>
          <w:rtl w:val="true"/>
          <w:lang w:bidi="ar-SA"/>
        </w:rPr>
        <w:t>العقد خرجت الأرض من ملك غير الزوجة من الورثة، ودخلت في ملك البائع فينبغي أن يخرج الثمن من ملك البائع ويدخل في ملك غير الزوجة من الورثة؛ لأن من المقرّر المعلوم أن العوض يدخل في ملك من خرج المعوَّض عن ملكه، من غير فرق في ذلك بين المعاوضة البدوية وبين فسخ المعاوضة، وقد خرجت الأرض من ملك غير الزوجة فيدخل الثمن في ملك غيرها</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بعد إشكالات وجوابها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هذا كله إنما هو فيما إذا كان الخيار لغير الميت –كما في فرض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لو كان للميت المشتري وقلنا بإرثها الخيار المذكور فالأظهر إرثها من الثمن بعد الفسخ في مفروض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استحقاق الزوجة من الثمن المردود فيما إذا كان الخيار للمورّث دون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والفرق بينه وبين سابقه أن الزوجة هنا –حينما كان المورّث مشترياً للأرض وله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ترثمن الأرض شيئاً، إلا أنها ورثت السلطنة على التملك، فملكت أن تملك الفسخ، فإذا فسخت ملكت من الثمن بقدر نصيبها لإرثها، للعلقة المشار إليها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استفادة وجه لتفصيل المامقاني من رد السيد اليزدي على دعوى مخالفة لقوله حاصلها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الزوجة إنّما ترث من تمام الثمن </w:t>
      </w:r>
    </w:p>
    <w:p>
      <w:pPr>
        <w:pStyle w:val="BookText"/>
        <w:rPr/>
      </w:pPr>
      <w:r>
        <w:rPr>
          <w:rFonts w:ascii="Amiri" w:hAnsi="Amiri" w:eastAsia="Amiri" w:cs="Amiri"/>
          <w:color w:val="111111"/>
          <w:sz w:val="28"/>
          <w:sz w:val="28"/>
          <w:szCs w:val="28"/>
          <w:rtl w:val="true"/>
          <w:lang w:bidi="ar-SA"/>
        </w:rPr>
        <w:t>المردود من جهة تعلّق حقها بالأرض؛ لمكان كونها متزلزلة وفي معرض التبدّل بالثمن الذي لا مانع لها من إرثه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في الجواب ما يظهر منه احتمال الفرق المذكور، وإن اختار في النهاية عدم الفرق،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المفروض أنّ البيع بالنسبة إلى الميّت لازم، والخيار إنّما هو للطرف المقابل، فلا حق له في الثمن حتى يكون منتقلاً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رأى السيد أنه انساق إلى تفصيل المامقاني، فاستدرك على نفسه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هذه الدعوى في عكس المسألة، وهو ما إذا كان الخيار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واستثمر هذه الدعوى لتوجيه كلمات أساطين المشهور وتسليمهم باستحقاق الزوجة من الثمن بأنه ناشئ من إرث الزوجة لهذا الخيار لا مطلقاً كما تصوّر شيخ الشريعة،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إلى دعوى ثبوت الحق، لا أنّ مقتضى الفسخالعود إلى الميّت حقيقة أو حكماً، فلا يلزم من حكمهم في مسألة العكس –وهي ما لو كان الخيار للمورّث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في مسألتنا –وهو كون الخيار للطرف الآخر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التفصيل أن الخيار إذا كان للميت فكأنّ ما انتقل عنه –سواء كان أرضاً أم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متزلزلاً قابلاً للاسترداد من قبل الميت، فكأنّه لم ينتقل بالكلّية عنه، ولا يزال تحت سلطانه؛ لتمكّنه من استرداده وإرجاعه في ملكه، وهذا يجعله داخلاً في عنوان التركة حقيقة أو حكماً وبحكم أمواله وتركته من حيث شمول دليل حرمان الزوجة </w:t>
      </w:r>
    </w:p>
    <w:p>
      <w:pPr>
        <w:pStyle w:val="BookText"/>
        <w:rPr/>
      </w:pPr>
      <w:r>
        <w:rPr>
          <w:rFonts w:ascii="Amiri" w:hAnsi="Amiri" w:eastAsia="Amiri" w:cs="Amiri"/>
          <w:color w:val="111111"/>
          <w:sz w:val="28"/>
          <w:sz w:val="28"/>
          <w:szCs w:val="28"/>
          <w:rtl w:val="true"/>
          <w:lang w:bidi="ar-SA"/>
        </w:rPr>
        <w:t>له إذا كان أرضاً وعدمه إذا لم يكن، ففي مفروض المسألة عندما كانت الأرض مشتراة فإن للزوجة تسلطاً على استرداد الثمن بإرثها الخيار وهذا موجب لاستحقاق نصيبها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كان الخيار للطرف الآخر والملكية لازمة ومنقطعة من جانب الميت، فلا خيار للزوجة ولا سلطة على استرداد الثمن، وإنما أرجعه الطرف الآخر بخيارٍ له، فإنه ملك جديد يدخل في ملك من يخرج عوضه من كيسه وهو سائر الورثة، ونتيجته أن دعوى صدق التركة حقيقة أو حكماً على المال المردود بالفسخ إذا كان الخيار للميت أولى وأوضح مما إذا كان البيع لازماً من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كلا العلمين هذا التفصيل وأطلقا جوابهما، فقال السيد اليزدي بعد كلامه الآنف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عدم تماميتها في مسألة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فيما لو كان الخيار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أيضاً،وذلك لأنّ الحق الثابت للوارث إنّما هو الخيار في الفسخ والإمضاء، ولا حق له في العين التي انتقلت عن الميت</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ورفض شيخ الشريعة هذا التفصيل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اتضح وإن كان واضحاً أن هاتين الملازمتين –أي إرثها من الثمن المردود وعدم إرثها من الأرض المردودة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مدخلية فيهما للفاسخ بوجه ولا لكون الخيار للبائع أو للمشتري أو لأجنبي</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وضوحه مبني على ما جعله منشأ الخلاف في المسألة وهو حقيقة الفسخ بالخيار فقد ذهب إلى أنه ليس معاوضة جديدة وإنما هو حل لنفس العقد السابق ولازمه عود المردود إلى الميت ولو حكماً، وهذا لا يفرق فيه بين كون الفسخ من هذا الطرف أو ذاك فادعى الملازمة بين الفرضين في الحكم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البعض أن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ذلك التفصيل من عبارات الأصحاب في المسألة السابقة إذ كان حكمهم بميراث الزوجة من الثمن المردود دون الأرض المردودة بلحاظ كون الخيار موروثاً من قبل الميت وسكتوا عما لو كان الخيار للطرف الآخر فاستظهر الفرق بين الفرضين، وقد تقدم في تقريب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ميله إلى حمل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على لحاظ هذه النكتة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شيخ الشريعة قال في وجه عدم صلاحية هذا السكوت لاستظهار الفرق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العلّة في اختصاص خيار الميت بالذكر في كلامهم هي أنّ المقصد الأصلي في كلام كلّ من وقفنا على قوله هو التكلّم في إرث الزوجة من الخيار الثابت لزوجها فيما إذا باع أرضاً أو اشتراها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التكلّم في إرث الزوجة من الخيار الثابت لزوجها فيما إذا باع أرضاً أو اشتراها في أنّها ترث من الخيار أم لا موقوف على فرض الخيار للميت</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تعريضاً بتفصيل المامقاني ونقضاً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واختصاص ما إذا كان الخيار للميت بالذكر في كلامهم ليس لأن له مدخلاً في إرثها من الثمن في المشتراة، وحرمانها من الأرض في المبيعة ضرورة أن علة حرمانها من الأرض عندهم لا يمكن أن تكون إرثها من الخيار، ومن يقول بحرمانها منها جزماً مع القول بإرثها من الخيار أو مع احتمال إرثها منه لا يعقل أن لا يقول بحرمانها مع عدم احتمال إرثها، كما إذا كان الخيار للبائع وهو مفروض مسألتنا، فليس الحرمان عندهم –في صورة كون المبيع أرضاً وتسترد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لخصوصية في خيار الميّت المحتمل إرث الزوجة منه بالضرورة، بل ليس إلاّ بملاحظة حال التركة بعد الفسخ، وإنها وإن كانت نقداً في حال الموت إلاّ أنّها تبدّلت أرضاًمشتملة على المانع بعد الفسخ، وكذلك حال إرثها من ثمن الأرض المشتراة بعد الفسخ، ليس السبب فيها إرثها للخيار، أو تعلّق حقّها به، بل المنشأ فيه ارتفاع المانع بعد الفسخ، كما أنّ المنشأ في عكسها وجود المانع، وليس تعلّق حق الخيار بالثمن على تقدير القول به، بأقوى من تملّكها الحقيقي للثمن في الأرض المبيعة، ومع ذلك تراهم يحكمون بالحرمان منها مع تملّكها لمقابلها وأخذه منها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تلخيص عدة وجوه للرد على تفصيل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bookmarkStart w:id="231" w:name="pg7651_78661"/>
    </w:p>
    <w:p>
      <w:pPr>
        <w:pStyle w:val="BookText"/>
        <w:rPr/>
      </w:pPr>
      <w:bookmarkEnd w:id="23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الخيار الذي ترث منه الزوجة يعني التسلط على الفسخ والإمضاء لا أكثر فلا تسلط لها بمقتضاه على العين المنتقلة عن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الفسخ عودة المبيع أو الثمن إلى مالكه الأصلي ودخوله في عنوان التركة وملاحظة استحقاق الزوجة وعدمه بلحاظ هذا الفرد الجديد ولا دخل لإرث الخيار فيه وقد نبهنا سابقاً إلى عدم ارتباط المسألتين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استحقاقها من الثمن على استحقاقها الخيار يلزم منه أن منعها من الأرض المبيعة لنفس السبب وأنها لا تحرم من الأرض إذا كان الخيار للطرف الآخر ونحو ذلك من اللوازم الباطلة</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3814597_1051229030"/>
      <w:bookmarkStart w:id="233" w:name="_Toc84"/>
      <w:bookmarkEnd w:id="232"/>
      <w:r>
        <w:rPr>
          <w:rtl w:val="true"/>
        </w:rPr>
        <w:t>مناقشة قولي السيد اليزدي وشيخ الشريعة</w:t>
      </w:r>
      <w:r>
        <w:rPr>
          <w:rtl w:val="true"/>
        </w:rPr>
        <w:t>:</w:t>
      </w:r>
      <w:bookmarkEnd w:id="233"/>
    </w:p>
    <w:p>
      <w:pPr>
        <w:pStyle w:val="BookText"/>
        <w:rPr/>
      </w:pPr>
      <w:r>
        <w:rPr>
          <w:rFonts w:ascii="Amiri" w:hAnsi="Amiri" w:eastAsia="Amiri" w:cs="Amiri"/>
          <w:color w:val="111111"/>
          <w:sz w:val="28"/>
          <w:sz w:val="28"/>
          <w:szCs w:val="28"/>
          <w:rtl w:val="true"/>
          <w:lang w:bidi="ar-SA"/>
        </w:rPr>
        <w:t>وبالعودة إلى رأي العلمين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 الشريعة يذهب إلى أن الزوجة ترث من ثمن الأرض المشتراة المردودة بالفسخ رغم أنها لا ترث من نفس الأرض المشتراة به، أما إذا كانت الأرض مبيعة من قبل الميت بخيار له أو للطرف الآخر فإن الزوجة لا ترث منها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إلى عكس ذلك واختار أن الزوجة لا ترث من الثمن المردود ولكنها ترث من الأرض المردودة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اتضح من كلماتهما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متفقان على حقيقتين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الفسخ حلاً للعقد الأصلي وليس معاوضة جديدة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آثار الفسخ تترتب من حينه وليس بأثر رجعي أي من حين العقد، وعلى هذا مشهور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كلماتهما تجد أن محل الخلاف هو في ملاحظة طرفي المبادلة حين إيقاع الفسخ فهما عند السيد اليزدي الطرف الآخر وسائر الورثة لأنهم هم طرف العقد بعد الوفاة وحين الفسخ ويقومون مقام الميت فالثمن يرجع إليهم لأنه بدل الأرض التي كانت من استحقاقهم حين الوفاة وخرجت الزوجة عن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عند الشيخ الأصفهاني فإن المبادلة تقع بين الطرف الآخر والميت لأنهما طرفا العقد الأصلي الذي حلّه الفسخ فإليهما ترجع الأرض والثمن المردودان وعليه فإن الثمن يرجع إلى ملكية الميت أولاً ثم إلى ورثته وفق قواعد الميراث ولا تحرم الزوجة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 أن مصب النزاع في استحقاق الورثة من الثمن المردود أو الأرض المردودة يكون بملاحظة التركة عند الوفاة بحسب السيد اليزدي وعند الفسخ بحسب شيخ الشريعة وظاهر المشهور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اتفق معه السيد اليزدي في أن الفسخ حل للعقد الأصلي إلا أن العقد له وجودان أحدهما ابتدائي حين إنشاء العقد والميت طرف فيه والآخر استمراري طرفه سائر الورثة بعد الوفاة، والفسخ يزيل وجوده الثاني لا الأول فيعود الثمن إلى الورثة مباشرة،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–أي الفسخ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مؤثراً من حينه يوجب زوال استمرار الملكية لا زوالها من الأول ومقتضاه تبدّل ملكية الوارث لما ورث لا الانتقال إلى الميت</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الوجود الاستمراري البقائي قائم بطرف العقد البقائي، وهم الورثة الذين ينزّلون منزلة الميت ويقومون مقامه وهم من لهم العقد بقاءً واستمراراً فينتقل الثمن إليهم بالفسخ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بمنع هذا التفكيك بين الوجودين وأنّ انهدام الوجود البقائي يلزم منه انهدام وجوده الابتدائي أيضاً، قال شيخ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استمرار الملكية عبارة عن وجود الملكية في الزمان الثاني، وأن الحدوث والاستمرار اعتباران لاحقان للوجود مقيساً إلى الزمان الأول والثاني، فإذا زال استمرار الملكية باعترافه فقد زال أصل ملكية البائع أيضاً في الزمان الثاني، فيرجع المالان إلى الحالة الأولى ويعودان إلى مالكهما حقيقة أو حكماً لوجود المقتضي وفقد المانع، فيرتّب على العود أحكامه، فكون الفسخ من حينه موجباً لزوال الاستمرار كيف يترتب عليه ما ادعاه كيف يكون ذلك مقتضاه، فما أثبته منفي، وما نفاه مثبت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يؤثر كون الفسخ من حينه في أن نماء الأرض لبقية الورثة دون الزوجة، ولا كلام لنا فيه كما لا كلام لأحدٍ في حرمان الزوجة قبل الفسخ من الأرض بعد البناء على الحرمان في أصل المسألة</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جوهر ما بنى عليه السيد اليزدي قوله هو عودة الثمن أو المبيع عند الفسخ إلى الورثة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ورود عدة إشكالات ونقوض على هذا المبنى وقد أورد بعضاً منها على نفسه وأجاب عليها، وتضمنت المناقشات بعضاً آخر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يقتضيه معنى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الملك بالفسخ إلى العاقدين والوارث ليس عاقداً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ذلك، بل مقتضاها العود إلى من له العقد سواء كان هو العاقد أو من يقوم مقامه، والوارث قائم مقام الميّت وعقده عقد له أيضاً، فملكيته إنّما جاءت من قبل عقد مورثه حيث إنّه نائب عنه بل وجود تنزيلي له؛ ولهذا لم يعد الانتقال إليه من التلف حتى يستلزم الرجوع إلى البدل بعد الفسخ، كما هو كذلك إذا باعه الميت قبل موته ثمّ فسخ الطرف الآخر فإنّه يعدّ تلفاً وينتقل إلى البدل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الوارث كأنّه هو العاقد وملكيته ملكية المورث العاقد، بخلاف المشتري من الميت، ففي الإرث كأنّ العين لم ينتقل من العاقد إلى غيره حتى يكون بمنزلة التلف فبعد الفسخ يرجع الطرف الآخر إلى نفس العين ويأخذها من الوارث، بخلاف البيع فإنّه يرجع إلى بدل العين</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وجهاً للبناء على أن الفسخ يعني عودة المال المنتقل بالعقد إلى الميت حقيقة أو حكماً ثم إلى الوارث ولازمه رجوع ما انتقل إلى الورثة إلى الميت آناً ما ثم إلى الطرف الآخر بالفسخ لأن هذا كله يحتاج إلى مؤونة وعناية لا حاجة إليها ولا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بقي مصرّاً على هذا المبنى إلى آخر رسالته حيث لخّص موقفه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كان فقد تحقّق أنّ مقتضى الفسخ العود إلى المالك الفعلي، ولا داعي للعود إلى الميت حقيقة أو حكماً بحيث يورث منه مجدّداً، فالمناط في الحرمان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حرمان الزوجة من الأرض أو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إنّما هو حال الموت لا حال الفسخ</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مخترع لم يقل به أحد من الخاصة والعامة إذ من له الملك بالعقد ليس إلا العاقد وهو مختلف عمن ينتفع بالعقد ويستفيد من آثاره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رجوع الملك إلى الميت على طبق القاعدة وليس تمحلات أو مؤونة زائدة أو أنه بلا دليل لأن المقتضي موجود –وهو كونه عاقداً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والمانع–وهو تملّك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لوقوعه في الشريعة كدية الجناية عليه وتملّك ما وقع في الشبكة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نصبها في حياته ونحو ذلك، فليكن منها ما يعود إليه بالفسخ، أما ملك الورثة </w:t>
      </w:r>
    </w:p>
    <w:p>
      <w:pPr>
        <w:pStyle w:val="BookText"/>
        <w:rPr/>
      </w:pPr>
      <w:r>
        <w:rPr>
          <w:rFonts w:ascii="Amiri" w:hAnsi="Amiri" w:eastAsia="Amiri" w:cs="Amiri"/>
          <w:color w:val="111111"/>
          <w:sz w:val="28"/>
          <w:sz w:val="28"/>
          <w:szCs w:val="28"/>
          <w:rtl w:val="true"/>
          <w:lang w:bidi="ar-SA"/>
        </w:rPr>
        <w:t>فهو متزلزل مراعى بحصول الفسخ بسبب وجود الخيار فعند الأخذ بالخيار تسقط ملكيتهم للفرد الذي كان موجوداً عند الوفاة ويعود الثمن أو المبيع إلى مورّثهم، وليس في ذلك أي مخالفة للقواعد، بل هو ما تقتضيه، وإن ما كان تركةً قبل الفسخ تبدل إلى فرد آخر بعد الفسخ وتجري على كل منهما أحكامه من حيث الاستحقاق والمنع، وسيأتي مزيد من التفصيل عند بيان القول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الدليل على تنزيل الوارث منزلة مورّثه في تملك ما كان متملكاً لا يوجب أن يكون عقد مورّثه عقداً له، حتى لو وجد دليل متضمن للفظ التنزيل، ولذا تسمع قطعاًً شهادة من يرث من العاقد للعقد الذي وقع منه إذا شهد في حياته، ولو كان له العقد ما قُبلت شهادته لنفسه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سلّمنا أن مقتضى الفسخ العود إلى من له العقد وأن الميت والوارث كليهما ممن له العقد، أحدهما تحقيقاً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تنزيلاً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معيِّن لخصوص التنزيلي بعد إمكان اعتبار الحقيقي، وجعل المال في حكم ماله، واقتضاء الفسخ له وعدم المانع منه، وليس عنده دليل خاص تعبدي غير ما يقتضيه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اللهم إلا أن يقال أن المعيِّن هو كون الوارث هو المالك الفعلي عند الفسخ وهو ليس بشيء كما سيأتي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تعقّل الفسخ المستلزم للتعاوض المقتضي عنده للعود إلى المالك الفعلي للعوض في فروع كثيرة لا نطيل في بيانها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التفت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 هذا النقض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ظهر الجواب عمّا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ما ذكرت من العود إلى المالك الفعلي العود إلى المشتري فيما إذا حصل الفسخ بعد تصرّف أحدهما بالبيع مع أنّه ليس كذلك قطعاً؛ وذلك لأنّ المراد بالمالك الفعلي المالك بذلك العقد الذي قد انفسخ، والمشتري ليس مالكاً بذلك العقد بل بعقد آخر، بخلاف الوارث حيث إنّ ملكيته إنّما هي بعقد مورّثه الذي هو عقد له أيضاً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حلاً ونقضاً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كون مراده بالمالك الفعلي من كان كذا، وإن كان يدفع هذا الإشكال، إلاّ أنّه مطالب بإقامة الدليل على اقتضاء الفسخ بنفسه لهذه التفاصيل؛ لأن معنى الفسخ</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في اللغة ولم يضع الشرع له معنى آخر بل استعمله في معناه الموضوع له، وهو لا يتضمن هذه التفاصيل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أنّ المشتري ليس مالكاً بذلك العقد فكذلك الوارث فكلاهما ملك بسبب جديد وليس بنفس عقد البيع الأول، </w:t>
      </w:r>
    </w:p>
    <w:p>
      <w:pPr>
        <w:pStyle w:val="BookText"/>
        <w:rPr/>
      </w:pPr>
      <w:r>
        <w:rPr>
          <w:rFonts w:ascii="Amiri" w:hAnsi="Amiri" w:eastAsia="Amiri" w:cs="Amiri"/>
          <w:color w:val="111111"/>
          <w:sz w:val="28"/>
          <w:sz w:val="28"/>
          <w:szCs w:val="28"/>
          <w:rtl w:val="true"/>
          <w:lang w:bidi="ar-SA"/>
        </w:rPr>
        <w:t xml:space="preserve">وكما أنّ تملّك الوارث فرع على تملّك المورث، فكذلك تملّك المشتري منه، غاية الأمر أنّ التملّك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قهري حاصل بالموت، وإن لم يرض به العاقد، أو كان كارهاً له، أو لم يكن له وارث حال العقد، وفي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المشتري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 منوط بشروطه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 على هذا بأن الكلام في سببية عقد البيع لا مطلق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الوارث نائب عن الميّت في الملكية، فكما أنّه لو انفسخ العقد حين حياة الميت يملك، كذلك إذا انفسخ بعد موته يملك نائبه بمجرّد الفسخ لا أن يكون نائباً عنه في الملكية بعد الفسخ؛ بمعنى أن يرجع المال إليه ثمّ إلى الوارث بإرث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ينتج نقيض مقصوده فكما أنّه لو انفسخ العقد حين وجود المنوب عنه ورثت زوجته من الثمن الراجع بالضرورة، فكذلك إذا انفسخ بعد موته تملك زوجته الثمن بمجرد الفسخ لا أن يؤثر الفسخ بعد حياته غير ما كان يؤثره حياته، و هذا واضح جدّاً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بين ما اعترف به من أنّ فسخ </w:t>
      </w:r>
    </w:p>
    <w:p>
      <w:pPr>
        <w:pStyle w:val="BookText"/>
        <w:rPr/>
      </w:pPr>
      <w:r>
        <w:rPr>
          <w:rFonts w:ascii="Amiri" w:hAnsi="Amiri" w:eastAsia="Amiri" w:cs="Amiri"/>
          <w:color w:val="111111"/>
          <w:sz w:val="28"/>
          <w:sz w:val="28"/>
          <w:szCs w:val="28"/>
          <w:rtl w:val="true"/>
          <w:lang w:bidi="ar-SA"/>
        </w:rPr>
        <w:t>الوارث بعد موته كفسخ المورث في حياته، وبين إرث الزوجة من الثمن واضحة، بخلاف اقتضاء النيابة لعدم إرثها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الانتقال إلى الوارث من حيث كونه نائباً لا من حيث إنّه هو، كان ذلك مؤكّداً للحاظ رجوع المال إلى الميّت، لا مانعاً عنه، وقد تبيّن أنّ الرجوع إلى الميّت إمّا حقيقي أو حكمي يقتضيه مراعاة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سلّمنا أنّ مقتضى القاعدة العود إلى الميت حقيقة أو حكماً إنّما نقول به بمقدار الضرورة وحفظ القواعد وتصحيحاً للفسخ لا في جميع الآثار واللوازم التي منها الالتزام بإرث جديد،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العوض كأنّه انتقلإلى الميت وأُعطي لمن ورث أوّلاً، وهو بقية الورثة بالنسبة إلى ما يقابل الأرض في مسألتنا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ما ذكرناه في النقطة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رجوع المال إلى الميت على طبق القاعدة فتترتب عليه كل أحكامه، ولا حاجة للالتزام بمقدار الضرورة منها فقط</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التقريب يُنقض عليه بما لو كانت ذمة الميت مشغولة بديون أو أن عنده وصايا لم تنفّذ فإنها تتعلق بما رُد بالفسخ وهو يكشف عن عود المال بالفسخ إلى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حاول دفع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ربّما يقال في تأييد الرجوع بالفسخ إلى الميت أوّلاً ثمّ الإرث من أنّ من المسلّم تعلّق حق الديّان والوصايا بما يرجع بالفسخ ، فيكشف عن عوده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حق الديّان والوصية ليس من جهة العود إليه، بل من جهة تعلّقهما بما يقابله من التركة حين الموت؛ لأنّ مقتضى تعلّق الدين بالأرض حين موت المشتري تعلّقه بالثمنالمردود؛ لأنّه بدلها، فكما أنّ ملكية الوارث للتركة تستلزم ملكهم لبدلها الراجع بالفسخ فكذا حق الديّان المتعلّق بها يتعلّق ببدلها</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لأنه مبني على انتقال التركة كلها إلى الورثة مشغولة بالديون والوصايا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أحد القولين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 الميت باق على حكم ماله إذا كان عليه دين مستوعب، بل عن موضع من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 أن التركة لا تدخل في ملك الورثة ولا الغرماء، بل تبقى موقوفة على قضاء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الذي تقتضيه أصول مذهبنا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w:t>
      </w:r>
      <w:r>
        <w:rPr>
          <w:rStyle w:val="FootnoteAnchor"/>
          <w:rtl w:val="true"/>
        </w:rPr>
        <w:footnoteReference w:id="38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الصحيح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بقاء التركة بمقدار الدين قبل أدائه على ملك الميت إذ لا ميراث إلا بعد الدين والوصية، فحينما يحصل الفسخ والرد فإنه يحصل في ملك </w:t>
      </w:r>
    </w:p>
    <w:p>
      <w:pPr>
        <w:pStyle w:val="BookText"/>
        <w:rPr/>
      </w:pPr>
      <w:r>
        <w:rPr>
          <w:rFonts w:ascii="Amiri" w:hAnsi="Amiri" w:eastAsia="Amiri" w:cs="Amiri"/>
          <w:color w:val="111111"/>
          <w:sz w:val="28"/>
          <w:sz w:val="28"/>
          <w:szCs w:val="28"/>
          <w:rtl w:val="true"/>
          <w:lang w:bidi="ar-SA"/>
        </w:rPr>
        <w:t>الميت، وحينئذٍ لا محيص عن الالتزام برجوع المال إلى الميت بالفسخ لأن التركة باقية على ملكه حقيقة ولم يرثه الوارث بعد، فلا يقاس عليه موارد تحقق الإرث وانتقال التركة إلى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تنزلنا وسلمنا بانتقال التركة إلى الورثة بما هي متعلقة للديون والوصايا فإن ذلك لا يقطع ملكية الميت وأن الانتقال إلى الوارث متزلزل فبالفسخ تتقطع ملكية الورثة ويعود المال إلى الميت كما سنبيّن في الاستدلال على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وللنقض عليه بما لو قطع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حق الديان عن العوض بدفع مثله، أو قيمته إليهم ثم وقع الفسخ من البائع وكان قيمة الراجع إلى الورثة أزيد من العوض الذي دفعوا، تعلّق حق الديان بالزائد، وما ذلك إلا لاقتضاء الفسخ الرجوع إلى الميت، ولذا لو لم يكن فسخ وباع الورثة تركة أبيهم بعد دفع قيمتها إلى الديان بأضعاف القيمة التي دفعوها إليهم لم يتعلق بالزائد حق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الفسخ معاوضة بين العين الراجعة، وبين مال الورثة لكان مثل بيعهم بعد دفع القيمة، والتالي باطل قطعاً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التزمنا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الفسخ موجباً لرجوع المال إلى الوارث بالفسخ؛ لأن التركة منتقلة إليه، وهو منزّل منزلة الميت، ولكن حيث إنها قد انتقلت إليه بما هي متعلق لحق الديّان فبالفسخ ينتقل حق الديان إلى البدل لا محالة كما ذكره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حقهم في أصل المالية، لا في خصوص عين التركة، وهذا هو معنى تعلّق حق الديان بالبدل</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آنفاً أن هذا القول لا يمنع من عودة المردود إلى الميت مضافاً إلى ما قلناه من أن هذا الفرض غير صحيح؛ لأن الدليل قائم على الأول كما تقدم، وللنقض عليه بما لو فرض أن المال العائد بالفسخ أقلّ قيمة ومالية من التركة فلا يبعد القول بأنه لا يجوز للوارث الفسخ؛ لأن فيه تفويتاً لحقّ الديان، فيكون ضامناً 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السيد اليزدي شاهداً على جوابه على النقض المذكور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ولذا لا نقول بذلك فيما إذا لم يكن له عوض تعلّق به حقّهم حين الموت، كما إذا باع شيئاً بشرط الخيار له إذا ردّ مثل الثمن وأتلف الثمن ومات ولم يكن له تركة أصلاً، فإنّه إذا ردّ الوارث مثل الثمن من كيسه وفسخ البيع لا يتعلّق بالمبيع الراجع إليه حق الديّان؛ لأنّ المفروض أنّه لم يكن له بدل تعلّق به حقهم، فيبقى الدّين في ذمّة الميت ويرجع المبيع إلى الوارث الذي فسخ، وقد ادّعى المحقّق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على هذا، ولو كان مقتضى الفسخ العود إلى الميّت لزم تعلّق حق الديّان به بمجرّد الفسخ وإن كان الثمن المردود من مال الوارث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منع السيرة المذكورة، بل منع جواز ردّ الوارث الثمن إلا بعنوان كونه عن الميت، فكأنّه يملك الميّت أوّلاً ثمّ يفسخ ويعطيه للمشتري</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الفرع لا يفيد السيد شيئاً إذ لا خيار على الفرض لعدم تحقق شرطه وهو رد الثمن غير الموجود عيناً ولا بدلاً لعدم وجود تركة للميت، وافتراض رد الوارث الثمن من كيسه عن نفسه خروج عن فرض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للوارث أن يرد الثمن عن الميت فتتحقق ملكيته له آناً ما كما ذكر في الفقرة الأخيرة، وفي هذا اعتراف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تجدد الملك للميت ابتداءً فعودة ماله إليه بالفسخ أولى، وفي الاستدراك المذكور في نهاية كلامه نقض على قوله وليس على القول الآخر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نفى شيخ الشريعة وجود هذه السيرة ودعوى ذهاب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واختار عود المال بالفسخ إلى الميت حتى في هذه الصورة، وهذا غريب منه؛ لأن لازمه خسران الوارث للثمن المدفوع من كيسه والمثمن معاً وهو غير محتمل عقلائياً ولا فقهياً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يمكن أن يُجاب نقض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مبنى 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تعلّق حق الديّان بالمردود في مورد النقض لا يكون دليلاً على عدم الرجوع للميت والرجوع للوارث؛ إذ يمكن </w:t>
      </w:r>
    </w:p>
    <w:p>
      <w:pPr>
        <w:pStyle w:val="BookText"/>
        <w:rPr/>
      </w:pPr>
      <w:r>
        <w:rPr>
          <w:rFonts w:ascii="Amiri" w:hAnsi="Amiri" w:eastAsia="Amiri" w:cs="Amiri"/>
          <w:color w:val="111111"/>
          <w:sz w:val="28"/>
          <w:sz w:val="28"/>
          <w:szCs w:val="28"/>
          <w:rtl w:val="true"/>
          <w:lang w:bidi="ar-SA"/>
        </w:rPr>
        <w:t xml:space="preserve">افتراض رجوعه بالفسخ للميت حتى في هذه الصورة ومع ذلك لا يتعلّق به حق الديّان؛ لأنّه لا حقّ لهم في بدله وهو الثمن الذي ملكه الوارث للميت ثمّ دفعه من قبله إلى الطرف –كما صرّح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باشتراط ذلك في مناقشة السيرة التي ادّعاها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الواضح أنّ الديّان لا يستحقون ممّا يتملّكه الميت بالهبة ونحوه بعد موته ، وإنّما يستحقون دينهم من الأموال والحقوق التي كان يملكها في حياته وتركها، وما دفعه الوارث ليس منها، فمن هذه الجهة لا ينتقل حقهم إلى بدله المردود به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يمانع من تملك الميت وتمليكه بعد الموت وحينئذٍ تنتقل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أولاً ثم إلى ورثته وإنما خالف في هذا الاستفتاء لكون البدل الذي يقع عليه الفسخ كان موجوداً عند الموت فذهب إلى ورثته وليس مما تجدّد للميت بعد ذلك، فهذا هو المائز عنده، ويجب أن نفهم مختاره في المسألة على هذا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فرض عدم وجود تركة للميت يرثها الوارث نلتزم بالعود إلى الميت إذا كان مال منتقلاً عنه وحصل الفسخ، كما إذا صالح ماله بلا عوض بشرط الخيار له أو للطرف الآخر أو للأجنبي فمات قبل انقضاء مدّة الخيار ففسخ وارثه أو الطرف الآخر مثلاً ذلك العقد فإنّه ينتقل من الأوّل إليه ثمّ إلى وارثه؛ لأنّ الوارث لم يرثه حين الموت ولا ورث بدله فهو مال جديد حصل </w:t>
      </w:r>
    </w:p>
    <w:p>
      <w:pPr>
        <w:pStyle w:val="BookText"/>
        <w:rPr/>
      </w:pPr>
      <w:r>
        <w:rPr>
          <w:rFonts w:ascii="Amiri" w:hAnsi="Amiri" w:eastAsia="Amiri" w:cs="Amiri"/>
          <w:color w:val="111111"/>
          <w:sz w:val="28"/>
          <w:sz w:val="28"/>
          <w:szCs w:val="28"/>
          <w:rtl w:val="true"/>
          <w:lang w:bidi="ar-SA"/>
        </w:rPr>
        <w:t>للميت بعد موته ينتقل منه إلى وارثه ويخرج منه الديون والوصايا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ذهب إليه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 صحيح إلا أنه ليس لما ذكره من أن الوارث لم يرثه ولا بدله، بل لما التزم به الشيخ وفاقاً للمشهور من جهة اقتضاء الفسخ ذلك ولا خصوصية لهذه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أضاف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آخر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وكذا إذا كان له تركة لكن لم يكن بدل ما يرجع بالفسخ موجوداً فيها كما إذا باع شيئاً وأخذ ثمنه وأتلفه قبل موته فإنّه لو انفسخ بعد الموت يرجع إلى الميت أوّلاً؛ لعدم ملكية الوارث لبدله حين الموت حتى يرجع إليه وإن ملك بقية التركة فإنّها لا دخل لها بذلك البدل، فحيث لم يرث البدللم ينتقل إليه المبدل من الأوّل، بل بعد تملك الميت له ولو حكماً، فتأمل فإنّ التركة بمنزلة البدل</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شيخ الشريعة هذا الاستثناء رجوعاً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مختاره لأنه حكم في النقض السابق بالرجوع إلى الورثة ابتداءً في صورة ما إذا أتلف الميت العوض في حياته وأنه لا يتعلق به حق الديان بينما حكم هنا بالرجوع إلى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أصل استثناء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الشقوق الثلاثة عن مدَّعاه ومبناه بلا موجب؛ لأنّ موجبه إن كان عدم تحقّق إرث الوارث لبدل المال المردود حتى </w:t>
      </w:r>
    </w:p>
    <w:p>
      <w:pPr>
        <w:pStyle w:val="BookText"/>
        <w:rPr/>
      </w:pPr>
      <w:r>
        <w:rPr>
          <w:rFonts w:ascii="Amiri" w:hAnsi="Amiri" w:eastAsia="Amiri" w:cs="Amiri"/>
          <w:color w:val="111111"/>
          <w:sz w:val="28"/>
          <w:sz w:val="28"/>
          <w:szCs w:val="28"/>
          <w:rtl w:val="true"/>
          <w:lang w:bidi="ar-SA"/>
        </w:rPr>
        <w:t>يكون له العقد وقائماً مقام الميت، فهذا ليس بلازم، بل يكفي في تحقّق ذلك كونه من الطبقة الوارثة، فيكون مقتضى أدلّة التوريث قيامه مقام الميّت في كلّ شؤونه أمواله أو حقوقه المالية ومنها العقد الذي فيه الخيار سواء كان بدل المبيع موجوداً بالفعل ضمن التركة أم لا، وإن كان الموجب لذلك تعلّق حق الديّان بالمال المردود إذا لم يكن للمال المردود بدل أو لم يكن للميت تركة، فلابدّ وأن يرجع إلى الميت أوّلاً ليتعلّق به حق الديّان أو يكون بدله في التركة؛ ليتعلّق حقهم به قبل الإرث والانتقال إلى الوارث، فحيث لا بدل له يتعيّن الأوّل، فهذا أيضاً لا لزوم له لما تقدّمت الإشارة إليه وسيأتي بتوضيح أكثر أنّ المستفاد من أدلّة الديونوالوصايا أنّ كلّ ما يكون للوارث لمكان الوارثية ومن قبل أموال الميت وحقوقه لا بدّ وأن يخرج منها الديون والوصايا أوّلاً حتى إذا كان منتقلاً من حيث الملكية إلى الوارث ابتداءً، ولا إشكال أنّ المال المردود إنّما يملكه الوارث باعتبار قيامه مقام الميت في ذلك العقد، وليس من أمواله أو مكاسبه الخاصة، فمن هذه الناحية يكون متعلّقاً لحق الديّان، فلا يحتاج إلى أن يكون وارثاً لبدله أوّلاً وأن يكون حق الديّان في البدل لينتقل منه إلى المبدل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بأنّ المستفاد من أدلّة الديون والوصايا في الإرث عدم انتقال التركة إلى الوارث مع وجود الدين أو الوصية، بل يكون باقياً على ملك الميت –ولعلّه أحد القولين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القول به هنا أيضاً، وبالتالي رجوع المبيع بالفسخ إلى ملك الميت أيضاً ما دام له ديون ووصايا من غير فرق بين وجود التركة والبدل للمال </w:t>
      </w:r>
      <w:bookmarkStart w:id="234" w:name="pg7651_78693"/>
    </w:p>
    <w:p>
      <w:pPr>
        <w:pStyle w:val="BookText"/>
        <w:rPr/>
      </w:pPr>
      <w:bookmarkEnd w:id="234"/>
      <w:r>
        <w:rPr>
          <w:rFonts w:ascii="Amiri" w:hAnsi="Amiri" w:eastAsia="Amiri" w:cs="Amiri"/>
          <w:color w:val="111111"/>
          <w:sz w:val="28"/>
          <w:sz w:val="28"/>
          <w:szCs w:val="28"/>
          <w:rtl w:val="true"/>
          <w:lang w:bidi="ar-SA"/>
        </w:rPr>
        <w:t>وعدمه، فلا إرث ولا انتقال إلى الوارث في حال وجود الدين أو الوصية بمقدارهما بناءً على هذا المبنى، فيكون خارجاً عن موضوع المسألة</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3814599_1051229030"/>
      <w:bookmarkStart w:id="236" w:name="_Toc85"/>
      <w:bookmarkEnd w:id="235"/>
      <w:r>
        <w:rPr>
          <w:rtl w:val="true"/>
        </w:rPr>
        <w:t>الاستدلال على استحقاق الزوجة من الثمن المردود دون الأرض المردودة</w:t>
      </w:r>
      <w:r>
        <w:rPr>
          <w:rtl w:val="true"/>
        </w:rPr>
        <w:t>:</w:t>
      </w:r>
      <w:bookmarkEnd w:id="236"/>
    </w:p>
    <w:p>
      <w:pPr>
        <w:pStyle w:val="BookText"/>
        <w:rPr/>
      </w:pPr>
      <w:r>
        <w:rPr>
          <w:rFonts w:ascii="Amiri" w:hAnsi="Amiri" w:eastAsia="Amiri" w:cs="Amiri"/>
          <w:color w:val="111111"/>
          <w:sz w:val="28"/>
          <w:sz w:val="28"/>
          <w:szCs w:val="28"/>
          <w:rtl w:val="true"/>
          <w:lang w:bidi="ar-SA"/>
        </w:rPr>
        <w:t xml:space="preserve">وهو مختار شيخ الشريعة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لظاهر المشهور والمحكي عنهم بل اعتبرها من المسلّمات عندهم، والدليل هو وجود المقتضي وعدم المانع</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المقتضي فلأن معنى الفسخ هو حل العقد ونقض الربط والمبادلة ومقتضاه العود إلى الحالة الأولى ورجوع كلٍّ من المالين إلى صاحبه الأول حين العقد –وفي مسألتنا رجوع الأرض إلى البائع والثمن إلى الميت حقيقة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كانا موجودين والتالف بدفع بدله من المثل أو القيمة، والتركة وإن انتقلت إلى الورثة بموت المورّث وأن أثر الفسخ يترتب من حينه لا من أصل العقد، وأن تصرفات الورثة بما ورثوه صحيح ما بين الموت والفسخ، إلا أن الانتقال إليهم متزلزل لوجود الخيار، فلم ينتقل إليهم بالكلية، ولا انقطعت علقة الميت بهذا المال كلياً، بل ليس إتلاف الميت للمبيع أو بيعه لغيره </w:t>
      </w:r>
    </w:p>
    <w:p>
      <w:pPr>
        <w:pStyle w:val="BookText"/>
        <w:rPr/>
      </w:pPr>
      <w:r>
        <w:rPr>
          <w:rFonts w:ascii="Amiri" w:hAnsi="Amiri" w:eastAsia="Amiri" w:cs="Amiri"/>
          <w:color w:val="111111"/>
          <w:sz w:val="28"/>
          <w:sz w:val="28"/>
          <w:szCs w:val="28"/>
          <w:rtl w:val="true"/>
          <w:lang w:bidi="ar-SA"/>
        </w:rPr>
        <w:t>وإتلاف ثمنه بمانع عن الرجوع إليه، ولم يتجدد بالإرث شيء سوى تملك الورثة لما انتقل إليهم بسبب زالت سببيته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 ترتيب مقتضى الفسخ عليه من جعل المال بعده ملكاً للميت أو بحكم ماله، ويراعى استحقاق الورثة منه بلحاظ وضعه الجديد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والمانع مفقود لإمكان تملك الشخص بعد موته بل وقوعه بالنص والإجماع كديته الحاصلة بعد موته والصيد الواقع في شبكته المنصوبة حال حياته، وتترتب آثارملكيته عليها كتعلق حق الديان والوصايا به، قال جمال الدين الخونساري في شرح كتاب الوصايا</w:t>
      </w:r>
    </w:p>
    <w:p>
      <w:pPr>
        <w:pStyle w:val="BookText"/>
        <w:rPr/>
      </w:pPr>
      <w:r>
        <w:rPr>
          <w:rFonts w:ascii="Amiri" w:hAnsi="Amiri" w:eastAsia="Amiri" w:cs="Amiri"/>
          <w:color w:val="111111"/>
          <w:sz w:val="28"/>
          <w:sz w:val="28"/>
          <w:szCs w:val="28"/>
          <w:rtl w:val="true"/>
          <w:lang w:bidi="ar-SA"/>
        </w:rPr>
        <w:t>من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سلّم –يعني عدم أهلية الميت للتملك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يُسلَّم ابتداءً، وأما إذا تملك في حال الحياة فلم لا يجوز أن يبقى على ملكه، إلى أن ينتقل إلى الموصى لهم، أو الديان بشرائطه وما ذكر من انتقال ماله عنه بالموت ممنوع أيضاً، إذ لا دليل عليه عقلاً ولا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الرأي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يمانع من تملك الميت ابتداءً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رجوع الثمن بعد الفسخ إلى حكم مال الميت تعلّق حق الديّان والموصى لهم به فتؤدى منه ديونه، وتنفّذ منه وصاياه، وفيه تفصيل وإشكالات تقدمت مناقشتها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لهذا القول عدة نقوض</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على القول الأول اعترف بها السيد اليزدي حتى تكرر منه الاستدراك والاستثناء والتأمل والتراجع والتردد والعدول وهذه كلها تضعف ذلك القول وتفرغ محتواه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المشهور وفاقاً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المكاسب وعدل عما كان عليه من الخلاف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إنّلازم القول بالرجوع إلى الوارث ابتداءً اشتغال ذمة الوارث بالبدل مع فسخ الأجنبي، حتى في صورة عدم وجود تركة للميّت أصلاً، وعدم وفاء ما انتقل إليه ببدل العوض التالف في زمان حياة المورّث، ولا يمكن الالتزام به، فيكشف عن عدم تمامية ما ذكرنا، وأنّ مقتضى الانحلال ما ذكره شيخنا العلاّمة الأنصار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الانتقال إلى الميّت مطلقاً، واشتغال ذمته كذلك، إذ لا يمكن التفكيك بين صورة وجود العين، أو وجود التركة، أو وفاء ما استردّ بالفسخ بقيمة التالف، وبين صورة عدم الوجود وعدم الوفاء، بأن يقال بالانتقال إلى الميّت في خصوص الصورة الأخيرة، ولا يمكن التزام اشتغال ذمة الوارث بلا بدل أصلاً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المنتقل إلى الوارث ليس إلاّ التسلّط على الحل، أنّ مقتضاه رجوع العوض أو بدله إلى الميّت، إلى </w:t>
      </w:r>
    </w:p>
    <w:p>
      <w:pPr>
        <w:pStyle w:val="BookText"/>
        <w:rPr/>
      </w:pP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ما ذكره شيخنا المذكور من أنّ مقتضى الانحلال الرجوع إلى الميّت كما في فسخ الأجنبي، إلى آخر ما ذكره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 بعض الأعلام المعاصرين الاستدلال على هذا القول من دون المرور بعود المال إلى الميت ليتخلص من محل النزاع بين العلمين،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نرى أنّأصل هذه المنهجة للبحث وبناء المسألة على انتقال الثمن بالفسخ إلى الميت أو الوارث في غير محلّه؛ لأنّ الحكم بانتقال المال بالفسخ إلى الوارث بما هو وارث وقائم مقام الميت لا يمنع عن صدق التركة عليه وشمول أدلّة التوريث له ، كما لا يمنع عن تعلّق حق الديّان والوصايا به على ما أشرنا سابقاً ؛ لأنّ عنوان التركة كما يصدق على المال الذي كان ملك الميت حين موته كذلك يصدق حقيقة على كلّ مال يحلّ محلّ ملك الميت ويكون بعقده ومن توابعه ، لا بسبب جديد وملكية جديدة حاصلة بعد الموت –كالجناية على بدن الميت أو تمليك مال لشأن من شؤون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فالمبيع المردود بالفسخ لعقد الميت تركة الميت حقيقة سواء كان تحليل عملية الفسخ مقتضياً للانتقال إلى الميت أوّلاً ثمّ منه إلى الوارث كما يقول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إلى الوارث ابتداءً كما يقول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لا يمنع عن كون الأرض المشتراة تركة قبل الفسخ وثمنها تركة بعد الفسخ حقيقةً، فتشمله أدلّة التوريث أو </w:t>
      </w:r>
    </w:p>
    <w:p>
      <w:pPr>
        <w:pStyle w:val="BookText"/>
        <w:rPr/>
      </w:pPr>
      <w:r>
        <w:rPr>
          <w:rFonts w:ascii="Amiri" w:hAnsi="Amiri" w:eastAsia="Amiri" w:cs="Amiri"/>
          <w:color w:val="111111"/>
          <w:sz w:val="28"/>
          <w:sz w:val="28"/>
          <w:szCs w:val="28"/>
          <w:rtl w:val="true"/>
          <w:lang w:bidi="ar-SA"/>
        </w:rPr>
        <w:t>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لربط المسألة بالمبنى المتنازع فيه بين العلمين من رجوع الثمن بالفسخ إلى الوارث ابتداءً أو إلى الميت أوّلاً ثمّ منه إلى الوارث؛ لأنّ الرجوع إلى الوارث إنّما يكون بما هو وارث للتركة وقائم مقام الميت في عقده، فيكون المردود بفسخه تركة أيضاً</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وجهاً آخر لأن صدق عنوان التركة على المال المردود يسبقه صحة عودته إلى ملك الميت لأن التركة تعني ما تركه الميت، فالصحيح أنه تقريب ضمن نفس الوجه وقد ورد قبل ذلك في كلام شيخ الشريعة،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فالفسخ بماهيته وحقيقته يقتضي تبدل عنوان التركة</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وتلقّفها منه العلم المعاصر ليؤسس تقريبه، لكنه ليس تقريباً مستقلاً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ثلاثة للسيد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26/195</w:t>
      </w:r>
      <w:r>
        <w:rPr>
          <w:rFonts w:ascii="IRNazanin" w:hAnsi="IRNazanin" w:eastAsia="IRNazanin"/>
          <w:b w:val="false"/>
          <w:b w:val="false"/>
          <w:bCs w:val="false"/>
          <w:i w:val="false"/>
          <w:i w:val="false"/>
          <w:iCs w:val="false"/>
          <w:color w:val="333333"/>
          <w:sz w:val="20"/>
          <w:sz w:val="20"/>
          <w:szCs w:val="20"/>
          <w:rtl w:val="true"/>
        </w:rPr>
        <w:t xml:space="preserve">، أبواب ميراث الأزواج،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أبواب ميراث الأزواج،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سندها معتبر إلا من جهة المعلّى بن محمد الذي لم تثبت وثاقته إلا أن النجاشي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كتبه قريبة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الغضائري عن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تصلح أن تخرَّج شاهداً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21/329</w:t>
      </w:r>
      <w:r>
        <w:rPr>
          <w:rFonts w:ascii="IRNazanin" w:hAnsi="IRNazanin" w:eastAsia="IRNazanin"/>
          <w:b w:val="false"/>
          <w:b w:val="false"/>
          <w:bCs w:val="false"/>
          <w:i w:val="false"/>
          <w:i w:val="false"/>
          <w:iCs w:val="false"/>
          <w:color w:val="333333"/>
          <w:sz w:val="20"/>
          <w:sz w:val="20"/>
          <w:szCs w:val="20"/>
          <w:rtl w:val="true"/>
        </w:rPr>
        <w:t xml:space="preserve">، أبواب المهور،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26/203</w:t>
      </w:r>
      <w:r>
        <w:rPr>
          <w:rFonts w:ascii="IRNazanin" w:hAnsi="IRNazanin" w:eastAsia="IRNazanin"/>
          <w:b w:val="false"/>
          <w:b w:val="false"/>
          <w:bCs w:val="false"/>
          <w:i w:val="false"/>
          <w:i w:val="false"/>
          <w:iCs w:val="false"/>
          <w:color w:val="333333"/>
          <w:sz w:val="20"/>
          <w:sz w:val="20"/>
          <w:szCs w:val="20"/>
          <w:rtl w:val="true"/>
        </w:rPr>
        <w:t xml:space="preserve">، أبواب ميراث الأزواج،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الفرائض والمواريث، باب المتوفى عنها زوجها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 والمواريث، أبواب ميراث الأزواج،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الكافي دون التهذيب والاستبصار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عن محمدبن مسلم، وفي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إرسال فيها لأن الحسن بن محبوب من الطبقة السادسة والأحول من الطبقة الرابعة، ويرد عليه أن هذا بنفسه ليس مانعاً؛ لوجود أسناد عالية وقرب الأسناد، إلا أن يثبت عدم رواية الحسن عن الأحول، وسيأتي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مفصّل فيه إن شاء الله تعالى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لبحوث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وذكر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–أي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أنه سمعه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هذه الرواية هي ما أراده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في المقنعة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–أي الحكم بالحرمان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منصوص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الأئمة من عترته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يُعلم النظر في تعليقة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يدل على أنه وصل إليه رواية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دالة على ما ذهب إليه، ولكنا لم نعثر عليها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في معرفة الحلال والحرام والقضايا والأحكام، المأثورة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نعمان المصري المغربي المتوفى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كتابه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 الحق في كتابه هذا تحت ستر التقية كان من الكتب المتداولة المعمول بها في مصر في تلك الأعصار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وبسط المحدث النوري الكلام في خاتمة مستدركه حول اعتبار هذا الكتاب، قال صاحب 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الخليفة الفاطمي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 من بمصر من الفقهاء المالكيين وأمر الدعاة الوعاظ أن يعظوا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لمن حفظه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الذريعة إلى تصانيف الشيعة للشيخ آغا بزرك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الجنيد أبو علي الكاتب الاسكافي، من أصل إسكاف –من قرى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بالري، يروي عنه الشيخ المفيد وغيره، قال في جامع الرواة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أكابر علماء الشيعة الإمامية جيد التصنيف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بحر العلوم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أعيان الطائفة، وأعاظم الفرقة وأفاضل قدماء الإمامية، وأكثرهم علماً وفقهاً وأدباً، وأكثرهم تصنيفاً وأحسنهم تحريراً، وأدقهم نظراً، متكلم فقيه، محدث، أديب، واسع العلم، صنف في الفقه والكلام والأصول والأدب والكتابة وغيرها، تبلغ مصنفاته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أجوبة مسائله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نحوا ًمن خمسين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 كتبه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جلالته في الطائفة ورياسته وعظم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حكي القول عنه بالقياس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واختلفوا في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أسقطها ، 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يخفى على مثله وهو بهذه المنزلة حرمة العمل بالقياس عند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هذه التهمة التصقت به لدقة نظره واجتهاده وتفننّه في استعمال قواعد الاستنباط مما خفي على غيره، أو لأي دافع آخر، فإن النوابغ والعظماء يُبتلون بالحسّاد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وصنّف كتابين في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يسمى التهذيب، وهذا كتاب استدلالي مدحه الشيخ أبو جعفر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عند المحقق والعلامة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الأحمدي في الفقه المحمدي، وهذا الكتاب كان عند العلامة عليه الرحمة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إرث الزوجة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حرمان الزوجة من العقار للسيد محسن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منشورة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الجنيد كتاب كبير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الشيعة لأحكام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نحواً من عشرين مجلداً يشتمل على عدد كتب الفقه على طريقة الفقهاء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الأحمدي للفقه المحمدي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 مجرداً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الذي لم يكن عند العلامة هو الأول أما الثاني فكان عنده ونقل عنه، وقد صرّح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حرمان الزوجة من إرث 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لطف الله صافي كلبايكاني، منشورة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لا ترث من العقار والدور،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محسن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رسالته عن إرث الزوجة من العقار المنشورة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أبحاث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383/14</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الشعراني ولد في طهران عام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وبدأ دراسته فيها ثم انتقل إلى النجف عام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ودرس عند السيد أبي تراب الخوانساري، ألّف في الفقه والأصول والحديث والتفسير والأدب، وكان يجيد اللغات الفرنسية والتركية والعبرية مضافاً إلى العربية والفارسية، شرح وترجم عدة مجاميع للروايات والأدعية، ومنها تعليقته على كتاب الوافي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أديباً وذا نظر معمق في الآيات الكريمة والأحاديث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 في مستشفيات ألمانيا ودفن في طهران، قال عنه الشيخ جعفر سبحاني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أعلام المحققين المخلصين وقد زرته عن كثب فوجدته رجلاً موسوعياً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مزيد بيان لهذه الدلالة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تعليقة المحقق الشعراني على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جعفر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الدكتور محمد الصادقي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 في تفسير القرآن بالقرآن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شهد له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بالاجتهاد عام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القرآن بالقرآن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المواريث والفرائض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المواريث والفرائض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ميراث الأزواج،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ميراث الإرث،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الاجتهاد والتجديد، عدد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مقال بقلم عدة أساتذة جامعيين في القانون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الاجتهاد والتجديد، العدد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الاجتهاد والتجديد، المصدر السابق،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أبواب ميراث الأزواج،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 والمواريث،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المواريث، ح </w:t>
      </w:r>
      <w:r>
        <w:rPr>
          <w:rFonts w:eastAsia="IRNazanin" w:cs="IRNazanin"/>
          <w:b w:val="false"/>
          <w:bCs w:val="false"/>
          <w:i w:val="false"/>
          <w:iCs w:val="false"/>
          <w:color w:val="333333"/>
          <w:sz w:val="20"/>
          <w:szCs w:val="20"/>
        </w:rPr>
        <w:t>5755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العدد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المتقدم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ثلاثة، رسالة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الأزواج</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جعفر 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202/26</w:t>
      </w:r>
      <w:r>
        <w:rPr>
          <w:rFonts w:ascii="IRNazanin" w:hAnsi="IRNazanin" w:eastAsia="IRNazanin"/>
          <w:b w:val="false"/>
          <w:b w:val="false"/>
          <w:bCs w:val="false"/>
          <w:i w:val="false"/>
          <w:i w:val="false"/>
          <w:iCs w:val="false"/>
          <w:color w:val="333333"/>
          <w:sz w:val="20"/>
          <w:sz w:val="20"/>
          <w:szCs w:val="20"/>
          <w:rtl w:val="true"/>
        </w:rPr>
        <w:t xml:space="preserve">، ميراث الأزواج،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في مجلة فقه أهل البيت، العدد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الأزواج،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والنص على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مصادر أخرى أنها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تدخلوا بيتي من لا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والقصة مشهورة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جعفر 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وسبقه إلى تسجيل الإشكال على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فضل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فقه المواريث والفرائض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المواريث والفرائض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إحياء الموات،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الفرائض لا تقام إلا بالسيف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لبعد الأطروحة الأولى، ولضعف روايتي يزيد الصائغ وكذا رواية بصائر الدرجات وعدم الاطمئنان بتضمنها لتفاصيل إملاء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لاتحادها مع غيرها فنحتمل اشتباه الراوي في زجّ هذه التفاصيل لتعدد ورودها في روايات المواريث</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المحقق بعد الشرائع ثم صنّف أخيراً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شرح المختصر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للسيد محسن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الأصفهاني،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فيه شاهداً على المعنى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بعض القضاة دخل على علي بن الحسين رضي الله عنهما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بَيْنَهُمْ وَبَيْنَ الْقُرَى الَّتِي بَارَكْنَا فِيهَا قُرًى ظَاهِرَةً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 فيه علماؤكم؟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أنها مكة،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رأيت؟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عنى الرجال،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ذلك في كتاب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تسمع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وَكَأَيِّن مِّن قَرْيَةٍ عَتَتْ عَنْ أَمْرِ رَبِّهَا وَرُسُلِهِ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وَتِلْكَ الْقُرَى أَهْلَكْنَاهُمْ لَمَّا ظَلَمُوا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384/14</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في مفتاح الكرامة عدم التعرض عن المبسوط والنهاية والشرائع والنافع وغيرها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التحقيق في رسالة مستقلة لتعميم الفائدة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أبواب ميراث الأزواج،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384/14</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الحكيم بتعليق السيد الشهيد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تحرير الوسيلة للسيد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الفائدة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مشيخة من لا يحضره الفقيه،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للتفريشي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جامع الرواة للأردبيلي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منتهى المقال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هذا الاحتمال المحدث النوري في خاتمة المستدرك،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واحتمل –ضعيفاً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–أي الأحول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المجهولين المذكورين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الكوفي أو الحضرمي الكوفي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الخامسة في شرح مشيخة الفقيه،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صاحب الاحتمال هو المجلسي كما في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إحدى رسائل ثلاث طبعت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أبحاث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الشيخ علي بناه الاشتهاردي حررها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ذروة مرجعيته المباركة، الرسالة الثانية في ميراث الأزواج من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حنيفة لمؤمن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جعفر إن إمامك –يعني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مات، فقال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إمامك من المنظرين إلى يوم الوقت المعلوم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الكشي،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الطاقي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رقم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210/26</w:t>
      </w:r>
      <w:r>
        <w:rPr>
          <w:rFonts w:ascii="IRNazanin" w:hAnsi="IRNazanin" w:eastAsia="IRNazanin"/>
          <w:b w:val="false"/>
          <w:b w:val="false"/>
          <w:bCs w:val="false"/>
          <w:i w:val="false"/>
          <w:i w:val="false"/>
          <w:iCs w:val="false"/>
          <w:color w:val="333333"/>
          <w:sz w:val="20"/>
          <w:sz w:val="20"/>
          <w:szCs w:val="20"/>
          <w:rtl w:val="true"/>
        </w:rPr>
        <w:t xml:space="preserve">، أبواب ميراث الأزواج،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الطاقي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لاحقاً في مصادر العامة ما يوافق هذا الحدس ففي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توفي حدود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وذكر في الهامش أن من مصادره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ascii="IRNazanin" w:hAnsi="IRNazanin" w:eastAsia="IRNazanin"/>
          <w:b w:val="false"/>
          <w:b w:val="false"/>
          <w:bCs w:val="false"/>
          <w:i w:val="false"/>
          <w:i w:val="false"/>
          <w:iCs w:val="false"/>
          <w:color w:val="333333"/>
          <w:sz w:val="20"/>
          <w:sz w:val="20"/>
          <w:szCs w:val="20"/>
          <w:rtl w:val="true"/>
        </w:rPr>
        <w:t>، خطط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فرق الشيعة للنوبختي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وحُكي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توفي في حدود الثمانين ومائة، وكذلك قال صاحب توضيح المقاصد والبغدادي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الميم من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الكليني في الكافي بسند صحيح عن هشام بن سالم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كنا بالمدينة بعد وفاة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مجتمعون على عبد الله بن جعفر أنه صاحب الأمر بعد أبيه، فدخلنا عليه أنا وصاحب الطاق والناس عنده وذلك أنهم رووا 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في الكبير ما لم تكن به عاهة، فدخلنا عليه نسأله عما كنا نسأل عنه أباه، فسألناه عن الزكاة في كم تجب؟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مائتين خمسة،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مائة؟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درهمان ونصف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تقول المرجئة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يده إلى السماء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أدري ما تقول المرجئة،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فخرجنا من عنده ضلالاً لا ندري إلى أين نتوجه أنا وأبو جعفر الأحول، فقعدنا في بعض أزقة المدينة باكين حيارى لا ندري إلى أين نتوجه ولا من نقصد؟ ونقول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المرجئة؟ إلى القدرية؟ إلى الزيدية؟ إلى المعتزلة؟ إلى الخوارج؟ فنحن كذلك إذ رأيت رجلاً شيخاً لا أعرفه، يومي إليّ بيده فخفت أن يكون عيناً من عيون أبي جعفر المنصور وذلك أنه كان له بالمدينة جواسيس ينظرون إلى مَن اتفقت شيعة جعفر عليه السلام عليه؛ فيضربون عنقه، فخفت أن يكون منهم فقلت للأحول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 فإني خائف على نفسي وعليك، وإنما يريدني لا يريدك، فتنحّ عني لا تهلَك وتعين على نفسك، فتنحى غير بعيد وتبعت الشيخ وذلك أني ظننت أني لا أقدر على التخلص منه، فما زلت أتبعه وقد عزمت على الموت حتى ورد بي على باب أبي الحسن عليه السلام ثم خلاني ومضى، فإذا خادم بالباب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رحمك الله، فدخلت فإذا أبو الحسن موسى عليه السلام فقال لي ابتداءً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إلى المرجئة ولا إلى القدرية ولا إلى الزيدية ولا إلى المعتزلة ولا إلى الخوارج إليّ إليّ،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مضى أبوك؟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موتاً؟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لنا من بعده؟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أن يهديك هداك،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 عبد الله يزعم أنه من بعد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عبد الله أن لا يعبد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فمن لنا من بعده؟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أن يهديك هداك،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فأنت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 أقول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في نفسي لم أصب طريق المسألة، ثم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عليك 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فداخلني شيء لا يعلم إلا الله عز وجل إعظاماً له وهيبة أكثر مما كان يحلّ بي من أبيه إذا دخلت عليه، ثم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أسألك عما كنت أسأل أباك؟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تخبر ولا تذع، فإن أذعت فهو الذبح، فسألته فإذا هو بحر لا ينزف،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شيعتك وشيعة أبيك ضُلال فألقي إليهم وأدعوهم إليك؟ وقد أخذت علي الكتمان؟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آنست منه رشداً فألق إليه وخذ عليه الكتمان فإن أذاعوا فهو الذبح – وأشار بيده إلى حلقه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من عنده فلقيت أبا جعفر الأحول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فحدّثته بالقصة،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لقينا الفضيل وأبا بصير فدخلا عليه وسمعا كلامه وساءلاه وقطعاً عليه بالإمامة، ثم لقينا الناس أفواجاً فكل من دخل عليه قطع إلا طائفة عمار وأصحابه، وبقي عبد الله لا يدخل إليه إلا قليل من الناس، فلما رأى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 الناس؟ فأخبر أن هشاماً صدّ عنك الناس، 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فأقعد لي بالمدينة غير واحد ليضربوني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الحجة، باب ما يفصل به بين دعوى المحق والمبطل في أمر الإمامة،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الفائدة الثامنة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على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إعرابياً جاء من المدينة إلى الكوفة فأخبر أن الصادق قد مات فشهق أبو حمزة الثمالي وضرب بيديه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باب الثاء من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989/512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1095/585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رجال القهبائي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محمد بن عيسى وكذا في ترجمة الحسن بن محبوب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سهو القلم أو من ذهاب الذهن إلى الاحتمال الآخر –أعني علي بن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وإلا فإن المقصود الثمالي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نهاية المقدمة الرابعة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 مصدر سابق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الهاشمي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السيد محسن الخرازي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إرث الزوجة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لطف الله الصافي الكلبايكاني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العددان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عن رأيه الذي دوّنه الشيخ صافي كلبايكاني في رسالته التي هي في جزء كبير منها تقريرٌ لأبحاث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ما أفاده بعض تلامذته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سيدنا الأستاذ العلامة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مائلاً إلى قول المفيد بدعوى أنه مقتضى الجمع بين النصوص بعد إرجاع بعضها إلى بعض لأجل اتحاد الراوي لكن يظهر منه في بعض محاضراته المطبوعة أنه عدل أخيراً عن هذا الرأي إلى قول الأكثر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 للسيد البروجردي،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الشعراني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صافي كلبايكاني، مجلة فقه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لا يرثن من العقار شيئاً،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171/25</w:t>
      </w:r>
      <w:r>
        <w:rPr>
          <w:rFonts w:ascii="IRNazanin" w:hAnsi="IRNazanin" w:eastAsia="IRNazanin"/>
          <w:b w:val="false"/>
          <w:b w:val="false"/>
          <w:bCs w:val="false"/>
          <w:i w:val="false"/>
          <w:i w:val="false"/>
          <w:iCs w:val="false"/>
          <w:color w:val="333333"/>
          <w:sz w:val="20"/>
          <w:sz w:val="20"/>
          <w:szCs w:val="20"/>
          <w:rtl w:val="true"/>
        </w:rPr>
        <w:t xml:space="preserve">، كتاب الجنائز والفرائض والوفيات، باب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المرأة لا ترث من العقار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الأزواج،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190/13</w:t>
      </w:r>
      <w:r>
        <w:rPr>
          <w:rFonts w:ascii="IRNazanin" w:hAnsi="IRNazanin" w:eastAsia="IRNazanin"/>
          <w:b w:val="false"/>
          <w:b w:val="false"/>
          <w:bCs w:val="false"/>
          <w:i w:val="false"/>
          <w:i w:val="false"/>
          <w:iCs w:val="false"/>
          <w:color w:val="333333"/>
          <w:sz w:val="20"/>
          <w:sz w:val="20"/>
          <w:szCs w:val="20"/>
          <w:rtl w:val="true"/>
        </w:rPr>
        <w:t>، 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ثلاثة 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444/11</w:t>
      </w:r>
      <w:r>
        <w:rPr>
          <w:rFonts w:ascii="IRNazanin" w:hAnsi="IRNazanin" w:eastAsia="IRNazanin"/>
          <w:b w:val="false"/>
          <w:b w:val="false"/>
          <w:bCs w:val="false"/>
          <w:i w:val="false"/>
          <w:i w:val="false"/>
          <w:iCs w:val="false"/>
          <w:color w:val="333333"/>
          <w:sz w:val="20"/>
          <w:sz w:val="20"/>
          <w:szCs w:val="20"/>
          <w:rtl w:val="true"/>
        </w:rPr>
        <w:t>، وكذا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ويشير إلى المحقق الأردبيلي في مجمع الفائدة والبرهان والمحقق السبزواري في كفاية الفقه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الشعراني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العدد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الحكيم، مصدر سابق، 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329/21</w:t>
      </w:r>
      <w:r>
        <w:rPr>
          <w:rFonts w:ascii="IRNazanin" w:hAnsi="IRNazanin" w:eastAsia="IRNazanin"/>
          <w:b w:val="false"/>
          <w:b w:val="false"/>
          <w:bCs w:val="false"/>
          <w:i w:val="false"/>
          <w:i w:val="false"/>
          <w:iCs w:val="false"/>
          <w:color w:val="333333"/>
          <w:sz w:val="20"/>
          <w:sz w:val="20"/>
          <w:szCs w:val="20"/>
          <w:rtl w:val="true"/>
        </w:rPr>
        <w:t xml:space="preserve">، أبواب المهور،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وتقدم مناقشة سندها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860/2</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إرث 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الخرازي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السيد الخرازي، مصدر سابق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محمود الهاشمي، مصدر سابق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وأورد هذا التقريب الشيخ محمد تقي البروجردي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نخبة الأفكار في حرمان الزوجة من الأراضي والعقار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وقد حررها سنة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مصدر سابق، العدد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861/2</w:t>
      </w:r>
      <w:r>
        <w:rPr>
          <w:rFonts w:ascii="IRNazanin" w:hAnsi="IRNazanin" w:eastAsia="IRNazanin"/>
          <w:b w:val="false"/>
          <w:b w:val="false"/>
          <w:bCs w:val="false"/>
          <w:i w:val="false"/>
          <w:i w:val="false"/>
          <w:iCs w:val="false"/>
          <w:color w:val="333333"/>
          <w:sz w:val="20"/>
          <w:sz w:val="20"/>
          <w:szCs w:val="20"/>
          <w:rtl w:val="true"/>
        </w:rPr>
        <w:t>، وذكر هذه الاحتمالات أجمالاً أيضاً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الحكيم، مصدر سابق، 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الحكيم، مصدر سابق،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المرحوم المجاهد السيد محمد سعيد الحبوبي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ذكره سيد مشايخنا مولانا السيد محمد سعيد –أيده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وتأريخ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الرسالة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والمعروف أنه بعد احتلال الإنكليز البصرة في الحرب العالمية الأولى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 السيد الحبوبي ومعه جمع من العلماء آلافاً من المجاهدين وتوجهوا إلى جنوب العراق لمقاومة المحتل ومكث هناك حتى توفي في الناصرية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وكان السيد الحكيم من أقرب مساعديه في الجهاد وبعث جدي الشيخ محمد علي اليعقوبي إلى عشائر السماوة والرميثة ليحرّضهم على الالتحاق بالمجاهدين وكان خطيباً أديباً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وتأريخ النجف الأشرف للشيخ محمد حرز الدين، وقد أطلقت على السيد الحبوبي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الجهادين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وُفّق لخوض الجهاد الأكبر أيضاً وترقّى في مدارج الكمال والعرفان وكان من أبرز تلامذة الشيخ حسين قلي الهمداني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الحكيم، مصدر سابق،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الحكيم، مجلة فقه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الحكيم، مصدر سابق،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السيد محسن الحكيم، مصدر سابق،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الحكيم، مصدر سابق،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ascii="IRNazanin" w:hAnsi="IRNazanin" w:eastAsia="IRNazanin"/>
          <w:b w:val="false"/>
          <w:b w:val="false"/>
          <w:bCs w:val="false"/>
          <w:i w:val="false"/>
          <w:i w:val="false"/>
          <w:iCs w:val="false"/>
          <w:color w:val="333333"/>
          <w:sz w:val="20"/>
          <w:sz w:val="20"/>
          <w:szCs w:val="20"/>
          <w:rtl w:val="true"/>
        </w:rPr>
        <w:t xml:space="preserve">، الميراث بالسبب،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وعليها تعليقات السيد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محمود الهاشمي، مجلة فقه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الشيخ البروجردي في رسالته نخبة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مصدر سابق، العدد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w:t>
      </w:r>
      <w:r>
        <w:rPr>
          <w:rFonts w:eastAsia="IRNazanin" w:cs="IRNazanin"/>
          <w:b w:val="false"/>
          <w:bCs w:val="false"/>
          <w:i w:val="false"/>
          <w:iCs w:val="false"/>
          <w:color w:val="333333"/>
          <w:sz w:val="20"/>
          <w:szCs w:val="20"/>
        </w:rPr>
        <w:t>290/25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ميراث الزوجة،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الأفكار للشيخ محمد تقي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اللنكراني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الشريعة في شرح تحرير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الطلاق والمواريث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194/13</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217/39</w:t>
      </w:r>
      <w:r>
        <w:rPr>
          <w:rFonts w:ascii="IRNazanin" w:hAnsi="IRNazanin" w:eastAsia="IRNazanin"/>
          <w:b w:val="false"/>
          <w:b w:val="false"/>
          <w:bCs w:val="false"/>
          <w:i w:val="false"/>
          <w:i w:val="false"/>
          <w:iCs w:val="false"/>
          <w:color w:val="333333"/>
          <w:sz w:val="20"/>
          <w:sz w:val="20"/>
          <w:szCs w:val="20"/>
          <w:rtl w:val="true"/>
        </w:rPr>
        <w:t>، وحكاه الأردبيلي في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المحقق الثاني، ومفتاح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الصيمري،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385/19</w:t>
      </w:r>
      <w:r>
        <w:rPr>
          <w:rFonts w:ascii="IRNazanin" w:hAnsi="IRNazanin" w:eastAsia="IRNazanin"/>
          <w:b w:val="false"/>
          <w:b w:val="false"/>
          <w:bCs w:val="false"/>
          <w:i w:val="false"/>
          <w:i w:val="false"/>
          <w:iCs w:val="false"/>
          <w:color w:val="333333"/>
          <w:sz w:val="20"/>
          <w:sz w:val="20"/>
          <w:szCs w:val="20"/>
          <w:rtl w:val="true"/>
        </w:rPr>
        <w:t>، 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451/11</w:t>
      </w:r>
      <w:r>
        <w:rPr>
          <w:rFonts w:ascii="IRNazanin" w:hAnsi="IRNazanin" w:eastAsia="IRNazanin"/>
          <w:b w:val="false"/>
          <w:b w:val="false"/>
          <w:bCs w:val="false"/>
          <w:i w:val="false"/>
          <w:i w:val="false"/>
          <w:iCs w:val="false"/>
          <w:color w:val="333333"/>
          <w:sz w:val="20"/>
          <w:sz w:val="20"/>
          <w:szCs w:val="20"/>
          <w:rtl w:val="true"/>
        </w:rPr>
        <w:t>، 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861/2</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واختصرها في 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وتبعه السيد محسن الحكيم، مصدر سابق،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محمود الهاشمي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عن السيد محسن الخرازي في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إرث الزوجة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الحكيم بتعليق الشهيد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القول في هذا المجلد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حرمان الزوجة من العقار منشورة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 في إرث الزوجة من ثمن 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لشيخ الشريعة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بتعليق الشهيد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أحكام الخيار،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الموسوعة الكاملة،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المكاسب،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الموسوعة الكاملة،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وحكي الاستدلال به عن المسالك ومفتاح الكرامة والرياض وغيرها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الميراث، أبواب ميراث الأزواج،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الميراث، أبواب ميراث الأبوين والأولاد،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المكاسب،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العدد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المحقق القمي وأورده في مجلة فقه أهل البيت، العدد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المحاكمة بين علمين من المعاصرين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الخيار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تعدد الوارث للخيار فالظاهر أنه لا أثر لفسخ بعضهم بدون انضمام الباقين إليه في تمام المبيع ولا في حصته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اليزدي على 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وجواب للسيد اليزدري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الرسالة الثالثة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جملة منها في 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كتاب الميراث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العدد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العدد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بعضاً منها في ما لخّصه في 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في 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حاشية السيد اليزدي على 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العدد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image" Target="media/image2.jpeg"/><Relationship Id="rId329" Type="http://schemas.openxmlformats.org/officeDocument/2006/relationships/image" Target="media/image2.jpeg"/><Relationship Id="rId330" Type="http://schemas.openxmlformats.org/officeDocument/2006/relationships/footer" Target="footer323.xml"/><Relationship Id="rId331" Type="http://schemas.openxmlformats.org/officeDocument/2006/relationships/footnotes" Target="footnotes.xml"/><Relationship Id="rId332" Type="http://schemas.openxmlformats.org/officeDocument/2006/relationships/numbering" Target="numbering.xml"/><Relationship Id="rId333" Type="http://schemas.openxmlformats.org/officeDocument/2006/relationships/fontTable" Target="fontTable.xml"/><Relationship Id="rId334" Type="http://schemas.openxmlformats.org/officeDocument/2006/relationships/settings" Target="settings.xml"/><Relationship Id="rId3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327</Pages>
  <Words>51975</Words>
  <Characters>235049</Characters>
  <CharactersWithSpaces>285907</CharactersWithSpaces>
  <Paragraphs>1440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2026-08-27T11:04:20Z</dcterms:created>
  <dc:creator>ghaemiyeh.com</dc:creator>
  <dc:description/>
  <dc:language>en-US</dc:language>
  <cp:lastModifiedBy/>
  <dcterms:modified xsi:type="dcterms:W3CDTF">2026-08-27T14:34:42Z</dcterms:modified>
  <cp:revision>1</cp:revision>
  <dc:subject/>
  <dc:title>إرث الزوجة من العقار</dc:title>
</cp:coreProperties>
</file>

<file path=docProps/custom.xml><?xml version="1.0" encoding="utf-8"?>
<Properties xmlns="http://schemas.openxmlformats.org/officeDocument/2006/custom-properties" xmlns:vt="http://schemas.openxmlformats.org/officeDocument/2006/docPropsVTypes"/>
</file>