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حضرت شهربانو عروس آل رسول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401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4401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44015_105122903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744017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744019_1051229030">
            <w:r>
              <w:rPr>
                <w:webHidden/>
                <w:rStyle w:val="IndexLink"/>
                <w:rtl w:val="true"/>
              </w:rPr>
              <w:t>نام ها و فضایل حضرت شهربانو</w:t>
            </w:r>
            <w:r>
              <w:rPr>
                <w:rStyle w:val="IndexLink"/>
                <w:rtl w:val="true"/>
              </w:rPr>
              <w:t>(</w:t>
            </w:r>
            <w:r>
              <w:rPr>
                <w:rStyle w:val="IndexLink"/>
                <w:rtl w:val="true"/>
              </w:rPr>
              <w:t>سلام اللّه علیها</w:t>
            </w:r>
            <w:r>
              <w:rPr>
                <w:rStyle w:val="IndexLink"/>
                <w:rtl w:val="true"/>
              </w:rPr>
              <w:t>)</w:t>
              <w:tab/>
            </w:r>
            <w:r>
              <w:rPr>
                <w:rStyle w:val="IndexLink"/>
              </w:rPr>
              <w:t>21</w:t>
            </w:r>
          </w:hyperlink>
        </w:p>
        <w:p>
          <w:pPr>
            <w:pStyle w:val="Contents2"/>
            <w:tabs>
              <w:tab w:val="clear" w:pos="8743"/>
              <w:tab w:val="right" w:pos="9026" w:leader="dot"/>
            </w:tabs>
            <w:rPr/>
          </w:pPr>
          <w:hyperlink w:anchor="__RefHeading___Toc3744021_1051229030">
            <w:r>
              <w:rPr>
                <w:webHidden/>
                <w:rStyle w:val="IndexLink"/>
                <w:rtl w:val="true"/>
              </w:rPr>
              <w:t>نام های حضرت شهر بانو</w:t>
            </w:r>
            <w:r>
              <w:rPr>
                <w:rStyle w:val="IndexLink"/>
                <w:rtl w:val="true"/>
              </w:rPr>
              <w:t>(</w:t>
            </w:r>
            <w:r>
              <w:rPr>
                <w:rStyle w:val="IndexLink"/>
                <w:rtl w:val="true"/>
              </w:rPr>
              <w:t>سلام اللّه علیها</w:t>
            </w:r>
            <w:r>
              <w:rPr>
                <w:rStyle w:val="IndexLink"/>
                <w:rtl w:val="true"/>
              </w:rPr>
              <w:t>)</w:t>
              <w:tab/>
            </w:r>
            <w:r>
              <w:rPr>
                <w:rStyle w:val="IndexLink"/>
              </w:rPr>
              <w:t>23</w:t>
            </w:r>
          </w:hyperlink>
        </w:p>
        <w:p>
          <w:pPr>
            <w:pStyle w:val="Contents2"/>
            <w:tabs>
              <w:tab w:val="clear" w:pos="8743"/>
              <w:tab w:val="right" w:pos="9026" w:leader="dot"/>
            </w:tabs>
            <w:rPr/>
          </w:pPr>
          <w:hyperlink w:anchor="__RefHeading___Toc3744023_1051229030">
            <w:r>
              <w:rPr>
                <w:webHidden/>
                <w:rStyle w:val="IndexLink"/>
                <w:rtl w:val="true"/>
              </w:rPr>
              <w:t xml:space="preserve">ویژگی حضرت شهربانو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میان مادران ائمه</w:t>
            </w:r>
            <w:r>
              <w:rPr>
                <w:rStyle w:val="IndexLink"/>
                <w:rtl w:val="true"/>
              </w:rPr>
              <w:tab/>
            </w:r>
            <w:r>
              <w:rPr>
                <w:rStyle w:val="IndexLink"/>
              </w:rPr>
              <w:t>25</w:t>
            </w:r>
          </w:hyperlink>
        </w:p>
        <w:p>
          <w:pPr>
            <w:pStyle w:val="Contents2"/>
            <w:tabs>
              <w:tab w:val="clear" w:pos="8743"/>
              <w:tab w:val="right" w:pos="9026" w:leader="dot"/>
            </w:tabs>
            <w:rPr/>
          </w:pPr>
          <w:hyperlink w:anchor="__RefHeading___Toc3744025_1051229030">
            <w:r>
              <w:rPr>
                <w:webHidden/>
                <w:rStyle w:val="IndexLink"/>
                <w:rtl w:val="true"/>
              </w:rPr>
              <w:t>جنگ نهاوند و مستندات اسارت</w:t>
            </w:r>
            <w:r>
              <w:rPr>
                <w:rStyle w:val="IndexLink"/>
                <w:rtl w:val="true"/>
              </w:rPr>
              <w:tab/>
            </w:r>
            <w:r>
              <w:rPr>
                <w:rStyle w:val="IndexLink"/>
              </w:rPr>
              <w:t>29</w:t>
            </w:r>
          </w:hyperlink>
        </w:p>
        <w:p>
          <w:pPr>
            <w:pStyle w:val="Contents2"/>
            <w:tabs>
              <w:tab w:val="clear" w:pos="8743"/>
              <w:tab w:val="right" w:pos="9026" w:leader="dot"/>
            </w:tabs>
            <w:rPr/>
          </w:pPr>
          <w:hyperlink w:anchor="__RefHeading___Toc3744027_1051229030">
            <w:r>
              <w:rPr>
                <w:webHidden/>
                <w:rStyle w:val="IndexLink"/>
                <w:rtl w:val="true"/>
              </w:rPr>
              <w:t>جنگ خندق و سقوط امپراطوری ایران</w:t>
            </w:r>
            <w:r>
              <w:rPr>
                <w:rStyle w:val="IndexLink"/>
                <w:rtl w:val="true"/>
              </w:rPr>
              <w:tab/>
            </w:r>
            <w:r>
              <w:rPr>
                <w:rStyle w:val="IndexLink"/>
              </w:rPr>
              <w:t>31</w:t>
            </w:r>
          </w:hyperlink>
        </w:p>
        <w:p>
          <w:pPr>
            <w:pStyle w:val="Contents2"/>
            <w:tabs>
              <w:tab w:val="clear" w:pos="8743"/>
              <w:tab w:val="right" w:pos="9026" w:leader="dot"/>
            </w:tabs>
            <w:rPr/>
          </w:pPr>
          <w:hyperlink w:anchor="__RefHeading___Toc3744029_1051229030">
            <w:r>
              <w:rPr>
                <w:webHidden/>
                <w:rStyle w:val="IndexLink"/>
                <w:rtl w:val="true"/>
              </w:rPr>
              <w:t>مشورت پیامبر</w:t>
            </w:r>
            <w:r>
              <w:rPr>
                <w:rStyle w:val="IndexLink"/>
                <w:rtl w:val="true"/>
              </w:rPr>
              <w:t>(</w:t>
            </w:r>
            <w:r>
              <w:rPr>
                <w:rStyle w:val="IndexLink"/>
                <w:rtl w:val="true"/>
              </w:rPr>
              <w:t>صلی الله عليه و آله</w:t>
            </w:r>
            <w:r>
              <w:rPr>
                <w:rStyle w:val="IndexLink"/>
                <w:rtl w:val="true"/>
              </w:rPr>
              <w:t xml:space="preserve">) </w:t>
            </w:r>
            <w:r>
              <w:rPr>
                <w:rStyle w:val="IndexLink"/>
                <w:rtl w:val="true"/>
              </w:rPr>
              <w:t>با اصحاب</w:t>
            </w:r>
            <w:r>
              <w:rPr>
                <w:rStyle w:val="IndexLink"/>
                <w:rtl w:val="true"/>
              </w:rPr>
              <w:tab/>
            </w:r>
            <w:r>
              <w:rPr>
                <w:rStyle w:val="IndexLink"/>
              </w:rPr>
              <w:t>32</w:t>
            </w:r>
          </w:hyperlink>
        </w:p>
        <w:p>
          <w:pPr>
            <w:pStyle w:val="Contents2"/>
            <w:tabs>
              <w:tab w:val="clear" w:pos="8743"/>
              <w:tab w:val="right" w:pos="9026" w:leader="dot"/>
            </w:tabs>
            <w:rPr/>
          </w:pPr>
          <w:hyperlink w:anchor="__RefHeading___Toc3744031_1051229030">
            <w:r>
              <w:rPr>
                <w:webHidden/>
                <w:rStyle w:val="IndexLink"/>
                <w:rtl w:val="true"/>
              </w:rPr>
              <w:t xml:space="preserve">پیشگویی رسول خدا </w:t>
            </w:r>
            <w:r>
              <w:rPr>
                <w:rStyle w:val="IndexLink"/>
                <w:rtl w:val="true"/>
              </w:rPr>
              <w:t>(</w:t>
            </w:r>
            <w:r>
              <w:rPr>
                <w:rStyle w:val="IndexLink"/>
                <w:rtl w:val="true"/>
              </w:rPr>
              <w:t>صلى الله عليه و 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3744033_1051229030">
            <w:r>
              <w:rPr>
                <w:webHidden/>
                <w:rStyle w:val="IndexLink"/>
                <w:rtl w:val="true"/>
              </w:rPr>
              <w:t xml:space="preserve">خسرو پرویز و نفرين رسول خدا </w:t>
            </w:r>
            <w:r>
              <w:rPr>
                <w:rStyle w:val="IndexLink"/>
                <w:rtl w:val="true"/>
              </w:rPr>
              <w:t>(</w:t>
            </w:r>
            <w:r>
              <w:rPr>
                <w:rStyle w:val="IndexLink"/>
                <w:rtl w:val="true"/>
              </w:rPr>
              <w:t>صلی علیه و آله و سلم</w:t>
            </w:r>
            <w:r>
              <w:rPr>
                <w:rStyle w:val="IndexLink"/>
                <w:rtl w:val="true"/>
              </w:rPr>
              <w:t>)</w:t>
              <w:tab/>
            </w:r>
            <w:r>
              <w:rPr>
                <w:rStyle w:val="IndexLink"/>
              </w:rPr>
              <w:t>36</w:t>
            </w:r>
          </w:hyperlink>
        </w:p>
        <w:p>
          <w:pPr>
            <w:pStyle w:val="Contents2"/>
            <w:tabs>
              <w:tab w:val="clear" w:pos="8743"/>
              <w:tab w:val="right" w:pos="9026" w:leader="dot"/>
            </w:tabs>
            <w:rPr/>
          </w:pPr>
          <w:hyperlink w:anchor="__RefHeading___Toc3744035_1051229030">
            <w:r>
              <w:rPr>
                <w:webHidden/>
                <w:rStyle w:val="IndexLink"/>
                <w:rtl w:val="true"/>
              </w:rPr>
              <w:t>مستندات اسارت</w:t>
            </w:r>
            <w:r>
              <w:rPr>
                <w:rStyle w:val="IndexLink"/>
                <w:rtl w:val="true"/>
              </w:rPr>
              <w:tab/>
            </w:r>
            <w:r>
              <w:rPr>
                <w:rStyle w:val="IndexLink"/>
              </w:rPr>
              <w:t>38</w:t>
            </w:r>
          </w:hyperlink>
        </w:p>
        <w:p>
          <w:pPr>
            <w:pStyle w:val="Contents3"/>
            <w:tabs>
              <w:tab w:val="clear" w:pos="8459"/>
              <w:tab w:val="right" w:pos="9026" w:leader="dot"/>
            </w:tabs>
            <w:rPr/>
          </w:pPr>
          <w:hyperlink w:anchor="__RefHeading___Toc3744037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744039_1051229030">
            <w:r>
              <w:rPr>
                <w:webHidden/>
                <w:rStyle w:val="IndexLink"/>
                <w:rtl w:val="true"/>
              </w:rPr>
              <w:t>مستند اول</w:t>
            </w:r>
            <w:r>
              <w:rPr>
                <w:rStyle w:val="IndexLink"/>
                <w:rtl w:val="true"/>
              </w:rPr>
              <w:t>:</w:t>
              <w:tab/>
            </w:r>
            <w:r>
              <w:rPr>
                <w:rStyle w:val="IndexLink"/>
              </w:rPr>
              <w:t>38</w:t>
            </w:r>
          </w:hyperlink>
        </w:p>
        <w:p>
          <w:pPr>
            <w:pStyle w:val="Contents3"/>
            <w:tabs>
              <w:tab w:val="clear" w:pos="8459"/>
              <w:tab w:val="right" w:pos="9026" w:leader="dot"/>
            </w:tabs>
            <w:rPr/>
          </w:pPr>
          <w:hyperlink w:anchor="__RefHeading___Toc3744041_1051229030">
            <w:r>
              <w:rPr>
                <w:webHidden/>
                <w:rStyle w:val="IndexLink"/>
                <w:rtl w:val="true"/>
              </w:rPr>
              <w:t>مستند دوم</w:t>
            </w:r>
            <w:r>
              <w:rPr>
                <w:rStyle w:val="IndexLink"/>
                <w:rtl w:val="true"/>
              </w:rPr>
              <w:t>:</w:t>
              <w:tab/>
            </w:r>
            <w:r>
              <w:rPr>
                <w:rStyle w:val="IndexLink"/>
              </w:rPr>
              <w:t>39</w:t>
            </w:r>
          </w:hyperlink>
        </w:p>
        <w:p>
          <w:pPr>
            <w:pStyle w:val="Contents3"/>
            <w:tabs>
              <w:tab w:val="clear" w:pos="8459"/>
              <w:tab w:val="right" w:pos="9026" w:leader="dot"/>
            </w:tabs>
            <w:rPr/>
          </w:pPr>
          <w:hyperlink w:anchor="__RefHeading___Toc3744043_1051229030">
            <w:r>
              <w:rPr>
                <w:webHidden/>
                <w:rStyle w:val="IndexLink"/>
                <w:rtl w:val="true"/>
              </w:rPr>
              <w:t>مستند سوم</w:t>
            </w:r>
            <w:r>
              <w:rPr>
                <w:rStyle w:val="IndexLink"/>
                <w:rtl w:val="true"/>
              </w:rPr>
              <w:tab/>
            </w:r>
            <w:r>
              <w:rPr>
                <w:rStyle w:val="IndexLink"/>
              </w:rPr>
              <w:t>41</w:t>
            </w:r>
          </w:hyperlink>
        </w:p>
        <w:p>
          <w:pPr>
            <w:pStyle w:val="Contents2"/>
            <w:tabs>
              <w:tab w:val="clear" w:pos="8743"/>
              <w:tab w:val="right" w:pos="9026" w:leader="dot"/>
            </w:tabs>
            <w:rPr/>
          </w:pPr>
          <w:hyperlink w:anchor="__RefHeading___Toc3744045_1051229030">
            <w:r>
              <w:rPr>
                <w:webHidden/>
                <w:rStyle w:val="IndexLink"/>
                <w:rtl w:val="true"/>
              </w:rPr>
              <w:t>بخش اول</w:t>
            </w:r>
            <w:r>
              <w:rPr>
                <w:rStyle w:val="IndexLink"/>
                <w:rtl w:val="true"/>
              </w:rPr>
              <w:t>:</w:t>
            </w:r>
            <w:r>
              <w:rPr>
                <w:rStyle w:val="IndexLink"/>
                <w:rtl w:val="true"/>
              </w:rPr>
              <w:t>از اسارت تا ازدواج</w:t>
            </w:r>
            <w:r>
              <w:rPr>
                <w:rStyle w:val="IndexLink"/>
                <w:rtl w:val="true"/>
              </w:rPr>
              <w:tab/>
            </w:r>
            <w:r>
              <w:rPr>
                <w:rStyle w:val="IndexLink"/>
              </w:rPr>
              <w:t>43</w:t>
            </w:r>
          </w:hyperlink>
        </w:p>
        <w:p>
          <w:pPr>
            <w:pStyle w:val="Contents3"/>
            <w:tabs>
              <w:tab w:val="clear" w:pos="8459"/>
              <w:tab w:val="right" w:pos="9026" w:leader="dot"/>
            </w:tabs>
            <w:rPr/>
          </w:pPr>
          <w:hyperlink w:anchor="__RefHeading___Toc3744047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744049_1051229030">
            <w:r>
              <w:rPr>
                <w:webHidden/>
                <w:rStyle w:val="IndexLink"/>
                <w:rtl w:val="true"/>
              </w:rPr>
              <w:t>رؤیای صادقه</w:t>
            </w:r>
            <w:r>
              <w:rPr>
                <w:rStyle w:val="IndexLink"/>
                <w:rtl w:val="true"/>
              </w:rPr>
              <w:tab/>
            </w:r>
            <w:r>
              <w:rPr>
                <w:rStyle w:val="IndexLink"/>
              </w:rPr>
              <w:t>45</w:t>
            </w:r>
          </w:hyperlink>
        </w:p>
        <w:p>
          <w:pPr>
            <w:pStyle w:val="Contents3"/>
            <w:tabs>
              <w:tab w:val="clear" w:pos="8459"/>
              <w:tab w:val="right" w:pos="9026" w:leader="dot"/>
            </w:tabs>
            <w:rPr/>
          </w:pPr>
          <w:hyperlink w:anchor="__RefHeading___Toc3744051_1051229030">
            <w:r>
              <w:rPr>
                <w:webHidden/>
                <w:rStyle w:val="IndexLink"/>
                <w:rtl w:val="true"/>
              </w:rPr>
              <w:t>و اما جريان خواب</w:t>
            </w:r>
            <w:r>
              <w:rPr>
                <w:rStyle w:val="IndexLink"/>
                <w:rtl w:val="true"/>
              </w:rPr>
              <w:tab/>
            </w:r>
            <w:r>
              <w:rPr>
                <w:rStyle w:val="IndexLink"/>
              </w:rPr>
              <w:t>45</w:t>
            </w:r>
          </w:hyperlink>
        </w:p>
        <w:p>
          <w:pPr>
            <w:pStyle w:val="Contents3"/>
            <w:tabs>
              <w:tab w:val="clear" w:pos="8459"/>
              <w:tab w:val="right" w:pos="9026" w:leader="dot"/>
            </w:tabs>
            <w:rPr/>
          </w:pPr>
          <w:hyperlink w:anchor="__RefHeading___Toc3744053_1051229030">
            <w:r>
              <w:rPr>
                <w:webHidden/>
                <w:rStyle w:val="IndexLink"/>
                <w:rtl w:val="true"/>
              </w:rPr>
              <w:t xml:space="preserve">ديدار با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عالم خواب</w:t>
            </w:r>
            <w:r>
              <w:rPr>
                <w:rStyle w:val="IndexLink"/>
                <w:rtl w:val="true"/>
              </w:rPr>
              <w:tab/>
            </w:r>
            <w:r>
              <w:rPr>
                <w:rStyle w:val="IndexLink"/>
              </w:rPr>
              <w:t>46</w:t>
            </w:r>
          </w:hyperlink>
        </w:p>
        <w:p>
          <w:pPr>
            <w:pStyle w:val="Contents3"/>
            <w:tabs>
              <w:tab w:val="clear" w:pos="8459"/>
              <w:tab w:val="right" w:pos="9026" w:leader="dot"/>
            </w:tabs>
            <w:rPr/>
          </w:pPr>
          <w:hyperlink w:anchor="__RefHeading___Toc3744055_1051229030">
            <w:r>
              <w:rPr>
                <w:webHidden/>
                <w:rStyle w:val="IndexLink"/>
                <w:rtl w:val="true"/>
              </w:rPr>
              <w:t>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مدینه</w:t>
            </w:r>
            <w:r>
              <w:rPr>
                <w:rStyle w:val="IndexLink"/>
                <w:rtl w:val="true"/>
              </w:rPr>
              <w:tab/>
            </w:r>
            <w:r>
              <w:rPr>
                <w:rStyle w:val="IndexLink"/>
              </w:rPr>
              <w:t>47</w:t>
            </w:r>
          </w:hyperlink>
        </w:p>
        <w:p>
          <w:pPr>
            <w:pStyle w:val="Contents3"/>
            <w:tabs>
              <w:tab w:val="clear" w:pos="8459"/>
              <w:tab w:val="right" w:pos="9026" w:leader="dot"/>
            </w:tabs>
            <w:rPr/>
          </w:pPr>
          <w:hyperlink w:anchor="__RefHeading___Toc3744057_1051229030">
            <w:r>
              <w:rPr>
                <w:webHidden/>
                <w:rStyle w:val="IndexLink"/>
                <w:rtl w:val="true"/>
              </w:rPr>
              <w:t>نقل ديگر</w:t>
            </w:r>
            <w:r>
              <w:rPr>
                <w:rStyle w:val="IndexLink"/>
                <w:rtl w:val="true"/>
              </w:rPr>
              <w:tab/>
            </w:r>
            <w:r>
              <w:rPr>
                <w:rStyle w:val="IndexLink"/>
              </w:rPr>
              <w:t>49</w:t>
            </w:r>
          </w:hyperlink>
        </w:p>
        <w:p>
          <w:pPr>
            <w:pStyle w:val="Contents3"/>
            <w:tabs>
              <w:tab w:val="clear" w:pos="8459"/>
              <w:tab w:val="right" w:pos="9026" w:leader="dot"/>
            </w:tabs>
            <w:rPr/>
          </w:pPr>
          <w:hyperlink w:anchor="__RefHeading___Toc3744059_1051229030">
            <w:r>
              <w:rPr>
                <w:webHidden/>
                <w:rStyle w:val="IndexLink"/>
                <w:rtl w:val="true"/>
              </w:rPr>
              <w:t xml:space="preserve">شهربانو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مقابل عمر</w:t>
            </w:r>
            <w:r>
              <w:rPr>
                <w:rStyle w:val="IndexLink"/>
                <w:rtl w:val="true"/>
              </w:rPr>
              <w:tab/>
            </w:r>
            <w:r>
              <w:rPr>
                <w:rStyle w:val="IndexLink"/>
              </w:rPr>
              <w:t>50</w:t>
            </w:r>
          </w:hyperlink>
        </w:p>
        <w:p>
          <w:pPr>
            <w:pStyle w:val="Contents3"/>
            <w:tabs>
              <w:tab w:val="clear" w:pos="8459"/>
              <w:tab w:val="right" w:pos="9026" w:leader="dot"/>
            </w:tabs>
            <w:rPr/>
          </w:pPr>
          <w:hyperlink w:anchor="__RefHeading___Toc3744061_1051229030">
            <w:r>
              <w:rPr>
                <w:webHidden/>
                <w:rStyle w:val="IndexLink"/>
                <w:rtl w:val="true"/>
              </w:rPr>
              <w:t xml:space="preserve">دفاع امير المؤمنين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از شهربانو</w:t>
            </w:r>
            <w:r>
              <w:rPr>
                <w:rStyle w:val="IndexLink"/>
                <w:rtl w:val="true"/>
              </w:rPr>
              <w:t>(</w:t>
            </w:r>
            <w:r>
              <w:rPr>
                <w:rStyle w:val="IndexLink"/>
                <w:rtl w:val="true"/>
              </w:rPr>
              <w:t>سلام الله علیها</w:t>
            </w:r>
            <w:r>
              <w:rPr>
                <w:rStyle w:val="IndexLink"/>
                <w:rtl w:val="true"/>
              </w:rPr>
              <w:t>)</w:t>
              <w:tab/>
            </w:r>
            <w:r>
              <w:rPr>
                <w:rStyle w:val="IndexLink"/>
              </w:rPr>
              <w:t>51</w:t>
            </w:r>
          </w:hyperlink>
        </w:p>
        <w:p>
          <w:pPr>
            <w:pStyle w:val="Contents3"/>
            <w:tabs>
              <w:tab w:val="clear" w:pos="8459"/>
              <w:tab w:val="right" w:pos="9026" w:leader="dot"/>
            </w:tabs>
            <w:rPr/>
          </w:pPr>
          <w:hyperlink w:anchor="__RefHeading___Toc3744063_1051229030">
            <w:r>
              <w:rPr>
                <w:webHidden/>
                <w:rStyle w:val="IndexLink"/>
                <w:rtl w:val="true"/>
              </w:rPr>
              <w:t xml:space="preserve">خواستگاری امير المؤمنين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3744065_1051229030">
            <w:r>
              <w:rPr>
                <w:webHidden/>
                <w:rStyle w:val="IndexLink"/>
                <w:rtl w:val="true"/>
              </w:rPr>
              <w:t xml:space="preserve">انتخاب امام حسين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3744067_1051229030">
            <w:r>
              <w:rPr>
                <w:webHidden/>
                <w:rStyle w:val="IndexLink"/>
                <w:rtl w:val="true"/>
              </w:rPr>
              <w:t>احیای سنت حسنه</w:t>
            </w:r>
            <w:r>
              <w:rPr>
                <w:rStyle w:val="IndexLink"/>
                <w:rtl w:val="true"/>
              </w:rPr>
              <w:tab/>
            </w:r>
            <w:r>
              <w:rPr>
                <w:rStyle w:val="IndexLink"/>
              </w:rPr>
              <w:t>54</w:t>
            </w:r>
          </w:hyperlink>
        </w:p>
        <w:p>
          <w:pPr>
            <w:pStyle w:val="Contents2"/>
            <w:tabs>
              <w:tab w:val="clear" w:pos="8743"/>
              <w:tab w:val="right" w:pos="9026" w:leader="dot"/>
            </w:tabs>
            <w:rPr/>
          </w:pPr>
          <w:hyperlink w:anchor="__RefHeading___Toc3744069_1051229030">
            <w:r>
              <w:rPr>
                <w:webHidden/>
                <w:rStyle w:val="IndexLink"/>
                <w:rtl w:val="true"/>
              </w:rPr>
              <w:t>بخش دوم</w:t>
            </w:r>
            <w:r>
              <w:rPr>
                <w:rStyle w:val="IndexLink"/>
                <w:rtl w:val="true"/>
              </w:rPr>
              <w:t>:</w:t>
            </w:r>
            <w:r>
              <w:rPr>
                <w:rStyle w:val="IndexLink"/>
                <w:rtl w:val="true"/>
              </w:rPr>
              <w:t>دوران ازدواج</w:t>
            </w:r>
            <w:r>
              <w:rPr>
                <w:rStyle w:val="IndexLink"/>
                <w:rtl w:val="true"/>
              </w:rPr>
              <w:tab/>
            </w:r>
            <w:r>
              <w:rPr>
                <w:rStyle w:val="IndexLink"/>
              </w:rPr>
              <w:t>59</w:t>
            </w:r>
          </w:hyperlink>
        </w:p>
        <w:p>
          <w:pPr>
            <w:pStyle w:val="Contents3"/>
            <w:tabs>
              <w:tab w:val="clear" w:pos="8459"/>
              <w:tab w:val="right" w:pos="9026" w:leader="dot"/>
            </w:tabs>
            <w:rPr/>
          </w:pPr>
          <w:hyperlink w:anchor="__RefHeading___Toc3744071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744073_1051229030">
            <w:r>
              <w:rPr>
                <w:webHidden/>
                <w:rStyle w:val="IndexLink"/>
                <w:rtl w:val="true"/>
              </w:rPr>
              <w:t>حسين</w:t>
            </w:r>
            <w:r>
              <w:rPr>
                <w:rStyle w:val="IndexLink"/>
                <w:rtl w:val="true"/>
              </w:rPr>
              <w:t>(</w:t>
            </w:r>
            <w:r>
              <w:rPr>
                <w:rStyle w:val="IndexLink"/>
                <w:rtl w:val="true"/>
              </w:rPr>
              <w:t>علیه السلام</w:t>
            </w:r>
            <w:r>
              <w:rPr>
                <w:rStyle w:val="IndexLink"/>
                <w:rtl w:val="true"/>
              </w:rPr>
              <w:t xml:space="preserve">) </w:t>
            </w:r>
            <w:r>
              <w:rPr>
                <w:rStyle w:val="IndexLink"/>
                <w:rtl w:val="true"/>
              </w:rPr>
              <w:t>و زندگی زناشوئی</w:t>
            </w:r>
            <w:r>
              <w:rPr>
                <w:rStyle w:val="IndexLink"/>
                <w:rtl w:val="true"/>
              </w:rPr>
              <w:tab/>
            </w:r>
            <w:r>
              <w:rPr>
                <w:rStyle w:val="IndexLink"/>
              </w:rPr>
              <w:t>61</w:t>
            </w:r>
          </w:hyperlink>
        </w:p>
        <w:p>
          <w:pPr>
            <w:pStyle w:val="Contents3"/>
            <w:tabs>
              <w:tab w:val="clear" w:pos="8459"/>
              <w:tab w:val="right" w:pos="9026" w:leader="dot"/>
            </w:tabs>
            <w:rPr/>
          </w:pPr>
          <w:hyperlink w:anchor="__RefHeading___Toc3744075_1051229030">
            <w:r>
              <w:rPr>
                <w:webHidden/>
                <w:rStyle w:val="IndexLink"/>
                <w:rtl w:val="true"/>
              </w:rPr>
              <w:t xml:space="preserve">حسين </w:t>
            </w:r>
            <w:r>
              <w:rPr>
                <w:rStyle w:val="IndexLink"/>
                <w:rtl w:val="true"/>
              </w:rPr>
              <w:t>(</w:t>
            </w:r>
            <w:r>
              <w:rPr>
                <w:rStyle w:val="IndexLink"/>
                <w:rtl w:val="true"/>
              </w:rPr>
              <w:t>علیه السلام</w:t>
            </w:r>
            <w:r>
              <w:rPr>
                <w:rStyle w:val="IndexLink"/>
                <w:rtl w:val="true"/>
              </w:rPr>
              <w:t xml:space="preserve">) </w:t>
            </w:r>
            <w:r>
              <w:rPr>
                <w:rStyle w:val="IndexLink"/>
                <w:rtl w:val="true"/>
              </w:rPr>
              <w:t>و همسرانش</w:t>
            </w:r>
            <w:r>
              <w:rPr>
                <w:rStyle w:val="IndexLink"/>
                <w:rtl w:val="true"/>
              </w:rPr>
              <w:tab/>
            </w:r>
            <w:r>
              <w:rPr>
                <w:rStyle w:val="IndexLink"/>
              </w:rPr>
              <w:t>62</w:t>
            </w:r>
          </w:hyperlink>
        </w:p>
        <w:p>
          <w:pPr>
            <w:pStyle w:val="Contents3"/>
            <w:tabs>
              <w:tab w:val="clear" w:pos="8459"/>
              <w:tab w:val="right" w:pos="9026" w:leader="dot"/>
            </w:tabs>
            <w:rPr/>
          </w:pPr>
          <w:hyperlink w:anchor="__RefHeading___Toc3744077_1051229030">
            <w:r>
              <w:rPr>
                <w:webHidden/>
                <w:rStyle w:val="IndexLink"/>
                <w:rtl w:val="true"/>
              </w:rPr>
              <w:t>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انيس الحسين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3744079_1051229030">
            <w:r>
              <w:rPr>
                <w:webHidden/>
                <w:rStyle w:val="IndexLink"/>
                <w:rtl w:val="true"/>
              </w:rPr>
              <w:t>اُرینَب و خواستگاری یزید</w:t>
            </w:r>
            <w:r>
              <w:rPr>
                <w:rStyle w:val="IndexLink"/>
                <w:rtl w:val="true"/>
              </w:rPr>
              <w:tab/>
            </w:r>
            <w:r>
              <w:rPr>
                <w:rStyle w:val="IndexLink"/>
              </w:rPr>
              <w:t>65</w:t>
            </w:r>
          </w:hyperlink>
        </w:p>
        <w:p>
          <w:pPr>
            <w:pStyle w:val="Contents3"/>
            <w:tabs>
              <w:tab w:val="clear" w:pos="8459"/>
              <w:tab w:val="right" w:pos="9026" w:leader="dot"/>
            </w:tabs>
            <w:rPr/>
          </w:pPr>
          <w:hyperlink w:anchor="__RefHeading___Toc3744081_1051229030">
            <w:r>
              <w:rPr>
                <w:webHidden/>
                <w:rStyle w:val="IndexLink"/>
                <w:rtl w:val="true"/>
              </w:rPr>
              <w:t>معلم بزرگ</w:t>
            </w:r>
            <w:r>
              <w:rPr>
                <w:rStyle w:val="IndexLink"/>
                <w:rtl w:val="true"/>
              </w:rPr>
              <w:tab/>
            </w:r>
            <w:r>
              <w:rPr>
                <w:rStyle w:val="IndexLink"/>
              </w:rPr>
              <w:t>70</w:t>
            </w:r>
          </w:hyperlink>
        </w:p>
        <w:p>
          <w:pPr>
            <w:pStyle w:val="Contents3"/>
            <w:tabs>
              <w:tab w:val="clear" w:pos="8459"/>
              <w:tab w:val="right" w:pos="9026" w:leader="dot"/>
            </w:tabs>
            <w:rPr/>
          </w:pPr>
          <w:hyperlink w:anchor="__RefHeading___Toc3744083_1051229030">
            <w:r>
              <w:rPr>
                <w:webHidden/>
                <w:rStyle w:val="IndexLink"/>
                <w:rtl w:val="true"/>
              </w:rPr>
              <w:t>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ملجأ و پناه امام حسین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3744085_1051229030">
            <w:r>
              <w:rPr>
                <w:webHidden/>
                <w:rStyle w:val="IndexLink"/>
                <w:rtl w:val="true"/>
              </w:rPr>
              <w:t xml:space="preserve">خواستگاری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ارینب</w:t>
            </w:r>
            <w:r>
              <w:rPr>
                <w:rStyle w:val="IndexLink"/>
                <w:rtl w:val="true"/>
              </w:rPr>
              <w:tab/>
            </w:r>
            <w:r>
              <w:rPr>
                <w:rStyle w:val="IndexLink"/>
              </w:rPr>
              <w:t>73</w:t>
            </w:r>
          </w:hyperlink>
        </w:p>
        <w:p>
          <w:pPr>
            <w:pStyle w:val="Contents3"/>
            <w:tabs>
              <w:tab w:val="clear" w:pos="8459"/>
              <w:tab w:val="right" w:pos="9026" w:leader="dot"/>
            </w:tabs>
            <w:rPr/>
          </w:pPr>
          <w:hyperlink w:anchor="__RefHeading___Toc3744087_1051229030">
            <w:r>
              <w:rPr>
                <w:webHidden/>
                <w:rStyle w:val="IndexLink"/>
                <w:rtl w:val="true"/>
              </w:rPr>
              <w:t xml:space="preserve">ارينب به نور حسین </w:t>
            </w:r>
            <w:r>
              <w:rPr>
                <w:rStyle w:val="IndexLink"/>
                <w:rtl w:val="true"/>
              </w:rPr>
              <w:t>(</w:t>
            </w:r>
            <w:r>
              <w:rPr>
                <w:rStyle w:val="IndexLink"/>
                <w:rtl w:val="true"/>
              </w:rPr>
              <w:t>علیه السلام</w:t>
            </w:r>
            <w:r>
              <w:rPr>
                <w:rStyle w:val="IndexLink"/>
                <w:rtl w:val="true"/>
              </w:rPr>
              <w:t xml:space="preserve">) </w:t>
            </w:r>
            <w:r>
              <w:rPr>
                <w:rStyle w:val="IndexLink"/>
                <w:rtl w:val="true"/>
              </w:rPr>
              <w:t>پناه می برد</w:t>
            </w:r>
            <w:r>
              <w:rPr>
                <w:rStyle w:val="IndexLink"/>
                <w:rtl w:val="true"/>
              </w:rPr>
              <w:tab/>
            </w:r>
            <w:r>
              <w:rPr>
                <w:rStyle w:val="IndexLink"/>
              </w:rPr>
              <w:t>73</w:t>
            </w:r>
          </w:hyperlink>
        </w:p>
        <w:p>
          <w:pPr>
            <w:pStyle w:val="Contents3"/>
            <w:tabs>
              <w:tab w:val="clear" w:pos="8459"/>
              <w:tab w:val="right" w:pos="9026" w:leader="dot"/>
            </w:tabs>
            <w:rPr/>
          </w:pPr>
          <w:hyperlink w:anchor="__RefHeading___Toc3744089_1051229030">
            <w:r>
              <w:rPr>
                <w:webHidden/>
                <w:rStyle w:val="IndexLink"/>
                <w:rtl w:val="true"/>
              </w:rPr>
              <w:t xml:space="preserve">امام حسين </w:t>
            </w:r>
            <w:r>
              <w:rPr>
                <w:rStyle w:val="IndexLink"/>
                <w:rtl w:val="true"/>
              </w:rPr>
              <w:t>(</w:t>
            </w:r>
            <w:r>
              <w:rPr>
                <w:rStyle w:val="IndexLink"/>
                <w:rtl w:val="true"/>
              </w:rPr>
              <w:t>عليه السلام</w:t>
            </w:r>
            <w:r>
              <w:rPr>
                <w:rStyle w:val="IndexLink"/>
                <w:rtl w:val="true"/>
              </w:rPr>
              <w:t xml:space="preserve">) </w:t>
            </w:r>
            <w:r>
              <w:rPr>
                <w:rStyle w:val="IndexLink"/>
                <w:rtl w:val="true"/>
              </w:rPr>
              <w:t>و طلاق ارینب</w:t>
            </w:r>
            <w:r>
              <w:rPr>
                <w:rStyle w:val="IndexLink"/>
                <w:rtl w:val="true"/>
              </w:rPr>
              <w:tab/>
            </w:r>
            <w:r>
              <w:rPr>
                <w:rStyle w:val="IndexLink"/>
              </w:rPr>
              <w:t>79</w:t>
            </w:r>
          </w:hyperlink>
        </w:p>
        <w:p>
          <w:pPr>
            <w:pStyle w:val="Contents3"/>
            <w:tabs>
              <w:tab w:val="clear" w:pos="8459"/>
              <w:tab w:val="right" w:pos="9026" w:leader="dot"/>
            </w:tabs>
            <w:rPr/>
          </w:pPr>
          <w:hyperlink w:anchor="__RefHeading___Toc3744091_1051229030">
            <w:r>
              <w:rPr>
                <w:webHidden/>
                <w:rStyle w:val="IndexLink"/>
                <w:rtl w:val="true"/>
              </w:rPr>
              <w:t>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مادر امام سجاد</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3744093_1051229030">
            <w:r>
              <w:rPr>
                <w:webHidden/>
                <w:rStyle w:val="IndexLink"/>
                <w:rtl w:val="true"/>
              </w:rPr>
              <w:t xml:space="preserve">طهارت مادران ائمه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744095_1051229030">
            <w:r>
              <w:rPr>
                <w:webHidden/>
                <w:rStyle w:val="IndexLink"/>
                <w:rtl w:val="true"/>
              </w:rPr>
              <w:t>سرچشمه محبت ایرانیان به اهل بیت</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3744097_1051229030">
            <w:r>
              <w:rPr>
                <w:webHidden/>
                <w:rStyle w:val="IndexLink"/>
                <w:rtl w:val="true"/>
              </w:rPr>
              <w:t>احترام به مادر</w:t>
            </w:r>
            <w:r>
              <w:rPr>
                <w:rStyle w:val="IndexLink"/>
                <w:rtl w:val="true"/>
              </w:rPr>
              <w:tab/>
            </w:r>
            <w:r>
              <w:rPr>
                <w:rStyle w:val="IndexLink"/>
              </w:rPr>
              <w:t>90</w:t>
            </w:r>
          </w:hyperlink>
        </w:p>
        <w:p>
          <w:pPr>
            <w:pStyle w:val="Contents3"/>
            <w:tabs>
              <w:tab w:val="clear" w:pos="8459"/>
              <w:tab w:val="right" w:pos="9026" w:leader="dot"/>
            </w:tabs>
            <w:rPr/>
          </w:pPr>
          <w:hyperlink w:anchor="__RefHeading___Toc3744099_1051229030">
            <w:r>
              <w:rPr>
                <w:webHidden/>
                <w:rStyle w:val="IndexLink"/>
                <w:rtl w:val="true"/>
              </w:rPr>
              <w:t>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و شباهتش به نرجس خاتون</w:t>
            </w:r>
            <w:r>
              <w:rPr>
                <w:rStyle w:val="IndexLink"/>
                <w:rtl w:val="true"/>
              </w:rPr>
              <w:t>(</w:t>
            </w:r>
            <w:r>
              <w:rPr>
                <w:rStyle w:val="IndexLink"/>
                <w:rtl w:val="true"/>
              </w:rPr>
              <w:t>سلام الله علیها</w:t>
            </w:r>
            <w:r>
              <w:rPr>
                <w:rStyle w:val="IndexLink"/>
                <w:rtl w:val="true"/>
              </w:rPr>
              <w:t>)</w:t>
              <w:tab/>
            </w:r>
            <w:r>
              <w:rPr>
                <w:rStyle w:val="IndexLink"/>
              </w:rPr>
              <w:t>93</w:t>
            </w:r>
          </w:hyperlink>
        </w:p>
        <w:p>
          <w:pPr>
            <w:pStyle w:val="Contents3"/>
            <w:tabs>
              <w:tab w:val="clear" w:pos="8459"/>
              <w:tab w:val="right" w:pos="9026" w:leader="dot"/>
            </w:tabs>
            <w:rPr/>
          </w:pPr>
          <w:hyperlink w:anchor="__RefHeading___Toc3744101_1051229030">
            <w:r>
              <w:rPr>
                <w:webHidden/>
                <w:rStyle w:val="IndexLink"/>
                <w:rtl w:val="true"/>
              </w:rPr>
              <w:t>شباهت دو جریان</w:t>
            </w:r>
            <w:r>
              <w:rPr>
                <w:rStyle w:val="IndexLink"/>
                <w:rtl w:val="true"/>
              </w:rPr>
              <w:tab/>
            </w:r>
            <w:r>
              <w:rPr>
                <w:rStyle w:val="IndexLink"/>
              </w:rPr>
              <w:t>95</w:t>
            </w:r>
          </w:hyperlink>
        </w:p>
        <w:p>
          <w:pPr>
            <w:pStyle w:val="Contents3"/>
            <w:tabs>
              <w:tab w:val="clear" w:pos="8459"/>
              <w:tab w:val="right" w:pos="9026" w:leader="dot"/>
            </w:tabs>
            <w:rPr/>
          </w:pPr>
          <w:hyperlink w:anchor="__RefHeading___Toc3744103_1051229030">
            <w:r>
              <w:rPr>
                <w:webHidden/>
                <w:rStyle w:val="IndexLink"/>
                <w:rtl w:val="true"/>
              </w:rPr>
              <w:t xml:space="preserve">نرجس خاتون </w:t>
            </w:r>
            <w:r>
              <w:rPr>
                <w:rStyle w:val="IndexLink"/>
                <w:rtl w:val="true"/>
              </w:rPr>
              <w:t>(</w:t>
            </w:r>
            <w:r>
              <w:rPr>
                <w:rStyle w:val="IndexLink"/>
                <w:rtl w:val="true"/>
              </w:rPr>
              <w:t>سلام الله علیها</w:t>
            </w:r>
            <w:r>
              <w:rPr>
                <w:rStyle w:val="IndexLink"/>
                <w:rtl w:val="true"/>
              </w:rPr>
              <w:t>)</w:t>
              <w:tab/>
            </w:r>
            <w:r>
              <w:rPr>
                <w:rStyle w:val="IndexLink"/>
              </w:rPr>
              <w:t>95</w:t>
            </w:r>
          </w:hyperlink>
        </w:p>
        <w:p>
          <w:pPr>
            <w:pStyle w:val="Contents3"/>
            <w:tabs>
              <w:tab w:val="clear" w:pos="8459"/>
              <w:tab w:val="right" w:pos="9026" w:leader="dot"/>
            </w:tabs>
            <w:rPr/>
          </w:pPr>
          <w:hyperlink w:anchor="__RefHeading___Toc3744105_1051229030">
            <w:r>
              <w:rPr>
                <w:webHidden/>
                <w:rStyle w:val="IndexLink"/>
                <w:rtl w:val="true"/>
              </w:rPr>
              <w:t>مرقد مطهرّ حضرت شهربانو</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کجاست؟</w:t>
            </w:r>
            <w:r>
              <w:rPr>
                <w:rStyle w:val="IndexLink"/>
                <w:rtl w:val="true"/>
              </w:rPr>
              <w:tab/>
            </w:r>
            <w:r>
              <w:rPr>
                <w:rStyle w:val="IndexLink"/>
              </w:rPr>
              <w:t>107</w:t>
            </w:r>
          </w:hyperlink>
        </w:p>
        <w:p>
          <w:pPr>
            <w:pStyle w:val="Contents3"/>
            <w:tabs>
              <w:tab w:val="clear" w:pos="8459"/>
              <w:tab w:val="right" w:pos="9026" w:leader="dot"/>
            </w:tabs>
            <w:rPr/>
          </w:pPr>
          <w:hyperlink w:anchor="__RefHeading___Toc3744107_1051229030">
            <w:r>
              <w:rPr>
                <w:webHidden/>
                <w:rStyle w:val="IndexLink"/>
                <w:rtl w:val="true"/>
              </w:rPr>
              <w:t xml:space="preserve">مرقد مطهّر حضرت شهربانو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کجاست؟</w:t>
            </w:r>
            <w:r>
              <w:rPr>
                <w:rStyle w:val="IndexLink"/>
                <w:rtl w:val="true"/>
              </w:rPr>
              <w:tab/>
            </w:r>
            <w:r>
              <w:rPr>
                <w:rStyle w:val="IndexLink"/>
              </w:rPr>
              <w:t>109</w:t>
            </w:r>
          </w:hyperlink>
        </w:p>
        <w:p>
          <w:pPr>
            <w:pStyle w:val="Contents3"/>
            <w:tabs>
              <w:tab w:val="clear" w:pos="8459"/>
              <w:tab w:val="right" w:pos="9026" w:leader="dot"/>
            </w:tabs>
            <w:rPr/>
          </w:pPr>
          <w:hyperlink w:anchor="__RefHeading___Toc3744109_1051229030">
            <w:r>
              <w:rPr>
                <w:webHidden/>
                <w:rStyle w:val="IndexLink"/>
                <w:rtl w:val="true"/>
              </w:rPr>
              <w:t>قول اول</w:t>
            </w:r>
            <w:r>
              <w:rPr>
                <w:rStyle w:val="IndexLink"/>
                <w:rtl w:val="true"/>
              </w:rPr>
              <w:t>:</w:t>
              <w:tab/>
            </w:r>
            <w:r>
              <w:rPr>
                <w:rStyle w:val="IndexLink"/>
              </w:rPr>
              <w:t>109</w:t>
            </w:r>
          </w:hyperlink>
        </w:p>
        <w:p>
          <w:pPr>
            <w:pStyle w:val="Contents3"/>
            <w:tabs>
              <w:tab w:val="clear" w:pos="8459"/>
              <w:tab w:val="right" w:pos="9026" w:leader="dot"/>
            </w:tabs>
            <w:rPr/>
          </w:pPr>
          <w:hyperlink w:anchor="__RefHeading___Toc3744111_1051229030">
            <w:r>
              <w:rPr>
                <w:webHidden/>
                <w:rStyle w:val="IndexLink"/>
                <w:rtl w:val="true"/>
              </w:rPr>
              <w:t>قول دوم</w:t>
            </w:r>
            <w:r>
              <w:rPr>
                <w:rStyle w:val="IndexLink"/>
                <w:rtl w:val="true"/>
              </w:rPr>
              <w:t>:</w:t>
              <w:tab/>
            </w:r>
            <w:r>
              <w:rPr>
                <w:rStyle w:val="IndexLink"/>
              </w:rPr>
              <w:t>111</w:t>
            </w:r>
          </w:hyperlink>
        </w:p>
        <w:p>
          <w:pPr>
            <w:pStyle w:val="Contents3"/>
            <w:tabs>
              <w:tab w:val="clear" w:pos="8459"/>
              <w:tab w:val="right" w:pos="9026" w:leader="dot"/>
            </w:tabs>
            <w:rPr/>
          </w:pPr>
          <w:hyperlink w:anchor="__RefHeading___Toc3744113_1051229030">
            <w:r>
              <w:rPr>
                <w:webHidden/>
                <w:rStyle w:val="IndexLink"/>
                <w:rtl w:val="true"/>
              </w:rPr>
              <w:t>مكان بقعۀ شهربانو</w:t>
            </w:r>
            <w:r>
              <w:rPr>
                <w:rStyle w:val="IndexLink"/>
                <w:rtl w:val="true"/>
              </w:rPr>
              <w:t>(</w:t>
            </w:r>
            <w:r>
              <w:rPr>
                <w:rStyle w:val="IndexLink"/>
                <w:rtl w:val="true"/>
              </w:rPr>
              <w:t>سلام الله علیها</w:t>
            </w:r>
            <w:r>
              <w:rPr>
                <w:rStyle w:val="IndexLink"/>
                <w:rtl w:val="true"/>
              </w:rPr>
              <w:t>)</w:t>
              <w:tab/>
            </w:r>
            <w:r>
              <w:rPr>
                <w:rStyle w:val="IndexLink"/>
              </w:rPr>
              <w:t>113</w:t>
            </w:r>
          </w:hyperlink>
        </w:p>
        <w:p>
          <w:pPr>
            <w:pStyle w:val="Contents3"/>
            <w:tabs>
              <w:tab w:val="clear" w:pos="8459"/>
              <w:tab w:val="right" w:pos="9026" w:leader="dot"/>
            </w:tabs>
            <w:rPr/>
          </w:pPr>
          <w:hyperlink w:anchor="__RefHeading___Toc3744115_1051229030">
            <w:r>
              <w:rPr>
                <w:webHidden/>
                <w:rStyle w:val="IndexLink"/>
                <w:rtl w:val="true"/>
              </w:rPr>
              <w:t xml:space="preserve">مقبره ای برای یادبود شهربانو </w:t>
            </w:r>
            <w:r>
              <w:rPr>
                <w:rStyle w:val="IndexLink"/>
                <w:rtl w:val="true"/>
              </w:rPr>
              <w:t>(</w:t>
            </w:r>
            <w:r>
              <w:rPr>
                <w:rStyle w:val="IndexLink"/>
                <w:rtl w:val="true"/>
              </w:rPr>
              <w:t>سلام الله علیها</w:t>
            </w:r>
            <w:r>
              <w:rPr>
                <w:rStyle w:val="IndexLink"/>
                <w:rtl w:val="true"/>
              </w:rPr>
              <w:t>)</w:t>
              <w:tab/>
            </w:r>
            <w:r>
              <w:rPr>
                <w:rStyle w:val="IndexLink"/>
              </w:rPr>
              <w:t>118</w:t>
            </w:r>
          </w:hyperlink>
        </w:p>
        <w:p>
          <w:pPr>
            <w:pStyle w:val="Contents3"/>
            <w:tabs>
              <w:tab w:val="clear" w:pos="8459"/>
              <w:tab w:val="right" w:pos="9026" w:leader="dot"/>
            </w:tabs>
            <w:rPr/>
          </w:pPr>
          <w:hyperlink w:anchor="__RefHeading___Toc3744117_1051229030">
            <w:r>
              <w:rPr>
                <w:webHidden/>
                <w:rStyle w:val="IndexLink"/>
                <w:rtl w:val="true"/>
              </w:rPr>
              <w:t xml:space="preserve">زیارت نامه حضرت شهربانو </w:t>
            </w:r>
            <w:r>
              <w:rPr>
                <w:rStyle w:val="IndexLink"/>
                <w:rtl w:val="true"/>
              </w:rPr>
              <w:t>(</w:t>
            </w:r>
            <w:r>
              <w:rPr>
                <w:rStyle w:val="IndexLink"/>
                <w:rtl w:val="true"/>
              </w:rPr>
              <w:t>سلام الله علیها</w:t>
            </w:r>
            <w:r>
              <w:rPr>
                <w:rStyle w:val="IndexLink"/>
                <w:rtl w:val="true"/>
              </w:rPr>
              <w:t>)</w:t>
              <w:tab/>
            </w:r>
            <w:r>
              <w:rPr>
                <w:rStyle w:val="IndexLink"/>
              </w:rPr>
              <w:t>119</w:t>
            </w:r>
          </w:hyperlink>
        </w:p>
        <w:p>
          <w:pPr>
            <w:pStyle w:val="Contents2"/>
            <w:tabs>
              <w:tab w:val="clear" w:pos="8743"/>
              <w:tab w:val="right" w:pos="9026" w:leader="dot"/>
            </w:tabs>
            <w:rPr/>
          </w:pPr>
          <w:hyperlink w:anchor="__RefHeading___Toc3744119_1051229030">
            <w:r>
              <w:rPr>
                <w:webHidden/>
                <w:rStyle w:val="IndexLink"/>
                <w:rtl w:val="true"/>
              </w:rPr>
              <w:t>منابع و مآخذ</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3_84157"/>
      <w:bookmarkStart w:id="1" w:name="pg7643_84157"/>
      <w:bookmarkEnd w:id="1"/>
    </w:p>
    <w:p>
      <w:pPr>
        <w:pStyle w:val="Heading2"/>
        <w:numPr>
          <w:ilvl w:val="1"/>
          <w:numId w:val="1"/>
        </w:numPr>
        <w:rPr/>
      </w:pPr>
      <w:bookmarkStart w:id="2" w:name="pg7643_84157"/>
      <w:bookmarkStart w:id="3" w:name="__RefHeading___Toc374401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حلوائیان، حسین،</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شهربانو،عروس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حلوائیان؛تقریظ سیدمهدی رجایی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5622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 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297/979</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eastAsia="IRNazanin" w:cs="IRNazanin"/>
          <w:color w:val="111111"/>
          <w:sz w:val="28"/>
          <w:szCs w:val="28"/>
          <w:lang w:bidi="fa-IR"/>
        </w:rPr>
        <w:t>3406773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401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عروس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تجديد نظر و اضافات</w:t>
      </w:r>
    </w:p>
    <w:p>
      <w:pPr>
        <w:pStyle w:val="BookText"/>
        <w:rPr/>
      </w:pP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حجه الاسلام و المسلمين</w:t>
      </w:r>
    </w:p>
    <w:p>
      <w:pPr>
        <w:pStyle w:val="BookText"/>
        <w:rPr/>
      </w:pPr>
      <w:r>
        <w:rPr>
          <w:rFonts w:ascii="IRNazanin" w:hAnsi="IRNazanin" w:eastAsia="IRNazanin"/>
          <w:color w:val="111111"/>
          <w:sz w:val="28"/>
          <w:sz w:val="28"/>
          <w:szCs w:val="28"/>
          <w:rtl w:val="true"/>
          <w:lang w:bidi="fa-IR"/>
        </w:rPr>
        <w:t>آقای سید مهدی رجائی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حلوائیان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یکی از بانوان بزرگ اسلام، که دارای کمالات و فضائل بسیار است بانوى مجللۀ مكرمه امِّ الائمه النجباء، همسر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خانم بی بی شهربانو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ذکر فضائل و مناقب و شرح حال زندگانی این بانوی مکرّمه،</w:t>
      </w:r>
    </w:p>
    <w:p>
      <w:pPr>
        <w:pStyle w:val="BookText"/>
        <w:rPr/>
      </w:pPr>
      <w:r>
        <w:rPr>
          <w:rFonts w:ascii="IRNazanin" w:hAnsi="IRNazanin" w:eastAsia="IRNazanin"/>
          <w:color w:val="111111"/>
          <w:sz w:val="28"/>
          <w:sz w:val="28"/>
          <w:szCs w:val="28"/>
          <w:rtl w:val="true"/>
          <w:lang w:bidi="fa-IR"/>
        </w:rPr>
        <w:t xml:space="preserve">جناب آقای شیخ حلوائیان، کتابی بسیار ارزشمند تألیف نموده، و در دسترس علاقمندان و شیفتگان مکتب والای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از منابع موثق آن چه راجع به این بانوی گرامی بوده، جمع آوری نموده ،و این جانب به نوبه خود، این زحمت را تقدیر نموده، و آرزوی موفقیت</w:t>
      </w:r>
    </w:p>
    <w:p>
      <w:pPr>
        <w:pStyle w:val="BookText"/>
        <w:rPr/>
      </w:pPr>
      <w:r>
        <w:rPr>
          <w:rFonts w:ascii="IRNazanin" w:hAnsi="IRNazanin" w:eastAsia="IRNazanin"/>
          <w:color w:val="111111"/>
          <w:sz w:val="28"/>
          <w:sz w:val="28"/>
          <w:szCs w:val="28"/>
          <w:rtl w:val="true"/>
          <w:lang w:bidi="fa-IR"/>
        </w:rPr>
        <w:t>روزافزون برای ایشان نموده، و امیدوارم این کتاب مورد توجه و عنایت خوانندگان محترم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رَحْمَهُ اللَّهِ وَ بَرَكَاتُهُ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43_84168"/>
      <w:bookmarkStart w:id="8" w:name="pg7643_84168"/>
      <w:bookmarkEnd w:id="8"/>
    </w:p>
    <w:p>
      <w:pPr>
        <w:pStyle w:val="Heading2"/>
        <w:numPr>
          <w:ilvl w:val="1"/>
          <w:numId w:val="1"/>
        </w:numPr>
        <w:rPr/>
      </w:pPr>
      <w:bookmarkStart w:id="9" w:name="pg7643_84168"/>
      <w:bookmarkStart w:id="10" w:name="__RefHeading___Toc3744015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نام ها و فضایل حضرت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نام های حضرت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ویژگی حضرت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جنگ نهاوند و مستندات اسارت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جنگ خندق و سقوط امپراطوری ایران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مشورت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پیشگویی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خسروپرویز و نفرین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مستندات اسارت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مستند اول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مستند دوم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مستند سوم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اسارت تا ازدواج</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اما جریان خواب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دیدار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دفاع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خواستگاری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انتخاب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احیای سنت حسنه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ازدواج</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زناشوئی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ارینب و خواستگاری یزید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 بزرگ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و پناه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خواستگاری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ارینب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ارینب به نور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ارینب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طهارت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سرچشمۀ محبت ایرانیان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احترام به مادر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شباهتش به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شباهت دو جریان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خواب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مرقد مطهر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ای برای یادبود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مكان بقعهٔ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زیارت نامه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12" w:name="pg7643_8417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744017_1051229030"/>
      <w:bookmarkStart w:id="14" w:name="_Toc4"/>
      <w:bookmarkEnd w:id="12"/>
      <w:bookmarkEnd w:id="13"/>
      <w:r>
        <w:rPr>
          <w:rtl w:val="true"/>
        </w:rPr>
        <w:t>پیشگفتار</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أَعْدَائِهِمْ أَجْمَعِينَ إِلَى يَوْمِ الدِّينِ 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گوهر وجود مادران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از هر گونه رذالت و نجاست شرک بوده و هرگز به ظلمت الحاد آلوده نشده و این گونه بود که این دامن های مقدس،شایسته پرورش اولیاء 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گردیدند و در نهایت عصمت و انقطاع الى الله، کشتزار بذر انسان هائی خدا گونه شدند که مظهر اسماء حسناى الهى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برکت آن ارحام مطهره، تاریخ بشریت شعله هایی فروزان را در طریق فلاح و رستگاری بازیافت و با تمسک به </w:t>
      </w:r>
    </w:p>
    <w:p>
      <w:pPr>
        <w:pStyle w:val="BookText"/>
        <w:rPr/>
      </w:pPr>
      <w:r>
        <w:rPr>
          <w:rFonts w:ascii="IRNazanin" w:hAnsi="IRNazanin" w:eastAsia="IRNazanin"/>
          <w:color w:val="111111"/>
          <w:sz w:val="28"/>
          <w:sz w:val="28"/>
          <w:szCs w:val="28"/>
          <w:rtl w:val="true"/>
          <w:lang w:bidi="fa-IR"/>
        </w:rPr>
        <w:t>رشته های محکم ولایت ائمه طاهرین،از چاه ظلمانی ملک به اوج ملکوت 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های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تربت های قدسی بود که اشجار طیبه ای از آن رویید که ریشه در خاک مطهر مادران خویش داشته و شاخه های شان تا سدرة المنتهی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حتی اندکی آلودگی را در جان مادرانی چنین، تصور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چرا که تنها از تربت طیبه، شجره طیبه می روید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همسر گرامی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مصادیق بازر این تربت های طیبه است؛ چرا که او نه تنها مادر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است، بلکه مادر همه ائمه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حساب می آید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اشاره دارند؛ </w:t>
      </w:r>
    </w:p>
    <w:p>
      <w:pPr>
        <w:pStyle w:val="BookText"/>
        <w:rPr/>
      </w:pPr>
      <w:r>
        <w:rPr>
          <w:rFonts w:ascii="IRNazanin" w:hAnsi="IRNazanin" w:eastAsia="IRNazanin"/>
          <w:color w:val="111111"/>
          <w:sz w:val="28"/>
          <w:sz w:val="28"/>
          <w:szCs w:val="28"/>
          <w:rtl w:val="true"/>
          <w:lang w:bidi="fa-IR"/>
        </w:rPr>
        <w:t xml:space="preserve">آن جا که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بِهَا وَ أَحْسَنَ اليها فستلد لک خیر أَهْلِ الارض فی زَمَانِهِ بعدک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مواظب او باش و به او نیکی کن که بهترین خلایق را برایت بعد از تو به دنیا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أَمِ الْأَوْصِيَاءِ الذُّرِّيَّةِ الطَّيِّبَةُ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الاوصياء است و ذریۀ طیبه از رحم مطهر او به وجود خواهد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زندگی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مورد توجه شیعیان و به ویژه ایرانیان بوده است؛ بر آن شدیم تا با مراجعه به کتب تاریخی و گردآوری فراز هایی از زندگانی آن حضرت در این کتاب،موجبات آشنایی ارادتمندان خاندان </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بانوی بزرگ اسلام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لازم می دانم از حضرت حجت الاسلام و المسلمین آقای سید مهدی رجائی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اعظم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انساب و رئیس پژوهشکدۀ انساب سادات به خاطر تقریظی که بر کتاب این حقیر ایراد نموده اند و اینجانب را مورد الطاف خویش قرار دادند و از یکی از زائرین همیشگی حضرت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خدمات زیادی را نسبت به بقعۀ مبارکه انجام داده اند و ما را نیز در هزینۀ کتاب و نشر و پخش آن یاری نمودند و از همۀ عزیزانی که در این راه مرا یاری نمودند،مخصوصاً همسر گرامیم تشکر کرده و از خداوند منان خواهانم تا این نوشته را، ذخیره قبر و قیامتم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حلوائیان</w:t>
      </w:r>
    </w:p>
    <w:p>
      <w:pPr>
        <w:pStyle w:val="BookText"/>
        <w:rPr/>
      </w:pPr>
      <w:r>
        <w:rPr>
          <w:rFonts w:eastAsia="Times New Roman" w:cs="Times New Roman" w:ascii="Times New Roman" w:hAnsi="Times New Roman"/>
          <w:color w:val="111111"/>
          <w:sz w:val="28"/>
          <w:szCs w:val="28"/>
          <w:lang w:val="en-US" w:bidi="en-US"/>
        </w:rPr>
        <w:t>81/11/28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پانزدهم ذی الحجه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زاد روز فرخنده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 w:name="pg7643_8418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3744019_1051229030"/>
      <w:bookmarkStart w:id="17" w:name="_Toc5"/>
      <w:bookmarkEnd w:id="15"/>
      <w:bookmarkEnd w:id="16"/>
      <w:r>
        <w:rPr>
          <w:rtl w:val="true"/>
        </w:rPr>
        <w:t>نام ها و فضایل حضرت شهربانو</w:t>
      </w:r>
      <w:r>
        <w:rPr>
          <w:rtl w:val="true"/>
        </w:rPr>
        <w:t>(</w:t>
      </w:r>
      <w:r>
        <w:rPr>
          <w:rtl w:val="true"/>
        </w:rPr>
        <w:t>سلام اللّه علیها</w:t>
      </w:r>
      <w:r>
        <w:rPr>
          <w:rtl w:val="true"/>
        </w:rPr>
        <w:t>)</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643_84190"/>
      <w:bookmarkStart w:id="19" w:name="pg7643_84190"/>
      <w:bookmarkEnd w:id="19"/>
    </w:p>
    <w:p>
      <w:pPr>
        <w:pStyle w:val="Heading2"/>
        <w:numPr>
          <w:ilvl w:val="1"/>
          <w:numId w:val="1"/>
        </w:numPr>
        <w:rPr/>
      </w:pPr>
      <w:bookmarkStart w:id="20" w:name="pg7643_84190"/>
      <w:bookmarkStart w:id="21" w:name="__RefHeading___Toc3744021_1051229030"/>
      <w:bookmarkStart w:id="22" w:name="_Toc6"/>
      <w:bookmarkEnd w:id="20"/>
      <w:bookmarkEnd w:id="21"/>
      <w:r>
        <w:rPr>
          <w:rtl w:val="true"/>
        </w:rPr>
        <w:t>نام های حضرت شهر بانو</w:t>
      </w:r>
      <w:r>
        <w:rPr>
          <w:rtl w:val="true"/>
        </w:rPr>
        <w:t>(</w:t>
      </w:r>
      <w:r>
        <w:rPr>
          <w:rtl w:val="true"/>
        </w:rPr>
        <w:t>سلام اللّه علیها</w:t>
      </w:r>
      <w:r>
        <w:rPr>
          <w:rtl w:val="true"/>
        </w:rPr>
        <w:t>)</w:t>
      </w:r>
      <w:bookmarkEnd w:id="22"/>
    </w:p>
    <w:p>
      <w:pPr>
        <w:pStyle w:val="BookText"/>
        <w:rPr/>
      </w:pPr>
      <w:r>
        <w:rPr>
          <w:rFonts w:ascii="IRNazanin" w:hAnsi="IRNazanin" w:eastAsia="IRNazanin"/>
          <w:color w:val="111111"/>
          <w:sz w:val="28"/>
          <w:sz w:val="28"/>
          <w:szCs w:val="28"/>
          <w:rtl w:val="true"/>
          <w:lang w:bidi="fa-IR"/>
        </w:rPr>
        <w:t>حضرت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یزدجرد بن شهریار ملک فارس آخرین پادشاه ساسانیان می باشد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او در شهر مرو خراسان که آن زمان پایتخت امپراطوری بزرگ ایران بود،در یک خانواده سلطنتی دیده به جهان گشود </w:t>
      </w:r>
      <w:r>
        <w:rPr>
          <w:rStyle w:val="FootnoteAnchor"/>
          <w:rtl w:val="true"/>
        </w:rPr>
        <w:footnoteReference w:id="6"/>
      </w:r>
      <w:r>
        <w:rPr>
          <w:rFonts w:ascii="IRNazanin" w:hAnsi="IRNazanin" w:eastAsia="IRNazanin"/>
          <w:color w:val="111111"/>
          <w:sz w:val="28"/>
          <w:sz w:val="28"/>
          <w:szCs w:val="28"/>
          <w:rtl w:val="true"/>
          <w:lang w:bidi="fa-IR"/>
        </w:rPr>
        <w:t xml:space="preserve">و تا آغاز سنین جوانی در کنار خانواده اش </w:t>
      </w:r>
      <w:r>
        <w:rPr>
          <w:rStyle w:val="FootnoteAnchor"/>
          <w:rtl w:val="true"/>
        </w:rPr>
        <w:footnoteReference w:id="7"/>
      </w:r>
      <w:r>
        <w:rPr>
          <w:rFonts w:ascii="IRNazanin" w:hAnsi="IRNazanin" w:eastAsia="IRNazanin"/>
          <w:color w:val="111111"/>
          <w:sz w:val="28"/>
          <w:sz w:val="28"/>
          <w:szCs w:val="28"/>
          <w:rtl w:val="true"/>
          <w:lang w:bidi="fa-IR"/>
        </w:rPr>
        <w:t>در ایران به سر 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برای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مختلفی ذکر شده است که تعداد آن به بیش از هفده عدد می رسد و بعضی از این اسامی را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شاه،شاه زنان،سلامه، غزاله، خویله جهان،بانویه،سلافه،خوله،بره بنت نوشجان،فاطمه،مریم،شهرناز،حرار،شهربان، شهربانو،شهربانویه، و ام الاوصیاء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الشريعه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السير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 بنت 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p>
    <w:p>
      <w:pPr>
        <w:pStyle w:val="BookText"/>
        <w:rPr/>
      </w:pPr>
      <w:r>
        <w:rPr>
          <w:rFonts w:ascii="Amiri" w:hAnsi="Amiri" w:eastAsia="Amiri" w:cs="Amiri"/>
          <w:color w:val="111111"/>
          <w:sz w:val="28"/>
          <w:sz w:val="28"/>
          <w:szCs w:val="28"/>
          <w:rtl w:val="true"/>
          <w:lang w:bidi="ar-SA"/>
        </w:rPr>
        <w:t>شهرناز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مجمل التواريخ و القصص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قابوس نامه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القويه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اسامی حضرتش می باشند</w:t>
      </w:r>
      <w:r>
        <w:rPr>
          <w:rFonts w:eastAsia="IRNazanin" w:cs="IRNazanin"/>
          <w:color w:val="111111"/>
          <w:sz w:val="28"/>
          <w:szCs w:val="28"/>
          <w:rtl w:val="true"/>
          <w:lang w:bidi="fa-IR"/>
        </w:rPr>
        <w:t>.</w:t>
      </w:r>
      <w:bookmarkStart w:id="23" w:name="pg7643_84194"/>
    </w:p>
    <w:p>
      <w:pPr>
        <w:pStyle w:val="BookText"/>
        <w:rPr/>
      </w:pPr>
      <w:bookmarkEnd w:id="23"/>
      <w:r>
        <w:rPr>
          <w:rFonts w:ascii="IRNazanin" w:hAnsi="IRNazanin" w:eastAsia="IRNazanin"/>
          <w:color w:val="111111"/>
          <w:sz w:val="28"/>
          <w:sz w:val="28"/>
          <w:szCs w:val="28"/>
          <w:rtl w:val="true"/>
          <w:lang w:bidi="fa-IR"/>
        </w:rPr>
        <w:t xml:space="preserve">آن چه که مشخص است از میان این ها اسامی شهربانو،شهربانویه،فاطمه، مریم و امّ الاوصیاء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اولین ملاقات با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گذارده اند </w:t>
      </w:r>
      <w:r>
        <w:rPr>
          <w:rStyle w:val="FootnoteAnchor"/>
          <w:rtl w:val="true"/>
        </w:rPr>
        <w:footnoteReference w:id="9"/>
      </w:r>
      <w:r>
        <w:rPr>
          <w:rFonts w:ascii="IRNazanin" w:hAnsi="IRNazanin" w:eastAsia="IRNazanin"/>
          <w:color w:val="111111"/>
          <w:sz w:val="28"/>
          <w:sz w:val="28"/>
          <w:szCs w:val="28"/>
          <w:rtl w:val="true"/>
          <w:lang w:bidi="fa-IR"/>
        </w:rPr>
        <w:t xml:space="preserve">و غزاله نامیست که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را با آن صدا می نمودند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4" w:name="__RefHeading___Toc3744023_1051229030"/>
      <w:bookmarkStart w:id="25" w:name="_Toc7"/>
      <w:bookmarkEnd w:id="24"/>
      <w:r>
        <w:rPr>
          <w:rtl w:val="true"/>
        </w:rPr>
        <w:t xml:space="preserve">ویژگی حضرت شهربانو </w:t>
      </w:r>
      <w:r>
        <w:rPr>
          <w:rtl w:val="true"/>
        </w:rPr>
        <w:t>(</w:t>
      </w:r>
      <w:r>
        <w:rPr>
          <w:rtl w:val="true"/>
        </w:rPr>
        <w:t>سلام اللّه علیها</w:t>
      </w:r>
      <w:r>
        <w:rPr>
          <w:rtl w:val="true"/>
        </w:rPr>
        <w:t xml:space="preserve">) </w:t>
      </w:r>
      <w:r>
        <w:rPr>
          <w:rtl w:val="true"/>
        </w:rPr>
        <w:t>در میان مادران ائمه</w:t>
      </w:r>
      <w:bookmarkEnd w:id="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ویژه ای نسبت به دیگر مادران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حتی می توان چنین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هایی را در حضرت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یافت </w:t>
      </w:r>
      <w:r>
        <w:rPr>
          <w:rStyle w:val="FootnoteAnchor"/>
          <w:rtl w:val="true"/>
        </w:rPr>
        <w:footnoteReference w:id="11"/>
      </w:r>
      <w:r>
        <w:rPr>
          <w:rFonts w:ascii="IRNazanin" w:hAnsi="IRNazanin" w:eastAsia="IRNazanin"/>
          <w:color w:val="111111"/>
          <w:sz w:val="28"/>
          <w:sz w:val="28"/>
          <w:szCs w:val="28"/>
          <w:rtl w:val="true"/>
          <w:lang w:bidi="fa-IR"/>
        </w:rPr>
        <w:t xml:space="preserve">و آن ویژگی این است که این بانو در محیطی دور از اسلام و در خانواده ای اشرافی زندگی کرده که زمینۀ هر گونه فساد و بی بندوباری برایش فراهم بوده است ولی با این اوصاف، عفت و پاکدامنی خود را حفظ کرده است تا آن جا که لیاقت همسری سید جوانان اهل بهشت و مادری چهارمین اختر آسمان امامت و ولایت را پیدا می کند که این امتیاز مادری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بسیار بالاتر است؛ چرا که در تاریخ اشخاصی مثل جُعده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به همسری 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اند ولی نه فرزند صالحی از آنان متولد گردیده است </w:t>
      </w:r>
      <w:r>
        <w:rPr>
          <w:rStyle w:val="FootnoteAnchor"/>
          <w:rtl w:val="true"/>
        </w:rPr>
        <w:footnoteReference w:id="12"/>
      </w:r>
      <w:r>
        <w:rPr>
          <w:rFonts w:ascii="IRNazanin" w:hAnsi="IRNazanin" w:eastAsia="IRNazanin"/>
          <w:color w:val="111111"/>
          <w:sz w:val="28"/>
          <w:sz w:val="28"/>
          <w:szCs w:val="28"/>
          <w:rtl w:val="true"/>
          <w:lang w:bidi="fa-IR"/>
        </w:rPr>
        <w:t xml:space="preserve">و نه همسر خوبی برای امام بوده اند بلکه جواب محبت های امام را نیز با زهر جفا داده اند و حال این که اینان کسانی بوده اند که در جامعه اسلامی و در خانواده های </w:t>
      </w:r>
    </w:p>
    <w:p>
      <w:pPr>
        <w:pStyle w:val="BookText"/>
        <w:rPr/>
      </w:pPr>
      <w:r>
        <w:rPr>
          <w:rFonts w:ascii="IRNazanin" w:hAnsi="IRNazanin" w:eastAsia="IRNazanin"/>
          <w:color w:val="111111"/>
          <w:sz w:val="28"/>
          <w:sz w:val="28"/>
          <w:szCs w:val="28"/>
          <w:rtl w:val="true"/>
          <w:lang w:bidi="fa-IR"/>
        </w:rPr>
        <w:t xml:space="preserve">مسلمان تربیت شده اند اما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دختری جوان بوده و به مقتضای جوانی، دارای انواع هوا و هوس ها است و زمینۀ ارتکاب هر نوع گناهی برای او مهیّا بوده، عفت خود را حفظ کرده و روح و جسم خود را از این آلودگی ها دور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آن حضرت پاسخی است محکم به کسانی که باعث گنه کاری خود را، آلوده بودن اجتماع و خانوادۀ خویش دانسته و علت اساسی بی بند و باری شان را، فساد جامعه بر می شمرند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صدد انکار تأثیر محیط و جامعه بر روی افراد نیستیم و و جود احکام اجتماعی اسلام از قبیل امر به معروف و نهی از منکر یا لزوم وجود و تشکیل حکومت اسلامی و ادارۀ آن توسط امام یا فقیه جامع الشرایط را برای به وجود آمدن جامعه سالم می دانیم؛ لیکن میخواهیم بگوییم وجود الگو هایی چون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این است که در بدترین محیط ها نیز می توان سالم و پاک زندگی کرد؛ به طوری که محیط بر روی انسان تأثیری نگذارد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643_84201"/>
      <w:bookmarkStart w:id="27" w:name="pg7643_84201"/>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pg7643_84201"/>
      <w:bookmarkStart w:id="29" w:name="__RefHeading___Toc3744025_1051229030"/>
      <w:bookmarkStart w:id="30" w:name="_Toc8"/>
      <w:bookmarkEnd w:id="28"/>
      <w:bookmarkEnd w:id="29"/>
      <w:r>
        <w:rPr>
          <w:rtl w:val="true"/>
        </w:rPr>
        <w:t>جنگ نهاوند و مستندات اسارت</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643_84205"/>
      <w:bookmarkStart w:id="32" w:name="pg7643_84205"/>
      <w:bookmarkEnd w:id="32"/>
    </w:p>
    <w:p>
      <w:pPr>
        <w:pStyle w:val="Heading2"/>
        <w:numPr>
          <w:ilvl w:val="1"/>
          <w:numId w:val="1"/>
        </w:numPr>
        <w:rPr/>
      </w:pPr>
      <w:bookmarkStart w:id="33" w:name="pg7643_84205"/>
      <w:bookmarkStart w:id="34" w:name="__RefHeading___Toc3744027_1051229030"/>
      <w:bookmarkStart w:id="35" w:name="_Toc9"/>
      <w:bookmarkEnd w:id="33"/>
      <w:bookmarkEnd w:id="34"/>
      <w:r>
        <w:rPr>
          <w:rtl w:val="true"/>
        </w:rPr>
        <w:t>جنگ خندق و سقوط امپراطوری ایران</w:t>
      </w:r>
      <w:bookmarkEnd w:id="35"/>
    </w:p>
    <w:p>
      <w:pPr>
        <w:pStyle w:val="BookText"/>
        <w:rPr/>
      </w:pPr>
      <w:r>
        <w:rPr>
          <w:rFonts w:ascii="IRNazanin" w:hAnsi="IRNazanin" w:eastAsia="IRNazanin"/>
          <w:color w:val="111111"/>
          <w:sz w:val="28"/>
          <w:sz w:val="28"/>
          <w:szCs w:val="28"/>
          <w:rtl w:val="true"/>
          <w:lang w:bidi="fa-IR"/>
        </w:rPr>
        <w:t>كفار قريش بعد از غزوۀ بدر که با شکست سنگینی به مکه برگشتند، مورد سرزنش و شماتت بزرگان قریش و مردم مکه قرار گرفتند و قبایل دیگر این شکست را حمل بر ترس قریش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برای این که این لکّۀ ننگ را از دامن خود پاک کند، نزدیک به یک سال، یعنی از ذی القعدۀ سال چهارم تا شوال سال پنجم، در صدد تهیه لشکر و ابزار و اسلحۀ کافی برآمد و خود را برای جنگ بزرگی آماده کرد و لشکری با ده هزار مرد جنگی و تمام تجهیزات به سوی مدینه روانه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منافق و دشمنان اسلام از بزرگان یهود و غیره مانند حیی بن اخطب و هوذه بن قیس نیز که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 w:name="pg7643_84207"/>
    </w:p>
    <w:p>
      <w:pPr>
        <w:pStyle w:val="BookText"/>
        <w:rPr/>
      </w:pPr>
      <w:bookmarkEnd w:id="36"/>
      <w:r>
        <w:rPr>
          <w:rFonts w:ascii="IRNazanin" w:hAnsi="IRNazanin" w:eastAsia="IRNazanin"/>
          <w:color w:val="111111"/>
          <w:sz w:val="28"/>
          <w:sz w:val="28"/>
          <w:szCs w:val="28"/>
          <w:rtl w:val="true"/>
          <w:lang w:bidi="fa-IR"/>
        </w:rPr>
        <w:t>به ناچار از مدینه خارج شده بودند، برای کمک به کفار، اعلام آمادگی گردند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 که شما بر حق هستید و آیین شما از دین محمد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تواریخ چنین روایت شده که یهودیان برای اطمینان قریش به مسجد الحرام آمدند و در برابر بتهای آنان سجده کردند و اهل مکه با این رفتار یهودیان، نسبت به آنان مطمئن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لشکر با ابوسفیان بود، و هر یک از قبایل تحت فرماندهی یکی از بزرگان خود بودند و فرماندهی کلّ سپاه نیز به ابوسفیان واگذار شده بود</w:t>
      </w:r>
      <w:r>
        <w:rPr>
          <w:rFonts w:eastAsia="IRNazanin" w:cs="IRNazanin"/>
          <w:color w:val="111111"/>
          <w:sz w:val="28"/>
          <w:szCs w:val="28"/>
          <w:rtl w:val="true"/>
          <w:lang w:bidi="fa-IR"/>
        </w:rPr>
        <w:t>.</w:t>
      </w:r>
    </w:p>
    <w:p>
      <w:pPr>
        <w:pStyle w:val="Heading2"/>
        <w:numPr>
          <w:ilvl w:val="1"/>
          <w:numId w:val="1"/>
        </w:numPr>
        <w:rPr/>
      </w:pPr>
      <w:bookmarkStart w:id="37" w:name="__RefHeading___Toc3744029_1051229030"/>
      <w:bookmarkStart w:id="38" w:name="_Toc10"/>
      <w:bookmarkEnd w:id="37"/>
      <w:r>
        <w:rPr>
          <w:rtl w:val="true"/>
        </w:rPr>
        <w:t>مشورت پیامبر</w:t>
      </w:r>
      <w:r>
        <w:rPr>
          <w:rtl w:val="true"/>
        </w:rPr>
        <w:t>(</w:t>
      </w:r>
      <w:r>
        <w:rPr>
          <w:rtl w:val="true"/>
        </w:rPr>
        <w:t>صلی الله عليه و آله</w:t>
      </w:r>
      <w:r>
        <w:rPr>
          <w:rtl w:val="true"/>
        </w:rPr>
        <w:t xml:space="preserve">) </w:t>
      </w:r>
      <w:r>
        <w:rPr>
          <w:rtl w:val="true"/>
        </w:rPr>
        <w:t>با اصحاب</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لشگرکشی کفار قریش به مدینه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فکر فرو رفت و چاره ای ندید جز این که مسلمانان در مدینه بمانند و حالت دفاعی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مشورت با یاران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بین یاران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ما اهل فارس معمول است </w:t>
      </w:r>
    </w:p>
    <w:p>
      <w:pPr>
        <w:pStyle w:val="BookText"/>
        <w:rPr/>
      </w:pPr>
      <w:r>
        <w:rPr>
          <w:rFonts w:ascii="IRNazanin" w:hAnsi="IRNazanin" w:eastAsia="IRNazanin"/>
          <w:color w:val="111111"/>
          <w:sz w:val="28"/>
          <w:sz w:val="28"/>
          <w:szCs w:val="28"/>
          <w:rtl w:val="true"/>
          <w:lang w:bidi="fa-IR"/>
        </w:rPr>
        <w:t>که چون لشکر عظیمی به شهری هجوم آورند و مردم تاب مقاومت نداشته باشند، اطراف شهر خندق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دستوری دهید در آن منطقه ای که سر راه دشمن است خندق حفر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این نظریه را پسندید و قرار شد در قسمتی از اطراف مدینه که قابل نفوذ بود، خندق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سه طرف به وسیلۀ نخلستان ها و ساختمان ها تقریباً محفوظ بود و فقط قسمت شمالی آن احتیاج به کندن خندق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نظم و سرعت کار حفّاری، مسلمانان را به گروه های ده نفری تقسیم کرد و هر ده نفر را مأمور کندن چهل ذراع از زمین خندق نمود و در نتیجه، خندقی به طول شش کیلومتر و به عمق بیش از یک قامت انسان آماده گردید و عرض آن به اندازه ای بود که سوارکاران نمی توانستند با اسب از روی آن عبور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حفر خندق بود که چون سلمان خوب کار می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13"/>
      </w:r>
      <w:bookmarkStart w:id="39" w:name="pg7643_84211"/>
    </w:p>
    <w:p>
      <w:pPr>
        <w:pStyle w:val="BookText"/>
        <w:rPr/>
      </w:pPr>
      <w:bookmarkEnd w:id="39"/>
      <w:r>
        <w:rPr>
          <w:rFonts w:ascii="IRNazanin" w:hAnsi="IRNazanin" w:eastAsia="IRNazanin"/>
          <w:color w:val="111111"/>
          <w:sz w:val="28"/>
          <w:sz w:val="28"/>
          <w:szCs w:val="28"/>
          <w:rtl w:val="true"/>
          <w:lang w:bidi="fa-IR"/>
        </w:rPr>
        <w:t xml:space="preserve">کار خندق در مدت شش روز به پایان رسید و هنگام حفر خندق معجزاتی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 که از جملۀ آن معجزات می توان به نرم شدن سنگ بزرگی از برکت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2"/>
        <w:numPr>
          <w:ilvl w:val="1"/>
          <w:numId w:val="1"/>
        </w:numPr>
        <w:rPr/>
      </w:pPr>
      <w:bookmarkStart w:id="40" w:name="__RefHeading___Toc3744031_1051229030"/>
      <w:bookmarkStart w:id="41" w:name="_Toc11"/>
      <w:bookmarkEnd w:id="40"/>
      <w:r>
        <w:rPr>
          <w:rtl w:val="true"/>
        </w:rPr>
        <w:t xml:space="preserve">پیشگویی رسول خدا </w:t>
      </w:r>
      <w:r>
        <w:rPr>
          <w:rtl w:val="true"/>
        </w:rPr>
        <w:t>(</w:t>
      </w:r>
      <w:r>
        <w:rPr>
          <w:rtl w:val="true"/>
        </w:rPr>
        <w:t>صلى الله عليه و آله</w:t>
      </w:r>
      <w:r>
        <w:rPr>
          <w:rtl w:val="true"/>
        </w:rPr>
        <w:t>)</w:t>
      </w:r>
      <w:bookmarkEnd w:id="41"/>
    </w:p>
    <w:p>
      <w:pPr>
        <w:pStyle w:val="BookText"/>
        <w:rPr/>
      </w:pPr>
      <w:r>
        <w:rPr>
          <w:rFonts w:ascii="IRNazanin" w:hAnsi="IRNazanin" w:eastAsia="IRNazanin"/>
          <w:color w:val="111111"/>
          <w:sz w:val="28"/>
          <w:sz w:val="28"/>
          <w:szCs w:val="28"/>
          <w:rtl w:val="true"/>
          <w:lang w:bidi="fa-IR"/>
        </w:rPr>
        <w:t>اما آن چه سبب شد در این سطور به داستان جنگ خندق اشاره کنیم، پیشگویی است که در این جنگ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کرده است که آن را ابن اثیر و دیگران این طور نقل می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و نعمان بن مقرّن و عمرو بن عوف با شش نفر از انصار که با هم خندق می کندند، به یک سنگ بزرگی برخوردند و موضوع را به پیامبر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وارد خندق شد و کلنگ را از دست سلمان گرفت و بر سنگ زد و آن را شکافت و برقی جهید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تا سه بار تکرار شد و سپس از خندق خارج گردید،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تکبیر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اول حیره و قصور کسری را دیدم </w:t>
      </w:r>
    </w:p>
    <w:p>
      <w:pPr>
        <w:pStyle w:val="BookText"/>
        <w:rPr/>
      </w:pPr>
      <w:r>
        <w:rPr>
          <w:rFonts w:ascii="IRNazanin" w:hAnsi="IRNazanin" w:eastAsia="IRNazanin"/>
          <w:color w:val="111111"/>
          <w:sz w:val="28"/>
          <w:sz w:val="28"/>
          <w:szCs w:val="28"/>
          <w:rtl w:val="true"/>
          <w:lang w:bidi="fa-IR"/>
        </w:rPr>
        <w:t xml:space="preserve">و در برق دوم اراضی شام و روم و در برق سوم قصور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جبرئیل به من خبر داد که امت من بر آن ها چیره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تعجب نمی کنید از این که او به آرزوی خود وعدۀ نادرست می دهد و می گوید در یثرب کاخ های حیره و قصور پادشا هان ایران و مدائن را می بیند و به شما می گوید که آن ها را فتح می کنید در صورتی که شما خندق می کنید و حتی نمی توانید به آسودگی به قضای حاجت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در برابر اظهارات آن ها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کسانی که در دلشان شکی بود،می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جز فریب به ما وعده ای ندادند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هرگز منافقان باور نمی کردند که روزی وعدۀ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یافته و امپراطوری ایران سقوط،نماید، </w:t>
      </w:r>
      <w:bookmarkStart w:id="42" w:name="pg7643_84214"/>
    </w:p>
    <w:p>
      <w:pPr>
        <w:pStyle w:val="BookText"/>
        <w:rPr/>
      </w:pPr>
      <w:bookmarkEnd w:id="42"/>
      <w:r>
        <w:rPr>
          <w:rFonts w:ascii="IRNazanin" w:hAnsi="IRNazanin" w:eastAsia="IRNazanin"/>
          <w:color w:val="111111"/>
          <w:sz w:val="28"/>
          <w:sz w:val="28"/>
          <w:szCs w:val="28"/>
          <w:rtl w:val="true"/>
          <w:lang w:bidi="fa-IR"/>
        </w:rPr>
        <w:t xml:space="preserve">آن هم به دست اعراب و مسلمانان </w:t>
      </w:r>
      <w:r>
        <w:rPr>
          <w:rStyle w:val="FootnoteAnchor"/>
          <w:rtl w:val="true"/>
        </w:rPr>
        <w:footnoteReference w:id="15"/>
      </w:r>
    </w:p>
    <w:p>
      <w:pPr>
        <w:pStyle w:val="Heading2"/>
        <w:numPr>
          <w:ilvl w:val="1"/>
          <w:numId w:val="1"/>
        </w:numPr>
        <w:rPr/>
      </w:pPr>
      <w:bookmarkStart w:id="43" w:name="__RefHeading___Toc3744033_1051229030"/>
      <w:bookmarkStart w:id="44" w:name="_Toc12"/>
      <w:bookmarkEnd w:id="43"/>
      <w:r>
        <w:rPr>
          <w:rtl w:val="true"/>
        </w:rPr>
        <w:t xml:space="preserve">خسرو پرویز و نفرين رسول خدا </w:t>
      </w:r>
      <w:r>
        <w:rPr>
          <w:rtl w:val="true"/>
        </w:rPr>
        <w:t>(</w:t>
      </w:r>
      <w:r>
        <w:rPr>
          <w:rtl w:val="true"/>
        </w:rPr>
        <w:t>صلی علیه و آله و سلم</w:t>
      </w:r>
      <w:r>
        <w:rPr>
          <w:rtl w:val="true"/>
        </w:rPr>
        <w:t>)</w:t>
      </w:r>
      <w:bookmarkEnd w:id="44"/>
    </w:p>
    <w:p>
      <w:pPr>
        <w:pStyle w:val="BookText"/>
        <w:rPr/>
      </w:pPr>
      <w:r>
        <w:rPr>
          <w:rFonts w:ascii="IRNazanin" w:hAnsi="IRNazanin" w:eastAsia="IRNazanin"/>
          <w:color w:val="111111"/>
          <w:sz w:val="28"/>
          <w:sz w:val="28"/>
          <w:szCs w:val="28"/>
          <w:rtl w:val="true"/>
          <w:lang w:bidi="fa-IR"/>
        </w:rPr>
        <w:t xml:space="preserve">پس از قرار صلح حدیبیه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تبلیغ اسلام در خارج شبه جزیره و انجام مأموریت و رسالت جهانی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تصمیم گرفت نامه هایی به سران جهان آن روز و زمامداران کشور های مختلف آن زمان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دستور داد، مهری از نقره بسازند و جملۀ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حک کنند تا پای نامه ها را بدان مهر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سلاطین، خسرو پرویز امپراطور ایران بود که وقتی نامه حضرت را به او دادند خشمگین شد و نامه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پاره کردن نامه را برای حضرت آوردند حضرت درباره خسرو پرویز چنین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سلطنت او را پاره کن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واقعه چندی نگذشته بود که خسرو پرویز مرد و با بروز اختلاف بین سران ایران برای تعیین شاه، پس از چند سال یزد گرد </w:t>
      </w:r>
    </w:p>
    <w:p>
      <w:pPr>
        <w:pStyle w:val="BookText"/>
        <w:rPr/>
      </w:pPr>
      <w:r>
        <w:rPr>
          <w:rFonts w:ascii="IRNazanin" w:hAnsi="IRNazanin" w:eastAsia="IRNazanin"/>
          <w:color w:val="111111"/>
          <w:sz w:val="28"/>
          <w:sz w:val="28"/>
          <w:szCs w:val="28"/>
          <w:rtl w:val="true"/>
          <w:lang w:bidi="fa-IR"/>
        </w:rPr>
        <w:t>به شاهی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چهارده سال از آن واقعه نمی گذشت که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 ساسانی در جنگ نهاوند از مسلمانان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عظیم ساسانیان پس از جنگ نهاوند که مسلمانان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نهاوند حکومت ساسانی تسلط خود را بر سرزمین ایران از دست داد و ملک ساسانی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 شهر به دست مرزبانان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برابر مسلمانان به جنگ می پرداختند و بعضی تسلیم می شدند و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می نهادند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سال برای بسته شدن دفتر امپراطوری بزرگ ایران، زمان بسیار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حکومتی که بر نیمی از جهان حکومت می راند آن هم به دست اعرابی که در معاملات قدرتمندان آن روز جهان، به هیچ شمرده می شدند، به حقیقت امری عجیب و غیر 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تصور خسروپرویز،آن گاه که با تنفّر، نامه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درید، بسیار دور می نمود</w:t>
      </w:r>
      <w:r>
        <w:rPr>
          <w:rFonts w:eastAsia="IRNazanin" w:cs="IRNazanin"/>
          <w:color w:val="111111"/>
          <w:sz w:val="28"/>
          <w:szCs w:val="28"/>
          <w:rtl w:val="true"/>
          <w:lang w:bidi="fa-IR"/>
        </w:rPr>
        <w:t xml:space="preserve">. </w:t>
      </w:r>
      <w:bookmarkStart w:id="45" w:name="pg7643_84218"/>
    </w:p>
    <w:p>
      <w:pPr>
        <w:pStyle w:val="BookText"/>
        <w:rPr/>
      </w:pPr>
      <w:bookmarkEnd w:id="45"/>
      <w:r>
        <w:rPr>
          <w:rFonts w:ascii="IRNazanin" w:hAnsi="IRNazanin" w:eastAsia="IRNazanin"/>
          <w:color w:val="111111"/>
          <w:sz w:val="28"/>
          <w:sz w:val="28"/>
          <w:szCs w:val="28"/>
          <w:rtl w:val="true"/>
          <w:lang w:bidi="fa-IR"/>
        </w:rPr>
        <w:t>یزدگرد ساسانی در جنگ با مسلمانان شکست خورد و عاقبت در مرو به دست آسیابانی به قتل رسید و دختران او به دست استاندار منصوب از جانب خلیفۀ اسلامی به مدینه روانه گشتند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46" w:name="__RefHeading___Toc3744035_1051229030"/>
      <w:bookmarkStart w:id="47" w:name="_Toc13"/>
      <w:bookmarkEnd w:id="46"/>
      <w:r>
        <w:rPr>
          <w:rtl w:val="true"/>
        </w:rPr>
        <w:t>مستندات اسارت</w:t>
      </w:r>
      <w:bookmarkEnd w:id="47"/>
    </w:p>
    <w:p>
      <w:pPr>
        <w:pStyle w:val="Heading3"/>
        <w:numPr>
          <w:ilvl w:val="2"/>
          <w:numId w:val="1"/>
        </w:numPr>
        <w:rPr/>
      </w:pPr>
      <w:bookmarkStart w:id="48" w:name="__RefHeading___Toc3744037_1051229030"/>
      <w:bookmarkStart w:id="49" w:name="_Toc14"/>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با توجه به این که زمان تشرف این بانوی بزرگوار به خدمت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روشن نیست که آیا در زمان حکومت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یا عمر بوده است </w:t>
      </w:r>
      <w:r>
        <w:rPr>
          <w:rStyle w:val="FootnoteAnchor"/>
          <w:rtl w:val="true"/>
        </w:rPr>
        <w:footnoteReference w:id="17"/>
      </w:r>
      <w:r>
        <w:rPr>
          <w:rFonts w:ascii="IRNazanin" w:hAnsi="IRNazanin" w:eastAsia="IRNazanin"/>
          <w:color w:val="111111"/>
          <w:sz w:val="28"/>
          <w:sz w:val="28"/>
          <w:szCs w:val="28"/>
          <w:rtl w:val="true"/>
          <w:lang w:bidi="fa-IR"/>
        </w:rPr>
        <w:t>مستندات هر کدام را جداگانه ذکر می کنیم</w:t>
      </w:r>
      <w:r>
        <w:rPr>
          <w:rFonts w:eastAsia="IRNazanin" w:cs="IRNazanin"/>
          <w:color w:val="111111"/>
          <w:sz w:val="28"/>
          <w:szCs w:val="28"/>
          <w:rtl w:val="true"/>
          <w:lang w:bidi="fa-IR"/>
        </w:rPr>
        <w:t>.</w:t>
      </w:r>
    </w:p>
    <w:p>
      <w:pPr>
        <w:pStyle w:val="Heading3"/>
        <w:numPr>
          <w:ilvl w:val="2"/>
          <w:numId w:val="1"/>
        </w:numPr>
        <w:rPr/>
      </w:pPr>
      <w:bookmarkStart w:id="50" w:name="__RefHeading___Toc3744039_1051229030"/>
      <w:bookmarkStart w:id="51" w:name="_Toc15"/>
      <w:bookmarkEnd w:id="50"/>
      <w:r>
        <w:rPr>
          <w:rtl w:val="true"/>
        </w:rPr>
        <w:t>مستند اول</w:t>
      </w:r>
      <w:r>
        <w:rPr>
          <w:rtl w:val="true"/>
        </w:rPr>
        <w:t>:</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نخست، کسانی اند که جریان اسارت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خلافت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به فرمایش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 فرماید</w:t>
      </w:r>
      <w:r>
        <w:rPr>
          <w:rFonts w:eastAsia="IRNazanin" w:cs="IRNazanin"/>
          <w:color w:val="111111"/>
          <w:sz w:val="28"/>
          <w:szCs w:val="28"/>
          <w:rtl w:val="true"/>
          <w:lang w:bidi="fa-IR"/>
        </w:rPr>
        <w:t xml:space="preserve">: </w:t>
      </w:r>
      <w:bookmarkStart w:id="52" w:name="pg7643_84220"/>
    </w:p>
    <w:p>
      <w:pPr>
        <w:pStyle w:val="BookText"/>
        <w:rPr/>
      </w:pPr>
      <w:bookmarkEnd w:id="52"/>
      <w:r>
        <w:rPr>
          <w:rFonts w:ascii="IRNazanin" w:hAnsi="IRNazanin" w:eastAsia="IRNazanin"/>
          <w:color w:val="111111"/>
          <w:sz w:val="28"/>
          <w:sz w:val="28"/>
          <w:szCs w:val="28"/>
          <w:rtl w:val="true"/>
          <w:lang w:bidi="fa-IR"/>
        </w:rPr>
        <w:t xml:space="preserve">حریث بن جابر جعفی که از طرف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بعضی از نواحی مشرق حکومت اسلامی منصوب شده بود، دو دختر از یزدجرد به دست آورد و آن ها را به نزد حضرت،در مدينه منوّره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ها به نزد حضرت در مدینه منوّره رسیدند، آن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را به محمد بن ابی بکر بخشیدند که 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خواهرش کیهان بانو، قاسم متولد گردید</w:t>
      </w:r>
      <w:r>
        <w:rPr>
          <w:rFonts w:eastAsia="IRNazanin" w:cs="IRNazanin"/>
          <w:color w:val="111111"/>
          <w:sz w:val="28"/>
          <w:szCs w:val="28"/>
          <w:rtl w:val="true"/>
          <w:lang w:bidi="fa-IR"/>
        </w:rPr>
        <w:t>.</w:t>
      </w:r>
    </w:p>
    <w:p>
      <w:pPr>
        <w:pStyle w:val="Heading3"/>
        <w:numPr>
          <w:ilvl w:val="2"/>
          <w:numId w:val="1"/>
        </w:numPr>
        <w:rPr/>
      </w:pPr>
      <w:bookmarkStart w:id="53" w:name="__RefHeading___Toc3744041_1051229030"/>
      <w:bookmarkStart w:id="54" w:name="_Toc16"/>
      <w:bookmarkEnd w:id="53"/>
      <w:r>
        <w:rPr>
          <w:rtl w:val="true"/>
        </w:rPr>
        <w:t>مستند دوم</w:t>
      </w:r>
      <w:r>
        <w:rPr>
          <w:rtl w:val="true"/>
        </w:rPr>
        <w:t>:</w:t>
      </w:r>
      <w:bookmarkEnd w:id="54"/>
    </w:p>
    <w:p>
      <w:pPr>
        <w:pStyle w:val="BookText"/>
        <w:rPr/>
      </w:pPr>
      <w:r>
        <w:rPr>
          <w:rFonts w:ascii="IRNazanin" w:hAnsi="IRNazanin" w:eastAsia="IRNazanin"/>
          <w:color w:val="111111"/>
          <w:sz w:val="28"/>
          <w:sz w:val="28"/>
          <w:szCs w:val="28"/>
          <w:rtl w:val="true"/>
          <w:lang w:bidi="fa-IR"/>
        </w:rPr>
        <w:t xml:space="preserve">اما سند کسانی که زمان اسارت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عثمان ذکر کرده اند، روایت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که در آن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سهل بن قاسم بوشنجانی این گونه روایت می کند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w:t>
      </w:r>
    </w:p>
    <w:p>
      <w:pPr>
        <w:pStyle w:val="BookText"/>
        <w:rPr/>
      </w:pPr>
      <w:r>
        <w:rPr>
          <w:rFonts w:ascii="Amiri" w:hAnsi="Amiri" w:eastAsia="Amiri" w:cs="Amiri"/>
          <w:color w:val="111111"/>
          <w:sz w:val="28"/>
          <w:sz w:val="28"/>
          <w:szCs w:val="28"/>
          <w:rtl w:val="true"/>
          <w:lang w:bidi="ar-SA"/>
        </w:rPr>
        <w:t xml:space="preserve">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الْقَاسِمِ البوشجانی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بینکم نَسَبٍ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أَيُّهَا الامير؟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الله بْنِ عَامِرٍ كريز لَمَّا فَتَحَ خُرَاسَانَ أَصَابَ ابْنَتَيْنِ ليزدجرد بْنِ شهریار ملک الاعاجم وَ بَعَثَ بِهَا الَىَّ عُثْمَانَ بْنِ فَوَهَبَ احداهما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نسبی می باشد عرض کردم آن نسب کدام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چون عبدالله بن عامر فتح خراسان کرد و دختر یزدجرد بن شهریار را به دست آورد،آن ها را به مدینه به نزد عثمان فرستاد و عثمان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Style w:val="FootnoteAnchor"/>
          <w:rtl w:val="true"/>
        </w:rPr>
        <w:footnoteReference w:id="18"/>
      </w:r>
      <w:bookmarkStart w:id="55" w:name="pg7643_84224"/>
    </w:p>
    <w:p>
      <w:pPr>
        <w:pStyle w:val="Heading3"/>
        <w:numPr>
          <w:ilvl w:val="2"/>
          <w:numId w:val="1"/>
        </w:numPr>
        <w:rPr/>
      </w:pPr>
      <w:bookmarkStart w:id="56" w:name="__RefHeading___Toc3744043_1051229030"/>
      <w:bookmarkStart w:id="57" w:name="_Toc17"/>
      <w:bookmarkEnd w:id="55"/>
      <w:bookmarkEnd w:id="56"/>
      <w:r>
        <w:rPr>
          <w:rtl w:val="true"/>
        </w:rPr>
        <w:t>مستند سوم</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سوم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خلیفه ثانی بوده؛ به روایتی از قطب راوندی استناد کرده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 و الجرائج</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ما نیز آن چه را در این کتاب نقل خواهیم کرد، بیشتر مطابق با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سند نیز، خالی از اشکال نمی باشد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با این حال از معروفیت خاصی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 بوده و اکثر کتب تاریخی که داستان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جریان این داستان را، مختص زمان عمر دانسته اند</w:t>
      </w:r>
      <w:r>
        <w:rPr>
          <w:rFonts w:eastAsia="IRNazanin" w:cs="IRNazanin"/>
          <w:color w:val="111111"/>
          <w:sz w:val="28"/>
          <w:szCs w:val="28"/>
          <w:rtl w:val="true"/>
          <w:lang w:bidi="fa-IR"/>
        </w:rPr>
        <w:t xml:space="preserve">. </w:t>
      </w:r>
      <w:r>
        <w:rPr>
          <w:rStyle w:val="FootnoteAnchor"/>
          <w:rtl w:val="true"/>
        </w:rPr>
        <w:footnoteReference w:id="21"/>
      </w:r>
      <w:bookmarkStart w:id="58" w:name="pg7643_84227"/>
    </w:p>
    <w:p>
      <w:pPr>
        <w:pStyle w:val="Heading2"/>
        <w:numPr>
          <w:ilvl w:val="1"/>
          <w:numId w:val="1"/>
        </w:numPr>
        <w:rPr/>
      </w:pPr>
      <w:bookmarkStart w:id="59" w:name="__RefHeading___Toc3744045_1051229030"/>
      <w:bookmarkStart w:id="60" w:name="_Toc18"/>
      <w:bookmarkEnd w:id="58"/>
      <w:bookmarkEnd w:id="59"/>
      <w:r>
        <w:rPr>
          <w:rtl w:val="true"/>
        </w:rPr>
        <w:t>بخش اول</w:t>
      </w:r>
      <w:r>
        <w:rPr>
          <w:rtl w:val="true"/>
        </w:rPr>
        <w:t>:</w:t>
      </w:r>
      <w:r>
        <w:rPr>
          <w:rtl w:val="true"/>
        </w:rPr>
        <w:t>از اسارت تا ازدواج</w:t>
      </w:r>
      <w:bookmarkEnd w:id="60"/>
    </w:p>
    <w:p>
      <w:pPr>
        <w:pStyle w:val="Heading3"/>
        <w:numPr>
          <w:ilvl w:val="2"/>
          <w:numId w:val="1"/>
        </w:numPr>
        <w:rPr/>
      </w:pPr>
      <w:bookmarkStart w:id="61" w:name="__RefHeading___Toc3744047_105122903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و اما جریان خواب</w:t>
      </w:r>
    </w:p>
    <w:p>
      <w:pPr>
        <w:pStyle w:val="BookText"/>
        <w:rPr/>
      </w:pPr>
      <w:r>
        <w:rPr>
          <w:rFonts w:ascii="IRNazanin" w:hAnsi="IRNazanin" w:eastAsia="IRNazanin"/>
          <w:color w:val="111111"/>
          <w:sz w:val="28"/>
          <w:sz w:val="28"/>
          <w:szCs w:val="28"/>
          <w:rtl w:val="true"/>
          <w:lang w:bidi="fa-IR"/>
        </w:rPr>
        <w:t>دیدار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عمر</w:t>
      </w:r>
    </w:p>
    <w:p>
      <w:pPr>
        <w:pStyle w:val="BookText"/>
        <w:rPr/>
      </w:pPr>
      <w:r>
        <w:rPr>
          <w:rFonts w:ascii="IRNazanin" w:hAnsi="IRNazanin" w:eastAsia="IRNazanin"/>
          <w:color w:val="111111"/>
          <w:sz w:val="28"/>
          <w:sz w:val="28"/>
          <w:szCs w:val="28"/>
          <w:rtl w:val="true"/>
          <w:lang w:bidi="fa-IR"/>
        </w:rPr>
        <w:t>دفاع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643_84231"/>
      <w:bookmarkStart w:id="64" w:name="pg7643_84231"/>
      <w:bookmarkEnd w:id="64"/>
    </w:p>
    <w:p>
      <w:pPr>
        <w:pStyle w:val="Heading3"/>
        <w:numPr>
          <w:ilvl w:val="2"/>
          <w:numId w:val="1"/>
        </w:numPr>
        <w:rPr/>
      </w:pPr>
      <w:bookmarkStart w:id="65" w:name="pg7643_84231"/>
      <w:bookmarkStart w:id="66" w:name="__RefHeading___Toc3744049_1051229030"/>
      <w:bookmarkStart w:id="67" w:name="_Toc20"/>
      <w:bookmarkEnd w:id="65"/>
      <w:bookmarkEnd w:id="66"/>
      <w:r>
        <w:rPr>
          <w:rtl w:val="true"/>
        </w:rPr>
        <w:t>رؤیای صادقه</w:t>
      </w:r>
      <w:bookmarkEnd w:id="67"/>
    </w:p>
    <w:p>
      <w:pPr>
        <w:pStyle w:val="BookText"/>
        <w:rPr/>
      </w:pPr>
      <w:r>
        <w:rPr>
          <w:rFonts w:ascii="IRNazanin" w:hAnsi="IRNazanin" w:eastAsia="IRNazanin"/>
          <w:color w:val="111111"/>
          <w:sz w:val="28"/>
          <w:sz w:val="28"/>
          <w:szCs w:val="28"/>
          <w:rtl w:val="true"/>
          <w:lang w:bidi="fa-IR"/>
        </w:rPr>
        <w:t xml:space="preserve">در کشاکش حملۀ مسلمانان به ایران و جریان فتح خراسان شبی از شب ها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جریانی را میبیند که مسیر زندگانی اش را دستخوش تغییری عظیم قرار داده و روحی تازه در وجودش می دمد</w:t>
      </w:r>
      <w:r>
        <w:rPr>
          <w:rFonts w:eastAsia="IRNazanin" w:cs="IRNazanin"/>
          <w:color w:val="111111"/>
          <w:sz w:val="28"/>
          <w:szCs w:val="28"/>
          <w:rtl w:val="true"/>
          <w:lang w:bidi="fa-IR"/>
        </w:rPr>
        <w:t>.</w:t>
      </w:r>
    </w:p>
    <w:p>
      <w:pPr>
        <w:pStyle w:val="Heading3"/>
        <w:numPr>
          <w:ilvl w:val="2"/>
          <w:numId w:val="1"/>
        </w:numPr>
        <w:rPr/>
      </w:pPr>
      <w:bookmarkStart w:id="68" w:name="__RefHeading___Toc3744051_1051229030"/>
      <w:bookmarkStart w:id="69" w:name="_Toc21"/>
      <w:bookmarkEnd w:id="68"/>
      <w:r>
        <w:rPr>
          <w:rtl w:val="true"/>
        </w:rPr>
        <w:t>و اما جريان خواب</w:t>
      </w:r>
      <w:bookmarkEnd w:id="69"/>
    </w:p>
    <w:p>
      <w:pPr>
        <w:pStyle w:val="BookText"/>
        <w:rPr/>
      </w:pP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خواب دیدم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ما شده و در مقابل من نشستند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صحبت کرد و مرا برای جگر گوشۀ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bookmarkStart w:id="70" w:name="pg7643_84233"/>
    </w:p>
    <w:p>
      <w:pPr>
        <w:pStyle w:val="BookText"/>
        <w:rPr/>
      </w:pPr>
      <w:bookmarkEnd w:id="70"/>
      <w:r>
        <w:rPr>
          <w:rFonts w:ascii="IRNazanin" w:hAnsi="IRNazanin" w:eastAsia="IRNazanin"/>
          <w:color w:val="111111"/>
          <w:sz w:val="28"/>
          <w:sz w:val="28"/>
          <w:szCs w:val="28"/>
          <w:rtl w:val="true"/>
          <w:lang w:bidi="fa-IR"/>
        </w:rPr>
        <w:t>سکوت همراه با رضایت من مواجه شد، صیغه عقد را قرائت نموده و مرا به همسری سید جوانان اهل بهشت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که از خواب برخاستم، آن قدر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جای گرفته بود که جز فکر او مشغلۀ دیگری نداشتم و آن روز را لحظه به لحظه با عشق دیدار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رساندم</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71" w:name="__RefHeading___Toc3744053_1051229030"/>
      <w:bookmarkStart w:id="72" w:name="_Toc22"/>
      <w:bookmarkEnd w:id="71"/>
      <w:r>
        <w:rPr>
          <w:rtl w:val="true"/>
        </w:rPr>
        <w:t xml:space="preserve">ديدار با فاطمه </w:t>
      </w:r>
      <w:r>
        <w:rPr>
          <w:rtl w:val="true"/>
        </w:rPr>
        <w:t>(</w:t>
      </w:r>
      <w:r>
        <w:rPr>
          <w:rtl w:val="true"/>
        </w:rPr>
        <w:t>سلام الله علیها</w:t>
      </w:r>
      <w:r>
        <w:rPr>
          <w:rtl w:val="true"/>
        </w:rPr>
        <w:t xml:space="preserve">) </w:t>
      </w:r>
      <w:r>
        <w:rPr>
          <w:rtl w:val="true"/>
        </w:rPr>
        <w:t>در عالم خواب</w:t>
      </w:r>
      <w:bookmarkEnd w:id="72"/>
    </w:p>
    <w:p>
      <w:pPr>
        <w:pStyle w:val="BookText"/>
        <w:rPr/>
      </w:pPr>
      <w:r>
        <w:rPr>
          <w:rFonts w:ascii="IRNazanin" w:hAnsi="IRNazanin" w:eastAsia="IRNazanin"/>
          <w:color w:val="111111"/>
          <w:sz w:val="28"/>
          <w:sz w:val="28"/>
          <w:szCs w:val="28"/>
          <w:rtl w:val="true"/>
          <w:lang w:bidi="fa-IR"/>
        </w:rPr>
        <w:t xml:space="preserve">در شب بعد در عالم خواب وجود نازنین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وارد منزل ما شده و اسلام را بر من عرضه کرده و از من خواستند که مسلمان شوم و من هم شهادتین را گفته و با کمال اختیار به کیش اسلام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در این جنگ با مسلمانان است و تو به زودی سالماً به نزد 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رسید، به طوری که هیچ مردی تو را لمس نکرده باشد</w:t>
      </w:r>
      <w:r>
        <w:rPr>
          <w:rFonts w:eastAsia="IRNazanin" w:cs="IRNazanin"/>
          <w:color w:val="111111"/>
          <w:sz w:val="28"/>
          <w:szCs w:val="28"/>
          <w:rtl w:val="true"/>
          <w:lang w:bidi="fa-IR"/>
        </w:rPr>
        <w:t xml:space="preserve">. </w:t>
      </w:r>
      <w:bookmarkStart w:id="73" w:name="pg7643_84235"/>
    </w:p>
    <w:p>
      <w:pPr>
        <w:pStyle w:val="BookText"/>
        <w:rPr/>
      </w:pPr>
      <w:bookmarkEnd w:id="73"/>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که پیش گویی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صحیح بود و من در حالی به مدینه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هیچ مردی،سوء قصدی به من نکرد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4" w:name="__RefHeading___Toc3744055_1051229030"/>
      <w:bookmarkStart w:id="75" w:name="_Toc23"/>
      <w:bookmarkEnd w:id="74"/>
      <w:r>
        <w:rPr>
          <w:rtl w:val="true"/>
        </w:rPr>
        <w:t>شهربانو</w:t>
      </w:r>
      <w:r>
        <w:rPr>
          <w:rtl w:val="true"/>
        </w:rPr>
        <w:t>(</w:t>
      </w:r>
      <w:r>
        <w:rPr>
          <w:rtl w:val="true"/>
        </w:rPr>
        <w:t>سلام الله علیها</w:t>
      </w:r>
      <w:r>
        <w:rPr>
          <w:rtl w:val="true"/>
        </w:rPr>
        <w:t xml:space="preserve">) </w:t>
      </w:r>
      <w:r>
        <w:rPr>
          <w:rtl w:val="true"/>
        </w:rPr>
        <w:t>در مدینه</w:t>
      </w:r>
      <w:bookmarkEnd w:id="75"/>
    </w:p>
    <w:p>
      <w:pPr>
        <w:pStyle w:val="BookText"/>
        <w:rPr/>
      </w:pPr>
      <w:r>
        <w:rPr>
          <w:rFonts w:ascii="IRNazanin" w:hAnsi="IRNazanin" w:eastAsia="IRNazanin"/>
          <w:color w:val="111111"/>
          <w:sz w:val="28"/>
          <w:sz w:val="28"/>
          <w:szCs w:val="28"/>
          <w:rtl w:val="true"/>
          <w:lang w:bidi="fa-IR"/>
        </w:rPr>
        <w:t xml:space="preserve">زمانی که اسرای فارس از جمله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آوردند و در کوچه های مدینه حرکت دادند ،زیبایی ،وقار و متانت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خواهرش به حدی نمایان بود که همۀ زنان اهل مدینه برای تماشای آن ها در کوچه 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اقدمت بِنْتِ يَزْدَجِرْدَ عَلَى عُمَرَ اشْرَفَ لَهَا عَذَارَى الْمَدِينَةِ وَ أَشْرَقَ الْمَسْجِدِ بضوئها لِمَا دَخَلْتَهُ </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شهربانو دختر یزدجرد را نزد عمر </w:t>
      </w:r>
    </w:p>
    <w:p>
      <w:pPr>
        <w:pStyle w:val="BookText"/>
        <w:rPr/>
      </w:pPr>
      <w:r>
        <w:rPr>
          <w:rFonts w:ascii="IRNazanin" w:hAnsi="IRNazanin" w:eastAsia="IRNazanin"/>
          <w:color w:val="111111"/>
          <w:sz w:val="28"/>
          <w:sz w:val="28"/>
          <w:szCs w:val="28"/>
          <w:rtl w:val="true"/>
          <w:lang w:bidi="fa-IR"/>
        </w:rPr>
        <w:t>آوردند، همه دوشیزگان مدینه نسبت به او مهربان شدند و زیبایی و عظمت این بانو آن چنان بود که وقتی وارد مسجد شد، نورانیت و صورتش، مسجد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قافله اسرا به مسجد جایگاه حکومتی عمر خلیفه ثانی رسید، عمر تصمیم گرفت تا زن های اسیر را فروخته و مردها را برده های عرب قرار دهد تا در حال طواف و سعی حاجی های بیمار، بی حال و پیرمرد را بر دوش گرفته، طواف دهند و با این کار برتری عرب را بر عجم ها به نمایش بگذارد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امیر المؤمنین که بار ها عمر را از افتادن در خطاها دور نگه داشته بود ، </w:t>
      </w:r>
      <w:r>
        <w:rPr>
          <w:rStyle w:val="FootnoteAnchor"/>
          <w:rtl w:val="true"/>
        </w:rPr>
        <w:footnoteReference w:id="26"/>
      </w:r>
      <w:r>
        <w:rPr>
          <w:rFonts w:ascii="IRNazanin" w:hAnsi="IRNazanin" w:eastAsia="IRNazanin"/>
          <w:color w:val="111111"/>
          <w:sz w:val="28"/>
          <w:sz w:val="28"/>
          <w:szCs w:val="28"/>
          <w:rtl w:val="true"/>
          <w:lang w:bidi="fa-IR"/>
        </w:rPr>
        <w:t>این بار هم عمر را از لغزش دیگری مصون داشت و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هر قومی را احترام کنید اگر چه با شما مخالف و دشمن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جماعت فارس مردمانی دانشمند و بزرگوارند؛ همانا سر تسلیم در مقابل ما فرود آوردند و اسلام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این </w:t>
      </w:r>
      <w:bookmarkStart w:id="76" w:name="pg7643_84238"/>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فارس حق خودم و حق بنی هاشم را آزاد کردم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مهاجر و انصار با مشاهده ایثار و جوانمردی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حق خود را به تو واگذار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این ها حق خود را به من بخشیدند و من هم قبول کرده و همه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کرد و تصمیم مرا درباره عجمها بر هم زد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77" w:name="__RefHeading___Toc3744057_1051229030"/>
      <w:bookmarkStart w:id="78" w:name="_Toc24"/>
      <w:bookmarkEnd w:id="77"/>
      <w:r>
        <w:rPr>
          <w:rtl w:val="true"/>
        </w:rPr>
        <w:t>نقل ديگر</w:t>
      </w:r>
      <w:bookmarkEnd w:id="78"/>
    </w:p>
    <w:p>
      <w:pPr>
        <w:pStyle w:val="BookText"/>
        <w:rPr/>
      </w:pPr>
      <w:r>
        <w:rPr>
          <w:rFonts w:ascii="IRNazanin" w:hAnsi="IRNazanin" w:eastAsia="IRNazanin"/>
          <w:color w:val="111111"/>
          <w:sz w:val="28"/>
          <w:sz w:val="28"/>
          <w:szCs w:val="28"/>
          <w:rtl w:val="true"/>
          <w:lang w:bidi="fa-IR"/>
        </w:rPr>
        <w:t xml:space="preserve">فرمایش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دیگر نیز نقل کرده اند که وقتی عمر قصد فروش کنیزان را کرد،امیرالمؤمنین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بَنَاتِ الْمُلُوكِ لَا تُبَاعُ وَ لَوْ كَانُوا كُفَّاراً وَ لْيَكُنْ إِنْ تُعْرِضْ عَلَيْهَا أَنْ تَخْتَارَ وَاحِداً مِنَ الْمُسْلِمِينَ فَزَوَّجَهَا وَ احْسُبْ مَهْرَهَا مِنْ عَطَائِهِ مِن بَيْتِ الْمَالِ</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ملوک و پادشاهان را هر چند که کافر </w:t>
      </w:r>
      <w:bookmarkStart w:id="79" w:name="pg7643_84240"/>
    </w:p>
    <w:p>
      <w:pPr>
        <w:pStyle w:val="BookText"/>
        <w:rPr/>
      </w:pPr>
      <w:bookmarkEnd w:id="79"/>
      <w:r>
        <w:rPr>
          <w:rFonts w:ascii="IRNazanin" w:hAnsi="IRNazanin" w:eastAsia="IRNazanin"/>
          <w:color w:val="111111"/>
          <w:sz w:val="28"/>
          <w:sz w:val="28"/>
          <w:szCs w:val="28"/>
          <w:rtl w:val="true"/>
          <w:lang w:bidi="fa-IR"/>
        </w:rPr>
        <w:t>باشند،در معرض فروش قرار نمی دهند؛ بلکه به آن ها اجازه می دهند تا به میل خود، یکی از مسلمین را به همسری برگزینند و مهریه شان را از بیت المال پرداخت می کنند</w:t>
      </w:r>
      <w:r>
        <w:rPr>
          <w:rFonts w:eastAsia="IRNazanin" w:cs="IRNazanin"/>
          <w:color w:val="111111"/>
          <w:sz w:val="28"/>
          <w:szCs w:val="28"/>
          <w:rtl w:val="true"/>
          <w:lang w:bidi="fa-IR"/>
        </w:rPr>
        <w:t>.</w:t>
      </w:r>
    </w:p>
    <w:p>
      <w:pPr>
        <w:pStyle w:val="Heading3"/>
        <w:numPr>
          <w:ilvl w:val="2"/>
          <w:numId w:val="1"/>
        </w:numPr>
        <w:rPr/>
      </w:pPr>
      <w:bookmarkStart w:id="80" w:name="__RefHeading___Toc3744059_1051229030"/>
      <w:bookmarkStart w:id="81" w:name="_Toc25"/>
      <w:bookmarkEnd w:id="80"/>
      <w:r>
        <w:rPr>
          <w:rtl w:val="true"/>
        </w:rPr>
        <w:t xml:space="preserve">شهربانو </w:t>
      </w:r>
      <w:r>
        <w:rPr>
          <w:rtl w:val="true"/>
        </w:rPr>
        <w:t>(</w:t>
      </w:r>
      <w:r>
        <w:rPr>
          <w:rtl w:val="true"/>
        </w:rPr>
        <w:t>سلام الله علیها</w:t>
      </w:r>
      <w:r>
        <w:rPr>
          <w:rtl w:val="true"/>
        </w:rPr>
        <w:t xml:space="preserve">) </w:t>
      </w:r>
      <w:r>
        <w:rPr>
          <w:rtl w:val="true"/>
        </w:rPr>
        <w:t>در مقابل عمر</w:t>
      </w:r>
      <w:bookmarkEnd w:id="81"/>
    </w:p>
    <w:p>
      <w:pPr>
        <w:pStyle w:val="BookText"/>
        <w:rPr/>
      </w:pPr>
      <w:r>
        <w:rPr>
          <w:rFonts w:ascii="IRNazanin" w:hAnsi="IRNazanin" w:eastAsia="IRNazanin"/>
          <w:color w:val="111111"/>
          <w:sz w:val="28"/>
          <w:sz w:val="28"/>
          <w:szCs w:val="28"/>
          <w:rtl w:val="true"/>
          <w:lang w:bidi="fa-IR"/>
        </w:rPr>
        <w:t xml:space="preserve">وقتی از خواستگاری زنان اسیر سخن به میان آمد، نگاه عمر به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گوشه ای ایستاده بود افتاد و زیبایی و وقار حضرت در نظرش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نگاه معنی دار عمر شده بود، صورت خود را پوشاند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ای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باد که نامۀ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او دعوت به اسلام کرده بود، پاره کرد تا کار من به جایی برسد که در مقابل تو قرار بگیرم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که زبان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دانست به گمان این که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می دهد، تازیانه از کمر کشید و قصد زدن آن مخدره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bookmarkStart w:id="82" w:name="pg7643_84242"/>
    </w:p>
    <w:p>
      <w:pPr>
        <w:pStyle w:val="BookText"/>
        <w:rPr/>
      </w:pPr>
      <w:bookmarkEnd w:id="82"/>
      <w:r>
        <w:rPr>
          <w:rFonts w:ascii="IRNazanin" w:hAnsi="IRNazanin" w:eastAsia="IRNazanin"/>
          <w:color w:val="111111"/>
          <w:sz w:val="28"/>
          <w:sz w:val="28"/>
          <w:szCs w:val="28"/>
          <w:rtl w:val="true"/>
          <w:lang w:bidi="fa-IR"/>
        </w:rPr>
        <w:t>مجوسيه مرا دشنام می دهد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83" w:name="__RefHeading___Toc3744061_1051229030"/>
      <w:bookmarkStart w:id="84" w:name="_Toc26"/>
      <w:bookmarkEnd w:id="83"/>
      <w:r>
        <w:rPr>
          <w:rtl w:val="true"/>
        </w:rPr>
        <w:t xml:space="preserve">دفاع امير المؤمنين </w:t>
      </w:r>
      <w:r>
        <w:rPr>
          <w:rtl w:val="true"/>
        </w:rPr>
        <w:t>(</w:t>
      </w:r>
      <w:r>
        <w:rPr>
          <w:rtl w:val="true"/>
        </w:rPr>
        <w:t xml:space="preserve">علیه السلام </w:t>
      </w:r>
      <w:r>
        <w:rPr>
          <w:rtl w:val="true"/>
        </w:rPr>
        <w:t xml:space="preserve">) </w:t>
      </w:r>
      <w:r>
        <w:rPr>
          <w:rtl w:val="true"/>
        </w:rPr>
        <w:t>از شهربانو</w:t>
      </w:r>
      <w:r>
        <w:rPr>
          <w:rtl w:val="true"/>
        </w:rPr>
        <w:t>(</w:t>
      </w:r>
      <w:r>
        <w:rPr>
          <w:rtl w:val="true"/>
        </w:rPr>
        <w:t>سلام الله علیها</w:t>
      </w:r>
      <w:r>
        <w:rPr>
          <w:rtl w:val="true"/>
        </w:rPr>
        <w:t>)</w:t>
      </w:r>
      <w:bookmarkEnd w:id="84"/>
    </w:p>
    <w:p>
      <w:pPr>
        <w:pStyle w:val="BookText"/>
        <w:rPr/>
      </w:pPr>
      <w:r>
        <w:rPr>
          <w:rFonts w:ascii="IRNazanin" w:hAnsi="IRNazanin" w:eastAsia="IRNazanin"/>
          <w:color w:val="111111"/>
          <w:sz w:val="28"/>
          <w:sz w:val="28"/>
          <w:szCs w:val="28"/>
          <w:rtl w:val="true"/>
          <w:lang w:bidi="fa-IR"/>
        </w:rPr>
        <w:t xml:space="preserve">در این زمان بار دیگر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گذاشته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او 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خود را دشنام می گوید به تو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بود که بار دیگر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عمر رو به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شماتت می کنی در حالی که من قصد ازدواج با تو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نگذارد بیش از این به عروس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از آن تو نیست؛ بلکه بهترین مرد ها برای او </w:t>
      </w:r>
      <w:bookmarkStart w:id="85" w:name="pg7643_84244"/>
    </w:p>
    <w:p>
      <w:pPr>
        <w:pStyle w:val="BookText"/>
        <w:rPr/>
      </w:pPr>
      <w:bookmarkEnd w:id="85"/>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pStyle w:val="Heading3"/>
        <w:numPr>
          <w:ilvl w:val="2"/>
          <w:numId w:val="1"/>
        </w:numPr>
        <w:rPr/>
      </w:pPr>
      <w:bookmarkStart w:id="86" w:name="__RefHeading___Toc3744063_1051229030"/>
      <w:bookmarkStart w:id="87" w:name="_Toc27"/>
      <w:bookmarkEnd w:id="86"/>
      <w:r>
        <w:rPr>
          <w:rtl w:val="true"/>
        </w:rPr>
        <w:t xml:space="preserve">خواستگاری امير المؤمنين </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این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پرده ای از دید مردم پنهان شده بود،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با یکی از مسلمین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مانده و حیا کردند که چیزی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او که هنوز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دختر کریمه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وقار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را نزدتان آوردند که ولی و سرپرستش همراه او نبود و کسی از او خواستگاری کرد به این که از او پرسید حاضری شوهر کنی؟ و او حیا کرد و ساکت ماند،سکوتش را نشانهٔ رضایتش بگیرید،ولی اگر جواب رد به خواستگاری داد، او را مجبور نکنید</w:t>
      </w:r>
      <w:r>
        <w:rPr>
          <w:rFonts w:eastAsia="IRNazanin" w:cs="IRNazanin"/>
          <w:color w:val="111111"/>
          <w:sz w:val="28"/>
          <w:szCs w:val="28"/>
          <w:rtl w:val="true"/>
          <w:lang w:bidi="fa-IR"/>
        </w:rPr>
        <w:t xml:space="preserve">.» </w:t>
      </w:r>
      <w:bookmarkStart w:id="88" w:name="pg7643_84246"/>
    </w:p>
    <w:p>
      <w:pPr>
        <w:pStyle w:val="BookText"/>
        <w:rPr/>
      </w:pPr>
      <w:bookmarkEnd w:id="88"/>
      <w:r>
        <w:rPr>
          <w:rFonts w:ascii="IRNazanin" w:hAnsi="IRNazanin" w:eastAsia="IRNazanin"/>
          <w:color w:val="111111"/>
          <w:sz w:val="28"/>
          <w:sz w:val="28"/>
          <w:szCs w:val="28"/>
          <w:rtl w:val="true"/>
          <w:lang w:bidi="fa-IR"/>
        </w:rPr>
        <w:t xml:space="preserve">و من وقتى سكوت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رضایتش برای ازدواج پی بردم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9" w:name="__RefHeading___Toc3744065_1051229030"/>
      <w:bookmarkStart w:id="90" w:name="_Toc28"/>
      <w:bookmarkEnd w:id="89"/>
      <w:r>
        <w:rPr>
          <w:rtl w:val="true"/>
        </w:rPr>
        <w:t xml:space="preserve">انتخاب امام حسين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مدت ها پیش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همسر و همسفر زندگی خویش برگزیده بود، </w:t>
      </w:r>
      <w:r>
        <w:rPr>
          <w:rStyle w:val="FootnoteAnchor"/>
          <w:rtl w:val="true"/>
        </w:rPr>
        <w:footnoteReference w:id="32"/>
      </w:r>
      <w:r>
        <w:rPr>
          <w:rFonts w:ascii="IRNazanin" w:hAnsi="IRNazanin" w:eastAsia="IRNazanin"/>
          <w:color w:val="111111"/>
          <w:sz w:val="28"/>
          <w:sz w:val="28"/>
          <w:szCs w:val="28"/>
          <w:rtl w:val="true"/>
          <w:lang w:bidi="fa-IR"/>
        </w:rPr>
        <w:t xml:space="preserve">با دست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اختیار شوهر مختار هستم،فقط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همسری می پذیرم و در این امر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و وکیل خویش قرار می دهم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مأمور کرد تا خطبۀ عقد ازدواج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1" w:name="pg7643_84248"/>
    </w:p>
    <w:p>
      <w:pPr>
        <w:pStyle w:val="BookText"/>
        <w:rPr/>
      </w:pPr>
      <w:bookmarkEnd w:id="91"/>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92" w:name="__RefHeading___Toc3744067_1051229030"/>
      <w:bookmarkStart w:id="93" w:name="_Toc29"/>
      <w:bookmarkEnd w:id="92"/>
      <w:r>
        <w:rPr>
          <w:rtl w:val="true"/>
        </w:rPr>
        <w:t>احیای سنت حسنه</w:t>
      </w:r>
      <w:bookmarkEnd w:id="93"/>
    </w:p>
    <w:p>
      <w:pPr>
        <w:pStyle w:val="BookText"/>
        <w:rPr/>
      </w:pPr>
      <w:r>
        <w:rPr>
          <w:rFonts w:ascii="IRNazanin" w:hAnsi="IRNazanin" w:eastAsia="IRNazanin"/>
          <w:color w:val="111111"/>
          <w:sz w:val="28"/>
          <w:sz w:val="28"/>
          <w:szCs w:val="28"/>
          <w:rtl w:val="true"/>
          <w:lang w:bidi="fa-IR"/>
        </w:rPr>
        <w:t>این پیوند پربرکت در زمانی صورت گرفت که مردم مدینه شدیداً از ازدواج با کنیزان احتراز می کردند و به فرزندانی که از آن ها متولد می شد، چندان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اقدام انسانی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این سنت شوم شکسته شده و نکاح با کنیزان در میان مسلمین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از این سه خواهر یعنی شهربانو، کیهان بانو، و مروارید سه مرد متولد شد که بهترین های زمانهٔ خویش بودند؛از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کیهان بانو قاسم بن محمد بن ابی بکر و از مروارید عبدالله بن عمر</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تاریک ص</w:t>
      </w:r>
      <w:r>
        <w:rPr>
          <w:rFonts w:eastAsia="IRNazanin" w:cs="IRNazanin"/>
          <w:color w:val="111111"/>
          <w:sz w:val="28"/>
          <w:szCs w:val="28"/>
          <w:lang w:bidi="fa-IR"/>
        </w:rPr>
        <w:t>13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مُبرد راجع به مردی از قبیلۀ قریش که مادرش کنیز بوده است،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سعید بن مسیّب </w:t>
      </w:r>
    </w:p>
    <w:p>
      <w:pPr>
        <w:pStyle w:val="BookText"/>
        <w:rPr/>
      </w:pPr>
      <w:r>
        <w:rPr>
          <w:rFonts w:ascii="IRNazanin" w:hAnsi="IRNazanin" w:eastAsia="IRNazanin"/>
          <w:color w:val="111111"/>
          <w:sz w:val="28"/>
          <w:sz w:val="28"/>
          <w:szCs w:val="28"/>
          <w:rtl w:val="true"/>
          <w:lang w:bidi="fa-IR"/>
        </w:rPr>
        <w:t>مجالست داشتم روزی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های تو کی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 کنیزی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شنیدن این سخن روی گرداند و آن مرد در نظرش خوار و بی مقدار،آمد اما مرد چون باهوش بود به دنبال فرصتی ماند تا این که روزی سالم بن عبدالله عمر که از برجسته ترین شخصیت های قریش بود و مادرش هم کنیز بوده است، بر سعید وارد شد و با وی به گفتگو پرداخت و بعد که خداحافظی کرد و رفت آن مرد رو به سعید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این مرد که بود؟</w:t>
      </w:r>
    </w:p>
    <w:p>
      <w:pPr>
        <w:pStyle w:val="BookText"/>
        <w:rPr/>
      </w:pPr>
      <w:r>
        <w:rPr>
          <w:rFonts w:ascii="IRNazanin" w:hAnsi="IRNazanin" w:eastAsia="IRNazanin"/>
          <w:color w:val="111111"/>
          <w:sz w:val="28"/>
          <w:sz w:val="28"/>
          <w:szCs w:val="28"/>
          <w:rtl w:val="true"/>
          <w:lang w:bidi="fa-IR"/>
        </w:rPr>
        <w:t>سعید بر آشفت و فریاد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راستی چنین مرد بزرگی را نمی شناسی؟ این سالم بن عبدالله بن عمر بن خطاب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فوراً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وی کیست؟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کنیز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دیگر قاسم بن محمد بن ابی بکر که مادر او نیز کنیز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سعید بن مسیب و او سخنانی رد و بدل شد و همین که از نزد او رفت، آن مرد دوباره همان سؤال قبلی را تکرار کرد و سعید نیز جواب مشابهی داد تا این که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سعید با نهایت احترام و تعظیم با او برخورد کرد، وقتی که امام تشریف برد آن مرد رو به سعید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این مرد که بود؟</w:t>
      </w:r>
    </w:p>
    <w:p>
      <w:pPr>
        <w:pStyle w:val="BookText"/>
        <w:rPr/>
      </w:pPr>
      <w:r>
        <w:rPr>
          <w:rFonts w:ascii="IRNazanin" w:hAnsi="IRNazanin" w:eastAsia="IRNazanin"/>
          <w:color w:val="111111"/>
          <w:sz w:val="28"/>
          <w:sz w:val="28"/>
          <w:szCs w:val="28"/>
          <w:rtl w:val="true"/>
          <w:lang w:bidi="fa-IR"/>
        </w:rPr>
        <w:t>سعید با ناراحتی برگشت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هیچ مسلمانی نیست که او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فوراً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بلافاصله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که به تو گفتم مادرم کنیز است و من بستگان و خویشاوند مادری ندارم از نظر تو افتادم؟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به اشتباه خود پی برد و از آن روز آن مرد را گرامی می داشت و به دیده احترام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راستی،این خوی و خصلت پست که در آن زمان در همه جا سایه گسترده بود، از بازمانده های عصر جاهلیت بود که از نظر فکری و اجتماعی هنوز اثرش برجا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مادر کسی روسی یا ایرانی و یا از نژادی دیگر باشد، چه نقصی برای او محسوب می شود، شاعری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تشتمن امْرَأً فِى انَّ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الرُّومِ أَوْ سَوْدَاءَ عَجْمَاءُ</w:t>
      </w:r>
    </w:p>
    <w:p>
      <w:pPr>
        <w:pStyle w:val="BookText"/>
        <w:rPr/>
      </w:pPr>
      <w:r>
        <w:rPr>
          <w:rFonts w:ascii="Amiri" w:hAnsi="Amiri" w:eastAsia="Amiri" w:cs="Amiri"/>
          <w:color w:val="111111"/>
          <w:sz w:val="28"/>
          <w:sz w:val="28"/>
          <w:szCs w:val="28"/>
          <w:rtl w:val="true"/>
          <w:lang w:bidi="ar-SA"/>
        </w:rPr>
        <w:t xml:space="preserve">فانها أُمَّهَاتِ الْقَوْمِ أَوْعِيَةِ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مستودعات وَ للاحساب آبَاءٍ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جرم این که مادرش رومی و یا سیاه غیر عرب است نکوهش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مادران ظرف های گیرندۀ امانت اند، شرافت نسب مربوط به پدران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مقام انسانی را بالا می برد تنها اعمال پسندیدۀ او و کرامت و عظمت ذاتی شخص است؛ هر چند که مادرش سیاه پوست غیر عرب باشد، اما اگر اعمالش ناپسند و ذاتاً پست و فرومایه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سید قرشی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ارزش است و این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اسلام مقدس که جز به اعمال آدمی، به چیز دیگری توجه ندارد و تنها ملاک بلندی و پستی را آن می داند و بس مقرر فرموده و مورد تأکید قرار داده است</w:t>
      </w:r>
      <w:r>
        <w:rPr>
          <w:rFonts w:eastAsia="IRNazanin" w:cs="IRNazanin"/>
          <w:color w:val="111111"/>
          <w:sz w:val="28"/>
          <w:szCs w:val="28"/>
          <w:rtl w:val="true"/>
          <w:lang w:bidi="fa-IR"/>
        </w:rPr>
        <w:t xml:space="preserve">. </w:t>
      </w:r>
      <w:r>
        <w:rPr>
          <w:rStyle w:val="FootnoteAnchor"/>
          <w:rtl w:val="true"/>
        </w:rPr>
        <w:footnoteReference w:id="35"/>
      </w:r>
      <w:bookmarkStart w:id="94" w:name="pg7643_84257"/>
    </w:p>
    <w:p>
      <w:pPr>
        <w:pStyle w:val="Heading2"/>
        <w:numPr>
          <w:ilvl w:val="1"/>
          <w:numId w:val="1"/>
        </w:numPr>
        <w:rPr/>
      </w:pPr>
      <w:bookmarkStart w:id="95" w:name="__RefHeading___Toc3744069_1051229030"/>
      <w:bookmarkStart w:id="96" w:name="_Toc30"/>
      <w:bookmarkEnd w:id="94"/>
      <w:bookmarkEnd w:id="95"/>
      <w:r>
        <w:rPr>
          <w:rtl w:val="true"/>
        </w:rPr>
        <w:t>بخش دوم</w:t>
      </w:r>
      <w:r>
        <w:rPr>
          <w:rtl w:val="true"/>
        </w:rPr>
        <w:t>:</w:t>
      </w:r>
      <w:r>
        <w:rPr>
          <w:rtl w:val="true"/>
        </w:rPr>
        <w:t>دوران ازدواج</w:t>
      </w:r>
      <w:bookmarkEnd w:id="96"/>
    </w:p>
    <w:p>
      <w:pPr>
        <w:pStyle w:val="Heading3"/>
        <w:numPr>
          <w:ilvl w:val="2"/>
          <w:numId w:val="1"/>
        </w:numPr>
        <w:rPr/>
      </w:pPr>
      <w:bookmarkStart w:id="97" w:name="__RefHeading___Toc3744071_1051229030"/>
      <w:bookmarkStart w:id="98" w:name="_Toc31"/>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زناشوئی</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ارینب و خواستگاری یزید</w:t>
      </w:r>
    </w:p>
    <w:p>
      <w:pPr>
        <w:pStyle w:val="BookText"/>
        <w:rPr/>
      </w:pPr>
      <w:r>
        <w:rPr>
          <w:rFonts w:ascii="IRNazanin" w:hAnsi="IRNazanin" w:eastAsia="IRNazanin"/>
          <w:color w:val="111111"/>
          <w:sz w:val="28"/>
          <w:sz w:val="28"/>
          <w:szCs w:val="28"/>
          <w:rtl w:val="true"/>
          <w:lang w:bidi="fa-IR"/>
        </w:rPr>
        <w:t>معلم بزرگ</w:t>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و پناه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ارینب</w:t>
      </w:r>
    </w:p>
    <w:p>
      <w:pPr>
        <w:pStyle w:val="BookText"/>
        <w:rPr/>
      </w:pPr>
      <w:r>
        <w:rPr>
          <w:rFonts w:ascii="IRNazanin" w:hAnsi="IRNazanin" w:eastAsia="IRNazanin"/>
          <w:color w:val="111111"/>
          <w:sz w:val="28"/>
          <w:sz w:val="28"/>
          <w:szCs w:val="28"/>
          <w:rtl w:val="true"/>
          <w:lang w:bidi="fa-IR"/>
        </w:rPr>
        <w:t>ارینب به نور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وطلاق ارینب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643_84261"/>
      <w:bookmarkStart w:id="100" w:name="pg7643_84261"/>
      <w:bookmarkEnd w:id="100"/>
    </w:p>
    <w:p>
      <w:pPr>
        <w:pStyle w:val="Heading3"/>
        <w:numPr>
          <w:ilvl w:val="2"/>
          <w:numId w:val="1"/>
        </w:numPr>
        <w:rPr/>
      </w:pPr>
      <w:bookmarkStart w:id="101" w:name="pg7643_84261"/>
      <w:bookmarkStart w:id="102" w:name="__RefHeading___Toc3744073_1051229030"/>
      <w:bookmarkStart w:id="103" w:name="_Toc32"/>
      <w:bookmarkEnd w:id="101"/>
      <w:bookmarkEnd w:id="102"/>
      <w:r>
        <w:rPr>
          <w:rtl w:val="true"/>
        </w:rPr>
        <w:t>حسين</w:t>
      </w:r>
      <w:r>
        <w:rPr>
          <w:rtl w:val="true"/>
        </w:rPr>
        <w:t>(</w:t>
      </w:r>
      <w:r>
        <w:rPr>
          <w:rtl w:val="true"/>
        </w:rPr>
        <w:t>علیه السلام</w:t>
      </w:r>
      <w:r>
        <w:rPr>
          <w:rtl w:val="true"/>
        </w:rPr>
        <w:t xml:space="preserve">) </w:t>
      </w:r>
      <w:r>
        <w:rPr>
          <w:rtl w:val="true"/>
        </w:rPr>
        <w:t>و زندگی زناشوئی</w:t>
      </w:r>
      <w:bookmarkEnd w:id="103"/>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غیرت و همّت بود و بیشتر افکارش در اطراف وظیفۀ بزرگی که جدّش به او محول کرده بود، دور می زد، کمتر به خود و زندگی می پرداخت و لذا مانند سایر خلفاء و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نگرفت و به عادات و آداب عربی در این زمینه توجّه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زن گرفت و کم اولاد آورد و همه را در راه رضای خدا فدای ابقاء ناموس الهى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زن زود فریفته جاه و مقام و صورت و جمال می گردد، و گفته شده که حسین بن علی هم ممتازترین جوانان بنی هاشم و از جهت حسب و نسب و علم و دانش و مقام، سخاء و </w:t>
      </w:r>
      <w:bookmarkStart w:id="104" w:name="pg7643_84263"/>
    </w:p>
    <w:p>
      <w:pPr>
        <w:pStyle w:val="BookText"/>
        <w:rPr/>
      </w:pPr>
      <w:bookmarkEnd w:id="104"/>
      <w:r>
        <w:rPr>
          <w:rFonts w:ascii="IRNazanin" w:hAnsi="IRNazanin" w:eastAsia="IRNazanin"/>
          <w:color w:val="111111"/>
          <w:sz w:val="28"/>
          <w:sz w:val="28"/>
          <w:szCs w:val="28"/>
          <w:rtl w:val="true"/>
          <w:lang w:bidi="fa-IR"/>
        </w:rPr>
        <w:t xml:space="preserve">کرم بر همه رجحان و برتری داشت و لذا زنان عرب همان طور که دلباختۀ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بودند فریفتۀ صورت و سیرت و مقام و رتبۀ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همه میل داشتند در سایۀ او زیست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اول فریفتۀ مقام و پس از آن فریفۀ جمال و سپس فریفتۀ جمال می گردد و گاهی این محبت به شدت می گراید که عاشق دلباخته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کاملترین مراتب مقام و جمال و مال و منصب بود، بسیاری از زنان دلباختۀ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زنی که او را انتخاب کرد،حضرت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ساسانی بود که از مجاری تاریخ این موضوع مسلم شده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05" w:name="__RefHeading___Toc3744075_1051229030"/>
      <w:bookmarkStart w:id="106" w:name="_Toc33"/>
      <w:bookmarkEnd w:id="105"/>
      <w:r>
        <w:rPr>
          <w:rtl w:val="true"/>
        </w:rPr>
        <w:t xml:space="preserve">حسين </w:t>
      </w:r>
      <w:r>
        <w:rPr>
          <w:rtl w:val="true"/>
        </w:rPr>
        <w:t>(</w:t>
      </w:r>
      <w:r>
        <w:rPr>
          <w:rtl w:val="true"/>
        </w:rPr>
        <w:t>علیه السلام</w:t>
      </w:r>
      <w:r>
        <w:rPr>
          <w:rtl w:val="true"/>
        </w:rPr>
        <w:t xml:space="preserve">) </w:t>
      </w:r>
      <w:r>
        <w:rPr>
          <w:rtl w:val="true"/>
        </w:rPr>
        <w:t>و همسرانش</w:t>
      </w:r>
      <w:bookmarkEnd w:id="106"/>
    </w:p>
    <w:p>
      <w:pPr>
        <w:pStyle w:val="BookText"/>
        <w:rPr/>
      </w:pPr>
      <w:r>
        <w:rPr>
          <w:rFonts w:ascii="IRNazanin" w:hAnsi="IRNazanin" w:eastAsia="IRNazanin"/>
          <w:color w:val="111111"/>
          <w:sz w:val="28"/>
          <w:sz w:val="28"/>
          <w:szCs w:val="28"/>
          <w:rtl w:val="true"/>
          <w:lang w:bidi="fa-IR"/>
        </w:rPr>
        <w:t xml:space="preserve">به اتفاق مورخین،امام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زن به حباله نکاح در نیاورد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زنی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 پادشاه ساسانی بود که در بین </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ازدواج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زنی که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رباب دختر امرء القيس مادر سکینه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دارای ملکات فاضله و تربیتی پاکیزه و مهذب بود، و در فصاحت و بلاغت و تربیت خاتونی عالی مقام و بزرگ منش بود و رباب از عشره مبشره </w:t>
      </w:r>
      <w:r>
        <w:rPr>
          <w:rStyle w:val="FootnoteAnchor"/>
          <w:rtl w:val="true"/>
        </w:rPr>
        <w:footnoteReference w:id="37"/>
      </w:r>
      <w:r>
        <w:rPr>
          <w:rFonts w:ascii="IRNazanin" w:hAnsi="IRNazanin" w:eastAsia="IRNazanin"/>
          <w:color w:val="111111"/>
          <w:sz w:val="28"/>
          <w:sz w:val="28"/>
          <w:szCs w:val="28"/>
          <w:rtl w:val="true"/>
          <w:lang w:bidi="fa-IR"/>
        </w:rPr>
        <w:t xml:space="preserve">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را بسیار دوست می داشت و به او بسیار ابراز علاقه می فرمود، زیرا رباب از زنان با عاطفۀ جهان و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لیلا دختر ابی مره بن مسعود بن شیث ثقفی مادر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همسری است که حضرت برگزید ام لیلا در وقار و مکنت و عفت و عصمت و تربیت بی نظیر بود و ظاهراً این بانو هم قبل از واقعۀ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در گذشته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زن حضرت ام اسحاق دختر طلحه بن عبد الله مادر فاطمه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زن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bookmarkStart w:id="107" w:name="pg7643_84267"/>
    </w:p>
    <w:p>
      <w:pPr>
        <w:pStyle w:val="BookText"/>
        <w:rPr/>
      </w:pPr>
      <w:bookmarkEnd w:id="107"/>
      <w:r>
        <w:rPr>
          <w:rFonts w:ascii="IRNazanin" w:hAnsi="IRNazanin" w:eastAsia="IRNazanin"/>
          <w:color w:val="111111"/>
          <w:sz w:val="28"/>
          <w:sz w:val="28"/>
          <w:szCs w:val="28"/>
          <w:rtl w:val="true"/>
          <w:lang w:bidi="fa-IR"/>
        </w:rPr>
        <w:t xml:space="preserve">بعد از رحلت آن حضرت بسیار ابراز علاقه و شفقت نسبت به فرزندان حضرت می کرد این زن باوفا و مهربان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 اسحاق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باوفا و عاشق و دلباخته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زنی که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قضاعيه مادر جعفر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زمان حیات پدر این فرزند از دنیا رفت قضائیه هم مانند سایر زوجات نهایت علاقه را به شوهر داشت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08" w:name="__RefHeading___Toc3744077_1051229030"/>
      <w:bookmarkStart w:id="109" w:name="_Toc34"/>
      <w:bookmarkEnd w:id="108"/>
      <w:r>
        <w:rPr>
          <w:rtl w:val="true"/>
        </w:rPr>
        <w:t>شهربانو</w:t>
      </w:r>
      <w:r>
        <w:rPr>
          <w:rtl w:val="true"/>
        </w:rPr>
        <w:t>(</w:t>
      </w:r>
      <w:r>
        <w:rPr>
          <w:rtl w:val="true"/>
        </w:rPr>
        <w:t>سلام الله علیها</w:t>
      </w:r>
      <w:r>
        <w:rPr>
          <w:rtl w:val="true"/>
        </w:rPr>
        <w:t xml:space="preserve">) </w:t>
      </w:r>
      <w:r>
        <w:rPr>
          <w:rtl w:val="true"/>
        </w:rPr>
        <w:t xml:space="preserve">انيس الحسين </w:t>
      </w:r>
      <w:r>
        <w:rPr>
          <w:rtl w:val="true"/>
        </w:rPr>
        <w:t>(</w:t>
      </w:r>
      <w:r>
        <w:rPr>
          <w:rtl w:val="true"/>
        </w:rPr>
        <w:t>علیه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همسر شان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ویژه ای داشتند و در خیلی از ناهمواری ها و مشکلات زندگی، نزد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بوسیله مؤانست با او آرام می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کتب تاریخی و روایی پیرامون چگونگی معاشرت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با همسرشان به جز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اُرَيَنَب و </w:t>
      </w:r>
      <w:bookmarkStart w:id="110" w:name="pg7643_84269"/>
    </w:p>
    <w:p>
      <w:pPr>
        <w:pStyle w:val="BookText"/>
        <w:rPr/>
      </w:pPr>
      <w:bookmarkEnd w:id="110"/>
      <w:r>
        <w:rPr>
          <w:rFonts w:ascii="IRNazanin" w:hAnsi="IRNazanin" w:eastAsia="IRNazanin"/>
          <w:color w:val="111111"/>
          <w:sz w:val="28"/>
          <w:sz w:val="28"/>
          <w:szCs w:val="28"/>
          <w:rtl w:val="true"/>
          <w:lang w:bidi="fa-IR"/>
        </w:rPr>
        <w:t>خواستگاری یزید از او چیز دیگری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جریان نیز مطالب زیبایی را در بردارد و به لطایفی از این زندگی نورانی اشاره می کند، به همین خاطر این جریان را با شرح و تفصیلی که در کتب تاریخی آمده است، نقل می کنیم تا در پرتو این داستان عشق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غزاله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گردد</w:t>
      </w:r>
      <w:r>
        <w:rPr>
          <w:rFonts w:eastAsia="IRNazanin" w:cs="IRNazanin"/>
          <w:color w:val="111111"/>
          <w:sz w:val="28"/>
          <w:szCs w:val="28"/>
          <w:rtl w:val="true"/>
          <w:lang w:bidi="fa-IR"/>
        </w:rPr>
        <w:t>.</w:t>
      </w:r>
    </w:p>
    <w:p>
      <w:pPr>
        <w:pStyle w:val="Heading3"/>
        <w:numPr>
          <w:ilvl w:val="2"/>
          <w:numId w:val="1"/>
        </w:numPr>
        <w:rPr/>
      </w:pPr>
      <w:bookmarkStart w:id="111" w:name="__RefHeading___Toc3744079_1051229030"/>
      <w:bookmarkStart w:id="112" w:name="_Toc35"/>
      <w:bookmarkEnd w:id="111"/>
      <w:r>
        <w:rPr>
          <w:rtl w:val="true"/>
        </w:rPr>
        <w:t>اُرینَب و خواستگاری یزید</w:t>
      </w:r>
      <w:bookmarkEnd w:id="112"/>
    </w:p>
    <w:p>
      <w:pPr>
        <w:pStyle w:val="BookText"/>
        <w:rPr/>
      </w:pPr>
      <w:r>
        <w:rPr>
          <w:rFonts w:ascii="IRNazanin" w:hAnsi="IRNazanin" w:eastAsia="IRNazanin"/>
          <w:color w:val="111111"/>
          <w:sz w:val="28"/>
          <w:sz w:val="28"/>
          <w:szCs w:val="28"/>
          <w:rtl w:val="true"/>
          <w:lang w:bidi="fa-IR"/>
        </w:rPr>
        <w:t xml:space="preserve">صدها و هزاران دختر زیبای شامی اندیشه ازدواج با یزید که فرزند جوان و شاعر خلیفه بود، را در سر می پروراندند؛ ولی در این میان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فتنۀ زیبایی حجاز شده بود و به دختران شامی طعنه می زد، یزید را شیفتۀ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ارینب از دختران زیبای شامی زیباتر و دلرباتر است؟ آیا این شیدایی و شوریدگی یزید در عشق او که منجر به این همه مکر و فسون و دسیسه گردیده بجاست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خواستگاری از ارینب، ابو درداء و ابو هریره را به مدینه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همیشه خود را از نزدیکان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کردند، وقتی وارد مدینه شدند ،آگاه شدند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است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گرد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فلذا روا نداشتند که همان روز را به دیدار حبیب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نروند </w:t>
      </w:r>
      <w:r>
        <w:rPr>
          <w:rStyle w:val="FootnoteAnchor"/>
          <w:rtl w:val="true"/>
        </w:rPr>
        <w:footnoteReference w:id="39"/>
      </w:r>
      <w:r>
        <w:rPr>
          <w:rFonts w:ascii="IRNazanin" w:hAnsi="IRNazanin" w:eastAsia="IRNazanin"/>
          <w:color w:val="111111"/>
          <w:sz w:val="28"/>
          <w:sz w:val="28"/>
          <w:szCs w:val="28"/>
          <w:rtl w:val="true"/>
          <w:lang w:bidi="fa-IR"/>
        </w:rPr>
        <w:t xml:space="preserve">و به سوی منزل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چابکی به سوی بالای اتاق رفته کنار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آنان مصافحه کرد و آنان را در جایی خالی نزدیک خود جای داد؛ اما امام چون مجلس قرآن بر پا بود و قاری با صدایی زیبا تلاوت قرآن می کرد، به احترام قرآن با آن ها سخن نگفت و با توجه و جذبۀ عمیق خود دوباره به قرآن گوش فرا داد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تلاوت قرآن،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مهمانان تازه وارد خود کرد و با اظهار مهربانی و محبت از حال آن ها و جزئیات سفر شان پرسش هایی کرد؛ پس از آن به طور ناگهانی 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واقعی سفر شما به مدینه چیست؟</w:t>
      </w:r>
    </w:p>
    <w:p>
      <w:p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ما از جانب معاویه است تا ارینب دختر اسحاق را برای یزید خواستگاری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 دختر اسحاق؟ زن عبد الله؟</w:t>
      </w:r>
    </w:p>
    <w:p>
      <w:pPr>
        <w:pStyle w:val="BookText"/>
        <w:rPr/>
      </w:pPr>
      <w:r>
        <w:rPr>
          <w:rFonts w:ascii="IRNazanin" w:hAnsi="IRNazanin" w:eastAsia="IRNazanin"/>
          <w:color w:val="111111"/>
          <w:sz w:val="28"/>
          <w:sz w:val="28"/>
          <w:szCs w:val="28"/>
          <w:rtl w:val="true"/>
          <w:lang w:bidi="fa-IR"/>
        </w:rPr>
        <w:t>ابودرداء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 زن عبد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شخصاً در حضور ما ارینب را سه طلاقه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 چرا؟ آن مردی که آن همه زنش را دوست می داشت چگونه و به چه علت چنین تغییر حال و دگرگونی در عشق و علاقه خود پیدا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،گفت سر به زیر انداخت و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امام سکوت کردند ولی چیزی نگذشت که دوباره سر را بلند کرد و فرمود آخر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ندانستید برای چه عبد الله این کار ناروا را انجام داد؟ </w:t>
      </w:r>
    </w:p>
    <w:p>
      <w:pPr>
        <w:pStyle w:val="BookText"/>
        <w:rPr/>
      </w:pPr>
      <w:r>
        <w:rPr>
          <w:rFonts w:ascii="IRNazanin" w:hAnsi="IRNazanin" w:eastAsia="IRNazanin"/>
          <w:color w:val="111111"/>
          <w:sz w:val="28"/>
          <w:sz w:val="28"/>
          <w:szCs w:val="28"/>
          <w:rtl w:val="true"/>
          <w:lang w:bidi="fa-IR"/>
        </w:rPr>
        <w:t>یک عرب از گوشه اتاق صدا را بلند کرد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یزید عاشق زن او بود و معاویه معلوم نیست چگونه دام خود را پهن کرد تا عبد الله را به چنین کاری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فریب و مکر بزرگی بود که در میان قبایل عرب تاکنون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کار معاویه عصمت و عفت را در خانواده ها می لرزاند و همه را نگران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مجلس از رسمیت در آمده و هر کسی با سخنی این کار را مورد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اظهار نظر های مختلف همه رو به امام کردند تا ببینند او چه می گوید و چه دستوری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دیدند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سر به زیر انداخته و از دیدگانش قطرات اشک بر روی سپیدش می لغزد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ابوهریره و ابو درداء هم زمان با هم گفتند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 و بی درنگ برخاست و با حال تأثر به اتاق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ناراحتی را در چهرۀ همسرش دید، شتابان به سویش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اندوهت برای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کشیده و در گوشه اتاق روی سریری که از شاخه های خرما ساخته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او نشسته و دست امام را در دستان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 هوشیاری، پرسش هایی از امام کرد و سعی در سبک کردن بار اندیشه و رنج امام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بود که در گاهوارۀ عالی ترین و درخشنده ترین پرورش دهندگان بار آمده بود؛ آن پرورش ساده و عملی ایران باستان که زبانزد عالم بود و این بانو بهترین و کامل ترین آن را در خانوادۀ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 که دانشمندان آن وقت جهان مثل افلاطون آن را در آثار خود ستایش کرده اند</w:t>
      </w:r>
      <w:r>
        <w:rPr>
          <w:rFonts w:eastAsia="IRNazanin" w:cs="IRNazanin"/>
          <w:color w:val="111111"/>
          <w:sz w:val="28"/>
          <w:szCs w:val="28"/>
          <w:rtl w:val="true"/>
          <w:lang w:bidi="fa-IR"/>
        </w:rPr>
        <w:t xml:space="preserve">. </w:t>
      </w:r>
      <w:r>
        <w:rPr>
          <w:rStyle w:val="FootnoteAnchor"/>
          <w:rtl w:val="true"/>
        </w:rPr>
        <w:footnoteReference w:id="41"/>
      </w:r>
      <w:bookmarkStart w:id="113" w:name="pg7643_84278"/>
    </w:p>
    <w:p>
      <w:pPr>
        <w:pStyle w:val="BookText"/>
        <w:rPr/>
      </w:pPr>
      <w:bookmarkEnd w:id="113"/>
      <w:r>
        <w:rPr>
          <w:rFonts w:ascii="IRNazanin" w:hAnsi="IRNazanin" w:eastAsia="IRNazanin"/>
          <w:color w:val="111111"/>
          <w:sz w:val="28"/>
          <w:sz w:val="28"/>
          <w:szCs w:val="28"/>
          <w:rtl w:val="true"/>
          <w:lang w:bidi="fa-IR"/>
        </w:rPr>
        <w:t xml:space="preserve">البته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شاهزادگان دیگر در خانواده های سلطنتی زندگی کرده بودند و وقتی به اسارت مسلمانان در آمدند، با روی و شیوۀ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نداشتند بنابراین نیاز به معلمی داشتند که با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کامل داشته باشد و زبان و فرهنگ ایرانیان را نیز خوب بداند در میان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بود که علاوه بر این ویژگی ها، از یاران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بود و او کسی جز سلمان فارسی نبود</w:t>
      </w:r>
      <w:r>
        <w:rPr>
          <w:rFonts w:eastAsia="IRNazanin" w:cs="IRNazanin"/>
          <w:color w:val="111111"/>
          <w:sz w:val="28"/>
          <w:szCs w:val="28"/>
          <w:rtl w:val="true"/>
          <w:lang w:bidi="fa-IR"/>
        </w:rPr>
        <w:t>.</w:t>
      </w:r>
    </w:p>
    <w:p>
      <w:pPr>
        <w:pStyle w:val="Heading3"/>
        <w:numPr>
          <w:ilvl w:val="2"/>
          <w:numId w:val="1"/>
        </w:numPr>
        <w:rPr/>
      </w:pPr>
      <w:bookmarkStart w:id="114" w:name="__RefHeading___Toc3744081_1051229030"/>
      <w:bookmarkStart w:id="115" w:name="_Toc36"/>
      <w:bookmarkEnd w:id="114"/>
      <w:r>
        <w:rPr>
          <w:rtl w:val="true"/>
        </w:rPr>
        <w:t>معلم بزرگ</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تعلیم و هدایت شاهزادگان ایرانی بالاخص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توانست آنان را با اهمیت اهل بیت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صلاحیت و ذی حق بودن آنان در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کند و بطور کلی شاهزادگان را در جوار بنی هاشم قرار دهد</w:t>
      </w:r>
      <w:r>
        <w:rPr>
          <w:rFonts w:eastAsia="IRNazanin" w:cs="IRNazanin"/>
          <w:color w:val="111111"/>
          <w:sz w:val="28"/>
          <w:szCs w:val="28"/>
          <w:rtl w:val="true"/>
          <w:lang w:bidi="fa-IR"/>
        </w:rPr>
        <w:t xml:space="preserve">. </w:t>
      </w:r>
      <w:bookmarkStart w:id="116" w:name="pg7643_84280"/>
    </w:p>
    <w:p>
      <w:pPr>
        <w:pStyle w:val="BookText"/>
        <w:rPr/>
      </w:pPr>
      <w:bookmarkEnd w:id="116"/>
      <w:r>
        <w:rPr>
          <w:rFonts w:ascii="IRNazanin" w:hAnsi="IRNazanin" w:eastAsia="IRNazanin"/>
          <w:color w:val="111111"/>
          <w:sz w:val="28"/>
          <w:sz w:val="28"/>
          <w:szCs w:val="28"/>
          <w:rtl w:val="true"/>
          <w:lang w:bidi="fa-IR"/>
        </w:rPr>
        <w:t>سلمان فارسی جریان زندگی و خصوصیات تمام رجال صدر اسلام را برای دختران یزدگرد تشریح کرد تا آنان با درک و شناخت کامل همسران خود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حضرت سلمان، اساس پیروی ایرانیان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 که آثار آن با گذشت چهارده قرن از آن زمان هنوز درخشندگی داشته و امروز هم مانند آفتاب در جهان اسلام نورافشانی می کند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17" w:name="__RefHeading___Toc3744083_1051229030"/>
      <w:bookmarkStart w:id="118" w:name="_Toc37"/>
      <w:bookmarkEnd w:id="117"/>
      <w:r>
        <w:rPr>
          <w:rtl w:val="true"/>
        </w:rPr>
        <w:t>شهربانو</w:t>
      </w:r>
      <w:r>
        <w:rPr>
          <w:rtl w:val="true"/>
        </w:rPr>
        <w:t>(</w:t>
      </w:r>
      <w:r>
        <w:rPr>
          <w:rtl w:val="true"/>
        </w:rPr>
        <w:t>سلام الله علیها</w:t>
      </w:r>
      <w:r>
        <w:rPr>
          <w:rtl w:val="true"/>
        </w:rPr>
        <w:t xml:space="preserve">) </w:t>
      </w:r>
      <w:r>
        <w:rPr>
          <w:rtl w:val="true"/>
        </w:rPr>
        <w:t xml:space="preserve">ملجأ و پناه امام حسین </w:t>
      </w:r>
      <w:r>
        <w:rPr>
          <w:rtl w:val="true"/>
        </w:rPr>
        <w:t>(</w:t>
      </w:r>
      <w:r>
        <w:rPr>
          <w:rtl w:val="true"/>
        </w:rPr>
        <w:t>علیه السلام</w:t>
      </w:r>
      <w:r>
        <w:rPr>
          <w:rtl w:val="true"/>
        </w:rPr>
        <w:t>)</w:t>
      </w:r>
      <w:bookmarkEnd w:id="1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ایرانی و هدایت گری سلمان فارسی 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ساخت که لیاقت همسری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در سختی های زندگی، ملجأ و پناه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چهرۀ شهربانو نور دانش و معرفت قوم بزرگی را می دید و در مدت زندگیش او را نزدیک ترین رازدار خود می دانست و هر چه در دل داشت، به او می گفت و در هر کاری از او نظر می خواست و در سخت ترین حالت های </w:t>
      </w:r>
    </w:p>
    <w:p>
      <w:pPr>
        <w:pStyle w:val="BookText"/>
        <w:rPr/>
      </w:pPr>
      <w:r>
        <w:rPr>
          <w:rFonts w:ascii="IRNazanin" w:hAnsi="IRNazanin" w:eastAsia="IRNazanin"/>
          <w:color w:val="111111"/>
          <w:sz w:val="28"/>
          <w:sz w:val="28"/>
          <w:szCs w:val="28"/>
          <w:rtl w:val="true"/>
          <w:lang w:bidi="fa-IR"/>
        </w:rPr>
        <w:t xml:space="preserve">روحی، با دیدن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او دل و اندیشه اش آرام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 که با سخنان ابودرداء و ابو هریره از این فریب بزرگ که طومار زندگی دو عاشق را در نوردیده بود، آگاهی یافت، بی اختیار متأثر و منقلب شد و به خانه خود شتافت و تأثراتش را از این دسیسه و ستم گری با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همان بارقه ای که در آن لحظه به فکرش زده بود و همان فکر و اندیشه ای که برای نجات عبدالله و ارینب و نابود کردن این نقشۀ پر مکر و حیله به دل و فکر او وحی شده بود را به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 و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های امام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آرامشی که از این مشورت خود پیدا کرد، دوباره به سراغ میهمانان خود رفت و نخستین کلمه اش خطاب به ابو دردا و ابوهریره این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در برابر هر گونه دسیسه و ستمگری اندوهگین و دردناک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دامی که برای عبدالله و ارینب گستردند هر </w:t>
      </w:r>
      <w:bookmarkStart w:id="119" w:name="pg7643_84284"/>
    </w:p>
    <w:p>
      <w:pPr>
        <w:pStyle w:val="BookText"/>
        <w:rPr/>
      </w:pPr>
      <w:bookmarkEnd w:id="119"/>
      <w:r>
        <w:rPr>
          <w:rFonts w:ascii="IRNazanin" w:hAnsi="IRNazanin" w:eastAsia="IRNazanin"/>
          <w:color w:val="111111"/>
          <w:sz w:val="28"/>
          <w:sz w:val="28"/>
          <w:szCs w:val="28"/>
          <w:rtl w:val="true"/>
          <w:lang w:bidi="fa-IR"/>
        </w:rPr>
        <w:t>مرد خدا پرست و با وجدانی را می لرزاند</w:t>
      </w:r>
      <w:r>
        <w:rPr>
          <w:rFonts w:eastAsia="IRNazanin" w:cs="IRNazanin"/>
          <w:color w:val="111111"/>
          <w:sz w:val="28"/>
          <w:szCs w:val="28"/>
          <w:rtl w:val="true"/>
          <w:lang w:bidi="fa-IR"/>
        </w:rPr>
        <w:t>.</w:t>
      </w:r>
    </w:p>
    <w:p>
      <w:pPr>
        <w:pStyle w:val="Heading3"/>
        <w:numPr>
          <w:ilvl w:val="2"/>
          <w:numId w:val="1"/>
        </w:numPr>
        <w:rPr/>
      </w:pPr>
      <w:bookmarkStart w:id="120" w:name="__RefHeading___Toc3744085_1051229030"/>
      <w:bookmarkStart w:id="121" w:name="_Toc38"/>
      <w:bookmarkEnd w:id="120"/>
      <w:r>
        <w:rPr>
          <w:rtl w:val="true"/>
        </w:rPr>
        <w:t xml:space="preserve">خواستگاری امام حسین </w:t>
      </w:r>
      <w:r>
        <w:rPr>
          <w:rtl w:val="true"/>
        </w:rPr>
        <w:t>(</w:t>
      </w:r>
      <w:r>
        <w:rPr>
          <w:rtl w:val="true"/>
        </w:rPr>
        <w:t>علیه السلام</w:t>
      </w:r>
      <w:r>
        <w:rPr>
          <w:rtl w:val="true"/>
        </w:rPr>
        <w:t xml:space="preserve">) </w:t>
      </w:r>
      <w:r>
        <w:rPr>
          <w:rtl w:val="true"/>
        </w:rPr>
        <w:t>از ارینب</w:t>
      </w:r>
      <w:bookmarkEnd w:id="12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نفر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شما به دیدار ارینب می روید از شما می خواهم نام مرا هم پیش او ببرید و بگویید که حسین بن على هم خواهان همسری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تو را اطاعت می کنیم و این مأموریت تو را هم انجام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 درداء و ابو هریره از منزل حضرت بیرون رفتند، بیشتر گفتگو های شان این بود که روز به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رفتار و در شکل و شمایل شبیه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122" w:name="__RefHeading___Toc3744087_1051229030"/>
      <w:bookmarkStart w:id="123" w:name="_Toc39"/>
      <w:bookmarkEnd w:id="122"/>
      <w:r>
        <w:rPr>
          <w:rtl w:val="true"/>
        </w:rPr>
        <w:t xml:space="preserve">ارينب به نور حسین </w:t>
      </w:r>
      <w:r>
        <w:rPr>
          <w:rtl w:val="true"/>
        </w:rPr>
        <w:t>(</w:t>
      </w:r>
      <w:r>
        <w:rPr>
          <w:rtl w:val="true"/>
        </w:rPr>
        <w:t>علیه السلام</w:t>
      </w:r>
      <w:r>
        <w:rPr>
          <w:rtl w:val="true"/>
        </w:rPr>
        <w:t xml:space="preserve">) </w:t>
      </w:r>
      <w:r>
        <w:rPr>
          <w:rtl w:val="true"/>
        </w:rPr>
        <w:t>پناه می برد</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ابو هریره و ابو دردا با در آمدن آفتاب به سوی خانه ارینب روانه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ارینب در خانه پدری خود در عالیه که نقطه مرغوب شهر مدینه بود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مرده بود و مادرش بایستی رنج روزگار را تحمل کرده، جای پدر را نیز برای او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ارینب متوجه شد که این دو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اند و قصد ملاقات او را دارند، همه چیز را ناگفته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ذهنش به چنین درخواست ها سابقه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ابو هریره و ابو دردا داخل منزل ارینب شدند، پس از پذیرایی مختصری شروع به صحبت کرده و گفتند معاویه ما را مأمور کرده است که سلام و تحیات او را به تو رسانیم و عین گفتۀ او را برایت تکرار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قطعه ای از کبد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است و افزونتر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هایی دارد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است و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 ظریف دیگری هم دارد که تو در زندگی او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بزودی تو را در کاخ یزید و در میان خانواده خود ببینم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عبارت خلیفه است که مأمور بازگو کردنش بودیم اما مطلب دیگری نیز وجود دارد که باید آن را نیز بیان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ما برای خواستگاری تو از طرف خلیفه آمده ایم ولی دیروز در همین شهر شما با یک خواهش دیگری روبرو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ارینب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دیگر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پرهیزگار که محبوب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می 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می خواهد با تو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او را دیده ای و از سرگذشت پرهیز کارانه و دلاورانه زندگی او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باطن او را که رنگ هایی از پرهیزکاری و دلاوری دارد، بر چهره اش تشخیص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این شعر او را هم که موافق احساسات دل و روح من است، حفظ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خواند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دُونَ رَأْيُكَ فِى الْحَيَاةِ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الْحَيَاةِ عقيدة وَ جِهَاد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رزم کنان بر ایمانت تکیه، کن زیرا زندگی عبارت است از عقیده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فکر کرد و باز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گاه از این اراده و میل او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خواهان ازدواج با من شده در صورتی که دختری در خانۀ خود دارد که زیبایی و تربیت بلند خانواده سلطنتی او همه زیبایی های زنان و دختران نجد و حجاز را تحت الشعاع خود گرفته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شما مرا روبروی این دو تقاضای نامنتظر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دوی آن ها می اندیشم ولی پیش از این که من تصمیم خود را بگیرم میل دارم نظر خود شما را در ترجیح یکی بر دیگری بدانم این را هم بگویم که شما بهترین اشخاص برای مشورت من در این موضوع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به خانوادۀ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بودید و امروز به خانوادۀ معاویه وابسته شدید پس از خود شما سؤال می کنم که چه کنم و کدام یک را ترجیح دهم؟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 با کمی تأمل پاسخ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و جاه و جلال و عظمت آن را می خواهی و زندگانی را از وجهۀ زیبایی و شعر می نگری، یزید را برگزین اما اگر معنویت و پرهیز کاری و عظمت اخلاقی را در حیات جستجو می کنی و می خواهی لبانت را روی لبانی بگذاری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 خود را بر آن نهاده 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بی اختیار بر چهره ارینب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از جای خود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چند دقیقه شما را تنها بگذارم و بدان اتاق نزد مادرم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ارینب از اطاق بیرون رفت ابوهریره به رفیقش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وضعیت بس دشواری،گذاشتیم خیال می کنی چه کند و کدام را انتخاب کند؟</w:t>
      </w:r>
    </w:p>
    <w:p>
      <w:pPr>
        <w:pStyle w:val="BookText"/>
        <w:rPr/>
      </w:pPr>
      <w:r>
        <w:rPr>
          <w:rFonts w:ascii="IRNazanin" w:hAnsi="IRNazanin" w:eastAsia="IRNazanin"/>
          <w:color w:val="111111"/>
          <w:sz w:val="28"/>
          <w:sz w:val="28"/>
          <w:szCs w:val="28"/>
          <w:rtl w:val="true"/>
          <w:lang w:bidi="fa-IR"/>
        </w:rPr>
        <w:t>ابو 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لحظاتی ارینب به اطاق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سخن و بیان مطلب من انتخاب خود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به نور باطن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ببرم و از این جنجال مادی که </w:t>
      </w:r>
    </w:p>
    <w:p>
      <w:pPr>
        <w:pStyle w:val="BookText"/>
        <w:rPr/>
      </w:pPr>
      <w:r>
        <w:rPr>
          <w:rFonts w:ascii="IRNazanin" w:hAnsi="IRNazanin" w:eastAsia="IRNazanin"/>
          <w:color w:val="111111"/>
          <w:sz w:val="28"/>
          <w:sz w:val="28"/>
          <w:szCs w:val="28"/>
          <w:rtl w:val="true"/>
          <w:lang w:bidi="fa-IR"/>
        </w:rPr>
        <w:t>جز شک و سیاهی چیزی در بر ندارد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 ارینب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بست و پول های معاویه 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بود، به کابین او داد و بیرون آمد، خبر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نزد معاویه برگشت و جریان را گزارش داد، معاویه از او سخت رنجید، پرسید پول ها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بیت المال مسلمین بود، کابینۀ عقد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کار ابو دردا، اوضاع زندگی عبدالله بن سلام شوهر سابق ارینب که به طمع دختر معاویه و حکومتداری، ارینب را سه طلاقه کرده بود، مختل شد، زیرا از حکومت خلع گردید و مقرّری اش به سبب بدگویی به معاویه قطع شد و چون مال زیادی نزد زن سابقش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بود، به مدینه برگشت ولی تصور می کرد که ارینب منکر اموال او خواهد شد، چرا که بدون سبب او 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وارد شد و مطلع شد که همسرش را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کرده مسرور شده و نزد امام رفت که به اعانت آن حضرت اموالش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ارینب که هنوز او را ملاقات نکرده بود، پیغام داد اموال ابن سلام را حاضر کند و خود همراه </w:t>
      </w:r>
      <w:bookmarkStart w:id="124" w:name="pg7643_84295"/>
    </w:p>
    <w:p>
      <w:pPr>
        <w:pStyle w:val="BookText"/>
        <w:rPr/>
      </w:pPr>
      <w:bookmarkEnd w:id="124"/>
      <w:r>
        <w:rPr>
          <w:rFonts w:ascii="IRNazanin" w:hAnsi="IRNazanin" w:eastAsia="IRNazanin"/>
          <w:color w:val="111111"/>
          <w:sz w:val="28"/>
          <w:sz w:val="28"/>
          <w:szCs w:val="28"/>
          <w:rtl w:val="true"/>
          <w:lang w:bidi="fa-IR"/>
        </w:rPr>
        <w:t>عبدالله بن سلام به خانۀ ارینب رفتند، زن فوری بسته های امانت را نزد شوهر سابق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زن سپاسگزاری کرد</w:t>
      </w:r>
      <w:r>
        <w:rPr>
          <w:rFonts w:eastAsia="IRNazanin" w:cs="IRNazanin"/>
          <w:color w:val="111111"/>
          <w:sz w:val="28"/>
          <w:szCs w:val="28"/>
          <w:rtl w:val="true"/>
          <w:lang w:bidi="fa-IR"/>
        </w:rPr>
        <w:t>.</w:t>
      </w:r>
    </w:p>
    <w:p>
      <w:pPr>
        <w:pStyle w:val="Heading3"/>
        <w:numPr>
          <w:ilvl w:val="2"/>
          <w:numId w:val="1"/>
        </w:numPr>
        <w:rPr/>
      </w:pPr>
      <w:bookmarkStart w:id="125" w:name="__RefHeading___Toc3744089_1051229030"/>
      <w:bookmarkStart w:id="126" w:name="_Toc40"/>
      <w:bookmarkEnd w:id="125"/>
      <w:r>
        <w:rPr>
          <w:rtl w:val="true"/>
        </w:rPr>
        <w:t xml:space="preserve">امام حسين </w:t>
      </w:r>
      <w:r>
        <w:rPr>
          <w:rtl w:val="true"/>
        </w:rPr>
        <w:t>(</w:t>
      </w:r>
      <w:r>
        <w:rPr>
          <w:rtl w:val="true"/>
        </w:rPr>
        <w:t>عليه السلام</w:t>
      </w:r>
      <w:r>
        <w:rPr>
          <w:rtl w:val="true"/>
        </w:rPr>
        <w:t xml:space="preserve">) </w:t>
      </w:r>
      <w:r>
        <w:rPr>
          <w:rtl w:val="true"/>
        </w:rPr>
        <w:t>و طلاق ارینب</w:t>
      </w:r>
      <w:bookmarkEnd w:id="12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 عبدالله بن سلام از کردار خود پشیمان است و ارینب نیز هنوز مهر او را بدل دارد،ارینب را سه طلاقه کرد و پس از عدّه او را به شوهر اولش 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ارینب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کابینی که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 به او رد کن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نفرموده و کابین را به آن ها بخشید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زنی را که معاویه با حیله و خدعه طلاقش را گرفت تا به عقد یزید در آورد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خیراندیشی خود او را به شوهرش برگردانید و موجب بغض و کینۀ یزید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مسرت و شادمانی عبداللّه و ارینب گردید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643_84299"/>
      <w:bookmarkStart w:id="128" w:name="pg7643_84299"/>
      <w:bookmarkEnd w:id="128"/>
    </w:p>
    <w:p>
      <w:pPr>
        <w:pStyle w:val="BookText"/>
        <w:rPr/>
      </w:pPr>
      <w:bookmarkStart w:id="129" w:name="pg7643_84299"/>
      <w:bookmarkEnd w:id="129"/>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Heading3"/>
        <w:numPr>
          <w:ilvl w:val="2"/>
          <w:numId w:val="1"/>
        </w:numPr>
        <w:rPr/>
      </w:pPr>
      <w:bookmarkStart w:id="130" w:name="__RefHeading___Toc3744091_1051229030"/>
      <w:bookmarkStart w:id="131" w:name="_Toc41"/>
      <w:bookmarkEnd w:id="130"/>
      <w:r>
        <w:rPr>
          <w:rtl w:val="true"/>
        </w:rPr>
        <w:t>شهربانو</w:t>
      </w:r>
      <w:r>
        <w:rPr>
          <w:rtl w:val="true"/>
        </w:rPr>
        <w:t>(</w:t>
      </w:r>
      <w:r>
        <w:rPr>
          <w:rtl w:val="true"/>
        </w:rPr>
        <w:t>سلام الله علیها</w:t>
      </w:r>
      <w:r>
        <w:rPr>
          <w:rtl w:val="true"/>
        </w:rPr>
        <w:t xml:space="preserve">) </w:t>
      </w:r>
      <w:r>
        <w:rPr>
          <w:rtl w:val="true"/>
        </w:rPr>
        <w:t>مادر امام سجاد</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 xml:space="preserve">طهارت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محبت ایرانیان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مادر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643_84303"/>
      <w:bookmarkStart w:id="133" w:name="pg7643_84303"/>
      <w:bookmarkEnd w:id="133"/>
    </w:p>
    <w:p>
      <w:pPr>
        <w:pStyle w:val="Heading3"/>
        <w:numPr>
          <w:ilvl w:val="2"/>
          <w:numId w:val="1"/>
        </w:numPr>
        <w:rPr/>
      </w:pPr>
      <w:bookmarkStart w:id="134" w:name="pg7643_84303"/>
      <w:bookmarkStart w:id="135" w:name="__RefHeading___Toc3744093_1051229030"/>
      <w:bookmarkStart w:id="136" w:name="_Toc42"/>
      <w:bookmarkEnd w:id="134"/>
      <w:bookmarkEnd w:id="135"/>
      <w:r>
        <w:rPr>
          <w:rtl w:val="true"/>
        </w:rPr>
        <w:t xml:space="preserve">طهارت مادران ائمه </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همان طور که قبلاً متذکر شدیم </w:t>
      </w:r>
      <w:r>
        <w:rPr>
          <w:rStyle w:val="FootnoteAnchor"/>
          <w:rtl w:val="true"/>
        </w:rPr>
        <w:footnoteReference w:id="45"/>
      </w:r>
      <w:r>
        <w:rPr>
          <w:rFonts w:ascii="IRNazanin" w:hAnsi="IRNazanin" w:eastAsia="IRNazanin"/>
          <w:color w:val="111111"/>
          <w:sz w:val="28"/>
          <w:sz w:val="28"/>
          <w:szCs w:val="28"/>
          <w:rtl w:val="true"/>
          <w:lang w:bidi="fa-IR"/>
        </w:rPr>
        <w:t xml:space="preserve">مادران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باطنی ویژه ای برخوردار بودند و گوهر وجودی شان از هر گونه گناه و عصیان پاک و طاهر بود تا شایستگی پرورش اولیاء اللّه را کسب نمودند و دلیل این مدّعا عباراتی است که در زیارتنامۀ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و خطاب به ایشان می گوئیم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بَابِي أَنْتَ وَ أُمِّى يابن رَسُولِ اللَّهِ أَشْهَدُ أَنَّكَ كُنْتَ نُوراً فِى الاصلاب الشَّامِخَةِ وَ الارحام الْمُطَهَّرَةِ لَمْ تُنَجِّسْكَ الْجَاهِلِيَّةُ بانجاسها وَ لَمْ </w:t>
      </w:r>
    </w:p>
    <w:p>
      <w:pPr>
        <w:pStyle w:val="BookText"/>
        <w:rPr/>
      </w:pPr>
      <w:r>
        <w:rPr>
          <w:rFonts w:ascii="Amiri" w:hAnsi="Amiri" w:eastAsia="Amiri" w:cs="Amiri"/>
          <w:color w:val="111111"/>
          <w:sz w:val="28"/>
          <w:sz w:val="28"/>
          <w:szCs w:val="28"/>
          <w:rtl w:val="true"/>
          <w:lang w:bidi="ar-SA"/>
        </w:rPr>
        <w:t>تلبسک مِنْ مدلهمات ثِيَابِهَا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نوری در صلب های بلند مرتبه و رحم های پاکیزه بودی که جاهلیت هرگز با آلودگی هایش ناپاکت نکرد و با</w:t>
      </w:r>
    </w:p>
    <w:p>
      <w:pPr>
        <w:pStyle w:val="BookText"/>
        <w:rPr/>
      </w:pPr>
      <w:r>
        <w:rPr>
          <w:rFonts w:ascii="IRNazanin" w:hAnsi="IRNazanin" w:eastAsia="IRNazanin"/>
          <w:color w:val="111111"/>
          <w:sz w:val="28"/>
          <w:sz w:val="28"/>
          <w:szCs w:val="28"/>
          <w:rtl w:val="true"/>
          <w:lang w:bidi="fa-IR"/>
        </w:rPr>
        <w:t>تیرگی هایش به کدورتت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خواندن این عبارت در زیارتنامه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وجود نورانی ائمه در صلب های بلند مرتبه و رحمهای مادران پاکیزه رشد کرده است و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مادران پاک و مطهّر می باشد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داشتن چنین مادری افتخار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گهربار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الخيرتين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مِنْ عِبَادِهِ خيرتان فَخُيِّرَة مِنَ الْعَرَبِ قُرَيْشٍ وَ مَنِ الْعَجَمِ فَارِسَ</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گروه برگزیده خداوند هستم،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 از بندگانش دو گروه برگزیده وجود دارد، یکی از عرب که قریش است و دیگری از عجم که 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قریشی و از اعراب است و از مادر عجم و از فارس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فخر حسینیان بر حسنیان از اینجا نشأت می گیرد که جده ایشان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همین خاطر کریم الطرفين هستند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شبراوی این اشعار را که در بیان همین افتخارات می باشد، به آن حضرت نسبت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خُبِّرْتُ اللَّهُ مِنَ الْخَلْقِ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جدّى وَ أَنَا ابْنُ الخيرتين</w:t>
      </w:r>
    </w:p>
    <w:p>
      <w:pPr>
        <w:pStyle w:val="BookText"/>
        <w:rPr/>
      </w:pPr>
      <w:r>
        <w:rPr>
          <w:rFonts w:ascii="Amiri" w:hAnsi="Amiri" w:eastAsia="Amiri" w:cs="Amiri"/>
          <w:color w:val="111111"/>
          <w:sz w:val="28"/>
          <w:sz w:val="28"/>
          <w:szCs w:val="28"/>
          <w:rtl w:val="true"/>
          <w:lang w:bidi="ar-SA"/>
        </w:rPr>
        <w:t>فِضَّةٍ قَدْ صِيغَةِ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ابْنِ الذهبين</w:t>
      </w:r>
    </w:p>
    <w:p>
      <w:pPr>
        <w:pStyle w:val="BookText"/>
        <w:rPr/>
      </w:pPr>
      <w:r>
        <w:rPr>
          <w:rFonts w:ascii="Amiri" w:hAnsi="Amiri" w:eastAsia="Amiri" w:cs="Amiri"/>
          <w:color w:val="111111"/>
          <w:sz w:val="28"/>
          <w:sz w:val="28"/>
          <w:szCs w:val="28"/>
          <w:rtl w:val="true"/>
          <w:lang w:bidi="ar-SA"/>
        </w:rPr>
        <w:t>مَنْ لَهُ جَدٍّ كجدى فِى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كَأَبِي وَ أَنَا ابْنُ القمرين</w:t>
      </w:r>
    </w:p>
    <w:p>
      <w:pPr>
        <w:pStyle w:val="BookText"/>
        <w:rPr/>
      </w:pPr>
      <w:r>
        <w:rPr>
          <w:rFonts w:ascii="Amiri" w:hAnsi="Amiri" w:eastAsia="Amiri" w:cs="Amiri"/>
          <w:color w:val="111111"/>
          <w:sz w:val="28"/>
          <w:sz w:val="28"/>
          <w:szCs w:val="28"/>
          <w:rtl w:val="true"/>
          <w:lang w:bidi="ar-SA"/>
        </w:rPr>
        <w:t>فَاطِمَةَ الزَّهْرَاءِ أُمِّي 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الْكُفْرِ بِبَدْرٍ وَ حنين</w:t>
      </w:r>
    </w:p>
    <w:p>
      <w:pPr>
        <w:pStyle w:val="BookText"/>
        <w:rPr/>
      </w:pPr>
      <w:r>
        <w:rPr>
          <w:rFonts w:ascii="Amiri" w:hAnsi="Amiri" w:eastAsia="Amiri" w:cs="Amiri"/>
          <w:color w:val="111111"/>
          <w:sz w:val="28"/>
          <w:sz w:val="28"/>
          <w:szCs w:val="28"/>
          <w:rtl w:val="true"/>
          <w:lang w:bidi="ar-SA"/>
        </w:rPr>
        <w:t>وله فِي يَوْمِ أُحُدٍ وَقَعَتة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بَعْضِ الْعَسْكَرَيْنِ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برگزیدۀ خدا از میان خلق پس از جدّم پدر من است و من پسر هر دو برگزیده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ای از طلا آویخته شده است، که من آن نقره، فرزند دو طلايم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عالم جدی چون جدّ من و پدری چون پدر من داشته است؟ در حالی که من فرزند دو ماه تابانم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فاطمۀ زهرا و پدرم در هم شکنندۀ کفر در جنگ بدر و حنین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احد برای او رویدادی است که عطش یکی از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کرد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البته باید گفت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افتخاری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افتخاری برای ما ایرانیان نیز می باشد باشد چرا که وجود نورانی نُه امام هُمام و وجود نازنین بقیه اللّه الاعظم از نسل یک دختر ایرانی به وجود آمده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به این مطلب اشاره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وَلَدِى وُلْدِهِ يَزْدَجِرْدَ بْنِ شَهْرِيَارٍ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و از تبار یزدجرد بن شهریار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خاطر است که ابو الأسود دوئلی در وصف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غُلَاماً بَيْنَ كِسْرَى 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لَأَكْرَمُ مِنْ نِيطَتْ عَلَيْهِ التَّمَائِمُ </w:t>
      </w:r>
    </w:p>
    <w:p>
      <w:pPr>
        <w:pStyle w:val="BookText"/>
        <w:rPr/>
      </w:pPr>
      <w:r>
        <w:rPr>
          <w:rFonts w:ascii="Amiri" w:hAnsi="Amiri" w:eastAsia="Amiri" w:cs="Amiri"/>
          <w:color w:val="111111"/>
          <w:sz w:val="28"/>
          <w:sz w:val="28"/>
          <w:szCs w:val="28"/>
          <w:rtl w:val="true"/>
          <w:lang w:bidi="ar-SA"/>
        </w:rPr>
        <w:t>هُوَ النُّورُ نَوَّرَ اللَّهُ 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منبع يبنوع الامامة عَالِم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میان کسری و هاشم به دنیا آمده است، از تمام بزرگان گرامی تر و شریف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است؛ نور خدا و گنجینه اسرار الهی سرچشمه اصل امامت و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دیگری نیز دربارۀ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این گونه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ذَاتَ الْعُلَى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یزدجرد</w:t>
      </w:r>
    </w:p>
    <w:p>
      <w:pPr>
        <w:pStyle w:val="BookText"/>
        <w:rPr/>
      </w:pPr>
      <w:r>
        <w:rPr>
          <w:rFonts w:ascii="Amiri" w:hAnsi="Amiri" w:eastAsia="Amiri" w:cs="Amiri"/>
          <w:color w:val="111111"/>
          <w:sz w:val="28"/>
          <w:sz w:val="28"/>
          <w:szCs w:val="28"/>
          <w:rtl w:val="true"/>
          <w:lang w:bidi="ar-SA"/>
        </w:rPr>
        <w:t>وَ هُوَ ابْنُ شهریار بْنِ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سودد لَيْسَ يَخَافُ كِسْرَى </w:t>
      </w:r>
      <w:r>
        <w:rPr>
          <w:rStyle w:val="FootnoteAnchor"/>
          <w:rtl w:val="true"/>
        </w:rPr>
        <w:footnoteReference w:id="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صاحب مقام بلند و بزرگی، شاه زنان دختر یزدجرد است که او پسر شهریار فرزند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bookmarkStart w:id="137" w:name="pg7643_84314"/>
    </w:p>
    <w:p>
      <w:pPr>
        <w:pStyle w:val="BookText"/>
        <w:rPr/>
      </w:pPr>
      <w:bookmarkEnd w:id="137"/>
      <w:r>
        <w:rPr>
          <w:rFonts w:ascii="IRNazanin" w:hAnsi="IRNazanin" w:eastAsia="IRNazanin"/>
          <w:color w:val="111111"/>
          <w:sz w:val="28"/>
          <w:sz w:val="28"/>
          <w:szCs w:val="28"/>
          <w:rtl w:val="true"/>
          <w:lang w:bidi="fa-IR"/>
        </w:rPr>
        <w:t>می باشد کسی که صاحب سیادت و آقایی است و از کسی نمی هراسد</w:t>
      </w:r>
      <w:r>
        <w:rPr>
          <w:rFonts w:eastAsia="IRNazanin" w:cs="IRNazanin"/>
          <w:color w:val="111111"/>
          <w:sz w:val="28"/>
          <w:szCs w:val="28"/>
          <w:rtl w:val="true"/>
          <w:lang w:bidi="fa-IR"/>
        </w:rPr>
        <w:t>.</w:t>
      </w:r>
    </w:p>
    <w:p>
      <w:pPr>
        <w:pStyle w:val="Heading3"/>
        <w:numPr>
          <w:ilvl w:val="2"/>
          <w:numId w:val="1"/>
        </w:numPr>
        <w:rPr/>
      </w:pPr>
      <w:bookmarkStart w:id="138" w:name="__RefHeading___Toc3744095_1051229030"/>
      <w:bookmarkStart w:id="139" w:name="_Toc43"/>
      <w:bookmarkEnd w:id="138"/>
      <w:r>
        <w:rPr>
          <w:rtl w:val="true"/>
        </w:rPr>
        <w:t>سرچشمه محبت ایرانیان به اهل بیت</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با این اوصاف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علت های مهم عشق و محبت ایرانیان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ازدواجش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تاریخ یعقوبی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در زمان ساسانی برای سلاطین خود حقوق آسمانی قایل بودند و آن ها را سایۀ یزدان می شمردند و جای انکار نیست که همین عقیده، یعنی اختلاط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سلاطین ساسانی باعث گردید که ایرانی ها نسبت به خاندان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درجه که مشاهده می شود عقیده پیدا کنند</w:t>
      </w:r>
      <w:r>
        <w:rPr>
          <w:rFonts w:eastAsia="IRNazanin" w:cs="IRNazanin"/>
          <w:color w:val="111111"/>
          <w:sz w:val="28"/>
          <w:szCs w:val="28"/>
          <w:rtl w:val="true"/>
          <w:lang w:bidi="fa-IR"/>
        </w:rPr>
        <w:t xml:space="preserve">. </w:t>
      </w:r>
      <w:r>
        <w:rPr>
          <w:rStyle w:val="FootnoteAnchor"/>
          <w:rtl w:val="true"/>
        </w:rPr>
        <w:footnoteReference w:id="53"/>
      </w:r>
      <w:bookmarkStart w:id="140" w:name="pg7643_84316"/>
    </w:p>
    <w:p>
      <w:pPr>
        <w:pStyle w:val="BookText"/>
        <w:rPr/>
      </w:pPr>
      <w:bookmarkEnd w:id="140"/>
      <w:r>
        <w:rPr>
          <w:rFonts w:ascii="IRNazanin" w:hAnsi="IRNazanin" w:eastAsia="IRNazanin"/>
          <w:color w:val="111111"/>
          <w:sz w:val="28"/>
          <w:sz w:val="28"/>
          <w:szCs w:val="28"/>
          <w:rtl w:val="true"/>
          <w:lang w:bidi="fa-IR"/>
        </w:rPr>
        <w:t xml:space="preserve">البته نباید این مطلب را علت تامّۀ محبت ایرانیان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بلکه ایرانیان به انتظار عدالت اسلام به تابعت این دین تن در داده و اجرای این عدالت را فقط در روی از رویه بزرگ مردانی مانند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به همین خاطر تا این اندازه حاضر به فداکاری در راه آنان بودند</w:t>
      </w:r>
      <w:r>
        <w:rPr>
          <w:rFonts w:eastAsia="IRNazanin" w:cs="IRNazanin"/>
          <w:color w:val="111111"/>
          <w:sz w:val="28"/>
          <w:szCs w:val="28"/>
          <w:rtl w:val="true"/>
          <w:lang w:bidi="fa-IR"/>
        </w:rPr>
        <w:t>.</w:t>
      </w:r>
    </w:p>
    <w:p>
      <w:pPr>
        <w:pStyle w:val="Heading3"/>
        <w:numPr>
          <w:ilvl w:val="2"/>
          <w:numId w:val="1"/>
        </w:numPr>
        <w:rPr/>
      </w:pPr>
      <w:bookmarkStart w:id="141" w:name="__RefHeading___Toc3744097_1051229030"/>
      <w:bookmarkStart w:id="142" w:name="_Toc44"/>
      <w:bookmarkEnd w:id="141"/>
      <w:r>
        <w:rPr>
          <w:rtl w:val="true"/>
        </w:rPr>
        <w:t>احترام به مادر</w:t>
      </w:r>
      <w:bookmarkEnd w:id="142"/>
    </w:p>
    <w:p>
      <w:pPr>
        <w:pStyle w:val="BookText"/>
        <w:rPr/>
      </w:pPr>
      <w:r>
        <w:rPr>
          <w:rFonts w:ascii="IRNazanin" w:hAnsi="IRNazanin" w:eastAsia="IRNazanin"/>
          <w:color w:val="111111"/>
          <w:sz w:val="28"/>
          <w:sz w:val="28"/>
          <w:szCs w:val="28"/>
          <w:rtl w:val="true"/>
          <w:lang w:bidi="fa-IR"/>
        </w:rPr>
        <w:t>در آیات و روایات فراوانی به نیکی به پدر و مادر سفارش شده است؛ به طوری که خداوند تبارک و تعالی بارها سفارش نیکی به پدر و مادر را بعد از امر به اطاعت از خودش قرار داده است که این خود نشانۀ اهمیت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وَلا تُشْرِكُوا بِهِ شَيئاً وَ بِالْوَالِدَينِ إِحْسَاناً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عبادت کرده و برای او شریکی قرار ندهید و به پدر و مادر خود نیکی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همه عرصه ها برای انسان ها الگویی کامل به حساب می آیند، در این زمینه نیز از همه جلوتر بوده و رفتار و کردار شان نمونه بوده است و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بزرگان بودند، این ویژگی را در رفتار شان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ایشان دربارۀ تکریم مادرش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خویش را تا به آن اندازه احترام می کرد که با او در یک ظرف غذا نمی خورد و وقتی از علت آن سؤال می کردند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تَسْبِقَ يَدِى إِلَى مَا سَبَقَتْ اليه عَيْنَهَا فَأَكُونَ قَدْ عَقَقْتُهَ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مادرم در یک ظرف غذا نمی خورم، چرا که می ترسم دست به لقمه ای برم که مادرم دیده بدان افکنده باشد و قصد میل آن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و به این خاطر، عاق او گردم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رفتار امام علاوه بر این که نشان از دقت ایشان دارد،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دهندۀ عظمت شخصیت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را وادار میکرد تا خویش را تکریم و تعظیم نمایند</w:t>
      </w:r>
      <w:r>
        <w:rPr>
          <w:rFonts w:eastAsia="IRNazanin" w:cs="IRNazanin"/>
          <w:color w:val="111111"/>
          <w:sz w:val="28"/>
          <w:szCs w:val="28"/>
          <w:rtl w:val="true"/>
          <w:lang w:bidi="fa-IR"/>
        </w:rPr>
        <w:t xml:space="preserve">. </w:t>
      </w:r>
      <w:r>
        <w:rPr>
          <w:rStyle w:val="FootnoteAnchor"/>
          <w:rtl w:val="true"/>
        </w:rPr>
        <w:footnoteReference w:id="55"/>
      </w:r>
      <w:bookmarkStart w:id="143" w:name="pg7643_84322"/>
    </w:p>
    <w:p>
      <w:pPr>
        <w:pStyle w:val="BookText"/>
        <w:rPr/>
      </w:pPr>
      <w:bookmarkEnd w:id="143"/>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Heading3"/>
        <w:numPr>
          <w:ilvl w:val="2"/>
          <w:numId w:val="1"/>
        </w:numPr>
        <w:rPr/>
      </w:pPr>
      <w:bookmarkStart w:id="144" w:name="__RefHeading___Toc3744099_1051229030"/>
      <w:bookmarkStart w:id="145" w:name="_Toc45"/>
      <w:bookmarkEnd w:id="144"/>
      <w:r>
        <w:rPr>
          <w:rtl w:val="true"/>
        </w:rPr>
        <w:t>شهربانو</w:t>
      </w:r>
      <w:r>
        <w:rPr>
          <w:rtl w:val="true"/>
        </w:rPr>
        <w:t>(</w:t>
      </w:r>
      <w:r>
        <w:rPr>
          <w:rtl w:val="true"/>
        </w:rPr>
        <w:t>سلام الله علیها</w:t>
      </w:r>
      <w:r>
        <w:rPr>
          <w:rtl w:val="true"/>
        </w:rPr>
        <w:t xml:space="preserve">) </w:t>
      </w:r>
      <w:r>
        <w:rPr>
          <w:rtl w:val="true"/>
        </w:rPr>
        <w:t>و شباهتش به نرجس خاتون</w:t>
      </w:r>
      <w:r>
        <w:rPr>
          <w:rtl w:val="true"/>
        </w:rPr>
        <w:t>(</w:t>
      </w:r>
      <w:r>
        <w:rPr>
          <w:rtl w:val="true"/>
        </w:rPr>
        <w:t>سلام الله علیها</w:t>
      </w:r>
      <w:r>
        <w:rPr>
          <w:rtl w:val="true"/>
        </w:rPr>
        <w:t>)</w:t>
      </w:r>
      <w:bookmarkEnd w:id="145"/>
    </w:p>
    <w:p>
      <w:pPr>
        <w:pStyle w:val="BookText"/>
        <w:rPr/>
      </w:pPr>
      <w:r>
        <w:rPr>
          <w:rFonts w:ascii="IRNazanin" w:hAnsi="IRNazanin" w:eastAsia="IRNazanin"/>
          <w:color w:val="111111"/>
          <w:sz w:val="28"/>
          <w:sz w:val="28"/>
          <w:szCs w:val="28"/>
          <w:rtl w:val="true"/>
          <w:lang w:bidi="fa-IR"/>
        </w:rPr>
        <w:t xml:space="preserve">شباهت دو جریان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643_84326"/>
      <w:bookmarkStart w:id="147" w:name="pg7643_84326"/>
      <w:bookmarkEnd w:id="147"/>
    </w:p>
    <w:p>
      <w:pPr>
        <w:pStyle w:val="Heading3"/>
        <w:numPr>
          <w:ilvl w:val="2"/>
          <w:numId w:val="1"/>
        </w:numPr>
        <w:rPr/>
      </w:pPr>
      <w:bookmarkStart w:id="148" w:name="pg7643_84326"/>
      <w:bookmarkStart w:id="149" w:name="__RefHeading___Toc3744101_1051229030"/>
      <w:bookmarkStart w:id="150" w:name="_Toc46"/>
      <w:bookmarkEnd w:id="148"/>
      <w:bookmarkEnd w:id="149"/>
      <w:r>
        <w:rPr>
          <w:rtl w:val="true"/>
        </w:rPr>
        <w:t>شباهت دو جریان</w:t>
      </w:r>
      <w:bookmarkEnd w:id="150"/>
    </w:p>
    <w:p>
      <w:pPr>
        <w:pStyle w:val="BookText"/>
        <w:rPr/>
      </w:pPr>
      <w:r>
        <w:rPr>
          <w:rFonts w:ascii="IRNazanin" w:hAnsi="IRNazanin" w:eastAsia="IRNazanin"/>
          <w:color w:val="111111"/>
          <w:sz w:val="28"/>
          <w:sz w:val="28"/>
          <w:szCs w:val="28"/>
          <w:rtl w:val="true"/>
          <w:lang w:bidi="fa-IR"/>
        </w:rPr>
        <w:t xml:space="preserve">وقتی که زندگانی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جریان اسارتش را به دقت مورد مطالعه قرار دهیم، به وضوح شاهد شباهت های زندگانی این بانو با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مکرمۀ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جریان اسارت مادر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کنیم تا بیشتر با شباهت های دوران زندگی این دو عروس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Heading3"/>
        <w:numPr>
          <w:ilvl w:val="2"/>
          <w:numId w:val="1"/>
        </w:numPr>
        <w:rPr/>
      </w:pPr>
      <w:bookmarkStart w:id="151" w:name="__RefHeading___Toc3744103_1051229030"/>
      <w:bookmarkStart w:id="152" w:name="_Toc47"/>
      <w:bookmarkEnd w:id="151"/>
      <w:r>
        <w:rPr>
          <w:rtl w:val="true"/>
        </w:rPr>
        <w:t xml:space="preserve">نرجس خاتون </w:t>
      </w:r>
      <w:r>
        <w:rPr>
          <w:rtl w:val="true"/>
        </w:rPr>
        <w:t>(</w:t>
      </w:r>
      <w:r>
        <w:rPr>
          <w:rtl w:val="true"/>
        </w:rPr>
        <w:t>سلام الله علیها</w:t>
      </w:r>
      <w:r>
        <w:rPr>
          <w:rtl w:val="true"/>
        </w:rPr>
        <w:t>)</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56"/>
      </w:r>
      <w:r>
        <w:rPr>
          <w:rFonts w:ascii="IRNazanin" w:hAnsi="IRNazanin" w:eastAsia="IRNazanin"/>
          <w:color w:val="111111"/>
          <w:sz w:val="28"/>
          <w:sz w:val="28"/>
          <w:szCs w:val="28"/>
          <w:rtl w:val="true"/>
          <w:lang w:bidi="fa-IR"/>
        </w:rPr>
        <w:t xml:space="preserve">، از بشر بن سلیمان، </w:t>
      </w:r>
    </w:p>
    <w:p>
      <w:pPr>
        <w:pStyle w:val="BookText"/>
        <w:rPr/>
      </w:pPr>
      <w:r>
        <w:rPr>
          <w:rFonts w:ascii="IRNazanin" w:hAnsi="IRNazanin" w:eastAsia="IRNazanin"/>
          <w:color w:val="111111"/>
          <w:sz w:val="28"/>
          <w:sz w:val="28"/>
          <w:szCs w:val="28"/>
          <w:rtl w:val="true"/>
          <w:lang w:bidi="fa-IR"/>
        </w:rPr>
        <w:t>برده فروش که یکی از فرزندان ابو ایوب انصاری و از شیعیان و ارادتمندان امام علی النقّی و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سامرا افتخار همسایگی با این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نقل می کند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ترا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انصاری و محبت و دوستی ما خانواده به ارث در میان شما بوده و شما مورد اطمینان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امتیاز و شرافت مخصوصی می دهم که باعث برتری تو در میان شیعیان ما شود، تو را بر سری مطلع می گردانم و برای خریداری کنیزی مأمور می 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نامه ای زیبا با خط و زبان رومی نوشت و مهر خود را بر آن زد، کیسه ای زرد که محتوی دویست و بیست دینار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و نامه را بگیر و به طرف بغداد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فلان روز در سرپل بغداد حاضر می شوی، همین که کشتی های حامل اسیران و بردگان رسید و کنیزان را مشاهده کردی، عده ای از نمایندگان سپهداران بنی عباس را میبینی که می خواهند کنیز خریداری کنند، چند نفری هم از جوانان عرب </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عمر بن یزید برده فروش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پیدا نمودی، دقت کن کنیزی را برای فروش عرضه می دارد که دارای این خصوصیات است؛ از آن جمله دو جامه حریر پوشیده ولی هر یک از خریداران که می خواهند دست به او بزنند یا او را ببینند، امتناع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به زبان رومی ناله او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رومی می گوید پرده حجاب مرا دریدند، یکی از خریداران می گوید من به سیصد اشرفی این کنیز را می خرم، بسیار کنیز با عفتی است عفت او مرا مشتاقش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عربی به او می گوید اگر تو به صورت سلیمان بن داود و قدرت او در آیی، هرگز به تو تمایل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مال خود را صرف نکن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فروش می گوید پس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تو را بفروشم کنیز خواهد گفت عجله نکن من باید به خریداری تن در دهم که دلم به او تمایل داشته باشد و اطمینان نسبت به او پیدا کنم که با وفا و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پیش عمر بن یزید </w:t>
      </w:r>
    </w:p>
    <w:p>
      <w:pPr>
        <w:pStyle w:val="BookText"/>
        <w:rPr/>
      </w:pPr>
      <w:r>
        <w:rPr>
          <w:rFonts w:ascii="IRNazanin" w:hAnsi="IRNazanin" w:eastAsia="IRNazanin"/>
          <w:color w:val="111111"/>
          <w:sz w:val="28"/>
          <w:sz w:val="28"/>
          <w:szCs w:val="28"/>
          <w:rtl w:val="true"/>
          <w:lang w:bidi="fa-IR"/>
        </w:rPr>
        <w:t>برده فروش می روی، به او می گوئی من نامه ای به زبان و خط روم که یکی از اشراف عرب نوشته و در آن وفا و شرافت و سخاوت خود را ذکر نموده است،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آن کنیز ،بده، اگر تمایل پیدا کرد، من از طرف او برای خریداری کنیز وکالت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را مولایم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انجام رسانیدم همین که کنیز به نامه امام نگاه کرد، با صدای بلند شروع به گریه نمود؛ رو به عمر بن یزید برده فروش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همین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های شدید و غلیظی خورد که اگر او را به آن شخص نفروشد، خود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قیمت کنیز با برده فروش بسیار گفتگو کردم تا راضی شد به همان مقدار پولی که مولایم به من داده بود، کنیز را به من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برده فروش دادم و کنیز را به همراه خود بردم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از این جریان شاد و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اتاقی که در بغداد اجاره نموده بودم بردم ولی او دمی آسوده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نامه امام را می بوسید ، بر چشمانش می گذاشت و بر صورت خود </w:t>
      </w:r>
    </w:p>
    <w:p>
      <w:pPr>
        <w:pStyle w:val="BookText"/>
        <w:rPr/>
      </w:pP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را می بوسی که صاحبش را نمی شناسی؟</w:t>
      </w:r>
    </w:p>
    <w:p>
      <w:pPr>
        <w:pStyle w:val="BookText"/>
        <w:rPr/>
      </w:pPr>
      <w:r>
        <w:rPr>
          <w:rFonts w:ascii="IRNazanin" w:hAnsi="IRNazanin" w:eastAsia="IRNazanin"/>
          <w:color w:val="111111"/>
          <w:sz w:val="28"/>
          <w:sz w:val="28"/>
          <w:szCs w:val="28"/>
          <w:rtl w:val="true"/>
          <w:lang w:bidi="fa-IR"/>
        </w:rPr>
        <w:t>گفت تو عاجز از درک مقام اولاد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فرادار و دل به من سپار تا برایت بازگو کنم؛ نام من ملیکه است دختر یشوعا پسر قیصر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حواریین است و نسب او به شمعون وصی عیسی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داستان عجیبی برایت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بزرگم قیصر روم خواست مرا در سن سیزده سالگی به ازدواج برادرزادۀ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با شکوه ترتیب داد که سیصد نفر از اولاد حواریین، کشیشان و راهبان و ششصد نفر از اشراف و بزرگان و چهار هزار نفر از امرا ، سرلشگران، سپهبدان، افسران و رؤسای قبایل به این مراسم دعوت شده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تختی از جواهر، که با زیبایی آراسته شده و دارای چهل پله بود،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برادرزاده اش به بالای تخت رفت ،صلیب ها برافراشته شد و کشیشان بپا خاستند و انجیل ها را گشودند، ناگهان صلیب ها از بالا به زیر افتادند و پایه های تخت در هم شکست و پسر عمویم در حال بی هوشی بر زمین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از چهره کشیش ها پرید و لرزه بر اندام آن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ها به پدربزرگم گفت شاهنشاها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عمل نحس که گره بر نابودی دین مسیح است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بسیار ناراحت شد و این جریان را به فال بد گرفت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دستور داد پایه های تخت را درست کرده و صلیب ها را برپا نمایند و برادر آن جوان نگون بخت را بیاورند تا مرا به ازدواج او در آورند و نحوست این جوان به وسیله برادرش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اجرا شد ولی همین که بر تخت قرار گرفت، باز آن چه در مورد برادرش واقع شد، نسبت به او نیز تکرار گردید؛ مردم پراکنده شدند و پدر بزرگم با اندوه تمام از مجلس بیرون رفت و داخل حرم سرا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من در خواب دیدم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با عده ای از حواریین در قصر پدربزرگم جمع شده اند در آن جا منبری از نور که سر به فلک کشیده بود، در همان محلی که پدربزرگم تخت مرا قرار داده بود،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 موقع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داماد و وصیش و با عده ای از انبیا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پیش رفت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ام از وصی تو شمعون، دخترش ملیکه را برای این پسرم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دست اشاره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شمعون نموده، گفت شرافت و عظمت بر در خانۀ تو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خویشاوندی را غنیمت شمار و نژاد خود را به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وصلت افتخار می 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شمعون بر همان منبر رفت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خواستگاری کرده و مرا به ازدواج فرزندش در آورد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حواریین گواه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که بیدار شدم ترسیدم این خواب را به پدر و جدم بگویم که مبادا مرا بکشند؛ به ناچار در دل پنهان داشتم اما چنان شیفته محبت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که دیگر از </w:t>
      </w:r>
    </w:p>
    <w:p>
      <w:pPr>
        <w:pStyle w:val="BookText"/>
        <w:rPr/>
      </w:pPr>
      <w:r>
        <w:rPr>
          <w:rFonts w:ascii="IRNazanin" w:hAnsi="IRNazanin" w:eastAsia="IRNazanin"/>
          <w:color w:val="111111"/>
          <w:sz w:val="28"/>
          <w:sz w:val="28"/>
          <w:szCs w:val="28"/>
          <w:rtl w:val="true"/>
          <w:lang w:bidi="fa-IR"/>
        </w:rPr>
        <w:t>غذا خوردن و خوابیدن بازمانده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لاغر اندام و ضعیف شده و مبتلا به بیماری شدید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طبیب در تمام مملکت روم بود، برایم حاضر کردند اما همگی از معالجه من عاجز بودند؛ روزی وقتی جدم قیصر از بهبودی من ناامید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و آرزوئی در دنیا داری تا آن را برآورم؟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ناامید شده ام و دیگر چاره ای برای خود تصور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دهی اسیران مسلمانی را که در زندان های شما زیر شکنجه هستند، بند از آن ها بگشایند و به آن ها کمک کنند و آزاد شان نمایند، شاید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پدربزرگم خواسته ام را اجابت نمود و آنان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 کمی تظاهر به بهبودی کرده و مختصر غذایی می خوردم، جدم خیلی خوشحال شد و شروع به احترام و تکریم اسیران مسلمان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چهارده شب در عالم خواب بانوی بزرگوار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هزار </w:t>
      </w:r>
    </w:p>
    <w:p>
      <w:pPr>
        <w:pStyle w:val="BookText"/>
        <w:rPr/>
      </w:pPr>
      <w:r>
        <w:rPr>
          <w:rFonts w:ascii="IRNazanin" w:hAnsi="IRNazanin" w:eastAsia="IRNazanin"/>
          <w:color w:val="111111"/>
          <w:sz w:val="28"/>
          <w:sz w:val="28"/>
          <w:szCs w:val="28"/>
          <w:rtl w:val="true"/>
          <w:lang w:bidi="fa-IR"/>
        </w:rPr>
        <w:t>حوری بهشتی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بزرگ ترین بانوی جهان مادر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دامن آن بانو انداختم و شروع به گریه و زاری کردم و از این که شوهرم هیچ به سراغم نمی آید، گله و شکایت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ابو محمد تا زمانی که تو مشرک و در مذهب نصرانیان باشی، به دیدنت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خواهرم مریم نیز از کیش تو بیزار است اگر مایلی رضایت خدا و حضرت مسیح و مریم و شوهرت ابو محمد را به دست آوری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 را که بر زبان جاری کردم،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منتظر باش که ابو محمد به دیدار تو خواهد آمد، من از خواب بیدار شدم و پیوسته آرزوی دیدار او را داشتم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شب بعد به دیدار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مرا به آتش مهر و علاقه خود مبتلا نمودی، چرا به من ستم روا داشتی و به دیدارم نیامدی؟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تأخیر در دیدار تو فقط به واسطه این </w:t>
      </w:r>
    </w:p>
    <w:p>
      <w:pPr>
        <w:pStyle w:val="BookText"/>
        <w:rPr/>
      </w:pPr>
      <w:r>
        <w:rPr>
          <w:rFonts w:ascii="IRNazanin" w:hAnsi="IRNazanin" w:eastAsia="IRNazanin"/>
          <w:color w:val="111111"/>
          <w:sz w:val="28"/>
          <w:sz w:val="28"/>
          <w:szCs w:val="28"/>
          <w:rtl w:val="true"/>
          <w:lang w:bidi="fa-IR"/>
        </w:rPr>
        <w:t>بود که تو مشرک بودی اکنون که مسلمان شده ای، هر شب به دیدن تو خواهم آمد تا خداوند این فاصله را در عالم ظاهر از بین من و تو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دیگر ملاقات ما به هیچ وجه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سليمان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چگونه در میان اسیران قرار گرفتی؟ گفت در یکی از شبها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 پدربزرگت سپاهی برای جنگ با مسلمانان خواهد فرستاد؛ تو باید به صورت کنیزان و خدمتکاران در آیی و با آن ها از فلان راه به لشگر بپیوندی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کردم تا با سپاه مسلمانان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به جایی رسید که مشاهده می کنی هیچ کس جز تو تاکنون نفهميده من دختر پادشاه روم هستم، پیرمردی که من در سهم غنیمت نصیب او شدم، از اسم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ام را انکار نمودم و در جواب گفتم نامم نرجس است گفت نرجس نام کنیزان است و چگونه است که تو رومی هستی ولی با زبان عربی </w:t>
      </w:r>
    </w:p>
    <w:p>
      <w:pPr>
        <w:pStyle w:val="BookText"/>
        <w:rPr/>
      </w:pPr>
      <w:r>
        <w:rPr>
          <w:rFonts w:ascii="IRNazanin" w:hAnsi="IRNazanin" w:eastAsia="IRNazanin"/>
          <w:color w:val="111111"/>
          <w:sz w:val="28"/>
          <w:sz w:val="28"/>
          <w:szCs w:val="28"/>
          <w:rtl w:val="true"/>
          <w:lang w:bidi="fa-IR"/>
        </w:rPr>
        <w:t>صحبت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علاقه ای که جدم به من داشت، مرا به آموختن آداب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زنی را هر صبح و شام مأمور کرده بود که زبان عربی را به من بیاموزد و با تمرین زیاد به زبان عربی مسلط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وصلتی مطهر صورت گرفت تا در نتیجه آن فرزندی متولد شود که پیامبران الهی مژده تولد او را به پیروان خود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همۀ شیفتگان حقیقت و عدالت و خستگان از فساد و تباهی در انتظار او زندگی خود را به سر می برند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جریان اسارت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دقت،کنیم ویژگی ها و شباهت هایی را متوجه خواهیم شد که مادر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ها شریک است؛ اولین شباهت این است که این دو بزرگوار فرزندان پادشاهان ایران و روم؛ دو امپراطوری و ابرقدرت آن دوره از تاریخ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برگزیده شدن هر دو بزرگوار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ازدواج با دو تن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شباهت ها 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هایی نیز وجود دارد که با تأمل و تفکر می توان به آن ها دست یافت</w:t>
      </w:r>
      <w:r>
        <w:rPr>
          <w:rFonts w:eastAsia="IRNazanin" w:cs="IRNazanin"/>
          <w:color w:val="111111"/>
          <w:sz w:val="28"/>
          <w:szCs w:val="28"/>
          <w:rtl w:val="true"/>
          <w:lang w:bidi="fa-IR"/>
        </w:rPr>
        <w:t xml:space="preserve">. </w:t>
      </w:r>
      <w:bookmarkStart w:id="153" w:name="pg7643_84349"/>
    </w:p>
    <w:p>
      <w:pPr>
        <w:pStyle w:val="BookText"/>
        <w:rPr/>
      </w:pPr>
      <w:bookmarkEnd w:id="153"/>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Heading3"/>
        <w:numPr>
          <w:ilvl w:val="2"/>
          <w:numId w:val="1"/>
        </w:numPr>
        <w:rPr/>
      </w:pPr>
      <w:bookmarkStart w:id="154" w:name="__RefHeading___Toc3744105_1051229030"/>
      <w:bookmarkStart w:id="155" w:name="_Toc48"/>
      <w:bookmarkEnd w:id="154"/>
      <w:r>
        <w:rPr>
          <w:rtl w:val="true"/>
        </w:rPr>
        <w:t>مرقد مطهرّ حضرت شهربانو</w:t>
      </w:r>
      <w:r>
        <w:rPr>
          <w:rtl w:val="true"/>
        </w:rPr>
        <w:t>(</w:t>
      </w:r>
      <w:r>
        <w:rPr>
          <w:rtl w:val="true"/>
        </w:rPr>
        <w:t>سلام الله علیها</w:t>
      </w:r>
      <w:r>
        <w:rPr>
          <w:rtl w:val="true"/>
        </w:rPr>
        <w:t xml:space="preserve">) </w:t>
      </w:r>
      <w:r>
        <w:rPr>
          <w:rtl w:val="true"/>
        </w:rPr>
        <w:t>در کجاست؟</w:t>
      </w:r>
      <w:bookmarkEnd w:id="155"/>
    </w:p>
    <w:p>
      <w:pPr>
        <w:pStyle w:val="BookText"/>
        <w:rPr/>
      </w:pPr>
      <w:r>
        <w:rPr>
          <w:rFonts w:ascii="IRNazanin" w:hAnsi="IRNazanin" w:eastAsia="IRNazanin"/>
          <w:color w:val="111111"/>
          <w:sz w:val="28"/>
          <w:sz w:val="28"/>
          <w:szCs w:val="28"/>
          <w:rtl w:val="true"/>
          <w:lang w:bidi="fa-IR"/>
        </w:rPr>
        <w:t xml:space="preserve">مرقد مطهر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p>
    <w:p>
      <w:pPr>
        <w:pStyle w:val="BookText"/>
        <w:rPr/>
      </w:pPr>
      <w:r>
        <w:rPr>
          <w:rFonts w:ascii="IRNazanin" w:hAnsi="IRNazanin" w:eastAsia="IRNazanin"/>
          <w:color w:val="111111"/>
          <w:sz w:val="28"/>
          <w:sz w:val="28"/>
          <w:szCs w:val="28"/>
          <w:rtl w:val="true"/>
          <w:lang w:bidi="fa-IR"/>
        </w:rPr>
        <w:t>مقبره ای برای یادبود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بقعه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7643_84353"/>
      <w:bookmarkStart w:id="157" w:name="pg7643_84353"/>
      <w:bookmarkEnd w:id="157"/>
    </w:p>
    <w:p>
      <w:pPr>
        <w:pStyle w:val="Heading3"/>
        <w:numPr>
          <w:ilvl w:val="2"/>
          <w:numId w:val="1"/>
        </w:numPr>
        <w:rPr/>
      </w:pPr>
      <w:bookmarkStart w:id="158" w:name="pg7643_84353"/>
      <w:bookmarkStart w:id="159" w:name="__RefHeading___Toc3744107_1051229030"/>
      <w:bookmarkStart w:id="160" w:name="_Toc49"/>
      <w:bookmarkEnd w:id="158"/>
      <w:bookmarkEnd w:id="159"/>
      <w:r>
        <w:rPr>
          <w:rtl w:val="true"/>
        </w:rPr>
        <w:t xml:space="preserve">مرقد مطهّر حضرت شهربانو </w:t>
      </w:r>
      <w:r>
        <w:rPr>
          <w:rtl w:val="true"/>
        </w:rPr>
        <w:t>(</w:t>
      </w:r>
      <w:r>
        <w:rPr>
          <w:rtl w:val="true"/>
        </w:rPr>
        <w:t>سلام الله علیها</w:t>
      </w:r>
      <w:r>
        <w:rPr>
          <w:rtl w:val="true"/>
        </w:rPr>
        <w:t xml:space="preserve">) </w:t>
      </w:r>
      <w:r>
        <w:rPr>
          <w:rtl w:val="true"/>
        </w:rPr>
        <w:t>در کجاست؟</w:t>
      </w:r>
      <w:bookmarkEnd w:id="160"/>
    </w:p>
    <w:p>
      <w:pPr>
        <w:pStyle w:val="BookText"/>
        <w:rPr/>
      </w:pPr>
      <w:r>
        <w:rPr>
          <w:rFonts w:ascii="Amiri" w:hAnsi="Amiri" w:eastAsia="Amiri" w:cs="Amiri"/>
          <w:color w:val="111111"/>
          <w:sz w:val="28"/>
          <w:sz w:val="28"/>
          <w:szCs w:val="28"/>
          <w:rtl w:val="true"/>
          <w:lang w:bidi="ar-SA"/>
        </w:rPr>
        <w:t xml:space="preserve">دربارۀ مرقد مطهر حضرت شهربانو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معروف و مشهور وجود دارد</w:t>
      </w:r>
    </w:p>
    <w:p>
      <w:pPr>
        <w:pStyle w:val="Heading3"/>
        <w:numPr>
          <w:ilvl w:val="2"/>
          <w:numId w:val="1"/>
        </w:numPr>
        <w:rPr/>
      </w:pPr>
      <w:bookmarkStart w:id="161" w:name="__RefHeading___Toc3744109_1051229030"/>
      <w:bookmarkStart w:id="162" w:name="_Toc50"/>
      <w:bookmarkEnd w:id="161"/>
      <w:r>
        <w:rPr>
          <w:rtl w:val="true"/>
        </w:rPr>
        <w:t>قول اول</w:t>
      </w:r>
      <w:r>
        <w:rPr>
          <w:rtl w:val="true"/>
        </w:rPr>
        <w:t>:</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اول </w:t>
      </w:r>
      <w:r>
        <w:rPr>
          <w:rStyle w:val="FootnoteAnchor"/>
          <w:rtl w:val="true"/>
        </w:rPr>
        <w:footnoteReference w:id="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علماء و مورّخین معروف است که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رفته و در قبرستان بقیع به خاک سپرده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لذا اولین گرفتاری که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آن، در مرحله آغازین و کودکی آن حضرت بود ،وفات مادر بزرگوارش بود که پس از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زایمان اتفاق افتاد و امام علیه السلام از همراهی مادر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آن حالت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تا سوز و گداز و آن تب شدید همسر گرامیش،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سازد، اما نتوانست، حال آن مخدره وخیم شد و بیماری خیلی زود بر او غلبه کرد و او را پژمرده ساخت و چون کالبدی بی روح در بستر افتاد، در حالی که با درد و حسرت، نگاه های محبت آمیزش را به کودک خردسالش دوخته بود، زیرا آن کودک ارجمند از چشمه زلال عواطف و مهر مادری سیراب نشده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تب شدت یافت و درد و رنج شدید بر او چیره شد و روزی چند بار با بیمار های سخت، دست به گریبان بود تا این که مرغ روحش هم چون ارواح بلند به ملکوت اعلی و به پیشگاه خداوند یکتا پرواز کرد و با درگذشت این بانو صفحه درخشانی از صفحات فضیلت، پاکدامنی و حیاء و هر آن چه از ادب و کمال </w:t>
      </w:r>
      <w:bookmarkStart w:id="163" w:name="pg7643_84356"/>
    </w:p>
    <w:p>
      <w:pPr>
        <w:pStyle w:val="BookText"/>
        <w:rPr/>
      </w:pPr>
      <w:bookmarkEnd w:id="163"/>
      <w:r>
        <w:rPr>
          <w:rFonts w:ascii="IRNazanin" w:hAnsi="IRNazanin" w:eastAsia="IRNazanin"/>
          <w:color w:val="111111"/>
          <w:sz w:val="28"/>
          <w:sz w:val="28"/>
          <w:szCs w:val="28"/>
          <w:rtl w:val="true"/>
          <w:lang w:bidi="fa-IR"/>
        </w:rPr>
        <w:t xml:space="preserve">مایۀ افتخار یک زن است، در هم پیچیده پیچیده شد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این بانوی بزرگوار که نمودار فضیلت بود، مصیبت زده شد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64" w:name="__RefHeading___Toc3744111_1051229030"/>
      <w:bookmarkStart w:id="165" w:name="_Toc51"/>
      <w:bookmarkEnd w:id="164"/>
      <w:r>
        <w:rPr>
          <w:rtl w:val="true"/>
        </w:rPr>
        <w:t>قول دوم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اما آن چه بین مردم معروف و مشهور است و تنها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الخواتين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بر آن دلالت دارد، این است که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کربلا بوده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کرده است که بعد از شهادت من و برگشتن ذو الجناح به خیمه گاه، بر او سوار شو تا تو را به جایی که مقدر شده است، برساند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وصیت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بر ذو الجناح سوار شد و عزم خروج از کربلا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قصد رفتن کرد دخترش فاطمه همسر نوعروس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مادر ما را از خود جدا مکن و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نیز سوار ذو الجناح نموده و هر دو روانه شدند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ذو الجناح چنان آن ها را به سرعت می برد که گویا زمین زیر پای شان پیچیده میشد تا این که در اندک زمانی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 که در این دیار دوستان و محبان پدرت هستند و طایفه یزدگرد نیز در اطراف ری ساکن می باشند و کفالت امورت را به عهده می گیرند من باید به وصیت پدرت عمل کرده با ذو الجناح بروم و جایز نیست که از حکم امام خویش تخلف نمایم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در حوالی شهرری به </w:t>
      </w:r>
      <w:bookmarkStart w:id="166" w:name="pg7643_84360"/>
    </w:p>
    <w:p>
      <w:pPr>
        <w:pStyle w:val="BookText"/>
        <w:rPr/>
      </w:pPr>
      <w:bookmarkEnd w:id="166"/>
      <w:r>
        <w:rPr>
          <w:rFonts w:ascii="IRNazanin" w:hAnsi="IRNazanin" w:eastAsia="IRNazanin"/>
          <w:color w:val="111111"/>
          <w:sz w:val="28"/>
          <w:sz w:val="28"/>
          <w:szCs w:val="28"/>
          <w:rtl w:val="true"/>
          <w:lang w:bidi="fa-IR"/>
        </w:rPr>
        <w:t>غاری رسید و به درون آن غار رفت و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زنی بود از نسل عمّار یاسر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دختر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ری آمده، به آن جا آمد و به خدمت گذاری او مشغول شد و</w:t>
      </w:r>
    </w:p>
    <w:p>
      <w:pPr>
        <w:pStyle w:val="BookText"/>
        <w:rPr/>
      </w:pP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آن قدر در خدمت آن بانوی مکرمه بماند تا فرزند ارجمند وی متولد شد و نام او را قاسم ثانی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شاه غازی بن یزدگرد بن شهریار، قاسم ثانی را به قلعه شمیران برده و او را بسیار گرامی داشت</w:t>
      </w:r>
      <w:r>
        <w:rPr>
          <w:rFonts w:eastAsia="IRNazanin" w:cs="IRNazanin"/>
          <w:color w:val="111111"/>
          <w:sz w:val="28"/>
          <w:szCs w:val="28"/>
          <w:rtl w:val="true"/>
          <w:lang w:bidi="fa-IR"/>
        </w:rPr>
        <w:t>.</w:t>
      </w:r>
    </w:p>
    <w:p>
      <w:pPr>
        <w:pStyle w:val="Heading3"/>
        <w:numPr>
          <w:ilvl w:val="2"/>
          <w:numId w:val="1"/>
        </w:numPr>
        <w:rPr/>
      </w:pPr>
      <w:bookmarkStart w:id="167" w:name="__RefHeading___Toc3744113_1051229030"/>
      <w:bookmarkStart w:id="168" w:name="_Toc52"/>
      <w:bookmarkEnd w:id="167"/>
      <w:r>
        <w:rPr>
          <w:rtl w:val="true"/>
        </w:rPr>
        <w:t>مكان بقعۀ شهربانو</w:t>
      </w:r>
      <w:r>
        <w:rPr>
          <w:rtl w:val="true"/>
        </w:rPr>
        <w:t>(</w:t>
      </w:r>
      <w:r>
        <w:rPr>
          <w:rtl w:val="true"/>
        </w:rPr>
        <w:t>سلام الله علیها</w:t>
      </w:r>
      <w:r>
        <w:rPr>
          <w:rtl w:val="true"/>
        </w:rPr>
        <w:t>)</w:t>
      </w:r>
      <w:bookmarkEnd w:id="1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در دامنه کوهستان شمال امین آباد، بر فراز صخره ای که از دامنۀ کوه پیش آمده است، بقعه ای وجود دارد که از کهنسال ترین بناهای اسلامی ایران به شمار می آید و بین مردم به بقعۀ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اگر بگوییم تنها بنایی که از روزگار آبادانی شهر ری هنوز بر جا و آباد مانده است، همین بقعه می باشد سخنی به می باشد، سخنی به </w:t>
      </w:r>
    </w:p>
    <w:p>
      <w:pPr>
        <w:pStyle w:val="BookText"/>
        <w:rPr/>
      </w:pPr>
      <w:r>
        <w:rPr>
          <w:rFonts w:ascii="IRNazanin" w:hAnsi="IRNazanin" w:eastAsia="IRNazanin"/>
          <w:color w:val="111111"/>
          <w:sz w:val="28"/>
          <w:sz w:val="28"/>
          <w:szCs w:val="28"/>
          <w:rtl w:val="true"/>
          <w:lang w:bidi="fa-IR"/>
        </w:rPr>
        <w:t>گزاف نگفته ایم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شرح مقاله آقای مصطفوی رئیس دانشمند ادارۀ باستان شناسی، مجله اطلاعات ماهانه، سال پنجم، شمارۀ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بقعهٔ بی 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ای که از نظر تبرک و تیمّن دارد و منسوب به دختر آخرین شهریار ساسانی است، تنها بقعه ای است که هم از نظر زوجۀ بسیار عزیز صاحب</w:t>
      </w:r>
    </w:p>
    <w:p>
      <w:pPr>
        <w:pStyle w:val="BookText"/>
        <w:rPr/>
      </w:pPr>
      <w:r>
        <w:rPr>
          <w:rFonts w:ascii="IRNazanin" w:hAnsi="IRNazanin" w:eastAsia="IRNazanin"/>
          <w:color w:val="111111"/>
          <w:sz w:val="28"/>
          <w:sz w:val="28"/>
          <w:szCs w:val="28"/>
          <w:rtl w:val="true"/>
          <w:lang w:bidi="fa-IR"/>
        </w:rPr>
        <w:t xml:space="preserve">بقعه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تمام شیعیان و به ویژه ایرانیان، عزیز بوده و هم از نظر ارتباطی که با خانوادۀ شهریاران بزرگ ساسانی داشته برای ایرانیان محل بسیار گرامی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این حیث که با وجود چنین مقبره ای، تجلی روح مخصوص ایرانیان در حفظ سنت قدیمی خود، ضمن رعایت آداب و قواعد اسلامی به خوبی مشهود است، نمونۀ ممتاز و تقريباً منحصر به فردی به شمار می آید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متبرکۀ بی 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سنگ و گچ ساخته شده، طاق های مهم تر آن را با آجر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وضع ساختمان آن بر می آید هسته اصلی بنای مزبور در دوران ساسانی ساخته شده است و در قرن چهارم هجری برای آرامگاه مورد </w:t>
      </w:r>
    </w:p>
    <w:p>
      <w:pPr>
        <w:pStyle w:val="BookText"/>
        <w:rPr/>
      </w:pPr>
      <w:r>
        <w:rPr>
          <w:rFonts w:ascii="IRNazanin" w:hAnsi="IRNazanin" w:eastAsia="IRNazanin"/>
          <w:color w:val="111111"/>
          <w:sz w:val="28"/>
          <w:sz w:val="28"/>
          <w:szCs w:val="28"/>
          <w:rtl w:val="true"/>
          <w:lang w:bidi="fa-IR"/>
        </w:rPr>
        <w:t>استفاده واقع و قسمتی به آن افزوده شده و در ردیف مقابر کوهستانی دیگری که در خارج شهر باستانی ری می ساخته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معماری، قسمت گوشه جنوب شرقی آن که مشتمل بر بنای چهارگوش منظم و استوار سنگی با پوشش ضربی سنگ و آجر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حرم و اطاق طویل جنوبی آن از دوران ساسانی و دیوار های خارجی صحن، هم زمان با بنای سنگی عهد آل بویه و عصر سلجوقیان می باشد و در قرون بعدی به</w:t>
      </w:r>
    </w:p>
    <w:p>
      <w:pPr>
        <w:pStyle w:val="BookText"/>
        <w:rPr/>
      </w:pPr>
      <w:r>
        <w:rPr>
          <w:rFonts w:ascii="IRNazanin" w:hAnsi="IRNazanin" w:eastAsia="IRNazanin"/>
          <w:color w:val="111111"/>
          <w:sz w:val="28"/>
          <w:sz w:val="28"/>
          <w:szCs w:val="28"/>
          <w:rtl w:val="true"/>
          <w:lang w:bidi="fa-IR"/>
        </w:rPr>
        <w:t>وسیله احداث رواق و دیوارها و اطاق های مختلف، بقعه را به صورت کنونی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منبّت روی قبر، احادیث نبوی و نام و القاب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برداشته و تاریخ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نام بانی آن استاد محمد بن صفرشاه حدّاد قمّی ذکر گشته است و سازندگان آن حسین و محمّد فرزندان استاد حسن نجّار لواسانی معرفی شده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منبّت زیبایی از دوران شاه طهماسب صفوی در جانب شرقی حرم، که مدخل اصلی و قدیمی آن است قرار دارد و علاوه بر نام شهریار مزبور نام بانی در محمد فرزند احمد راغ 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سازنده آن هدایت الله فرزند نجّار و تاریخ </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 بری ها و تزئینات دوره قاجاریه هم در این بقعه وجود دارد و از لحاظ پیوستگی های مختلف ظاهری و معنوی این بقعه و معتقدات مردم دربارۀ آن با سنن و آداب پیش از اسلام مردم ایران اهمیّت خاصی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کتیبۀ موجود در بقعه عجالتاً نوشته های روی صندوق مرقد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مزبور به طول یک متر و هفتاد و هشت سانتی متر و به عرض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گوشه جنوب غربی حرم متصل به دیوار روی قبر قرار دارد و دیوار جنوبی حرم را از پایین تقریباً سی سانتی متر تراشیده اند که صندوق را در گوشه حرم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اضلاع شمالی و شرقی صندوق، تزیینات منبّت کاری و کتیبه های مختلف وجود دارد و کتیبه های مزبور عموماً به خط ثلث و برجسته بوده علاوه آیات قرآن کریم و احادیث مشتمل بر اطلاعات مفیدی است که مورد توجه و استفاده علاقمندان قرار می 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روی حاشیۀ بالای اضلاع شمالی و شرقی، صندوق آیۀ شریفۀ کرسی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تا وَ هُوَ الْعَلِىِّ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 ضلع شمالی صندوق دو کتیبه هم به طور قائم 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کتیبۀ طرف راست حاوی این جمله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صَانِعاً لکنت نَجَّاراً، فی سَنَةَ ثَمَانٍ وَ ثمانین وَ ثَمَانُ 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طوری که ملاحظه می شود، صندوق مزبور به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بعد از درِ عتیقه ای که در بقعۀ سید اسماعیل تهران وجود دارد و هفت سال پیش از تاریخ ساختمان صندوق متبرکه امامزاده یحیی تهران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كتيبۀ قائم سمت چپ ضلع شمالی صندوق شامل عبارات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الْمَقْبَرَةِ لِأُمِّ الْمُؤْمِنِينَ وَ خَيْرُ الخواتين ستى شهربانویه قَدَّسَ اللَّهُ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ضلع شرقی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حاشیه قائم مشتمل بر دو کتیبه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اضافه کرد که از سوی اوقاف و امور خیریه شهر ری و بانیان خیر تعمیرات زیادی در این بقعه صورت گرفته است و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 ضریحی بسیار زیبا بر روی قبر منسوب به بی 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 آن توسط سید مصطفی استادی انجام گرفته، نصب گردیده است</w:t>
      </w:r>
      <w:r>
        <w:rPr>
          <w:rFonts w:eastAsia="IRNazanin" w:cs="IRNazanin"/>
          <w:color w:val="111111"/>
          <w:sz w:val="28"/>
          <w:szCs w:val="28"/>
          <w:rtl w:val="true"/>
          <w:lang w:bidi="fa-IR"/>
        </w:rPr>
        <w:t xml:space="preserve">. </w:t>
      </w:r>
      <w:r>
        <w:rPr>
          <w:rStyle w:val="FootnoteAnchor"/>
          <w:rtl w:val="true"/>
        </w:rPr>
        <w:footnoteReference w:id="64"/>
      </w:r>
      <w:bookmarkStart w:id="169" w:name="pg7643_84369"/>
    </w:p>
    <w:p>
      <w:pPr>
        <w:pStyle w:val="Heading3"/>
        <w:numPr>
          <w:ilvl w:val="2"/>
          <w:numId w:val="1"/>
        </w:numPr>
        <w:rPr/>
      </w:pPr>
      <w:bookmarkStart w:id="170" w:name="__RefHeading___Toc3744115_1051229030"/>
      <w:bookmarkStart w:id="171" w:name="_Toc53"/>
      <w:bookmarkEnd w:id="169"/>
      <w:bookmarkEnd w:id="170"/>
      <w:r>
        <w:rPr>
          <w:rtl w:val="true"/>
        </w:rPr>
        <w:t xml:space="preserve">مقبره ای برای یادبود شهربانو </w:t>
      </w:r>
      <w:r>
        <w:rPr>
          <w:rtl w:val="true"/>
        </w:rPr>
        <w:t>(</w:t>
      </w:r>
      <w:r>
        <w:rPr>
          <w:rtl w:val="true"/>
        </w:rPr>
        <w:t>سلام الله علیها</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مورد قول اول که مرقد مطهر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و قبرستان بقیع می داند، می توان گفت که مقبره انسان ها همیشه جایگاهی برای زنده نگه داشتن یاد و خاطرۀ آن ها است و چه اشکالی دارد که در ایران اسلامی جایگاهی برای زنده نگاه داشتن یاد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تا عاشقان خاندان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یاد آن بزرگواران اقامه عزا کنند و به روح بلند مرتبه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 اکنون در کشور هند، چنین چیزی وجود دارد که در شهرهای شیعه نشین هندوستان مزار هایی به نام کربلا و نجف با گنبد و بارگاه موجود است و زیارتگاه شیعیانی است که قدرت مسافرت به عتبات و زیارت بُقاع متبرکۀ آن دیار را ندارند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bookmarkStart w:id="172" w:name="pg7643_84371"/>
    </w:p>
    <w:p>
      <w:pPr>
        <w:pStyle w:val="Heading3"/>
        <w:numPr>
          <w:ilvl w:val="2"/>
          <w:numId w:val="1"/>
        </w:numPr>
        <w:rPr/>
      </w:pPr>
      <w:bookmarkStart w:id="173" w:name="__RefHeading___Toc3744117_1051229030"/>
      <w:bookmarkStart w:id="174" w:name="_Toc54"/>
      <w:bookmarkEnd w:id="172"/>
      <w:bookmarkEnd w:id="173"/>
      <w:r>
        <w:rPr>
          <w:rtl w:val="true"/>
        </w:rPr>
        <w:t xml:space="preserve">زیارت نامه حضرت شهربانو </w:t>
      </w:r>
      <w:r>
        <w:rPr>
          <w:rtl w:val="true"/>
        </w:rPr>
        <w:t>(</w:t>
      </w:r>
      <w:r>
        <w:rPr>
          <w:rtl w:val="true"/>
        </w:rPr>
        <w:t>سلام الله علیها</w:t>
      </w:r>
      <w:r>
        <w:rPr>
          <w:rtl w:val="true"/>
        </w:rPr>
        <w:t>)</w:t>
      </w:r>
      <w:bookmarkEnd w:id="1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اَلسَّلامُ عَلَيْكِ أَيَّتُهَا الطَّاهِرَةُ المُطَهَّرَةُ السَّلامُ عَلَيْكَ أَيَّتُهَا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خشنود از الرّاضِيَةُ المَرْضِيَّةُ اَلسَّلامُ عَلَيْكِ يا والِدَةَ الاِمَامِ الْمَعْصُومِ خدا و ای کسی که خدا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امام عَلِيِّ بْنِ الْحُسَيْن زَيْنِ الْعَابِدِينَ السَّلامُ عَلَيْكِ يَا جَدَةَ معصوم 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همسر ابا عبداللّه الاَئِمَّةِ 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حَلِيلَةَ ابْنِ فرزند سرور 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همسر پسر سَيِّدِ الْأَنْبِيَاءِ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سرور اوصيا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همسر پسر سرور زنان عالم حَلِيلَةَ ابْنِ سَيِّدِ الاَوْصِيَاءِ عَلِيٍّ الْمُرْتَضَى السَّلامُ عَلَيْكِ يا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نعمت های آخرت را حَلِيلَةَ ابْنِ سَيِّدَةِ نِسَاءِ الْعَالَمِينَ فَاطِمَةَ الزَّهْرَاءِ سَلامُ اللّهِ بر دنیای زودگذر ترجیح دادی سلام بر تو ای کسی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سرای جاودان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اختارَت نِعَمَ الآجِلَة عَلَى را بر سرای کوتاه و نابود شدنی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سرور 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الْعَاجِلَة السَّلامُ عَلَيْكِ يا مَنْ أَحَبَّتْ دَارُ البَاقِيَةِ عَلَى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واسطه بین خود و خدا قرار داده از تو الْقَاصِرَةِ الْفَانِيَةِ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سَيِّدَتَنَا وَ مَوْلَاتَنَا إِنَّا شفاعت خواسته و تو را وسیلۀ نزدیکی به خدا قرار داده و حاجات مان تَوَجَّهْنَا وَ اسْتَشْفَعْنَا وَ تَوَسَّلْنا بِكَ إِلَى اللَّهِ وَ قَدَّمْنَاكَ بَيْنَ را به واسطه شما از خدا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آبرومند نزد خدا، ما را نزد يَدَى حَاجَاتِنَا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وَحِيهَةٌ عِنْدَ اللهِ اِشفَعِى لَنَا عِنْدَ اللهِ فَإِنَّكَ خداوند شفاعت کن چرا که دعای تو مستجاب و عمل و طاعتت مُسْتَجَابَةُ الدَّعْوةِ وَ مَقْبُولَةُ الْعَمَل وَ الطَّاعَةِ و الصَّلَوةُ 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تو و شوهر و فرزندت تا روز قیامت و السَّلامُ عَلَيْكِ وَ عَلَى بَعْلِكِ وَب َنِيكِ إِلى قِيَامِ السَّاعَةِ وَ رحمت ها و برکات حضرت حق بر شما نازل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 بَرَكَاتُهُ </w:t>
      </w:r>
      <w:bookmarkStart w:id="175" w:name="pg7643_84375"/>
    </w:p>
    <w:p>
      <w:pPr>
        <w:pStyle w:val="Heading2"/>
        <w:numPr>
          <w:ilvl w:val="1"/>
          <w:numId w:val="1"/>
        </w:numPr>
        <w:rPr/>
      </w:pPr>
      <w:bookmarkStart w:id="176" w:name="__RefHeading___Toc3744119_1051229030"/>
      <w:bookmarkStart w:id="177" w:name="_Toc55"/>
      <w:bookmarkEnd w:id="175"/>
      <w:bookmarkEnd w:id="176"/>
      <w:r>
        <w:rPr>
          <w:rtl w:val="true"/>
        </w:rPr>
        <w:t>منابع و مآخذ</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 چاپ مؤسسۀ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حسن بن فروغ صفار،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انتشارات کتابخانه آیت اللّه مرعشی نجفی چاپ دوم،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سید هاشم رسولی محلاتی چاپ چهارم، دفتر نشر فرهنگ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أبی يعقوب بن جعفر بن وهب،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دارالصادر بيروت، انتشارات مؤسسه نشر فرهنگ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دربندی، چاپ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چاپ مؤسسۀ </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جریز بن رستم طبری آملی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چاپ دار الذخائر للمطبوعات،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 الدین علی بن داود حلّی،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الطيّب، استاد محقق محمدی جلالی، چاپ اول انتشارات فقه،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رياحين الشريعه شيخ ذبيح الله محلاتی،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انتشارات دار الكتب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عمادزاده، چاپ اسوه،</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رهنما،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چاپ چهاردهم، مؤسسه انتشارات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على بن يوسف بن مطهر حلّی،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چاپ اول، چاپ کتابخانۀ آیت اللّه مرعشی نجفی،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يعقوب کلینی 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p>
    <w:p>
      <w:pPr>
        <w:pStyle w:val="BookText"/>
        <w:rPr/>
      </w:pPr>
      <w:r>
        <w:rPr>
          <w:rFonts w:ascii="IRNazanin" w:hAnsi="IRNazanin" w:eastAsia="IRNazanin"/>
          <w:color w:val="111111"/>
          <w:sz w:val="28"/>
          <w:sz w:val="28"/>
          <w:szCs w:val="28"/>
          <w:rtl w:val="true"/>
          <w:lang w:bidi="fa-IR"/>
        </w:rPr>
        <w:t xml:space="preserve">چاپ چهارم،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 جعفر محمد بن علی بن حسین بن بابویه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چاپ دوم، انتشارات دار الكتب الاسلاميه،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مشهور به محدث نوری،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 چاپ اول،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مؤسسۀ انتشارات علامه ،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شیخ عباس قمی،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مؤسسۀ انتشارات، هجرت چاپ نهم،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ابن خلکان،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علی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اجماع مورخان شهربانو یک فرزند برای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آن هم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ولی بعضی نقل کرده اند که او دو دختر هم به نام زینب و ام کلثوم بدنیا آورد که در همان اوان کودکی وفات یافتند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تولد و مدت عمر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ذکر نشده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دو خواهر به نام های کیهان بانو و مروارید و دو برادر به نامهای بهرام و فیروز داشت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نامها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ریاحين الشريعه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چراغ روشن در دنیای تاریک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بين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های دیگری وجود دارد که در فصل چهارم خواهد آمد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شدیم که شجره طیبه را تربت طيبه لازم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اسلام،ص</w:t>
      </w:r>
      <w:r>
        <w:rPr>
          <w:rFonts w:eastAsia="IRNazanin" w:cs="IRNazanin"/>
          <w:b w:val="false"/>
          <w:bCs w:val="false"/>
          <w:i w:val="false"/>
          <w:iCs w:val="false"/>
          <w:color w:val="333333"/>
          <w:sz w:val="20"/>
          <w:szCs w:val="20"/>
        </w:rPr>
        <w:t>132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الرحم الطيب، ص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الرحم الطيب، ص</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ذیل این مطلب در بحار الانوار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اسارت در آمدن فرزندان یزدجرد على الظاهر بعد از قتل وی و شکست لشگریانش می باشد که در زمان عثمان صورت گرفته است و بنا بر آنچه که در تاریخ آمده است شکی نیست که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جدش امیر المؤنین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بدنیا آمده است و از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دیگری متولد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اوصاف تصور این که ازدواج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عمر باشد بسیار بعید است چرا که اگر این ازدواج در زمان عمر صورت گرفته باشد پس باید بگوییم بیشتر از بیست سال طول کشید تا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فرزندی شود و این امر بعید می باشد ولی امکان دارد که در ثبت این روایت خطایی صورت گرفته باشد و بجای عثمان، عمر نوشته شده باشد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متن حدیث 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تشیع، ص</w:t>
      </w:r>
      <w:r>
        <w:rPr>
          <w:rFonts w:eastAsia="IRNazanin" w:cs="IRNazanin"/>
          <w:b w:val="false"/>
          <w:bCs w:val="false"/>
          <w:i w:val="false"/>
          <w:iCs w:val="false"/>
          <w:color w:val="333333"/>
          <w:sz w:val="20"/>
          <w:szCs w:val="20"/>
        </w:rPr>
        <w:t>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عمر خود بر این مطلب تصریح کرده و در طول زندگی خود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تکرار کرده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و دلائل الامامه ص </w:t>
      </w:r>
      <w:r>
        <w:rPr>
          <w:rFonts w:eastAsia="IRNazanin" w:cs="IRNazanin"/>
          <w:b w:val="false"/>
          <w:bCs w:val="false"/>
          <w:i w:val="false"/>
          <w:iCs w:val="false"/>
          <w:color w:val="333333"/>
          <w:sz w:val="20"/>
          <w:szCs w:val="20"/>
        </w:rPr>
        <w:t>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خواستگاری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رؤیا و پذیرفتن این وصلت از طرف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القويه ص</w:t>
      </w:r>
      <w:r>
        <w:rPr>
          <w:rFonts w:eastAsia="IRNazanin" w:cs="IRNazanin"/>
          <w:b w:val="false"/>
          <w:bCs w:val="false"/>
          <w:i w:val="false"/>
          <w:iCs w:val="false"/>
          <w:color w:val="333333"/>
          <w:sz w:val="20"/>
          <w:szCs w:val="20"/>
        </w:rPr>
        <w:t>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چراغ روشن در دنیای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زندگانی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قرشی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الرحم الطيب،ص</w:t>
      </w:r>
      <w:r>
        <w:rPr>
          <w:rFonts w:eastAsia="IRNazanin" w:cs="IRNazanin"/>
          <w:b w:val="false"/>
          <w:bCs w:val="false"/>
          <w:i w:val="false"/>
          <w:iCs w:val="false"/>
          <w:color w:val="333333"/>
          <w:sz w:val="20"/>
          <w:szCs w:val="20"/>
        </w:rPr>
        <w:t>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،عمادزاده،ج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عشره مبشره زنانی هستند که وعده بهشت به آن ها داده شده و این وعده حتمی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عمادزاده،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مردم چنین خوانده میشد و در دل آن ها نیز همین مقام و محبوبیت را داشت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او رهبر جامعه اسلامی است و با دیدن چنین فجایعی بیش از هر کسی ناراحت شده و احساس وظیفه می 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 زین العابدین رهنما، ص</w:t>
      </w:r>
      <w:r>
        <w:rPr>
          <w:rFonts w:eastAsia="IRNazanin" w:cs="IRNazanin"/>
          <w:b w:val="false"/>
          <w:bCs w:val="false"/>
          <w:i w:val="false"/>
          <w:iCs w:val="false"/>
          <w:color w:val="333333"/>
          <w:sz w:val="20"/>
          <w:szCs w:val="20"/>
        </w:rPr>
        <w:t>163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شهربانو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پیشگفتار کتاب،ص </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ص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الملائم و الفتن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یوم الخلاص،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ص </w:t>
      </w:r>
      <w:r>
        <w:rPr>
          <w:rFonts w:eastAsia="IRNazanin" w:cs="IRNazanin"/>
          <w:b w:val="false"/>
          <w:bCs w:val="false"/>
          <w:i w:val="false"/>
          <w:iCs w:val="false"/>
          <w:color w:val="333333"/>
          <w:sz w:val="20"/>
          <w:szCs w:val="20"/>
        </w:rPr>
        <w:t>744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بنابر این که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تولد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باشند باید گفت زنی که به این مقدار حضرت به او احترام می نمود، یکی از کنیزان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دستور امام متکفل تربیت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او را مادر صدا می کرد و یا همسر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سرپرستی امام را به عهده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این قول متواتر و قطعی است، اما قول دیگری نیز دربارۀ مرقد مطهر حضرت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متولد گردید و مادرش در ماه شعبان از دنیا رفته و در کوفه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شریف 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عمادزاده،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الطيب، ص </w:t>
      </w:r>
      <w:r>
        <w:rPr>
          <w:rFonts w:eastAsia="IRNazanin" w:cs="IRNazanin"/>
          <w:b w:val="false"/>
          <w:bCs w:val="false"/>
          <w:i w:val="false"/>
          <w:iCs w:val="false"/>
          <w:color w:val="333333"/>
          <w:sz w:val="20"/>
          <w:szCs w:val="20"/>
        </w:rPr>
        <w:t>70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الخواتین ذیل حرف شین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علامه مجلسی در بحار الانوار در ذکر وقایع عاشورا نقل می کند که حضرت شهربانو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 شهادت رسیدن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در رود فرات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آقای عماد زاده در کتاب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به نظر ما پس از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 را نیز که خواهر شهربانو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اول زن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را گرفته و این همان زنی است که در کربلا خود را به شطّ فرات انداخت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روشن در دنیای تاریک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الطيب ص</w:t>
      </w:r>
      <w:r>
        <w:rPr>
          <w:rFonts w:eastAsia="IRNazanin" w:cs="IRNazanin"/>
          <w:b w:val="false"/>
          <w:bCs w:val="false"/>
          <w:i w:val="false"/>
          <w:iCs w:val="false"/>
          <w:color w:val="333333"/>
          <w:sz w:val="20"/>
          <w:szCs w:val="20"/>
        </w:rPr>
        <w:t>150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شرح مقاله آقای مصطفوی رئیس دانشمند اداره باستان شناسی مجله اطلاعات ماهانه سال پنجم،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15680</Words>
  <Characters>59842</Characters>
  <CharactersWithSpaces>74866</CharactersWithSpaces>
  <Paragraphs>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2026-08-27T11:01:37Z</dcterms:created>
  <dc:creator>ghaemiyeh.com</dc:creator>
  <dc:description/>
  <dc:language>en-US</dc:language>
  <cp:lastModifiedBy/>
  <dcterms:modified xsi:type="dcterms:W3CDTF">2026-08-27T14:31:41Z</dcterms:modified>
  <cp:revision>1</cp:revision>
  <dc:subject/>
  <dc:title>زندگانی حضرت شهربانو عروس آل رسول</dc:title>
</cp:coreProperties>
</file>

<file path=docProps/custom.xml><?xml version="1.0" encoding="utf-8"?>
<Properties xmlns="http://schemas.openxmlformats.org/officeDocument/2006/custom-properties" xmlns:vt="http://schemas.openxmlformats.org/officeDocument/2006/docPropsVTypes"/>
</file>