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جعفر الطیار علیه السلام فتى النقاء والعفاف والجهاد ویلیه فاطمة بنت أسد سلام الله علیها مثال الإیمان والتضحیة والایثار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1204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70120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01208_1051229030">
            <w:r>
              <w:rPr>
                <w:webHidden/>
                <w:rStyle w:val="IndexLink"/>
                <w:rtl w:val="true"/>
              </w:rPr>
              <w:t xml:space="preserve">جعفر الطيار </w:t>
            </w:r>
            <w:r>
              <w:rPr>
                <w:rStyle w:val="IndexLink"/>
                <w:rtl w:val="true"/>
              </w:rPr>
              <w:t>(</w:t>
            </w:r>
            <w:r>
              <w:rPr>
                <w:rStyle w:val="IndexLink"/>
                <w:rtl w:val="true"/>
              </w:rPr>
              <w:t>علیه السلام</w:t>
            </w:r>
            <w:r>
              <w:rPr>
                <w:rStyle w:val="IndexLink"/>
                <w:rtl w:val="true"/>
              </w:rPr>
              <w:t xml:space="preserve">) </w:t>
            </w:r>
            <w:r>
              <w:rPr>
                <w:rStyle w:val="IndexLink"/>
                <w:rtl w:val="true"/>
              </w:rPr>
              <w:t>فتى النقاء والعفاف والجهاد</w:t>
            </w:r>
            <w:r>
              <w:rPr>
                <w:rStyle w:val="IndexLink"/>
                <w:rtl w:val="true"/>
              </w:rPr>
              <w:tab/>
            </w:r>
            <w:r>
              <w:rPr>
                <w:rStyle w:val="IndexLink"/>
              </w:rPr>
              <w:t>6</w:t>
            </w:r>
          </w:hyperlink>
        </w:p>
        <w:p>
          <w:pPr>
            <w:pStyle w:val="Contents3"/>
            <w:tabs>
              <w:tab w:val="clear" w:pos="8459"/>
              <w:tab w:val="right" w:pos="9026" w:leader="dot"/>
            </w:tabs>
            <w:rPr/>
          </w:pPr>
          <w:hyperlink w:anchor="__RefHeading___Toc3701210_105122903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701212_1051229030">
            <w:r>
              <w:rPr>
                <w:webHidden/>
                <w:rStyle w:val="IndexLink"/>
                <w:rtl w:val="true"/>
              </w:rPr>
              <w:t>نشأته الطاهرة</w:t>
            </w:r>
            <w:r>
              <w:rPr>
                <w:rStyle w:val="IndexLink"/>
                <w:rtl w:val="true"/>
              </w:rPr>
              <w:tab/>
            </w:r>
            <w:r>
              <w:rPr>
                <w:rStyle w:val="IndexLink"/>
              </w:rPr>
              <w:t>8</w:t>
            </w:r>
          </w:hyperlink>
        </w:p>
        <w:p>
          <w:pPr>
            <w:pStyle w:val="Contents3"/>
            <w:tabs>
              <w:tab w:val="clear" w:pos="8459"/>
              <w:tab w:val="right" w:pos="9026" w:leader="dot"/>
            </w:tabs>
            <w:rPr/>
          </w:pPr>
          <w:hyperlink w:anchor="__RefHeading___Toc3701214_1051229030">
            <w:r>
              <w:rPr>
                <w:webHidden/>
                <w:rStyle w:val="IndexLink"/>
                <w:rtl w:val="true"/>
              </w:rPr>
              <w:t>سبقه الى الاسلام</w:t>
            </w:r>
            <w:r>
              <w:rPr>
                <w:rStyle w:val="IndexLink"/>
                <w:rtl w:val="true"/>
              </w:rPr>
              <w:tab/>
            </w:r>
            <w:r>
              <w:rPr>
                <w:rStyle w:val="IndexLink"/>
              </w:rPr>
              <w:t>10</w:t>
            </w:r>
          </w:hyperlink>
        </w:p>
        <w:p>
          <w:pPr>
            <w:pStyle w:val="Contents3"/>
            <w:tabs>
              <w:tab w:val="clear" w:pos="8459"/>
              <w:tab w:val="right" w:pos="9026" w:leader="dot"/>
            </w:tabs>
            <w:rPr/>
          </w:pPr>
          <w:hyperlink w:anchor="__RefHeading___Toc3701216_1051229030">
            <w:r>
              <w:rPr>
                <w:webHidden/>
                <w:rStyle w:val="IndexLink"/>
                <w:rtl w:val="true"/>
              </w:rPr>
              <w:t>هجرته إلى الحبشة وإسلام ملكها على يديه</w:t>
            </w:r>
            <w:r>
              <w:rPr>
                <w:rStyle w:val="IndexLink"/>
                <w:rtl w:val="true"/>
              </w:rPr>
              <w:tab/>
            </w:r>
            <w:r>
              <w:rPr>
                <w:rStyle w:val="IndexLink"/>
              </w:rPr>
              <w:t>14</w:t>
            </w:r>
          </w:hyperlink>
        </w:p>
        <w:p>
          <w:pPr>
            <w:pStyle w:val="Contents3"/>
            <w:tabs>
              <w:tab w:val="clear" w:pos="8459"/>
              <w:tab w:val="right" w:pos="9026" w:leader="dot"/>
            </w:tabs>
            <w:rPr/>
          </w:pPr>
          <w:hyperlink w:anchor="__RefHeading___Toc3701218_1051229030">
            <w:r>
              <w:rPr>
                <w:webHidden/>
                <w:rStyle w:val="IndexLink"/>
                <w:rtl w:val="true"/>
              </w:rPr>
              <w:t xml:space="preserve">هل حضر جعفر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زواج أخيه علي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3701220_1051229030">
            <w:r>
              <w:rPr>
                <w:webHidden/>
                <w:rStyle w:val="IndexLink"/>
                <w:rtl w:val="true"/>
              </w:rPr>
              <w:t>عودته إلى المدينة وسرور النبي البالغ به</w:t>
            </w:r>
            <w:r>
              <w:rPr>
                <w:rStyle w:val="IndexLink"/>
                <w:rtl w:val="true"/>
              </w:rPr>
              <w:tab/>
            </w:r>
            <w:r>
              <w:rPr>
                <w:rStyle w:val="IndexLink"/>
              </w:rPr>
              <w:t>31</w:t>
            </w:r>
          </w:hyperlink>
        </w:p>
        <w:p>
          <w:pPr>
            <w:pStyle w:val="Contents3"/>
            <w:tabs>
              <w:tab w:val="clear" w:pos="8459"/>
              <w:tab w:val="right" w:pos="9026" w:leader="dot"/>
            </w:tabs>
            <w:rPr/>
          </w:pPr>
          <w:hyperlink w:anchor="__RefHeading___Toc3701222_1051229030">
            <w:r>
              <w:rPr>
                <w:webHidden/>
                <w:rStyle w:val="IndexLink"/>
                <w:rtl w:val="true"/>
              </w:rPr>
              <w:t>صلاة جعفر</w:t>
            </w:r>
            <w:r>
              <w:rPr>
                <w:rStyle w:val="IndexLink"/>
                <w:rtl w:val="true"/>
              </w:rPr>
              <w:t xml:space="preserve">: </w:t>
            </w:r>
            <w:r>
              <w:rPr>
                <w:rStyle w:val="IndexLink"/>
                <w:rtl w:val="true"/>
              </w:rPr>
              <w:t>هدية أهل الكمالات المعنوية</w:t>
            </w:r>
            <w:r>
              <w:rPr>
                <w:rStyle w:val="IndexLink"/>
                <w:rtl w:val="true"/>
              </w:rPr>
              <w:tab/>
            </w:r>
            <w:r>
              <w:rPr>
                <w:rStyle w:val="IndexLink"/>
              </w:rPr>
              <w:t>35</w:t>
            </w:r>
          </w:hyperlink>
        </w:p>
        <w:p>
          <w:pPr>
            <w:pStyle w:val="Contents3"/>
            <w:tabs>
              <w:tab w:val="clear" w:pos="8459"/>
              <w:tab w:val="right" w:pos="9026" w:leader="dot"/>
            </w:tabs>
            <w:rPr/>
          </w:pPr>
          <w:hyperlink w:anchor="__RefHeading___Toc3701224_1051229030">
            <w:r>
              <w:rPr>
                <w:webHidden/>
                <w:rStyle w:val="IndexLink"/>
                <w:rtl w:val="true"/>
              </w:rPr>
              <w:t>قيادته الجيش إلى معركة مؤتة وشهادته</w:t>
            </w:r>
            <w:r>
              <w:rPr>
                <w:rStyle w:val="IndexLink"/>
                <w:rtl w:val="true"/>
              </w:rPr>
              <w:t>:</w:t>
              <w:tab/>
            </w:r>
            <w:r>
              <w:rPr>
                <w:rStyle w:val="IndexLink"/>
              </w:rPr>
              <w:t>39</w:t>
            </w:r>
          </w:hyperlink>
        </w:p>
        <w:p>
          <w:pPr>
            <w:pStyle w:val="Contents3"/>
            <w:tabs>
              <w:tab w:val="clear" w:pos="8459"/>
              <w:tab w:val="right" w:pos="9026" w:leader="dot"/>
            </w:tabs>
            <w:rPr/>
          </w:pPr>
          <w:hyperlink w:anchor="__RefHeading___Toc3701226_1051229030">
            <w:r>
              <w:rPr>
                <w:webHidden/>
                <w:rStyle w:val="IndexLink"/>
                <w:rtl w:val="true"/>
              </w:rPr>
              <w:t xml:space="preserve">حزن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وأهل بيته وأصحابه عليه</w:t>
            </w:r>
            <w:r>
              <w:rPr>
                <w:rStyle w:val="IndexLink"/>
                <w:rtl w:val="true"/>
              </w:rPr>
              <w:tab/>
            </w:r>
            <w:r>
              <w:rPr>
                <w:rStyle w:val="IndexLink"/>
              </w:rPr>
              <w:t>50</w:t>
            </w:r>
          </w:hyperlink>
        </w:p>
        <w:p>
          <w:pPr>
            <w:pStyle w:val="Contents3"/>
            <w:tabs>
              <w:tab w:val="clear" w:pos="8459"/>
              <w:tab w:val="right" w:pos="9026" w:leader="dot"/>
            </w:tabs>
            <w:rPr/>
          </w:pPr>
          <w:hyperlink w:anchor="__RefHeading___Toc3701228_1051229030">
            <w:r>
              <w:rPr>
                <w:webHidden/>
                <w:rStyle w:val="IndexLink"/>
                <w:rtl w:val="true"/>
              </w:rPr>
              <w:t>فضله وعظيم منزلته</w:t>
            </w:r>
            <w:r>
              <w:rPr>
                <w:rStyle w:val="IndexLink"/>
                <w:rtl w:val="true"/>
              </w:rPr>
              <w:tab/>
            </w:r>
            <w:r>
              <w:rPr>
                <w:rStyle w:val="IndexLink"/>
              </w:rPr>
              <w:t>58</w:t>
            </w:r>
          </w:hyperlink>
        </w:p>
        <w:p>
          <w:pPr>
            <w:pStyle w:val="Contents3"/>
            <w:tabs>
              <w:tab w:val="clear" w:pos="8459"/>
              <w:tab w:val="right" w:pos="9026" w:leader="dot"/>
            </w:tabs>
            <w:rPr/>
          </w:pPr>
          <w:hyperlink w:anchor="__RefHeading___Toc3701230_1051229030">
            <w:r>
              <w:rPr>
                <w:webHidden/>
                <w:rStyle w:val="IndexLink"/>
                <w:rtl w:val="true"/>
              </w:rPr>
              <w:t xml:space="preserve">زوجه وأولاده وولاؤهم لأهل البيت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3701232_1051229030">
            <w:r>
              <w:rPr>
                <w:webHidden/>
                <w:rStyle w:val="IndexLink"/>
                <w:rtl w:val="true"/>
              </w:rPr>
              <w:t xml:space="preserve">نصرة آل جعفر للإمام الحسين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3701234_1051229030">
            <w:r>
              <w:rPr>
                <w:webHidden/>
                <w:rStyle w:val="IndexLink"/>
                <w:rtl w:val="true"/>
              </w:rPr>
              <w:t xml:space="preserve">المرقد الطاهر للشهيد جعفر الطيار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3701236_1051229030">
            <w:r>
              <w:rPr>
                <w:webHidden/>
                <w:rStyle w:val="IndexLink"/>
                <w:rtl w:val="true"/>
              </w:rPr>
              <w:t xml:space="preserve">فاطمة بنت أسد </w:t>
            </w:r>
            <w:r>
              <w:rPr>
                <w:rStyle w:val="IndexLink"/>
                <w:rtl w:val="true"/>
              </w:rPr>
              <w:t>(</w:t>
            </w:r>
            <w:r>
              <w:rPr>
                <w:rStyle w:val="IndexLink"/>
                <w:rtl w:val="true"/>
              </w:rPr>
              <w:t>سلام الله علیها</w:t>
            </w:r>
            <w:r>
              <w:rPr>
                <w:rStyle w:val="IndexLink"/>
                <w:rtl w:val="true"/>
              </w:rPr>
              <w:t xml:space="preserve">) </w:t>
            </w:r>
            <w:r>
              <w:rPr>
                <w:rStyle w:val="IndexLink"/>
                <w:rtl w:val="true"/>
              </w:rPr>
              <w:t>مثال الإيمان والتضحية والايثار</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41_78130"/>
      <w:bookmarkStart w:id="1" w:name="pg7641_78130"/>
      <w:bookmarkEnd w:id="1"/>
    </w:p>
    <w:p>
      <w:pPr>
        <w:pStyle w:val="Heading2"/>
        <w:numPr>
          <w:ilvl w:val="1"/>
          <w:numId w:val="1"/>
        </w:numPr>
        <w:rPr/>
      </w:pPr>
      <w:bookmarkStart w:id="2" w:name="pg7641_78130"/>
      <w:bookmarkStart w:id="3" w:name="__RefHeading___Toc3701204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جعفر الطيار علیه السلام</w:t>
      </w:r>
    </w:p>
    <w:p>
      <w:pPr>
        <w:pStyle w:val="BookText"/>
        <w:rPr/>
      </w:pPr>
      <w:r>
        <w:rPr>
          <w:rFonts w:ascii="IRNazanin" w:hAnsi="IRNazanin" w:eastAsia="IRNazanin"/>
          <w:color w:val="111111"/>
          <w:sz w:val="28"/>
          <w:sz w:val="28"/>
          <w:szCs w:val="28"/>
          <w:rtl w:val="true"/>
          <w:lang w:bidi="fa-IR"/>
        </w:rPr>
        <w:t>فتى النقاء والعفاف والجهاد</w:t>
      </w:r>
    </w:p>
    <w:p>
      <w:pPr>
        <w:pStyle w:val="BookText"/>
        <w:rPr/>
      </w:pPr>
      <w:r>
        <w:rPr>
          <w:rFonts w:ascii="Amiri" w:hAnsi="Amiri" w:eastAsia="Amiri" w:cs="Amiri"/>
          <w:color w:val="111111"/>
          <w:sz w:val="28"/>
          <w:sz w:val="28"/>
          <w:szCs w:val="28"/>
          <w:rtl w:val="true"/>
          <w:lang w:bidi="ar-SA"/>
        </w:rPr>
        <w:t xml:space="preserve">ويليه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الإيمان والتضحية والايثار</w:t>
      </w:r>
    </w:p>
    <w:p>
      <w:pPr>
        <w:pStyle w:val="BookText"/>
        <w:rPr/>
      </w:pPr>
      <w:r>
        <w:rPr>
          <w:rFonts w:ascii="Amiri" w:hAnsi="Amiri" w:eastAsia="Amiri" w:cs="Amiri"/>
          <w:color w:val="111111"/>
          <w:sz w:val="28"/>
          <w:sz w:val="28"/>
          <w:szCs w:val="28"/>
          <w:rtl w:val="true"/>
          <w:lang w:bidi="ar-SA"/>
        </w:rPr>
        <w:t>المرجع الديني الشيخ محمد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0120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41_78133"/>
      <w:bookmarkStart w:id="8" w:name="pg7641_78133"/>
      <w:bookmarkEnd w:id="8"/>
    </w:p>
    <w:p>
      <w:pPr>
        <w:pStyle w:val="BookText"/>
        <w:rPr/>
      </w:pPr>
      <w:bookmarkStart w:id="9" w:name="pg7641_78133"/>
      <w:bookmarkEnd w:id="9"/>
      <w:r>
        <w:rPr>
          <w:rFonts w:ascii="IRNazanin" w:hAnsi="IRNazanin" w:eastAsia="IRNazanin"/>
          <w:color w:val="111111"/>
          <w:sz w:val="28"/>
          <w:sz w:val="28"/>
          <w:szCs w:val="28"/>
          <w:rtl w:val="true"/>
          <w:lang w:bidi="fa-IR"/>
        </w:rPr>
        <w:t>بسمه تعالى</w:t>
      </w:r>
    </w:p>
    <w:p>
      <w:pPr>
        <w:pStyle w:val="Heading2"/>
        <w:numPr>
          <w:ilvl w:val="1"/>
          <w:numId w:val="1"/>
        </w:numPr>
        <w:rPr/>
      </w:pPr>
      <w:bookmarkStart w:id="10" w:name="__RefHeading___Toc3701208_1051229030"/>
      <w:bookmarkStart w:id="11" w:name="_Toc3"/>
      <w:bookmarkEnd w:id="10"/>
      <w:r>
        <w:rPr>
          <w:rtl w:val="true"/>
        </w:rPr>
        <w:t xml:space="preserve">جعفر الطيار </w:t>
      </w:r>
      <w:r>
        <w:rPr>
          <w:rtl w:val="true"/>
        </w:rPr>
        <w:t>(</w:t>
      </w:r>
      <w:r>
        <w:rPr>
          <w:rtl w:val="true"/>
        </w:rPr>
        <w:t>علیه السلام</w:t>
      </w:r>
      <w:r>
        <w:rPr>
          <w:rtl w:val="true"/>
        </w:rPr>
        <w:t xml:space="preserve">) </w:t>
      </w:r>
      <w:r>
        <w:rPr>
          <w:rtl w:val="true"/>
        </w:rPr>
        <w:t>فتى النقاء والعفاف والجهاد</w:t>
      </w:r>
      <w:bookmarkEnd w:id="11"/>
    </w:p>
    <w:p>
      <w:pPr>
        <w:pStyle w:val="Heading3"/>
        <w:numPr>
          <w:ilvl w:val="2"/>
          <w:numId w:val="1"/>
        </w:numPr>
        <w:rPr/>
      </w:pPr>
      <w:bookmarkStart w:id="12" w:name="__RefHeading___Toc3701210_1051229030"/>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فتى النقاء والعفاف والجهاد</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بمناسبة يوم الفتوة نستذكر جوانب من السيرة العطرة لأحد عظماء الفتوة في الإسلام قلّما يذكر في المجالس؛ لنستلهم منه دروس العفاف والاستقامة والجهاد في سبيل الله تعالى ونصرة قادة الإسلام، ولندخل السرور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w:t>
      </w:r>
    </w:p>
    <w:p>
      <w:pPr>
        <w:pStyle w:val="BookText"/>
        <w:rPr/>
      </w:pPr>
      <w:r>
        <w:rPr>
          <w:rFonts w:ascii="IRNazanin" w:hAnsi="IRNazanin" w:eastAsia="IRNazanin"/>
          <w:color w:val="111111"/>
          <w:sz w:val="28"/>
          <w:sz w:val="28"/>
          <w:szCs w:val="28"/>
          <w:rtl w:val="true"/>
          <w:lang w:bidi="fa-IR"/>
        </w:rPr>
        <w:t xml:space="preserve">المؤمنين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لحبّهم إياه وبقدر حزنهم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جعفر بن أبي طالب بن عبد المطلب بن هاشم و أمه فاطمة بنت أسد بن هاشم فهو وإخوته أول من اجتمعت لهم ولادة هاشم من جهة الأم والأب،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أكبر من علي علیه السلام بعشر سنين وكان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سفير الإمام الحسين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من جعفر بعشر سنين وكان طالب أكبر من عقيل بعشر سنين</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البلاذري بسنده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تذكر فروقاً في العمر بينهم أقل من ذلك</w:t>
      </w:r>
      <w:r>
        <w:rPr>
          <w:rStyle w:val="FootnoteAnchor"/>
          <w:rtl w:val="true"/>
        </w:rPr>
        <w:footnoteReference w:id="4"/>
      </w:r>
      <w:r>
        <w:rPr>
          <w:rFonts w:ascii="Amiri" w:hAnsi="Amiri" w:eastAsia="Amiri" w:cs="Amiri"/>
          <w:color w:val="111111"/>
          <w:sz w:val="28"/>
          <w:sz w:val="28"/>
          <w:szCs w:val="28"/>
          <w:rtl w:val="true"/>
          <w:lang w:bidi="ar-SA"/>
        </w:rPr>
        <w:t xml:space="preserve">، ولم تذكر بعضها ولداً باسم طالب ولا ذكر له </w:t>
      </w:r>
      <w:bookmarkStart w:id="14" w:name="pg7641_78137"/>
    </w:p>
    <w:p>
      <w:pPr>
        <w:pStyle w:val="BookText"/>
        <w:rPr/>
      </w:pPr>
      <w:bookmarkEnd w:id="14"/>
      <w:r>
        <w:rPr>
          <w:rFonts w:ascii="Amiri" w:hAnsi="Amiri" w:eastAsia="Amiri" w:cs="Amiri"/>
          <w:color w:val="111111"/>
          <w:sz w:val="28"/>
          <w:sz w:val="28"/>
          <w:szCs w:val="28"/>
          <w:rtl w:val="true"/>
          <w:lang w:bidi="ar-SA"/>
        </w:rPr>
        <w:t>في التأريخ، وربما توهّمه بعضهم من جهة كنية أبي طالب</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701212_1051229030"/>
      <w:bookmarkStart w:id="16" w:name="_Toc5"/>
      <w:bookmarkEnd w:id="15"/>
      <w:r>
        <w:rPr>
          <w:rtl w:val="true"/>
        </w:rPr>
        <w:t>نشأته الطاهرة</w:t>
      </w:r>
      <w:bookmarkEnd w:id="16"/>
    </w:p>
    <w:p>
      <w:pPr>
        <w:pStyle w:val="BookText"/>
        <w:rPr/>
      </w:pPr>
      <w:r>
        <w:rPr>
          <w:rFonts w:ascii="IRNazanin" w:hAnsi="IRNazanin" w:eastAsia="IRNazanin"/>
          <w:color w:val="111111"/>
          <w:sz w:val="28"/>
          <w:sz w:val="28"/>
          <w:szCs w:val="28"/>
          <w:rtl w:val="true"/>
          <w:lang w:bidi="fa-IR"/>
        </w:rPr>
        <w:t xml:space="preserve">ولد ونشأ في بيت طهر وعفاف و إيمان وتوحيد قبل الإسلام وهو بيت أبي طالب سيد قريش وحامي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وكافله وناصره، وفاطمة بنت أسد المضحّية المجاهدة</w:t>
      </w:r>
      <w:r>
        <w:rPr>
          <w:rStyle w:val="FootnoteAnchor"/>
          <w:rtl w:val="true"/>
        </w:rPr>
        <w:footnoteReference w:id="5"/>
      </w:r>
      <w:r>
        <w:rPr>
          <w:rFonts w:ascii="Amiri" w:hAnsi="Amiri" w:eastAsia="Amiri" w:cs="Amiri"/>
          <w:color w:val="111111"/>
          <w:sz w:val="28"/>
          <w:sz w:val="28"/>
          <w:szCs w:val="28"/>
          <w:rtl w:val="true"/>
          <w:lang w:bidi="ar-SA"/>
        </w:rPr>
        <w:t>، لذلك عفّت نفسه منذ صباه عما كان يمارسه أهل الجاهلية من فواحش وعبادة للأوثان وهي حالة نادرة في ذلك المجتمع الجاهلي الغارق في الفسق والفجور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الفضيلة لجعفر بعد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وأراد إشهارها بين المسلمين ليعرفوا فضله وسمو بيته الطاهر حتى لا ينافسهم من لا يدانيهم في هذه المرتبة، فقد روي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شكرت لجعفر بن أبي طالب أربع خصال، فدعاه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تبارك وتعالى أخبرك ما أخبرتُك، ما شربت خمراً قط، لأني علمت أني إن شربتها زال عقلي، وما كذبت قط، لأن الكذب ينقص المروة، وما زنيت قط لأني خفت أني إذا عملت عُمل بي، وما عبدت صنماً قط لأني علمت أنه لا يضر ولا ينفع،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لله تعالى أن يجعل لك جناحين تطير بهما مع الملائكة </w:t>
      </w:r>
      <w:bookmarkStart w:id="17" w:name="pg7641_78141"/>
    </w:p>
    <w:p>
      <w:pPr>
        <w:pStyle w:val="BookText"/>
        <w:rPr/>
      </w:pPr>
      <w:bookmarkEnd w:id="17"/>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فالخصال الحميدة الراسخة في قلب الإنسان ونفسه يحبّها الله تعالى ويشكرها لعبده ويجازيه عليها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701214_1051229030"/>
      <w:bookmarkStart w:id="19" w:name="_Toc6"/>
      <w:bookmarkEnd w:id="18"/>
      <w:r>
        <w:rPr>
          <w:rtl w:val="true"/>
        </w:rPr>
        <w:t>سبقه الى الاسلام</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كان من الطبيعي أن يسارع إلى الإيمان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بعث بالنبوة لم يسبقه إلا علي و خديجة صلوات الله عليهما وأبو طالب الذي كان يخفي إسلامه، وكان ذلك في الأيام الأولى من دعوته السرية التي استمرت ثلاث سنوات على ما روي قبل الصدع بها، وكان جعفر يومئذ في العشرين من عمره، روى في البحار عن علي بن إبراهيم صاحب التفسير عن بدء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أتى لذلك – أي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البعثة والتحاق علي وخديجة – أيام دخل أبو طالب إلى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جعفر، فنظر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بجنبه يصليان، فقال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صِلْ جناح ابن عمك</w:t>
      </w:r>
      <w:r>
        <w:rPr>
          <w:rStyle w:val="FootnoteAnchor"/>
          <w:rtl w:val="true"/>
        </w:rPr>
        <w:footnoteReference w:id="7"/>
      </w:r>
      <w:r>
        <w:rPr>
          <w:rFonts w:ascii="Amiri" w:hAnsi="Amiri" w:eastAsia="Amiri" w:cs="Amiri"/>
          <w:color w:val="111111"/>
          <w:sz w:val="28"/>
          <w:sz w:val="28"/>
          <w:szCs w:val="28"/>
          <w:rtl w:val="true"/>
          <w:lang w:bidi="ar-SA"/>
        </w:rPr>
        <w:t>، فوقف جعفر بن أبي طالب من الجانب الآخر</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الصدوق في الأمالي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أحسَّه – أي التحاق جعفر </w:t>
      </w:r>
    </w:p>
    <w:p>
      <w:pPr>
        <w:pStyle w:val="BookText"/>
        <w:rPr/>
      </w:pPr>
      <w:r>
        <w:rPr>
          <w:rFonts w:ascii="Amiri" w:hAnsi="Amiri" w:eastAsia="Amiri" w:cs="Amiri"/>
          <w:color w:val="111111"/>
          <w:sz w:val="28"/>
          <w:sz w:val="28"/>
          <w:szCs w:val="28"/>
          <w:rtl w:val="true"/>
          <w:lang w:bidi="ar-SA"/>
        </w:rPr>
        <w:t>به – تقدمهما وانصرف أبو طالب مسروراً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جماعة جمعت ذلك اليوم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صحيحاً ما ذكره ابن هشام في سيرته</w:t>
      </w:r>
      <w:r>
        <w:rPr>
          <w:rStyle w:val="FootnoteAnchor"/>
          <w:rtl w:val="true"/>
        </w:rPr>
        <w:footnoteReference w:id="10"/>
      </w:r>
      <w:r>
        <w:rPr>
          <w:rFonts w:ascii="Amiri" w:hAnsi="Amiri" w:eastAsia="Amiri" w:cs="Amiri"/>
          <w:color w:val="111111"/>
          <w:sz w:val="28"/>
          <w:sz w:val="28"/>
          <w:szCs w:val="28"/>
          <w:rtl w:val="true"/>
          <w:lang w:bidi="ar-SA"/>
        </w:rPr>
        <w:t xml:space="preserve">وابن حجر في الإصابة عن ابن إسحاق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بعد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وعشرين رجلاً وقيل بعد واحد وثلاثين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وذكر ابن هشام أسماءهم</w:t>
      </w:r>
      <w:r>
        <w:rPr>
          <w:rFonts w:eastAsia="Amiri" w:cs="Amiri" w:ascii="Amiri" w:hAnsi="Amiri"/>
          <w:color w:val="111111"/>
          <w:sz w:val="28"/>
          <w:szCs w:val="28"/>
          <w:rtl w:val="true"/>
          <w:lang w:bidi="ar-SA"/>
        </w:rPr>
        <w:t xml:space="preserve">. </w:t>
      </w:r>
      <w:bookmarkStart w:id="20" w:name="pg7641_78149"/>
    </w:p>
    <w:p>
      <w:pPr>
        <w:pStyle w:val="Heading3"/>
        <w:numPr>
          <w:ilvl w:val="2"/>
          <w:numId w:val="1"/>
        </w:numPr>
        <w:rPr/>
      </w:pPr>
      <w:bookmarkStart w:id="21" w:name="__RefHeading___Toc3701216_1051229030"/>
      <w:bookmarkStart w:id="22" w:name="_Toc7"/>
      <w:bookmarkEnd w:id="20"/>
      <w:bookmarkEnd w:id="21"/>
      <w:r>
        <w:rPr>
          <w:rtl w:val="true"/>
        </w:rPr>
        <w:t>هجرته إلى الحبشة وإسلام ملكها على يديه</w:t>
      </w:r>
      <w:bookmarkEnd w:id="22"/>
    </w:p>
    <w:p>
      <w:pPr>
        <w:pStyle w:val="BookText"/>
        <w:rPr/>
      </w:pPr>
      <w:r>
        <w:rPr>
          <w:rFonts w:ascii="IRNazanin" w:hAnsi="IRNazanin" w:eastAsia="IRNazanin"/>
          <w:color w:val="111111"/>
          <w:sz w:val="28"/>
          <w:sz w:val="28"/>
          <w:szCs w:val="28"/>
          <w:rtl w:val="true"/>
          <w:lang w:bidi="fa-IR"/>
        </w:rPr>
        <w:t xml:space="preserve">خرج على رأس المسلمين الأوائل من مكة في رحلة محفوفة بالمخاطر والمشقة مهاجرين عبر البحر الأحمر إلى 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اثيوبيا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تذكر المصادر كيفية خروجهم وقريش المستكبرة العنيدة تتربص بأصحاب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وتلاحقهم بالتعذيب والتنكيل ليرجعوا عن دينه حتى استشهد والدا عمار بن ياسر تحت التعذيب ولا تسمح قريش بخروج هذا الجمع من ابنائها عن سلطتها ويخشون من افسادهم للعلاقة بينهم وبين ملك الحبشة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فربما كان خروجهم بحماية من ابي طالب او خرجوا سراً متخفّين الواحد والاثنين ثم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اجتمعوا في مكان ليعبروا البحر، وكان مع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أسماء بنت عميس الخثعمية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هشام عن ابن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يصيب أصحابه من البلاء، وما هو فيه من العافية، لمكانه من الله ومن عمه أبي طالب، وأنه لا يقدر على أن يمنعهم مما هم فيه من البلاء،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خرجتم إلى أرض الحبشة، فإن بها ملكاً لا يُظلم عنده أحد، وهي أرض صدق، حتى يجعل الله لكم فرجاً مما أنتم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عند ذلك المسلمون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أرض الحبشة، مخافة الفتنة،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وفراراً إلى الله بدينهم، فكانت أول هجرة كانت في الإسلام</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رأت قريش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آمنوا واطمأنوا بأرض الحبشة، وأنهم قد أصابوا بها داراً وقراراً، ائتمروا بينهم أن يبعثوا فيهم منهم رجلين من قريش جلدين إلى النجاشي، فيردهم عليهم، ليفتنوهم في دينهم، ويخرجوهم من دارهم التي اطمأنوا بها وأمنوا فيها، فبعثوا عبد الله بن أبي ربيعة، وعمرو بن العاص بن وائل، وجمعوا لهما هدايا للنجاشي ولبطارقته، ثم بعثوها إليه فيهم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ونفّذ الرجلان ما أرسلا به وطلبا من النجاشي رد المهاجرين إلى بلدهم وتسليمهم إلى قريش، وروت لنا أم المؤمنين أم سلمة ما جرت من أحداث وكانت مع زوجها أبي سلمة في المهاجرين، وكان المتحدث باسم المهاجرين والمبيّن للدين الجديد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 النجاشيّ إلى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فلما جاءهم رسوله اجتمعوا، 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للرجل إذا جئتموه؟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والله ما علمنا، وما أمرنا به نبينا صلى الله عليه وسلم كائناً في ذلك 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دعا النجاشي أساقفته، فنشروا مصاحفهم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الدين الذي قد فارقتم فيه قومكم، ولم تدخلوا به في ديني، ولا في دين أحد من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الملل؟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الذي كلّمه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كنا قوماً أهل جاهلية، نعبد الأصنام، ونأكل الميتة، ونأتي الفواحش، ونقطع الأرحام، ونسيء الجوار، ويأكل القوى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المحصنات، وأمرنا أن نعبد الله وحده ولا نشرك به شيئاً، وأمرنا بالصلاة والزكاة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عليه أمور الإسلام – فصدقناه وآمنا به، واتبعناه على ما جاء به من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 تعالى، وأن نستحل ما كنا نستحل من الخبائث، فلما قهرونا وظلمونا وضيّقوا علينا، وحالوا بيننا وبين ديننا، خرجنا إلى بلادك، واخترناك على من سواك، ورغبنا في جوارك، ورجونا أن إلا نظلم عندك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من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والله النجاشي حتى أخضلّت لحيته، وبكت أساقفته حتى أخضلوا مصاحفهم، حين سمعوا ما تلا عليهم،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والذي جاء به عيسى ليخرج من </w:t>
      </w:r>
    </w:p>
    <w:p>
      <w:pPr>
        <w:pStyle w:val="BookText"/>
        <w:rPr/>
      </w:pPr>
      <w:r>
        <w:rPr>
          <w:rFonts w:ascii="Amiri" w:hAnsi="Amiri" w:eastAsia="Amiri" w:cs="Amiri"/>
          <w:color w:val="111111"/>
          <w:sz w:val="28"/>
          <w:sz w:val="28"/>
          <w:szCs w:val="28"/>
          <w:rtl w:val="true"/>
          <w:lang w:bidi="ar-SA"/>
        </w:rPr>
        <w:t>مشكاة واحدة، انطلقا، فلا والله لا أسلمهم إليكما، ولا يكادون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الكلمات نعلم أن جعفراً قد أُشرِب بالإيمان في قلبه ووعى أحكام الإسلام وكان بعضها لم يشرَّع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كالصوم الذي وجب في المدينة فمن المحتمل أن يكون جعفر من خاصة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الذين كانوا يعملون بتمام الشريعة قبل تكليف عامة الناس بها، 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هذه الأحكام بفطرته السليمة ونقاوته وإن لم ينزل بها تشريع، او انها من الحنيفية التي كان يتعبد بها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استحق أن يكون سفيراً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وداعياً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الإسلام، وقد أجرى الله تعالى الخير على يديه حيث أسلم النجاشي ملك الحبشة ببركة جهوده</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 في الحبشة سنين طويلة قد تصل إلى خمس عشرة سنة ولم يحضر وفاة والده أبي طالب سيد البطحاء وناصر رسول الله وحاميه في مكة قبل الهجرة بثلاث سنين بعد محنة الحصار في الشِعب بين الجبال، ولا وفاة أمه فاطمة بنت أسد التي قال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أبلغه ولدها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أمك يا علي، أما إنها إن كانت لك أماً فقد كانت لي أماً</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وصلى عليها صلاة لم يصلها على أحد قبلها، وقد توفيت في المدينة بعد الهجرة</w:t>
      </w:r>
      <w:r>
        <w:rPr>
          <w:rFonts w:eastAsia="Amiri" w:cs="Amiri" w:ascii="Amiri" w:hAnsi="Amiri"/>
          <w:color w:val="111111"/>
          <w:sz w:val="28"/>
          <w:szCs w:val="28"/>
          <w:rtl w:val="true"/>
          <w:lang w:bidi="ar-SA"/>
        </w:rPr>
        <w:t xml:space="preserve">. </w:t>
      </w:r>
      <w:bookmarkStart w:id="23" w:name="pg7641_78165"/>
    </w:p>
    <w:p>
      <w:pPr>
        <w:pStyle w:val="Heading3"/>
        <w:numPr>
          <w:ilvl w:val="2"/>
          <w:numId w:val="1"/>
        </w:numPr>
        <w:rPr/>
      </w:pPr>
      <w:bookmarkStart w:id="24" w:name="__RefHeading___Toc3701218_1051229030"/>
      <w:bookmarkStart w:id="25" w:name="_Toc8"/>
      <w:bookmarkEnd w:id="23"/>
      <w:bookmarkEnd w:id="24"/>
      <w:r>
        <w:rPr>
          <w:rtl w:val="true"/>
        </w:rPr>
        <w:t xml:space="preserve">هل حضر جعفر </w:t>
      </w:r>
      <w:r>
        <w:rPr>
          <w:rtl w:val="true"/>
        </w:rPr>
        <w:t>(</w:t>
      </w:r>
      <w:r>
        <w:rPr>
          <w:rtl w:val="true"/>
        </w:rPr>
        <w:t>علیه السلام</w:t>
      </w:r>
      <w:r>
        <w:rPr>
          <w:rtl w:val="true"/>
        </w:rPr>
        <w:t xml:space="preserve">) </w:t>
      </w:r>
      <w:r>
        <w:rPr>
          <w:rtl w:val="true"/>
        </w:rPr>
        <w:t xml:space="preserve">زواج أخيه علي </w:t>
      </w:r>
      <w:r>
        <w:rPr>
          <w:rtl w:val="true"/>
        </w:rPr>
        <w:t>(</w:t>
      </w:r>
      <w:r>
        <w:rPr>
          <w:rtl w:val="true"/>
        </w:rPr>
        <w:t>علیه السلام</w:t>
      </w:r>
      <w:r>
        <w:rPr>
          <w:rtl w:val="true"/>
        </w:rPr>
        <w:t>)</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الروايات من كتب الفريقين ان أسماء بنت عميس زوج جعفر بن ابي طالب حضرت زواج امير المؤمنين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هيأت فاطمة وزفّتها الى زوجها بحضور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النساء بالخروج فخرجن الا أسماء فسالها عن السبب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فداك ابي وامي ان الفتاة اذا زُفّت الى زوجها تحتاج الى امرأة تتعهدها وتقوم بحوائجها فاقمت هاهنا لأقضي حوائج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 قضى الله لك حوائج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وفي رواية أخرى ان النبي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استثناها من الامر بالانصراف وقال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انت على رسلك من انت؟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التي احرس ابنتك ان الفتاة ليلة يبنى بها لابد لها من امرأة تكون قريبة منها ان عرضت لها حاجة او ارادت شيئا افضت بذلك اليها،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اسال الله ان يحرسك من بين يديك ومن خلفك وعن يمينك وعن شمالك من الشيطان الرجيم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وروت أسماء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مفصلاً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وفاة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أتبكين وأنت سيدة نساء العالمين، وأنت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مبشرة على لسانه بالجنة،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بكيت، ولكن المرأة ليلة زفافها لا بد لها من امرأة تفضي إليها بسرها،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وتستعين بها على حوائجها وفاطمة حديثة عهد بصبي وأخاف أن لا يكون لها من يتولى أمرها حينئذ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سيدتي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إن بقيت إلى ذلك الوقت أن أقوم مقامك في هذا الامر فلما كانت تلك الليلة وجاء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النساء فخرجن وبقيت، فلما أراد الخروج رأى سوادي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أن تخرجي؟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فداك أبي وأمي، وما قصدت خلافك، ولكني أعطيت خديجة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لهذا وقفت؟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فدعا لي</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قال ابن شهر آشوب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وباتت عندها أسماء بنت عميس اسبوعاً بوصية خديجة فدعا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دنياها وآخرتها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يرد اشكال سجله عدد من المؤرخين والكتاب في 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زواج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معركة بدر مباشرة والمشهور انه في ذي الحجة من السنة الثانية للهجرة، وكانت أسماء يومئذٍ في الحبشة مع زوجها جعفر وعادا الى المدينة في السنة السابعة فكيف تصح هذه الرواية، ومن البعيد ان تكون تركت جعفر هناك وعادت الى المدينة لانها بقيت معه هناك وولدت له أولاد هناك وعادت معه، واذا قبلنا بحضورها زواج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ان نقبل بحضور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صرحت بعض المصادر بوجود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المناسبة كالذي أورده ابن شهر اشوب في المناقب عن ابن مردويه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 علي تسعة وعشرين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اجراء الخطوبة والعقد في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 وعقيل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ان يدخل عليك أهلك</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وان جعفر كان مع علي حمزة وعقيل في موكب الزفاف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أورد الاشكال محمد بن يوسف الكنجي الشافعي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يوسف هكذا رواه ابن بطة وهو حسن عال، وذكر أسماء بنت عميس في هذا الحديث غير صحيح، لان أسماء هذه امرأة جعفر بن أبي طالب تزوجها بعده أبو بكر فولدت له محمدا، فلما مات أبو بكر تزوجها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IRNazanin" w:hAnsi="IRNazanin" w:eastAsia="IRNazanin"/>
          <w:color w:val="111111"/>
          <w:sz w:val="28"/>
          <w:sz w:val="28"/>
          <w:szCs w:val="28"/>
          <w:rtl w:val="true"/>
          <w:lang w:bidi="fa-IR"/>
        </w:rPr>
        <w:t xml:space="preserve">أسماء التي حضرت في 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أسماء بنت يزيد ابن السكن الأنصاري، وأسماء بنت عميس كان مع زوجها جعفر بالحبشة، وقدم بها يوم فتح خيبر سنة سبع، وكان زواج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وقعة بدر، بأيام يسيرة فصح بهذا أن أسماء المذكورة في هذا الحديث إنما هي بنت يزيد ولها 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في هذا التوجيه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واشتباه أسماء بنت عميس بأسماء بنت يزيد ممكن بان يكون الراوي ذكر أسماء فتبادر إلى الأذهان بنت عميس لشهرتها الا ان آخر الحديث ينافي ذلك لان فيه انها حضرت وفاة خديجة وخديجة </w:t>
      </w:r>
    </w:p>
    <w:p>
      <w:pPr>
        <w:pStyle w:val="BookText"/>
        <w:rPr/>
      </w:pPr>
      <w:r>
        <w:rPr>
          <w:rFonts w:ascii="Amiri" w:hAnsi="Amiri" w:eastAsia="Amiri" w:cs="Amiri"/>
          <w:color w:val="111111"/>
          <w:sz w:val="28"/>
          <w:sz w:val="28"/>
          <w:szCs w:val="28"/>
          <w:rtl w:val="true"/>
          <w:lang w:bidi="ar-SA"/>
        </w:rPr>
        <w:t xml:space="preserve">توفيت بمكة قبل الهجرة وأسماء بنت يزيد أنصارية من أهل المدينة ولم تكن بمكة حتى تحضر وفاة خديجة مع أن هذا ان رفع الاشكال في أسماء لم يرفعه في جعفر الذي كرر مرتين ذكره واحتمل في كشف الغمة أن تكون التي شهدت الزفاف سلمى بنت عميس أخت أسماء وزوجة حمزة وأن يكون بعض الرواة اشتبه بأسماء لشهرتها ، </w:t>
      </w:r>
      <w:r>
        <w:rPr>
          <w:rStyle w:val="FootnoteAnchor"/>
          <w:rtl w:val="true"/>
        </w:rPr>
        <w:footnoteReference w:id="22"/>
      </w:r>
      <w:r>
        <w:rPr>
          <w:rFonts w:ascii="Amiri" w:hAnsi="Amiri" w:eastAsia="Amiri" w:cs="Amiri"/>
          <w:color w:val="111111"/>
          <w:sz w:val="28"/>
          <w:sz w:val="28"/>
          <w:szCs w:val="28"/>
          <w:rtl w:val="true"/>
          <w:lang w:bidi="ar-SA"/>
        </w:rPr>
        <w:t>وهذا أيضا ان رفع الاشكال في أسماء لا يرفعه في جعفر الا ان يقال لما حصل الاشتباه في أسماء حصل الاشتباه في جعفر فجعل موضع حمزة والله أعلم</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نفسَّر ورود ذكر أسماء بنت عميس وزوجها جعفر في الروايات بما ذكروه من الاشتباه على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مناقشته السيد الأمين يمكن ردّها اذا استظهرنا كون هجرة جعفر وأسماء الى الحبشة كانت قبل وفاة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صحّت وصية خديجة لأسماء فنحتمل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الى جعفر وأسماء في الحبشة ان يأتوا على نحو السرعة ليحضروا زواج علي وفاطمة وتُنفّذ وصية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 كل ما تحبه خديجة ويحرص على تنفيذ كل ما اوصت به كما تشهد به الروايات وهذه الوصية فيها إدخال للسرور على قلب خديجة وهي في اعلى عليين فما كان ليفوّتها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جعفر ان يأتي بأسماء الى المدينة ولو بمقدار حضور هذه المناسبة ولا مانع من ذلك فالطريق من الحبشة إلى المدينة عبر البحر لم يكن فيه مشقة وقد فعل المسلمون المهاجرون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الحبشة ما هو اخطر من ذلك حيث وصلهم خبر ان قريش قد آمنت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واستقرت الأوضاع في مكة فعاد جمع منهم إلى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أبو سلمة وزوجته أم سلمة وابنهما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وصولوا قريباً من مكة عرفوا كذب الخبر فمنهم من رجع الى حبشة ومنهم من دخل مكة وبقى فيها الى ان هاجر مع المسلمين الى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أبو سلمة الذي استشهد بعد معركة أحد من جرح أصابه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فعودة جعفر وامرأته إلى المدينة وارد جداً لكنه لم يحظ بضجة إعلامية لأن مهمته لم تنته بعد كما حصل له عند رجوعه النهائي في السنة السابعة من الهجرة</w:t>
      </w:r>
      <w:r>
        <w:rPr>
          <w:rFonts w:eastAsia="IRNazanin" w:cs="IRNazanin"/>
          <w:color w:val="111111"/>
          <w:sz w:val="28"/>
          <w:szCs w:val="28"/>
          <w:rtl w:val="true"/>
          <w:lang w:bidi="fa-IR"/>
        </w:rPr>
        <w:t xml:space="preserve">. </w:t>
      </w:r>
      <w:bookmarkStart w:id="26" w:name="pg7641_78183"/>
    </w:p>
    <w:p>
      <w:pPr>
        <w:pStyle w:val="Heading3"/>
        <w:numPr>
          <w:ilvl w:val="2"/>
          <w:numId w:val="1"/>
        </w:numPr>
        <w:rPr/>
      </w:pPr>
      <w:bookmarkStart w:id="27" w:name="__RefHeading___Toc3701220_1051229030"/>
      <w:bookmarkStart w:id="28" w:name="_Toc9"/>
      <w:bookmarkEnd w:id="26"/>
      <w:bookmarkEnd w:id="27"/>
      <w:r>
        <w:rPr>
          <w:rtl w:val="true"/>
        </w:rPr>
        <w:t>عودته إلى المدينة وسرور النبي البالغ به</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ورجع إلى المدينة في أوائل السنة السابعة من الهجرة واختط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إلى جنب المسجد</w:t>
      </w:r>
      <w:r>
        <w:rPr>
          <w:rStyle w:val="FootnoteAnchor"/>
          <w:rtl w:val="true"/>
        </w:rPr>
        <w:footnoteReference w:id="24"/>
      </w:r>
      <w:r>
        <w:rPr>
          <w:rFonts w:ascii="IRNazanin" w:hAnsi="IRNazanin" w:eastAsia="IRNazanin"/>
          <w:color w:val="111111"/>
          <w:sz w:val="28"/>
          <w:sz w:val="28"/>
          <w:szCs w:val="28"/>
          <w:rtl w:val="true"/>
          <w:lang w:bidi="fa-IR"/>
        </w:rPr>
        <w:t xml:space="preserve">، وكان قدومه متزامناً مع انتصار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اليهود في خيبر وفتح حصونهم على يدي أخيه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حذيفة بن اليمان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جعفر رحمه الله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خيبر فأتاه بالفرع من الغالية والقطيفة،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لأدفعن هذه القطيفة إلى رجل يحب الله ورسوله ويحبّه الله ورسوله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فدفعها </w:t>
      </w:r>
    </w:p>
    <w:p>
      <w:pPr>
        <w:pStyle w:val="BookText"/>
        <w:rPr/>
      </w:pP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بقدومه أشد الفرح فقد روى زرارة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أتاه البشير بقدوم جعفر بن أبي طالب وأصحابه من الحبشة إلى المدينة،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بأيهما أنا أسَرّ، بفتح خيبر أم بقدوم جعفر</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سفيان الثوري، عن أبي الزبير،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جعفر بن أبي طالب من أرض الحبشة تلقاه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نظر جعفر إلى رسول الله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w:t>
      </w:r>
      <w:r>
        <w:rPr>
          <w:rStyle w:val="FootnoteAnchor"/>
          <w:rtl w:val="true"/>
        </w:rPr>
        <w:footnoteReference w:id="27"/>
      </w:r>
      <w:r>
        <w:rPr>
          <w:rFonts w:ascii="IRNazanin" w:hAnsi="IRNazanin" w:eastAsia="IRNazanin"/>
          <w:color w:val="111111"/>
          <w:sz w:val="28"/>
          <w:sz w:val="28"/>
          <w:szCs w:val="28"/>
          <w:rtl w:val="true"/>
          <w:lang w:bidi="fa-IR"/>
        </w:rPr>
        <w:t>، فقبل رسول الله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زرارة، عن أبي جعفر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استقبل جعفراً التزمه ثم قبل بين عينيه،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قبل أن يسير إلى خيبر عمرو بن أمية الضمري إلى النجاشي عظيم الحبشة ودعاه إلى الإسلام فأسلم، وكان أمر عمرواً أن يتقدم بجعفر وأصحابه، فجهز النجاشي جعفراً وأصحابه بجهاز حسن، وأمر لهم بكسوة وحملهم في سفينتين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الصدوق في الخصال والعيون بإسناده عن أبي محمد العسكري، عن آبائه، 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 جعفر بن أبي طالب من الحبشة قام إليه واستقبله اثنتي عشرة خطوة، وقبل ما بين عينيه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بأيهما أنا أشد سروراً؛ بقدومك يا جعفر أم بفتح الله على أخيك خيبر؟ وبكى فرحاً برؤيته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29" w:name="pg7641_78191"/>
    </w:p>
    <w:p>
      <w:pPr>
        <w:pStyle w:val="Heading3"/>
        <w:numPr>
          <w:ilvl w:val="2"/>
          <w:numId w:val="1"/>
        </w:numPr>
        <w:rPr/>
      </w:pPr>
      <w:bookmarkStart w:id="30" w:name="__RefHeading___Toc3701222_1051229030"/>
      <w:bookmarkStart w:id="31" w:name="_Toc10"/>
      <w:bookmarkEnd w:id="29"/>
      <w:bookmarkEnd w:id="30"/>
      <w:r>
        <w:rPr>
          <w:rtl w:val="true"/>
        </w:rPr>
        <w:t>صلاة جعفر</w:t>
      </w:r>
      <w:r>
        <w:rPr>
          <w:rtl w:val="true"/>
        </w:rPr>
        <w:t xml:space="preserve">: </w:t>
      </w:r>
      <w:r>
        <w:rPr>
          <w:rtl w:val="true"/>
        </w:rPr>
        <w:t>هدية أهل الكمالات المعنوية</w:t>
      </w:r>
      <w:bookmarkEnd w:id="31"/>
    </w:p>
    <w:p>
      <w:pPr>
        <w:pStyle w:val="BookText"/>
        <w:rPr/>
      </w:pPr>
      <w:r>
        <w:rPr>
          <w:rFonts w:ascii="IRNazanin" w:hAnsi="IRNazanin" w:eastAsia="IRNazanin"/>
          <w:color w:val="111111"/>
          <w:sz w:val="28"/>
          <w:sz w:val="28"/>
          <w:szCs w:val="28"/>
          <w:rtl w:val="true"/>
          <w:lang w:bidi="fa-IR"/>
        </w:rPr>
        <w:t xml:space="preserve">وقدّم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معنوية جليلة بهذه المناسبة وهي الصلاة المعروفة بصلاة جعفر الطّيار التي يصفها العرفاء بأنها الإكسير الأعظم لنيل الكمالات المعنوية، وهي من مختصات أهل الولاية التي حباهم الله تعالى بها، فكانت صدقة جارية لجعفر يأتيه مثل ثواب من أقامها إلى يوم القيامة فجزاه الله خير جزاء المحسنين وأحسن مثواه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عشرات الأحاديث في فضلها وثواب أدائها وكيفيتها، روى الكليني بسند صحيح عن أبي بصير عن الإمام الصادق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ألا أمنحك ألا أعطيك ألا أحبوك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الناس أنه يعطيه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ذهباً أو فضة، فتشرف الناس لذلك،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 شيئاً إن أنت صنعته في كل يوم كان خيراً لك من الدنيا وما فيها وإن صنعته بين يومين غفر لك ما بينهما أو كل جمعة أو كل شهر أو كل سنة غفر لك ما بينهما، تصلي أربع ركعات تبتدئ فتقرأ وتقول 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تقول ذلك خمس عشرة مرة بعد القراءة فإذا ركعت قلته عشر مرات فإذا رفعت رأسك من الركوع قلته عشر مرات فإذا سجدت قلته عشر مرات فإذا رفعت رأسك من السجود فقل بين السجدتين عشر مرات فإذا سجدت الثانية فقل عشر مرات فإذا رفعت رأسك من السجدة الثانية قلت عشر مرات وأنت قاعد قبل أن تقوم فذلك خمس وسبعون تسبيحة في كل ركعة ثلاثمائة تسبيحة في أربع ركعات ألف ومائتا تسبيحة و تهليلة </w:t>
      </w:r>
    </w:p>
    <w:p>
      <w:pPr>
        <w:pStyle w:val="BookText"/>
        <w:rPr/>
      </w:pPr>
      <w:r>
        <w:rPr>
          <w:rFonts w:ascii="Amiri" w:hAnsi="Amiri" w:eastAsia="Amiri" w:cs="Amiri"/>
          <w:color w:val="111111"/>
          <w:sz w:val="28"/>
          <w:sz w:val="28"/>
          <w:szCs w:val="28"/>
          <w:rtl w:val="true"/>
          <w:lang w:bidi="ar-SA"/>
        </w:rPr>
        <w:t>وتكبيرة وتحميدة إن شئت صليتها بالنهار وإن شئت صليتها بالليل</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 ركعات كل اثنتين على حدة بتشهّد وتسليم، ويؤتى بها في أي وقت وأفضل أوقاتها صدر النهار من يوم الجمعة ويستحب أداؤها عند زيارة المعصومين فهي هدية مناسبة لهم سلام الله عليهم أجمعين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إبراهيم بن عبد الحميد،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في الأولى إذا زلزلت، وفي الثانية والعاديات، وفي الثالثة إذا جاء نصر الله، وفي الرابعة بقل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ثوابها؟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عليه مثل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رمل عالج</w:t>
      </w:r>
      <w:r>
        <w:rPr>
          <w:rStyle w:val="FootnoteAnchor"/>
          <w:rtl w:val="true"/>
        </w:rPr>
        <w:footnoteReference w:id="31"/>
      </w:r>
      <w:r>
        <w:rPr>
          <w:rFonts w:ascii="Amiri" w:hAnsi="Amiri" w:eastAsia="Amiri" w:cs="Amiri"/>
          <w:color w:val="111111"/>
          <w:sz w:val="28"/>
          <w:sz w:val="28"/>
          <w:szCs w:val="28"/>
          <w:rtl w:val="true"/>
          <w:lang w:bidi="ar-SA"/>
        </w:rPr>
        <w:t xml:space="preserve">ذنوباً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لك ولأصحابك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32" w:name="pg7641_78199"/>
    </w:p>
    <w:p>
      <w:pPr>
        <w:pStyle w:val="Heading3"/>
        <w:numPr>
          <w:ilvl w:val="2"/>
          <w:numId w:val="1"/>
        </w:numPr>
        <w:rPr/>
      </w:pPr>
      <w:bookmarkStart w:id="33" w:name="__RefHeading___Toc3701224_1051229030"/>
      <w:bookmarkStart w:id="34" w:name="_Toc11"/>
      <w:bookmarkEnd w:id="32"/>
      <w:bookmarkEnd w:id="33"/>
      <w:r>
        <w:rPr>
          <w:rtl w:val="true"/>
        </w:rPr>
        <w:t>قيادته الجيش إلى معركة مؤتة وشهادته</w:t>
      </w:r>
      <w:r>
        <w:rPr>
          <w:rtl w:val="true"/>
        </w:rPr>
        <w:t>:</w:t>
      </w:r>
      <w:bookmarkEnd w:id="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يلبث في المدينة طويلاً حيث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جمادى من السنة الثامنة للهجرة على جيش وأرسله إلى قتال الروم في بلاد الشام انتقاماً لقتل رسوله إليهم، وفي رواية أبان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استعمل عليهم جعفراً فإن قُتل فزيد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فعبد الله بن رواحة</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وهذا الترتيب في القيادة هو المشهور لدى الشيعة واختلف معهم رواة العامة وأشار ابن أبي الحديد في شرح النهج إلى هذا الاختلاف ومال إلى ما عليه الشيعة، قال في شرح غزاة مؤتة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المحدثون على أن زيد بن حارثة كان هو </w:t>
      </w:r>
    </w:p>
    <w:p>
      <w:pPr>
        <w:pStyle w:val="BookText"/>
        <w:rPr/>
      </w:pPr>
      <w:r>
        <w:rPr>
          <w:rFonts w:ascii="Amiri" w:hAnsi="Amiri" w:eastAsia="Amiri" w:cs="Amiri"/>
          <w:color w:val="111111"/>
          <w:sz w:val="28"/>
          <w:sz w:val="28"/>
          <w:szCs w:val="28"/>
          <w:rtl w:val="true"/>
          <w:lang w:bidi="ar-SA"/>
        </w:rPr>
        <w:t>الأمير الأول، وأنكر الشيعة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أبي طالب هو الأمير الأول فإن قتل فزيد بن حارثة، فإن قتل فعبد الله بن رواحة، ورووا في ذلك روايات، وقد وجدت في الأشعار التي ذكرها محمد بن إسحاق في كتاب المغازي ما يشهد لقولهم</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القصائد التي قالها الصحابة في رثاء جعفر ما يدل على ما ذهب إليه الشيعة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ابن شهاب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جعفر بن أبي طالب من بلاد الحبشة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مؤتة واستعمل على الجيش معه زيد بن حارثة وعبد الله بن رواحة فمضى الناس معهم حتى كانوا بنحو البلقاء فلقيهم جموع هرقل من الروم والعرب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فانحاز المسلمون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مؤتة ليعسكروا فيها فالتقى الناس عندها، واقتتلوا قتالاً شديداً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حتى استشهدوا وكانت الحرب غير متكافئة فالمسلمون ثلاثة آلاف والروم ومن والاهم من القبائل العربية تجاوزا مائة ألف وروي أنهم مائتا ألف وفي الاستيعاب عن ابن عمر انه قال وجدنا ما بين صدر جعفر بن أبي طالب ومنكبيه وما أقبل منه تسعين جراحة ما بين ضربه بالسيف وطعنة بالرمح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أقدم على الشهادة باطمئنان وتسليم تام لم يرقَ إليه حتى رفيقاه في القيادة وهما من أجلاء الصحابة؛ فقد روى ابن عبد البر بسنده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لي جعفر وزيد وابن رواحة في خيمة من دُرّ، </w:t>
      </w:r>
    </w:p>
    <w:p>
      <w:pPr>
        <w:pStyle w:val="BookText"/>
        <w:rPr/>
      </w:pPr>
      <w:r>
        <w:rPr>
          <w:rFonts w:ascii="Amiri" w:hAnsi="Amiri" w:eastAsia="Amiri" w:cs="Amiri"/>
          <w:color w:val="111111"/>
          <w:sz w:val="28"/>
          <w:sz w:val="28"/>
          <w:szCs w:val="28"/>
          <w:rtl w:val="true"/>
          <w:lang w:bidi="ar-SA"/>
        </w:rPr>
        <w:t>كل منهم على سرير، فرأيت زيداً وابن رواحة في أعناقهما صدود ورأيت جعفراً مستقيماً ليس فيه صدود،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حينما غشيهما الموت أعرضا أو كأنهما صدّا بوجوههما وأما جعفر فلم يفعل</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إسحاق وابن هشام في سيرته أن جعفراً أنشد حين نزل إلى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الجنة واقترابها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وباردٌ شرابها</w:t>
      </w:r>
      <w:r>
        <w:rPr>
          <w:rStyle w:val="FootnoteAnchor"/>
          <w:rtl w:val="true"/>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قاتل قتالاً شديداً، حتى قطعت يده اليمنى فأخذ الراية بيده اليسرى وقاتل إلى أن قطعت اليسرى أيضاً فاعتنق الراية وضمها إلى صدره حتى قُتل، ووجد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نيف وسبعون وقيل نيف وثمانون ما بين طعنة وضربة ورمية</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كشف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أرض المعركة وكان ينقل لأصحابه أحداثها،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اليوم الذي وقع فيه حربهم 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الفجر ثم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التقى إخوانكم مع المشركين للمحاربة، فأقبل يحدثنا بكرّات بعضهم على بعض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زيد بن حارثة وسقطت الراية،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أخذها جعفر بن أبي طالب وتقدم للحرب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يده وقد أخذ الراية بيده الأخرى،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يده الأخرى وقد أخذ الراية في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جعفر بن أبي طالب وسقطت الراية، ثم أخذها عبد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بن رواحة وقد قتل من المشركين كذا وقتل من المسلمين كذا فلان وفلان، إلى أن ذكر جميع من قتل من المسلمين بأسمائهم،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 الله بن رواحة، وأخذ الراية خالد بن الوليد فانصرف المسلمون، ثم نزل عن المنبر وصار إلى دار جعفر فدعا عبد الله بن جعفر فأقعده في حجره، وجعل يمسح على رأسه، فقالت والدته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لتمسح على رأسه كأنه يتيم،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 جعفر في هذا اليوم، ودمعت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يداه قبل أن يستشهد وقد أبدله الله من يديه جناحين من زمرد أخضر فهو الآن يطير بهما في الجنة مع الملائكة كيف يشاء</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الكافي والبرقي في المحاسن بسندهما عن الإمام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يوم مؤتة كان جعفر على فرسه فلما التقوا نزل عن فرسه فعرقبها</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عرقوبها وهو عصب غليظ فوق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وكان أول من عرقب في الإسلام</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في المحاسن عن العباس بن موسى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أبي عن المأتم؟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انتهى إليه قتل جعفر بن أبي طالب دخل على أسماء بنت عميس امرأة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 بهم وهم ثلاثة، عبد الله، وعون، ومحمد، فمسح رسول الله رؤوسهم،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تمسح رؤوسهم كأنهم أيتام؟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ألم تعلمي أن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فبكت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تبكى فإن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له جناحين في الجنة من ياقوت أحمر،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جمعت الناس وأخبرتهم بفضل جعفر لا ينسى فضله، فعجب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عقلها،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إلى أهل جعفر طعاماً، فجرت السنة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التنويه هنا الى ان معركة مؤته وملابساتها من مفاصل الكتابة عن السيرة النبوية التي يجب مراجعتها والتحقيق فيها إذ ان تفاصيلها نقلت بواسطة رواة لا يوثق بهم، مثلاً تذكر الروايات ان جيش المسلمين انهزم من المعركة بعد استشهاد القادة وتسلّم خالد ابن الوليد قيادتهم ولما عادوا الى المدينة قاطعهم أهلها حتى افراد عوائلهم لولا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عن موقفّهم، بينما تشير ملابسات المعركة الى ان قادة المسلمين دفنوا جثث القادة والشهداء وتمكنوا من إحصاء جراحات جعفر وهذا يعني انهم كانوا موجودين في ساحة المعركة ولم ينهزموا ويتركوا جثث قتلاهم كما هو شأن المنهزم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فيحتمل ان القائد قسَّم الجيش اكثر من فرقة بإمرة القادة الثلاث وان بعض هذه الفرق انهزمت مع خالد </w:t>
      </w:r>
    </w:p>
    <w:p>
      <w:pPr>
        <w:pStyle w:val="BookText"/>
        <w:rPr/>
      </w:pPr>
      <w:r>
        <w:rPr>
          <w:rFonts w:ascii="Amiri" w:hAnsi="Amiri" w:eastAsia="Amiri" w:cs="Amiri"/>
          <w:color w:val="111111"/>
          <w:sz w:val="28"/>
          <w:sz w:val="28"/>
          <w:szCs w:val="28"/>
          <w:rtl w:val="true"/>
          <w:lang w:bidi="ar-SA"/>
        </w:rPr>
        <w:t>بعد مقتل قائدها وتركت الفرقة الأخرى بقيادة جعفر تقاتل وحدها علما بانه كان يوجد في الجيش من اقترح عدم خوض المعارك قبل حصول المواجهة لعدم تكافؤا العدد والرجوع الى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ان مؤتة شهدت اكثر من معركة انتصر المسلمون في بعضها او أي احتمال اخر ولعل خيانة حصلت من بعض قطعات الجيش لذا يستغرب بعض المؤرخين من استشهاد جميع القادة وسلامة الجنود الا القليل منهم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ويشكك عدد من المؤرخين المعاصرين بالرقم الكبير للجيش البيزنطي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جون هولدن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والسياسة في سوريا القديمة،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وفرانسس بيتر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الإسلام الأصيل،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الإسلام،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والتر أميل كايجي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الإسلامي والانهيار البيزنطي في شمال إفريقيا،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أستاذ التاريخ البيزنطي في جامعة شيكاغو، فإن حجم الجيش البيزنطي بأكمله خلال القرن السابع قد يصل إلى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حتى نصف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ومنغير المرجح أن يكون عدد القوات البيزنطية في مؤتة اكثر من </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 xml:space="preserve">، وقاله سابقا في كتاب آخر اله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جيش البيزنطيين الرومان في جميع مملكتهم كان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فالامر يحتاج الى تحقيق وتحليل وجمع الشواهد والقرائن والله العالم </w:t>
      </w:r>
      <w:r>
        <w:rPr>
          <w:rFonts w:eastAsia="Amiri" w:cs="Amiri" w:ascii="Amiri" w:hAnsi="Amiri"/>
          <w:color w:val="111111"/>
          <w:sz w:val="28"/>
          <w:szCs w:val="28"/>
          <w:rtl w:val="true"/>
          <w:lang w:bidi="ar-SA"/>
        </w:rPr>
        <w:t xml:space="preserve">. </w:t>
      </w:r>
      <w:bookmarkStart w:id="35" w:name="pg7641_78211"/>
    </w:p>
    <w:p>
      <w:pPr>
        <w:pStyle w:val="Heading3"/>
        <w:numPr>
          <w:ilvl w:val="2"/>
          <w:numId w:val="1"/>
        </w:numPr>
        <w:rPr/>
      </w:pPr>
      <w:bookmarkStart w:id="36" w:name="__RefHeading___Toc3701226_1051229030"/>
      <w:bookmarkStart w:id="37" w:name="_Toc12"/>
      <w:bookmarkEnd w:id="35"/>
      <w:bookmarkEnd w:id="36"/>
      <w:r>
        <w:rPr>
          <w:rtl w:val="true"/>
        </w:rPr>
        <w:t xml:space="preserve">حزن النبي </w:t>
      </w:r>
      <w:r>
        <w:rPr>
          <w:rtl w:val="true"/>
        </w:rPr>
        <w:t>(</w:t>
      </w:r>
      <w:r>
        <w:rPr>
          <w:rtl w:val="true"/>
        </w:rPr>
        <w:t>صلی الله علیه و آله و سلم</w:t>
      </w:r>
      <w:r>
        <w:rPr>
          <w:rtl w:val="true"/>
        </w:rPr>
        <w:t xml:space="preserve">) </w:t>
      </w:r>
      <w:r>
        <w:rPr>
          <w:rtl w:val="true"/>
        </w:rPr>
        <w:t>وأهل بيته وأصحابه عليه</w:t>
      </w:r>
      <w:bookmarkEnd w:id="37"/>
    </w:p>
    <w:p>
      <w:pPr>
        <w:pStyle w:val="BookText"/>
        <w:rPr/>
      </w:pPr>
      <w:r>
        <w:rPr>
          <w:rFonts w:ascii="IRNazanin" w:hAnsi="IRNazanin" w:eastAsia="IRNazanin"/>
          <w:color w:val="111111"/>
          <w:sz w:val="28"/>
          <w:sz w:val="28"/>
          <w:szCs w:val="28"/>
          <w:rtl w:val="true"/>
          <w:lang w:bidi="fa-IR"/>
        </w:rPr>
        <w:t xml:space="preserve">روي في الكافي عن أبان،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إذ خفض له كل رفيع ورُفع له كل خفيض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سُطحت الأرض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وطويت حتى نظر إلى جعفر علیه السلام يقاتل الكفار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جعفر، وأخذه المغص في بطنه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الصدوق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جاءته وفاة جعفر بن أبي طالب وزيد بن حارثة كان إذا دخل بيته كثر بكاؤه عليهما جداً،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يحدّثاني ويؤنساني فذهباً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الاستيعاب أيضاً أنه لما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 جعفر أتى امرأته أسماء بنت عميس فعزاها في زوجها جعفر ودخلت فاطمة وهي تبكي وتقول وا عمّاه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جعفر فلتبك البواكي</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عبد الله بن جعفر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أحفظ حين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أمي فنعى لها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فأنظر إليه وهو يمسح على رأسي ورأس أخي وعيناه تهراقان الدموع حتى تقطر لحيته،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جعفراً قد قدم إليك إلى أحسن الثواب فأخلفه في ذريته بأحسن ما خلفت أحداً من عبادك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ألا أبشرك؟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بأبي وأمي يا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لجعفر جناحين يطير بهما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 الناس ذلك،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بيدي يمسح بيده رأسي حتى رقي إلى المنبر، وأجلسني أمامه على الدرجة السفلى والحزن يُعرف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كثير بأخيه وابن عمه</w:t>
      </w:r>
      <w:r>
        <w:rPr>
          <w:rStyle w:val="FootnoteAnchor"/>
          <w:rtl w:val="true"/>
        </w:rPr>
        <w:footnoteReference w:id="46"/>
      </w:r>
      <w:r>
        <w:rPr>
          <w:rFonts w:ascii="IRNazanin" w:hAnsi="IRNazanin" w:eastAsia="IRNazanin"/>
          <w:color w:val="111111"/>
          <w:sz w:val="28"/>
          <w:sz w:val="28"/>
          <w:szCs w:val="28"/>
          <w:rtl w:val="true"/>
          <w:lang w:bidi="fa-IR"/>
        </w:rPr>
        <w:t xml:space="preserve">، ألا إن جعفراً قد استشهد، وجعل له جناحان يطير بهما في الجنة، 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بيته، وأدخلني معه، وأمر بطعام يصنع لأجلي، وأرسل إلى أخي فتغدينا عنده غداء طيباً مباركاً، وأقمنا ثلاثة أيام في بيته ندور معه كلما صار في بيت إحدى نسائه ثم رجعنا إلى بيتنا فأتانا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أساوم شاة أخٍ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له في صفقته،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بعت شيئاً ولا </w:t>
      </w:r>
    </w:p>
    <w:p>
      <w:pPr>
        <w:pStyle w:val="BookText"/>
        <w:rPr/>
      </w:pPr>
      <w:r>
        <w:rPr>
          <w:rFonts w:ascii="Amiri" w:hAnsi="Amiri" w:eastAsia="Amiri" w:cs="Amiri"/>
          <w:color w:val="111111"/>
          <w:sz w:val="28"/>
          <w:sz w:val="28"/>
          <w:szCs w:val="28"/>
          <w:rtl w:val="true"/>
          <w:lang w:bidi="ar-SA"/>
        </w:rPr>
        <w:t>اشتريت شيئاً إلا بورك لي فيه</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فابكي على ابن عمك فإن لم تدعي</w:t>
      </w:r>
      <w:r>
        <w:rPr>
          <w:rStyle w:val="FootnoteAnchor"/>
          <w:rtl w:val="true"/>
        </w:rPr>
        <w:footnoteReference w:id="48"/>
      </w:r>
      <w:r>
        <w:rPr>
          <w:rFonts w:ascii="Amiri" w:hAnsi="Amiri" w:eastAsia="Amiri" w:cs="Amiri"/>
          <w:color w:val="111111"/>
          <w:sz w:val="28"/>
          <w:sz w:val="28"/>
          <w:szCs w:val="28"/>
          <w:rtl w:val="true"/>
          <w:lang w:bidi="ar-SA"/>
        </w:rPr>
        <w:t>بثكل فما قلت فقد صدقت</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أتم رضوان الله تعالى عليه الأربعين من عمره حين استشهد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كعب بن مالك قصيدة يرثي جعفراً وشهداء مؤتة حين بلغهم الخبر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الإله عليهمُ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عظامهم الغمام المسبلُ</w:t>
      </w:r>
    </w:p>
    <w:p>
      <w:pPr>
        <w:pStyle w:val="BookText"/>
        <w:rPr/>
      </w:pPr>
      <w:r>
        <w:rPr>
          <w:rFonts w:ascii="Amiri" w:hAnsi="Amiri" w:eastAsia="Amiri" w:cs="Amiri"/>
          <w:color w:val="111111"/>
          <w:sz w:val="28"/>
          <w:sz w:val="28"/>
          <w:szCs w:val="28"/>
          <w:rtl w:val="true"/>
          <w:lang w:bidi="ar-SA"/>
        </w:rPr>
        <w:t xml:space="preserve">ساروا أمام المسلمين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يقودهم الهزبر المشبل</w:t>
      </w:r>
    </w:p>
    <w:p>
      <w:pPr>
        <w:pStyle w:val="BookText"/>
        <w:rPr/>
      </w:pPr>
      <w:r>
        <w:rPr>
          <w:rFonts w:ascii="Amiri" w:hAnsi="Amiri" w:eastAsia="Amiri" w:cs="Amiri"/>
          <w:color w:val="111111"/>
          <w:sz w:val="28"/>
          <w:sz w:val="28"/>
          <w:szCs w:val="28"/>
          <w:rtl w:val="true"/>
          <w:lang w:bidi="ar-SA"/>
        </w:rPr>
        <w:t xml:space="preserve">إذ يهتدون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ونعم الأول</w:t>
      </w:r>
    </w:p>
    <w:p>
      <w:pPr>
        <w:pStyle w:val="BookText"/>
        <w:rPr/>
      </w:pPr>
      <w:r>
        <w:rPr>
          <w:rFonts w:ascii="Amiri" w:hAnsi="Amiri" w:eastAsia="Amiri" w:cs="Amiri"/>
          <w:color w:val="111111"/>
          <w:sz w:val="28"/>
          <w:sz w:val="28"/>
          <w:szCs w:val="28"/>
          <w:rtl w:val="true"/>
          <w:lang w:bidi="ar-SA"/>
        </w:rPr>
        <w:t xml:space="preserve">حتى تقوضت الصفوف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جمع الغواة مجدّلُ</w:t>
      </w:r>
    </w:p>
    <w:p>
      <w:pPr>
        <w:pStyle w:val="BookText"/>
        <w:rPr/>
      </w:pPr>
      <w:r>
        <w:rPr>
          <w:rFonts w:ascii="Amiri" w:hAnsi="Amiri" w:eastAsia="Amiri" w:cs="Amiri"/>
          <w:color w:val="111111"/>
          <w:sz w:val="28"/>
          <w:sz w:val="28"/>
          <w:szCs w:val="28"/>
          <w:rtl w:val="true"/>
          <w:lang w:bidi="ar-SA"/>
        </w:rPr>
        <w:t xml:space="preserve">قوم بهم نصر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نزل الكتاب المنزل</w:t>
      </w:r>
    </w:p>
    <w:p>
      <w:pPr>
        <w:pStyle w:val="BookText"/>
        <w:rPr/>
      </w:pPr>
      <w:r>
        <w:rPr>
          <w:rFonts w:ascii="Amiri" w:hAnsi="Amiri" w:eastAsia="Amiri" w:cs="Amiri"/>
          <w:color w:val="111111"/>
          <w:sz w:val="28"/>
          <w:sz w:val="28"/>
          <w:szCs w:val="28"/>
          <w:rtl w:val="true"/>
          <w:lang w:bidi="ar-SA"/>
        </w:rPr>
        <w:t xml:space="preserve">وبهديهم رضي الإله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وبجدهم نصر النبي المرسل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الوجوه ترى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تندى إذا اغبرّ الزمان الممحل </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صريحة بأن جعفراً كان هو القائد الأول للجيش كما يذهب إليه الشيعة خلافاً لمشهور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 حسان بن ثابت في رثائهم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يبعدنَّ الله قتلى تتابعوا</w:t>
      </w:r>
    </w:p>
    <w:p>
      <w:pPr>
        <w:pStyle w:val="BookText"/>
        <w:rPr/>
      </w:pPr>
      <w:r>
        <w:rPr>
          <w:rFonts w:ascii="Amiri" w:hAnsi="Amiri" w:eastAsia="Amiri" w:cs="Amiri"/>
          <w:color w:val="111111"/>
          <w:sz w:val="28"/>
          <w:sz w:val="28"/>
          <w:szCs w:val="28"/>
          <w:rtl w:val="true"/>
          <w:lang w:bidi="ar-SA"/>
        </w:rPr>
        <w:t xml:space="preserve">بمؤتة منهم ذو الجناحين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وعبد الله حين تتابعوا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جميعاً، وأسباب المنية تخطرُ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مضوا بالمؤمنين يقودهم </w:t>
      </w:r>
    </w:p>
    <w:p>
      <w:pPr>
        <w:pStyle w:val="BookText"/>
        <w:rPr/>
      </w:pPr>
      <w:r>
        <w:rPr>
          <w:rFonts w:ascii="Amiri" w:hAnsi="Amiri" w:eastAsia="Amiri" w:cs="Amiri"/>
          <w:color w:val="111111"/>
          <w:sz w:val="28"/>
          <w:sz w:val="28"/>
          <w:szCs w:val="28"/>
          <w:rtl w:val="true"/>
          <w:lang w:bidi="ar-SA"/>
        </w:rPr>
        <w:t xml:space="preserve">إلى الموت ميمون النقيبة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كضوء البدر من آل هاشم</w:t>
      </w:r>
    </w:p>
    <w:p>
      <w:pPr>
        <w:pStyle w:val="BookText"/>
        <w:rPr/>
      </w:pPr>
      <w:r>
        <w:rPr>
          <w:rFonts w:ascii="Amiri" w:hAnsi="Amiri" w:eastAsia="Amiri" w:cs="Amiri"/>
          <w:color w:val="111111"/>
          <w:sz w:val="28"/>
          <w:sz w:val="28"/>
          <w:szCs w:val="28"/>
          <w:rtl w:val="true"/>
          <w:lang w:bidi="ar-SA"/>
        </w:rPr>
        <w:t xml:space="preserve">أبيٌّ إذا سِيم الظلامة مجسرُ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فطاعنَ حتى مال غير موسد</w:t>
      </w:r>
    </w:p>
    <w:p>
      <w:pPr>
        <w:pStyle w:val="BookText"/>
        <w:rPr/>
      </w:pPr>
      <w:r>
        <w:rPr>
          <w:rFonts w:ascii="Amiri" w:hAnsi="Amiri" w:eastAsia="Amiri" w:cs="Amiri"/>
          <w:color w:val="111111"/>
          <w:sz w:val="28"/>
          <w:sz w:val="28"/>
          <w:szCs w:val="28"/>
          <w:rtl w:val="true"/>
          <w:lang w:bidi="ar-SA"/>
        </w:rPr>
        <w:t xml:space="preserve">لمعترك فيه قناً متكسرُ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مع المستشهدين ثوابه</w:t>
      </w:r>
    </w:p>
    <w:p>
      <w:pPr>
        <w:pStyle w:val="BookText"/>
        <w:rPr/>
      </w:pPr>
      <w:r>
        <w:rPr>
          <w:rFonts w:ascii="Amiri" w:hAnsi="Amiri" w:eastAsia="Amiri" w:cs="Amiri"/>
          <w:color w:val="111111"/>
          <w:sz w:val="28"/>
          <w:sz w:val="28"/>
          <w:szCs w:val="28"/>
          <w:rtl w:val="true"/>
          <w:lang w:bidi="ar-SA"/>
        </w:rPr>
        <w:t xml:space="preserve">جنان وملتفّ الحدائق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نرى في جعفر من محمد</w:t>
      </w:r>
    </w:p>
    <w:p>
      <w:pPr>
        <w:pStyle w:val="BookText"/>
        <w:rPr/>
      </w:pPr>
      <w:r>
        <w:rPr>
          <w:rFonts w:ascii="Amiri" w:hAnsi="Amiri" w:eastAsia="Amiri" w:cs="Amiri"/>
          <w:color w:val="111111"/>
          <w:sz w:val="28"/>
          <w:sz w:val="28"/>
          <w:szCs w:val="28"/>
          <w:rtl w:val="true"/>
          <w:lang w:bidi="ar-SA"/>
        </w:rPr>
        <w:t xml:space="preserve">وفاءً وأمراً حازماً حين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في الإسلام من آل هاشم</w:t>
      </w:r>
    </w:p>
    <w:p>
      <w:pPr>
        <w:pStyle w:val="BookText"/>
        <w:rPr/>
      </w:pPr>
      <w:r>
        <w:rPr>
          <w:rFonts w:ascii="Amiri" w:hAnsi="Amiri" w:eastAsia="Amiri" w:cs="Amiri"/>
          <w:color w:val="111111"/>
          <w:sz w:val="28"/>
          <w:sz w:val="28"/>
          <w:szCs w:val="28"/>
          <w:rtl w:val="true"/>
          <w:lang w:bidi="ar-SA"/>
        </w:rPr>
        <w:t xml:space="preserve">دعائم عزٍّ لا يزلن ومفخرُ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جبل الإسلام والناس حولهم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رضام إلى طود يروق ويقهرُ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بهاليلُ منهم جعفر وابن أمه </w:t>
      </w:r>
    </w:p>
    <w:p>
      <w:pPr>
        <w:pStyle w:val="BookText"/>
        <w:rPr/>
      </w:pPr>
      <w:r>
        <w:rPr>
          <w:rFonts w:ascii="Amiri" w:hAnsi="Amiri" w:eastAsia="Amiri" w:cs="Amiri"/>
          <w:color w:val="111111"/>
          <w:sz w:val="28"/>
          <w:sz w:val="28"/>
          <w:szCs w:val="28"/>
          <w:rtl w:val="true"/>
          <w:lang w:bidi="ar-SA"/>
        </w:rPr>
        <w:t xml:space="preserve">عليٌ، ومنهم أحمدُ المتخيَّرُ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والعباس منهم، ومنهم</w:t>
      </w:r>
    </w:p>
    <w:p>
      <w:pPr>
        <w:pStyle w:val="BookText"/>
        <w:rPr/>
      </w:pPr>
      <w:r>
        <w:rPr>
          <w:rFonts w:ascii="Amiri" w:hAnsi="Amiri" w:eastAsia="Amiri" w:cs="Amiri"/>
          <w:color w:val="111111"/>
          <w:sz w:val="28"/>
          <w:sz w:val="28"/>
          <w:szCs w:val="28"/>
          <w:rtl w:val="true"/>
          <w:lang w:bidi="ar-SA"/>
        </w:rPr>
        <w:t xml:space="preserve">عقيل، وماء العود من حيث يعصرُ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تفرج اللاواء في كل مأزقٍ</w:t>
      </w:r>
    </w:p>
    <w:p>
      <w:pPr>
        <w:pStyle w:val="BookText"/>
        <w:rPr/>
      </w:pPr>
      <w:r>
        <w:rPr>
          <w:rFonts w:ascii="Amiri" w:hAnsi="Amiri" w:eastAsia="Amiri" w:cs="Amiri"/>
          <w:color w:val="111111"/>
          <w:sz w:val="28"/>
          <w:sz w:val="28"/>
          <w:szCs w:val="28"/>
          <w:rtl w:val="true"/>
          <w:lang w:bidi="ar-SA"/>
        </w:rPr>
        <w:t xml:space="preserve">عماس إذا ما ضاق بالناس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أولياء الله أنزل حكمه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وفيهم ذو الكتاب المطهرُ</w:t>
      </w:r>
      <w:r>
        <w:rPr>
          <w:rStyle w:val="FootnoteAnchor"/>
          <w:rtl w:val="true"/>
        </w:rPr>
        <w:footnoteReference w:id="51"/>
      </w:r>
      <w:bookmarkStart w:id="38" w:name="pg7641_78219"/>
    </w:p>
    <w:p>
      <w:pPr>
        <w:pStyle w:val="Heading3"/>
        <w:numPr>
          <w:ilvl w:val="2"/>
          <w:numId w:val="1"/>
        </w:numPr>
        <w:rPr/>
      </w:pPr>
      <w:bookmarkStart w:id="39" w:name="__RefHeading___Toc3701228_1051229030"/>
      <w:bookmarkStart w:id="40" w:name="_Toc13"/>
      <w:bookmarkEnd w:id="38"/>
      <w:bookmarkEnd w:id="39"/>
      <w:r>
        <w:rPr>
          <w:rtl w:val="true"/>
        </w:rPr>
        <w:t>فضله وعظيم منزلته</w:t>
      </w:r>
      <w:bookmarkEnd w:id="40"/>
    </w:p>
    <w:p>
      <w:pPr>
        <w:pStyle w:val="BookText"/>
        <w:rPr/>
      </w:pPr>
      <w:r>
        <w:rPr>
          <w:rFonts w:ascii="IRNazanin" w:hAnsi="IRNazanin" w:eastAsia="IRNazanin"/>
          <w:color w:val="111111"/>
          <w:sz w:val="28"/>
          <w:sz w:val="28"/>
          <w:szCs w:val="28"/>
          <w:rtl w:val="true"/>
          <w:lang w:bidi="fa-IR"/>
        </w:rPr>
        <w:t xml:space="preserve">روى الفريقان في فضله وعظيم عند الله و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كثيرة، وقد تقدّم بعضها من مصادرنا حيث شكره الله تعالى على استقامته وحسن سيرته وأبان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فضله وعلوّ منزلته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ممن نزلت في فضله آيات قرآنية،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الصدوق في الخصال حديثاً طويلاً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كنت عاهدت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وعمي حمزة وأخي جعفر، وابن عمي عبيدة على أمر وفينا به لله عز وجل ولرسوله، فتقدمني أصحابي وتخلفت بعدهم لما أراد الله عز وجل فأنزل الله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وعبيدة، وأنا والله المنتظر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الكليني في الكافي بسنده عن أصبغ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أمير المؤمنين علیه السلام يوم افتتح البصرة وركب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ألا أخبركم بخير الخلق يوم يجمعهم الله؟، فقام إليه أبو 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حدثنا فإنك كنت تشهد ونغيب،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 الخلق يوم يجمعهم الله سبعة من ولد عبد المطلب لا ينكر فضلهم إلا كافر ولا يجحد به إلا جاحد، فقام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سمّهم لنا لنعرفهم،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الخلق يوم يجمعهم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وإن أفضل الرسل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أفضل كل أمة بعد نبيها وصيّ نبيّها حتى يدركه نبي، ألا وإن أفضل الأوصياء وصيّ محمد عليه وآله السلام، ألا وإن أفضل الخلق بعد الأوصياء الشهداء، ألا وإن أفضل الشهداء حمزة بن عبد المطلب، وجعفر بن أبي طالب 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جناحان خضيبان يطير بهما في الجنة، لم ينحل أحد من هذه الأمة جناحان غيره، شيء كرم الله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وشرّفه والسبطان الحسن والحسين والمهدي ، يجعله الله من شاء منا أهل البيت،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 ذَلِكَ الْفَضْلُ مِنَ اللّهِ وَكَفَى بِاللّهِ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6970</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في الكافي بسنده عن يوسف بن ابي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وجمع الله تبارك وتعالى الخلائق كان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يدعا به،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يشهد 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فيتخطى الناس حتى يجئ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كثيب المسك ومعه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رأوه زلفة سيئت وجوه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نوح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وتعالى سألني</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بلغت؟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يشهد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ويا حمزة اذهبا واشهدا له أنه قد بلغ،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فجعفر وحمزة هما الشاهدان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أعظم منزلة من ذلك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أيضاً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بعض مغازيه فمر به ركب وهو يصلي فوقفوا على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وسائلوهم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وأثنوا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أنا عجال لانتظرنا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فأقرؤه منا السلام، ومضوا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عليكم الركب ويسألونكم عني ويبلغوني السلام ولا تعرضون عليهم الغداء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ليعزّ على قوم فيهم خليلي جعفر أن يجوزوه حتى يتغدوا عنده</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 في غيبة النعماني بسنده عن أبان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في البقيع حتى أقبل علي علیه السلام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إنه بالبقيع، فأتاه علي علیه السلام فسلّم عليه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فأجلسه عن يمينه، ثم جاء جعفر بن أبي طالب فسأل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بالبقيع فأتاه فسلم عليه فأجلسه عن يساره، ثم جاء العباس فسأل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بالبقيع فأتاه فسلم عليه فأجلسه أمامه، ثم 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ألا أخبرك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جبرئيل علیه السلام عندي آنفاً وأخبرني أن القائم الذي يخرج في أخر الزمان فيملأ الأرض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ذريتك من ولد الحسين،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أصابنا خير قط من الله إلا على يديك، ثم 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جعفر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ألا أبشرك؟ ألا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جبرئيل عندي آنفاً فأخبرني أن الذي يدفعها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القائم هو من ذريتك، أتدري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الذي وجهه كالدينار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كالبدر 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وأسنانه كالمنشار، وسيفه كحريق النار، يدخل الجند ذليلاً، ويخرج منه عزيزاً، يكتنفه جبرئيل وميكائيل، ثم التفت إلى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النبي ألا أخبرك بما أخبرني به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لذريتك من ولد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أجتنب النساء؟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الله مما هو كائن</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يعدّه من أهل بيته فقد روى والد الشيخ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ولدي أمير المؤمنين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جعفر بن أبي طالب صلوات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بنونا لبناتنا وبناتنا لبنينا</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تذكر المصادر وجود بنات لجعفر وهذا لا يؤثر فمحل كلامنا حديث رسول الله صلی الله علیه و آله و سلم وقد تزوّج عبد الله بن جعفر العقيلة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وتزوّج محمد بن جعفر أم كلثوم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رواية الواقدي</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لجعفر منزلة كبيرة في قلب أخيه أمير المؤمنين وفي كتاب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استشهدوا في سبيل الله من المهاجرين، ولكلٍ فضل </w:t>
      </w:r>
    </w:p>
    <w:p>
      <w:pPr>
        <w:pStyle w:val="BookText"/>
        <w:rPr/>
      </w:pPr>
      <w:r>
        <w:rPr>
          <w:rFonts w:ascii="IRNazanin" w:hAnsi="IRNazanin" w:eastAsia="IRNazanin"/>
          <w:color w:val="111111"/>
          <w:sz w:val="28"/>
          <w:sz w:val="28"/>
          <w:szCs w:val="28"/>
          <w:rtl w:val="true"/>
          <w:lang w:bidi="fa-IR"/>
        </w:rPr>
        <w:t>حتى إذا استشهد شهيدنا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وخصّه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تكبيرة عند صلاته عليه، أوَلا ترى أن قوماً قطعت أيديهم في سبيل الله ولكل فضل، حتى إذا فُعل بواحدنا كما فعل بواحدهم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الطيار في الجنة وذو الجناحين</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وذكر ابن أبي الحديد في شرح نهج البلاغة 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عمي علياً شيئاً فمنعني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جعفر فيعطيني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تفسير فرات الكوفي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في ذكر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ذوا </w:t>
      </w:r>
    </w:p>
    <w:p>
      <w:pPr>
        <w:pStyle w:val="BookText"/>
        <w:rPr/>
      </w:pPr>
      <w:r>
        <w:rPr>
          <w:rFonts w:ascii="Amiri" w:hAnsi="Amiri" w:eastAsia="Amiri" w:cs="Amiri"/>
          <w:color w:val="111111"/>
          <w:sz w:val="28"/>
          <w:sz w:val="28"/>
          <w:szCs w:val="28"/>
          <w:rtl w:val="true"/>
          <w:lang w:bidi="ar-SA"/>
        </w:rPr>
        <w:t>الجناحين والقبلتين والهجرتين والبيعتين من الشجرة المباركة</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الله الأولين والآخرين كان أفضلهم سبعة منا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وحمزة سيد الشهداء، وجعفر ذو الجناحين يطير مع الملائكة، لم ينحله شهيدا قط قبله رحمة الله عليهم أجمعين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في فضله كثيرة من مصادر العامة ايضا، ففي صحيح البخاري و سنن الترمذي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 ورواه في الاستيعاب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وخلقي يا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الصحابة يعرفون ذلك فقد روى أبو الفرج الأصفهاني في مقاتل الطالبيين بسنده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ركب أحد المطايا ولا ركب الكور ولا انتعل ولا احتذى النعال أحد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جعفر بن أبي طالب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بحبّه للمساكين وضعفاء الناس فيغدق عليهم من عطائه ويجلس إليهم ويحدّثهم ويحدثّونه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ذلك ابن ماجة في سننه عن أبي </w:t>
      </w:r>
    </w:p>
    <w:p>
      <w:pPr>
        <w:pStyle w:val="BookText"/>
        <w:rPr/>
      </w:pPr>
      <w:r>
        <w:rPr>
          <w:rFonts w:ascii="Amiri" w:hAnsi="Amiri" w:eastAsia="Amiri" w:cs="Amiri"/>
          <w:color w:val="111111"/>
          <w:sz w:val="28"/>
          <w:sz w:val="28"/>
          <w:szCs w:val="28"/>
          <w:rtl w:val="true"/>
          <w:lang w:bidi="ar-SA"/>
        </w:rPr>
        <w:t>هريرة ورواه المتقي الهندي عن سند بلال</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هريرة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أخير الناس للمسلمين جعفر بن أبي طالب كان ينقلب بنا فيطعمنا ما كان في بيته حتى إن كان ليخرج إلينا العكة التي ليس فيها شيء فنشقّها فنلعق ما فيها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 وروى ابن ماجة في سننه وابن حجر في الإصابة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يكنّيه أبا المساكين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بأهل الهجرتين لأنهم هاجروا إلى الحبشة وإلى المدينة، روى ذلك مسلم في صحيحه عن أبي موسى الأشعري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جعفر وهي ممن قدم معنا على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زائرة وقد كانت هاجرت إلى النجاشي فيمن هاجر إليه فدخل عمر على حفصة وأسماء عندها فقال عمر حين رأى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عميس،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الحبشية هذه البحرية هذه؟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سبقناكم بالهجرة فنحن أحق برسول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منكم، فغضبت وقالت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عمر كلا والله كنتم مع رسول الله صلى الله عليه وسلم يطعم جائعكم ويعظ جاهلكم وكنا في دار أو في أرض البعداء البغضاء في الحبشة وذلك في الله وفي رسوله وأيم الله لا أطعم طعاماً ولا أشرب شراباً حتى أذكر ما قلت لرسول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ونحن كنا نؤذى ونخاف وسأذكر ذلك لرسول الله صلى الله عليه وسلم وأسأله، ووالله لا أكذب ولا أزيغ ولا أزيد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عمر قال كذا وكذا،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بأحق بي منكم وله ولأصحابه هجرة واحدة ولكم أنتم أهل السفينة هجرتان،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أبا موسى وأصحاب السفينة يأتوني إرسالاً يسألوني عن هذا الحديث ما من الدنيا شيء هم به أفرح ولا أعظم في أنفسهم مما قال لهم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 فلقد رأيت أبا موسى وإنه ليستعيد هذا الحديث مني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41" w:name="pg7641_78234"/>
    </w:p>
    <w:p>
      <w:pPr>
        <w:pStyle w:val="Heading3"/>
        <w:numPr>
          <w:ilvl w:val="2"/>
          <w:numId w:val="1"/>
        </w:numPr>
        <w:rPr/>
      </w:pPr>
      <w:bookmarkStart w:id="42" w:name="__RefHeading___Toc3701230_1051229030"/>
      <w:bookmarkStart w:id="43" w:name="_Toc14"/>
      <w:bookmarkEnd w:id="41"/>
      <w:bookmarkEnd w:id="42"/>
      <w:r>
        <w:rPr>
          <w:rtl w:val="true"/>
        </w:rPr>
        <w:t xml:space="preserve">زوجه وأولاده وولاؤهم لأهل البيت </w:t>
      </w:r>
      <w:r>
        <w:rPr>
          <w:rtl w:val="true"/>
        </w:rPr>
        <w:t>(</w:t>
      </w:r>
      <w:r>
        <w:rPr>
          <w:rtl w:val="true"/>
        </w:rPr>
        <w:t>علیه السلام</w:t>
      </w:r>
      <w:r>
        <w:rPr>
          <w:rtl w:val="true"/>
        </w:rPr>
        <w:t>)</w:t>
      </w:r>
      <w:bookmarkEnd w:id="4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تزوج في مكة قبل الهجرة أسماء بنت عميس الخثعمية و هاجرت معه إلى الحبشة، وهي امرأة جليلة واعية ذات بصيرة سبقت إلى الإسلام مع زوجها جعفر، أثنى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رجحان عقلها،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رجعت أسماء بنت عميس من الحبشة، مع زوجها جعفر بن أبي طالب علیه السلام، دخلت على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فينا شيء من القرآن؟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النساء لفي خيبة وخسار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لأنهن لا يُذكرن بخير، كما يذكر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الْمُسْلِمِينَ وَالْمُسْلِمَاتِ وَالْمُؤْمِنِينَ وَالْمُؤْمِنَاتِ وَالْقَانِتِينَ وَالْقَانِتَاتِ </w:t>
      </w:r>
    </w:p>
    <w:p>
      <w:pPr>
        <w:pStyle w:val="BookText"/>
        <w:rPr/>
      </w:pPr>
      <w:r>
        <w:rPr>
          <w:rFonts w:ascii="Amiri" w:hAnsi="Amiri" w:eastAsia="Amiri" w:cs="Amiri"/>
          <w:color w:val="111111"/>
          <w:sz w:val="28"/>
          <w:sz w:val="28"/>
          <w:szCs w:val="28"/>
          <w:rtl w:val="true"/>
          <w:lang w:bidi="ar-SA"/>
        </w:rPr>
        <w:t>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مقرّبة للصديقة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وملازمة لها خصوصاً أيام محنتها وهي التي تولّت مداراتها في مرضها وكانت حاضرة عند وفاتها بحسب ما تذكره الروايات رغم أنها كانت زوجة لأبي بكر يومئذٍ</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وأسماء هي أم أولاد جعفر جميعاً، وتزوجها بعد شهادته أبو بكر فولدت منه محمد بن أبي بكر الذي </w:t>
      </w:r>
    </w:p>
    <w:p>
      <w:pPr>
        <w:pStyle w:val="BookText"/>
        <w:rPr/>
      </w:pPr>
      <w:r>
        <w:rPr>
          <w:rFonts w:ascii="IRNazanin" w:hAnsi="IRNazanin" w:eastAsia="IRNazanin"/>
          <w:color w:val="111111"/>
          <w:sz w:val="28"/>
          <w:sz w:val="28"/>
          <w:szCs w:val="28"/>
          <w:rtl w:val="true"/>
          <w:lang w:bidi="fa-IR"/>
        </w:rPr>
        <w:t xml:space="preserve">قال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كان إليّ حبيباً وكان لي ربيباً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واستشهد في مصر حيث ولاه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وفاة أبي بكر تزوج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وولدت له يحيى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والمعروفون من أولاد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وُلدوا كلهم في أرض الهجرة، وهم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زوج العقيلة زينب وهو من أجواد قريش وأسيادهم، روى عبد الله حادثة استشهاد أبيه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وتعزية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إلى أن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أساوم شاة أخ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له في صفقته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بعت شيئاً ولا اشتريت شيئاً إلا بورك لي فيه</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شارك مع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معاركه وكان من امراء الجيش في صفين، استشهد له ولدان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توفي سنة ثمانين عن عمر ناهزها فتكون ولادته في السنة الأولى من الهجرة، وقد سارت الركبان بأخبار كرمه وسخائه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الإصابة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عبد الله بن قيس الرقيات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كنت إلا كالأغرّ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المال لا يبقى فأبقى له ذكرا</w:t>
      </w:r>
      <w:r>
        <w:rPr>
          <w:rStyle w:val="FootnoteAnchor"/>
          <w:rtl w:val="true"/>
        </w:rPr>
        <w:footnoteReference w:id="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وفي الإصابة أنه أول من سمّي محمداً في الإسلام من المهاجرين أثنى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بأنه يأبى أن يعصى الله تبارك وتعالى فقد روى الكشي في رجاله بسنده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المحامدة تأبى أن يعصى الله عز وجل، قلت ومن المحامدة؟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ومحمد بن أبي بكر ومحمد بن أبي حذيفة وهو ابن عتبة بن ربيعة وهو ابن خال معاوية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استشهد على يد معاوية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أبو الفرج الأصفهاني أن محمداً كانت معه راية أمير المؤمنين التي تسمى الجموح في معركة </w:t>
      </w:r>
    </w:p>
    <w:p>
      <w:pPr>
        <w:pStyle w:val="BookText"/>
        <w:rPr/>
      </w:pPr>
      <w:r>
        <w:rPr>
          <w:rFonts w:ascii="Amiri" w:hAnsi="Amiri" w:eastAsia="Amiri" w:cs="Amiri"/>
          <w:color w:val="111111"/>
          <w:sz w:val="28"/>
          <w:sz w:val="28"/>
          <w:szCs w:val="28"/>
          <w:rtl w:val="true"/>
          <w:lang w:bidi="ar-SA"/>
        </w:rPr>
        <w:t>صفين واستشهد فيها</w:t>
      </w:r>
      <w:r>
        <w:rPr>
          <w:rStyle w:val="FootnoteAnchor"/>
          <w:rtl w:val="true"/>
        </w:rPr>
        <w:footnoteReference w:id="74"/>
      </w:r>
      <w:r>
        <w:rPr>
          <w:rFonts w:ascii="IRNazanin" w:hAnsi="IRNazanin" w:eastAsia="IRNazanin"/>
          <w:color w:val="111111"/>
          <w:sz w:val="28"/>
          <w:sz w:val="28"/>
          <w:szCs w:val="28"/>
          <w:rtl w:val="true"/>
          <w:lang w:bidi="fa-IR"/>
        </w:rPr>
        <w:t>، وفي الاستيعاب والإصابة عن الواقدي أنه استشهد بتستر مع أخيه 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 وفي الاستيعاب أنه استشهد في تستر أيام خلافة عمر، وقال في عمدة الطالب أنه قتل بالطف مع الحسين علیه السلام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والمشهور أن عون الشهيد في كربلاء هو ابن عبد الله بن جعفر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الثلاثة هم المعروفون من ولد جعفر وذكر ابن عنبة في عمدة الطالب أن لجعفر ثمانية بنين ولم يتأكد لنا ذلك فإن الروايات التي تذكر شهادة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وتعزية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لأسرته تذكر هؤلاء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الثلاثة فقط، فقد روى ابن عبد البر في الاستيعاب وابن عنبة في عمدة الطالب هذه الحادثة عن عبد الله بن جعفر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بيد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شبيه عمنا أبي طالب وقال 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شبيه أبيه خلقاً وخُلقاً، وأخذ بيدي فأمالها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جعفراً في أهله</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نصر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جعفري في الدنيا فمن ولد عبد الله بن جعفر إذ لم يصحّ لجعفر عقب إلا من عبد الله بن جعفر، والذين ينتسبون إلى عون </w:t>
      </w:r>
    </w:p>
    <w:p>
      <w:pPr>
        <w:pStyle w:val="BookText"/>
        <w:rPr/>
      </w:pPr>
      <w:r>
        <w:rPr>
          <w:rFonts w:ascii="Amiri" w:hAnsi="Amiri" w:eastAsia="Amiri" w:cs="Amiri"/>
          <w:color w:val="111111"/>
          <w:sz w:val="28"/>
          <w:sz w:val="28"/>
          <w:szCs w:val="28"/>
          <w:rtl w:val="true"/>
          <w:lang w:bidi="ar-SA"/>
        </w:rPr>
        <w:t>ومحمد ابني جعفر لم يصح نسبهم أصلاً</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لم يذكر أحداً غير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المصادر الأخرى كالإصابة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وعُرف هذا البيت بموالاته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 فيه الشهداء دفاعاً عن المظلومين ومقارعة الظلم والطغيان وضمّ كتاب مقاتل الطالبيين أسماء الكثير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 من أحفاد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الجعفري داود بن القاسم وكان عالماً جليل القدر عظيم المنزلة عند الأئمة الذين عاصرهم وهم الإمام الرضا والجواد والهادي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أبو سليمان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إبراهيم بن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علي بن عبدالله بن جعفر، عدّه الشيخ الطوسي من أصحاب الامامين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4" w:name="pg7641_78243"/>
    </w:p>
    <w:p>
      <w:pPr>
        <w:pStyle w:val="Heading3"/>
        <w:numPr>
          <w:ilvl w:val="2"/>
          <w:numId w:val="1"/>
        </w:numPr>
        <w:rPr/>
      </w:pPr>
      <w:bookmarkStart w:id="45" w:name="__RefHeading___Toc3701232_1051229030"/>
      <w:bookmarkStart w:id="46" w:name="_Toc15"/>
      <w:bookmarkEnd w:id="44"/>
      <w:bookmarkEnd w:id="45"/>
      <w:r>
        <w:rPr>
          <w:rtl w:val="true"/>
        </w:rPr>
        <w:t xml:space="preserve">نصرة آل جعفر للإمام الحسين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كان ذكر جعفر حاضراً في كربلاء فقد افتخر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وقال في مقام الاحتجاج على الجيش المعادي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فأنشدكم الله هل تعلمون أن جعفر الطيار في الجنة عمي؟ قالوا اللهم نعم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وجدّد أبو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عمّه جعفر بقطع يديه روي عن الإمام السجاد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العباس فلقد آثر وأبلى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w:t>
      </w:r>
    </w:p>
    <w:p>
      <w:pPr>
        <w:pStyle w:val="BookText"/>
        <w:rPr/>
      </w:pPr>
      <w:r>
        <w:rPr>
          <w:rFonts w:ascii="Amiri" w:hAnsi="Amiri" w:eastAsia="Amiri" w:cs="Amiri"/>
          <w:color w:val="111111"/>
          <w:sz w:val="28"/>
          <w:sz w:val="28"/>
          <w:szCs w:val="28"/>
          <w:rtl w:val="true"/>
          <w:lang w:bidi="ar-SA"/>
        </w:rPr>
        <w:t>الشهداء يوم القيامة</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واستشهد اثنان من أولاد عبد الله بن جعفر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مقاتل الطالبيين أن أمه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 الأكثر وورد السلام عليه في زيارة الناحية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عون بن عبد الله بن جعفر الطيار في الجنان، حليف الإيمان، و منازل الأقران، الناصح للرحمن، التالي للمثاني والقرآن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يرتجز أثناء القتال ويقول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صدق في الجنان أزهرْ </w:t>
      </w:r>
    </w:p>
    <w:p>
      <w:pPr>
        <w:pStyle w:val="BookText"/>
        <w:rPr/>
      </w:pPr>
      <w:r>
        <w:rPr>
          <w:rFonts w:ascii="Amiri" w:hAnsi="Amiri" w:eastAsia="Amiri" w:cs="Amiri"/>
          <w:color w:val="111111"/>
          <w:sz w:val="28"/>
          <w:sz w:val="28"/>
          <w:szCs w:val="28"/>
          <w:rtl w:val="true"/>
          <w:lang w:bidi="ar-SA"/>
        </w:rPr>
        <w:t>يطير فيها بجناح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معشرْ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الخوصاء، وورد السلام عليه في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عبد الله بن جعفر ألشاهد مكان أبيه والتالي لأخيه وواقيه ببدنه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أشكو إلى الله من العدوانِ</w:t>
      </w:r>
    </w:p>
    <w:p>
      <w:pPr>
        <w:pStyle w:val="BookText"/>
        <w:rPr/>
      </w:pPr>
      <w:r>
        <w:rPr>
          <w:rFonts w:ascii="Amiri" w:hAnsi="Amiri" w:eastAsia="Amiri" w:cs="Amiri"/>
          <w:color w:val="111111"/>
          <w:sz w:val="28"/>
          <w:sz w:val="28"/>
          <w:szCs w:val="28"/>
          <w:rtl w:val="true"/>
          <w:lang w:bidi="ar-SA"/>
        </w:rPr>
        <w:t>فعال قوم في الردى عميانِ</w:t>
      </w:r>
    </w:p>
    <w:p>
      <w:pPr>
        <w:pStyle w:val="BookText"/>
        <w:rPr/>
      </w:pPr>
      <w:r>
        <w:rPr>
          <w:rFonts w:ascii="IRNazanin" w:hAnsi="IRNazanin" w:eastAsia="IRNazanin"/>
          <w:color w:val="111111"/>
          <w:sz w:val="28"/>
          <w:sz w:val="28"/>
          <w:szCs w:val="28"/>
          <w:rtl w:val="true"/>
          <w:lang w:bidi="fa-IR"/>
        </w:rPr>
        <w:t>قد بدّلوا معالم القرآن</w:t>
      </w:r>
    </w:p>
    <w:p>
      <w:pPr>
        <w:pStyle w:val="BookText"/>
        <w:rPr/>
      </w:pP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عبد الله بن جعفر يأسى لعدم تمكنه من الشهادة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ويجد السلوة في أنه قدّم ولديه شهيدين وأن زوجه العقيلة زينب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لها الدور العظيم في إنجاز ما 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تأريخ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عبد الله بن جعفر بن أبي طالب مقتل ابنيه مع الحسين دخل عليه بعض مواليه والناس يعزونه فقال أبو السلاسل مولى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 ودخل علينا من الحسين، قال فحذفه عبد الله بن جعفر بنعله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اللخناء أللحسين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شهدته لأحببت أن لا أفارقه حتى أقتل معه، والله إنه لمما يُسخّي بنفسي عنهما ويهون عليّ المصاب بهما أنهما أصيبا مع أخي وابن عمى مواسيين له صابرين معه، ثم أقبل على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عزّ علي مصرع الحسين، إن لا أكن آست حسيناً بيدي فقد </w:t>
      </w:r>
    </w:p>
    <w:p>
      <w:pPr>
        <w:pStyle w:val="BookText"/>
        <w:rPr/>
      </w:pPr>
      <w:r>
        <w:rPr>
          <w:rFonts w:ascii="Amiri" w:hAnsi="Amiri" w:eastAsia="Amiri" w:cs="Amiri"/>
          <w:color w:val="111111"/>
          <w:sz w:val="28"/>
          <w:sz w:val="28"/>
          <w:szCs w:val="28"/>
          <w:rtl w:val="true"/>
          <w:lang w:bidi="ar-SA"/>
        </w:rPr>
        <w:t>آساه ولدي</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الهاشميين الذين استشهدوا في كربلاء هم من ذرية أبي طالب وفاطمة بنت أسد ومن أولاد علي وأخويه جعفر وعقيل، وقال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 منهمُ لصلب عليٍّ وثمان لجعفرٍ وعقيلِ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الرواية أنه ذكر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وأهل بيته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سبعة عشر إنساناً كلهم ارتكض من بطن فاطمة بنت أسد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47" w:name="pg7641_78248"/>
    </w:p>
    <w:p>
      <w:pPr>
        <w:pStyle w:val="Heading3"/>
        <w:numPr>
          <w:ilvl w:val="2"/>
          <w:numId w:val="1"/>
        </w:numPr>
        <w:rPr/>
      </w:pPr>
      <w:bookmarkStart w:id="48" w:name="__RefHeading___Toc3701234_1051229030"/>
      <w:bookmarkStart w:id="49" w:name="_Toc16"/>
      <w:bookmarkEnd w:id="47"/>
      <w:bookmarkEnd w:id="48"/>
      <w:r>
        <w:rPr>
          <w:rtl w:val="true"/>
        </w:rPr>
        <w:t xml:space="preserve">المرقد الطاهر للشهيد جعفر الطيار </w:t>
      </w:r>
      <w:r>
        <w:rPr>
          <w:rtl w:val="true"/>
        </w:rPr>
        <w:t>(</w:t>
      </w:r>
      <w:r>
        <w:rPr>
          <w:rtl w:val="true"/>
        </w:rPr>
        <w:t>علیه السلام</w:t>
      </w:r>
      <w:r>
        <w:rPr>
          <w:rtl w:val="true"/>
        </w:rPr>
        <w:t>)</w:t>
      </w:r>
      <w:bookmarkEnd w:id="49"/>
    </w:p>
    <w:p>
      <w:pPr>
        <w:pStyle w:val="BookText"/>
        <w:rPr/>
      </w:pPr>
      <w:r>
        <w:rPr>
          <w:rFonts w:ascii="Amiri" w:hAnsi="Amiri" w:eastAsia="Amiri" w:cs="Amiri"/>
          <w:color w:val="111111"/>
          <w:sz w:val="28"/>
          <w:sz w:val="28"/>
          <w:szCs w:val="28"/>
          <w:rtl w:val="true"/>
          <w:lang w:bidi="ar-SA"/>
        </w:rPr>
        <w:t xml:space="preserve">يقع مرقده الشريف حيث استشهد في بلدة مؤته وهي اليوم ضمن لواء المزار الجنوبي في محافظة الكرك وتبعد عن مدينة الكرك 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وتبتعد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جنوب العاصمة الأردنية عمان، وفيها أولى جامعات جنوب الأردن والتي اطلق عليها اسم جامعة مؤته </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مرقد مزار ومسجد عامر يقصده الزوار من بقاع الأرض ولا نعلم الرواية التي استند اليها محمد حسين هيكل حتى قال فيما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أن جثة جعفر حملت إلى المدينة ودفنت بعد ثلاثة أيام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وصول خالد بن الوليد والجيش اليها</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المرحوم الشيخ محمد حسين حرز الدين في هامش كتاب جده مراقد المعارف عن المحقق المرحوم السيد عبد الرزاق الموسوي المقرّم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الشريف الجليل الأديب السيد عبد الجبار الوردي الكاظمي في يوم السبت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دمشق الشام ان الشريف عبدالله من أهل عمان والمحامي في المحكمة الشرعية، حدَّثه في قرية اريحا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سنة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مع الشريف عبدالله بن الحسين ملك الأردن لتعمير قبر جعفر الطيار في مؤته فلما وصلوا إلى القبر وجدوه مهدوماً فنزل الشريف عبدالله المحامي في المحكمة الشرعية إلى القبر وحده بأمر الشريف الأمير عبدالله فرأى بدن جعفر الطيار بهيئته وثيابه وعليه الدم طرياً والسيف في عنقه، </w:t>
      </w:r>
    </w:p>
    <w:p>
      <w:pPr>
        <w:pStyle w:val="BookText"/>
        <w:rPr/>
      </w:pPr>
      <w:r>
        <w:rPr>
          <w:rFonts w:ascii="Amiri" w:hAnsi="Amiri" w:eastAsia="Amiri" w:cs="Amiri"/>
          <w:color w:val="111111"/>
          <w:sz w:val="28"/>
          <w:sz w:val="28"/>
          <w:szCs w:val="28"/>
          <w:rtl w:val="true"/>
          <w:lang w:bidi="ar-SA"/>
        </w:rPr>
        <w:t>لم يتغير من بدنه شيء فكأنه ميت من يومه وكان الشريف المحامي يحلف بالإيمان المغلظة مراراً أنه وجدوه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الأمير عبدالله بن الملك حسين القبر وبنى المسجد الذي عليه الآن، وعَّمر أيضاً قبري زيد بن حارثة وعبدالله بن رواحه على بعد أمتار منه وبهذه المناسبة نظم السيد عبدالجبار الوردي بيتين في حق جعفر ذي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وشهيد بأرض مؤتة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والشهيد ليس يموت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باقٍ قد ضمّه 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ضم جعفراً تابوت</w:t>
      </w:r>
      <w:r>
        <w:rPr>
          <w:rStyle w:val="FootnoteAnchor"/>
          <w:rtl w:val="true"/>
        </w:rPr>
        <w:footnoteReference w:id="86"/>
      </w:r>
      <w:bookmarkStart w:id="50" w:name="pg7641_78251"/>
    </w:p>
    <w:p>
      <w:pPr>
        <w:pStyle w:val="Heading2"/>
        <w:numPr>
          <w:ilvl w:val="1"/>
          <w:numId w:val="1"/>
        </w:numPr>
        <w:rPr/>
      </w:pPr>
      <w:bookmarkStart w:id="51" w:name="__RefHeading___Toc3701236_1051229030"/>
      <w:bookmarkStart w:id="52" w:name="_Toc17"/>
      <w:bookmarkEnd w:id="50"/>
      <w:bookmarkEnd w:id="51"/>
      <w:r>
        <w:rPr>
          <w:rtl w:val="true"/>
        </w:rPr>
        <w:t xml:space="preserve">فاطمة بنت أسد </w:t>
      </w:r>
      <w:r>
        <w:rPr>
          <w:rtl w:val="true"/>
        </w:rPr>
        <w:t>(</w:t>
      </w:r>
      <w:r>
        <w:rPr>
          <w:rtl w:val="true"/>
        </w:rPr>
        <w:t>سلام الله علیها</w:t>
      </w:r>
      <w:r>
        <w:rPr>
          <w:rtl w:val="true"/>
        </w:rPr>
        <w:t xml:space="preserve">) </w:t>
      </w:r>
      <w:r>
        <w:rPr>
          <w:rtl w:val="true"/>
        </w:rPr>
        <w:t>مثال الإيمان والتضحية والايثار</w:t>
      </w:r>
      <w:bookmarkEnd w:id="52"/>
    </w:p>
    <w:p>
      <w:pPr>
        <w:pStyle w:val="BookText"/>
        <w:rPr/>
      </w:pPr>
      <w:r>
        <w:rPr>
          <w:rFonts w:ascii="IRNazanin" w:hAnsi="IRNazanin" w:eastAsia="IRNazanin"/>
          <w:color w:val="111111"/>
          <w:sz w:val="28"/>
          <w:sz w:val="28"/>
          <w:szCs w:val="28"/>
          <w:rtl w:val="true"/>
          <w:lang w:bidi="fa-IR"/>
        </w:rPr>
        <w:t xml:space="preserve">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الإيمان والتضحية والايثار</w:t>
      </w:r>
      <w:r>
        <w:rPr>
          <w:rStyle w:val="FootnoteAnchor"/>
          <w:rtl w:val="true"/>
        </w:rPr>
        <w:footnoteReference w:id="8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الرحيمالحمد لله كما هو أهله وصلى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تحدثنا في ذكرى ولادة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الوالدة، كذلك في هذه المناسبة المباركة التي هي مولد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الوالدة العظيمة فاطمة بنت أسد بن هاشم، خصوصاً وإنه لم يعرف يوم وفاتها أو ولادتها حتى يحتفل بذكراها، فلنخصص جزءاً من الاحتفالات في هذا اليوم لها باعتباره يوماً من أيامها لما حصل لها في هذا اليوم من المنقبة والفضيلة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وهاتان المرأتان أعني خديجة وفاطمة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تشتركان في عدة نقاط</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رعايتهما الواسعة لحامل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p>
    <w:p>
      <w:pPr>
        <w:pStyle w:val="BookText"/>
        <w:rPr/>
      </w:pPr>
      <w:r>
        <w:rPr>
          <w:rFonts w:ascii="Amiri" w:hAnsi="Amiri" w:eastAsia="Amiri" w:cs="Amiri"/>
          <w:color w:val="111111"/>
          <w:sz w:val="28"/>
          <w:sz w:val="28"/>
          <w:szCs w:val="28"/>
          <w:rtl w:val="true"/>
          <w:lang w:bidi="ar-SA"/>
        </w:rPr>
        <w:t xml:space="preserve">أوجب صدور كلمات رقيقة وجليلة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طهارتها وتنزيهها من شرك الجاهلية و رذائلها الاخلاقية فكلاهما مقصودتان في شهادة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وقف يزوره بالزيارة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كُنْتَ نُوراً فِي الاَْصْلاَبِ الشَّامِخَةِ، وَالاَْرْحَامِ الْمُطَهَّرَةِ، لَم تُنَجِّسْكَ الْجَاهِلِيَّةُ بِأَنْجَاسِهَا، وَلَمْ تُلْبِسْكَ مِنْ مُدْلَهِمَّات ثِيَابِهَا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وهما خديجة وفاطمة بنت اسد اصل من عناهما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في الشام امام يزيد الطاغية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عديمات العيوب انا ابن نقيات الجيوب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المسلمين في معرفة هاتين المرأتين، وغاية ما يعرف عنهما اسمهما وبعض النتف البسيطة </w:t>
      </w:r>
    </w:p>
    <w:p>
      <w:pPr>
        <w:pStyle w:val="BookText"/>
        <w:rPr/>
      </w:pPr>
      <w:r>
        <w:rPr>
          <w:rFonts w:ascii="Amiri" w:hAnsi="Amiri" w:eastAsia="Amiri" w:cs="Amiri"/>
          <w:color w:val="111111"/>
          <w:sz w:val="28"/>
          <w:sz w:val="28"/>
          <w:szCs w:val="28"/>
          <w:rtl w:val="true"/>
          <w:lang w:bidi="ar-SA"/>
        </w:rPr>
        <w:t>عن سيرتهما المباركة لا أكثر، فكتاب الإصابة المكرّس لسير الصحابة كتب أقل من نصف صفحة في سيرة فاطمة، بينما ملأ صفحات لغيرها ممن هنّ أقل شأناً منها ولا سابقة لهنّ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الأعلام للزركلي الذي دوّن أسماء من هبّ ودب لم يذكر لها اسماً ولا حتى في المستدرك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كانت مظلومية فاطمة بنت أسد أكبر من خديجة، والجهل بها أكثر لذنب حُسب عليها، وهو أنها أم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حادّته قريش ونابذته وشتمته على المنابر سبعين عاماً، فكيف يمجّدون أمه، ويشاركها بهذا الذنب زوجها حامي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وناصره أبو طالب بن عبد المطلب سيد الأبطح، الذي قالت فيه أخت عمرو بن عبد ود العامري فارس قريش بعد أن بلغها قتله،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الذي تجرأ </w:t>
      </w:r>
    </w:p>
    <w:p>
      <w:pPr>
        <w:pStyle w:val="BookText"/>
        <w:rPr/>
      </w:pPr>
      <w:r>
        <w:rPr>
          <w:rFonts w:ascii="Amiri" w:hAnsi="Amiri" w:eastAsia="Amiri" w:cs="Amiri"/>
          <w:color w:val="111111"/>
          <w:sz w:val="28"/>
          <w:sz w:val="28"/>
          <w:szCs w:val="28"/>
          <w:rtl w:val="true"/>
          <w:lang w:bidi="ar-SA"/>
        </w:rPr>
        <w:t>على أخي وقتله؟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فارتاحت عندئذ وسكنت وقالت أبيات من الشعر، نأخذ هذين البيتين محل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دائم الأبدِ</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يدعى أبوه بيضة البلدِ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حينما نعرض سيرة هاتين المرأتين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 وفاطمة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إذا لم نكتفِ بالسرد التاريخي وإنما نبين بعض الدروس والعبر المستفادة منهما، فإننا سنغني ثقافة المرأة المسلمة بالشيء الكثير، لأن مكتبة المرأة تبدو فقيرة بمعالم شخصية المرأة المسلمة كما يريدها الإسلام، فمن هي أم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فاطمة بنت أسد بن هاشم وزوجها أبو طالب بن عبد المطلب بن هاشم، فأولادهما أول من ولد من هاشميين</w:t>
      </w:r>
      <w:r>
        <w:rPr>
          <w:rStyle w:val="FootnoteAnchor"/>
          <w:rtl w:val="true"/>
        </w:rPr>
        <w:footnoteReference w:id="88"/>
      </w:r>
      <w:r>
        <w:rPr>
          <w:rFonts w:ascii="Amiri" w:hAnsi="Amiri" w:eastAsia="Amiri" w:cs="Amiri"/>
          <w:color w:val="111111"/>
          <w:sz w:val="28"/>
          <w:sz w:val="28"/>
          <w:szCs w:val="28"/>
          <w:rtl w:val="true"/>
          <w:lang w:bidi="ar-SA"/>
        </w:rPr>
        <w:t>، وهم أربعة، أكبرهم طالب ولم يعرف تاريخيا ولا عقب له</w:t>
      </w:r>
      <w:r>
        <w:rPr>
          <w:rStyle w:val="FootnoteAnchor"/>
          <w:rtl w:val="true"/>
        </w:rPr>
        <w:footnoteReference w:id="89"/>
      </w:r>
      <w:r>
        <w:rPr>
          <w:rFonts w:ascii="IRNazanin" w:hAnsi="IRNazanin" w:eastAsia="IRNazanin"/>
          <w:color w:val="111111"/>
          <w:sz w:val="28"/>
          <w:sz w:val="28"/>
          <w:szCs w:val="28"/>
          <w:rtl w:val="true"/>
          <w:lang w:bidi="fa-IR"/>
        </w:rPr>
        <w:t xml:space="preserve">ثم عقيل ثم جعفر ثم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كل واحد وآخر عشر سنين</w:t>
      </w:r>
      <w:r>
        <w:rPr>
          <w:rStyle w:val="FootnoteAnchor"/>
          <w:rtl w:val="true"/>
        </w:rPr>
        <w:footnoteReference w:id="90"/>
      </w:r>
      <w:r>
        <w:rPr>
          <w:rFonts w:ascii="Amiri" w:hAnsi="Amiri" w:eastAsia="Amiri" w:cs="Amiri"/>
          <w:color w:val="111111"/>
          <w:sz w:val="28"/>
          <w:sz w:val="28"/>
          <w:szCs w:val="28"/>
          <w:rtl w:val="true"/>
          <w:lang w:bidi="ar-SA"/>
        </w:rPr>
        <w:t xml:space="preserve">، فيكون </w:t>
      </w:r>
    </w:p>
    <w:p>
      <w:pPr>
        <w:pStyle w:val="BookText"/>
        <w:rPr/>
      </w:pPr>
      <w:r>
        <w:rPr>
          <w:rFonts w:ascii="IRNazanin" w:hAnsi="IRNazanin" w:eastAsia="IRNazanin"/>
          <w:color w:val="111111"/>
          <w:sz w:val="28"/>
          <w:sz w:val="28"/>
          <w:szCs w:val="28"/>
          <w:rtl w:val="true"/>
          <w:lang w:bidi="fa-IR"/>
        </w:rPr>
        <w:t xml:space="preserve">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من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بثلاثين سنة، وهو نفس الفرق في العمر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بالعمر بقدر طالب الابن الأكبر لأبي طالب</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كانت مؤمنة بالله وموحدة له قبل الإسلام على دين أبيها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وملته، وبذلك نعتقد نحن الإمامية، فإن سلسلة آباء وأمهات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موحدون، فإنهم لم ينتقلوا إلى صلب مشرك ولا رحم مشركة قط</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لذلك ما ورد في حديث ولادتها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ذلك قبل البعثة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العباس بن عبد المطلب ويزيد بن قعنب جالسين ما بين فريق بني هاشم إلى فريق عبد العزى بأزاء بيت الله الحرام، إذ أتت فاطمة بنت أسد بن هاشم، وكانت حاملاً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لتسعة أشهر، وكان يوم التمام، فوقعت بأزاء بيت الله الحرام، وقد أخذها الطلق فرمت بطرفها نحو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إني مؤمنة بك وبما جاء من عندك وبكل نبي من أنبيائك وبكل كتاب أنزلته، وإني مصدقة بكلام جدي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بنى بيتك العتيق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شاهد على إيمانها في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فأسألك بحق هذا البيت ومن بناه، وهذا المولود الذي في أحشائي الذي يكلمني ويؤنسني بحديثه وأنا موقنة أنه إحدى آياتك ودلائلك، لما يسرت عليّ ولادتي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عبد المطلب ويزيد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تكلمت فاطمة بنت أسد ودعت بهذا الدعاء رأينا البيت قد انفتح من ظهره ودخلت فاطمة فيه وغابت عن أبصارنا، ثم عادت الفتحة والتصقت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خرجت وبين يديها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طيلة مكثها في داخل الكعبة تأكل من ثمار الجنة وتشرب من أنهارها بحسب ما أفادته الروايات، في ذلك يقول جدي الشيخ اليعقوبي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قمر بدا مِن أُفُق مكّة يشرقُ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 مغربها به والمشرقُ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وتهلّل البيت الحرامُ بطلعةٍ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يلوحُ سنا الهدى يتألقُ </w:t>
      </w:r>
    </w:p>
    <w:p>
      <w:pPr>
        <w:pStyle w:val="BookText"/>
        <w:rPr/>
      </w:pPr>
      <w:r>
        <w:rPr>
          <w:rFonts w:ascii="Amiri" w:hAnsi="Amiri" w:eastAsia="Amiri" w:cs="Amiri"/>
          <w:color w:val="111111"/>
          <w:sz w:val="28"/>
          <w:sz w:val="28"/>
          <w:szCs w:val="28"/>
          <w:rtl w:val="true"/>
          <w:lang w:bidi="ar-SA"/>
        </w:rPr>
        <w:t xml:space="preserve">وضعته وسط البيت أمٌّ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تقتات من ثمر الجنان وتُرزقُ</w:t>
      </w:r>
    </w:p>
    <w:p>
      <w:pPr>
        <w:pStyle w:val="BookText"/>
        <w:rPr/>
      </w:pPr>
      <w:r>
        <w:rPr>
          <w:rFonts w:ascii="IRNazanin" w:hAnsi="IRNazanin" w:eastAsia="IRNazanin"/>
          <w:color w:val="111111"/>
          <w:sz w:val="28"/>
          <w:sz w:val="28"/>
          <w:szCs w:val="28"/>
          <w:rtl w:val="true"/>
          <w:lang w:bidi="fa-IR"/>
        </w:rPr>
        <w:t xml:space="preserve">ولعبد الباقي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إذ وضعا</w:t>
      </w:r>
    </w:p>
    <w:p>
      <w:pPr>
        <w:pStyle w:val="BookText"/>
        <w:rPr/>
      </w:pPr>
      <w:r>
        <w:rPr>
          <w:rFonts w:ascii="Amiri" w:hAnsi="Amiri" w:eastAsia="Amiri" w:cs="Amiri"/>
          <w:color w:val="111111"/>
          <w:sz w:val="28"/>
          <w:sz w:val="28"/>
          <w:szCs w:val="28"/>
          <w:rtl w:val="true"/>
          <w:lang w:bidi="ar-SA"/>
        </w:rPr>
        <w:t xml:space="preserve">سمّتك أمك بنت الليث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بلبوة ليث أنجبت سبعا</w:t>
      </w:r>
    </w:p>
    <w:p>
      <w:pPr>
        <w:pStyle w:val="BookText"/>
        <w:rPr/>
      </w:pPr>
      <w:r>
        <w:rPr>
          <w:rFonts w:ascii="Amiri" w:hAnsi="Amiri" w:eastAsia="Amiri" w:cs="Amiri"/>
          <w:color w:val="111111"/>
          <w:sz w:val="28"/>
          <w:sz w:val="28"/>
          <w:szCs w:val="28"/>
          <w:rtl w:val="true"/>
          <w:lang w:bidi="ar-SA"/>
        </w:rPr>
        <w:t>وقد بقي أثر الشق شاهداً للأجيال على أثر هذه الفضيلة، وإن حاول الحساد إخفاءها بكسوة الكعبة وترميم الشق ونحوه لكي لا يسأل عنه من يراه فتنتشر هذه الفضيلة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الإخفاء المادي، وهناك إخفاء بشكل آخر، إذ حاولوا أيضا نسبتها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في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فجاؤوا بإفك ينزه عنه بيت الله الحرام،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فرووا عن مصعب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وهؤلاء الزبيريون معروفون بحقدهم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حكيم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الصحابة الذين أسلموا متأخراً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فاختة بنت زهير بن أسد بن عبد العزى كانت ولدت حكيماً في الكعبة وهي حامل، فضربها المخاض وهي في جوف الكعبة فولدت فيها، فحملت في نطع وغسل ما كان تحتها من الثياب عند حوض زمزم، ولم يولد قبله ولا بعده في الكعبة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فالراوي الحاقد لم يكتفِ بالتزوير، وإنما أيضا ينفيها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الحاكم في المستدرك، وعلق عليه الحاكم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مصعب الراوي في الحرف الأخير، فقد تواترت الأخبار أن فاطمة بنت أسد ولدت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جوف الكعبة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وتجد في كتاب الغدير للأميني روايات هذه المنقبة ومصادرها المتواترة من كتب العامة والخاصة ومن خلدها في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المنقبة وإن كانت تذكر لوليد الكعبة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لها أهل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بيت الله الحرام واستشهد في بيت الله الحرام وسجل هذه الفضيلة كثير من الشعراء منهم المرحوم جدي الشيخ محمد علي اليعقوبي، إذ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بأول بيت جاء لله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بلقياه برابع مسجدِ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ينبغي أن لا نغفل الطرف الآخر بها – فالكرامة ليست فقط للمولود وإنما للوالدة أيضاً، هذا الذي جعلنا نذكر هذه المرأة في مثل هذه المناسبة – وهي الوالدة الطاهرة الكريمة – فإن الله سبحانه وتعالى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لها في أن تلد داخل الكعبة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جليلة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سجل هذه اللفتة – ذكر الوالدة وليس فقط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الجليل المرحوم السيد إسماعيل الشيرازي – ابن عم المرجع السيد الشيرازي الذي كان في سامراء صاحب فتوى التتن المشهورة ووالد المرحوم السيد الهادي الشيرازي أحد مراجع التقليد في النجف توفي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 في قصيدته الميلادية التي ألقاها في حفل مهيب بين يدي السيد المجدد العظيم الشيرازي وجمع غفير من العلماء والأدباء في مدينة سامراء، عندما كانت يوم ذاك عاصمة العلم وكعبة الوفاد عندما انتقل إليها المجدد، وقد نقل إن السيد الشيرازي نفسه شغف بالقصيدة وأفتتن بها لما ألقيت، فقام وقعد واضعاً يديه على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 والله، وأنا أذكر هنا بعض المقاطع منها لأحيي ذكرى هذه المرأة الجليلة ومولودها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رغد العيش فزده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بسلاف منك تشفي سقمي</w:t>
      </w:r>
    </w:p>
    <w:p>
      <w:pPr>
        <w:pStyle w:val="BookText"/>
        <w:rPr/>
      </w:pPr>
      <w:r>
        <w:rPr>
          <w:rFonts w:ascii="Amiri" w:hAnsi="Amiri" w:eastAsia="Amiri" w:cs="Amiri"/>
          <w:color w:val="111111"/>
          <w:sz w:val="28"/>
          <w:sz w:val="28"/>
          <w:szCs w:val="28"/>
          <w:rtl w:val="true"/>
          <w:lang w:bidi="ar-SA"/>
        </w:rPr>
        <w:t xml:space="preserve">آنست نفسي من الكعبة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آنس موسى نار طور</w:t>
      </w:r>
    </w:p>
    <w:p>
      <w:pPr>
        <w:pStyle w:val="BookText"/>
        <w:rPr/>
      </w:pPr>
      <w:r>
        <w:rPr>
          <w:rFonts w:ascii="Amiri" w:hAnsi="Amiri" w:eastAsia="Amiri" w:cs="Amiri"/>
          <w:color w:val="111111"/>
          <w:sz w:val="28"/>
          <w:sz w:val="28"/>
          <w:szCs w:val="28"/>
          <w:rtl w:val="true"/>
          <w:lang w:bidi="ar-SA"/>
        </w:rPr>
        <w:t xml:space="preserve">يوم غشّى الملأ الأعلى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السمع نداء كندا</w:t>
      </w:r>
    </w:p>
    <w:p>
      <w:pPr>
        <w:pStyle w:val="BookText"/>
        <w:rPr/>
      </w:pPr>
      <w:r>
        <w:rPr>
          <w:rFonts w:ascii="Amiri" w:hAnsi="Amiri" w:eastAsia="Amiri" w:cs="Amiri"/>
          <w:color w:val="111111"/>
          <w:sz w:val="28"/>
          <w:sz w:val="28"/>
          <w:szCs w:val="28"/>
          <w:rtl w:val="true"/>
          <w:lang w:bidi="ar-SA"/>
        </w:rPr>
        <w:t>شاطئ الوادي طوى من حرم</w:t>
      </w:r>
    </w:p>
    <w:p>
      <w:pPr>
        <w:pStyle w:val="BookText"/>
        <w:rPr/>
      </w:pPr>
      <w:r>
        <w:rPr>
          <w:rFonts w:ascii="Amiri" w:hAnsi="Amiri" w:eastAsia="Amiri" w:cs="Amiri"/>
          <w:color w:val="111111"/>
          <w:sz w:val="28"/>
          <w:sz w:val="28"/>
          <w:szCs w:val="28"/>
          <w:rtl w:val="true"/>
          <w:lang w:bidi="ar-SA"/>
        </w:rPr>
        <w:t xml:space="preserve">ولدت شمس الضحى بدر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فانجلت عنا دياجير الظلام</w:t>
      </w:r>
    </w:p>
    <w:p>
      <w:pPr>
        <w:pStyle w:val="BookText"/>
        <w:rPr/>
      </w:pP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بشراكمُ هذا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فلقة بدرٍ يهتدى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بسنا أنواره في الظلمِ </w:t>
      </w:r>
    </w:p>
    <w:p>
      <w:pPr>
        <w:pStyle w:val="BookText"/>
        <w:rPr/>
      </w:pPr>
      <w:r>
        <w:rPr>
          <w:rFonts w:ascii="Amiri" w:hAnsi="Amiri" w:eastAsia="Amiri" w:cs="Amiri"/>
          <w:color w:val="111111"/>
          <w:sz w:val="28"/>
          <w:sz w:val="28"/>
          <w:szCs w:val="28"/>
          <w:rtl w:val="true"/>
          <w:lang w:bidi="ar-SA"/>
        </w:rPr>
        <w:t xml:space="preserve">هذه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تحملُ لاهوت الأبد</w:t>
      </w:r>
    </w:p>
    <w:p>
      <w:pPr>
        <w:pStyle w:val="BookText"/>
        <w:rPr/>
      </w:pPr>
      <w:r>
        <w:rPr>
          <w:rFonts w:ascii="Amiri" w:hAnsi="Amiri" w:eastAsia="Amiri" w:cs="Amiri"/>
          <w:color w:val="111111"/>
          <w:sz w:val="28"/>
          <w:sz w:val="28"/>
          <w:szCs w:val="28"/>
          <w:rtl w:val="true"/>
          <w:lang w:bidi="ar-SA"/>
        </w:rPr>
        <w:t xml:space="preserve">فاسجدوا ذلاً له فيمن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الأملاكُ خرّت سجّدا</w:t>
      </w:r>
    </w:p>
    <w:p>
      <w:pPr>
        <w:pStyle w:val="BookText"/>
        <w:rPr/>
      </w:pPr>
      <w:r>
        <w:rPr>
          <w:rFonts w:ascii="Amiri" w:hAnsi="Amiri" w:eastAsia="Amiri" w:cs="Amiri"/>
          <w:color w:val="111111"/>
          <w:sz w:val="28"/>
          <w:sz w:val="28"/>
          <w:szCs w:val="28"/>
          <w:rtl w:val="true"/>
          <w:lang w:bidi="ar-SA"/>
        </w:rPr>
        <w:t>إذ تجلّى نورهُ في آدمِ</w:t>
      </w:r>
    </w:p>
    <w:p>
      <w:pPr>
        <w:pStyle w:val="BookText"/>
        <w:rPr/>
      </w:pPr>
      <w:r>
        <w:rPr>
          <w:rFonts w:ascii="Amiri" w:hAnsi="Amiri" w:eastAsia="Amiri" w:cs="Amiri"/>
          <w:color w:val="111111"/>
          <w:sz w:val="28"/>
          <w:sz w:val="28"/>
          <w:szCs w:val="28"/>
          <w:rtl w:val="true"/>
          <w:lang w:bidi="ar-SA"/>
        </w:rPr>
        <w:t xml:space="preserve">هل درت أم العلى 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درت ثدي الهدى ما أرضعت</w:t>
      </w:r>
    </w:p>
    <w:p>
      <w:pPr>
        <w:pStyle w:val="BookText"/>
        <w:rPr/>
      </w:pPr>
      <w:r>
        <w:rPr>
          <w:rFonts w:ascii="Amiri" w:hAnsi="Amiri" w:eastAsia="Amiri" w:cs="Amiri"/>
          <w:color w:val="111111"/>
          <w:sz w:val="28"/>
          <w:sz w:val="28"/>
          <w:szCs w:val="28"/>
          <w:rtl w:val="true"/>
          <w:lang w:bidi="ar-SA"/>
        </w:rPr>
        <w:t xml:space="preserve">أم درت كف النهى ما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درى رب الحجى ما ولدا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معناه فلمّا يعلمِ </w:t>
      </w:r>
      <w:r>
        <w:rPr>
          <w:rStyle w:val="FootnoteAnchor"/>
          <w:rtl w:val="true"/>
        </w:rPr>
        <w:footnoteReference w:id="9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فاطمة بنت أسد، اختارها الله تبارك وتعالى لتحتضن وترعى أعظم رجلين في تاريخ البشرية بل سادة الخلق أجمعين،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امرأة مؤمنة عارفة وعت علوم الأنبياء قبل الإسلام كزوجها أبي طالب، ففي الكافي عن عبد الله 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جاءت إلى أبي طالب تبشره بمولد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اصبري لي سبتاً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آتيك بمثله إلا النبوة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لآمنة بياض فارس وقصور الشام، فجاءت فاطمة بنت أسد أم أمير المؤمنين إلى أبي طالب </w:t>
      </w:r>
    </w:p>
    <w:p>
      <w:pPr>
        <w:pStyle w:val="BookText"/>
        <w:rPr/>
      </w:pPr>
      <w:r>
        <w:rPr>
          <w:rFonts w:ascii="Amiri" w:hAnsi="Amiri" w:eastAsia="Amiri" w:cs="Amiri"/>
          <w:color w:val="111111"/>
          <w:sz w:val="28"/>
          <w:sz w:val="28"/>
          <w:szCs w:val="28"/>
          <w:rtl w:val="true"/>
          <w:lang w:bidi="ar-SA"/>
        </w:rPr>
        <w:t>ضاحكة مستبشرة، فأعلمته ما قالت آمنة، فقال لها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وتتعجبين من هذا، إنك تحبلين وتلدين بوصيه ووزيره</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قبل ذلك بثلاثين عاماً، فهذه العلوم كانت موجودة قبل النبوة وكان الأحبار والرهبان يتداولون هذه الأخبار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كثيرة العتق للعبيد حتى قبل البعثة فقد روي عن حكيم 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أعتقت أربعين محرراً في الجاهلية، فسألت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لي فيهم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السؤال دليل على أن هذه المرأة تريد أن تكرس كل حياتها وكل أعمالها لطاعة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على ما سبق لك من الخير</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شاهد آخر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توحيدها وإيمانها قبل البعثة، لأن العتق لا يثاب عليه الشخص إلا إذا نواه قربة إلى الله تعالى، فاستحقاقها للأجر على عملها السابق يعني صدوره قربة إلى الله تعالى، فكانت هي وآمنة بنت وهب وأبو طالب وعبد الله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عبد المطلب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وملته الحنيفية، لا ما يقوله الآخرون من أنهم كانوا مشركين وهو إسفاف بمقام النبي وآبائه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أنه 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حرمت النار على صلبٍ أنزلك، وعلى بطن حملك وعلى حجر كفلك</w:t>
      </w:r>
      <w:r>
        <w:rPr>
          <w:rStyle w:val="FootnoteAnchor"/>
          <w:rtl w:val="true"/>
        </w:rPr>
        <w:footnoteReference w:id="97"/>
      </w:r>
      <w:r>
        <w:rPr>
          <w:rFonts w:ascii="Amiri" w:hAnsi="Amiri" w:eastAsia="Amiri" w:cs="Amiri"/>
          <w:color w:val="111111"/>
          <w:sz w:val="28"/>
          <w:sz w:val="28"/>
          <w:szCs w:val="28"/>
          <w:rtl w:val="true"/>
          <w:lang w:bidi="ar-SA"/>
        </w:rPr>
        <w:t xml:space="preserve">، فأما الصلب الذي أنزلك فصلب عبد الله بن </w:t>
      </w:r>
    </w:p>
    <w:p>
      <w:pPr>
        <w:pStyle w:val="BookText"/>
        <w:rPr/>
      </w:pPr>
      <w:r>
        <w:rPr>
          <w:rFonts w:ascii="IRNazanin" w:hAnsi="IRNazanin" w:eastAsia="IRNazanin"/>
          <w:color w:val="111111"/>
          <w:sz w:val="28"/>
          <w:sz w:val="28"/>
          <w:szCs w:val="28"/>
          <w:rtl w:val="true"/>
          <w:lang w:bidi="fa-IR"/>
        </w:rPr>
        <w:t>عبد المطلب، وأما البطن الذي حملك فآمنة بنت وهب، وأما الحجر الذي كفلك فعبد مناف أبن عبد المطلب وفاطمة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هذا كله لا نحتاج أن ندافع عن إيمان أبي طالب، أو أن نثبت أن فاطمة بنت أسد هي من السابقين للإسلام، وأنها الشخص الحادي عشر من السابقين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في 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قد مُلئوا إيماناً قبل البعثة، فماذا تتوقع أن يكون موقفهم بعد أن صدع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بالإسلام وأعلن دعوته المباركة؟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حسنات فاطمة بنت أسد أنها دليل دامغ على إيمان أبي طالب، يلقي الحجة البالغة على كل من شكك في ذلك، وبه احتج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عن إسلام أبي طالب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إن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تعالى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 مسلمة على نكاح كافر، وقد كانت فاطمة بنت أسد من السابقات إلى الإسلام، ولم تزل تحت أبي طالب حتى مات</w:t>
      </w:r>
      <w:r>
        <w:rPr>
          <w:rStyle w:val="FootnoteAnchor"/>
          <w:rtl w:val="true"/>
        </w:rPr>
        <w:footnoteReference w:id="98"/>
      </w:r>
      <w:r>
        <w:rPr>
          <w:rFonts w:ascii="IRNazanin" w:hAnsi="IRNazanin" w:eastAsia="IRNazanin"/>
          <w:color w:val="111111"/>
          <w:sz w:val="28"/>
          <w:sz w:val="28"/>
          <w:szCs w:val="28"/>
          <w:rtl w:val="true"/>
          <w:lang w:bidi="fa-IR"/>
        </w:rPr>
        <w:t xml:space="preserve">– فلو كان أبو طالب مشركاً لفصل بينه وبين زوجته المؤمنة، فإبقاؤها عنده دليل إيمانه – ولم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يجامل، فقد فرّق بين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أو ربيبته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وزوجها أبي العاص بن الربيع لأنه بقي على شركه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أنجبت فاطمة للإسلام ولله تبارك وتعالى ذرية طيبة نشرت كلمة الله تعالى وروت شجرة الإسلام بدمائهم، وأولهم ولدها المبارك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وثانيهم أخوه جعفر الطيار شهيد مؤتة، واستشهد ولداه محمد </w:t>
      </w:r>
    </w:p>
    <w:p>
      <w:pPr>
        <w:pStyle w:val="BookText"/>
        <w:rPr/>
      </w:pPr>
      <w:r>
        <w:rPr>
          <w:rFonts w:ascii="IRNazanin" w:hAnsi="IRNazanin" w:eastAsia="IRNazanin"/>
          <w:color w:val="111111"/>
          <w:sz w:val="28"/>
          <w:sz w:val="28"/>
          <w:szCs w:val="28"/>
          <w:rtl w:val="true"/>
          <w:lang w:bidi="fa-IR"/>
        </w:rPr>
        <w:t xml:space="preserve">وعون في معارك الإسلام الخالدة التي أعقبت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وولدها الآخر وهو عقيل والد سفير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ارتبط اسم فاطمة بنت أسد بمعركة الطف، فإن جميع شهداء بني هاشم في معركة الطف وهم سبعة عشر كلهم ذريتها، ذكر ذلك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سبعة عشر إنساناً كلهم ارتكض من بطن فاطمة بنت أسد أمّ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هذا أشار الشاعر،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تسعة منهمُ لصلب عليٍّ ثمان لجعفرٍ وعقيلِ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اهتمت برعاية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أن كفله زوجها أبو طالب بعد وفاة جده عبد المطلب وهو طفل صغير، وكانت تفضله على أولادها، شهد لها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 في 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أحسن خلق الله صنيعاً إلي بعد أبي طالب،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أمي، كنت أمي بعد أمي، تجوعين وتشبعينني وتعرين وتكسيني، وتمنعين نفسك وتطيبيني، تريدين بذلك وجه الله والدار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أغفر لأمي فاطمة بنت أسد ولقنها حجتها ووسع مدخلها بحق نبيك والأنبياء الذين من قبله يا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كتاب الفضائل لأبن شاذان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كانت تُجوّع أولادها وتشبعني ،وتُشعث أولادها وتدهنني ، والله لقد كان في دار أبي طالب نخلة فكانت تسابق إليها من الغداة لتلتقط، ثمّ تجنيه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خرجوا بنو عمّي تناولني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وما كانت رعايتها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عاطفة، فإن المفروض أن تكون عاطفتها تجاه أولادها أقوى، بل كانت هذه الرعاية عن وعي وإدراك للمقام الرفيع الذي تبوءه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والمسؤولية العظيمة الملقاة على عاتقه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يلحقه بالفواطم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 بن هاشم وفاطمة الزهراء وفاطمة بنت حمزة بن عبد المطلب وفاطمة بنت الزبير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بهن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راجلاً، واعترضه عدد من فرسان قريش، فقتل أشجعهم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يسمى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وتفرقوا عنه وأمه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تنظر إليه وهي فخورة به، حتى وصلوا إلى المدينة بعد ذلك السفر المضني، وكانت امرأة قد تجاوزت السبعين من العمر – لأن عمر طالب أكبر أبناءها كعمر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الهجرة، وهو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فلا أقل يكون عمرها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ولم يقعدها عن أداء دورها كبر السن وقد تجاوزت السبعين وطول المسافة حوالي أكثر من عشرة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وصعوبة السفر والأخطار التي كانت تحيط بهذه السفرة، لأن قريشا بعد أن أفلت منها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ترضى بأن تلحقه عائلته وفي وضح النهار وعلى مرأى منهم – لذلك تصدوا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امرأة ذات أذن واعية –كما يصف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تتلقى العلم مباشرة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تعالى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يحشرون يوم القيامة عراة كما ولدوا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واسوأتاه،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أسأل الله أن يبعثك كاسية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يذكر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واضعفاه،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أسأل الله أن يكفيك ذلك</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تنبيه الغافلين عن فضائل الطالبيين عن الزبير بن العوام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النساء إلى البيعة حين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جَاءكَ الْمُؤْمِنَاتُ يُبَايِعْنَكَ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بنت أسد أول امرأة 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هذه السيرة المباركة تستطيع المرأة المسلمة أن تأخذ عدة دروس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والمعرفة والسعي نحو الكمال، فترى فاطمة تأخذ العلم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نداء الدين وداعي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كان الثمن غالياً – وذكرنا شاهداً على ذلك هجرتها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الانسياق نحو العواطف وجعلها معيار التفضيل في العلاقات، بل توزن الأمور بالتقوى، فنراها تفضل محمداً على أولادها، لأنه بالموازين الصحيحة أكرم وأجلّ منهم، فتقدمه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بل تقدمه على أنفسها كما شهد لها رسول الله نفسه فيقول تجوع وتطعمني وتعرى وتكسيني</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بالأسرة وتوثيق روابطها وبناءها بشكل </w:t>
      </w:r>
    </w:p>
    <w:p>
      <w:pPr>
        <w:pStyle w:val="BookText"/>
        <w:rPr/>
      </w:pPr>
      <w:r>
        <w:rPr>
          <w:rFonts w:ascii="Amiri" w:hAnsi="Amiri" w:eastAsia="Amiri" w:cs="Amiri"/>
          <w:color w:val="111111"/>
          <w:sz w:val="28"/>
          <w:sz w:val="28"/>
          <w:szCs w:val="28"/>
          <w:rtl w:val="true"/>
          <w:lang w:bidi="ar-SA"/>
        </w:rPr>
        <w:t>سليم، وهذا واضح من علاقتها بزوجها أبي طالب وأولادها النجباء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الانصياع وراء العرف والأتكيت السائد، فرغم أن النساء في مجتمع قريش كان لهن أعراف وتقاليد معروفة، إلا أن فاطمة لم تتابعهم فيه إلا بمقدار ما ينسجم مع عقيدتها والسلوك الذي يرسمها لها الشرع المقدس سواء قبل الإسلام وبعده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الاستشفاع بها؛ فعن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على رجل مال قد خفت فوته، فشكوت إليه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صرت بمكة فطف عن عبد المطلب وصلِّ ركعتين عنه، وطف عن أبي طالب طوافاً وصلّ عنه ركعتين، وطف عن عبد الله – والد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طوافاً وصلّ عنه ركعتين، وطف عن آمنة طوافاً وصلِّ عنها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ركعتين، وطف عن فاطمة بنت أسد طوافاً وصلِّ عنها ركعتين، ثم ادعُ أن يرد عليك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ثم خرجت من باب الصفا، وإذا غريمي واقف بالباب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حبستني، تعال اقبض مالك</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تضمن حديث وفاتها الكثير من فضلها وعظيم منزلتها عند الله تعالى وعند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 بن أبي طالب ذات يوم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ماتت أمي فاطمة بنت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أمك يا علي، أما إنها إن كانت لك أماً فقد كانت لي أماً، خذ عمامتي هذه، وخذ ثوبي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هذين فكفنها فيهما، ولا تخرجها حتى أجيء فألي 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ساعة، وأخرجت فاطمة أم علي، فصلى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لم يصل على أحد قبلها مثل تلك الصلاة، ثم كبر عليها أربعين تكبيرة ثم دخل إلى القبر فتمدد فيه فلم يسمع له أنين ولا حركة،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أدخل، يا حسن أدخل، فدخلا القبر؟ فلما فرغ مما احتاج إليه من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أخرج، يا حسن أخرج، فخرجا؟ ثم زحف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عند رأسها ولقنها حجتها تفصيلاً،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فاطمة بالقول الثابت ثم خرج من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عمار بن ياسر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لقد صليت عليها صلاة لم تصلِّ على أحد قبلها مثل تلك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وأهل لذلك هي، ولقد كان لها من أبي طالب ولد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 ولقد كان خيرهم كثيراً،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تشبعني وتجيعهم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وتكسوني وتعريهم وتدهنني وتشعثهم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عمار – فلمَ كبّرت عليها أربعين تكبيرة يا رسول الله، قال نعم يا عمار، التفت عن يميني فنظرت إلى أربعين صفاً من الملائكة، فكبرت لكل صفٍّ تكبيرة،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فتمددت في القبر ولم تسمع لك أنين ولا حركة؟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يحشرون يوم القيامة عراة، فلم أزل أطلب إلى ربي عزّ وجلّ أن يبعثها ستيرة، ثم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أُعدّ لها من المقام الكريم عند الله تبارك وتعالى،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 محمد بيده ما خرجت من قبرها حتى رأيت مصباحين من نور عند رأسها ومصباحين من نور عند يديها </w:t>
      </w:r>
    </w:p>
    <w:p>
      <w:pPr>
        <w:pStyle w:val="BookText"/>
        <w:rPr/>
      </w:pPr>
      <w:r>
        <w:rPr>
          <w:rFonts w:ascii="Amiri" w:hAnsi="Amiri" w:eastAsia="Amiri" w:cs="Amiri"/>
          <w:color w:val="111111"/>
          <w:sz w:val="28"/>
          <w:sz w:val="28"/>
          <w:szCs w:val="28"/>
          <w:rtl w:val="true"/>
          <w:lang w:bidi="ar-SA"/>
        </w:rPr>
        <w:t>ومصباحين من نور عند رجليها وملكيها الموكلين بقبرها يستغفرون لها إلى أن تقوم الساعة</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علل الشرايع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فاطمة بنت اسد بن هاشم وكانت مهاجرة مبايعة وكفنها في قميصه، ونزل في قبرها وتمرغ في لحدها، فقيل له في ذلك – أي لماذا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هلك وأنا صغير فأخذتني هي 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فكانا يوسعان علي ويؤثراني على أولادهما، فأحببت أن يوسع الله عليها قبرها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بن هاشم أوصت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وصيتها ، فلما ماتت نزع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كفّنوها فيه ، واضطجَعَ في 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قميصي فأمانٌ لها يوم القيامة ، وأما اضطجاعي في قبرها فليوسّع الله عليها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سنة وفاتها فلم يسجلها التاريخ، وترد أمامنا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قبل معركة بدر في السنة الثانية للهجرة، ويؤيده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أنها امرأة كبيرة تجاوزت السبعين وواجهت مشاق كثيرة في هجرتها، فلا يحتمل بقاؤها طويلاً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أنه قد أسر ولدها عقيل في معركة بدر وفداه عمه العباس بن عبد المطلب، ولو كانت أمه حية لكان </w:t>
      </w:r>
    </w:p>
    <w:p>
      <w:pPr>
        <w:pStyle w:val="BookText"/>
        <w:rPr/>
      </w:pPr>
      <w:r>
        <w:rPr>
          <w:rFonts w:ascii="IRNazanin" w:hAnsi="IRNazanin" w:eastAsia="IRNazanin"/>
          <w:color w:val="111111"/>
          <w:sz w:val="28"/>
          <w:sz w:val="28"/>
          <w:szCs w:val="28"/>
          <w:rtl w:val="true"/>
          <w:lang w:bidi="fa-IR"/>
        </w:rPr>
        <w:t xml:space="preserve">المناسب لأخلاق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سراحه إكراماً لأمه كما أطلق ألد أعدائه النضر بن الحارث واستبقاه لصبيته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لم يرد ذكرها في حديث زواج علي وفاطمة الذي وقع غرة ذي الحجة من السنة الثانية للهجرة، وهو مشهد لا يفوتها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توفيت في نهاية السنة الثالثة أو بداية الرابعة، بدليل ورود اسم حفيدها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وفاتها، وقد ولد في النصف من رمضان في السنة الثالثة، ولم يرد اسم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في الثالث من شعبان من السنة الرابعة، ويستبعد أن يكون حياً ولا يحضر وفاة جدته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توفيت بعد السنة السادسة للهجرة، لما ذكر من أنها أول امرأة بايعت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آية الممتحنة المتقدمة التي يشهد سياقها أنها نزلت بعد صلح الحديبية بين السنة السادسة والثامنة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رواية علل الشرايع في حديث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فاطمة بنت أسد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مهاجرة مبايعة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فوصفها بالمبايعة يعني البيعة المذكورة، وليس طبعاً بيعة العقبة الأولى والثانية قبل الهجرة، فإنها خاصة بالأنصار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أميل إليه بحسب الوجدان هو الأول، مؤيداً بالظروف الموضوعية التي ذكرناها آنفا، أما الرواية التي يستند إليها القولان الثاني والثالث فتحمل على وهم الراوي، إضافة إلى 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ويبعد القول الثالث خاصة ما ورد في حديث وفاتها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كبر عليها أربعين تكبيرة ولم يصل على أحد قبلها مثل تلك الصلاة، فلابد أن يكون ذلك قبل معركة أحد؛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حمزة الذي استشهد فيها بسبعين تكبيرة</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تعالى أن نكون قد أدّينا بعض الحق لهذه المرأة العظيمة ولولدها المبارك أمير المؤمنين، ونسأل الله تعالى أن يحشرنا معهم، 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كتبه سماحة المرجع الديني الشيخ محمد اليعقوبي بمناسبة انطلاق يوم الفتوة حيث دعا سماحته في خطبتي عيد الفطر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تعيين يومٍ للفتوة واختار له الخامس عشر من شوّال يوم نادى وحي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فتى إلا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لخّص سماحته هذا البحث بحديث مع جمع من الشباب الفاعلين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مجلس بحثه الشريف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الاستيعاب في معرفة الأصحاب لابن عبد البر المطبوع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أحمد بن يحيى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سنلحق بالكتاب كلمة ألقاها سماحة المرجع اليعقوبي سابقاً عن فاطمة بنت أسد ونُشرت في موسوعة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تعني أن يقف إلى يسار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ليكمل وقوف أخيه علي إلى يمينه، أو تعني نصرته وتقويته كما في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عشيرتك فإنهم جناحك الذي به تطير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من العامة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قضى النبي صلاته التفت الى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إن الله قد وصلك بجناحين تطير بهما في الجنة كما وصلت جناح ابن عمك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المجلسي في بحار الأنوار،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السيد في الطرائف عن أبي هلال العسكري من كتاب الأوائل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لابن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تزويج علي وفاطمة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امير المؤمنين علي ابن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تزويجهما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بعضهم ما يؤيد ذلك شهود سلمى وفاة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يوسف بن عبد الله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المجالس والأخبار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كل شيء أعلاه، ومن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شريفهم، والمال الطائل المعدّ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أن يمشي بخطوات متقاربة كالمقيد أدباً وهيبة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في معناه أن يرفع رجلاً ويقفز على الأخرى من الفرح، وقد يكون بالرجلين إلا أنه قفْزٌ، ورد التصريح بالمعنى الاول في رواية كنز العمال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 اعظاماً منه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صلاة جعفر،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 منطقة رملية شاسعة في جزيرة العرب يضرب المثل لوصف الكثرة، راجع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العلامة فخر الدين بن محمد الطريحي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أبواب صلاة جعفر،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المطبوع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السيد الأمين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 ترجمته لجعفر بن أبي طالب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والجرائح لقطب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يكشف عن أن جعفراً عرف أن المعركة ستكون الغلبة فيها للروم فلم يشأ أن يغنم الروم تلك الفرس فتستعمل لحرب الله ورسوله فقطع هذا العصب من رجلها لكي لا تصلح للحرب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وقد ورد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حرنت على أحدكم 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أقامت في أرض العدو أو في سبيل الله فليذبحها ولا يعرقبها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دانييل بيترسون ، أستاذ الدراسات الإسلامية بجامعة بريغهام يونغ ، أن نسبة الإصابات بين القادة مرتفعة بشكل مثير للريبة مقارنة بالخسائر التي تكبدها الجنود العاديون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كتابه محمد رسول الرب،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ويسجل ديفيد باورز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ليس أبا أحد من رجالكم،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دراسات الشرق الأدنى في كورنيل هذا الاستغراب فيما يتعلق بالخسائر الفادحة التي سجلها المؤرخون المسلمون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حزناً على مقتل جعفر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عزيز بهما فيعبَّر عن العزة بالكثرة وعن الذلة بالقلة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للشيخ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فإن لم تنطقي بالثكل وتقولي وا ثكلاه المعبّر عن الجزع، فكل ما تذكرين من الحزن والألم وتعدّدين من الفضائل فإنك صادقة فيه لأن جعفراً علیه السلام يستحق ذلك؛ وهو دليل على أنه كان مجمعاً للفضائل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تدعي بثكل فيما قلت فقد صدقت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الأبيات الشيخ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وابن أبي الحديد في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وأبي الفرج الأصفهاني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في المفردات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 وفرات بن إبراهيم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لمحمد بن إبراهيم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فرات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فرات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الإصابة وغيرها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الموضع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بمعناه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جزعت على محمد بن أبي بكر جزعاً شديداً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يمنعني؛ إنه كان لي ربيباً وكان لبنيّ أخاً وكنت له والداً أعده ولداً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أبي حذيفة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أحمد بن علي الحسيني المعروف بابن عنبة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الأصل الثاني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في الهامش مصادر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تأريخ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لأبي نصر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المفيد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المعلومات من موسوعة ويكيبيديا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على حشد كبير من طلبة الحوزة الشريفة ممن يحضرون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في مسجد الأس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رواق ابي طالب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المصادر قالت أن علي بن أبي طالب هو أول من ولد من هاشميين والصحيح أن إخوته سبقوه بهذا اللقب لأنه أصغرهم والمهم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وإخوته سبقوا كل أحد بهذا العنوان، لذا لا بد من تأويل هذا الكلام الموجود في تهذيب الأحكام –والذي تجده في الكافي، كتاب الحجة باب مولد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أراد بالأول نسبة إلى غير أولاد أبي طالب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شاملاً له ولإخوته وليس بالنسبة إلى إخوته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ذكر ذلك ابن ابي الحديد في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في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 المهمة لابن الصباغ المالكي ومناقب الخوارزمي</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الحساب نحتاجه لأمر ما سيأتي إن شاء الله تعالى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مجلة الإيمان التي كان يصدرها والدي الشيخ موسى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الأولى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القصيدة في مقدمة كتاب المكاسب التي كتبها السيد محمد كلانتر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الحجة باب مولد أمير المؤمنين صلوات الله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الإسلام بن سعيد المحسن بن 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كتاب الطهارة، أبواب تحنيط الميت وتكفينه،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الطهارة أبواب الصلاة والجنازة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13697</Words>
  <Characters>58172</Characters>
  <CharactersWithSpaces>71623</CharactersWithSpaces>
  <Paragraphs>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2026-08-27T11:00:30Z</dcterms:created>
  <dc:creator>ghaemiyeh.com</dc:creator>
  <dc:description/>
  <dc:language>en-US</dc:language>
  <cp:lastModifiedBy/>
  <dcterms:modified xsi:type="dcterms:W3CDTF">2026-08-27T14:30:33Z</dcterms:modified>
  <cp:revision>1</cp:revision>
  <dc:subject/>
  <dc:title>جعفر الطیار علیه السلام فتى النقاء والعفاف والجهاد ویلیه فاطمة بنت أسد سلام الله علیها مثال الإیمان والتضحیة والایثار</dc:title>
</cp:coreProperties>
</file>

<file path=docProps/custom.xml><?xml version="1.0" encoding="utf-8"?>
<Properties xmlns="http://schemas.openxmlformats.org/officeDocument/2006/custom-properties" xmlns:vt="http://schemas.openxmlformats.org/officeDocument/2006/docPropsVTypes"/>
</file>