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221.xml" ContentType="application/vnd.openxmlformats-officedocument.wordprocessingml.footer+xml"/>
  <Override PartName="/word/footer192.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عمر فاروق عنه از دیدگاه علماء اهل سنت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52853_1051229030">
            <w:r>
              <w:rPr>
                <w:webHidden/>
                <w:rStyle w:val="IndexLink"/>
                <w:rtl w:val="true"/>
              </w:rPr>
              <w:t>مشخصات كتاب</w:t>
            </w:r>
            <w:r>
              <w:rPr>
                <w:rStyle w:val="IndexLink"/>
                <w:rtl w:val="true"/>
              </w:rPr>
              <w:tab/>
            </w:r>
            <w:r>
              <w:rPr>
                <w:rStyle w:val="IndexLink"/>
              </w:rPr>
              <w:t>9</w:t>
            </w:r>
          </w:hyperlink>
        </w:p>
        <w:p>
          <w:pPr>
            <w:pStyle w:val="Contents2"/>
            <w:tabs>
              <w:tab w:val="clear" w:pos="8743"/>
              <w:tab w:val="right" w:pos="9026" w:leader="dot"/>
            </w:tabs>
            <w:rPr/>
          </w:pPr>
          <w:hyperlink w:anchor="__RefHeading___Toc3552855_1051229030">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3552857_1051229030">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3552859_1051229030">
            <w:r>
              <w:rPr>
                <w:webHidden/>
                <w:rStyle w:val="IndexLink"/>
                <w:rtl w:val="true"/>
              </w:rPr>
              <w:t>مهم ترین سوژه به دست دشمنان</w:t>
            </w:r>
            <w:r>
              <w:rPr>
                <w:rStyle w:val="IndexLink"/>
                <w:rtl w:val="true"/>
              </w:rPr>
              <w:tab/>
            </w:r>
            <w:r>
              <w:rPr>
                <w:rStyle w:val="IndexLink"/>
              </w:rPr>
              <w:t>13</w:t>
            </w:r>
          </w:hyperlink>
        </w:p>
        <w:p>
          <w:pPr>
            <w:pStyle w:val="Contents2"/>
            <w:tabs>
              <w:tab w:val="clear" w:pos="8743"/>
              <w:tab w:val="right" w:pos="9026" w:leader="dot"/>
            </w:tabs>
            <w:rPr/>
          </w:pPr>
          <w:hyperlink w:anchor="__RefHeading___Toc3552861_1051229030">
            <w:r>
              <w:rPr>
                <w:webHidden/>
                <w:rStyle w:val="IndexLink"/>
                <w:rtl w:val="true"/>
              </w:rPr>
              <w:t>ره یابی جهت كشف حقیقت</w:t>
            </w:r>
            <w:r>
              <w:rPr>
                <w:rStyle w:val="IndexLink"/>
                <w:rtl w:val="true"/>
              </w:rPr>
              <w:tab/>
            </w:r>
            <w:r>
              <w:rPr>
                <w:rStyle w:val="IndexLink"/>
              </w:rPr>
              <w:t>14</w:t>
            </w:r>
          </w:hyperlink>
        </w:p>
        <w:p>
          <w:pPr>
            <w:pStyle w:val="Contents2"/>
            <w:tabs>
              <w:tab w:val="clear" w:pos="8743"/>
              <w:tab w:val="right" w:pos="9026" w:leader="dot"/>
            </w:tabs>
            <w:rPr/>
          </w:pPr>
          <w:hyperlink w:anchor="__RefHeading___Toc3552863_1051229030">
            <w:r>
              <w:rPr>
                <w:webHidden/>
                <w:rStyle w:val="IndexLink"/>
                <w:rtl w:val="true"/>
              </w:rPr>
              <w:t xml:space="preserve">نگاهی به علم علی </w:t>
            </w:r>
            <w:r>
              <w:rPr>
                <w:rStyle w:val="IndexLink"/>
                <w:rtl w:val="true"/>
              </w:rPr>
              <w:t>(</w:t>
            </w:r>
            <w:r>
              <w:rPr>
                <w:rStyle w:val="IndexLink"/>
                <w:rtl w:val="true"/>
              </w:rPr>
              <w:t>كرّم الله وجهه</w:t>
            </w:r>
            <w:r>
              <w:rPr>
                <w:rStyle w:val="IndexLink"/>
                <w:rtl w:val="true"/>
              </w:rPr>
              <w:t>)</w:t>
              <w:tab/>
            </w:r>
            <w:r>
              <w:rPr>
                <w:rStyle w:val="IndexLink"/>
              </w:rPr>
              <w:t>15</w:t>
            </w:r>
          </w:hyperlink>
        </w:p>
        <w:p>
          <w:pPr>
            <w:pStyle w:val="Contents2"/>
            <w:tabs>
              <w:tab w:val="clear" w:pos="8743"/>
              <w:tab w:val="right" w:pos="9026" w:leader="dot"/>
            </w:tabs>
            <w:rPr/>
          </w:pPr>
          <w:hyperlink w:anchor="__RefHeading___Toc3552865_1051229030">
            <w:r>
              <w:rPr>
                <w:webHidden/>
                <w:rStyle w:val="IndexLink"/>
                <w:rtl w:val="true"/>
              </w:rPr>
              <w:t>بخش اول</w:t>
            </w:r>
            <w:r>
              <w:rPr>
                <w:rStyle w:val="IndexLink"/>
                <w:rtl w:val="true"/>
              </w:rPr>
              <w:t xml:space="preserve">: </w:t>
            </w:r>
            <w:r>
              <w:rPr>
                <w:rStyle w:val="IndexLink"/>
                <w:rtl w:val="true"/>
              </w:rPr>
              <w:t>علم عمر به احكام مقدمی عبادی</w:t>
            </w:r>
            <w:r>
              <w:rPr>
                <w:rStyle w:val="IndexLink"/>
                <w:rtl w:val="true"/>
              </w:rPr>
              <w:tab/>
            </w:r>
            <w:r>
              <w:rPr>
                <w:rStyle w:val="IndexLink"/>
              </w:rPr>
              <w:t>18</w:t>
            </w:r>
          </w:hyperlink>
        </w:p>
        <w:p>
          <w:pPr>
            <w:pStyle w:val="Contents3"/>
            <w:tabs>
              <w:tab w:val="clear" w:pos="8459"/>
              <w:tab w:val="right" w:pos="9026" w:leader="dot"/>
            </w:tabs>
            <w:rPr/>
          </w:pPr>
          <w:hyperlink w:anchor="__RefHeading___Toc3552867_1051229030">
            <w:r>
              <w:rPr>
                <w:webHidden/>
                <w:rStyle w:val="IndexLink"/>
                <w:rtl w:val="true"/>
              </w:rPr>
              <w:t>فصل اول</w:t>
            </w:r>
            <w:r>
              <w:rPr>
                <w:rStyle w:val="IndexLink"/>
                <w:rtl w:val="true"/>
              </w:rPr>
              <w:t xml:space="preserve">: </w:t>
            </w:r>
            <w:r>
              <w:rPr>
                <w:rStyle w:val="IndexLink"/>
                <w:rtl w:val="true"/>
              </w:rPr>
              <w:t>شرائط تكلیف</w:t>
            </w:r>
            <w:r>
              <w:rPr>
                <w:rStyle w:val="IndexLink"/>
                <w:rtl w:val="true"/>
              </w:rPr>
              <w:tab/>
            </w:r>
            <w:r>
              <w:rPr>
                <w:rStyle w:val="IndexLink"/>
              </w:rPr>
              <w:t>18</w:t>
            </w:r>
          </w:hyperlink>
        </w:p>
        <w:p>
          <w:pPr>
            <w:pStyle w:val="Contents4"/>
            <w:tabs>
              <w:tab w:val="clear" w:pos="8176"/>
              <w:tab w:val="right" w:pos="9026" w:leader="dot"/>
            </w:tabs>
            <w:rPr/>
          </w:pPr>
          <w:hyperlink w:anchor="__RefHeading___Toc3552869_1051229030">
            <w:r>
              <w:rPr>
                <w:webHidden/>
                <w:rStyle w:val="IndexLink"/>
                <w:rtl w:val="true"/>
              </w:rPr>
              <w:t>رأی خلیفه درباره تحقق بلوغ</w:t>
            </w:r>
            <w:r>
              <w:rPr>
                <w:rStyle w:val="IndexLink"/>
                <w:rtl w:val="true"/>
              </w:rPr>
              <w:tab/>
            </w:r>
            <w:r>
              <w:rPr>
                <w:rStyle w:val="IndexLink"/>
              </w:rPr>
              <w:t>18</w:t>
            </w:r>
          </w:hyperlink>
        </w:p>
        <w:p>
          <w:pPr>
            <w:pStyle w:val="Contents4"/>
            <w:tabs>
              <w:tab w:val="clear" w:pos="8176"/>
              <w:tab w:val="right" w:pos="9026" w:leader="dot"/>
            </w:tabs>
            <w:rPr/>
          </w:pPr>
          <w:hyperlink w:anchor="__RefHeading___Toc3552871_1051229030">
            <w:r>
              <w:rPr>
                <w:webHidden/>
                <w:rStyle w:val="IndexLink"/>
                <w:rtl w:val="true"/>
              </w:rPr>
              <w:t>شگفتا</w:t>
            </w:r>
            <w:r>
              <w:rPr>
                <w:rStyle w:val="IndexLink"/>
                <w:rtl w:val="true"/>
              </w:rPr>
              <w:t xml:space="preserve">! </w:t>
            </w:r>
            <w:r>
              <w:rPr>
                <w:rStyle w:val="IndexLink"/>
                <w:rtl w:val="true"/>
              </w:rPr>
              <w:t>از بدعت عمر در ملاك بلوغ</w:t>
            </w:r>
            <w:r>
              <w:rPr>
                <w:rStyle w:val="IndexLink"/>
                <w:rtl w:val="true"/>
              </w:rPr>
              <w:tab/>
            </w:r>
            <w:r>
              <w:rPr>
                <w:rStyle w:val="IndexLink"/>
              </w:rPr>
              <w:t>18</w:t>
            </w:r>
          </w:hyperlink>
        </w:p>
        <w:p>
          <w:pPr>
            <w:pStyle w:val="Contents3"/>
            <w:tabs>
              <w:tab w:val="clear" w:pos="8459"/>
              <w:tab w:val="right" w:pos="9026" w:leader="dot"/>
            </w:tabs>
            <w:rPr/>
          </w:pPr>
          <w:hyperlink w:anchor="__RefHeading___Toc3552873_1051229030">
            <w:r>
              <w:rPr>
                <w:webHidden/>
                <w:rStyle w:val="IndexLink"/>
                <w:rtl w:val="true"/>
              </w:rPr>
              <w:t>فصل دوم</w:t>
            </w:r>
            <w:r>
              <w:rPr>
                <w:rStyle w:val="IndexLink"/>
                <w:rtl w:val="true"/>
              </w:rPr>
              <w:t xml:space="preserve">: </w:t>
            </w:r>
            <w:r>
              <w:rPr>
                <w:rStyle w:val="IndexLink"/>
                <w:rtl w:val="true"/>
              </w:rPr>
              <w:t>روزه</w:t>
            </w:r>
            <w:r>
              <w:rPr>
                <w:rStyle w:val="IndexLink"/>
                <w:rtl w:val="true"/>
              </w:rPr>
              <w:tab/>
            </w:r>
            <w:r>
              <w:rPr>
                <w:rStyle w:val="IndexLink"/>
              </w:rPr>
              <w:t>18</w:t>
            </w:r>
          </w:hyperlink>
        </w:p>
        <w:p>
          <w:pPr>
            <w:pStyle w:val="Contents4"/>
            <w:tabs>
              <w:tab w:val="clear" w:pos="8176"/>
              <w:tab w:val="right" w:pos="9026" w:leader="dot"/>
            </w:tabs>
            <w:rPr/>
          </w:pPr>
          <w:hyperlink w:anchor="__RefHeading___Toc3552875_1051229030">
            <w:r>
              <w:rPr>
                <w:webHidden/>
                <w:rStyle w:val="IndexLink"/>
                <w:rtl w:val="true"/>
              </w:rPr>
              <w:t>روزه رجب متروك نزد خلیفه</w:t>
            </w:r>
            <w:r>
              <w:rPr>
                <w:rStyle w:val="IndexLink"/>
                <w:rtl w:val="true"/>
              </w:rPr>
              <w:tab/>
            </w:r>
            <w:r>
              <w:rPr>
                <w:rStyle w:val="IndexLink"/>
              </w:rPr>
              <w:t>18</w:t>
            </w:r>
          </w:hyperlink>
        </w:p>
        <w:p>
          <w:pPr>
            <w:pStyle w:val="Contents4"/>
            <w:tabs>
              <w:tab w:val="clear" w:pos="8176"/>
              <w:tab w:val="right" w:pos="9026" w:leader="dot"/>
            </w:tabs>
            <w:rPr/>
          </w:pPr>
          <w:hyperlink w:anchor="__RefHeading___Toc3552877_1051229030">
            <w:r>
              <w:rPr>
                <w:webHidden/>
                <w:rStyle w:val="IndexLink"/>
                <w:rtl w:val="true"/>
              </w:rPr>
              <w:t>تشویق و ترغیب اسلام به روزه رجب</w:t>
            </w:r>
            <w:r>
              <w:rPr>
                <w:rStyle w:val="IndexLink"/>
                <w:rtl w:val="true"/>
              </w:rPr>
              <w:tab/>
            </w:r>
            <w:r>
              <w:rPr>
                <w:rStyle w:val="IndexLink"/>
              </w:rPr>
              <w:t>18</w:t>
            </w:r>
          </w:hyperlink>
        </w:p>
        <w:p>
          <w:pPr>
            <w:pStyle w:val="Contents4"/>
            <w:tabs>
              <w:tab w:val="clear" w:pos="8176"/>
              <w:tab w:val="right" w:pos="9026" w:leader="dot"/>
            </w:tabs>
            <w:rPr/>
          </w:pPr>
          <w:hyperlink w:anchor="__RefHeading___Toc3552879_1051229030">
            <w:r>
              <w:rPr>
                <w:webHidden/>
                <w:rStyle w:val="IndexLink"/>
                <w:rtl w:val="true"/>
              </w:rPr>
              <w:t>روزه در ماه رجب</w:t>
            </w:r>
            <w:r>
              <w:rPr>
                <w:rStyle w:val="IndexLink"/>
                <w:rtl w:val="true"/>
              </w:rPr>
              <w:tab/>
            </w:r>
            <w:r>
              <w:rPr>
                <w:rStyle w:val="IndexLink"/>
              </w:rPr>
              <w:t>19</w:t>
            </w:r>
          </w:hyperlink>
        </w:p>
        <w:p>
          <w:pPr>
            <w:pStyle w:val="Contents4"/>
            <w:tabs>
              <w:tab w:val="clear" w:pos="8176"/>
              <w:tab w:val="right" w:pos="9026" w:leader="dot"/>
            </w:tabs>
            <w:rPr/>
          </w:pPr>
          <w:hyperlink w:anchor="__RefHeading___Toc3552881_1051229030">
            <w:r>
              <w:rPr>
                <w:webHidden/>
                <w:rStyle w:val="IndexLink"/>
                <w:rtl w:val="true"/>
              </w:rPr>
              <w:t>روزه سه روز در هر ماه</w:t>
            </w:r>
            <w:r>
              <w:rPr>
                <w:rStyle w:val="IndexLink"/>
                <w:rtl w:val="true"/>
              </w:rPr>
              <w:tab/>
            </w:r>
            <w:r>
              <w:rPr>
                <w:rStyle w:val="IndexLink"/>
              </w:rPr>
              <w:t>20</w:t>
            </w:r>
          </w:hyperlink>
        </w:p>
        <w:p>
          <w:pPr>
            <w:pStyle w:val="Contents4"/>
            <w:tabs>
              <w:tab w:val="clear" w:pos="8176"/>
              <w:tab w:val="right" w:pos="9026" w:leader="dot"/>
            </w:tabs>
            <w:rPr/>
          </w:pPr>
          <w:hyperlink w:anchor="__RefHeading___Toc3552883_1051229030">
            <w:r>
              <w:rPr>
                <w:webHidden/>
                <w:rStyle w:val="IndexLink"/>
                <w:rtl w:val="true"/>
              </w:rPr>
              <w:t>روزه در ماه های حرام</w:t>
            </w:r>
            <w:r>
              <w:rPr>
                <w:rStyle w:val="IndexLink"/>
                <w:rtl w:val="true"/>
              </w:rPr>
              <w:tab/>
            </w:r>
            <w:r>
              <w:rPr>
                <w:rStyle w:val="IndexLink"/>
              </w:rPr>
              <w:t>21</w:t>
            </w:r>
          </w:hyperlink>
        </w:p>
        <w:p>
          <w:pPr>
            <w:pStyle w:val="Contents4"/>
            <w:tabs>
              <w:tab w:val="clear" w:pos="8176"/>
              <w:tab w:val="right" w:pos="9026" w:leader="dot"/>
            </w:tabs>
            <w:rPr/>
          </w:pPr>
          <w:hyperlink w:anchor="__RefHeading___Toc3552885_1051229030">
            <w:r>
              <w:rPr>
                <w:webHidden/>
                <w:rStyle w:val="IndexLink"/>
                <w:rtl w:val="true"/>
              </w:rPr>
              <w:t>یك روز روزه و یك روز افطار</w:t>
            </w:r>
            <w:r>
              <w:rPr>
                <w:rStyle w:val="IndexLink"/>
                <w:rtl w:val="true"/>
              </w:rPr>
              <w:tab/>
            </w:r>
            <w:r>
              <w:rPr>
                <w:rStyle w:val="IndexLink"/>
              </w:rPr>
              <w:t>22</w:t>
            </w:r>
          </w:hyperlink>
        </w:p>
        <w:p>
          <w:pPr>
            <w:pStyle w:val="Contents4"/>
            <w:tabs>
              <w:tab w:val="clear" w:pos="8176"/>
              <w:tab w:val="right" w:pos="9026" w:leader="dot"/>
            </w:tabs>
            <w:rPr/>
          </w:pPr>
          <w:hyperlink w:anchor="__RefHeading___Toc3552887_1051229030">
            <w:r>
              <w:rPr>
                <w:webHidden/>
                <w:rStyle w:val="IndexLink"/>
                <w:rtl w:val="true"/>
              </w:rPr>
              <w:t>تشویق به مطلق روزه در هر ماه</w:t>
            </w:r>
            <w:r>
              <w:rPr>
                <w:rStyle w:val="IndexLink"/>
                <w:rtl w:val="true"/>
              </w:rPr>
              <w:tab/>
            </w:r>
            <w:r>
              <w:rPr>
                <w:rStyle w:val="IndexLink"/>
              </w:rPr>
              <w:t>22</w:t>
            </w:r>
          </w:hyperlink>
        </w:p>
        <w:p>
          <w:pPr>
            <w:pStyle w:val="Contents4"/>
            <w:tabs>
              <w:tab w:val="clear" w:pos="8176"/>
              <w:tab w:val="right" w:pos="9026" w:leader="dot"/>
            </w:tabs>
            <w:rPr/>
          </w:pPr>
          <w:hyperlink w:anchor="__RefHeading___Toc3552889_1051229030">
            <w:r>
              <w:rPr>
                <w:webHidden/>
                <w:rStyle w:val="IndexLink"/>
                <w:rtl w:val="true"/>
              </w:rPr>
              <w:t>شگفتا</w:t>
            </w:r>
            <w:r>
              <w:rPr>
                <w:rStyle w:val="IndexLink"/>
                <w:rtl w:val="true"/>
              </w:rPr>
              <w:t xml:space="preserve">! </w:t>
            </w:r>
            <w:r>
              <w:rPr>
                <w:rStyle w:val="IndexLink"/>
                <w:rtl w:val="true"/>
              </w:rPr>
              <w:t>از اشتباه عمر</w:t>
            </w:r>
            <w:r>
              <w:rPr>
                <w:rStyle w:val="IndexLink"/>
                <w:rtl w:val="true"/>
              </w:rPr>
              <w:tab/>
            </w:r>
            <w:r>
              <w:rPr>
                <w:rStyle w:val="IndexLink"/>
              </w:rPr>
              <w:t>23</w:t>
            </w:r>
          </w:hyperlink>
        </w:p>
        <w:p>
          <w:pPr>
            <w:pStyle w:val="Contents4"/>
            <w:tabs>
              <w:tab w:val="clear" w:pos="8176"/>
              <w:tab w:val="right" w:pos="9026" w:leader="dot"/>
            </w:tabs>
            <w:rPr/>
          </w:pPr>
          <w:hyperlink w:anchor="__RefHeading___Toc3552891_1051229030">
            <w:r>
              <w:rPr>
                <w:webHidden/>
                <w:rStyle w:val="IndexLink"/>
                <w:rtl w:val="true"/>
              </w:rPr>
              <w:t>انحراف مرید و مراد در سنت روزه</w:t>
            </w:r>
            <w:r>
              <w:rPr>
                <w:rStyle w:val="IndexLink"/>
                <w:rtl w:val="true"/>
              </w:rPr>
              <w:tab/>
            </w:r>
            <w:r>
              <w:rPr>
                <w:rStyle w:val="IndexLink"/>
              </w:rPr>
              <w:t>24</w:t>
            </w:r>
          </w:hyperlink>
        </w:p>
        <w:p>
          <w:pPr>
            <w:pStyle w:val="Contents4"/>
            <w:tabs>
              <w:tab w:val="clear" w:pos="8176"/>
              <w:tab w:val="right" w:pos="9026" w:leader="dot"/>
            </w:tabs>
            <w:rPr/>
          </w:pPr>
          <w:hyperlink w:anchor="__RefHeading___Toc3552893_1051229030">
            <w:r>
              <w:rPr>
                <w:webHidden/>
                <w:rStyle w:val="IndexLink"/>
                <w:rtl w:val="true"/>
              </w:rPr>
              <w:t>مورد صحت روزه</w:t>
            </w:r>
            <w:r>
              <w:rPr>
                <w:rStyle w:val="IndexLink"/>
                <w:rtl w:val="true"/>
              </w:rPr>
              <w:tab/>
            </w:r>
            <w:r>
              <w:rPr>
                <w:rStyle w:val="IndexLink"/>
              </w:rPr>
              <w:t>24</w:t>
            </w:r>
          </w:hyperlink>
        </w:p>
        <w:p>
          <w:pPr>
            <w:pStyle w:val="Contents4"/>
            <w:tabs>
              <w:tab w:val="clear" w:pos="8176"/>
              <w:tab w:val="right" w:pos="9026" w:leader="dot"/>
            </w:tabs>
            <w:rPr/>
          </w:pPr>
          <w:hyperlink w:anchor="__RefHeading___Toc3552895_1051229030">
            <w:r>
              <w:rPr>
                <w:webHidden/>
                <w:rStyle w:val="IndexLink"/>
                <w:rtl w:val="true"/>
              </w:rPr>
              <w:t>ناقلان روزه سالانه بر عمر</w:t>
            </w:r>
            <w:r>
              <w:rPr>
                <w:rStyle w:val="IndexLink"/>
                <w:rtl w:val="true"/>
              </w:rPr>
              <w:tab/>
            </w:r>
            <w:r>
              <w:rPr>
                <w:rStyle w:val="IndexLink"/>
              </w:rPr>
              <w:t>25</w:t>
            </w:r>
          </w:hyperlink>
        </w:p>
        <w:p>
          <w:pPr>
            <w:pStyle w:val="Contents3"/>
            <w:tabs>
              <w:tab w:val="clear" w:pos="8459"/>
              <w:tab w:val="right" w:pos="9026" w:leader="dot"/>
            </w:tabs>
            <w:rPr/>
          </w:pPr>
          <w:hyperlink w:anchor="__RefHeading___Toc3552897_1051229030">
            <w:r>
              <w:rPr>
                <w:webHidden/>
                <w:rStyle w:val="IndexLink"/>
                <w:rtl w:val="true"/>
              </w:rPr>
              <w:t>فصل سوم</w:t>
            </w:r>
            <w:r>
              <w:rPr>
                <w:rStyle w:val="IndexLink"/>
                <w:rtl w:val="true"/>
              </w:rPr>
              <w:t xml:space="preserve">: </w:t>
            </w:r>
            <w:r>
              <w:rPr>
                <w:rStyle w:val="IndexLink"/>
                <w:rtl w:val="true"/>
              </w:rPr>
              <w:t>حیض</w:t>
            </w:r>
            <w:r>
              <w:rPr>
                <w:rStyle w:val="IndexLink"/>
                <w:rtl w:val="true"/>
              </w:rPr>
              <w:tab/>
            </w:r>
            <w:r>
              <w:rPr>
                <w:rStyle w:val="IndexLink"/>
              </w:rPr>
              <w:t>27</w:t>
            </w:r>
          </w:hyperlink>
        </w:p>
        <w:p>
          <w:pPr>
            <w:pStyle w:val="Contents4"/>
            <w:tabs>
              <w:tab w:val="clear" w:pos="8176"/>
              <w:tab w:val="right" w:pos="9026" w:leader="dot"/>
            </w:tabs>
            <w:rPr/>
          </w:pPr>
          <w:hyperlink w:anchor="__RefHeading___Toc3552899_1051229030">
            <w:r>
              <w:rPr>
                <w:webHidden/>
                <w:rStyle w:val="IndexLink"/>
                <w:rtl w:val="true"/>
              </w:rPr>
              <w:t>حكم خلیفه در حائض بعد از درك عرفات</w:t>
            </w:r>
            <w:r>
              <w:rPr>
                <w:rStyle w:val="IndexLink"/>
                <w:rtl w:val="true"/>
              </w:rPr>
              <w:tab/>
            </w:r>
            <w:r>
              <w:rPr>
                <w:rStyle w:val="IndexLink"/>
              </w:rPr>
              <w:t>27</w:t>
            </w:r>
          </w:hyperlink>
        </w:p>
        <w:p>
          <w:pPr>
            <w:pStyle w:val="Contents4"/>
            <w:tabs>
              <w:tab w:val="clear" w:pos="8176"/>
              <w:tab w:val="right" w:pos="9026" w:leader="dot"/>
            </w:tabs>
            <w:rPr/>
          </w:pPr>
          <w:hyperlink w:anchor="__RefHeading___Toc3552901_1051229030">
            <w:r>
              <w:rPr>
                <w:webHidden/>
                <w:rStyle w:val="IndexLink"/>
                <w:rtl w:val="true"/>
              </w:rPr>
              <w:t>چه جای شگفت</w:t>
            </w:r>
            <w:r>
              <w:rPr>
                <w:rStyle w:val="IndexLink"/>
                <w:rtl w:val="true"/>
              </w:rPr>
              <w:t xml:space="preserve">! </w:t>
            </w:r>
            <w:r>
              <w:rPr>
                <w:rStyle w:val="IndexLink"/>
                <w:rtl w:val="true"/>
              </w:rPr>
              <w:t>از قضاوت های بی جا</w:t>
            </w:r>
            <w:r>
              <w:rPr>
                <w:rStyle w:val="IndexLink"/>
                <w:rtl w:val="true"/>
              </w:rPr>
              <w:tab/>
            </w:r>
            <w:r>
              <w:rPr>
                <w:rStyle w:val="IndexLink"/>
              </w:rPr>
              <w:t>28</w:t>
            </w:r>
          </w:hyperlink>
        </w:p>
        <w:p>
          <w:pPr>
            <w:pStyle w:val="Contents3"/>
            <w:tabs>
              <w:tab w:val="clear" w:pos="8459"/>
              <w:tab w:val="right" w:pos="9026" w:leader="dot"/>
            </w:tabs>
            <w:rPr/>
          </w:pPr>
          <w:hyperlink w:anchor="__RefHeading___Toc3552903_1051229030">
            <w:r>
              <w:rPr>
                <w:webHidden/>
                <w:rStyle w:val="IndexLink"/>
                <w:rtl w:val="true"/>
              </w:rPr>
              <w:t>فصل چهارم</w:t>
            </w:r>
            <w:r>
              <w:rPr>
                <w:rStyle w:val="IndexLink"/>
                <w:rtl w:val="true"/>
              </w:rPr>
              <w:t xml:space="preserve">: </w:t>
            </w:r>
            <w:r>
              <w:rPr>
                <w:rStyle w:val="IndexLink"/>
                <w:rtl w:val="true"/>
              </w:rPr>
              <w:t>زكات</w:t>
            </w:r>
            <w:r>
              <w:rPr>
                <w:rStyle w:val="IndexLink"/>
                <w:rtl w:val="true"/>
              </w:rPr>
              <w:tab/>
            </w:r>
            <w:r>
              <w:rPr>
                <w:rStyle w:val="IndexLink"/>
              </w:rPr>
              <w:t>28</w:t>
            </w:r>
          </w:hyperlink>
        </w:p>
        <w:p>
          <w:pPr>
            <w:pStyle w:val="Contents4"/>
            <w:tabs>
              <w:tab w:val="clear" w:pos="8176"/>
              <w:tab w:val="right" w:pos="9026" w:leader="dot"/>
            </w:tabs>
            <w:rPr/>
          </w:pPr>
          <w:hyperlink w:anchor="__RefHeading___Toc3552905_1051229030">
            <w:r>
              <w:rPr>
                <w:webHidden/>
                <w:rStyle w:val="IndexLink"/>
                <w:rtl w:val="true"/>
              </w:rPr>
              <w:t>خطای خلیفه در زكات</w:t>
            </w:r>
            <w:r>
              <w:rPr>
                <w:rStyle w:val="IndexLink"/>
                <w:rtl w:val="true"/>
              </w:rPr>
              <w:tab/>
            </w:r>
            <w:r>
              <w:rPr>
                <w:rStyle w:val="IndexLink"/>
              </w:rPr>
              <w:t>28</w:t>
            </w:r>
          </w:hyperlink>
        </w:p>
        <w:p>
          <w:pPr>
            <w:pStyle w:val="Contents4"/>
            <w:tabs>
              <w:tab w:val="clear" w:pos="8176"/>
              <w:tab w:val="right" w:pos="9026" w:leader="dot"/>
            </w:tabs>
            <w:rPr/>
          </w:pPr>
          <w:hyperlink w:anchor="__RefHeading___Toc3552907_1051229030">
            <w:r>
              <w:rPr>
                <w:webHidden/>
                <w:rStyle w:val="IndexLink"/>
                <w:rtl w:val="true"/>
              </w:rPr>
              <w:t>شگفتا از بدعت خلیفه در زكات</w:t>
            </w:r>
            <w:r>
              <w:rPr>
                <w:rStyle w:val="IndexLink"/>
                <w:rtl w:val="true"/>
              </w:rPr>
              <w:tab/>
            </w:r>
            <w:r>
              <w:rPr>
                <w:rStyle w:val="IndexLink"/>
              </w:rPr>
              <w:t>29</w:t>
            </w:r>
          </w:hyperlink>
        </w:p>
        <w:p>
          <w:pPr>
            <w:pStyle w:val="Contents3"/>
            <w:tabs>
              <w:tab w:val="clear" w:pos="8459"/>
              <w:tab w:val="right" w:pos="9026" w:leader="dot"/>
            </w:tabs>
            <w:rPr/>
          </w:pPr>
          <w:hyperlink w:anchor="__RefHeading___Toc3552909_1051229030">
            <w:r>
              <w:rPr>
                <w:webHidden/>
                <w:rStyle w:val="IndexLink"/>
                <w:rtl w:val="true"/>
              </w:rPr>
              <w:t>فصل پنجم</w:t>
            </w:r>
            <w:r>
              <w:rPr>
                <w:rStyle w:val="IndexLink"/>
                <w:rtl w:val="true"/>
              </w:rPr>
              <w:t xml:space="preserve">: </w:t>
            </w:r>
            <w:r>
              <w:rPr>
                <w:rStyle w:val="IndexLink"/>
                <w:rtl w:val="true"/>
              </w:rPr>
              <w:t>اعمال حج</w:t>
            </w:r>
            <w:r>
              <w:rPr>
                <w:rStyle w:val="IndexLink"/>
                <w:rtl w:val="true"/>
              </w:rPr>
              <w:tab/>
            </w:r>
            <w:r>
              <w:rPr>
                <w:rStyle w:val="IndexLink"/>
              </w:rPr>
              <w:t>29</w:t>
            </w:r>
          </w:hyperlink>
        </w:p>
        <w:p>
          <w:pPr>
            <w:pStyle w:val="Contents4"/>
            <w:tabs>
              <w:tab w:val="clear" w:pos="8176"/>
              <w:tab w:val="right" w:pos="9026" w:leader="dot"/>
            </w:tabs>
            <w:rPr/>
          </w:pPr>
          <w:hyperlink w:anchor="__RefHeading___Toc3552911_1051229030">
            <w:r>
              <w:rPr>
                <w:webHidden/>
                <w:rStyle w:val="IndexLink"/>
              </w:rPr>
              <w:t>1</w:t>
            </w:r>
            <w:r>
              <w:rPr>
                <w:rStyle w:val="IndexLink"/>
                <w:rtl w:val="true"/>
              </w:rPr>
              <w:t xml:space="preserve">- </w:t>
            </w:r>
            <w:r>
              <w:rPr>
                <w:rStyle w:val="IndexLink"/>
                <w:rtl w:val="true"/>
              </w:rPr>
              <w:t>حج و حجرالاسود و قربانی</w:t>
            </w:r>
            <w:r>
              <w:rPr>
                <w:rStyle w:val="IndexLink"/>
                <w:rtl w:val="true"/>
              </w:rPr>
              <w:tab/>
            </w:r>
            <w:r>
              <w:rPr>
                <w:rStyle w:val="IndexLink"/>
              </w:rPr>
              <w:t>29</w:t>
            </w:r>
          </w:hyperlink>
        </w:p>
        <w:p>
          <w:pPr>
            <w:pStyle w:val="Contents5"/>
            <w:tabs>
              <w:tab w:val="clear" w:pos="7892"/>
              <w:tab w:val="right" w:pos="9026" w:leader="dot"/>
            </w:tabs>
            <w:rPr/>
          </w:pPr>
          <w:hyperlink w:anchor="__RefHeading___Toc3552913_1051229030">
            <w:r>
              <w:rPr>
                <w:webHidden/>
                <w:rStyle w:val="IndexLink"/>
                <w:rtl w:val="true"/>
              </w:rPr>
              <w:t>نادانی خلیفه از حجر الأسود</w:t>
            </w:r>
            <w:r>
              <w:rPr>
                <w:rStyle w:val="IndexLink"/>
                <w:rtl w:val="true"/>
              </w:rPr>
              <w:tab/>
            </w:r>
            <w:r>
              <w:rPr>
                <w:rStyle w:val="IndexLink"/>
              </w:rPr>
              <w:t>29</w:t>
            </w:r>
          </w:hyperlink>
        </w:p>
        <w:p>
          <w:pPr>
            <w:pStyle w:val="Contents5"/>
            <w:tabs>
              <w:tab w:val="clear" w:pos="7892"/>
              <w:tab w:val="right" w:pos="9026" w:leader="dot"/>
            </w:tabs>
            <w:rPr/>
          </w:pPr>
          <w:hyperlink w:anchor="__RefHeading___Toc3552915_1051229030">
            <w:r>
              <w:rPr>
                <w:webHidden/>
                <w:rStyle w:val="IndexLink"/>
                <w:rtl w:val="true"/>
              </w:rPr>
              <w:t>بی خبری خلیفه از كفاره تخم شتر مرغ</w:t>
            </w:r>
            <w:r>
              <w:rPr>
                <w:rStyle w:val="IndexLink"/>
                <w:rtl w:val="true"/>
              </w:rPr>
              <w:tab/>
            </w:r>
            <w:r>
              <w:rPr>
                <w:rStyle w:val="IndexLink"/>
              </w:rPr>
              <w:t>30</w:t>
            </w:r>
          </w:hyperlink>
        </w:p>
        <w:p>
          <w:pPr>
            <w:pStyle w:val="Contents5"/>
            <w:tabs>
              <w:tab w:val="clear" w:pos="7892"/>
              <w:tab w:val="right" w:pos="9026" w:leader="dot"/>
            </w:tabs>
            <w:rPr/>
          </w:pPr>
          <w:hyperlink w:anchor="__RefHeading___Toc3552917_1051229030">
            <w:r>
              <w:rPr>
                <w:webHidden/>
                <w:rStyle w:val="IndexLink"/>
                <w:rtl w:val="true"/>
              </w:rPr>
              <w:t>اجتهاد خلیفه درباره قربانی</w:t>
            </w:r>
            <w:r>
              <w:rPr>
                <w:rStyle w:val="IndexLink"/>
                <w:rtl w:val="true"/>
              </w:rPr>
              <w:tab/>
            </w:r>
            <w:r>
              <w:rPr>
                <w:rStyle w:val="IndexLink"/>
              </w:rPr>
              <w:t>30</w:t>
            </w:r>
          </w:hyperlink>
        </w:p>
        <w:p>
          <w:pPr>
            <w:pStyle w:val="Contents5"/>
            <w:tabs>
              <w:tab w:val="clear" w:pos="7892"/>
              <w:tab w:val="right" w:pos="9026" w:leader="dot"/>
            </w:tabs>
            <w:rPr/>
          </w:pPr>
          <w:hyperlink w:anchor="__RefHeading___Toc3552919_1051229030">
            <w:r>
              <w:rPr>
                <w:webHidden/>
                <w:rStyle w:val="IndexLink"/>
                <w:rtl w:val="true"/>
              </w:rPr>
              <w:t>شگفتا</w:t>
            </w:r>
            <w:r>
              <w:rPr>
                <w:rStyle w:val="IndexLink"/>
                <w:rtl w:val="true"/>
              </w:rPr>
              <w:t xml:space="preserve">! </w:t>
            </w:r>
            <w:r>
              <w:rPr>
                <w:rStyle w:val="IndexLink"/>
                <w:rtl w:val="true"/>
              </w:rPr>
              <w:t>از برتربینی ابوبكر و عمر بر پیامبر صلی الله علیه و آله و سلم</w:t>
            </w:r>
            <w:r>
              <w:rPr>
                <w:rStyle w:val="IndexLink"/>
                <w:rtl w:val="true"/>
              </w:rPr>
              <w:tab/>
            </w:r>
            <w:r>
              <w:rPr>
                <w:rStyle w:val="IndexLink"/>
              </w:rPr>
              <w:t>31</w:t>
            </w:r>
          </w:hyperlink>
        </w:p>
        <w:p>
          <w:pPr>
            <w:pStyle w:val="Contents4"/>
            <w:tabs>
              <w:tab w:val="clear" w:pos="8176"/>
              <w:tab w:val="right" w:pos="9026" w:leader="dot"/>
            </w:tabs>
            <w:rPr/>
          </w:pPr>
          <w:hyperlink w:anchor="__RefHeading___Toc3552921_1051229030">
            <w:r>
              <w:rPr>
                <w:webHidden/>
                <w:rStyle w:val="IndexLink"/>
              </w:rPr>
              <w:t>2</w:t>
            </w:r>
            <w:r>
              <w:rPr>
                <w:rStyle w:val="IndexLink"/>
                <w:rtl w:val="true"/>
              </w:rPr>
              <w:t xml:space="preserve">- </w:t>
            </w:r>
            <w:r>
              <w:rPr>
                <w:rStyle w:val="IndexLink"/>
                <w:rtl w:val="true"/>
              </w:rPr>
              <w:t>خلیفه و متعه</w:t>
            </w:r>
            <w:r>
              <w:rPr>
                <w:rStyle w:val="IndexLink"/>
                <w:rtl w:val="true"/>
              </w:rPr>
              <w:tab/>
            </w:r>
            <w:r>
              <w:rPr>
                <w:rStyle w:val="IndexLink"/>
              </w:rPr>
              <w:t>31</w:t>
            </w:r>
          </w:hyperlink>
        </w:p>
        <w:p>
          <w:pPr>
            <w:pStyle w:val="Contents5"/>
            <w:tabs>
              <w:tab w:val="clear" w:pos="7892"/>
              <w:tab w:val="right" w:pos="9026" w:leader="dot"/>
            </w:tabs>
            <w:rPr/>
          </w:pPr>
          <w:hyperlink w:anchor="__RefHeading___Toc3552923_1051229030">
            <w:r>
              <w:rPr>
                <w:webHidden/>
                <w:rStyle w:val="IndexLink"/>
                <w:rtl w:val="true"/>
              </w:rPr>
              <w:t>الف</w:t>
            </w:r>
            <w:r>
              <w:rPr>
                <w:rStyle w:val="IndexLink"/>
                <w:rtl w:val="true"/>
              </w:rPr>
              <w:t xml:space="preserve">: </w:t>
            </w:r>
            <w:r>
              <w:rPr>
                <w:rStyle w:val="IndexLink"/>
                <w:rtl w:val="true"/>
              </w:rPr>
              <w:t>متعه حج</w:t>
            </w:r>
            <w:r>
              <w:rPr>
                <w:rStyle w:val="IndexLink"/>
                <w:rtl w:val="true"/>
              </w:rPr>
              <w:tab/>
            </w:r>
            <w:r>
              <w:rPr>
                <w:rStyle w:val="IndexLink"/>
              </w:rPr>
              <w:t>31</w:t>
            </w:r>
          </w:hyperlink>
        </w:p>
        <w:p>
          <w:pPr>
            <w:pStyle w:val="Contents6"/>
            <w:tabs>
              <w:tab w:val="clear" w:pos="7609"/>
              <w:tab w:val="right" w:pos="9026" w:leader="dot"/>
            </w:tabs>
            <w:rPr/>
          </w:pPr>
          <w:hyperlink w:anchor="__RefHeading___Toc3552925_1051229030">
            <w:r>
              <w:rPr>
                <w:webHidden/>
                <w:rStyle w:val="IndexLink"/>
                <w:rtl w:val="true"/>
              </w:rPr>
              <w:t>رأی خلیفه در حج تمتّع</w:t>
            </w:r>
            <w:r>
              <w:rPr>
                <w:rStyle w:val="IndexLink"/>
                <w:rtl w:val="true"/>
              </w:rPr>
              <w:tab/>
            </w:r>
            <w:r>
              <w:rPr>
                <w:rStyle w:val="IndexLink"/>
              </w:rPr>
              <w:t>31</w:t>
            </w:r>
          </w:hyperlink>
        </w:p>
        <w:p>
          <w:pPr>
            <w:pStyle w:val="Contents6"/>
            <w:tabs>
              <w:tab w:val="clear" w:pos="7609"/>
              <w:tab w:val="right" w:pos="9026" w:leader="dot"/>
            </w:tabs>
            <w:rPr/>
          </w:pPr>
          <w:hyperlink w:anchor="__RefHeading___Toc3552927_1051229030">
            <w:r>
              <w:rPr>
                <w:webHidden/>
                <w:rStyle w:val="IndexLink"/>
                <w:rtl w:val="true"/>
              </w:rPr>
              <w:t>شگفتا</w:t>
            </w:r>
            <w:r>
              <w:rPr>
                <w:rStyle w:val="IndexLink"/>
                <w:rtl w:val="true"/>
              </w:rPr>
              <w:t xml:space="preserve">! </w:t>
            </w:r>
            <w:r>
              <w:rPr>
                <w:rStyle w:val="IndexLink"/>
                <w:rtl w:val="true"/>
              </w:rPr>
              <w:t>از آثار بدعت های عمر</w:t>
            </w:r>
            <w:r>
              <w:rPr>
                <w:rStyle w:val="IndexLink"/>
                <w:rtl w:val="true"/>
              </w:rPr>
              <w:tab/>
            </w:r>
            <w:r>
              <w:rPr>
                <w:rStyle w:val="IndexLink"/>
              </w:rPr>
              <w:t>35</w:t>
            </w:r>
          </w:hyperlink>
        </w:p>
        <w:p>
          <w:pPr>
            <w:pStyle w:val="Contents5"/>
            <w:tabs>
              <w:tab w:val="clear" w:pos="7892"/>
              <w:tab w:val="right" w:pos="9026" w:leader="dot"/>
            </w:tabs>
            <w:rPr/>
          </w:pPr>
          <w:hyperlink w:anchor="__RefHeading___Toc3552929_1051229030">
            <w:r>
              <w:rPr>
                <w:webHidden/>
                <w:rStyle w:val="IndexLink"/>
                <w:rtl w:val="true"/>
              </w:rPr>
              <w:t>ب</w:t>
            </w:r>
            <w:r>
              <w:rPr>
                <w:rStyle w:val="IndexLink"/>
                <w:rtl w:val="true"/>
              </w:rPr>
              <w:t xml:space="preserve">: </w:t>
            </w:r>
            <w:r>
              <w:rPr>
                <w:rStyle w:val="IndexLink"/>
                <w:rtl w:val="true"/>
              </w:rPr>
              <w:t>متعه نساء</w:t>
            </w:r>
            <w:r>
              <w:rPr>
                <w:rStyle w:val="IndexLink"/>
                <w:rtl w:val="true"/>
              </w:rPr>
              <w:tab/>
            </w:r>
            <w:r>
              <w:rPr>
                <w:rStyle w:val="IndexLink"/>
              </w:rPr>
              <w:t>35</w:t>
            </w:r>
          </w:hyperlink>
        </w:p>
        <w:p>
          <w:pPr>
            <w:pStyle w:val="Contents6"/>
            <w:tabs>
              <w:tab w:val="clear" w:pos="7609"/>
              <w:tab w:val="right" w:pos="9026" w:leader="dot"/>
            </w:tabs>
            <w:rPr/>
          </w:pPr>
          <w:hyperlink w:anchor="__RefHeading___Toc3552931_1051229030">
            <w:r>
              <w:rPr>
                <w:webHidden/>
                <w:rStyle w:val="IndexLink"/>
                <w:rtl w:val="true"/>
              </w:rPr>
              <w:t>حلیّت متعه نزد پیامبر صلی الله علیه و آله و سلم و حرمت نزد عمر</w:t>
            </w:r>
            <w:r>
              <w:rPr>
                <w:rStyle w:val="IndexLink"/>
                <w:rtl w:val="true"/>
              </w:rPr>
              <w:tab/>
            </w:r>
            <w:r>
              <w:rPr>
                <w:rStyle w:val="IndexLink"/>
              </w:rPr>
              <w:t>35</w:t>
            </w:r>
          </w:hyperlink>
        </w:p>
        <w:p>
          <w:pPr>
            <w:pStyle w:val="Contents5"/>
            <w:tabs>
              <w:tab w:val="clear" w:pos="7892"/>
              <w:tab w:val="right" w:pos="9026" w:leader="dot"/>
            </w:tabs>
            <w:rPr/>
          </w:pPr>
          <w:hyperlink w:anchor="__RefHeading___Toc3552933_1051229030">
            <w:r>
              <w:rPr>
                <w:webHidden/>
                <w:rStyle w:val="IndexLink"/>
                <w:rtl w:val="true"/>
              </w:rPr>
              <w:t>ج</w:t>
            </w:r>
            <w:r>
              <w:rPr>
                <w:rStyle w:val="IndexLink"/>
                <w:rtl w:val="true"/>
              </w:rPr>
              <w:t xml:space="preserve">: </w:t>
            </w:r>
            <w:r>
              <w:rPr>
                <w:rStyle w:val="IndexLink"/>
                <w:rtl w:val="true"/>
              </w:rPr>
              <w:t>تحلیل متعه حج و متعه زنان و تحریم آن دو</w:t>
            </w:r>
            <w:r>
              <w:rPr>
                <w:rStyle w:val="IndexLink"/>
                <w:rtl w:val="true"/>
              </w:rPr>
              <w:tab/>
            </w:r>
            <w:r>
              <w:rPr>
                <w:rStyle w:val="IndexLink"/>
              </w:rPr>
              <w:t>39</w:t>
            </w:r>
          </w:hyperlink>
        </w:p>
        <w:p>
          <w:pPr>
            <w:pStyle w:val="Contents6"/>
            <w:tabs>
              <w:tab w:val="clear" w:pos="7609"/>
              <w:tab w:val="right" w:pos="9026" w:leader="dot"/>
            </w:tabs>
            <w:rPr/>
          </w:pPr>
          <w:hyperlink w:anchor="__RefHeading___Toc3552935_1051229030">
            <w:r>
              <w:rPr>
                <w:webHidden/>
                <w:rStyle w:val="IndexLink"/>
                <w:rtl w:val="true"/>
              </w:rPr>
              <w:t>متعه حج و متعه زنان</w:t>
            </w:r>
            <w:r>
              <w:rPr>
                <w:rStyle w:val="IndexLink"/>
                <w:rtl w:val="true"/>
              </w:rPr>
              <w:tab/>
            </w:r>
            <w:r>
              <w:rPr>
                <w:rStyle w:val="IndexLink"/>
              </w:rPr>
              <w:t>39</w:t>
            </w:r>
          </w:hyperlink>
        </w:p>
        <w:p>
          <w:pPr>
            <w:pStyle w:val="Contents6"/>
            <w:tabs>
              <w:tab w:val="clear" w:pos="7609"/>
              <w:tab w:val="right" w:pos="9026" w:leader="dot"/>
            </w:tabs>
            <w:rPr/>
          </w:pPr>
          <w:hyperlink w:anchor="__RefHeading___Toc3552937_1051229030">
            <w:r>
              <w:rPr>
                <w:webHidden/>
                <w:rStyle w:val="IndexLink"/>
                <w:rtl w:val="true"/>
              </w:rPr>
              <w:t>علت تحریم متعه حج نزد عمر</w:t>
            </w:r>
            <w:r>
              <w:rPr>
                <w:rStyle w:val="IndexLink"/>
                <w:rtl w:val="true"/>
              </w:rPr>
              <w:tab/>
            </w:r>
            <w:r>
              <w:rPr>
                <w:rStyle w:val="IndexLink"/>
              </w:rPr>
              <w:t>41</w:t>
            </w:r>
          </w:hyperlink>
        </w:p>
        <w:p>
          <w:pPr>
            <w:pStyle w:val="Contents6"/>
            <w:tabs>
              <w:tab w:val="clear" w:pos="7609"/>
              <w:tab w:val="right" w:pos="9026" w:leader="dot"/>
            </w:tabs>
            <w:rPr/>
          </w:pPr>
          <w:hyperlink w:anchor="__RefHeading___Toc3552939_1051229030">
            <w:r>
              <w:rPr>
                <w:webHidden/>
                <w:rStyle w:val="IndexLink"/>
                <w:rtl w:val="true"/>
              </w:rPr>
              <w:t>شگفتا</w:t>
            </w:r>
            <w:r>
              <w:rPr>
                <w:rStyle w:val="IndexLink"/>
                <w:rtl w:val="true"/>
              </w:rPr>
              <w:t xml:space="preserve">! </w:t>
            </w:r>
            <w:r>
              <w:rPr>
                <w:rStyle w:val="IndexLink"/>
                <w:rtl w:val="true"/>
              </w:rPr>
              <w:t xml:space="preserve">از ایراد عمر بر عامل به سنّت علی </w:t>
            </w:r>
            <w:r>
              <w:rPr>
                <w:rStyle w:val="IndexLink"/>
                <w:rtl w:val="true"/>
              </w:rPr>
              <w:t>(</w:t>
            </w:r>
            <w:r>
              <w:rPr>
                <w:rStyle w:val="IndexLink"/>
                <w:rtl w:val="true"/>
              </w:rPr>
              <w:t>كرم الله وجهه</w:t>
            </w:r>
            <w:r>
              <w:rPr>
                <w:rStyle w:val="IndexLink"/>
                <w:rtl w:val="true"/>
              </w:rPr>
              <w:t>)</w:t>
              <w:tab/>
            </w:r>
            <w:r>
              <w:rPr>
                <w:rStyle w:val="IndexLink"/>
              </w:rPr>
              <w:t>42</w:t>
            </w:r>
          </w:hyperlink>
        </w:p>
        <w:p>
          <w:pPr>
            <w:pStyle w:val="Contents6"/>
            <w:tabs>
              <w:tab w:val="clear" w:pos="7609"/>
              <w:tab w:val="right" w:pos="9026" w:leader="dot"/>
            </w:tabs>
            <w:rPr/>
          </w:pPr>
          <w:hyperlink w:anchor="__RefHeading___Toc3552941_1051229030">
            <w:r>
              <w:rPr>
                <w:webHidden/>
                <w:rStyle w:val="IndexLink"/>
                <w:rtl w:val="true"/>
              </w:rPr>
              <w:t>متعه زنان یا تلقی زنا نزد عمر</w:t>
            </w:r>
            <w:r>
              <w:rPr>
                <w:rStyle w:val="IndexLink"/>
                <w:rtl w:val="true"/>
              </w:rPr>
              <w:tab/>
            </w:r>
            <w:r>
              <w:rPr>
                <w:rStyle w:val="IndexLink"/>
              </w:rPr>
              <w:t>43</w:t>
            </w:r>
          </w:hyperlink>
        </w:p>
        <w:p>
          <w:pPr>
            <w:pStyle w:val="Contents6"/>
            <w:tabs>
              <w:tab w:val="clear" w:pos="7609"/>
              <w:tab w:val="right" w:pos="9026" w:leader="dot"/>
            </w:tabs>
            <w:rPr/>
          </w:pPr>
          <w:hyperlink w:anchor="__RefHeading___Toc3552943_1051229030">
            <w:r>
              <w:rPr>
                <w:webHidden/>
                <w:rStyle w:val="IndexLink"/>
                <w:rtl w:val="true"/>
              </w:rPr>
              <w:t>روی آوردن بیشترین صحابه به متعه</w:t>
            </w:r>
            <w:r>
              <w:rPr>
                <w:rStyle w:val="IndexLink"/>
                <w:rtl w:val="true"/>
              </w:rPr>
              <w:tab/>
            </w:r>
            <w:r>
              <w:rPr>
                <w:rStyle w:val="IndexLink"/>
              </w:rPr>
              <w:t>44</w:t>
            </w:r>
          </w:hyperlink>
        </w:p>
        <w:p>
          <w:pPr>
            <w:pStyle w:val="Contents6"/>
            <w:tabs>
              <w:tab w:val="clear" w:pos="7609"/>
              <w:tab w:val="right" w:pos="9026" w:leader="dot"/>
            </w:tabs>
            <w:rPr/>
          </w:pPr>
          <w:hyperlink w:anchor="__RefHeading___Toc3552945_1051229030">
            <w:r>
              <w:rPr>
                <w:webHidden/>
                <w:rStyle w:val="IndexLink"/>
                <w:rtl w:val="true"/>
              </w:rPr>
              <w:t>آیا متعه در قرآن نازل شده یا نه؟</w:t>
            </w:r>
            <w:r>
              <w:rPr>
                <w:rStyle w:val="IndexLink"/>
                <w:rtl w:val="true"/>
              </w:rPr>
              <w:tab/>
            </w:r>
            <w:r>
              <w:rPr>
                <w:rStyle w:val="IndexLink"/>
              </w:rPr>
              <w:t>47</w:t>
            </w:r>
          </w:hyperlink>
        </w:p>
        <w:p>
          <w:pPr>
            <w:pStyle w:val="Contents6"/>
            <w:tabs>
              <w:tab w:val="clear" w:pos="7609"/>
              <w:tab w:val="right" w:pos="9026" w:leader="dot"/>
            </w:tabs>
            <w:rPr/>
          </w:pPr>
          <w:hyperlink w:anchor="__RefHeading___Toc3552947_1051229030">
            <w:r>
              <w:rPr>
                <w:webHidden/>
                <w:rStyle w:val="IndexLink"/>
                <w:rtl w:val="true"/>
              </w:rPr>
              <w:t>متعه در قرآن مجید</w:t>
            </w:r>
            <w:r>
              <w:rPr>
                <w:rStyle w:val="IndexLink"/>
                <w:rtl w:val="true"/>
              </w:rPr>
              <w:tab/>
            </w:r>
            <w:r>
              <w:rPr>
                <w:rStyle w:val="IndexLink"/>
              </w:rPr>
              <w:t>48</w:t>
            </w:r>
          </w:hyperlink>
        </w:p>
        <w:p>
          <w:pPr>
            <w:pStyle w:val="Contents6"/>
            <w:tabs>
              <w:tab w:val="clear" w:pos="7609"/>
              <w:tab w:val="right" w:pos="9026" w:leader="dot"/>
            </w:tabs>
            <w:rPr/>
          </w:pPr>
          <w:hyperlink w:anchor="__RefHeading___Toc3552949_1051229030">
            <w:r>
              <w:rPr>
                <w:webHidden/>
                <w:rStyle w:val="IndexLink"/>
                <w:rtl w:val="true"/>
              </w:rPr>
              <w:t>بحث متعه در كتب علمای اهل سنت</w:t>
            </w:r>
            <w:r>
              <w:rPr>
                <w:rStyle w:val="IndexLink"/>
                <w:rtl w:val="true"/>
              </w:rPr>
              <w:tab/>
            </w:r>
            <w:r>
              <w:rPr>
                <w:rStyle w:val="IndexLink"/>
              </w:rPr>
              <w:t>48</w:t>
            </w:r>
          </w:hyperlink>
        </w:p>
        <w:p>
          <w:pPr>
            <w:pStyle w:val="Contents6"/>
            <w:tabs>
              <w:tab w:val="clear" w:pos="7609"/>
              <w:tab w:val="right" w:pos="9026" w:leader="dot"/>
            </w:tabs>
            <w:rPr/>
          </w:pPr>
          <w:hyperlink w:anchor="__RefHeading___Toc3552951_1051229030">
            <w:r>
              <w:rPr>
                <w:webHidden/>
                <w:rStyle w:val="IndexLink"/>
                <w:rtl w:val="true"/>
              </w:rPr>
              <w:t>متعه بحث مستند به قرآن</w:t>
            </w:r>
            <w:r>
              <w:rPr>
                <w:rStyle w:val="IndexLink"/>
                <w:rtl w:val="true"/>
              </w:rPr>
              <w:tab/>
            </w:r>
            <w:r>
              <w:rPr>
                <w:rStyle w:val="IndexLink"/>
              </w:rPr>
              <w:t>51</w:t>
            </w:r>
          </w:hyperlink>
        </w:p>
        <w:p>
          <w:pPr>
            <w:pStyle w:val="Contents6"/>
            <w:tabs>
              <w:tab w:val="clear" w:pos="7609"/>
              <w:tab w:val="right" w:pos="9026" w:leader="dot"/>
            </w:tabs>
            <w:rPr/>
          </w:pPr>
          <w:hyperlink w:anchor="__RefHeading___Toc3552953_1051229030">
            <w:r>
              <w:rPr>
                <w:webHidden/>
                <w:rStyle w:val="IndexLink"/>
                <w:rtl w:val="true"/>
              </w:rPr>
              <w:t>حدود متعه در اسلام</w:t>
            </w:r>
            <w:r>
              <w:rPr>
                <w:rStyle w:val="IndexLink"/>
                <w:rtl w:val="true"/>
              </w:rPr>
              <w:tab/>
            </w:r>
            <w:r>
              <w:rPr>
                <w:rStyle w:val="IndexLink"/>
              </w:rPr>
              <w:t>52</w:t>
            </w:r>
          </w:hyperlink>
        </w:p>
        <w:p>
          <w:pPr>
            <w:pStyle w:val="Contents6"/>
            <w:tabs>
              <w:tab w:val="clear" w:pos="7609"/>
              <w:tab w:val="right" w:pos="9026" w:leader="dot"/>
            </w:tabs>
            <w:rPr/>
          </w:pPr>
          <w:hyperlink w:anchor="__RefHeading___Toc3552955_1051229030">
            <w:r>
              <w:rPr>
                <w:webHidden/>
                <w:rStyle w:val="IndexLink"/>
                <w:rtl w:val="true"/>
              </w:rPr>
              <w:t>قضاوت در خنده یا گریه با شما</w:t>
            </w:r>
            <w:r>
              <w:rPr>
                <w:rStyle w:val="IndexLink"/>
                <w:rtl w:val="true"/>
              </w:rPr>
              <w:t>!!</w:t>
              <w:tab/>
            </w:r>
            <w:r>
              <w:rPr>
                <w:rStyle w:val="IndexLink"/>
              </w:rPr>
              <w:t>53</w:t>
            </w:r>
          </w:hyperlink>
        </w:p>
        <w:p>
          <w:pPr>
            <w:pStyle w:val="Contents5"/>
            <w:tabs>
              <w:tab w:val="clear" w:pos="7892"/>
              <w:tab w:val="right" w:pos="9026" w:leader="dot"/>
            </w:tabs>
            <w:rPr/>
          </w:pPr>
          <w:hyperlink w:anchor="__RefHeading___Toc3552957_1051229030">
            <w:r>
              <w:rPr>
                <w:webHidden/>
                <w:rStyle w:val="IndexLink"/>
                <w:rtl w:val="true"/>
              </w:rPr>
              <w:t>د</w:t>
            </w:r>
            <w:r>
              <w:rPr>
                <w:rStyle w:val="IndexLink"/>
                <w:rtl w:val="true"/>
              </w:rPr>
              <w:t xml:space="preserve">: </w:t>
            </w:r>
            <w:r>
              <w:rPr>
                <w:rStyle w:val="IndexLink"/>
                <w:rtl w:val="true"/>
              </w:rPr>
              <w:t>امور مالی حج</w:t>
            </w:r>
            <w:r>
              <w:rPr>
                <w:rStyle w:val="IndexLink"/>
                <w:rtl w:val="true"/>
              </w:rPr>
              <w:tab/>
            </w:r>
            <w:r>
              <w:rPr>
                <w:rStyle w:val="IndexLink"/>
              </w:rPr>
              <w:t>53</w:t>
            </w:r>
          </w:hyperlink>
        </w:p>
        <w:p>
          <w:pPr>
            <w:pStyle w:val="Contents6"/>
            <w:tabs>
              <w:tab w:val="clear" w:pos="7609"/>
              <w:tab w:val="right" w:pos="9026" w:leader="dot"/>
            </w:tabs>
            <w:rPr/>
          </w:pPr>
          <w:hyperlink w:anchor="__RefHeading___Toc3552959_1051229030">
            <w:r>
              <w:rPr>
                <w:webHidden/>
                <w:rStyle w:val="IndexLink"/>
                <w:rtl w:val="true"/>
              </w:rPr>
              <w:t>خلیفه و تقسیم اموال كعبه</w:t>
            </w:r>
            <w:r>
              <w:rPr>
                <w:rStyle w:val="IndexLink"/>
                <w:rtl w:val="true"/>
              </w:rPr>
              <w:tab/>
            </w:r>
            <w:r>
              <w:rPr>
                <w:rStyle w:val="IndexLink"/>
              </w:rPr>
              <w:t>53</w:t>
            </w:r>
          </w:hyperlink>
        </w:p>
        <w:p>
          <w:pPr>
            <w:pStyle w:val="Contents6"/>
            <w:tabs>
              <w:tab w:val="clear" w:pos="7609"/>
              <w:tab w:val="right" w:pos="9026" w:leader="dot"/>
            </w:tabs>
            <w:rPr/>
          </w:pPr>
          <w:hyperlink w:anchor="__RefHeading___Toc3552961_1051229030">
            <w:r>
              <w:rPr>
                <w:webHidden/>
                <w:rStyle w:val="IndexLink"/>
                <w:rtl w:val="true"/>
              </w:rPr>
              <w:t>چه جای شگفت</w:t>
            </w:r>
            <w:r>
              <w:rPr>
                <w:rStyle w:val="IndexLink"/>
                <w:rtl w:val="true"/>
              </w:rPr>
              <w:t>!</w:t>
              <w:tab/>
            </w:r>
            <w:r>
              <w:rPr>
                <w:rStyle w:val="IndexLink"/>
              </w:rPr>
              <w:t>55</w:t>
            </w:r>
          </w:hyperlink>
        </w:p>
        <w:p>
          <w:pPr>
            <w:pStyle w:val="Contents5"/>
            <w:tabs>
              <w:tab w:val="clear" w:pos="7892"/>
              <w:tab w:val="right" w:pos="9026" w:leader="dot"/>
            </w:tabs>
            <w:rPr/>
          </w:pPr>
          <w:hyperlink w:anchor="__RefHeading___Toc3552963_1051229030">
            <w:r>
              <w:rPr>
                <w:webHidden/>
                <w:rStyle w:val="IndexLink"/>
                <w:rtl w:val="true"/>
              </w:rPr>
              <w:t>ذ</w:t>
            </w:r>
            <w:r>
              <w:rPr>
                <w:rStyle w:val="IndexLink"/>
                <w:rtl w:val="true"/>
              </w:rPr>
              <w:t xml:space="preserve">: </w:t>
            </w:r>
            <w:r>
              <w:rPr>
                <w:rStyle w:val="IndexLink"/>
                <w:rtl w:val="true"/>
              </w:rPr>
              <w:t>جهل خلیفه به مناسك</w:t>
            </w:r>
            <w:r>
              <w:rPr>
                <w:rStyle w:val="IndexLink"/>
                <w:rtl w:val="true"/>
              </w:rPr>
              <w:tab/>
            </w:r>
            <w:r>
              <w:rPr>
                <w:rStyle w:val="IndexLink"/>
              </w:rPr>
              <w:t>55</w:t>
            </w:r>
          </w:hyperlink>
        </w:p>
        <w:p>
          <w:pPr>
            <w:pStyle w:val="Contents6"/>
            <w:tabs>
              <w:tab w:val="clear" w:pos="7609"/>
              <w:tab w:val="right" w:pos="9026" w:leader="dot"/>
            </w:tabs>
            <w:rPr/>
          </w:pPr>
          <w:hyperlink w:anchor="__RefHeading___Toc3552965_1051229030">
            <w:r>
              <w:rPr>
                <w:webHidden/>
                <w:rStyle w:val="IndexLink"/>
                <w:rtl w:val="true"/>
              </w:rPr>
              <w:t>بی اطلاعی خلیفه از احكام حج و عمره</w:t>
            </w:r>
            <w:r>
              <w:rPr>
                <w:rStyle w:val="IndexLink"/>
                <w:rtl w:val="true"/>
              </w:rPr>
              <w:tab/>
            </w:r>
            <w:r>
              <w:rPr>
                <w:rStyle w:val="IndexLink"/>
              </w:rPr>
              <w:t>55</w:t>
            </w:r>
          </w:hyperlink>
        </w:p>
        <w:p>
          <w:pPr>
            <w:pStyle w:val="Contents6"/>
            <w:tabs>
              <w:tab w:val="clear" w:pos="7609"/>
              <w:tab w:val="right" w:pos="9026" w:leader="dot"/>
            </w:tabs>
            <w:rPr/>
          </w:pPr>
          <w:hyperlink w:anchor="__RefHeading___Toc3552967_1051229030">
            <w:r>
              <w:rPr>
                <w:webHidden/>
                <w:rStyle w:val="IndexLink"/>
                <w:rtl w:val="true"/>
              </w:rPr>
              <w:t>بی خبری عمر رضی الله عنه از مناسك حج</w:t>
            </w:r>
            <w:r>
              <w:rPr>
                <w:rStyle w:val="IndexLink"/>
                <w:rtl w:val="true"/>
              </w:rPr>
              <w:tab/>
            </w:r>
            <w:r>
              <w:rPr>
                <w:rStyle w:val="IndexLink"/>
              </w:rPr>
              <w:t>56</w:t>
            </w:r>
          </w:hyperlink>
        </w:p>
        <w:p>
          <w:pPr>
            <w:pStyle w:val="Contents6"/>
            <w:tabs>
              <w:tab w:val="clear" w:pos="7609"/>
              <w:tab w:val="right" w:pos="9026" w:leader="dot"/>
            </w:tabs>
            <w:rPr/>
          </w:pPr>
          <w:hyperlink w:anchor="__RefHeading___Toc3552969_1051229030">
            <w:r>
              <w:rPr>
                <w:webHidden/>
                <w:rStyle w:val="IndexLink"/>
                <w:rtl w:val="true"/>
              </w:rPr>
              <w:t>شگفتا</w:t>
            </w:r>
            <w:r>
              <w:rPr>
                <w:rStyle w:val="IndexLink"/>
                <w:rtl w:val="true"/>
              </w:rPr>
              <w:t xml:space="preserve">! </w:t>
            </w:r>
            <w:r>
              <w:rPr>
                <w:rStyle w:val="IndexLink"/>
                <w:rtl w:val="true"/>
              </w:rPr>
              <w:t>از بی خبری خلیفه از احكام حج</w:t>
            </w:r>
            <w:r>
              <w:rPr>
                <w:rStyle w:val="IndexLink"/>
                <w:rtl w:val="true"/>
              </w:rPr>
              <w:tab/>
            </w:r>
            <w:r>
              <w:rPr>
                <w:rStyle w:val="IndexLink"/>
              </w:rPr>
              <w:t>56</w:t>
            </w:r>
          </w:hyperlink>
        </w:p>
        <w:p>
          <w:pPr>
            <w:pStyle w:val="Contents3"/>
            <w:tabs>
              <w:tab w:val="clear" w:pos="8459"/>
              <w:tab w:val="right" w:pos="9026" w:leader="dot"/>
            </w:tabs>
            <w:rPr/>
          </w:pPr>
          <w:hyperlink w:anchor="__RefHeading___Toc3552971_1051229030">
            <w:r>
              <w:rPr>
                <w:webHidden/>
                <w:rStyle w:val="IndexLink"/>
                <w:rtl w:val="true"/>
              </w:rPr>
              <w:t>فصل ششم</w:t>
            </w:r>
            <w:r>
              <w:rPr>
                <w:rStyle w:val="IndexLink"/>
                <w:rtl w:val="true"/>
              </w:rPr>
              <w:t xml:space="preserve">: </w:t>
            </w:r>
            <w:r>
              <w:rPr>
                <w:rStyle w:val="IndexLink"/>
                <w:rtl w:val="true"/>
              </w:rPr>
              <w:t>جهالت خلیفه در احكام</w:t>
            </w:r>
            <w:r>
              <w:rPr>
                <w:rStyle w:val="IndexLink"/>
                <w:rtl w:val="true"/>
              </w:rPr>
              <w:tab/>
            </w:r>
            <w:r>
              <w:rPr>
                <w:rStyle w:val="IndexLink"/>
              </w:rPr>
              <w:t>57</w:t>
            </w:r>
          </w:hyperlink>
        </w:p>
        <w:p>
          <w:pPr>
            <w:pStyle w:val="Contents4"/>
            <w:tabs>
              <w:tab w:val="clear" w:pos="8176"/>
              <w:tab w:val="right" w:pos="9026" w:leader="dot"/>
            </w:tabs>
            <w:rPr/>
          </w:pPr>
          <w:hyperlink w:anchor="__RefHeading___Toc3552973_1051229030">
            <w:r>
              <w:rPr>
                <w:webHidden/>
                <w:rStyle w:val="IndexLink"/>
                <w:rtl w:val="true"/>
              </w:rPr>
              <w:t>الف</w:t>
            </w:r>
            <w:r>
              <w:rPr>
                <w:rStyle w:val="IndexLink"/>
                <w:rtl w:val="true"/>
              </w:rPr>
              <w:t xml:space="preserve">: </w:t>
            </w:r>
            <w:r>
              <w:rPr>
                <w:rStyle w:val="IndexLink"/>
                <w:rtl w:val="true"/>
              </w:rPr>
              <w:t>وضو و غسل و نماز</w:t>
            </w:r>
            <w:r>
              <w:rPr>
                <w:rStyle w:val="IndexLink"/>
                <w:rtl w:val="true"/>
              </w:rPr>
              <w:tab/>
            </w:r>
            <w:r>
              <w:rPr>
                <w:rStyle w:val="IndexLink"/>
              </w:rPr>
              <w:t>57</w:t>
            </w:r>
          </w:hyperlink>
        </w:p>
        <w:p>
          <w:pPr>
            <w:pStyle w:val="Contents5"/>
            <w:tabs>
              <w:tab w:val="clear" w:pos="7892"/>
              <w:tab w:val="right" w:pos="9026" w:leader="dot"/>
            </w:tabs>
            <w:rPr/>
          </w:pPr>
          <w:hyperlink w:anchor="__RefHeading___Toc3552975_1051229030">
            <w:r>
              <w:rPr>
                <w:webHidden/>
                <w:rStyle w:val="IndexLink"/>
                <w:rtl w:val="true"/>
              </w:rPr>
              <w:t>حكم خلیفه در خصوص فاقد آب</w:t>
            </w:r>
            <w:r>
              <w:rPr>
                <w:rStyle w:val="IndexLink"/>
                <w:rtl w:val="true"/>
              </w:rPr>
              <w:tab/>
            </w:r>
            <w:r>
              <w:rPr>
                <w:rStyle w:val="IndexLink"/>
              </w:rPr>
              <w:t>57</w:t>
            </w:r>
          </w:hyperlink>
        </w:p>
        <w:p>
          <w:pPr>
            <w:pStyle w:val="Contents5"/>
            <w:tabs>
              <w:tab w:val="clear" w:pos="7892"/>
              <w:tab w:val="right" w:pos="9026" w:leader="dot"/>
            </w:tabs>
            <w:rPr/>
          </w:pPr>
          <w:hyperlink w:anchor="__RefHeading___Toc3552977_1051229030">
            <w:r>
              <w:rPr>
                <w:webHidden/>
                <w:rStyle w:val="IndexLink"/>
                <w:rtl w:val="true"/>
              </w:rPr>
              <w:t>فقدان آب به گونه ای دیگر</w:t>
            </w:r>
            <w:r>
              <w:rPr>
                <w:rStyle w:val="IndexLink"/>
                <w:rtl w:val="true"/>
              </w:rPr>
              <w:tab/>
            </w:r>
            <w:r>
              <w:rPr>
                <w:rStyle w:val="IndexLink"/>
              </w:rPr>
              <w:t>57</w:t>
            </w:r>
          </w:hyperlink>
        </w:p>
        <w:p>
          <w:pPr>
            <w:pStyle w:val="Contents5"/>
            <w:tabs>
              <w:tab w:val="clear" w:pos="7892"/>
              <w:tab w:val="right" w:pos="9026" w:leader="dot"/>
            </w:tabs>
            <w:rPr/>
          </w:pPr>
          <w:hyperlink w:anchor="__RefHeading___Toc3552979_1051229030">
            <w:r>
              <w:rPr>
                <w:webHidden/>
                <w:rStyle w:val="IndexLink"/>
                <w:rtl w:val="true"/>
              </w:rPr>
              <w:t>چه جای شگفت</w:t>
            </w:r>
            <w:r>
              <w:rPr>
                <w:rStyle w:val="IndexLink"/>
                <w:rtl w:val="true"/>
              </w:rPr>
              <w:t>!</w:t>
              <w:tab/>
            </w:r>
            <w:r>
              <w:rPr>
                <w:rStyle w:val="IndexLink"/>
              </w:rPr>
              <w:t>58</w:t>
            </w:r>
          </w:hyperlink>
        </w:p>
        <w:p>
          <w:pPr>
            <w:pStyle w:val="Contents5"/>
            <w:tabs>
              <w:tab w:val="clear" w:pos="7892"/>
              <w:tab w:val="right" w:pos="9026" w:leader="dot"/>
            </w:tabs>
            <w:rPr/>
          </w:pPr>
          <w:hyperlink w:anchor="__RefHeading___Toc3552981_1051229030">
            <w:r>
              <w:rPr>
                <w:webHidden/>
                <w:rStyle w:val="IndexLink"/>
                <w:rtl w:val="true"/>
              </w:rPr>
              <w:t>حكم خلیفه مخالف با روایات اسلامی</w:t>
            </w:r>
            <w:r>
              <w:rPr>
                <w:rStyle w:val="IndexLink"/>
                <w:rtl w:val="true"/>
              </w:rPr>
              <w:tab/>
            </w:r>
            <w:r>
              <w:rPr>
                <w:rStyle w:val="IndexLink"/>
              </w:rPr>
              <w:t>59</w:t>
            </w:r>
          </w:hyperlink>
        </w:p>
        <w:p>
          <w:pPr>
            <w:pStyle w:val="Contents5"/>
            <w:tabs>
              <w:tab w:val="clear" w:pos="7892"/>
              <w:tab w:val="right" w:pos="9026" w:leader="dot"/>
            </w:tabs>
            <w:rPr/>
          </w:pPr>
          <w:hyperlink w:anchor="__RefHeading___Toc3552983_1051229030">
            <w:r>
              <w:rPr>
                <w:webHidden/>
                <w:rStyle w:val="IndexLink"/>
                <w:rtl w:val="true"/>
              </w:rPr>
              <w:t>حكم خلیفه مخالف با قرآن كریم</w:t>
            </w:r>
            <w:r>
              <w:rPr>
                <w:rStyle w:val="IndexLink"/>
                <w:rtl w:val="true"/>
              </w:rPr>
              <w:tab/>
            </w:r>
            <w:r>
              <w:rPr>
                <w:rStyle w:val="IndexLink"/>
              </w:rPr>
              <w:t>60</w:t>
            </w:r>
          </w:hyperlink>
        </w:p>
        <w:p>
          <w:pPr>
            <w:pStyle w:val="Contents5"/>
            <w:tabs>
              <w:tab w:val="clear" w:pos="7892"/>
              <w:tab w:val="right" w:pos="9026" w:leader="dot"/>
            </w:tabs>
            <w:rPr/>
          </w:pPr>
          <w:hyperlink w:anchor="__RefHeading___Toc3552985_1051229030">
            <w:r>
              <w:rPr>
                <w:webHidden/>
                <w:rStyle w:val="IndexLink"/>
                <w:rtl w:val="true"/>
              </w:rPr>
              <w:t>عدم اطلاع عمر از شك در نماز</w:t>
            </w:r>
            <w:r>
              <w:rPr>
                <w:rStyle w:val="IndexLink"/>
                <w:rtl w:val="true"/>
              </w:rPr>
              <w:tab/>
            </w:r>
            <w:r>
              <w:rPr>
                <w:rStyle w:val="IndexLink"/>
              </w:rPr>
              <w:t>62</w:t>
            </w:r>
          </w:hyperlink>
        </w:p>
        <w:p>
          <w:pPr>
            <w:pStyle w:val="Contents5"/>
            <w:tabs>
              <w:tab w:val="clear" w:pos="7892"/>
              <w:tab w:val="right" w:pos="9026" w:leader="dot"/>
            </w:tabs>
            <w:rPr/>
          </w:pPr>
          <w:hyperlink w:anchor="__RefHeading___Toc3552987_1051229030">
            <w:r>
              <w:rPr>
                <w:webHidden/>
                <w:rStyle w:val="IndexLink"/>
                <w:rtl w:val="true"/>
              </w:rPr>
              <w:t>چه جای شگفت</w:t>
            </w:r>
            <w:r>
              <w:rPr>
                <w:rStyle w:val="IndexLink"/>
                <w:rtl w:val="true"/>
              </w:rPr>
              <w:t>!</w:t>
              <w:tab/>
            </w:r>
            <w:r>
              <w:rPr>
                <w:rStyle w:val="IndexLink"/>
              </w:rPr>
              <w:t>63</w:t>
            </w:r>
          </w:hyperlink>
        </w:p>
        <w:p>
          <w:pPr>
            <w:pStyle w:val="Contents5"/>
            <w:tabs>
              <w:tab w:val="clear" w:pos="7892"/>
              <w:tab w:val="right" w:pos="9026" w:leader="dot"/>
            </w:tabs>
            <w:rPr/>
          </w:pPr>
          <w:hyperlink w:anchor="__RefHeading___Toc3552989_1051229030">
            <w:r>
              <w:rPr>
                <w:webHidden/>
                <w:rStyle w:val="IndexLink"/>
                <w:rtl w:val="true"/>
              </w:rPr>
              <w:t>خلیفه و بی اطلاعی از وجوب غسل جنابت</w:t>
            </w:r>
            <w:r>
              <w:rPr>
                <w:rStyle w:val="IndexLink"/>
                <w:rtl w:val="true"/>
              </w:rPr>
              <w:tab/>
            </w:r>
            <w:r>
              <w:rPr>
                <w:rStyle w:val="IndexLink"/>
              </w:rPr>
              <w:t>63</w:t>
            </w:r>
          </w:hyperlink>
        </w:p>
        <w:p>
          <w:pPr>
            <w:pStyle w:val="Contents5"/>
            <w:tabs>
              <w:tab w:val="clear" w:pos="7892"/>
              <w:tab w:val="right" w:pos="9026" w:leader="dot"/>
            </w:tabs>
            <w:rPr/>
          </w:pPr>
          <w:hyperlink w:anchor="__RefHeading___Toc3552991_1051229030">
            <w:r>
              <w:rPr>
                <w:webHidden/>
                <w:rStyle w:val="IndexLink"/>
                <w:rtl w:val="true"/>
              </w:rPr>
              <w:t>شگفتا</w:t>
            </w:r>
            <w:r>
              <w:rPr>
                <w:rStyle w:val="IndexLink"/>
                <w:rtl w:val="true"/>
              </w:rPr>
              <w:t xml:space="preserve">! </w:t>
            </w:r>
            <w:r>
              <w:rPr>
                <w:rStyle w:val="IndexLink"/>
                <w:rtl w:val="true"/>
              </w:rPr>
              <w:t>از بی پروایی در شناخت اهل الذكر</w:t>
            </w:r>
            <w:r>
              <w:rPr>
                <w:rStyle w:val="IndexLink"/>
                <w:rtl w:val="true"/>
              </w:rPr>
              <w:tab/>
            </w:r>
            <w:r>
              <w:rPr>
                <w:rStyle w:val="IndexLink"/>
              </w:rPr>
              <w:t>64</w:t>
            </w:r>
          </w:hyperlink>
        </w:p>
        <w:p>
          <w:pPr>
            <w:pStyle w:val="Contents5"/>
            <w:tabs>
              <w:tab w:val="clear" w:pos="7892"/>
              <w:tab w:val="right" w:pos="9026" w:leader="dot"/>
            </w:tabs>
            <w:rPr/>
          </w:pPr>
          <w:hyperlink w:anchor="__RefHeading___Toc3552993_1051229030">
            <w:r>
              <w:rPr>
                <w:webHidden/>
                <w:rStyle w:val="IndexLink"/>
                <w:rtl w:val="true"/>
              </w:rPr>
              <w:t>انجام نماز خلیفه به صورت های مختلف</w:t>
            </w:r>
            <w:r>
              <w:rPr>
                <w:rStyle w:val="IndexLink"/>
                <w:rtl w:val="true"/>
              </w:rPr>
              <w:tab/>
            </w:r>
            <w:r>
              <w:rPr>
                <w:rStyle w:val="IndexLink"/>
              </w:rPr>
              <w:t>65</w:t>
            </w:r>
          </w:hyperlink>
        </w:p>
        <w:p>
          <w:pPr>
            <w:pStyle w:val="Contents5"/>
            <w:tabs>
              <w:tab w:val="clear" w:pos="7892"/>
              <w:tab w:val="right" w:pos="9026" w:leader="dot"/>
            </w:tabs>
            <w:rPr/>
          </w:pPr>
          <w:hyperlink w:anchor="__RefHeading___Toc3552995_1051229030">
            <w:r>
              <w:rPr>
                <w:webHidden/>
                <w:rStyle w:val="IndexLink"/>
                <w:rtl w:val="true"/>
              </w:rPr>
              <w:t>چه جای شگفت از این اجتهاد نوین؟</w:t>
            </w:r>
            <w:r>
              <w:rPr>
                <w:rStyle w:val="IndexLink"/>
                <w:rtl w:val="true"/>
              </w:rPr>
              <w:t>!</w:t>
              <w:tab/>
            </w:r>
            <w:r>
              <w:rPr>
                <w:rStyle w:val="IndexLink"/>
              </w:rPr>
              <w:t>66</w:t>
            </w:r>
          </w:hyperlink>
        </w:p>
        <w:p>
          <w:pPr>
            <w:pStyle w:val="Contents5"/>
            <w:tabs>
              <w:tab w:val="clear" w:pos="7892"/>
              <w:tab w:val="right" w:pos="9026" w:leader="dot"/>
            </w:tabs>
            <w:rPr/>
          </w:pPr>
          <w:hyperlink w:anchor="__RefHeading___Toc3552997_1051229030">
            <w:r>
              <w:rPr>
                <w:webHidden/>
                <w:rStyle w:val="IndexLink"/>
                <w:rtl w:val="true"/>
              </w:rPr>
              <w:t>شلاق زدن خلیفه بر نماز بعد از عصر</w:t>
            </w:r>
            <w:r>
              <w:rPr>
                <w:rStyle w:val="IndexLink"/>
                <w:rtl w:val="true"/>
              </w:rPr>
              <w:tab/>
            </w:r>
            <w:r>
              <w:rPr>
                <w:rStyle w:val="IndexLink"/>
              </w:rPr>
              <w:t>66</w:t>
            </w:r>
          </w:hyperlink>
        </w:p>
        <w:p>
          <w:pPr>
            <w:pStyle w:val="Contents5"/>
            <w:tabs>
              <w:tab w:val="clear" w:pos="7892"/>
              <w:tab w:val="right" w:pos="9026" w:leader="dot"/>
            </w:tabs>
            <w:rPr/>
          </w:pPr>
          <w:hyperlink w:anchor="__RefHeading___Toc3552999_1051229030">
            <w:r>
              <w:rPr>
                <w:webHidden/>
                <w:rStyle w:val="IndexLink"/>
                <w:rtl w:val="true"/>
              </w:rPr>
              <w:t>شگفتا</w:t>
            </w:r>
            <w:r>
              <w:rPr>
                <w:rStyle w:val="IndexLink"/>
                <w:rtl w:val="true"/>
              </w:rPr>
              <w:t xml:space="preserve">! </w:t>
            </w:r>
            <w:r>
              <w:rPr>
                <w:rStyle w:val="IndexLink"/>
                <w:rtl w:val="true"/>
              </w:rPr>
              <w:t>از خلیفه و اجبار بر ترك سنت</w:t>
            </w:r>
            <w:r>
              <w:rPr>
                <w:rStyle w:val="IndexLink"/>
                <w:rtl w:val="true"/>
              </w:rPr>
              <w:tab/>
            </w:r>
            <w:r>
              <w:rPr>
                <w:rStyle w:val="IndexLink"/>
              </w:rPr>
              <w:t>68</w:t>
            </w:r>
          </w:hyperlink>
        </w:p>
        <w:p>
          <w:pPr>
            <w:pStyle w:val="Contents5"/>
            <w:tabs>
              <w:tab w:val="clear" w:pos="7892"/>
              <w:tab w:val="right" w:pos="9026" w:leader="dot"/>
            </w:tabs>
            <w:rPr/>
          </w:pPr>
          <w:hyperlink w:anchor="__RefHeading___Toc3553001_1051229030">
            <w:r>
              <w:rPr>
                <w:webHidden/>
                <w:rStyle w:val="IndexLink"/>
                <w:rtl w:val="true"/>
              </w:rPr>
              <w:t>تحلیل علمی در اجتهاد خلیفه</w:t>
            </w:r>
            <w:r>
              <w:rPr>
                <w:rStyle w:val="IndexLink"/>
                <w:rtl w:val="true"/>
              </w:rPr>
              <w:tab/>
            </w:r>
            <w:r>
              <w:rPr>
                <w:rStyle w:val="IndexLink"/>
              </w:rPr>
              <w:t>68</w:t>
            </w:r>
          </w:hyperlink>
        </w:p>
        <w:p>
          <w:pPr>
            <w:pStyle w:val="Contents5"/>
            <w:tabs>
              <w:tab w:val="clear" w:pos="7892"/>
              <w:tab w:val="right" w:pos="9026" w:leader="dot"/>
            </w:tabs>
            <w:rPr/>
          </w:pPr>
          <w:hyperlink w:anchor="__RefHeading___Toc3553003_1051229030">
            <w:r>
              <w:rPr>
                <w:webHidden/>
                <w:rStyle w:val="IndexLink"/>
                <w:rtl w:val="true"/>
              </w:rPr>
              <w:t>رأی خلیفه در آثار پیامبران</w:t>
            </w:r>
            <w:r>
              <w:rPr>
                <w:rStyle w:val="IndexLink"/>
                <w:rtl w:val="true"/>
              </w:rPr>
              <w:tab/>
            </w:r>
            <w:r>
              <w:rPr>
                <w:rStyle w:val="IndexLink"/>
              </w:rPr>
              <w:t>70</w:t>
            </w:r>
          </w:hyperlink>
        </w:p>
        <w:p>
          <w:pPr>
            <w:pStyle w:val="Contents5"/>
            <w:tabs>
              <w:tab w:val="clear" w:pos="7892"/>
              <w:tab w:val="right" w:pos="9026" w:leader="dot"/>
            </w:tabs>
            <w:rPr/>
          </w:pPr>
          <w:hyperlink w:anchor="__RefHeading___Toc3553005_1051229030">
            <w:r>
              <w:rPr>
                <w:webHidden/>
                <w:rStyle w:val="IndexLink"/>
                <w:rtl w:val="true"/>
              </w:rPr>
              <w:t>چه جای شگفت</w:t>
            </w:r>
            <w:r>
              <w:rPr>
                <w:rStyle w:val="IndexLink"/>
                <w:rtl w:val="true"/>
              </w:rPr>
              <w:t>!</w:t>
              <w:tab/>
            </w:r>
            <w:r>
              <w:rPr>
                <w:rStyle w:val="IndexLink"/>
              </w:rPr>
              <w:t>70</w:t>
            </w:r>
          </w:hyperlink>
        </w:p>
        <w:p>
          <w:pPr>
            <w:pStyle w:val="Contents5"/>
            <w:tabs>
              <w:tab w:val="clear" w:pos="7892"/>
              <w:tab w:val="right" w:pos="9026" w:leader="dot"/>
            </w:tabs>
            <w:rPr/>
          </w:pPr>
          <w:hyperlink w:anchor="__RefHeading___Toc3553007_1051229030">
            <w:r>
              <w:rPr>
                <w:webHidden/>
                <w:rStyle w:val="IndexLink"/>
                <w:rtl w:val="true"/>
              </w:rPr>
              <w:t>نماز كنار درخت رضوان یا ارتداد نزد خلیفه</w:t>
            </w:r>
            <w:r>
              <w:rPr>
                <w:rStyle w:val="IndexLink"/>
                <w:rtl w:val="true"/>
              </w:rPr>
              <w:tab/>
            </w:r>
            <w:r>
              <w:rPr>
                <w:rStyle w:val="IndexLink"/>
              </w:rPr>
              <w:t>71</w:t>
            </w:r>
          </w:hyperlink>
        </w:p>
        <w:p>
          <w:pPr>
            <w:pStyle w:val="Contents5"/>
            <w:tabs>
              <w:tab w:val="clear" w:pos="7892"/>
              <w:tab w:val="right" w:pos="9026" w:leader="dot"/>
            </w:tabs>
            <w:rPr/>
          </w:pPr>
          <w:hyperlink w:anchor="__RefHeading___Toc3553009_1051229030">
            <w:r>
              <w:rPr>
                <w:webHidden/>
                <w:rStyle w:val="IndexLink"/>
                <w:rtl w:val="true"/>
              </w:rPr>
              <w:t>چه جای شگفت</w:t>
            </w:r>
            <w:r>
              <w:rPr>
                <w:rStyle w:val="IndexLink"/>
                <w:rtl w:val="true"/>
              </w:rPr>
              <w:t>!</w:t>
              <w:tab/>
            </w:r>
            <w:r>
              <w:rPr>
                <w:rStyle w:val="IndexLink"/>
              </w:rPr>
              <w:t>71</w:t>
            </w:r>
          </w:hyperlink>
        </w:p>
        <w:p>
          <w:pPr>
            <w:pStyle w:val="Contents4"/>
            <w:tabs>
              <w:tab w:val="clear" w:pos="8176"/>
              <w:tab w:val="right" w:pos="9026" w:leader="dot"/>
            </w:tabs>
            <w:rPr/>
          </w:pPr>
          <w:hyperlink w:anchor="__RefHeading___Toc3553011_1051229030">
            <w:r>
              <w:rPr>
                <w:webHidden/>
                <w:rStyle w:val="IndexLink"/>
                <w:rtl w:val="true"/>
              </w:rPr>
              <w:t>ب</w:t>
            </w:r>
            <w:r>
              <w:rPr>
                <w:rStyle w:val="IndexLink"/>
                <w:rtl w:val="true"/>
              </w:rPr>
              <w:t xml:space="preserve">: </w:t>
            </w:r>
            <w:r>
              <w:rPr>
                <w:rStyle w:val="IndexLink"/>
                <w:rtl w:val="true"/>
              </w:rPr>
              <w:t>جهل خلیفه به نماز میت</w:t>
            </w:r>
            <w:r>
              <w:rPr>
                <w:rStyle w:val="IndexLink"/>
                <w:rtl w:val="true"/>
              </w:rPr>
              <w:tab/>
            </w:r>
            <w:r>
              <w:rPr>
                <w:rStyle w:val="IndexLink"/>
              </w:rPr>
              <w:t>71</w:t>
            </w:r>
          </w:hyperlink>
        </w:p>
        <w:p>
          <w:pPr>
            <w:pStyle w:val="Contents5"/>
            <w:tabs>
              <w:tab w:val="clear" w:pos="7892"/>
              <w:tab w:val="right" w:pos="9026" w:leader="dot"/>
            </w:tabs>
            <w:rPr/>
          </w:pPr>
          <w:hyperlink w:anchor="__RefHeading___Toc3553013_1051229030">
            <w:r>
              <w:rPr>
                <w:webHidden/>
                <w:rStyle w:val="IndexLink"/>
                <w:rtl w:val="true"/>
              </w:rPr>
              <w:t>اجتهاد خلیفه بر چهار تكبیر نماز میت</w:t>
            </w:r>
            <w:r>
              <w:rPr>
                <w:rStyle w:val="IndexLink"/>
                <w:rtl w:val="true"/>
              </w:rPr>
              <w:tab/>
            </w:r>
            <w:r>
              <w:rPr>
                <w:rStyle w:val="IndexLink"/>
              </w:rPr>
              <w:t>71</w:t>
            </w:r>
          </w:hyperlink>
        </w:p>
        <w:p>
          <w:pPr>
            <w:pStyle w:val="Contents5"/>
            <w:tabs>
              <w:tab w:val="clear" w:pos="7892"/>
              <w:tab w:val="right" w:pos="9026" w:leader="dot"/>
            </w:tabs>
            <w:rPr/>
          </w:pPr>
          <w:hyperlink w:anchor="__RefHeading___Toc3553015_1051229030">
            <w:r>
              <w:rPr>
                <w:webHidden/>
                <w:rStyle w:val="IndexLink"/>
                <w:rtl w:val="true"/>
              </w:rPr>
              <w:t>شگفتا</w:t>
            </w:r>
            <w:r>
              <w:rPr>
                <w:rStyle w:val="IndexLink"/>
                <w:rtl w:val="true"/>
              </w:rPr>
              <w:t xml:space="preserve">! </w:t>
            </w:r>
            <w:r>
              <w:rPr>
                <w:rStyle w:val="IndexLink"/>
                <w:rtl w:val="true"/>
              </w:rPr>
              <w:t>از بدعت عمر رضی الله عنه در تكبیر نماز میت</w:t>
            </w:r>
            <w:r>
              <w:rPr>
                <w:rStyle w:val="IndexLink"/>
                <w:rtl w:val="true"/>
              </w:rPr>
              <w:tab/>
            </w:r>
            <w:r>
              <w:rPr>
                <w:rStyle w:val="IndexLink"/>
              </w:rPr>
              <w:t>73</w:t>
            </w:r>
          </w:hyperlink>
        </w:p>
        <w:p>
          <w:pPr>
            <w:pStyle w:val="Contents5"/>
            <w:tabs>
              <w:tab w:val="clear" w:pos="7892"/>
              <w:tab w:val="right" w:pos="9026" w:leader="dot"/>
            </w:tabs>
            <w:rPr/>
          </w:pPr>
          <w:hyperlink w:anchor="__RefHeading___Toc3553017_1051229030">
            <w:r>
              <w:rPr>
                <w:webHidden/>
                <w:rStyle w:val="IndexLink"/>
                <w:rtl w:val="true"/>
              </w:rPr>
              <w:t>سنت شریف پیامبر صلی الله علیه و آله و سلم در تكبیر نماز میت</w:t>
            </w:r>
            <w:r>
              <w:rPr>
                <w:rStyle w:val="IndexLink"/>
                <w:rtl w:val="true"/>
              </w:rPr>
              <w:tab/>
            </w:r>
            <w:r>
              <w:rPr>
                <w:rStyle w:val="IndexLink"/>
              </w:rPr>
              <w:t>73</w:t>
            </w:r>
          </w:hyperlink>
        </w:p>
        <w:p>
          <w:pPr>
            <w:pStyle w:val="Contents2"/>
            <w:tabs>
              <w:tab w:val="clear" w:pos="8743"/>
              <w:tab w:val="right" w:pos="9026" w:leader="dot"/>
            </w:tabs>
            <w:rPr/>
          </w:pPr>
          <w:hyperlink w:anchor="__RefHeading___Toc3553019_1051229030">
            <w:r>
              <w:rPr>
                <w:webHidden/>
                <w:rStyle w:val="IndexLink"/>
                <w:rtl w:val="true"/>
              </w:rPr>
              <w:t>بخش دوم</w:t>
            </w:r>
            <w:r>
              <w:rPr>
                <w:rStyle w:val="IndexLink"/>
                <w:rtl w:val="true"/>
              </w:rPr>
              <w:t xml:space="preserve">: </w:t>
            </w:r>
            <w:r>
              <w:rPr>
                <w:rStyle w:val="IndexLink"/>
                <w:rtl w:val="true"/>
              </w:rPr>
              <w:t>خلیفه و روابط اجتماعی، اخلاقی و عدم علم به مسائل اجتماعی</w:t>
            </w:r>
            <w:r>
              <w:rPr>
                <w:rStyle w:val="IndexLink"/>
                <w:rtl w:val="true"/>
              </w:rPr>
              <w:tab/>
            </w:r>
            <w:r>
              <w:rPr>
                <w:rStyle w:val="IndexLink"/>
              </w:rPr>
              <w:t>75</w:t>
            </w:r>
          </w:hyperlink>
        </w:p>
        <w:p>
          <w:pPr>
            <w:pStyle w:val="Contents3"/>
            <w:tabs>
              <w:tab w:val="clear" w:pos="8459"/>
              <w:tab w:val="right" w:pos="9026" w:leader="dot"/>
            </w:tabs>
            <w:rPr/>
          </w:pPr>
          <w:hyperlink w:anchor="__RefHeading___Toc3553021_1051229030">
            <w:r>
              <w:rPr>
                <w:webHidden/>
                <w:rStyle w:val="IndexLink"/>
                <w:rtl w:val="true"/>
              </w:rPr>
              <w:t>فصل اول</w:t>
            </w:r>
            <w:r>
              <w:rPr>
                <w:rStyle w:val="IndexLink"/>
                <w:rtl w:val="true"/>
              </w:rPr>
              <w:t>:</w:t>
            </w:r>
            <w:r>
              <w:rPr>
                <w:rStyle w:val="IndexLink"/>
                <w:rtl w:val="true"/>
              </w:rPr>
              <w:t>مسائل خانوادگی</w:t>
            </w:r>
            <w:r>
              <w:rPr>
                <w:rStyle w:val="IndexLink"/>
                <w:rtl w:val="true"/>
              </w:rPr>
              <w:tab/>
            </w:r>
            <w:r>
              <w:rPr>
                <w:rStyle w:val="IndexLink"/>
              </w:rPr>
              <w:t>75</w:t>
            </w:r>
          </w:hyperlink>
        </w:p>
        <w:p>
          <w:pPr>
            <w:pStyle w:val="Contents4"/>
            <w:tabs>
              <w:tab w:val="clear" w:pos="8176"/>
              <w:tab w:val="right" w:pos="9026" w:leader="dot"/>
            </w:tabs>
            <w:rPr/>
          </w:pPr>
          <w:hyperlink w:anchor="__RefHeading___Toc3553023_1051229030">
            <w:r>
              <w:rPr>
                <w:webHidden/>
                <w:rStyle w:val="IndexLink"/>
                <w:rtl w:val="true"/>
              </w:rPr>
              <w:t xml:space="preserve">حكم خطای خلیفه و حل آن به دست علی </w:t>
            </w:r>
            <w:r>
              <w:rPr>
                <w:rStyle w:val="IndexLink"/>
                <w:rtl w:val="true"/>
              </w:rPr>
              <w:t>(</w:t>
            </w:r>
            <w:r>
              <w:rPr>
                <w:rStyle w:val="IndexLink"/>
                <w:rtl w:val="true"/>
              </w:rPr>
              <w:t>كرّم الله وجهه</w:t>
            </w:r>
            <w:r>
              <w:rPr>
                <w:rStyle w:val="IndexLink"/>
                <w:rtl w:val="true"/>
              </w:rPr>
              <w:t>)</w:t>
              <w:tab/>
            </w:r>
            <w:r>
              <w:rPr>
                <w:rStyle w:val="IndexLink"/>
              </w:rPr>
              <w:t>75</w:t>
            </w:r>
          </w:hyperlink>
        </w:p>
        <w:p>
          <w:pPr>
            <w:pStyle w:val="Contents4"/>
            <w:tabs>
              <w:tab w:val="clear" w:pos="8176"/>
              <w:tab w:val="right" w:pos="9026" w:leader="dot"/>
            </w:tabs>
            <w:rPr/>
          </w:pPr>
          <w:hyperlink w:anchor="__RefHeading___Toc3553025_1051229030">
            <w:r>
              <w:rPr>
                <w:webHidden/>
                <w:rStyle w:val="IndexLink"/>
                <w:rtl w:val="true"/>
              </w:rPr>
              <w:t>عدم احاطه خلیفه به گفته ها</w:t>
            </w:r>
            <w:r>
              <w:rPr>
                <w:rStyle w:val="IndexLink"/>
                <w:rtl w:val="true"/>
              </w:rPr>
              <w:t>!</w:t>
              <w:tab/>
            </w:r>
            <w:r>
              <w:rPr>
                <w:rStyle w:val="IndexLink"/>
              </w:rPr>
              <w:t>75</w:t>
            </w:r>
          </w:hyperlink>
        </w:p>
        <w:p>
          <w:pPr>
            <w:pStyle w:val="Contents4"/>
            <w:tabs>
              <w:tab w:val="clear" w:pos="8176"/>
              <w:tab w:val="right" w:pos="9026" w:leader="dot"/>
            </w:tabs>
            <w:rPr/>
          </w:pPr>
          <w:hyperlink w:anchor="__RefHeading___Toc3553027_1051229030">
            <w:r>
              <w:rPr>
                <w:webHidden/>
                <w:rStyle w:val="IndexLink"/>
                <w:rtl w:val="true"/>
              </w:rPr>
              <w:t>ابهام موضوع قضاوت بر خلیفه</w:t>
            </w:r>
            <w:r>
              <w:rPr>
                <w:rStyle w:val="IndexLink"/>
                <w:rtl w:val="true"/>
              </w:rPr>
              <w:tab/>
            </w:r>
            <w:r>
              <w:rPr>
                <w:rStyle w:val="IndexLink"/>
              </w:rPr>
              <w:t>77</w:t>
            </w:r>
          </w:hyperlink>
        </w:p>
        <w:p>
          <w:pPr>
            <w:pStyle w:val="Contents4"/>
            <w:tabs>
              <w:tab w:val="clear" w:pos="8176"/>
              <w:tab w:val="right" w:pos="9026" w:leader="dot"/>
            </w:tabs>
            <w:rPr/>
          </w:pPr>
          <w:hyperlink w:anchor="__RefHeading___Toc3553029_1051229030">
            <w:r>
              <w:rPr>
                <w:webHidden/>
                <w:rStyle w:val="IndexLink"/>
                <w:rtl w:val="true"/>
              </w:rPr>
              <w:t>اجرای احكام بی جا از عمر رضی الله عنه</w:t>
            </w:r>
            <w:r>
              <w:rPr>
                <w:rStyle w:val="IndexLink"/>
                <w:rtl w:val="true"/>
              </w:rPr>
              <w:tab/>
            </w:r>
            <w:r>
              <w:rPr>
                <w:rStyle w:val="IndexLink"/>
              </w:rPr>
              <w:t>78</w:t>
            </w:r>
          </w:hyperlink>
        </w:p>
        <w:p>
          <w:pPr>
            <w:pStyle w:val="Contents4"/>
            <w:tabs>
              <w:tab w:val="clear" w:pos="8176"/>
              <w:tab w:val="right" w:pos="9026" w:leader="dot"/>
            </w:tabs>
            <w:rPr/>
          </w:pPr>
          <w:hyperlink w:anchor="__RefHeading___Toc3553031_1051229030">
            <w:r>
              <w:rPr>
                <w:webHidden/>
                <w:rStyle w:val="IndexLink"/>
                <w:rtl w:val="true"/>
              </w:rPr>
              <w:t>شگفتا از تسامح و تساهل عمر</w:t>
            </w:r>
            <w:r>
              <w:rPr>
                <w:rStyle w:val="IndexLink"/>
                <w:rtl w:val="true"/>
              </w:rPr>
              <w:t xml:space="preserve">! </w:t>
            </w:r>
            <w:r>
              <w:rPr>
                <w:rStyle w:val="IndexLink"/>
                <w:rtl w:val="true"/>
              </w:rPr>
              <w:t>رضی الله عنه</w:t>
            </w:r>
            <w:r>
              <w:rPr>
                <w:rStyle w:val="IndexLink"/>
                <w:rtl w:val="true"/>
              </w:rPr>
              <w:tab/>
            </w:r>
            <w:r>
              <w:rPr>
                <w:rStyle w:val="IndexLink"/>
              </w:rPr>
              <w:t>80</w:t>
            </w:r>
          </w:hyperlink>
        </w:p>
        <w:p>
          <w:pPr>
            <w:pStyle w:val="Contents4"/>
            <w:tabs>
              <w:tab w:val="clear" w:pos="8176"/>
              <w:tab w:val="right" w:pos="9026" w:leader="dot"/>
            </w:tabs>
            <w:rPr/>
          </w:pPr>
          <w:hyperlink w:anchor="__RefHeading___Toc3553033_1051229030">
            <w:r>
              <w:rPr>
                <w:webHidden/>
                <w:rStyle w:val="IndexLink"/>
                <w:rtl w:val="true"/>
              </w:rPr>
              <w:t>رأی خلیفه درباره ازدواج زن با غلامش</w:t>
            </w:r>
            <w:r>
              <w:rPr>
                <w:rStyle w:val="IndexLink"/>
                <w:rtl w:val="true"/>
              </w:rPr>
              <w:tab/>
            </w:r>
            <w:r>
              <w:rPr>
                <w:rStyle w:val="IndexLink"/>
              </w:rPr>
              <w:t>80</w:t>
            </w:r>
          </w:hyperlink>
        </w:p>
        <w:p>
          <w:pPr>
            <w:pStyle w:val="Contents4"/>
            <w:tabs>
              <w:tab w:val="clear" w:pos="8176"/>
              <w:tab w:val="right" w:pos="9026" w:leader="dot"/>
            </w:tabs>
            <w:rPr/>
          </w:pPr>
          <w:hyperlink w:anchor="__RefHeading___Toc3553035_1051229030">
            <w:r>
              <w:rPr>
                <w:webHidden/>
                <w:rStyle w:val="IndexLink"/>
                <w:rtl w:val="true"/>
              </w:rPr>
              <w:t>شگفتا از حكم منافی با عفو و رحمت اسلامی</w:t>
            </w:r>
            <w:r>
              <w:rPr>
                <w:rStyle w:val="IndexLink"/>
                <w:rtl w:val="true"/>
              </w:rPr>
              <w:t>!</w:t>
              <w:tab/>
            </w:r>
            <w:r>
              <w:rPr>
                <w:rStyle w:val="IndexLink"/>
              </w:rPr>
              <w:t>81</w:t>
            </w:r>
          </w:hyperlink>
        </w:p>
        <w:p>
          <w:pPr>
            <w:pStyle w:val="Contents4"/>
            <w:tabs>
              <w:tab w:val="clear" w:pos="8176"/>
              <w:tab w:val="right" w:pos="9026" w:leader="dot"/>
            </w:tabs>
            <w:rPr/>
          </w:pPr>
          <w:hyperlink w:anchor="__RefHeading___Toc3553037_1051229030">
            <w:r>
              <w:rPr>
                <w:webHidden/>
                <w:rStyle w:val="IndexLink"/>
                <w:rtl w:val="true"/>
              </w:rPr>
              <w:t>سقوط حمل زن آوازه خوان از ترس خلیفه</w:t>
            </w:r>
            <w:r>
              <w:rPr>
                <w:rStyle w:val="IndexLink"/>
                <w:rtl w:val="true"/>
              </w:rPr>
              <w:tab/>
            </w:r>
            <w:r>
              <w:rPr>
                <w:rStyle w:val="IndexLink"/>
              </w:rPr>
              <w:t>81</w:t>
            </w:r>
          </w:hyperlink>
        </w:p>
        <w:p>
          <w:pPr>
            <w:pStyle w:val="Contents4"/>
            <w:tabs>
              <w:tab w:val="clear" w:pos="8176"/>
              <w:tab w:val="right" w:pos="9026" w:leader="dot"/>
            </w:tabs>
            <w:rPr/>
          </w:pPr>
          <w:hyperlink w:anchor="__RefHeading___Toc3553039_1051229030">
            <w:r>
              <w:rPr>
                <w:webHidden/>
                <w:rStyle w:val="IndexLink"/>
                <w:rtl w:val="true"/>
              </w:rPr>
              <w:t>چه جای شگفت</w:t>
            </w:r>
            <w:r>
              <w:rPr>
                <w:rStyle w:val="IndexLink"/>
                <w:rtl w:val="true"/>
              </w:rPr>
              <w:t>!</w:t>
              <w:tab/>
            </w:r>
            <w:r>
              <w:rPr>
                <w:rStyle w:val="IndexLink"/>
              </w:rPr>
              <w:t>82</w:t>
            </w:r>
          </w:hyperlink>
        </w:p>
        <w:p>
          <w:pPr>
            <w:pStyle w:val="Contents4"/>
            <w:tabs>
              <w:tab w:val="clear" w:pos="8176"/>
              <w:tab w:val="right" w:pos="9026" w:leader="dot"/>
            </w:tabs>
            <w:rPr/>
          </w:pPr>
          <w:hyperlink w:anchor="__RefHeading___Toc3553041_1051229030">
            <w:r>
              <w:rPr>
                <w:webHidden/>
                <w:rStyle w:val="IndexLink"/>
                <w:rtl w:val="true"/>
              </w:rPr>
              <w:t>فقیه تر از عمر حتی پیرزن ها</w:t>
            </w:r>
            <w:r>
              <w:rPr>
                <w:rStyle w:val="IndexLink"/>
                <w:rtl w:val="true"/>
              </w:rPr>
              <w:tab/>
            </w:r>
            <w:r>
              <w:rPr>
                <w:rStyle w:val="IndexLink"/>
              </w:rPr>
              <w:t>82</w:t>
            </w:r>
          </w:hyperlink>
        </w:p>
        <w:p>
          <w:pPr>
            <w:pStyle w:val="Contents4"/>
            <w:tabs>
              <w:tab w:val="clear" w:pos="8176"/>
              <w:tab w:val="right" w:pos="9026" w:leader="dot"/>
            </w:tabs>
            <w:rPr/>
          </w:pPr>
          <w:hyperlink w:anchor="__RefHeading___Toc3553043_1051229030">
            <w:r>
              <w:rPr>
                <w:webHidden/>
                <w:rStyle w:val="IndexLink"/>
                <w:rtl w:val="true"/>
              </w:rPr>
              <w:t>شگفتا از عدم علم امام به امور مردم</w:t>
            </w:r>
            <w:r>
              <w:rPr>
                <w:rStyle w:val="IndexLink"/>
                <w:rtl w:val="true"/>
              </w:rPr>
              <w:t>!</w:t>
              <w:tab/>
            </w:r>
            <w:r>
              <w:rPr>
                <w:rStyle w:val="IndexLink"/>
              </w:rPr>
              <w:t>83</w:t>
            </w:r>
          </w:hyperlink>
        </w:p>
        <w:p>
          <w:pPr>
            <w:pStyle w:val="Contents3"/>
            <w:tabs>
              <w:tab w:val="clear" w:pos="8459"/>
              <w:tab w:val="right" w:pos="9026" w:leader="dot"/>
            </w:tabs>
            <w:rPr/>
          </w:pPr>
          <w:hyperlink w:anchor="__RefHeading___Toc3553045_1051229030">
            <w:r>
              <w:rPr>
                <w:webHidden/>
                <w:rStyle w:val="IndexLink"/>
                <w:rtl w:val="true"/>
              </w:rPr>
              <w:t>فصل دوم</w:t>
            </w:r>
            <w:r>
              <w:rPr>
                <w:rStyle w:val="IndexLink"/>
                <w:rtl w:val="true"/>
              </w:rPr>
              <w:t xml:space="preserve">: </w:t>
            </w:r>
            <w:r>
              <w:rPr>
                <w:rStyle w:val="IndexLink"/>
                <w:rtl w:val="true"/>
              </w:rPr>
              <w:t>روابط سوء اجتماعی خلیفه</w:t>
            </w:r>
            <w:r>
              <w:rPr>
                <w:rStyle w:val="IndexLink"/>
                <w:rtl w:val="true"/>
              </w:rPr>
              <w:tab/>
            </w:r>
            <w:r>
              <w:rPr>
                <w:rStyle w:val="IndexLink"/>
              </w:rPr>
              <w:t>83</w:t>
            </w:r>
          </w:hyperlink>
        </w:p>
        <w:p>
          <w:pPr>
            <w:pStyle w:val="Contents4"/>
            <w:tabs>
              <w:tab w:val="clear" w:pos="8176"/>
              <w:tab w:val="right" w:pos="9026" w:leader="dot"/>
            </w:tabs>
            <w:rPr/>
          </w:pPr>
          <w:hyperlink w:anchor="__RefHeading___Toc3553047_1051229030">
            <w:r>
              <w:rPr>
                <w:webHidden/>
                <w:rStyle w:val="IndexLink"/>
                <w:rtl w:val="true"/>
              </w:rPr>
              <w:t>الف</w:t>
            </w:r>
            <w:r>
              <w:rPr>
                <w:rStyle w:val="IndexLink"/>
                <w:rtl w:val="true"/>
              </w:rPr>
              <w:t xml:space="preserve">: </w:t>
            </w:r>
            <w:r>
              <w:rPr>
                <w:rStyle w:val="IndexLink"/>
                <w:rtl w:val="true"/>
              </w:rPr>
              <w:t>خلیفه و تجسس بی جا</w:t>
            </w:r>
            <w:r>
              <w:rPr>
                <w:rStyle w:val="IndexLink"/>
                <w:rtl w:val="true"/>
              </w:rPr>
              <w:tab/>
            </w:r>
            <w:r>
              <w:rPr>
                <w:rStyle w:val="IndexLink"/>
              </w:rPr>
              <w:t>83</w:t>
            </w:r>
          </w:hyperlink>
        </w:p>
        <w:p>
          <w:pPr>
            <w:pStyle w:val="Contents5"/>
            <w:tabs>
              <w:tab w:val="clear" w:pos="7892"/>
              <w:tab w:val="right" w:pos="9026" w:leader="dot"/>
            </w:tabs>
            <w:rPr/>
          </w:pPr>
          <w:hyperlink w:anchor="__RefHeading___Toc3553049_1051229030">
            <w:r>
              <w:rPr>
                <w:webHidden/>
                <w:rStyle w:val="IndexLink"/>
                <w:rtl w:val="true"/>
              </w:rPr>
              <w:t>خطاها در حكایات شبگردی عمر رضی الله عنه</w:t>
            </w:r>
            <w:r>
              <w:rPr>
                <w:rStyle w:val="IndexLink"/>
                <w:rtl w:val="true"/>
              </w:rPr>
              <w:tab/>
            </w:r>
            <w:r>
              <w:rPr>
                <w:rStyle w:val="IndexLink"/>
              </w:rPr>
              <w:t>83</w:t>
            </w:r>
          </w:hyperlink>
        </w:p>
        <w:p>
          <w:pPr>
            <w:pStyle w:val="Contents4"/>
            <w:tabs>
              <w:tab w:val="clear" w:pos="8176"/>
              <w:tab w:val="right" w:pos="9026" w:leader="dot"/>
            </w:tabs>
            <w:rPr/>
          </w:pPr>
          <w:hyperlink w:anchor="__RefHeading___Toc3553051_1051229030">
            <w:r>
              <w:rPr>
                <w:webHidden/>
                <w:rStyle w:val="IndexLink"/>
                <w:rtl w:val="true"/>
              </w:rPr>
              <w:t>ب</w:t>
            </w:r>
            <w:r>
              <w:rPr>
                <w:rStyle w:val="IndexLink"/>
                <w:rtl w:val="true"/>
              </w:rPr>
              <w:t xml:space="preserve">: </w:t>
            </w:r>
            <w:r>
              <w:rPr>
                <w:rStyle w:val="IndexLink"/>
                <w:rtl w:val="true"/>
              </w:rPr>
              <w:t>تواضع تحمیلی</w:t>
            </w:r>
            <w:r>
              <w:rPr>
                <w:rStyle w:val="IndexLink"/>
                <w:rtl w:val="true"/>
              </w:rPr>
              <w:tab/>
            </w:r>
            <w:r>
              <w:rPr>
                <w:rStyle w:val="IndexLink"/>
              </w:rPr>
              <w:t>85</w:t>
            </w:r>
          </w:hyperlink>
        </w:p>
        <w:p>
          <w:pPr>
            <w:pStyle w:val="Contents5"/>
            <w:tabs>
              <w:tab w:val="clear" w:pos="7892"/>
              <w:tab w:val="right" w:pos="9026" w:leader="dot"/>
            </w:tabs>
            <w:rPr/>
          </w:pPr>
          <w:hyperlink w:anchor="__RefHeading___Toc3553053_1051229030">
            <w:r>
              <w:rPr>
                <w:webHidden/>
                <w:rStyle w:val="IndexLink"/>
                <w:rtl w:val="true"/>
              </w:rPr>
              <w:t>تازیانه زدن خلیفه بدون علت</w:t>
            </w:r>
            <w:r>
              <w:rPr>
                <w:rStyle w:val="IndexLink"/>
                <w:rtl w:val="true"/>
              </w:rPr>
              <w:tab/>
            </w:r>
            <w:r>
              <w:rPr>
                <w:rStyle w:val="IndexLink"/>
              </w:rPr>
              <w:t>85</w:t>
            </w:r>
          </w:hyperlink>
        </w:p>
        <w:p>
          <w:pPr>
            <w:pStyle w:val="Contents5"/>
            <w:tabs>
              <w:tab w:val="clear" w:pos="7892"/>
              <w:tab w:val="right" w:pos="9026" w:leader="dot"/>
            </w:tabs>
            <w:rPr/>
          </w:pPr>
          <w:hyperlink w:anchor="__RefHeading___Toc3553055_1051229030">
            <w:r>
              <w:rPr>
                <w:webHidden/>
                <w:rStyle w:val="IndexLink"/>
                <w:rtl w:val="true"/>
              </w:rPr>
              <w:t>چه جای شگفت</w:t>
            </w:r>
            <w:r>
              <w:rPr>
                <w:rStyle w:val="IndexLink"/>
                <w:rtl w:val="true"/>
              </w:rPr>
              <w:t xml:space="preserve">! </w:t>
            </w:r>
            <w:r>
              <w:rPr>
                <w:rStyle w:val="IndexLink"/>
                <w:rtl w:val="true"/>
              </w:rPr>
              <w:t>از فروتنی های تحمیلی</w:t>
            </w:r>
            <w:r>
              <w:rPr>
                <w:rStyle w:val="IndexLink"/>
                <w:rtl w:val="true"/>
              </w:rPr>
              <w:tab/>
            </w:r>
            <w:r>
              <w:rPr>
                <w:rStyle w:val="IndexLink"/>
              </w:rPr>
              <w:t>86</w:t>
            </w:r>
          </w:hyperlink>
        </w:p>
        <w:p>
          <w:pPr>
            <w:pStyle w:val="Contents5"/>
            <w:tabs>
              <w:tab w:val="clear" w:pos="7892"/>
              <w:tab w:val="right" w:pos="9026" w:leader="dot"/>
            </w:tabs>
            <w:rPr/>
          </w:pPr>
          <w:hyperlink w:anchor="__RefHeading___Toc3553057_1051229030">
            <w:r>
              <w:rPr>
                <w:webHidden/>
                <w:rStyle w:val="IndexLink"/>
                <w:rtl w:val="true"/>
              </w:rPr>
              <w:t>عمر و شلاق و تعزیری بی دلیل بر بی گناه</w:t>
            </w:r>
            <w:r>
              <w:rPr>
                <w:rStyle w:val="IndexLink"/>
                <w:rtl w:val="true"/>
              </w:rPr>
              <w:tab/>
            </w:r>
            <w:r>
              <w:rPr>
                <w:rStyle w:val="IndexLink"/>
              </w:rPr>
              <w:t>86</w:t>
            </w:r>
          </w:hyperlink>
        </w:p>
        <w:p>
          <w:pPr>
            <w:pStyle w:val="Contents5"/>
            <w:tabs>
              <w:tab w:val="clear" w:pos="7892"/>
              <w:tab w:val="right" w:pos="9026" w:leader="dot"/>
            </w:tabs>
            <w:rPr/>
          </w:pPr>
          <w:hyperlink w:anchor="__RefHeading___Toc3553059_1051229030">
            <w:r>
              <w:rPr>
                <w:webHidden/>
                <w:rStyle w:val="IndexLink"/>
                <w:rtl w:val="true"/>
              </w:rPr>
              <w:t>چه جای شگفت</w:t>
            </w:r>
            <w:r>
              <w:rPr>
                <w:rStyle w:val="IndexLink"/>
                <w:rtl w:val="true"/>
              </w:rPr>
              <w:t>!</w:t>
              <w:tab/>
            </w:r>
            <w:r>
              <w:rPr>
                <w:rStyle w:val="IndexLink"/>
              </w:rPr>
              <w:t>86</w:t>
            </w:r>
          </w:hyperlink>
        </w:p>
        <w:p>
          <w:pPr>
            <w:pStyle w:val="Contents4"/>
            <w:tabs>
              <w:tab w:val="clear" w:pos="8176"/>
              <w:tab w:val="right" w:pos="9026" w:leader="dot"/>
            </w:tabs>
            <w:rPr/>
          </w:pPr>
          <w:hyperlink w:anchor="__RefHeading___Toc3553061_1051229030">
            <w:r>
              <w:rPr>
                <w:webHidden/>
                <w:rStyle w:val="IndexLink"/>
                <w:rtl w:val="true"/>
              </w:rPr>
              <w:t>ج</w:t>
            </w:r>
            <w:r>
              <w:rPr>
                <w:rStyle w:val="IndexLink"/>
                <w:rtl w:val="true"/>
              </w:rPr>
              <w:t xml:space="preserve">: </w:t>
            </w:r>
            <w:r>
              <w:rPr>
                <w:rStyle w:val="IndexLink"/>
                <w:rtl w:val="true"/>
              </w:rPr>
              <w:t>مهریه زنان</w:t>
            </w:r>
            <w:r>
              <w:rPr>
                <w:rStyle w:val="IndexLink"/>
                <w:rtl w:val="true"/>
              </w:rPr>
              <w:tab/>
            </w:r>
            <w:r>
              <w:rPr>
                <w:rStyle w:val="IndexLink"/>
              </w:rPr>
              <w:t>87</w:t>
            </w:r>
          </w:hyperlink>
        </w:p>
        <w:p>
          <w:pPr>
            <w:pStyle w:val="Contents5"/>
            <w:tabs>
              <w:tab w:val="clear" w:pos="7892"/>
              <w:tab w:val="right" w:pos="9026" w:leader="dot"/>
            </w:tabs>
            <w:rPr/>
          </w:pPr>
          <w:hyperlink w:anchor="__RefHeading___Toc3553063_1051229030">
            <w:r>
              <w:rPr>
                <w:webHidden/>
                <w:rStyle w:val="IndexLink"/>
                <w:rtl w:val="true"/>
              </w:rPr>
              <w:t>تفوق علم همه مردم بر عمر رضی الله عنه</w:t>
            </w:r>
            <w:r>
              <w:rPr>
                <w:rStyle w:val="IndexLink"/>
                <w:rtl w:val="true"/>
              </w:rPr>
              <w:tab/>
            </w:r>
            <w:r>
              <w:rPr>
                <w:rStyle w:val="IndexLink"/>
              </w:rPr>
              <w:t>87</w:t>
            </w:r>
          </w:hyperlink>
        </w:p>
        <w:p>
          <w:pPr>
            <w:pStyle w:val="Contents4"/>
            <w:tabs>
              <w:tab w:val="clear" w:pos="8176"/>
              <w:tab w:val="right" w:pos="9026" w:leader="dot"/>
            </w:tabs>
            <w:rPr/>
          </w:pPr>
          <w:hyperlink w:anchor="__RefHeading___Toc3553065_1051229030">
            <w:r>
              <w:rPr>
                <w:webHidden/>
                <w:rStyle w:val="IndexLink"/>
                <w:rtl w:val="true"/>
              </w:rPr>
              <w:t>د</w:t>
            </w:r>
            <w:r>
              <w:rPr>
                <w:rStyle w:val="IndexLink"/>
                <w:rtl w:val="true"/>
              </w:rPr>
              <w:t xml:space="preserve">: </w:t>
            </w:r>
            <w:r>
              <w:rPr>
                <w:rStyle w:val="IndexLink"/>
                <w:rtl w:val="true"/>
              </w:rPr>
              <w:t>عدم آگاهی به اعتبارات</w:t>
            </w:r>
            <w:r>
              <w:rPr>
                <w:rStyle w:val="IndexLink"/>
                <w:rtl w:val="true"/>
              </w:rPr>
              <w:tab/>
            </w:r>
            <w:r>
              <w:rPr>
                <w:rStyle w:val="IndexLink"/>
              </w:rPr>
              <w:t>89</w:t>
            </w:r>
          </w:hyperlink>
        </w:p>
        <w:p>
          <w:pPr>
            <w:pStyle w:val="Contents5"/>
            <w:tabs>
              <w:tab w:val="clear" w:pos="7892"/>
              <w:tab w:val="right" w:pos="9026" w:leader="dot"/>
            </w:tabs>
            <w:rPr/>
          </w:pPr>
          <w:hyperlink w:anchor="__RefHeading___Toc3553067_1051229030">
            <w:r>
              <w:rPr>
                <w:webHidden/>
                <w:rStyle w:val="IndexLink"/>
                <w:rtl w:val="true"/>
              </w:rPr>
              <w:t>رأی خلیفه مقابل گوینده من مؤمن هستم</w:t>
            </w:r>
            <w:r>
              <w:rPr>
                <w:rStyle w:val="IndexLink"/>
                <w:rtl w:val="true"/>
              </w:rPr>
              <w:t>!</w:t>
              <w:tab/>
            </w:r>
            <w:r>
              <w:rPr>
                <w:rStyle w:val="IndexLink"/>
              </w:rPr>
              <w:t>89</w:t>
            </w:r>
          </w:hyperlink>
        </w:p>
        <w:p>
          <w:pPr>
            <w:pStyle w:val="Contents5"/>
            <w:tabs>
              <w:tab w:val="clear" w:pos="7892"/>
              <w:tab w:val="right" w:pos="9026" w:leader="dot"/>
            </w:tabs>
            <w:rPr/>
          </w:pPr>
          <w:hyperlink w:anchor="__RefHeading___Toc3553069_1051229030">
            <w:r>
              <w:rPr>
                <w:webHidden/>
                <w:rStyle w:val="IndexLink"/>
                <w:rtl w:val="true"/>
              </w:rPr>
              <w:t>چه جای شگفت</w:t>
            </w:r>
            <w:r>
              <w:rPr>
                <w:rStyle w:val="IndexLink"/>
                <w:rtl w:val="true"/>
              </w:rPr>
              <w:t>!</w:t>
              <w:tab/>
            </w:r>
            <w:r>
              <w:rPr>
                <w:rStyle w:val="IndexLink"/>
              </w:rPr>
              <w:t>90</w:t>
            </w:r>
          </w:hyperlink>
        </w:p>
        <w:p>
          <w:pPr>
            <w:pStyle w:val="Contents3"/>
            <w:tabs>
              <w:tab w:val="clear" w:pos="8459"/>
              <w:tab w:val="right" w:pos="9026" w:leader="dot"/>
            </w:tabs>
            <w:rPr/>
          </w:pPr>
          <w:hyperlink w:anchor="__RefHeading___Toc3553071_1051229030">
            <w:r>
              <w:rPr>
                <w:webHidden/>
                <w:rStyle w:val="IndexLink"/>
                <w:rtl w:val="true"/>
              </w:rPr>
              <w:t>فصل سوم</w:t>
            </w:r>
            <w:r>
              <w:rPr>
                <w:rStyle w:val="IndexLink"/>
                <w:rtl w:val="true"/>
              </w:rPr>
              <w:t xml:space="preserve">: </w:t>
            </w:r>
            <w:r>
              <w:rPr>
                <w:rStyle w:val="IndexLink"/>
                <w:rtl w:val="true"/>
              </w:rPr>
              <w:t>بی توجهی به مشورت</w:t>
            </w:r>
            <w:r>
              <w:rPr>
                <w:rStyle w:val="IndexLink"/>
                <w:rtl w:val="true"/>
              </w:rPr>
              <w:tab/>
            </w:r>
            <w:r>
              <w:rPr>
                <w:rStyle w:val="IndexLink"/>
              </w:rPr>
              <w:t>91</w:t>
            </w:r>
          </w:hyperlink>
        </w:p>
        <w:p>
          <w:pPr>
            <w:pStyle w:val="Contents4"/>
            <w:tabs>
              <w:tab w:val="clear" w:pos="8176"/>
              <w:tab w:val="right" w:pos="9026" w:leader="dot"/>
            </w:tabs>
            <w:rPr/>
          </w:pPr>
          <w:hyperlink w:anchor="__RefHeading___Toc3553073_1051229030">
            <w:r>
              <w:rPr>
                <w:webHidden/>
                <w:rStyle w:val="IndexLink"/>
                <w:rtl w:val="true"/>
              </w:rPr>
              <w:t>جهل خلیفه به سنت مشورت</w:t>
            </w:r>
            <w:r>
              <w:rPr>
                <w:rStyle w:val="IndexLink"/>
                <w:rtl w:val="true"/>
              </w:rPr>
              <w:tab/>
            </w:r>
            <w:r>
              <w:rPr>
                <w:rStyle w:val="IndexLink"/>
              </w:rPr>
              <w:t>91</w:t>
            </w:r>
          </w:hyperlink>
        </w:p>
        <w:p>
          <w:pPr>
            <w:pStyle w:val="Contents4"/>
            <w:tabs>
              <w:tab w:val="clear" w:pos="8176"/>
              <w:tab w:val="right" w:pos="9026" w:leader="dot"/>
            </w:tabs>
            <w:rPr/>
          </w:pPr>
          <w:hyperlink w:anchor="__RefHeading___Toc3553075_1051229030">
            <w:r>
              <w:rPr>
                <w:webHidden/>
                <w:rStyle w:val="IndexLink"/>
                <w:rtl w:val="true"/>
              </w:rPr>
              <w:t>چه جای شگفت</w:t>
            </w:r>
            <w:r>
              <w:rPr>
                <w:rStyle w:val="IndexLink"/>
                <w:rtl w:val="true"/>
              </w:rPr>
              <w:t>!</w:t>
              <w:tab/>
            </w:r>
            <w:r>
              <w:rPr>
                <w:rStyle w:val="IndexLink"/>
              </w:rPr>
              <w:t>92</w:t>
            </w:r>
          </w:hyperlink>
        </w:p>
        <w:p>
          <w:pPr>
            <w:pStyle w:val="Contents3"/>
            <w:tabs>
              <w:tab w:val="clear" w:pos="8459"/>
              <w:tab w:val="right" w:pos="9026" w:leader="dot"/>
            </w:tabs>
            <w:rPr/>
          </w:pPr>
          <w:hyperlink w:anchor="__RefHeading___Toc3553077_1051229030">
            <w:r>
              <w:rPr>
                <w:webHidden/>
                <w:rStyle w:val="IndexLink"/>
                <w:rtl w:val="true"/>
              </w:rPr>
              <w:t>فصل چهارم</w:t>
            </w:r>
            <w:r>
              <w:rPr>
                <w:rStyle w:val="IndexLink"/>
                <w:rtl w:val="true"/>
              </w:rPr>
              <w:t xml:space="preserve">: </w:t>
            </w:r>
            <w:r>
              <w:rPr>
                <w:rStyle w:val="IndexLink"/>
                <w:rtl w:val="true"/>
              </w:rPr>
              <w:t>گریستن بر میت</w:t>
            </w:r>
            <w:r>
              <w:rPr>
                <w:rStyle w:val="IndexLink"/>
                <w:rtl w:val="true"/>
              </w:rPr>
              <w:tab/>
            </w:r>
            <w:r>
              <w:rPr>
                <w:rStyle w:val="IndexLink"/>
              </w:rPr>
              <w:t>92</w:t>
            </w:r>
          </w:hyperlink>
        </w:p>
        <w:p>
          <w:pPr>
            <w:pStyle w:val="Contents4"/>
            <w:tabs>
              <w:tab w:val="clear" w:pos="8176"/>
              <w:tab w:val="right" w:pos="9026" w:leader="dot"/>
            </w:tabs>
            <w:rPr/>
          </w:pPr>
          <w:hyperlink w:anchor="__RefHeading___Toc3553079_1051229030">
            <w:r>
              <w:rPr>
                <w:webHidden/>
                <w:rStyle w:val="IndexLink"/>
                <w:rtl w:val="true"/>
              </w:rPr>
              <w:t>اجتهاد خلیفه در گریستن بر میت</w:t>
            </w:r>
            <w:r>
              <w:rPr>
                <w:rStyle w:val="IndexLink"/>
                <w:rtl w:val="true"/>
              </w:rPr>
              <w:tab/>
            </w:r>
            <w:r>
              <w:rPr>
                <w:rStyle w:val="IndexLink"/>
              </w:rPr>
              <w:t>92</w:t>
            </w:r>
          </w:hyperlink>
        </w:p>
        <w:p>
          <w:pPr>
            <w:pStyle w:val="Contents4"/>
            <w:tabs>
              <w:tab w:val="clear" w:pos="8176"/>
              <w:tab w:val="right" w:pos="9026" w:leader="dot"/>
            </w:tabs>
            <w:rPr/>
          </w:pPr>
          <w:hyperlink w:anchor="__RefHeading___Toc3553081_1051229030">
            <w:r>
              <w:rPr>
                <w:webHidden/>
                <w:rStyle w:val="IndexLink"/>
                <w:rtl w:val="true"/>
              </w:rPr>
              <w:t>شگفت</w:t>
            </w:r>
            <w:r>
              <w:rPr>
                <w:rStyle w:val="IndexLink"/>
                <w:rtl w:val="true"/>
              </w:rPr>
              <w:t xml:space="preserve">! </w:t>
            </w:r>
            <w:r>
              <w:rPr>
                <w:rStyle w:val="IndexLink"/>
                <w:rtl w:val="true"/>
              </w:rPr>
              <w:t>از مخالفت كردن عمر رضی الله عنه با رسول خدا صلی الله علیه و آله و سلم</w:t>
            </w:r>
            <w:r>
              <w:rPr>
                <w:rStyle w:val="IndexLink"/>
                <w:rtl w:val="true"/>
              </w:rPr>
              <w:tab/>
            </w:r>
            <w:r>
              <w:rPr>
                <w:rStyle w:val="IndexLink"/>
              </w:rPr>
              <w:t>93</w:t>
            </w:r>
          </w:hyperlink>
        </w:p>
        <w:p>
          <w:pPr>
            <w:pStyle w:val="Contents4"/>
            <w:tabs>
              <w:tab w:val="clear" w:pos="8176"/>
              <w:tab w:val="right" w:pos="9026" w:leader="dot"/>
            </w:tabs>
            <w:rPr/>
          </w:pPr>
          <w:hyperlink w:anchor="__RefHeading___Toc3553083_1051229030">
            <w:r>
              <w:rPr>
                <w:webHidden/>
                <w:rStyle w:val="IndexLink"/>
                <w:rtl w:val="true"/>
              </w:rPr>
              <w:t>چه جای شگفت</w:t>
            </w:r>
            <w:r>
              <w:rPr>
                <w:rStyle w:val="IndexLink"/>
                <w:rtl w:val="true"/>
              </w:rPr>
              <w:t xml:space="preserve">! </w:t>
            </w:r>
            <w:r>
              <w:rPr>
                <w:rStyle w:val="IndexLink"/>
                <w:rtl w:val="true"/>
              </w:rPr>
              <w:t>از تبعّض در حكم خدا</w:t>
            </w:r>
            <w:r>
              <w:rPr>
                <w:rStyle w:val="IndexLink"/>
                <w:rtl w:val="true"/>
              </w:rPr>
              <w:tab/>
            </w:r>
            <w:r>
              <w:rPr>
                <w:rStyle w:val="IndexLink"/>
              </w:rPr>
              <w:t>95</w:t>
            </w:r>
          </w:hyperlink>
        </w:p>
        <w:p>
          <w:pPr>
            <w:pStyle w:val="Contents4"/>
            <w:tabs>
              <w:tab w:val="clear" w:pos="8176"/>
              <w:tab w:val="right" w:pos="9026" w:leader="dot"/>
            </w:tabs>
            <w:rPr/>
          </w:pPr>
          <w:hyperlink w:anchor="__RefHeading___Toc3553085_1051229030">
            <w:r>
              <w:rPr>
                <w:webHidden/>
                <w:rStyle w:val="IndexLink"/>
                <w:rtl w:val="true"/>
              </w:rPr>
              <w:t>عایشه و تكذیب عذاب میت به سبب گریه</w:t>
            </w:r>
            <w:r>
              <w:rPr>
                <w:rStyle w:val="IndexLink"/>
                <w:rtl w:val="true"/>
              </w:rPr>
              <w:tab/>
            </w:r>
            <w:r>
              <w:rPr>
                <w:rStyle w:val="IndexLink"/>
              </w:rPr>
              <w:t>95</w:t>
            </w:r>
          </w:hyperlink>
        </w:p>
        <w:p>
          <w:pPr>
            <w:pStyle w:val="Contents4"/>
            <w:tabs>
              <w:tab w:val="clear" w:pos="8176"/>
              <w:tab w:val="right" w:pos="9026" w:leader="dot"/>
            </w:tabs>
            <w:rPr/>
          </w:pPr>
          <w:hyperlink w:anchor="__RefHeading___Toc3553087_1051229030">
            <w:r>
              <w:rPr>
                <w:webHidden/>
                <w:rStyle w:val="IndexLink"/>
                <w:rtl w:val="true"/>
              </w:rPr>
              <w:t>تفصیل داستان گریه</w:t>
            </w:r>
            <w:r>
              <w:rPr>
                <w:rStyle w:val="IndexLink"/>
                <w:rtl w:val="true"/>
              </w:rPr>
              <w:tab/>
            </w:r>
            <w:r>
              <w:rPr>
                <w:rStyle w:val="IndexLink"/>
              </w:rPr>
              <w:t>95</w:t>
            </w:r>
          </w:hyperlink>
        </w:p>
        <w:p>
          <w:pPr>
            <w:pStyle w:val="Contents4"/>
            <w:tabs>
              <w:tab w:val="clear" w:pos="8176"/>
              <w:tab w:val="right" w:pos="9026" w:leader="dot"/>
            </w:tabs>
            <w:rPr/>
          </w:pPr>
          <w:hyperlink w:anchor="__RefHeading___Toc3553089_1051229030">
            <w:r>
              <w:rPr>
                <w:webHidden/>
                <w:rStyle w:val="IndexLink"/>
                <w:rtl w:val="true"/>
              </w:rPr>
              <w:t>اقرار یاران به اشتباه شنیدن حدیث از عمر</w:t>
            </w:r>
            <w:r>
              <w:rPr>
                <w:rStyle w:val="IndexLink"/>
                <w:rtl w:val="true"/>
              </w:rPr>
              <w:tab/>
            </w:r>
            <w:r>
              <w:rPr>
                <w:rStyle w:val="IndexLink"/>
              </w:rPr>
              <w:t>96</w:t>
            </w:r>
          </w:hyperlink>
        </w:p>
        <w:p>
          <w:pPr>
            <w:pStyle w:val="Contents4"/>
            <w:tabs>
              <w:tab w:val="clear" w:pos="8176"/>
              <w:tab w:val="right" w:pos="9026" w:leader="dot"/>
            </w:tabs>
            <w:rPr/>
          </w:pPr>
          <w:hyperlink w:anchor="__RefHeading___Toc3553091_1051229030">
            <w:r>
              <w:rPr>
                <w:webHidden/>
                <w:rStyle w:val="IndexLink"/>
                <w:rtl w:val="true"/>
              </w:rPr>
              <w:t>اطاعت از كتاب و سنت در گریستن بر میت</w:t>
            </w:r>
            <w:r>
              <w:rPr>
                <w:rStyle w:val="IndexLink"/>
                <w:rtl w:val="true"/>
              </w:rPr>
              <w:tab/>
            </w:r>
            <w:r>
              <w:rPr>
                <w:rStyle w:val="IndexLink"/>
              </w:rPr>
              <w:t>97</w:t>
            </w:r>
          </w:hyperlink>
        </w:p>
        <w:p>
          <w:pPr>
            <w:pStyle w:val="Contents3"/>
            <w:tabs>
              <w:tab w:val="clear" w:pos="8459"/>
              <w:tab w:val="right" w:pos="9026" w:leader="dot"/>
            </w:tabs>
            <w:rPr/>
          </w:pPr>
          <w:hyperlink w:anchor="__RefHeading___Toc3553093_1051229030">
            <w:r>
              <w:rPr>
                <w:webHidden/>
                <w:rStyle w:val="IndexLink"/>
                <w:rtl w:val="true"/>
              </w:rPr>
              <w:t>فصل پنجم</w:t>
            </w:r>
            <w:r>
              <w:rPr>
                <w:rStyle w:val="IndexLink"/>
                <w:rtl w:val="true"/>
              </w:rPr>
              <w:t xml:space="preserve">: </w:t>
            </w:r>
            <w:r>
              <w:rPr>
                <w:rStyle w:val="IndexLink"/>
                <w:rtl w:val="true"/>
              </w:rPr>
              <w:t>ساده لوحی خلیفه</w:t>
            </w:r>
            <w:r>
              <w:rPr>
                <w:rStyle w:val="IndexLink"/>
                <w:rtl w:val="true"/>
              </w:rPr>
              <w:tab/>
            </w:r>
            <w:r>
              <w:rPr>
                <w:rStyle w:val="IndexLink"/>
              </w:rPr>
              <w:t>99</w:t>
            </w:r>
          </w:hyperlink>
        </w:p>
        <w:p>
          <w:pPr>
            <w:pStyle w:val="Contents4"/>
            <w:tabs>
              <w:tab w:val="clear" w:pos="8176"/>
              <w:tab w:val="right" w:pos="9026" w:leader="dot"/>
            </w:tabs>
            <w:rPr/>
          </w:pPr>
          <w:hyperlink w:anchor="__RefHeading___Toc3553095_1051229030">
            <w:r>
              <w:rPr>
                <w:webHidden/>
                <w:rStyle w:val="IndexLink"/>
                <w:rtl w:val="true"/>
              </w:rPr>
              <w:t>خلیفه ابزار دست تهمت زنان</w:t>
            </w:r>
            <w:r>
              <w:rPr>
                <w:rStyle w:val="IndexLink"/>
                <w:rtl w:val="true"/>
              </w:rPr>
              <w:tab/>
            </w:r>
            <w:r>
              <w:rPr>
                <w:rStyle w:val="IndexLink"/>
              </w:rPr>
              <w:t>99</w:t>
            </w:r>
          </w:hyperlink>
        </w:p>
        <w:p>
          <w:pPr>
            <w:pStyle w:val="Contents4"/>
            <w:tabs>
              <w:tab w:val="clear" w:pos="8176"/>
              <w:tab w:val="right" w:pos="9026" w:leader="dot"/>
            </w:tabs>
            <w:rPr/>
          </w:pPr>
          <w:hyperlink w:anchor="__RefHeading___Toc3553097_1051229030">
            <w:r>
              <w:rPr>
                <w:webHidden/>
                <w:rStyle w:val="IndexLink"/>
                <w:rtl w:val="true"/>
              </w:rPr>
              <w:t>شگفتا</w:t>
            </w:r>
            <w:r>
              <w:rPr>
                <w:rStyle w:val="IndexLink"/>
                <w:rtl w:val="true"/>
              </w:rPr>
              <w:t xml:space="preserve">! </w:t>
            </w:r>
            <w:r>
              <w:rPr>
                <w:rStyle w:val="IndexLink"/>
                <w:rtl w:val="true"/>
              </w:rPr>
              <w:t>از زودباوری و بی اساسی كار عمر</w:t>
            </w:r>
            <w:r>
              <w:rPr>
                <w:rStyle w:val="IndexLink"/>
                <w:rtl w:val="true"/>
              </w:rPr>
              <w:tab/>
            </w:r>
            <w:r>
              <w:rPr>
                <w:rStyle w:val="IndexLink"/>
              </w:rPr>
              <w:t>99</w:t>
            </w:r>
          </w:hyperlink>
        </w:p>
        <w:p>
          <w:pPr>
            <w:pStyle w:val="Contents3"/>
            <w:tabs>
              <w:tab w:val="clear" w:pos="8459"/>
              <w:tab w:val="right" w:pos="9026" w:leader="dot"/>
            </w:tabs>
            <w:rPr/>
          </w:pPr>
          <w:hyperlink w:anchor="__RefHeading___Toc3553099_1051229030">
            <w:r>
              <w:rPr>
                <w:webHidden/>
                <w:rStyle w:val="IndexLink"/>
                <w:rtl w:val="true"/>
              </w:rPr>
              <w:t>فصل ششم</w:t>
            </w:r>
            <w:r>
              <w:rPr>
                <w:rStyle w:val="IndexLink"/>
                <w:rtl w:val="true"/>
              </w:rPr>
              <w:t xml:space="preserve">: </w:t>
            </w:r>
            <w:r>
              <w:rPr>
                <w:rStyle w:val="IndexLink"/>
                <w:rtl w:val="true"/>
              </w:rPr>
              <w:t>شراب خواری خلیفه</w:t>
            </w:r>
            <w:r>
              <w:rPr>
                <w:rStyle w:val="IndexLink"/>
                <w:rtl w:val="true"/>
              </w:rPr>
              <w:tab/>
            </w:r>
            <w:r>
              <w:rPr>
                <w:rStyle w:val="IndexLink"/>
              </w:rPr>
              <w:t>99</w:t>
            </w:r>
          </w:hyperlink>
        </w:p>
        <w:p>
          <w:pPr>
            <w:pStyle w:val="Contents4"/>
            <w:tabs>
              <w:tab w:val="clear" w:pos="8176"/>
              <w:tab w:val="right" w:pos="9026" w:leader="dot"/>
            </w:tabs>
            <w:rPr/>
          </w:pPr>
          <w:hyperlink w:anchor="__RefHeading___Toc3553101_1051229030">
            <w:r>
              <w:rPr>
                <w:webHidden/>
                <w:rStyle w:val="IndexLink"/>
                <w:rtl w:val="true"/>
              </w:rPr>
              <w:t>شرابخواری عمر رضی الله عنه و اصرار بر آن</w:t>
            </w:r>
            <w:r>
              <w:rPr>
                <w:rStyle w:val="IndexLink"/>
                <w:rtl w:val="true"/>
              </w:rPr>
              <w:tab/>
            </w:r>
            <w:r>
              <w:rPr>
                <w:rStyle w:val="IndexLink"/>
              </w:rPr>
              <w:t>99</w:t>
            </w:r>
          </w:hyperlink>
        </w:p>
        <w:p>
          <w:pPr>
            <w:pStyle w:val="Contents4"/>
            <w:tabs>
              <w:tab w:val="clear" w:pos="8176"/>
              <w:tab w:val="right" w:pos="9026" w:leader="dot"/>
            </w:tabs>
            <w:rPr/>
          </w:pPr>
          <w:hyperlink w:anchor="__RefHeading___Toc3553103_1051229030">
            <w:r>
              <w:rPr>
                <w:webHidden/>
                <w:rStyle w:val="IndexLink"/>
                <w:rtl w:val="true"/>
              </w:rPr>
              <w:t>چه جای شگفت از میكده عمر</w:t>
            </w:r>
            <w:r>
              <w:rPr>
                <w:rStyle w:val="IndexLink"/>
                <w:rtl w:val="true"/>
              </w:rPr>
              <w:t xml:space="preserve">! </w:t>
            </w:r>
            <w:r>
              <w:rPr>
                <w:rStyle w:val="IndexLink"/>
                <w:rtl w:val="true"/>
              </w:rPr>
              <w:t>رضی الله عنه</w:t>
            </w:r>
            <w:r>
              <w:rPr>
                <w:rStyle w:val="IndexLink"/>
                <w:rtl w:val="true"/>
              </w:rPr>
              <w:tab/>
            </w:r>
            <w:r>
              <w:rPr>
                <w:rStyle w:val="IndexLink"/>
              </w:rPr>
              <w:t>103</w:t>
            </w:r>
          </w:hyperlink>
        </w:p>
        <w:p>
          <w:pPr>
            <w:pStyle w:val="Contents4"/>
            <w:tabs>
              <w:tab w:val="clear" w:pos="8176"/>
              <w:tab w:val="right" w:pos="9026" w:leader="dot"/>
            </w:tabs>
            <w:rPr/>
          </w:pPr>
          <w:hyperlink w:anchor="__RefHeading___Toc3553105_1051229030">
            <w:r>
              <w:rPr>
                <w:webHidden/>
                <w:rStyle w:val="IndexLink"/>
                <w:rtl w:val="true"/>
              </w:rPr>
              <w:t>شكستن شدت شراب با آب و عدم حدّ نزد عمر رضی الله عنه</w:t>
            </w:r>
            <w:r>
              <w:rPr>
                <w:rStyle w:val="IndexLink"/>
                <w:rtl w:val="true"/>
              </w:rPr>
              <w:tab/>
            </w:r>
            <w:r>
              <w:rPr>
                <w:rStyle w:val="IndexLink"/>
              </w:rPr>
              <w:t>104</w:t>
            </w:r>
          </w:hyperlink>
        </w:p>
        <w:p>
          <w:pPr>
            <w:pStyle w:val="Contents4"/>
            <w:tabs>
              <w:tab w:val="clear" w:pos="8176"/>
              <w:tab w:val="right" w:pos="9026" w:leader="dot"/>
            </w:tabs>
            <w:rPr/>
          </w:pPr>
          <w:hyperlink w:anchor="__RefHeading___Toc3553107_1051229030">
            <w:r>
              <w:rPr>
                <w:webHidden/>
                <w:rStyle w:val="IndexLink"/>
                <w:rtl w:val="true"/>
              </w:rPr>
              <w:t>شگفتا از عمر، در برخورد با ملاك در شراب</w:t>
            </w:r>
            <w:r>
              <w:rPr>
                <w:rStyle w:val="IndexLink"/>
                <w:rtl w:val="true"/>
              </w:rPr>
              <w:tab/>
            </w:r>
            <w:r>
              <w:rPr>
                <w:rStyle w:val="IndexLink"/>
              </w:rPr>
              <w:t>106</w:t>
            </w:r>
          </w:hyperlink>
        </w:p>
        <w:p>
          <w:pPr>
            <w:pStyle w:val="Contents4"/>
            <w:tabs>
              <w:tab w:val="clear" w:pos="8176"/>
              <w:tab w:val="right" w:pos="9026" w:leader="dot"/>
            </w:tabs>
            <w:rPr/>
          </w:pPr>
          <w:hyperlink w:anchor="__RefHeading___Toc3553109_1051229030">
            <w:r>
              <w:rPr>
                <w:webHidden/>
                <w:rStyle w:val="IndexLink"/>
                <w:rtl w:val="true"/>
              </w:rPr>
              <w:t>فرق ملاك حرمت نزد خلیفه با میزان شرع</w:t>
            </w:r>
            <w:r>
              <w:rPr>
                <w:rStyle w:val="IndexLink"/>
                <w:rtl w:val="true"/>
              </w:rPr>
              <w:tab/>
            </w:r>
            <w:r>
              <w:rPr>
                <w:rStyle w:val="IndexLink"/>
              </w:rPr>
              <w:t>106</w:t>
            </w:r>
          </w:hyperlink>
        </w:p>
        <w:p>
          <w:pPr>
            <w:pStyle w:val="Contents4"/>
            <w:tabs>
              <w:tab w:val="clear" w:pos="8176"/>
              <w:tab w:val="right" w:pos="9026" w:leader="dot"/>
            </w:tabs>
            <w:rPr/>
          </w:pPr>
          <w:hyperlink w:anchor="__RefHeading___Toc3553111_1051229030">
            <w:r>
              <w:rPr>
                <w:webHidden/>
                <w:rStyle w:val="IndexLink"/>
                <w:rtl w:val="true"/>
              </w:rPr>
              <w:t>حرمت مطلق شراب در اسلام</w:t>
            </w:r>
            <w:r>
              <w:rPr>
                <w:rStyle w:val="IndexLink"/>
                <w:rtl w:val="true"/>
              </w:rPr>
              <w:tab/>
            </w:r>
            <w:r>
              <w:rPr>
                <w:rStyle w:val="IndexLink"/>
              </w:rPr>
              <w:t>107</w:t>
            </w:r>
          </w:hyperlink>
        </w:p>
        <w:p>
          <w:pPr>
            <w:pStyle w:val="Contents4"/>
            <w:tabs>
              <w:tab w:val="clear" w:pos="8176"/>
              <w:tab w:val="right" w:pos="9026" w:leader="dot"/>
            </w:tabs>
            <w:rPr/>
          </w:pPr>
          <w:hyperlink w:anchor="__RefHeading___Toc3553113_1051229030">
            <w:r>
              <w:rPr>
                <w:webHidden/>
                <w:rStyle w:val="IndexLink"/>
                <w:rtl w:val="true"/>
              </w:rPr>
              <w:t>شگفتا</w:t>
            </w:r>
            <w:r>
              <w:rPr>
                <w:rStyle w:val="IndexLink"/>
                <w:rtl w:val="true"/>
              </w:rPr>
              <w:t xml:space="preserve">! </w:t>
            </w:r>
            <w:r>
              <w:rPr>
                <w:rStyle w:val="IndexLink"/>
                <w:rtl w:val="true"/>
              </w:rPr>
              <w:t>از شراب و تولید هر گونه فساد</w:t>
            </w:r>
            <w:r>
              <w:rPr>
                <w:rStyle w:val="IndexLink"/>
                <w:rtl w:val="true"/>
              </w:rPr>
              <w:tab/>
            </w:r>
            <w:r>
              <w:rPr>
                <w:rStyle w:val="IndexLink"/>
              </w:rPr>
              <w:t>108</w:t>
            </w:r>
          </w:hyperlink>
        </w:p>
        <w:p>
          <w:pPr>
            <w:pStyle w:val="Contents3"/>
            <w:tabs>
              <w:tab w:val="clear" w:pos="8459"/>
              <w:tab w:val="right" w:pos="9026" w:leader="dot"/>
            </w:tabs>
            <w:rPr/>
          </w:pPr>
          <w:hyperlink w:anchor="__RefHeading___Toc3553115_1051229030">
            <w:r>
              <w:rPr>
                <w:webHidden/>
                <w:rStyle w:val="IndexLink"/>
                <w:rtl w:val="true"/>
              </w:rPr>
              <w:t>فصل هفتم</w:t>
            </w:r>
            <w:r>
              <w:rPr>
                <w:rStyle w:val="IndexLink"/>
                <w:rtl w:val="true"/>
              </w:rPr>
              <w:t xml:space="preserve">: </w:t>
            </w:r>
            <w:r>
              <w:rPr>
                <w:rStyle w:val="IndexLink"/>
                <w:rtl w:val="true"/>
              </w:rPr>
              <w:t>مخالفت خلیفه با رسول خدا صلی الله علیه و آله و سلم</w:t>
            </w:r>
            <w:r>
              <w:rPr>
                <w:rStyle w:val="IndexLink"/>
                <w:rtl w:val="true"/>
              </w:rPr>
              <w:tab/>
            </w:r>
            <w:r>
              <w:rPr>
                <w:rStyle w:val="IndexLink"/>
              </w:rPr>
              <w:t>108</w:t>
            </w:r>
          </w:hyperlink>
        </w:p>
        <w:p>
          <w:pPr>
            <w:pStyle w:val="Contents4"/>
            <w:tabs>
              <w:tab w:val="clear" w:pos="8176"/>
              <w:tab w:val="right" w:pos="9026" w:leader="dot"/>
            </w:tabs>
            <w:rPr/>
          </w:pPr>
          <w:hyperlink w:anchor="__RefHeading___Toc3553117_1051229030">
            <w:r>
              <w:rPr>
                <w:webHidden/>
                <w:rStyle w:val="IndexLink"/>
                <w:rtl w:val="true"/>
              </w:rPr>
              <w:t>نهی خلیفه از رسول خدا صلی الله علیه و آله و سلم و فرمان او</w:t>
            </w:r>
            <w:r>
              <w:rPr>
                <w:rStyle w:val="IndexLink"/>
                <w:rtl w:val="true"/>
              </w:rPr>
              <w:tab/>
            </w:r>
            <w:r>
              <w:rPr>
                <w:rStyle w:val="IndexLink"/>
              </w:rPr>
              <w:t>108</w:t>
            </w:r>
          </w:hyperlink>
        </w:p>
        <w:p>
          <w:pPr>
            <w:pStyle w:val="Contents4"/>
            <w:tabs>
              <w:tab w:val="clear" w:pos="8176"/>
              <w:tab w:val="right" w:pos="9026" w:leader="dot"/>
            </w:tabs>
            <w:rPr/>
          </w:pPr>
          <w:hyperlink w:anchor="__RefHeading___Toc3553119_1051229030">
            <w:r>
              <w:rPr>
                <w:webHidden/>
                <w:rStyle w:val="IndexLink"/>
                <w:rtl w:val="true"/>
              </w:rPr>
              <w:t>جای شگفت و تأسف</w:t>
            </w:r>
            <w:r>
              <w:rPr>
                <w:rStyle w:val="IndexLink"/>
                <w:rtl w:val="true"/>
              </w:rPr>
              <w:t>!</w:t>
              <w:tab/>
            </w:r>
            <w:r>
              <w:rPr>
                <w:rStyle w:val="IndexLink"/>
              </w:rPr>
              <w:t>109</w:t>
            </w:r>
          </w:hyperlink>
        </w:p>
        <w:p>
          <w:pPr>
            <w:pStyle w:val="Contents3"/>
            <w:tabs>
              <w:tab w:val="clear" w:pos="8459"/>
              <w:tab w:val="right" w:pos="9026" w:leader="dot"/>
            </w:tabs>
            <w:rPr/>
          </w:pPr>
          <w:hyperlink w:anchor="__RefHeading___Toc3553121_1051229030">
            <w:r>
              <w:rPr>
                <w:webHidden/>
                <w:rStyle w:val="IndexLink"/>
                <w:rtl w:val="true"/>
              </w:rPr>
              <w:t>فصل هشتم</w:t>
            </w:r>
            <w:r>
              <w:rPr>
                <w:rStyle w:val="IndexLink"/>
                <w:rtl w:val="true"/>
              </w:rPr>
              <w:t xml:space="preserve">: </w:t>
            </w:r>
            <w:r>
              <w:rPr>
                <w:rStyle w:val="IndexLink"/>
                <w:rtl w:val="true"/>
              </w:rPr>
              <w:t>روابط سوء اخلاقی جهانی و سیاسی</w:t>
            </w:r>
            <w:r>
              <w:rPr>
                <w:rStyle w:val="IndexLink"/>
                <w:rtl w:val="true"/>
              </w:rPr>
              <w:tab/>
            </w:r>
            <w:r>
              <w:rPr>
                <w:rStyle w:val="IndexLink"/>
              </w:rPr>
              <w:t>110</w:t>
            </w:r>
          </w:hyperlink>
        </w:p>
        <w:p>
          <w:pPr>
            <w:pStyle w:val="Contents4"/>
            <w:tabs>
              <w:tab w:val="clear" w:pos="8176"/>
              <w:tab w:val="right" w:pos="9026" w:leader="dot"/>
            </w:tabs>
            <w:rPr/>
          </w:pPr>
          <w:hyperlink w:anchor="__RefHeading___Toc3553123_1051229030">
            <w:r>
              <w:rPr>
                <w:webHidden/>
                <w:rStyle w:val="IndexLink"/>
                <w:rtl w:val="true"/>
              </w:rPr>
              <w:t>شلاق عمر رضی الله عنه بر زائران بیت المقدس</w:t>
            </w:r>
            <w:r>
              <w:rPr>
                <w:rStyle w:val="IndexLink"/>
                <w:rtl w:val="true"/>
              </w:rPr>
              <w:tab/>
            </w:r>
            <w:r>
              <w:rPr>
                <w:rStyle w:val="IndexLink"/>
              </w:rPr>
              <w:t>110</w:t>
            </w:r>
          </w:hyperlink>
        </w:p>
        <w:p>
          <w:pPr>
            <w:pStyle w:val="Contents4"/>
            <w:tabs>
              <w:tab w:val="clear" w:pos="8176"/>
              <w:tab w:val="right" w:pos="9026" w:leader="dot"/>
            </w:tabs>
            <w:rPr/>
          </w:pPr>
          <w:hyperlink w:anchor="__RefHeading___Toc3553125_1051229030">
            <w:r>
              <w:rPr>
                <w:webHidden/>
                <w:rStyle w:val="IndexLink"/>
                <w:rtl w:val="true"/>
              </w:rPr>
              <w:t>عظمت بیت المقدس در اسلام</w:t>
            </w:r>
            <w:r>
              <w:rPr>
                <w:rStyle w:val="IndexLink"/>
                <w:rtl w:val="true"/>
              </w:rPr>
              <w:tab/>
            </w:r>
            <w:r>
              <w:rPr>
                <w:rStyle w:val="IndexLink"/>
              </w:rPr>
              <w:t>111</w:t>
            </w:r>
          </w:hyperlink>
        </w:p>
        <w:p>
          <w:pPr>
            <w:pStyle w:val="Contents4"/>
            <w:tabs>
              <w:tab w:val="clear" w:pos="8176"/>
              <w:tab w:val="right" w:pos="9026" w:leader="dot"/>
            </w:tabs>
            <w:rPr/>
          </w:pPr>
          <w:hyperlink w:anchor="__RefHeading___Toc3553127_1051229030">
            <w:r>
              <w:rPr>
                <w:webHidden/>
                <w:rStyle w:val="IndexLink"/>
                <w:rtl w:val="true"/>
              </w:rPr>
              <w:t>چه جای شگفت</w:t>
            </w:r>
            <w:r>
              <w:rPr>
                <w:rStyle w:val="IndexLink"/>
                <w:rtl w:val="true"/>
              </w:rPr>
              <w:t>!</w:t>
              <w:tab/>
            </w:r>
            <w:r>
              <w:rPr>
                <w:rStyle w:val="IndexLink"/>
              </w:rPr>
              <w:t>112</w:t>
            </w:r>
          </w:hyperlink>
        </w:p>
        <w:p>
          <w:pPr>
            <w:pStyle w:val="Contents4"/>
            <w:tabs>
              <w:tab w:val="clear" w:pos="8176"/>
              <w:tab w:val="right" w:pos="9026" w:leader="dot"/>
            </w:tabs>
            <w:rPr/>
          </w:pPr>
          <w:hyperlink w:anchor="__RefHeading___Toc3553129_1051229030">
            <w:r>
              <w:rPr>
                <w:webHidden/>
                <w:rStyle w:val="IndexLink"/>
                <w:rtl w:val="true"/>
              </w:rPr>
              <w:t>حیرت خلیفه درباره مجوس</w:t>
            </w:r>
            <w:r>
              <w:rPr>
                <w:rStyle w:val="IndexLink"/>
                <w:rtl w:val="true"/>
              </w:rPr>
              <w:tab/>
            </w:r>
            <w:r>
              <w:rPr>
                <w:rStyle w:val="IndexLink"/>
              </w:rPr>
              <w:t>113</w:t>
            </w:r>
          </w:hyperlink>
        </w:p>
        <w:p>
          <w:pPr>
            <w:pStyle w:val="Contents4"/>
            <w:tabs>
              <w:tab w:val="clear" w:pos="8176"/>
              <w:tab w:val="right" w:pos="9026" w:leader="dot"/>
            </w:tabs>
            <w:rPr/>
          </w:pPr>
          <w:hyperlink w:anchor="__RefHeading___Toc3553131_1051229030">
            <w:r>
              <w:rPr>
                <w:webHidden/>
                <w:rStyle w:val="IndexLink"/>
                <w:rtl w:val="true"/>
              </w:rPr>
              <w:t>سرپرستی خلیفه خیانتی بزرگ</w:t>
            </w:r>
            <w:r>
              <w:rPr>
                <w:rStyle w:val="IndexLink"/>
                <w:rtl w:val="true"/>
              </w:rPr>
              <w:t>!</w:t>
              <w:tab/>
            </w:r>
            <w:r>
              <w:rPr>
                <w:rStyle w:val="IndexLink"/>
              </w:rPr>
              <w:t>113</w:t>
            </w:r>
          </w:hyperlink>
        </w:p>
        <w:p>
          <w:pPr>
            <w:pStyle w:val="Contents3"/>
            <w:tabs>
              <w:tab w:val="clear" w:pos="8459"/>
              <w:tab w:val="right" w:pos="9026" w:leader="dot"/>
            </w:tabs>
            <w:rPr/>
          </w:pPr>
          <w:hyperlink w:anchor="__RefHeading___Toc3553133_1051229030">
            <w:r>
              <w:rPr>
                <w:webHidden/>
                <w:rStyle w:val="IndexLink"/>
                <w:rtl w:val="true"/>
              </w:rPr>
              <w:t>فصل نهم</w:t>
            </w:r>
            <w:r>
              <w:rPr>
                <w:rStyle w:val="IndexLink"/>
                <w:rtl w:val="true"/>
              </w:rPr>
              <w:t>:</w:t>
              <w:tab/>
            </w:r>
            <w:r>
              <w:rPr>
                <w:rStyle w:val="IndexLink"/>
              </w:rPr>
              <w:t>114</w:t>
            </w:r>
          </w:hyperlink>
        </w:p>
        <w:p>
          <w:pPr>
            <w:pStyle w:val="Contents4"/>
            <w:tabs>
              <w:tab w:val="clear" w:pos="8176"/>
              <w:tab w:val="right" w:pos="9026" w:leader="dot"/>
            </w:tabs>
            <w:rPr/>
          </w:pPr>
          <w:hyperlink w:anchor="__RefHeading___Toc3553135_1051229030">
            <w:r>
              <w:rPr>
                <w:webHidden/>
                <w:rStyle w:val="IndexLink"/>
                <w:rtl w:val="true"/>
              </w:rPr>
              <w:t>گوشت خوار دو روزه و اجرای حكم شلاق</w:t>
            </w:r>
            <w:r>
              <w:rPr>
                <w:rStyle w:val="IndexLink"/>
                <w:rtl w:val="true"/>
              </w:rPr>
              <w:tab/>
            </w:r>
            <w:r>
              <w:rPr>
                <w:rStyle w:val="IndexLink"/>
              </w:rPr>
              <w:t>114</w:t>
            </w:r>
          </w:hyperlink>
        </w:p>
        <w:p>
          <w:pPr>
            <w:pStyle w:val="Contents4"/>
            <w:tabs>
              <w:tab w:val="clear" w:pos="8176"/>
              <w:tab w:val="right" w:pos="9026" w:leader="dot"/>
            </w:tabs>
            <w:rPr/>
          </w:pPr>
          <w:hyperlink w:anchor="__RefHeading___Toc3553137_1051229030">
            <w:r>
              <w:rPr>
                <w:webHidden/>
                <w:rStyle w:val="IndexLink"/>
                <w:rtl w:val="true"/>
              </w:rPr>
              <w:t>اسلام خلیفه و تنفر و گریز مردم از آن</w:t>
            </w:r>
            <w:r>
              <w:rPr>
                <w:rStyle w:val="IndexLink"/>
                <w:rtl w:val="true"/>
              </w:rPr>
              <w:tab/>
            </w:r>
            <w:r>
              <w:rPr>
                <w:rStyle w:val="IndexLink"/>
              </w:rPr>
              <w:t>114</w:t>
            </w:r>
          </w:hyperlink>
        </w:p>
        <w:p>
          <w:pPr>
            <w:pStyle w:val="Contents2"/>
            <w:tabs>
              <w:tab w:val="clear" w:pos="8743"/>
              <w:tab w:val="right" w:pos="9026" w:leader="dot"/>
            </w:tabs>
            <w:rPr/>
          </w:pPr>
          <w:hyperlink w:anchor="__RefHeading___Toc3553139_1051229030">
            <w:r>
              <w:rPr>
                <w:webHidden/>
                <w:rStyle w:val="IndexLink"/>
                <w:rtl w:val="true"/>
              </w:rPr>
              <w:t>بخش سوم</w:t>
            </w:r>
            <w:r>
              <w:rPr>
                <w:rStyle w:val="IndexLink"/>
                <w:rtl w:val="true"/>
              </w:rPr>
              <w:t xml:space="preserve">: </w:t>
            </w:r>
            <w:r>
              <w:rPr>
                <w:rStyle w:val="IndexLink"/>
                <w:rtl w:val="true"/>
              </w:rPr>
              <w:t>خلیفه و آشنایی با احكام كیفری، حدود، جنایی، قضاوت</w:t>
            </w:r>
            <w:r>
              <w:rPr>
                <w:rStyle w:val="IndexLink"/>
                <w:rtl w:val="true"/>
              </w:rPr>
              <w:tab/>
            </w:r>
            <w:r>
              <w:rPr>
                <w:rStyle w:val="IndexLink"/>
              </w:rPr>
              <w:t>116</w:t>
            </w:r>
          </w:hyperlink>
        </w:p>
        <w:p>
          <w:pPr>
            <w:pStyle w:val="Contents3"/>
            <w:tabs>
              <w:tab w:val="clear" w:pos="8459"/>
              <w:tab w:val="right" w:pos="9026" w:leader="dot"/>
            </w:tabs>
            <w:rPr/>
          </w:pPr>
          <w:hyperlink w:anchor="__RefHeading___Toc3553141_1051229030">
            <w:r>
              <w:rPr>
                <w:webHidden/>
                <w:rStyle w:val="IndexLink"/>
                <w:rtl w:val="true"/>
              </w:rPr>
              <w:t>فصل اول</w:t>
            </w:r>
            <w:r>
              <w:rPr>
                <w:rStyle w:val="IndexLink"/>
                <w:rtl w:val="true"/>
              </w:rPr>
              <w:t xml:space="preserve">: </w:t>
            </w:r>
            <w:r>
              <w:rPr>
                <w:rStyle w:val="IndexLink"/>
                <w:rtl w:val="true"/>
              </w:rPr>
              <w:t>زنا</w:t>
            </w:r>
            <w:r>
              <w:rPr>
                <w:rStyle w:val="IndexLink"/>
                <w:rtl w:val="true"/>
              </w:rPr>
              <w:tab/>
            </w:r>
            <w:r>
              <w:rPr>
                <w:rStyle w:val="IndexLink"/>
              </w:rPr>
              <w:t>116</w:t>
            </w:r>
          </w:hyperlink>
        </w:p>
        <w:p>
          <w:pPr>
            <w:pStyle w:val="Contents4"/>
            <w:tabs>
              <w:tab w:val="clear" w:pos="8176"/>
              <w:tab w:val="right" w:pos="9026" w:leader="dot"/>
            </w:tabs>
            <w:rPr/>
          </w:pPr>
          <w:hyperlink w:anchor="__RefHeading___Toc3553143_1051229030">
            <w:r>
              <w:rPr>
                <w:webHidden/>
                <w:rStyle w:val="IndexLink"/>
                <w:rtl w:val="true"/>
              </w:rPr>
              <w:t>عدم اطلاع عمر از اجرای حكم زنا</w:t>
            </w:r>
            <w:r>
              <w:rPr>
                <w:rStyle w:val="IndexLink"/>
                <w:rtl w:val="true"/>
              </w:rPr>
              <w:tab/>
            </w:r>
            <w:r>
              <w:rPr>
                <w:rStyle w:val="IndexLink"/>
              </w:rPr>
              <w:t>116</w:t>
            </w:r>
          </w:hyperlink>
        </w:p>
        <w:p>
          <w:pPr>
            <w:pStyle w:val="Contents4"/>
            <w:tabs>
              <w:tab w:val="clear" w:pos="8176"/>
              <w:tab w:val="right" w:pos="9026" w:leader="dot"/>
            </w:tabs>
            <w:rPr/>
          </w:pPr>
          <w:hyperlink w:anchor="__RefHeading___Toc3553145_1051229030">
            <w:r>
              <w:rPr>
                <w:webHidden/>
                <w:rStyle w:val="IndexLink"/>
                <w:rtl w:val="true"/>
              </w:rPr>
              <w:t>اجرای حد خلیفه بر فرد بی تكلیف</w:t>
            </w:r>
            <w:r>
              <w:rPr>
                <w:rStyle w:val="IndexLink"/>
                <w:rtl w:val="true"/>
              </w:rPr>
              <w:tab/>
            </w:r>
            <w:r>
              <w:rPr>
                <w:rStyle w:val="IndexLink"/>
              </w:rPr>
              <w:t>117</w:t>
            </w:r>
          </w:hyperlink>
        </w:p>
        <w:p>
          <w:pPr>
            <w:pStyle w:val="Contents4"/>
            <w:tabs>
              <w:tab w:val="clear" w:pos="8176"/>
              <w:tab w:val="right" w:pos="9026" w:leader="dot"/>
            </w:tabs>
            <w:rPr/>
          </w:pPr>
          <w:hyperlink w:anchor="__RefHeading___Toc3553147_1051229030">
            <w:r>
              <w:rPr>
                <w:webHidden/>
                <w:rStyle w:val="IndexLink"/>
                <w:rtl w:val="true"/>
              </w:rPr>
              <w:t>ناقل حدیث در قالب حفظ آبروی خلیفه</w:t>
            </w:r>
            <w:r>
              <w:rPr>
                <w:rStyle w:val="IndexLink"/>
                <w:rtl w:val="true"/>
              </w:rPr>
              <w:tab/>
            </w:r>
            <w:r>
              <w:rPr>
                <w:rStyle w:val="IndexLink"/>
              </w:rPr>
              <w:t>119</w:t>
            </w:r>
          </w:hyperlink>
        </w:p>
        <w:p>
          <w:pPr>
            <w:pStyle w:val="Contents3"/>
            <w:tabs>
              <w:tab w:val="clear" w:pos="8459"/>
              <w:tab w:val="right" w:pos="9026" w:leader="dot"/>
            </w:tabs>
            <w:rPr/>
          </w:pPr>
          <w:hyperlink w:anchor="__RefHeading___Toc3553149_1051229030">
            <w:r>
              <w:rPr>
                <w:webHidden/>
                <w:rStyle w:val="IndexLink"/>
                <w:rtl w:val="true"/>
              </w:rPr>
              <w:t>فصل دوم</w:t>
            </w:r>
            <w:r>
              <w:rPr>
                <w:rStyle w:val="IndexLink"/>
                <w:rtl w:val="true"/>
              </w:rPr>
              <w:t xml:space="preserve">: </w:t>
            </w:r>
            <w:r>
              <w:rPr>
                <w:rStyle w:val="IndexLink"/>
                <w:rtl w:val="true"/>
              </w:rPr>
              <w:t>ناتوانی خلیفه در قضاوت</w:t>
            </w:r>
            <w:r>
              <w:rPr>
                <w:rStyle w:val="IndexLink"/>
                <w:rtl w:val="true"/>
              </w:rPr>
              <w:tab/>
            </w:r>
            <w:r>
              <w:rPr>
                <w:rStyle w:val="IndexLink"/>
              </w:rPr>
              <w:t>120</w:t>
            </w:r>
          </w:hyperlink>
        </w:p>
        <w:p>
          <w:pPr>
            <w:pStyle w:val="Contents4"/>
            <w:tabs>
              <w:tab w:val="clear" w:pos="8176"/>
              <w:tab w:val="right" w:pos="9026" w:leader="dot"/>
            </w:tabs>
            <w:rPr/>
          </w:pPr>
          <w:hyperlink w:anchor="__RefHeading___Toc3553151_1051229030">
            <w:r>
              <w:rPr>
                <w:webHidden/>
                <w:rStyle w:val="IndexLink"/>
                <w:rtl w:val="true"/>
              </w:rPr>
              <w:t>خلیفه و سنگسار كردن زن مضطرّه</w:t>
            </w:r>
            <w:r>
              <w:rPr>
                <w:rStyle w:val="IndexLink"/>
                <w:rtl w:val="true"/>
              </w:rPr>
              <w:tab/>
            </w:r>
            <w:r>
              <w:rPr>
                <w:rStyle w:val="IndexLink"/>
              </w:rPr>
              <w:t>120</w:t>
            </w:r>
          </w:hyperlink>
        </w:p>
        <w:p>
          <w:pPr>
            <w:pStyle w:val="Contents4"/>
            <w:tabs>
              <w:tab w:val="clear" w:pos="8176"/>
              <w:tab w:val="right" w:pos="9026" w:leader="dot"/>
            </w:tabs>
            <w:rPr/>
          </w:pPr>
          <w:hyperlink w:anchor="__RefHeading___Toc3553153_1051229030">
            <w:r>
              <w:rPr>
                <w:webHidden/>
                <w:rStyle w:val="IndexLink"/>
                <w:rtl w:val="true"/>
              </w:rPr>
              <w:t>عدم اطلاع خلیفه از فرزند سرخ و پدر سیاه</w:t>
            </w:r>
            <w:r>
              <w:rPr>
                <w:rStyle w:val="IndexLink"/>
                <w:rtl w:val="true"/>
              </w:rPr>
              <w:tab/>
            </w:r>
            <w:r>
              <w:rPr>
                <w:rStyle w:val="IndexLink"/>
              </w:rPr>
              <w:t>120</w:t>
            </w:r>
          </w:hyperlink>
        </w:p>
        <w:p>
          <w:pPr>
            <w:pStyle w:val="Contents4"/>
            <w:tabs>
              <w:tab w:val="clear" w:pos="8176"/>
              <w:tab w:val="right" w:pos="9026" w:leader="dot"/>
            </w:tabs>
            <w:rPr/>
          </w:pPr>
          <w:hyperlink w:anchor="__RefHeading___Toc3553155_1051229030">
            <w:r>
              <w:rPr>
                <w:webHidden/>
                <w:rStyle w:val="IndexLink"/>
                <w:rtl w:val="true"/>
              </w:rPr>
              <w:t>خلیفه و اجرای حد بدون ثبوت جرم</w:t>
            </w:r>
            <w:r>
              <w:rPr>
                <w:rStyle w:val="IndexLink"/>
                <w:rtl w:val="true"/>
              </w:rPr>
              <w:tab/>
            </w:r>
            <w:r>
              <w:rPr>
                <w:rStyle w:val="IndexLink"/>
              </w:rPr>
              <w:t>121</w:t>
            </w:r>
          </w:hyperlink>
        </w:p>
        <w:p>
          <w:pPr>
            <w:pStyle w:val="Contents4"/>
            <w:tabs>
              <w:tab w:val="clear" w:pos="8176"/>
              <w:tab w:val="right" w:pos="9026" w:leader="dot"/>
            </w:tabs>
            <w:rPr/>
          </w:pPr>
          <w:hyperlink w:anchor="__RefHeading___Toc3553157_1051229030">
            <w:r>
              <w:rPr>
                <w:webHidden/>
                <w:rStyle w:val="IndexLink"/>
                <w:rtl w:val="true"/>
              </w:rPr>
              <w:t>شگفتا</w:t>
            </w:r>
            <w:r>
              <w:rPr>
                <w:rStyle w:val="IndexLink"/>
                <w:rtl w:val="true"/>
              </w:rPr>
              <w:t xml:space="preserve">! </w:t>
            </w:r>
            <w:r>
              <w:rPr>
                <w:rStyle w:val="IndexLink"/>
                <w:rtl w:val="true"/>
              </w:rPr>
              <w:t>از تجاوز عمر در تأدیب بی اساس</w:t>
            </w:r>
            <w:r>
              <w:rPr>
                <w:rStyle w:val="IndexLink"/>
                <w:rtl w:val="true"/>
              </w:rPr>
              <w:tab/>
            </w:r>
            <w:r>
              <w:rPr>
                <w:rStyle w:val="IndexLink"/>
              </w:rPr>
              <w:t>121</w:t>
            </w:r>
          </w:hyperlink>
        </w:p>
        <w:p>
          <w:pPr>
            <w:pStyle w:val="Contents4"/>
            <w:tabs>
              <w:tab w:val="clear" w:pos="8176"/>
              <w:tab w:val="right" w:pos="9026" w:leader="dot"/>
            </w:tabs>
            <w:rPr/>
          </w:pPr>
          <w:hyperlink w:anchor="__RefHeading___Toc3553159_1051229030">
            <w:r>
              <w:rPr>
                <w:webHidden/>
                <w:rStyle w:val="IndexLink"/>
                <w:rtl w:val="true"/>
              </w:rPr>
              <w:t xml:space="preserve">هلاكت عمر در فقدان علی </w:t>
            </w:r>
            <w:r>
              <w:rPr>
                <w:rStyle w:val="IndexLink"/>
                <w:rtl w:val="true"/>
              </w:rPr>
              <w:t>(</w:t>
            </w:r>
            <w:r>
              <w:rPr>
                <w:rStyle w:val="IndexLink"/>
                <w:rtl w:val="true"/>
              </w:rPr>
              <w:t>كرّم الله وجهه</w:t>
            </w:r>
            <w:r>
              <w:rPr>
                <w:rStyle w:val="IndexLink"/>
                <w:rtl w:val="true"/>
              </w:rPr>
              <w:t>)</w:t>
              <w:tab/>
            </w:r>
            <w:r>
              <w:rPr>
                <w:rStyle w:val="IndexLink"/>
              </w:rPr>
              <w:t>121</w:t>
            </w:r>
          </w:hyperlink>
        </w:p>
        <w:p>
          <w:pPr>
            <w:pStyle w:val="Contents4"/>
            <w:tabs>
              <w:tab w:val="clear" w:pos="8176"/>
              <w:tab w:val="right" w:pos="9026" w:leader="dot"/>
            </w:tabs>
            <w:rPr/>
          </w:pPr>
          <w:hyperlink w:anchor="__RefHeading___Toc3553161_1051229030">
            <w:r>
              <w:rPr>
                <w:webHidden/>
                <w:rStyle w:val="IndexLink"/>
                <w:rtl w:val="true"/>
              </w:rPr>
              <w:t>همه مردم عالم تر از عمر رضی الله عنه</w:t>
            </w:r>
            <w:r>
              <w:rPr>
                <w:rStyle w:val="IndexLink"/>
                <w:rtl w:val="true"/>
              </w:rPr>
              <w:tab/>
            </w:r>
            <w:r>
              <w:rPr>
                <w:rStyle w:val="IndexLink"/>
              </w:rPr>
              <w:t>122</w:t>
            </w:r>
          </w:hyperlink>
        </w:p>
        <w:p>
          <w:pPr>
            <w:pStyle w:val="Contents4"/>
            <w:tabs>
              <w:tab w:val="clear" w:pos="8176"/>
              <w:tab w:val="right" w:pos="9026" w:leader="dot"/>
            </w:tabs>
            <w:rPr/>
          </w:pPr>
          <w:hyperlink w:anchor="__RefHeading___Toc3553163_1051229030">
            <w:r>
              <w:rPr>
                <w:webHidden/>
                <w:rStyle w:val="IndexLink"/>
                <w:rtl w:val="true"/>
              </w:rPr>
              <w:t>اجرای تعزیر بدون ثبوت جرم</w:t>
            </w:r>
            <w:r>
              <w:rPr>
                <w:rStyle w:val="IndexLink"/>
                <w:rtl w:val="true"/>
              </w:rPr>
              <w:tab/>
            </w:r>
            <w:r>
              <w:rPr>
                <w:rStyle w:val="IndexLink"/>
              </w:rPr>
              <w:t>122</w:t>
            </w:r>
          </w:hyperlink>
        </w:p>
        <w:p>
          <w:pPr>
            <w:pStyle w:val="Contents4"/>
            <w:tabs>
              <w:tab w:val="clear" w:pos="8176"/>
              <w:tab w:val="right" w:pos="9026" w:leader="dot"/>
            </w:tabs>
            <w:rPr/>
          </w:pPr>
          <w:hyperlink w:anchor="__RefHeading___Toc3553165_1051229030">
            <w:r>
              <w:rPr>
                <w:webHidden/>
                <w:rStyle w:val="IndexLink"/>
                <w:rtl w:val="true"/>
              </w:rPr>
              <w:t>چه جای شگفت</w:t>
            </w:r>
            <w:r>
              <w:rPr>
                <w:rStyle w:val="IndexLink"/>
                <w:rtl w:val="true"/>
              </w:rPr>
              <w:t>!</w:t>
              <w:tab/>
            </w:r>
            <w:r>
              <w:rPr>
                <w:rStyle w:val="IndexLink"/>
              </w:rPr>
              <w:t>122</w:t>
            </w:r>
          </w:hyperlink>
        </w:p>
        <w:p>
          <w:pPr>
            <w:pStyle w:val="Contents4"/>
            <w:tabs>
              <w:tab w:val="clear" w:pos="8176"/>
              <w:tab w:val="right" w:pos="9026" w:leader="dot"/>
            </w:tabs>
            <w:rPr/>
          </w:pPr>
          <w:hyperlink w:anchor="__RefHeading___Toc3553167_1051229030">
            <w:r>
              <w:rPr>
                <w:webHidden/>
                <w:rStyle w:val="IndexLink"/>
                <w:rtl w:val="true"/>
              </w:rPr>
              <w:t xml:space="preserve">توقف خلیفه و كاوش علی </w:t>
            </w:r>
            <w:r>
              <w:rPr>
                <w:rStyle w:val="IndexLink"/>
                <w:rtl w:val="true"/>
              </w:rPr>
              <w:t>(</w:t>
            </w:r>
            <w:r>
              <w:rPr>
                <w:rStyle w:val="IndexLink"/>
                <w:rtl w:val="true"/>
              </w:rPr>
              <w:t>كرّم الله وجهه</w:t>
            </w:r>
            <w:r>
              <w:rPr>
                <w:rStyle w:val="IndexLink"/>
                <w:rtl w:val="true"/>
              </w:rPr>
              <w:t xml:space="preserve">) </w:t>
            </w:r>
            <w:r>
              <w:rPr>
                <w:rStyle w:val="IndexLink"/>
                <w:rtl w:val="true"/>
              </w:rPr>
              <w:t>بر زن حیله گر</w:t>
            </w:r>
            <w:r>
              <w:rPr>
                <w:rStyle w:val="IndexLink"/>
                <w:rtl w:val="true"/>
              </w:rPr>
              <w:tab/>
            </w:r>
            <w:r>
              <w:rPr>
                <w:rStyle w:val="IndexLink"/>
              </w:rPr>
              <w:t>123</w:t>
            </w:r>
          </w:hyperlink>
        </w:p>
        <w:p>
          <w:pPr>
            <w:pStyle w:val="Contents4"/>
            <w:tabs>
              <w:tab w:val="clear" w:pos="8176"/>
              <w:tab w:val="right" w:pos="9026" w:leader="dot"/>
            </w:tabs>
            <w:rPr/>
          </w:pPr>
          <w:hyperlink w:anchor="__RefHeading___Toc3553169_1051229030">
            <w:r>
              <w:rPr>
                <w:webHidden/>
                <w:rStyle w:val="IndexLink"/>
                <w:rtl w:val="true"/>
              </w:rPr>
              <w:t xml:space="preserve">نفرین خلیفه بر هلاكت خود در فقدان علی </w:t>
            </w:r>
            <w:r>
              <w:rPr>
                <w:rStyle w:val="IndexLink"/>
                <w:rtl w:val="true"/>
              </w:rPr>
              <w:t>(</w:t>
            </w:r>
            <w:r>
              <w:rPr>
                <w:rStyle w:val="IndexLink"/>
                <w:rtl w:val="true"/>
              </w:rPr>
              <w:t>كرّم الله وجهه</w:t>
            </w:r>
            <w:r>
              <w:rPr>
                <w:rStyle w:val="IndexLink"/>
                <w:rtl w:val="true"/>
              </w:rPr>
              <w:t>)</w:t>
              <w:tab/>
            </w:r>
            <w:r>
              <w:rPr>
                <w:rStyle w:val="IndexLink"/>
              </w:rPr>
              <w:t>123</w:t>
            </w:r>
          </w:hyperlink>
        </w:p>
        <w:p>
          <w:pPr>
            <w:pStyle w:val="Contents4"/>
            <w:tabs>
              <w:tab w:val="clear" w:pos="8176"/>
              <w:tab w:val="right" w:pos="9026" w:leader="dot"/>
            </w:tabs>
            <w:rPr/>
          </w:pPr>
          <w:hyperlink w:anchor="__RefHeading___Toc3553171_1051229030">
            <w:r>
              <w:rPr>
                <w:webHidden/>
                <w:rStyle w:val="IndexLink"/>
                <w:rtl w:val="true"/>
              </w:rPr>
              <w:t>هلاكت عمر رضی الله عنه در فقدان معاذ</w:t>
            </w:r>
            <w:r>
              <w:rPr>
                <w:rStyle w:val="IndexLink"/>
                <w:rtl w:val="true"/>
              </w:rPr>
              <w:tab/>
            </w:r>
            <w:r>
              <w:rPr>
                <w:rStyle w:val="IndexLink"/>
              </w:rPr>
              <w:t>124</w:t>
            </w:r>
          </w:hyperlink>
        </w:p>
        <w:p>
          <w:pPr>
            <w:pStyle w:val="Contents4"/>
            <w:tabs>
              <w:tab w:val="clear" w:pos="8176"/>
              <w:tab w:val="right" w:pos="9026" w:leader="dot"/>
            </w:tabs>
            <w:rPr/>
          </w:pPr>
          <w:hyperlink w:anchor="__RefHeading___Toc3553173_1051229030">
            <w:r>
              <w:rPr>
                <w:webHidden/>
                <w:rStyle w:val="IndexLink"/>
                <w:rtl w:val="true"/>
              </w:rPr>
              <w:t>شگفتا از اجرای حكم قبل از تشخیص موضوع</w:t>
            </w:r>
            <w:r>
              <w:rPr>
                <w:rStyle w:val="IndexLink"/>
                <w:rtl w:val="true"/>
              </w:rPr>
              <w:t>!!</w:t>
              <w:tab/>
            </w:r>
            <w:r>
              <w:rPr>
                <w:rStyle w:val="IndexLink"/>
              </w:rPr>
              <w:t>125</w:t>
            </w:r>
          </w:hyperlink>
        </w:p>
        <w:p>
          <w:pPr>
            <w:pStyle w:val="Contents4"/>
            <w:tabs>
              <w:tab w:val="clear" w:pos="8176"/>
              <w:tab w:val="right" w:pos="9026" w:leader="dot"/>
            </w:tabs>
            <w:rPr/>
          </w:pPr>
          <w:hyperlink w:anchor="__RefHeading___Toc3553175_1051229030">
            <w:r>
              <w:rPr>
                <w:webHidden/>
                <w:rStyle w:val="IndexLink"/>
                <w:rtl w:val="true"/>
              </w:rPr>
              <w:t>قضاوت چون كوهی به كاهی</w:t>
            </w:r>
            <w:r>
              <w:rPr>
                <w:rStyle w:val="IndexLink"/>
                <w:rtl w:val="true"/>
              </w:rPr>
              <w:tab/>
            </w:r>
            <w:r>
              <w:rPr>
                <w:rStyle w:val="IndexLink"/>
              </w:rPr>
              <w:t>125</w:t>
            </w:r>
          </w:hyperlink>
        </w:p>
        <w:p>
          <w:pPr>
            <w:pStyle w:val="Contents4"/>
            <w:tabs>
              <w:tab w:val="clear" w:pos="8176"/>
              <w:tab w:val="right" w:pos="9026" w:leader="dot"/>
            </w:tabs>
            <w:rPr/>
          </w:pPr>
          <w:hyperlink w:anchor="__RefHeading___Toc3553177_1051229030">
            <w:r>
              <w:rPr>
                <w:webHidden/>
                <w:rStyle w:val="IndexLink"/>
                <w:rtl w:val="true"/>
              </w:rPr>
              <w:t>حكم خلیفه در دو نوزاد به هم پیوسته</w:t>
            </w:r>
            <w:r>
              <w:rPr>
                <w:rStyle w:val="IndexLink"/>
                <w:rtl w:val="true"/>
              </w:rPr>
              <w:tab/>
            </w:r>
            <w:r>
              <w:rPr>
                <w:rStyle w:val="IndexLink"/>
              </w:rPr>
              <w:t>126</w:t>
            </w:r>
          </w:hyperlink>
        </w:p>
        <w:p>
          <w:pPr>
            <w:pStyle w:val="Contents3"/>
            <w:tabs>
              <w:tab w:val="clear" w:pos="8459"/>
              <w:tab w:val="right" w:pos="9026" w:leader="dot"/>
            </w:tabs>
            <w:rPr/>
          </w:pPr>
          <w:hyperlink w:anchor="__RefHeading___Toc3553179_1051229030">
            <w:r>
              <w:rPr>
                <w:webHidden/>
                <w:rStyle w:val="IndexLink"/>
                <w:rtl w:val="true"/>
              </w:rPr>
              <w:t>فصل سوم</w:t>
            </w:r>
            <w:r>
              <w:rPr>
                <w:rStyle w:val="IndexLink"/>
                <w:rtl w:val="true"/>
              </w:rPr>
              <w:t xml:space="preserve">: </w:t>
            </w:r>
            <w:r>
              <w:rPr>
                <w:rStyle w:val="IndexLink"/>
                <w:rtl w:val="true"/>
              </w:rPr>
              <w:t>سستی خلیفه در اجرای حدّ</w:t>
            </w:r>
            <w:r>
              <w:rPr>
                <w:rStyle w:val="IndexLink"/>
                <w:rtl w:val="true"/>
              </w:rPr>
              <w:tab/>
            </w:r>
            <w:r>
              <w:rPr>
                <w:rStyle w:val="IndexLink"/>
              </w:rPr>
              <w:t>128</w:t>
            </w:r>
          </w:hyperlink>
        </w:p>
        <w:p>
          <w:pPr>
            <w:pStyle w:val="Contents4"/>
            <w:tabs>
              <w:tab w:val="clear" w:pos="8176"/>
              <w:tab w:val="right" w:pos="9026" w:leader="dot"/>
            </w:tabs>
            <w:rPr/>
          </w:pPr>
          <w:hyperlink w:anchor="__RefHeading___Toc3553181_1051229030">
            <w:r>
              <w:rPr>
                <w:webHidden/>
                <w:rStyle w:val="IndexLink"/>
                <w:rtl w:val="true"/>
              </w:rPr>
              <w:t>خطای خلیفه در شلاق زدن مغیره</w:t>
            </w:r>
            <w:r>
              <w:rPr>
                <w:rStyle w:val="IndexLink"/>
                <w:rtl w:val="true"/>
              </w:rPr>
              <w:tab/>
            </w:r>
            <w:r>
              <w:rPr>
                <w:rStyle w:val="IndexLink"/>
              </w:rPr>
              <w:t>128</w:t>
            </w:r>
          </w:hyperlink>
        </w:p>
        <w:p>
          <w:pPr>
            <w:pStyle w:val="Contents4"/>
            <w:tabs>
              <w:tab w:val="clear" w:pos="8176"/>
              <w:tab w:val="right" w:pos="9026" w:leader="dot"/>
            </w:tabs>
            <w:rPr/>
          </w:pPr>
          <w:hyperlink w:anchor="__RefHeading___Toc3553183_1051229030">
            <w:r>
              <w:rPr>
                <w:webHidden/>
                <w:rStyle w:val="IndexLink"/>
                <w:rtl w:val="true"/>
              </w:rPr>
              <w:t>تفصیل داستان</w:t>
            </w:r>
            <w:r>
              <w:rPr>
                <w:rStyle w:val="IndexLink"/>
                <w:rtl w:val="true"/>
              </w:rPr>
              <w:tab/>
            </w:r>
            <w:r>
              <w:rPr>
                <w:rStyle w:val="IndexLink"/>
              </w:rPr>
              <w:t>128</w:t>
            </w:r>
          </w:hyperlink>
        </w:p>
        <w:p>
          <w:pPr>
            <w:pStyle w:val="Contents4"/>
            <w:tabs>
              <w:tab w:val="clear" w:pos="8176"/>
              <w:tab w:val="right" w:pos="9026" w:leader="dot"/>
            </w:tabs>
            <w:rPr/>
          </w:pPr>
          <w:hyperlink w:anchor="__RefHeading___Toc3553185_1051229030">
            <w:r>
              <w:rPr>
                <w:webHidden/>
                <w:rStyle w:val="IndexLink"/>
                <w:rtl w:val="true"/>
              </w:rPr>
              <w:t>تسامح خلیفه در گواهی شهود چهارگانه</w:t>
            </w:r>
            <w:r>
              <w:rPr>
                <w:rStyle w:val="IndexLink"/>
                <w:rtl w:val="true"/>
              </w:rPr>
              <w:tab/>
            </w:r>
            <w:r>
              <w:rPr>
                <w:rStyle w:val="IndexLink"/>
              </w:rPr>
              <w:t>129</w:t>
            </w:r>
          </w:hyperlink>
        </w:p>
        <w:p>
          <w:pPr>
            <w:pStyle w:val="Contents4"/>
            <w:tabs>
              <w:tab w:val="clear" w:pos="8176"/>
              <w:tab w:val="right" w:pos="9026" w:leader="dot"/>
            </w:tabs>
            <w:rPr/>
          </w:pPr>
          <w:hyperlink w:anchor="__RefHeading___Toc3553187_1051229030">
            <w:r>
              <w:rPr>
                <w:webHidden/>
                <w:rStyle w:val="IndexLink"/>
                <w:rtl w:val="true"/>
              </w:rPr>
              <w:t>چه جای شگفت</w:t>
            </w:r>
            <w:r>
              <w:rPr>
                <w:rStyle w:val="IndexLink"/>
                <w:rtl w:val="true"/>
              </w:rPr>
              <w:t xml:space="preserve">! </w:t>
            </w:r>
            <w:r>
              <w:rPr>
                <w:rStyle w:val="IndexLink"/>
                <w:rtl w:val="true"/>
              </w:rPr>
              <w:t>از انكار حق به طور مرموز</w:t>
            </w:r>
            <w:r>
              <w:rPr>
                <w:rStyle w:val="IndexLink"/>
                <w:rtl w:val="true"/>
              </w:rPr>
              <w:tab/>
            </w:r>
            <w:r>
              <w:rPr>
                <w:rStyle w:val="IndexLink"/>
              </w:rPr>
              <w:t>130</w:t>
            </w:r>
          </w:hyperlink>
        </w:p>
        <w:p>
          <w:pPr>
            <w:pStyle w:val="Contents4"/>
            <w:tabs>
              <w:tab w:val="clear" w:pos="8176"/>
              <w:tab w:val="right" w:pos="9026" w:leader="dot"/>
            </w:tabs>
            <w:rPr/>
          </w:pPr>
          <w:hyperlink w:anchor="__RefHeading___Toc3553189_1051229030">
            <w:r>
              <w:rPr>
                <w:webHidden/>
                <w:rStyle w:val="IndexLink"/>
                <w:rtl w:val="true"/>
              </w:rPr>
              <w:t>رأی خلیفه در حد شراب</w:t>
            </w:r>
            <w:r>
              <w:rPr>
                <w:rStyle w:val="IndexLink"/>
                <w:rtl w:val="true"/>
              </w:rPr>
              <w:tab/>
            </w:r>
            <w:r>
              <w:rPr>
                <w:rStyle w:val="IndexLink"/>
              </w:rPr>
              <w:t>131</w:t>
            </w:r>
          </w:hyperlink>
        </w:p>
        <w:p>
          <w:pPr>
            <w:pStyle w:val="Contents4"/>
            <w:tabs>
              <w:tab w:val="clear" w:pos="8176"/>
              <w:tab w:val="right" w:pos="9026" w:leader="dot"/>
            </w:tabs>
            <w:rPr/>
          </w:pPr>
          <w:hyperlink w:anchor="__RefHeading___Toc3553191_1051229030">
            <w:r>
              <w:rPr>
                <w:webHidden/>
                <w:rStyle w:val="IndexLink"/>
                <w:rtl w:val="true"/>
              </w:rPr>
              <w:t>خلیفه و اجرای حد بعد از حد</w:t>
            </w:r>
            <w:r>
              <w:rPr>
                <w:rStyle w:val="IndexLink"/>
                <w:rtl w:val="true"/>
              </w:rPr>
              <w:tab/>
            </w:r>
            <w:r>
              <w:rPr>
                <w:rStyle w:val="IndexLink"/>
              </w:rPr>
              <w:t>132</w:t>
            </w:r>
          </w:hyperlink>
        </w:p>
        <w:p>
          <w:pPr>
            <w:pStyle w:val="Contents4"/>
            <w:tabs>
              <w:tab w:val="clear" w:pos="8176"/>
              <w:tab w:val="right" w:pos="9026" w:leader="dot"/>
            </w:tabs>
            <w:rPr/>
          </w:pPr>
          <w:hyperlink w:anchor="__RefHeading___Toc3553193_1051229030">
            <w:r>
              <w:rPr>
                <w:webHidden/>
                <w:rStyle w:val="IndexLink"/>
                <w:rtl w:val="true"/>
              </w:rPr>
              <w:t>جای شگفت از عمر و حد مجدّد بر بی گناه</w:t>
            </w:r>
            <w:r>
              <w:rPr>
                <w:rStyle w:val="IndexLink"/>
                <w:rtl w:val="true"/>
              </w:rPr>
              <w:t>!</w:t>
              <w:tab/>
            </w:r>
            <w:r>
              <w:rPr>
                <w:rStyle w:val="IndexLink"/>
              </w:rPr>
              <w:t>134</w:t>
            </w:r>
          </w:hyperlink>
        </w:p>
        <w:p>
          <w:pPr>
            <w:pStyle w:val="Contents3"/>
            <w:tabs>
              <w:tab w:val="clear" w:pos="8459"/>
              <w:tab w:val="right" w:pos="9026" w:leader="dot"/>
            </w:tabs>
            <w:rPr/>
          </w:pPr>
          <w:hyperlink w:anchor="__RefHeading___Toc3553195_1051229030">
            <w:r>
              <w:rPr>
                <w:webHidden/>
                <w:rStyle w:val="IndexLink"/>
                <w:rtl w:val="true"/>
              </w:rPr>
              <w:t>فصل چهارم</w:t>
            </w:r>
            <w:r>
              <w:rPr>
                <w:rStyle w:val="IndexLink"/>
                <w:rtl w:val="true"/>
              </w:rPr>
              <w:t xml:space="preserve">: </w:t>
            </w:r>
            <w:r>
              <w:rPr>
                <w:rStyle w:val="IndexLink"/>
                <w:rtl w:val="true"/>
              </w:rPr>
              <w:t>خلیفه و قصاص</w:t>
            </w:r>
            <w:r>
              <w:rPr>
                <w:rStyle w:val="IndexLink"/>
                <w:rtl w:val="true"/>
              </w:rPr>
              <w:tab/>
            </w:r>
            <w:r>
              <w:rPr>
                <w:rStyle w:val="IndexLink"/>
              </w:rPr>
              <w:t>136</w:t>
            </w:r>
          </w:hyperlink>
        </w:p>
        <w:p>
          <w:pPr>
            <w:pStyle w:val="Contents4"/>
            <w:tabs>
              <w:tab w:val="clear" w:pos="8176"/>
              <w:tab w:val="right" w:pos="9026" w:leader="dot"/>
            </w:tabs>
            <w:rPr/>
          </w:pPr>
          <w:hyperlink w:anchor="__RefHeading___Toc3553197_1051229030">
            <w:r>
              <w:rPr>
                <w:webHidden/>
                <w:rStyle w:val="IndexLink"/>
                <w:rtl w:val="true"/>
              </w:rPr>
              <w:t>تبعیض و نور چشمی خلیفه در قصاص</w:t>
            </w:r>
            <w:r>
              <w:rPr>
                <w:rStyle w:val="IndexLink"/>
                <w:rtl w:val="true"/>
              </w:rPr>
              <w:tab/>
            </w:r>
            <w:r>
              <w:rPr>
                <w:rStyle w:val="IndexLink"/>
              </w:rPr>
              <w:t>136</w:t>
            </w:r>
          </w:hyperlink>
        </w:p>
        <w:p>
          <w:pPr>
            <w:pStyle w:val="Contents4"/>
            <w:tabs>
              <w:tab w:val="clear" w:pos="8176"/>
              <w:tab w:val="right" w:pos="9026" w:leader="dot"/>
            </w:tabs>
            <w:rPr/>
          </w:pPr>
          <w:hyperlink w:anchor="__RefHeading___Toc3553199_1051229030">
            <w:r>
              <w:rPr>
                <w:webHidden/>
                <w:rStyle w:val="IndexLink"/>
                <w:rtl w:val="true"/>
              </w:rPr>
              <w:t>رأی خلیفه در قصاص</w:t>
            </w:r>
            <w:r>
              <w:rPr>
                <w:rStyle w:val="IndexLink"/>
                <w:rtl w:val="true"/>
              </w:rPr>
              <w:tab/>
            </w:r>
            <w:r>
              <w:rPr>
                <w:rStyle w:val="IndexLink"/>
              </w:rPr>
              <w:t>136</w:t>
            </w:r>
          </w:hyperlink>
        </w:p>
        <w:p>
          <w:pPr>
            <w:pStyle w:val="Contents4"/>
            <w:tabs>
              <w:tab w:val="clear" w:pos="8176"/>
              <w:tab w:val="right" w:pos="9026" w:leader="dot"/>
            </w:tabs>
            <w:rPr/>
          </w:pPr>
          <w:hyperlink w:anchor="__RefHeading___Toc3553201_1051229030">
            <w:r>
              <w:rPr>
                <w:webHidden/>
                <w:rStyle w:val="IndexLink"/>
                <w:rtl w:val="true"/>
              </w:rPr>
              <w:t>چه جای شگفت</w:t>
            </w:r>
            <w:r>
              <w:rPr>
                <w:rStyle w:val="IndexLink"/>
                <w:rtl w:val="true"/>
              </w:rPr>
              <w:t xml:space="preserve">! </w:t>
            </w:r>
            <w:r>
              <w:rPr>
                <w:rStyle w:val="IndexLink"/>
                <w:rtl w:val="true"/>
              </w:rPr>
              <w:t>از تعبیر در حكم</w:t>
            </w:r>
            <w:r>
              <w:rPr>
                <w:rStyle w:val="IndexLink"/>
                <w:rtl w:val="true"/>
              </w:rPr>
              <w:tab/>
            </w:r>
            <w:r>
              <w:rPr>
                <w:rStyle w:val="IndexLink"/>
              </w:rPr>
              <w:t>137</w:t>
            </w:r>
          </w:hyperlink>
        </w:p>
        <w:p>
          <w:pPr>
            <w:pStyle w:val="Contents4"/>
            <w:tabs>
              <w:tab w:val="clear" w:pos="8176"/>
              <w:tab w:val="right" w:pos="9026" w:leader="dot"/>
            </w:tabs>
            <w:rPr/>
          </w:pPr>
          <w:hyperlink w:anchor="__RefHeading___Toc3553203_1051229030">
            <w:r>
              <w:rPr>
                <w:webHidden/>
                <w:rStyle w:val="IndexLink"/>
                <w:rtl w:val="true"/>
              </w:rPr>
              <w:t>نظر خلیفه در قصاص</w:t>
            </w:r>
            <w:r>
              <w:rPr>
                <w:rStyle w:val="IndexLink"/>
                <w:rtl w:val="true"/>
              </w:rPr>
              <w:tab/>
            </w:r>
            <w:r>
              <w:rPr>
                <w:rStyle w:val="IndexLink"/>
              </w:rPr>
              <w:t>137</w:t>
            </w:r>
          </w:hyperlink>
        </w:p>
        <w:p>
          <w:pPr>
            <w:pStyle w:val="Contents3"/>
            <w:tabs>
              <w:tab w:val="clear" w:pos="8459"/>
              <w:tab w:val="right" w:pos="9026" w:leader="dot"/>
            </w:tabs>
            <w:rPr/>
          </w:pPr>
          <w:hyperlink w:anchor="__RefHeading___Toc3553205_1051229030">
            <w:r>
              <w:rPr>
                <w:webHidden/>
                <w:rStyle w:val="IndexLink"/>
                <w:rtl w:val="true"/>
              </w:rPr>
              <w:t>فصل پنجم</w:t>
            </w:r>
            <w:r>
              <w:rPr>
                <w:rStyle w:val="IndexLink"/>
                <w:rtl w:val="true"/>
              </w:rPr>
              <w:t xml:space="preserve">: </w:t>
            </w:r>
            <w:r>
              <w:rPr>
                <w:rStyle w:val="IndexLink"/>
                <w:rtl w:val="true"/>
              </w:rPr>
              <w:t>رأی خلیفه در دیه</w:t>
            </w:r>
            <w:r>
              <w:rPr>
                <w:rStyle w:val="IndexLink"/>
                <w:rtl w:val="true"/>
              </w:rPr>
              <w:tab/>
            </w:r>
            <w:r>
              <w:rPr>
                <w:rStyle w:val="IndexLink"/>
              </w:rPr>
              <w:t>138</w:t>
            </w:r>
          </w:hyperlink>
        </w:p>
        <w:p>
          <w:pPr>
            <w:pStyle w:val="Contents4"/>
            <w:tabs>
              <w:tab w:val="clear" w:pos="8176"/>
              <w:tab w:val="right" w:pos="9026" w:leader="dot"/>
            </w:tabs>
            <w:rPr/>
          </w:pPr>
          <w:hyperlink w:anchor="__RefHeading___Toc3553207_1051229030">
            <w:r>
              <w:rPr>
                <w:webHidden/>
                <w:rStyle w:val="IndexLink"/>
                <w:rtl w:val="true"/>
              </w:rPr>
              <w:t>رأی خلیفه در دیه انگشتان</w:t>
            </w:r>
            <w:r>
              <w:rPr>
                <w:rStyle w:val="IndexLink"/>
                <w:rtl w:val="true"/>
              </w:rPr>
              <w:tab/>
            </w:r>
            <w:r>
              <w:rPr>
                <w:rStyle w:val="IndexLink"/>
              </w:rPr>
              <w:t>138</w:t>
            </w:r>
          </w:hyperlink>
        </w:p>
        <w:p>
          <w:pPr>
            <w:pStyle w:val="Contents4"/>
            <w:tabs>
              <w:tab w:val="clear" w:pos="8176"/>
              <w:tab w:val="right" w:pos="9026" w:leader="dot"/>
            </w:tabs>
            <w:rPr/>
          </w:pPr>
          <w:hyperlink w:anchor="__RefHeading___Toc3553209_1051229030">
            <w:r>
              <w:rPr>
                <w:webHidden/>
                <w:rStyle w:val="IndexLink"/>
                <w:rtl w:val="true"/>
              </w:rPr>
              <w:t>چه جای شگفت</w:t>
            </w:r>
            <w:r>
              <w:rPr>
                <w:rStyle w:val="IndexLink"/>
                <w:rtl w:val="true"/>
              </w:rPr>
              <w:t xml:space="preserve">! </w:t>
            </w:r>
            <w:r>
              <w:rPr>
                <w:rStyle w:val="IndexLink"/>
                <w:rtl w:val="true"/>
              </w:rPr>
              <w:t>از تغییر حكم در دیه</w:t>
            </w:r>
            <w:r>
              <w:rPr>
                <w:rStyle w:val="IndexLink"/>
                <w:rtl w:val="true"/>
              </w:rPr>
              <w:tab/>
            </w:r>
            <w:r>
              <w:rPr>
                <w:rStyle w:val="IndexLink"/>
              </w:rPr>
              <w:t>138</w:t>
            </w:r>
          </w:hyperlink>
        </w:p>
        <w:p>
          <w:pPr>
            <w:pStyle w:val="Contents4"/>
            <w:tabs>
              <w:tab w:val="clear" w:pos="8176"/>
              <w:tab w:val="right" w:pos="9026" w:leader="dot"/>
            </w:tabs>
            <w:rPr/>
          </w:pPr>
          <w:hyperlink w:anchor="__RefHeading___Toc3553211_1051229030">
            <w:r>
              <w:rPr>
                <w:webHidden/>
                <w:rStyle w:val="IndexLink"/>
                <w:rtl w:val="true"/>
              </w:rPr>
              <w:t>رأی خلیفه در دیه جنین</w:t>
            </w:r>
            <w:r>
              <w:rPr>
                <w:rStyle w:val="IndexLink"/>
                <w:rtl w:val="true"/>
              </w:rPr>
              <w:tab/>
            </w:r>
            <w:r>
              <w:rPr>
                <w:rStyle w:val="IndexLink"/>
              </w:rPr>
              <w:t>138</w:t>
            </w:r>
          </w:hyperlink>
        </w:p>
        <w:p>
          <w:pPr>
            <w:pStyle w:val="Contents4"/>
            <w:tabs>
              <w:tab w:val="clear" w:pos="8176"/>
              <w:tab w:val="right" w:pos="9026" w:leader="dot"/>
            </w:tabs>
            <w:rPr/>
          </w:pPr>
          <w:hyperlink w:anchor="__RefHeading___Toc3553213_1051229030">
            <w:r>
              <w:rPr>
                <w:webHidden/>
                <w:rStyle w:val="IndexLink"/>
                <w:rtl w:val="true"/>
              </w:rPr>
              <w:t>چه جای شگفت</w:t>
            </w:r>
            <w:r>
              <w:rPr>
                <w:rStyle w:val="IndexLink"/>
                <w:rtl w:val="true"/>
              </w:rPr>
              <w:t>!</w:t>
              <w:tab/>
            </w:r>
            <w:r>
              <w:rPr>
                <w:rStyle w:val="IndexLink"/>
              </w:rPr>
              <w:t>139</w:t>
            </w:r>
          </w:hyperlink>
        </w:p>
        <w:p>
          <w:pPr>
            <w:pStyle w:val="Contents3"/>
            <w:tabs>
              <w:tab w:val="clear" w:pos="8459"/>
              <w:tab w:val="right" w:pos="9026" w:leader="dot"/>
            </w:tabs>
            <w:rPr/>
          </w:pPr>
          <w:hyperlink w:anchor="__RefHeading___Toc3553215_1051229030">
            <w:r>
              <w:rPr>
                <w:webHidden/>
                <w:rStyle w:val="IndexLink"/>
                <w:rtl w:val="true"/>
              </w:rPr>
              <w:t>فصل ششم</w:t>
            </w:r>
            <w:r>
              <w:rPr>
                <w:rStyle w:val="IndexLink"/>
                <w:rtl w:val="true"/>
              </w:rPr>
              <w:t xml:space="preserve">: </w:t>
            </w:r>
            <w:r>
              <w:rPr>
                <w:rStyle w:val="IndexLink"/>
                <w:rtl w:val="true"/>
              </w:rPr>
              <w:t>خطای خلیفه در حد سرقت</w:t>
            </w:r>
            <w:r>
              <w:rPr>
                <w:rStyle w:val="IndexLink"/>
                <w:rtl w:val="true"/>
              </w:rPr>
              <w:tab/>
            </w:r>
            <w:r>
              <w:rPr>
                <w:rStyle w:val="IndexLink"/>
              </w:rPr>
              <w:t>140</w:t>
            </w:r>
          </w:hyperlink>
        </w:p>
        <w:p>
          <w:pPr>
            <w:pStyle w:val="Contents4"/>
            <w:tabs>
              <w:tab w:val="clear" w:pos="8176"/>
              <w:tab w:val="right" w:pos="9026" w:leader="dot"/>
            </w:tabs>
            <w:rPr/>
          </w:pPr>
          <w:hyperlink w:anchor="__RefHeading___Toc3553217_1051229030">
            <w:r>
              <w:rPr>
                <w:webHidden/>
                <w:rStyle w:val="IndexLink"/>
                <w:rtl w:val="true"/>
              </w:rPr>
              <w:t>خطای خلیفه درباره دزد</w:t>
            </w:r>
            <w:r>
              <w:rPr>
                <w:rStyle w:val="IndexLink"/>
                <w:rtl w:val="true"/>
              </w:rPr>
              <w:tab/>
            </w:r>
            <w:r>
              <w:rPr>
                <w:rStyle w:val="IndexLink"/>
              </w:rPr>
              <w:t>140</w:t>
            </w:r>
          </w:hyperlink>
        </w:p>
        <w:p>
          <w:pPr>
            <w:pStyle w:val="Contents3"/>
            <w:tabs>
              <w:tab w:val="clear" w:pos="8459"/>
              <w:tab w:val="right" w:pos="9026" w:leader="dot"/>
            </w:tabs>
            <w:rPr/>
          </w:pPr>
          <w:hyperlink w:anchor="__RefHeading___Toc3553219_1051229030">
            <w:r>
              <w:rPr>
                <w:webHidden/>
                <w:rStyle w:val="IndexLink"/>
                <w:rtl w:val="true"/>
              </w:rPr>
              <w:t>فصل هفتم</w:t>
            </w:r>
            <w:r>
              <w:rPr>
                <w:rStyle w:val="IndexLink"/>
                <w:rtl w:val="true"/>
              </w:rPr>
              <w:t xml:space="preserve">: </w:t>
            </w:r>
            <w:r>
              <w:rPr>
                <w:rStyle w:val="IndexLink"/>
                <w:rtl w:val="true"/>
              </w:rPr>
              <w:t>خلیفه و بدعت در حد</w:t>
            </w:r>
            <w:r>
              <w:rPr>
                <w:rStyle w:val="IndexLink"/>
                <w:rtl w:val="true"/>
              </w:rPr>
              <w:tab/>
            </w:r>
            <w:r>
              <w:rPr>
                <w:rStyle w:val="IndexLink"/>
              </w:rPr>
              <w:t>140</w:t>
            </w:r>
          </w:hyperlink>
        </w:p>
        <w:p>
          <w:pPr>
            <w:pStyle w:val="Contents4"/>
            <w:tabs>
              <w:tab w:val="clear" w:pos="8176"/>
              <w:tab w:val="right" w:pos="9026" w:leader="dot"/>
            </w:tabs>
            <w:rPr/>
          </w:pPr>
          <w:hyperlink w:anchor="__RefHeading___Toc3553221_1051229030">
            <w:r>
              <w:rPr>
                <w:webHidden/>
                <w:rStyle w:val="IndexLink"/>
                <w:rtl w:val="true"/>
              </w:rPr>
              <w:t>خلیفه و كم كردن حدّ الهی</w:t>
            </w:r>
            <w:r>
              <w:rPr>
                <w:rStyle w:val="IndexLink"/>
                <w:rtl w:val="true"/>
              </w:rPr>
              <w:tab/>
            </w:r>
            <w:r>
              <w:rPr>
                <w:rStyle w:val="IndexLink"/>
              </w:rPr>
              <w:t>140</w:t>
            </w:r>
          </w:hyperlink>
        </w:p>
        <w:p>
          <w:pPr>
            <w:pStyle w:val="Contents4"/>
            <w:tabs>
              <w:tab w:val="clear" w:pos="8176"/>
              <w:tab w:val="right" w:pos="9026" w:leader="dot"/>
            </w:tabs>
            <w:rPr/>
          </w:pPr>
          <w:hyperlink w:anchor="__RefHeading___Toc3553223_1051229030">
            <w:r>
              <w:rPr>
                <w:webHidden/>
                <w:rStyle w:val="IndexLink"/>
                <w:rtl w:val="true"/>
              </w:rPr>
              <w:t>شگفتا</w:t>
            </w:r>
            <w:r>
              <w:rPr>
                <w:rStyle w:val="IndexLink"/>
                <w:rtl w:val="true"/>
              </w:rPr>
              <w:t xml:space="preserve">! </w:t>
            </w:r>
            <w:r>
              <w:rPr>
                <w:rStyle w:val="IndexLink"/>
                <w:rtl w:val="true"/>
              </w:rPr>
              <w:t>از عمر در تغییر حدود الهی</w:t>
            </w:r>
            <w:r>
              <w:rPr>
                <w:rStyle w:val="IndexLink"/>
                <w:rtl w:val="true"/>
              </w:rPr>
              <w:tab/>
            </w:r>
            <w:r>
              <w:rPr>
                <w:rStyle w:val="IndexLink"/>
              </w:rPr>
              <w:t>141</w:t>
            </w:r>
          </w:hyperlink>
        </w:p>
        <w:p>
          <w:pPr>
            <w:pStyle w:val="Contents4"/>
            <w:tabs>
              <w:tab w:val="clear" w:pos="8176"/>
              <w:tab w:val="right" w:pos="9026" w:leader="dot"/>
            </w:tabs>
            <w:rPr/>
          </w:pPr>
          <w:hyperlink w:anchor="__RefHeading___Toc3553225_1051229030">
            <w:r>
              <w:rPr>
                <w:webHidden/>
                <w:rStyle w:val="IndexLink"/>
                <w:rtl w:val="true"/>
              </w:rPr>
              <w:t>حد كنیز طبق رأی خلیفه</w:t>
            </w:r>
            <w:r>
              <w:rPr>
                <w:rStyle w:val="IndexLink"/>
                <w:rtl w:val="true"/>
              </w:rPr>
              <w:tab/>
            </w:r>
            <w:r>
              <w:rPr>
                <w:rStyle w:val="IndexLink"/>
              </w:rPr>
              <w:t>141</w:t>
            </w:r>
          </w:hyperlink>
        </w:p>
        <w:p>
          <w:pPr>
            <w:pStyle w:val="Contents4"/>
            <w:tabs>
              <w:tab w:val="clear" w:pos="8176"/>
              <w:tab w:val="right" w:pos="9026" w:leader="dot"/>
            </w:tabs>
            <w:rPr/>
          </w:pPr>
          <w:hyperlink w:anchor="__RefHeading___Toc3553227_1051229030">
            <w:r>
              <w:rPr>
                <w:webHidden/>
                <w:rStyle w:val="IndexLink"/>
                <w:rtl w:val="true"/>
              </w:rPr>
              <w:t>شگفتا</w:t>
            </w:r>
            <w:r>
              <w:rPr>
                <w:rStyle w:val="IndexLink"/>
                <w:rtl w:val="true"/>
              </w:rPr>
              <w:t xml:space="preserve">! </w:t>
            </w:r>
            <w:r>
              <w:rPr>
                <w:rStyle w:val="IndexLink"/>
                <w:rtl w:val="true"/>
              </w:rPr>
              <w:t>از خطای در حكم و مصداق حكم</w:t>
            </w:r>
            <w:r>
              <w:rPr>
                <w:rStyle w:val="IndexLink"/>
                <w:rtl w:val="true"/>
              </w:rPr>
              <w:tab/>
            </w:r>
            <w:r>
              <w:rPr>
                <w:rStyle w:val="IndexLink"/>
              </w:rPr>
              <w:t>142</w:t>
            </w:r>
          </w:hyperlink>
        </w:p>
        <w:p>
          <w:pPr>
            <w:pStyle w:val="Contents3"/>
            <w:tabs>
              <w:tab w:val="clear" w:pos="8459"/>
              <w:tab w:val="right" w:pos="9026" w:leader="dot"/>
            </w:tabs>
            <w:rPr/>
          </w:pPr>
          <w:hyperlink w:anchor="__RefHeading___Toc3553229_1051229030">
            <w:r>
              <w:rPr>
                <w:webHidden/>
                <w:rStyle w:val="IndexLink"/>
                <w:rtl w:val="true"/>
              </w:rPr>
              <w:t>فصل هشتم</w:t>
            </w:r>
            <w:r>
              <w:rPr>
                <w:rStyle w:val="IndexLink"/>
                <w:rtl w:val="true"/>
              </w:rPr>
              <w:t xml:space="preserve">: </w:t>
            </w:r>
            <w:r>
              <w:rPr>
                <w:rStyle w:val="IndexLink"/>
                <w:rtl w:val="true"/>
              </w:rPr>
              <w:t>غصب</w:t>
            </w:r>
            <w:r>
              <w:rPr>
                <w:rStyle w:val="IndexLink"/>
                <w:rtl w:val="true"/>
              </w:rPr>
              <w:tab/>
            </w:r>
            <w:r>
              <w:rPr>
                <w:rStyle w:val="IndexLink"/>
              </w:rPr>
              <w:t>143</w:t>
            </w:r>
          </w:hyperlink>
        </w:p>
        <w:p>
          <w:pPr>
            <w:pStyle w:val="Contents4"/>
            <w:tabs>
              <w:tab w:val="clear" w:pos="8176"/>
              <w:tab w:val="right" w:pos="9026" w:leader="dot"/>
            </w:tabs>
            <w:rPr/>
          </w:pPr>
          <w:hyperlink w:anchor="__RefHeading___Toc3553231_1051229030">
            <w:r>
              <w:rPr>
                <w:webHidden/>
                <w:rStyle w:val="IndexLink"/>
                <w:rtl w:val="true"/>
              </w:rPr>
              <w:t>عمر رضی الله عنه و یك وجب و نیم برای دفن خویش</w:t>
            </w:r>
            <w:r>
              <w:rPr>
                <w:rStyle w:val="IndexLink"/>
                <w:rtl w:val="true"/>
              </w:rPr>
              <w:tab/>
            </w:r>
            <w:r>
              <w:rPr>
                <w:rStyle w:val="IndexLink"/>
              </w:rPr>
              <w:t>143</w:t>
            </w:r>
          </w:hyperlink>
        </w:p>
        <w:p>
          <w:pPr>
            <w:pStyle w:val="Contents4"/>
            <w:tabs>
              <w:tab w:val="clear" w:pos="8176"/>
              <w:tab w:val="right" w:pos="9026" w:leader="dot"/>
            </w:tabs>
            <w:rPr/>
          </w:pPr>
          <w:hyperlink w:anchor="__RefHeading___Toc3553233_1051229030">
            <w:r>
              <w:rPr>
                <w:webHidden/>
                <w:rStyle w:val="IndexLink"/>
                <w:rtl w:val="true"/>
              </w:rPr>
              <w:t>شگفتا</w:t>
            </w:r>
            <w:r>
              <w:rPr>
                <w:rStyle w:val="IndexLink"/>
                <w:rtl w:val="true"/>
              </w:rPr>
              <w:t xml:space="preserve">! </w:t>
            </w:r>
            <w:r>
              <w:rPr>
                <w:rStyle w:val="IndexLink"/>
                <w:rtl w:val="true"/>
              </w:rPr>
              <w:t>از غصب مدفن عمر رضی الله عنه</w:t>
            </w:r>
            <w:r>
              <w:rPr>
                <w:rStyle w:val="IndexLink"/>
                <w:rtl w:val="true"/>
              </w:rPr>
              <w:tab/>
            </w:r>
            <w:r>
              <w:rPr>
                <w:rStyle w:val="IndexLink"/>
              </w:rPr>
              <w:t>144</w:t>
            </w:r>
          </w:hyperlink>
        </w:p>
        <w:p>
          <w:pPr>
            <w:pStyle w:val="Contents4"/>
            <w:tabs>
              <w:tab w:val="clear" w:pos="8176"/>
              <w:tab w:val="right" w:pos="9026" w:leader="dot"/>
            </w:tabs>
            <w:rPr/>
          </w:pPr>
          <w:hyperlink w:anchor="__RefHeading___Toc3553235_1051229030">
            <w:r>
              <w:rPr>
                <w:webHidden/>
                <w:rStyle w:val="IndexLink"/>
                <w:rtl w:val="true"/>
              </w:rPr>
              <w:t>شگفتا</w:t>
            </w:r>
            <w:r>
              <w:rPr>
                <w:rStyle w:val="IndexLink"/>
                <w:rtl w:val="true"/>
              </w:rPr>
              <w:t xml:space="preserve">! </w:t>
            </w:r>
            <w:r>
              <w:rPr>
                <w:rStyle w:val="IndexLink"/>
                <w:rtl w:val="true"/>
              </w:rPr>
              <w:t>از منقبت شمردن محل دفن خلیفه</w:t>
            </w:r>
            <w:r>
              <w:rPr>
                <w:rStyle w:val="IndexLink"/>
                <w:rtl w:val="true"/>
              </w:rPr>
              <w:tab/>
            </w:r>
            <w:r>
              <w:rPr>
                <w:rStyle w:val="IndexLink"/>
              </w:rPr>
              <w:t>145</w:t>
            </w:r>
          </w:hyperlink>
        </w:p>
        <w:p>
          <w:pPr>
            <w:pStyle w:val="Contents4"/>
            <w:tabs>
              <w:tab w:val="clear" w:pos="8176"/>
              <w:tab w:val="right" w:pos="9026" w:leader="dot"/>
            </w:tabs>
            <w:rPr/>
          </w:pPr>
          <w:hyperlink w:anchor="__RefHeading___Toc3553237_1051229030">
            <w:r>
              <w:rPr>
                <w:webHidden/>
                <w:rStyle w:val="IndexLink"/>
                <w:rtl w:val="true"/>
              </w:rPr>
              <w:t>تأسف بزرگ تر</w:t>
            </w:r>
            <w:r>
              <w:rPr>
                <w:rStyle w:val="IndexLink"/>
                <w:rtl w:val="true"/>
              </w:rPr>
              <w:t xml:space="preserve">! </w:t>
            </w:r>
            <w:r>
              <w:rPr>
                <w:rStyle w:val="IndexLink"/>
                <w:rtl w:val="true"/>
              </w:rPr>
              <w:t>منع عایشه از دفن حسن علیه السلام جنب پیامبر صلّی الله علیه و آله و سلّم</w:t>
            </w:r>
            <w:r>
              <w:rPr>
                <w:rStyle w:val="IndexLink"/>
                <w:rtl w:val="true"/>
              </w:rPr>
              <w:tab/>
            </w:r>
            <w:r>
              <w:rPr>
                <w:rStyle w:val="IndexLink"/>
              </w:rPr>
              <w:t>145</w:t>
            </w:r>
          </w:hyperlink>
        </w:p>
        <w:p>
          <w:pPr>
            <w:pStyle w:val="Contents4"/>
            <w:tabs>
              <w:tab w:val="clear" w:pos="8176"/>
              <w:tab w:val="right" w:pos="9026" w:leader="dot"/>
            </w:tabs>
            <w:rPr/>
          </w:pPr>
          <w:hyperlink w:anchor="__RefHeading___Toc3553239_1051229030">
            <w:r>
              <w:rPr>
                <w:webHidden/>
                <w:rStyle w:val="IndexLink"/>
                <w:rtl w:val="true"/>
              </w:rPr>
              <w:t>رأی خلیفه در مشك بیت المال</w:t>
            </w:r>
            <w:r>
              <w:rPr>
                <w:rStyle w:val="IndexLink"/>
                <w:rtl w:val="true"/>
              </w:rPr>
              <w:tab/>
            </w:r>
            <w:r>
              <w:rPr>
                <w:rStyle w:val="IndexLink"/>
              </w:rPr>
              <w:t>145</w:t>
            </w:r>
          </w:hyperlink>
        </w:p>
        <w:p>
          <w:pPr>
            <w:pStyle w:val="Contents4"/>
            <w:tabs>
              <w:tab w:val="clear" w:pos="8176"/>
              <w:tab w:val="right" w:pos="9026" w:leader="dot"/>
            </w:tabs>
            <w:rPr/>
          </w:pPr>
          <w:hyperlink w:anchor="__RefHeading___Toc3553241_1051229030">
            <w:r>
              <w:rPr>
                <w:webHidden/>
                <w:rStyle w:val="IndexLink"/>
                <w:rtl w:val="true"/>
              </w:rPr>
              <w:t>شگفتا</w:t>
            </w:r>
            <w:r>
              <w:rPr>
                <w:rStyle w:val="IndexLink"/>
                <w:rtl w:val="true"/>
              </w:rPr>
              <w:t xml:space="preserve">! </w:t>
            </w:r>
            <w:r>
              <w:rPr>
                <w:rStyle w:val="IndexLink"/>
                <w:rtl w:val="true"/>
              </w:rPr>
              <w:t>از تیزنگری خلیفه در حفظ عدالت</w:t>
            </w:r>
            <w:r>
              <w:rPr>
                <w:rStyle w:val="IndexLink"/>
                <w:rtl w:val="true"/>
              </w:rPr>
              <w:tab/>
            </w:r>
            <w:r>
              <w:rPr>
                <w:rStyle w:val="IndexLink"/>
              </w:rPr>
              <w:t>146</w:t>
            </w:r>
          </w:hyperlink>
        </w:p>
        <w:p>
          <w:pPr>
            <w:pStyle w:val="Contents3"/>
            <w:tabs>
              <w:tab w:val="clear" w:pos="8459"/>
              <w:tab w:val="right" w:pos="9026" w:leader="dot"/>
            </w:tabs>
            <w:rPr/>
          </w:pPr>
          <w:hyperlink w:anchor="__RefHeading___Toc3553243_1051229030">
            <w:r>
              <w:rPr>
                <w:webHidden/>
                <w:rStyle w:val="IndexLink"/>
                <w:rtl w:val="true"/>
              </w:rPr>
              <w:t>فصل نهم</w:t>
            </w:r>
            <w:r>
              <w:rPr>
                <w:rStyle w:val="IndexLink"/>
                <w:rtl w:val="true"/>
              </w:rPr>
              <w:t xml:space="preserve">: </w:t>
            </w:r>
            <w:r>
              <w:rPr>
                <w:rStyle w:val="IndexLink"/>
                <w:rtl w:val="true"/>
              </w:rPr>
              <w:t>عدم آگاهی خلیفه در توسعه مسجد</w:t>
            </w:r>
            <w:r>
              <w:rPr>
                <w:rStyle w:val="IndexLink"/>
                <w:rtl w:val="true"/>
              </w:rPr>
              <w:tab/>
            </w:r>
            <w:r>
              <w:rPr>
                <w:rStyle w:val="IndexLink"/>
              </w:rPr>
              <w:t>146</w:t>
            </w:r>
          </w:hyperlink>
        </w:p>
        <w:p>
          <w:pPr>
            <w:pStyle w:val="Contents4"/>
            <w:tabs>
              <w:tab w:val="clear" w:pos="8176"/>
              <w:tab w:val="right" w:pos="9026" w:leader="dot"/>
            </w:tabs>
            <w:rPr/>
          </w:pPr>
          <w:hyperlink w:anchor="__RefHeading___Toc3553245_1051229030">
            <w:r>
              <w:rPr>
                <w:webHidden/>
                <w:rStyle w:val="IndexLink"/>
                <w:rtl w:val="true"/>
              </w:rPr>
              <w:t>عدم آگاهی خلیفه به حكم در توسعه دو مسجد</w:t>
            </w:r>
            <w:r>
              <w:rPr>
                <w:rStyle w:val="IndexLink"/>
                <w:rtl w:val="true"/>
              </w:rPr>
              <w:tab/>
            </w:r>
            <w:r>
              <w:rPr>
                <w:rStyle w:val="IndexLink"/>
              </w:rPr>
              <w:t>146</w:t>
            </w:r>
          </w:hyperlink>
        </w:p>
        <w:p>
          <w:pPr>
            <w:pStyle w:val="Contents4"/>
            <w:tabs>
              <w:tab w:val="clear" w:pos="8176"/>
              <w:tab w:val="right" w:pos="9026" w:leader="dot"/>
            </w:tabs>
            <w:rPr/>
          </w:pPr>
          <w:hyperlink w:anchor="__RefHeading___Toc3553247_1051229030">
            <w:r>
              <w:rPr>
                <w:webHidden/>
                <w:rStyle w:val="IndexLink"/>
                <w:rtl w:val="true"/>
              </w:rPr>
              <w:t>شگفتا</w:t>
            </w:r>
            <w:r>
              <w:rPr>
                <w:rStyle w:val="IndexLink"/>
                <w:rtl w:val="true"/>
              </w:rPr>
              <w:t xml:space="preserve">! </w:t>
            </w:r>
            <w:r>
              <w:rPr>
                <w:rStyle w:val="IndexLink"/>
                <w:rtl w:val="true"/>
              </w:rPr>
              <w:t>از عمل دو خلیفه در توسعه مسجد</w:t>
            </w:r>
            <w:r>
              <w:rPr>
                <w:rStyle w:val="IndexLink"/>
                <w:rtl w:val="true"/>
              </w:rPr>
              <w:tab/>
            </w:r>
            <w:r>
              <w:rPr>
                <w:rStyle w:val="IndexLink"/>
              </w:rPr>
              <w:t>148</w:t>
            </w:r>
          </w:hyperlink>
        </w:p>
        <w:p>
          <w:pPr>
            <w:pStyle w:val="Contents2"/>
            <w:tabs>
              <w:tab w:val="clear" w:pos="8743"/>
              <w:tab w:val="right" w:pos="9026" w:leader="dot"/>
            </w:tabs>
            <w:rPr/>
          </w:pPr>
          <w:hyperlink w:anchor="__RefHeading___Toc3553249_1051229030">
            <w:r>
              <w:rPr>
                <w:webHidden/>
                <w:rStyle w:val="IndexLink"/>
                <w:rtl w:val="true"/>
              </w:rPr>
              <w:t>بخش چهارم</w:t>
            </w:r>
            <w:r>
              <w:rPr>
                <w:rStyle w:val="IndexLink"/>
                <w:rtl w:val="true"/>
              </w:rPr>
              <w:t xml:space="preserve">: </w:t>
            </w:r>
            <w:r>
              <w:rPr>
                <w:rStyle w:val="IndexLink"/>
                <w:rtl w:val="true"/>
              </w:rPr>
              <w:t>خلیفه و آشنایی به امور اقتصادی، معاملات، غصب</w:t>
            </w:r>
            <w:r>
              <w:rPr>
                <w:rStyle w:val="IndexLink"/>
                <w:rtl w:val="true"/>
              </w:rPr>
              <w:tab/>
            </w:r>
            <w:r>
              <w:rPr>
                <w:rStyle w:val="IndexLink"/>
              </w:rPr>
              <w:t>149</w:t>
            </w:r>
          </w:hyperlink>
        </w:p>
        <w:p>
          <w:pPr>
            <w:pStyle w:val="Contents3"/>
            <w:tabs>
              <w:tab w:val="clear" w:pos="8459"/>
              <w:tab w:val="right" w:pos="9026" w:leader="dot"/>
            </w:tabs>
            <w:rPr/>
          </w:pPr>
          <w:hyperlink w:anchor="__RefHeading___Toc3553251_1051229030">
            <w:r>
              <w:rPr>
                <w:webHidden/>
                <w:rStyle w:val="IndexLink"/>
                <w:rtl w:val="true"/>
              </w:rPr>
              <w:t>فصل اول</w:t>
            </w:r>
            <w:r>
              <w:rPr>
                <w:rStyle w:val="IndexLink"/>
                <w:rtl w:val="true"/>
              </w:rPr>
              <w:t xml:space="preserve">: </w:t>
            </w:r>
            <w:r>
              <w:rPr>
                <w:rStyle w:val="IndexLink"/>
                <w:rtl w:val="true"/>
              </w:rPr>
              <w:t>خلیفه وارث</w:t>
            </w:r>
            <w:r>
              <w:rPr>
                <w:rStyle w:val="IndexLink"/>
                <w:rtl w:val="true"/>
              </w:rPr>
              <w:tab/>
            </w:r>
            <w:r>
              <w:rPr>
                <w:rStyle w:val="IndexLink"/>
              </w:rPr>
              <w:t>149</w:t>
            </w:r>
          </w:hyperlink>
        </w:p>
        <w:p>
          <w:pPr>
            <w:pStyle w:val="Contents4"/>
            <w:tabs>
              <w:tab w:val="clear" w:pos="8176"/>
              <w:tab w:val="right" w:pos="9026" w:leader="dot"/>
            </w:tabs>
            <w:rPr/>
          </w:pPr>
          <w:hyperlink w:anchor="__RefHeading___Toc3553253_1051229030">
            <w:r>
              <w:rPr>
                <w:webHidden/>
                <w:rStyle w:val="IndexLink"/>
                <w:rtl w:val="true"/>
              </w:rPr>
              <w:t>احكام مختلف خلیفه در موضوع واحد</w:t>
            </w:r>
            <w:r>
              <w:rPr>
                <w:rStyle w:val="IndexLink"/>
                <w:rtl w:val="true"/>
              </w:rPr>
              <w:tab/>
            </w:r>
            <w:r>
              <w:rPr>
                <w:rStyle w:val="IndexLink"/>
              </w:rPr>
              <w:t>149</w:t>
            </w:r>
          </w:hyperlink>
        </w:p>
        <w:p>
          <w:pPr>
            <w:pStyle w:val="Contents4"/>
            <w:tabs>
              <w:tab w:val="clear" w:pos="8176"/>
              <w:tab w:val="right" w:pos="9026" w:leader="dot"/>
            </w:tabs>
            <w:rPr/>
          </w:pPr>
          <w:hyperlink w:anchor="__RefHeading___Toc3553255_1051229030">
            <w:r>
              <w:rPr>
                <w:webHidden/>
                <w:rStyle w:val="IndexLink"/>
                <w:rtl w:val="true"/>
              </w:rPr>
              <w:t>چه جای شگفت از رأی خلیفه، پایه حكم خدا</w:t>
            </w:r>
            <w:r>
              <w:rPr>
                <w:rStyle w:val="IndexLink"/>
                <w:rtl w:val="true"/>
              </w:rPr>
              <w:t>!</w:t>
              <w:tab/>
            </w:r>
            <w:r>
              <w:rPr>
                <w:rStyle w:val="IndexLink"/>
              </w:rPr>
              <w:t>149</w:t>
            </w:r>
          </w:hyperlink>
        </w:p>
        <w:p>
          <w:pPr>
            <w:pStyle w:val="Contents4"/>
            <w:tabs>
              <w:tab w:val="clear" w:pos="8176"/>
              <w:tab w:val="right" w:pos="9026" w:leader="dot"/>
            </w:tabs>
            <w:rPr/>
          </w:pPr>
          <w:hyperlink w:anchor="__RefHeading___Toc3553257_1051229030">
            <w:r>
              <w:rPr>
                <w:webHidden/>
                <w:rStyle w:val="IndexLink"/>
                <w:rtl w:val="true"/>
              </w:rPr>
              <w:t>رأی خلیفه در ارث جدّ</w:t>
            </w:r>
            <w:r>
              <w:rPr>
                <w:rStyle w:val="IndexLink"/>
                <w:rtl w:val="true"/>
              </w:rPr>
              <w:tab/>
            </w:r>
            <w:r>
              <w:rPr>
                <w:rStyle w:val="IndexLink"/>
              </w:rPr>
              <w:t>149</w:t>
            </w:r>
          </w:hyperlink>
        </w:p>
        <w:p>
          <w:pPr>
            <w:pStyle w:val="Contents4"/>
            <w:tabs>
              <w:tab w:val="clear" w:pos="8176"/>
              <w:tab w:val="right" w:pos="9026" w:leader="dot"/>
            </w:tabs>
            <w:rPr/>
          </w:pPr>
          <w:hyperlink w:anchor="__RefHeading___Toc3553259_1051229030">
            <w:r>
              <w:rPr>
                <w:webHidden/>
                <w:rStyle w:val="IndexLink"/>
                <w:rtl w:val="true"/>
              </w:rPr>
              <w:t>چه جای شگفت از احكام صدگانه</w:t>
            </w:r>
            <w:r>
              <w:rPr>
                <w:rStyle w:val="IndexLink"/>
                <w:rtl w:val="true"/>
              </w:rPr>
              <w:t>!</w:t>
              <w:tab/>
            </w:r>
            <w:r>
              <w:rPr>
                <w:rStyle w:val="IndexLink"/>
              </w:rPr>
              <w:t>151</w:t>
            </w:r>
          </w:hyperlink>
        </w:p>
        <w:p>
          <w:pPr>
            <w:pStyle w:val="Contents4"/>
            <w:tabs>
              <w:tab w:val="clear" w:pos="8176"/>
              <w:tab w:val="right" w:pos="9026" w:leader="dot"/>
            </w:tabs>
            <w:rPr/>
          </w:pPr>
          <w:hyperlink w:anchor="__RefHeading___Toc3553261_1051229030">
            <w:r>
              <w:rPr>
                <w:webHidden/>
                <w:rStyle w:val="IndexLink"/>
                <w:rtl w:val="true"/>
              </w:rPr>
              <w:t>رأی خلیفه بر عدم ارث زن از دیه</w:t>
            </w:r>
            <w:r>
              <w:rPr>
                <w:rStyle w:val="IndexLink"/>
                <w:rtl w:val="true"/>
              </w:rPr>
              <w:tab/>
            </w:r>
            <w:r>
              <w:rPr>
                <w:rStyle w:val="IndexLink"/>
              </w:rPr>
              <w:t>152</w:t>
            </w:r>
          </w:hyperlink>
        </w:p>
        <w:p>
          <w:pPr>
            <w:pStyle w:val="Contents4"/>
            <w:tabs>
              <w:tab w:val="clear" w:pos="8176"/>
              <w:tab w:val="right" w:pos="9026" w:leader="dot"/>
            </w:tabs>
            <w:rPr/>
          </w:pPr>
          <w:hyperlink w:anchor="__RefHeading___Toc3553263_1051229030">
            <w:r>
              <w:rPr>
                <w:webHidden/>
                <w:rStyle w:val="IndexLink"/>
                <w:rtl w:val="true"/>
              </w:rPr>
              <w:t>خلیفه و نگاه به عجم از حسّ ناسیونالیستی</w:t>
            </w:r>
            <w:r>
              <w:rPr>
                <w:rStyle w:val="IndexLink"/>
                <w:rtl w:val="true"/>
              </w:rPr>
              <w:tab/>
            </w:r>
            <w:r>
              <w:rPr>
                <w:rStyle w:val="IndexLink"/>
              </w:rPr>
              <w:t>152</w:t>
            </w:r>
          </w:hyperlink>
        </w:p>
        <w:p>
          <w:pPr>
            <w:pStyle w:val="Contents4"/>
            <w:tabs>
              <w:tab w:val="clear" w:pos="8176"/>
              <w:tab w:val="right" w:pos="9026" w:leader="dot"/>
            </w:tabs>
            <w:rPr/>
          </w:pPr>
          <w:hyperlink w:anchor="__RefHeading___Toc3553265_1051229030">
            <w:r>
              <w:rPr>
                <w:webHidden/>
                <w:rStyle w:val="IndexLink"/>
                <w:rtl w:val="true"/>
              </w:rPr>
              <w:t>شگفتا</w:t>
            </w:r>
            <w:r>
              <w:rPr>
                <w:rStyle w:val="IndexLink"/>
                <w:rtl w:val="true"/>
              </w:rPr>
              <w:t xml:space="preserve">! </w:t>
            </w:r>
            <w:r>
              <w:rPr>
                <w:rStyle w:val="IndexLink"/>
                <w:rtl w:val="true"/>
              </w:rPr>
              <w:t>از تبعیض در قانون عمر رضی الله عنه</w:t>
            </w:r>
            <w:r>
              <w:rPr>
                <w:rStyle w:val="IndexLink"/>
                <w:rtl w:val="true"/>
              </w:rPr>
              <w:tab/>
            </w:r>
            <w:r>
              <w:rPr>
                <w:rStyle w:val="IndexLink"/>
              </w:rPr>
              <w:t>152</w:t>
            </w:r>
          </w:hyperlink>
        </w:p>
        <w:p>
          <w:pPr>
            <w:pStyle w:val="Contents4"/>
            <w:tabs>
              <w:tab w:val="clear" w:pos="8176"/>
              <w:tab w:val="right" w:pos="9026" w:leader="dot"/>
            </w:tabs>
            <w:rPr/>
          </w:pPr>
          <w:hyperlink w:anchor="__RefHeading___Toc3553267_1051229030">
            <w:r>
              <w:rPr>
                <w:webHidden/>
                <w:rStyle w:val="IndexLink"/>
                <w:rtl w:val="true"/>
              </w:rPr>
              <w:t>اسلام و برخورد شدید با عصبیت</w:t>
            </w:r>
            <w:r>
              <w:rPr>
                <w:rStyle w:val="IndexLink"/>
                <w:rtl w:val="true"/>
              </w:rPr>
              <w:tab/>
            </w:r>
            <w:r>
              <w:rPr>
                <w:rStyle w:val="IndexLink"/>
              </w:rPr>
              <w:t>154</w:t>
            </w:r>
          </w:hyperlink>
        </w:p>
        <w:p>
          <w:pPr>
            <w:pStyle w:val="Contents4"/>
            <w:tabs>
              <w:tab w:val="clear" w:pos="8176"/>
              <w:tab w:val="right" w:pos="9026" w:leader="dot"/>
            </w:tabs>
            <w:rPr/>
          </w:pPr>
          <w:hyperlink w:anchor="__RefHeading___Toc3553269_1051229030">
            <w:r>
              <w:rPr>
                <w:webHidden/>
                <w:rStyle w:val="IndexLink"/>
                <w:rtl w:val="true"/>
              </w:rPr>
              <w:t>خلیفه و فزونی سهام ارث در فرایض</w:t>
            </w:r>
            <w:r>
              <w:rPr>
                <w:rStyle w:val="IndexLink"/>
                <w:rtl w:val="true"/>
              </w:rPr>
              <w:tab/>
            </w:r>
            <w:r>
              <w:rPr>
                <w:rStyle w:val="IndexLink"/>
              </w:rPr>
              <w:t>155</w:t>
            </w:r>
          </w:hyperlink>
        </w:p>
        <w:p>
          <w:pPr>
            <w:pStyle w:val="Contents4"/>
            <w:tabs>
              <w:tab w:val="clear" w:pos="8176"/>
              <w:tab w:val="right" w:pos="9026" w:leader="dot"/>
            </w:tabs>
            <w:rPr/>
          </w:pPr>
          <w:hyperlink w:anchor="__RefHeading___Toc3553271_1051229030">
            <w:r>
              <w:rPr>
                <w:webHidden/>
                <w:rStyle w:val="IndexLink"/>
                <w:rtl w:val="true"/>
              </w:rPr>
              <w:t>شگفتا از عمر و گفتار بدون عمل</w:t>
            </w:r>
            <w:r>
              <w:rPr>
                <w:rStyle w:val="IndexLink"/>
                <w:rtl w:val="true"/>
              </w:rPr>
              <w:t>!!!</w:t>
              <w:tab/>
            </w:r>
            <w:r>
              <w:rPr>
                <w:rStyle w:val="IndexLink"/>
              </w:rPr>
              <w:t>156</w:t>
            </w:r>
          </w:hyperlink>
        </w:p>
        <w:p>
          <w:pPr>
            <w:pStyle w:val="Contents3"/>
            <w:tabs>
              <w:tab w:val="clear" w:pos="8459"/>
              <w:tab w:val="right" w:pos="9026" w:leader="dot"/>
            </w:tabs>
            <w:rPr/>
          </w:pPr>
          <w:hyperlink w:anchor="__RefHeading___Toc3553273_1051229030">
            <w:r>
              <w:rPr>
                <w:webHidden/>
                <w:rStyle w:val="IndexLink"/>
                <w:rtl w:val="true"/>
              </w:rPr>
              <w:t>فصل دوم</w:t>
            </w:r>
            <w:r>
              <w:rPr>
                <w:rStyle w:val="IndexLink"/>
                <w:rtl w:val="true"/>
              </w:rPr>
              <w:t xml:space="preserve">: </w:t>
            </w:r>
            <w:r>
              <w:rPr>
                <w:rStyle w:val="IndexLink"/>
                <w:rtl w:val="true"/>
              </w:rPr>
              <w:t>طلاق</w:t>
            </w:r>
            <w:r>
              <w:rPr>
                <w:rStyle w:val="IndexLink"/>
                <w:rtl w:val="true"/>
              </w:rPr>
              <w:tab/>
            </w:r>
            <w:r>
              <w:rPr>
                <w:rStyle w:val="IndexLink"/>
              </w:rPr>
              <w:t>156</w:t>
            </w:r>
          </w:hyperlink>
        </w:p>
        <w:p>
          <w:pPr>
            <w:pStyle w:val="Contents4"/>
            <w:tabs>
              <w:tab w:val="clear" w:pos="8176"/>
              <w:tab w:val="right" w:pos="9026" w:leader="dot"/>
            </w:tabs>
            <w:rPr/>
          </w:pPr>
          <w:hyperlink w:anchor="__RefHeading___Toc3553275_1051229030">
            <w:r>
              <w:rPr>
                <w:webHidden/>
                <w:rStyle w:val="IndexLink"/>
                <w:rtl w:val="true"/>
              </w:rPr>
              <w:t>نادانی عمر در طلاق كنیز</w:t>
            </w:r>
            <w:r>
              <w:rPr>
                <w:rStyle w:val="IndexLink"/>
                <w:rtl w:val="true"/>
              </w:rPr>
              <w:tab/>
            </w:r>
            <w:r>
              <w:rPr>
                <w:rStyle w:val="IndexLink"/>
              </w:rPr>
              <w:t>156</w:t>
            </w:r>
          </w:hyperlink>
        </w:p>
        <w:p>
          <w:pPr>
            <w:pStyle w:val="Contents4"/>
            <w:tabs>
              <w:tab w:val="clear" w:pos="8176"/>
              <w:tab w:val="right" w:pos="9026" w:leader="dot"/>
            </w:tabs>
            <w:rPr/>
          </w:pPr>
          <w:hyperlink w:anchor="__RefHeading___Toc3553277_1051229030">
            <w:r>
              <w:rPr>
                <w:webHidden/>
                <w:rStyle w:val="IndexLink"/>
                <w:rtl w:val="true"/>
              </w:rPr>
              <w:t>تحقق سه طلاق در اندیشه عمر رضی الله عنه</w:t>
            </w:r>
            <w:r>
              <w:rPr>
                <w:rStyle w:val="IndexLink"/>
                <w:rtl w:val="true"/>
              </w:rPr>
              <w:tab/>
            </w:r>
            <w:r>
              <w:rPr>
                <w:rStyle w:val="IndexLink"/>
              </w:rPr>
              <w:t>157</w:t>
            </w:r>
          </w:hyperlink>
        </w:p>
        <w:p>
          <w:pPr>
            <w:pStyle w:val="Contents4"/>
            <w:tabs>
              <w:tab w:val="clear" w:pos="8176"/>
              <w:tab w:val="right" w:pos="9026" w:leader="dot"/>
            </w:tabs>
            <w:rPr/>
          </w:pPr>
          <w:hyperlink w:anchor="__RefHeading___Toc3553279_1051229030">
            <w:r>
              <w:rPr>
                <w:webHidden/>
                <w:rStyle w:val="IndexLink"/>
                <w:rtl w:val="true"/>
              </w:rPr>
              <w:t>شگفتا از عمر و بازی كردن با حكم خدا</w:t>
            </w:r>
            <w:r>
              <w:rPr>
                <w:rStyle w:val="IndexLink"/>
                <w:rtl w:val="true"/>
              </w:rPr>
              <w:t>!</w:t>
              <w:tab/>
            </w:r>
            <w:r>
              <w:rPr>
                <w:rStyle w:val="IndexLink"/>
              </w:rPr>
              <w:t>158</w:t>
            </w:r>
          </w:hyperlink>
        </w:p>
        <w:p>
          <w:pPr>
            <w:pStyle w:val="Contents4"/>
            <w:tabs>
              <w:tab w:val="clear" w:pos="8176"/>
              <w:tab w:val="right" w:pos="9026" w:leader="dot"/>
            </w:tabs>
            <w:rPr/>
          </w:pPr>
          <w:hyperlink w:anchor="__RefHeading___Toc3553281_1051229030">
            <w:r>
              <w:rPr>
                <w:webHidden/>
                <w:rStyle w:val="IndexLink"/>
                <w:rtl w:val="true"/>
              </w:rPr>
              <w:t>ملعبه عینی با حكم خدا در طلاق</w:t>
            </w:r>
            <w:r>
              <w:rPr>
                <w:rStyle w:val="IndexLink"/>
                <w:rtl w:val="true"/>
              </w:rPr>
              <w:tab/>
            </w:r>
            <w:r>
              <w:rPr>
                <w:rStyle w:val="IndexLink"/>
              </w:rPr>
              <w:t>160</w:t>
            </w:r>
          </w:hyperlink>
        </w:p>
        <w:p>
          <w:pPr>
            <w:pStyle w:val="Contents4"/>
            <w:tabs>
              <w:tab w:val="clear" w:pos="8176"/>
              <w:tab w:val="right" w:pos="9026" w:leader="dot"/>
            </w:tabs>
            <w:rPr/>
          </w:pPr>
          <w:hyperlink w:anchor="__RefHeading___Toc3553283_1051229030">
            <w:r>
              <w:rPr>
                <w:webHidden/>
                <w:rStyle w:val="IndexLink"/>
                <w:rtl w:val="true"/>
              </w:rPr>
              <w:t>پاسخ دندان شكن عالم سنی از عمر رضی الله عنه</w:t>
            </w:r>
            <w:r>
              <w:rPr>
                <w:rStyle w:val="IndexLink"/>
                <w:rtl w:val="true"/>
              </w:rPr>
              <w:tab/>
            </w:r>
            <w:r>
              <w:rPr>
                <w:rStyle w:val="IndexLink"/>
              </w:rPr>
              <w:t>161</w:t>
            </w:r>
          </w:hyperlink>
        </w:p>
        <w:p>
          <w:pPr>
            <w:pStyle w:val="Contents4"/>
            <w:tabs>
              <w:tab w:val="clear" w:pos="8176"/>
              <w:tab w:val="right" w:pos="9026" w:leader="dot"/>
            </w:tabs>
            <w:rPr/>
          </w:pPr>
          <w:hyperlink w:anchor="__RefHeading___Toc3553285_1051229030">
            <w:r>
              <w:rPr>
                <w:webHidden/>
                <w:rStyle w:val="IndexLink"/>
                <w:rtl w:val="true"/>
              </w:rPr>
              <w:t>سكوت خلیفه در حكم طلاق</w:t>
            </w:r>
            <w:r>
              <w:rPr>
                <w:rStyle w:val="IndexLink"/>
                <w:rtl w:val="true"/>
              </w:rPr>
              <w:tab/>
            </w:r>
            <w:r>
              <w:rPr>
                <w:rStyle w:val="IndexLink"/>
              </w:rPr>
              <w:t>161</w:t>
            </w:r>
          </w:hyperlink>
        </w:p>
        <w:p>
          <w:pPr>
            <w:pStyle w:val="Contents4"/>
            <w:tabs>
              <w:tab w:val="clear" w:pos="8176"/>
              <w:tab w:val="right" w:pos="9026" w:leader="dot"/>
            </w:tabs>
            <w:rPr/>
          </w:pPr>
          <w:hyperlink w:anchor="__RefHeading___Toc3553287_1051229030">
            <w:r>
              <w:rPr>
                <w:webHidden/>
                <w:rStyle w:val="IndexLink"/>
                <w:rtl w:val="true"/>
              </w:rPr>
              <w:t>چه جای شگفت از نادانی خلیفه به مسئله؟</w:t>
            </w:r>
            <w:r>
              <w:rPr>
                <w:rStyle w:val="IndexLink"/>
                <w:rtl w:val="true"/>
              </w:rPr>
              <w:t>!</w:t>
              <w:tab/>
            </w:r>
            <w:r>
              <w:rPr>
                <w:rStyle w:val="IndexLink"/>
              </w:rPr>
              <w:t>161</w:t>
            </w:r>
          </w:hyperlink>
        </w:p>
        <w:p>
          <w:pPr>
            <w:pStyle w:val="Contents3"/>
            <w:tabs>
              <w:tab w:val="clear" w:pos="8459"/>
              <w:tab w:val="right" w:pos="9026" w:leader="dot"/>
            </w:tabs>
            <w:rPr/>
          </w:pPr>
          <w:hyperlink w:anchor="__RefHeading___Toc3553289_1051229030">
            <w:r>
              <w:rPr>
                <w:webHidden/>
                <w:rStyle w:val="IndexLink"/>
                <w:rtl w:val="true"/>
              </w:rPr>
              <w:t>فصل سوم</w:t>
            </w:r>
            <w:r>
              <w:rPr>
                <w:rStyle w:val="IndexLink"/>
                <w:rtl w:val="true"/>
              </w:rPr>
              <w:t xml:space="preserve">: </w:t>
            </w:r>
            <w:r>
              <w:rPr>
                <w:rStyle w:val="IndexLink"/>
                <w:rtl w:val="true"/>
              </w:rPr>
              <w:t>خلیفه و تعدیل مصنوعی</w:t>
            </w:r>
            <w:r>
              <w:rPr>
                <w:rStyle w:val="IndexLink"/>
                <w:rtl w:val="true"/>
              </w:rPr>
              <w:tab/>
            </w:r>
            <w:r>
              <w:rPr>
                <w:rStyle w:val="IndexLink"/>
              </w:rPr>
              <w:t>162</w:t>
            </w:r>
          </w:hyperlink>
        </w:p>
        <w:p>
          <w:pPr>
            <w:pStyle w:val="Contents4"/>
            <w:tabs>
              <w:tab w:val="clear" w:pos="8176"/>
              <w:tab w:val="right" w:pos="9026" w:leader="dot"/>
            </w:tabs>
            <w:rPr/>
          </w:pPr>
          <w:hyperlink w:anchor="__RefHeading___Toc3553291_1051229030">
            <w:r>
              <w:rPr>
                <w:webHidden/>
                <w:rStyle w:val="IndexLink"/>
                <w:rtl w:val="true"/>
              </w:rPr>
              <w:t>عمر رضی الله عنه و مقاسمه و مصادره اموال كارگزاران</w:t>
            </w:r>
            <w:r>
              <w:rPr>
                <w:rStyle w:val="IndexLink"/>
                <w:rtl w:val="true"/>
              </w:rPr>
              <w:tab/>
            </w:r>
            <w:r>
              <w:rPr>
                <w:rStyle w:val="IndexLink"/>
              </w:rPr>
              <w:t>162</w:t>
            </w:r>
          </w:hyperlink>
        </w:p>
        <w:p>
          <w:pPr>
            <w:pStyle w:val="Contents4"/>
            <w:tabs>
              <w:tab w:val="clear" w:pos="8176"/>
              <w:tab w:val="right" w:pos="9026" w:leader="dot"/>
            </w:tabs>
            <w:rPr/>
          </w:pPr>
          <w:hyperlink w:anchor="__RefHeading___Toc3553293_1051229030">
            <w:r>
              <w:rPr>
                <w:webHidden/>
                <w:rStyle w:val="IndexLink"/>
                <w:rtl w:val="true"/>
              </w:rPr>
              <w:t>تقسیم برخی اموال به فرمان عمر رضی الله عنه</w:t>
            </w:r>
            <w:r>
              <w:rPr>
                <w:rStyle w:val="IndexLink"/>
                <w:rtl w:val="true"/>
              </w:rPr>
              <w:tab/>
            </w:r>
            <w:r>
              <w:rPr>
                <w:rStyle w:val="IndexLink"/>
              </w:rPr>
              <w:t>167</w:t>
            </w:r>
          </w:hyperlink>
        </w:p>
        <w:p>
          <w:pPr>
            <w:pStyle w:val="Contents4"/>
            <w:tabs>
              <w:tab w:val="clear" w:pos="8176"/>
              <w:tab w:val="right" w:pos="9026" w:leader="dot"/>
            </w:tabs>
            <w:rPr/>
          </w:pPr>
          <w:hyperlink w:anchor="__RefHeading___Toc3553295_1051229030">
            <w:r>
              <w:rPr>
                <w:webHidden/>
                <w:rStyle w:val="IndexLink"/>
                <w:rtl w:val="true"/>
              </w:rPr>
              <w:t>چه جای شگفت</w:t>
            </w:r>
            <w:r>
              <w:rPr>
                <w:rStyle w:val="IndexLink"/>
                <w:rtl w:val="true"/>
              </w:rPr>
              <w:t xml:space="preserve">! </w:t>
            </w:r>
            <w:r>
              <w:rPr>
                <w:rStyle w:val="IndexLink"/>
                <w:rtl w:val="true"/>
              </w:rPr>
              <w:t>از چپاول و غارت همگانی</w:t>
            </w:r>
            <w:r>
              <w:rPr>
                <w:rStyle w:val="IndexLink"/>
                <w:rtl w:val="true"/>
              </w:rPr>
              <w:tab/>
            </w:r>
            <w:r>
              <w:rPr>
                <w:rStyle w:val="IndexLink"/>
              </w:rPr>
              <w:t>167</w:t>
            </w:r>
          </w:hyperlink>
        </w:p>
        <w:p>
          <w:pPr>
            <w:pStyle w:val="Contents3"/>
            <w:tabs>
              <w:tab w:val="clear" w:pos="8459"/>
              <w:tab w:val="right" w:pos="9026" w:leader="dot"/>
            </w:tabs>
            <w:rPr/>
          </w:pPr>
          <w:hyperlink w:anchor="__RefHeading___Toc3553297_1051229030">
            <w:r>
              <w:rPr>
                <w:webHidden/>
                <w:rStyle w:val="IndexLink"/>
                <w:rtl w:val="true"/>
              </w:rPr>
              <w:t>فصل چهارم</w:t>
            </w:r>
            <w:r>
              <w:rPr>
                <w:rStyle w:val="IndexLink"/>
                <w:rtl w:val="true"/>
              </w:rPr>
              <w:t xml:space="preserve">: </w:t>
            </w:r>
            <w:r>
              <w:rPr>
                <w:rStyle w:val="IndexLink"/>
                <w:rtl w:val="true"/>
              </w:rPr>
              <w:t>ایهام فقهی در معاملات عمر</w:t>
            </w:r>
            <w:r>
              <w:rPr>
                <w:rStyle w:val="IndexLink"/>
                <w:rtl w:val="true"/>
              </w:rPr>
              <w:tab/>
            </w:r>
            <w:r>
              <w:rPr>
                <w:rStyle w:val="IndexLink"/>
              </w:rPr>
              <w:t>168</w:t>
            </w:r>
          </w:hyperlink>
        </w:p>
        <w:p>
          <w:pPr>
            <w:pStyle w:val="Contents4"/>
            <w:tabs>
              <w:tab w:val="clear" w:pos="8176"/>
              <w:tab w:val="right" w:pos="9026" w:leader="dot"/>
            </w:tabs>
            <w:rPr/>
          </w:pPr>
          <w:hyperlink w:anchor="__RefHeading___Toc3553299_1051229030">
            <w:r>
              <w:rPr>
                <w:webHidden/>
                <w:rStyle w:val="IndexLink"/>
                <w:rtl w:val="true"/>
              </w:rPr>
              <w:t>ابهام فقهی در معامله عمر رضی الله عنه</w:t>
            </w:r>
            <w:r>
              <w:rPr>
                <w:rStyle w:val="IndexLink"/>
                <w:rtl w:val="true"/>
              </w:rPr>
              <w:tab/>
            </w:r>
            <w:r>
              <w:rPr>
                <w:rStyle w:val="IndexLink"/>
              </w:rPr>
              <w:t>168</w:t>
            </w:r>
          </w:hyperlink>
        </w:p>
        <w:p>
          <w:pPr>
            <w:pStyle w:val="Contents2"/>
            <w:tabs>
              <w:tab w:val="clear" w:pos="8743"/>
              <w:tab w:val="right" w:pos="9026" w:leader="dot"/>
            </w:tabs>
            <w:rPr/>
          </w:pPr>
          <w:hyperlink w:anchor="__RefHeading___Toc3553301_1051229030">
            <w:r>
              <w:rPr>
                <w:webHidden/>
                <w:rStyle w:val="IndexLink"/>
                <w:rtl w:val="true"/>
              </w:rPr>
              <w:t>بخش پنجم</w:t>
            </w:r>
            <w:r>
              <w:rPr>
                <w:rStyle w:val="IndexLink"/>
                <w:rtl w:val="true"/>
              </w:rPr>
              <w:t xml:space="preserve">: </w:t>
            </w:r>
            <w:r>
              <w:rPr>
                <w:rStyle w:val="IndexLink"/>
                <w:rtl w:val="true"/>
              </w:rPr>
              <w:t>خلیفه و معارف مذهبی، علوم دینی، فرهنگی، سیاسی</w:t>
            </w:r>
            <w:r>
              <w:rPr>
                <w:rStyle w:val="IndexLink"/>
                <w:rtl w:val="true"/>
              </w:rPr>
              <w:tab/>
            </w:r>
            <w:r>
              <w:rPr>
                <w:rStyle w:val="IndexLink"/>
              </w:rPr>
              <w:t>170</w:t>
            </w:r>
          </w:hyperlink>
        </w:p>
        <w:p>
          <w:pPr>
            <w:pStyle w:val="Contents3"/>
            <w:tabs>
              <w:tab w:val="clear" w:pos="8459"/>
              <w:tab w:val="right" w:pos="9026" w:leader="dot"/>
            </w:tabs>
            <w:rPr/>
          </w:pPr>
          <w:hyperlink w:anchor="__RefHeading___Toc3553303_1051229030">
            <w:r>
              <w:rPr>
                <w:webHidden/>
                <w:rStyle w:val="IndexLink"/>
                <w:rtl w:val="true"/>
              </w:rPr>
              <w:t>فصل اول</w:t>
            </w:r>
            <w:r>
              <w:rPr>
                <w:rStyle w:val="IndexLink"/>
                <w:rtl w:val="true"/>
              </w:rPr>
              <w:t xml:space="preserve">: </w:t>
            </w:r>
            <w:r>
              <w:rPr>
                <w:rStyle w:val="IndexLink"/>
                <w:rtl w:val="true"/>
              </w:rPr>
              <w:t>خلیفه و معارف دینی</w:t>
            </w:r>
            <w:r>
              <w:rPr>
                <w:rStyle w:val="IndexLink"/>
                <w:rtl w:val="true"/>
              </w:rPr>
              <w:tab/>
            </w:r>
            <w:r>
              <w:rPr>
                <w:rStyle w:val="IndexLink"/>
              </w:rPr>
              <w:t>170</w:t>
            </w:r>
          </w:hyperlink>
        </w:p>
        <w:p>
          <w:pPr>
            <w:pStyle w:val="Contents4"/>
            <w:tabs>
              <w:tab w:val="clear" w:pos="8176"/>
              <w:tab w:val="right" w:pos="9026" w:leader="dot"/>
            </w:tabs>
            <w:rPr/>
          </w:pPr>
          <w:hyperlink w:anchor="__RefHeading___Toc3553305_1051229030">
            <w:r>
              <w:rPr>
                <w:webHidden/>
                <w:rStyle w:val="IndexLink"/>
                <w:rtl w:val="true"/>
              </w:rPr>
              <w:t>الف</w:t>
            </w:r>
            <w:r>
              <w:rPr>
                <w:rStyle w:val="IndexLink"/>
                <w:rtl w:val="true"/>
              </w:rPr>
              <w:t xml:space="preserve">: </w:t>
            </w:r>
            <w:r>
              <w:rPr>
                <w:rStyle w:val="IndexLink"/>
                <w:rtl w:val="true"/>
              </w:rPr>
              <w:t>خلیفه و واگذاری تكلیف در نادانسته ها</w:t>
            </w:r>
            <w:r>
              <w:rPr>
                <w:rStyle w:val="IndexLink"/>
                <w:rtl w:val="true"/>
              </w:rPr>
              <w:tab/>
            </w:r>
            <w:r>
              <w:rPr>
                <w:rStyle w:val="IndexLink"/>
              </w:rPr>
              <w:t>170</w:t>
            </w:r>
          </w:hyperlink>
        </w:p>
        <w:p>
          <w:pPr>
            <w:pStyle w:val="Contents4"/>
            <w:tabs>
              <w:tab w:val="clear" w:pos="8176"/>
              <w:tab w:val="right" w:pos="9026" w:leader="dot"/>
            </w:tabs>
            <w:rPr/>
          </w:pPr>
          <w:hyperlink w:anchor="__RefHeading___Toc3553307_1051229030">
            <w:r>
              <w:rPr>
                <w:webHidden/>
                <w:rStyle w:val="IndexLink"/>
                <w:rtl w:val="true"/>
              </w:rPr>
              <w:t>اعتراف عمر به عالم تر بودن مردم</w:t>
            </w:r>
            <w:r>
              <w:rPr>
                <w:rStyle w:val="IndexLink"/>
                <w:rtl w:val="true"/>
              </w:rPr>
              <w:tab/>
            </w:r>
            <w:r>
              <w:rPr>
                <w:rStyle w:val="IndexLink"/>
              </w:rPr>
              <w:t>171</w:t>
            </w:r>
          </w:hyperlink>
        </w:p>
        <w:p>
          <w:pPr>
            <w:pStyle w:val="Contents4"/>
            <w:tabs>
              <w:tab w:val="clear" w:pos="8176"/>
              <w:tab w:val="right" w:pos="9026" w:leader="dot"/>
            </w:tabs>
            <w:rPr/>
          </w:pPr>
          <w:hyperlink w:anchor="__RefHeading___Toc3553309_1051229030">
            <w:r>
              <w:rPr>
                <w:webHidden/>
                <w:rStyle w:val="IndexLink"/>
                <w:rtl w:val="true"/>
              </w:rPr>
              <w:t xml:space="preserve">بی اطلاعی خلیفه از مفهوم كلاله </w:t>
            </w:r>
            <w:r>
              <w:rPr>
                <w:rStyle w:val="IndexLink"/>
                <w:rtl w:val="true"/>
              </w:rPr>
              <w:t>(</w:t>
            </w:r>
            <w:r>
              <w:rPr>
                <w:rStyle w:val="IndexLink"/>
                <w:rtl w:val="true"/>
              </w:rPr>
              <w:t>قرآن</w:t>
            </w:r>
            <w:r>
              <w:rPr>
                <w:rStyle w:val="IndexLink"/>
                <w:rtl w:val="true"/>
              </w:rPr>
              <w:t>)</w:t>
              <w:tab/>
            </w:r>
            <w:r>
              <w:rPr>
                <w:rStyle w:val="IndexLink"/>
              </w:rPr>
              <w:t>171</w:t>
            </w:r>
          </w:hyperlink>
        </w:p>
        <w:p>
          <w:pPr>
            <w:pStyle w:val="Contents4"/>
            <w:tabs>
              <w:tab w:val="clear" w:pos="8176"/>
              <w:tab w:val="right" w:pos="9026" w:leader="dot"/>
            </w:tabs>
            <w:rPr/>
          </w:pPr>
          <w:hyperlink w:anchor="__RefHeading___Toc3553311_1051229030">
            <w:r>
              <w:rPr>
                <w:webHidden/>
                <w:rStyle w:val="IndexLink"/>
                <w:rtl w:val="true"/>
              </w:rPr>
              <w:t>شگفت از شرمساری خلیفه از تغییر حكم شیطان</w:t>
            </w:r>
            <w:r>
              <w:rPr>
                <w:rStyle w:val="IndexLink"/>
                <w:rtl w:val="true"/>
              </w:rPr>
              <w:t>!</w:t>
              <w:tab/>
            </w:r>
            <w:r>
              <w:rPr>
                <w:rStyle w:val="IndexLink"/>
              </w:rPr>
              <w:t>174</w:t>
            </w:r>
          </w:hyperlink>
        </w:p>
        <w:p>
          <w:pPr>
            <w:pStyle w:val="Contents4"/>
            <w:tabs>
              <w:tab w:val="clear" w:pos="8176"/>
              <w:tab w:val="right" w:pos="9026" w:leader="dot"/>
            </w:tabs>
            <w:rPr/>
          </w:pPr>
          <w:hyperlink w:anchor="__RefHeading___Toc3553313_1051229030">
            <w:r>
              <w:rPr>
                <w:webHidden/>
                <w:rStyle w:val="IndexLink"/>
                <w:rtl w:val="true"/>
              </w:rPr>
              <w:t>بی اطلاعی خلیفه از قرآن</w:t>
            </w:r>
            <w:r>
              <w:rPr>
                <w:rStyle w:val="IndexLink"/>
                <w:rtl w:val="true"/>
              </w:rPr>
              <w:tab/>
            </w:r>
            <w:r>
              <w:rPr>
                <w:rStyle w:val="IndexLink"/>
              </w:rPr>
              <w:t>175</w:t>
            </w:r>
          </w:hyperlink>
        </w:p>
        <w:p>
          <w:pPr>
            <w:pStyle w:val="Contents4"/>
            <w:tabs>
              <w:tab w:val="clear" w:pos="8176"/>
              <w:tab w:val="right" w:pos="9026" w:leader="dot"/>
            </w:tabs>
            <w:rPr/>
          </w:pPr>
          <w:hyperlink w:anchor="__RefHeading___Toc3553315_1051229030">
            <w:r>
              <w:rPr>
                <w:webHidden/>
                <w:rStyle w:val="IndexLink"/>
                <w:rtl w:val="true"/>
              </w:rPr>
              <w:t>شگفتا</w:t>
            </w:r>
            <w:r>
              <w:rPr>
                <w:rStyle w:val="IndexLink"/>
                <w:rtl w:val="true"/>
              </w:rPr>
              <w:t xml:space="preserve">! </w:t>
            </w:r>
            <w:r>
              <w:rPr>
                <w:rStyle w:val="IndexLink"/>
                <w:rtl w:val="true"/>
              </w:rPr>
              <w:t>از كمی علم قرآن خلیفه</w:t>
            </w:r>
            <w:r>
              <w:rPr>
                <w:rStyle w:val="IndexLink"/>
                <w:rtl w:val="true"/>
              </w:rPr>
              <w:t>!!</w:t>
              <w:tab/>
            </w:r>
            <w:r>
              <w:rPr>
                <w:rStyle w:val="IndexLink"/>
              </w:rPr>
              <w:t>175</w:t>
            </w:r>
          </w:hyperlink>
        </w:p>
        <w:p>
          <w:pPr>
            <w:pStyle w:val="Contents4"/>
            <w:tabs>
              <w:tab w:val="clear" w:pos="8176"/>
              <w:tab w:val="right" w:pos="9026" w:leader="dot"/>
            </w:tabs>
            <w:rPr/>
          </w:pPr>
          <w:hyperlink w:anchor="__RefHeading___Toc3553317_1051229030">
            <w:r>
              <w:rPr>
                <w:webHidden/>
                <w:rStyle w:val="IndexLink"/>
                <w:rtl w:val="true"/>
              </w:rPr>
              <w:t>شلاق خلیفه، پاسخ سؤالات قرآنی</w:t>
            </w:r>
            <w:r>
              <w:rPr>
                <w:rStyle w:val="IndexLink"/>
                <w:rtl w:val="true"/>
              </w:rPr>
              <w:tab/>
            </w:r>
            <w:r>
              <w:rPr>
                <w:rStyle w:val="IndexLink"/>
              </w:rPr>
              <w:t>176</w:t>
            </w:r>
          </w:hyperlink>
        </w:p>
        <w:p>
          <w:pPr>
            <w:pStyle w:val="Contents4"/>
            <w:tabs>
              <w:tab w:val="clear" w:pos="8176"/>
              <w:tab w:val="right" w:pos="9026" w:leader="dot"/>
            </w:tabs>
            <w:rPr/>
          </w:pPr>
          <w:hyperlink w:anchor="__RefHeading___Toc3553319_1051229030">
            <w:r>
              <w:rPr>
                <w:webHidden/>
                <w:rStyle w:val="IndexLink"/>
                <w:rtl w:val="true"/>
              </w:rPr>
              <w:t>ریشه یابی روانی شلاق عمر رضی الله عنه</w:t>
            </w:r>
            <w:r>
              <w:rPr>
                <w:rStyle w:val="IndexLink"/>
                <w:rtl w:val="true"/>
              </w:rPr>
              <w:tab/>
            </w:r>
            <w:r>
              <w:rPr>
                <w:rStyle w:val="IndexLink"/>
              </w:rPr>
              <w:t>178</w:t>
            </w:r>
          </w:hyperlink>
        </w:p>
        <w:p>
          <w:pPr>
            <w:pStyle w:val="Contents4"/>
            <w:tabs>
              <w:tab w:val="clear" w:pos="8176"/>
              <w:tab w:val="right" w:pos="9026" w:leader="dot"/>
            </w:tabs>
            <w:rPr/>
          </w:pPr>
          <w:hyperlink w:anchor="__RefHeading___Toc3553321_1051229030">
            <w:r>
              <w:rPr>
                <w:webHidden/>
                <w:rStyle w:val="IndexLink"/>
                <w:rtl w:val="true"/>
              </w:rPr>
              <w:t>علم خلیفه در قرائت ها</w:t>
            </w:r>
            <w:r>
              <w:rPr>
                <w:rStyle w:val="IndexLink"/>
                <w:rtl w:val="true"/>
              </w:rPr>
              <w:tab/>
            </w:r>
            <w:r>
              <w:rPr>
                <w:rStyle w:val="IndexLink"/>
              </w:rPr>
              <w:t>180</w:t>
            </w:r>
          </w:hyperlink>
        </w:p>
        <w:p>
          <w:pPr>
            <w:pStyle w:val="Contents4"/>
            <w:tabs>
              <w:tab w:val="clear" w:pos="8176"/>
              <w:tab w:val="right" w:pos="9026" w:leader="dot"/>
            </w:tabs>
            <w:rPr/>
          </w:pPr>
          <w:hyperlink w:anchor="__RefHeading___Toc3553323_1051229030">
            <w:r>
              <w:rPr>
                <w:webHidden/>
                <w:rStyle w:val="IndexLink"/>
                <w:rtl w:val="true"/>
              </w:rPr>
              <w:t>شگفتا از ترس غیر خدا و دست بردن در قرآن</w:t>
            </w:r>
            <w:r>
              <w:rPr>
                <w:rStyle w:val="IndexLink"/>
                <w:rtl w:val="true"/>
              </w:rPr>
              <w:t>!</w:t>
              <w:tab/>
            </w:r>
            <w:r>
              <w:rPr>
                <w:rStyle w:val="IndexLink"/>
              </w:rPr>
              <w:t>184</w:t>
            </w:r>
          </w:hyperlink>
        </w:p>
        <w:p>
          <w:pPr>
            <w:pStyle w:val="Contents4"/>
            <w:tabs>
              <w:tab w:val="clear" w:pos="8176"/>
              <w:tab w:val="right" w:pos="9026" w:leader="dot"/>
            </w:tabs>
            <w:rPr/>
          </w:pPr>
          <w:hyperlink w:anchor="__RefHeading___Toc3553325_1051229030">
            <w:r>
              <w:rPr>
                <w:webHidden/>
                <w:rStyle w:val="IndexLink"/>
                <w:rtl w:val="true"/>
              </w:rPr>
              <w:t>خلیفه و سؤالات از معانی الفاظ</w:t>
            </w:r>
            <w:r>
              <w:rPr>
                <w:rStyle w:val="IndexLink"/>
                <w:rtl w:val="true"/>
              </w:rPr>
              <w:tab/>
            </w:r>
            <w:r>
              <w:rPr>
                <w:rStyle w:val="IndexLink"/>
              </w:rPr>
              <w:t>185</w:t>
            </w:r>
          </w:hyperlink>
        </w:p>
        <w:p>
          <w:pPr>
            <w:pStyle w:val="Contents4"/>
            <w:tabs>
              <w:tab w:val="clear" w:pos="8176"/>
              <w:tab w:val="right" w:pos="9026" w:leader="dot"/>
            </w:tabs>
            <w:rPr/>
          </w:pPr>
          <w:hyperlink w:anchor="__RefHeading___Toc3553327_1051229030">
            <w:r>
              <w:rPr>
                <w:webHidden/>
                <w:rStyle w:val="IndexLink"/>
                <w:rtl w:val="true"/>
              </w:rPr>
              <w:t>شگفتا از قصور علمی حتی زبان مادری خلیفه</w:t>
            </w:r>
            <w:r>
              <w:rPr>
                <w:rStyle w:val="IndexLink"/>
                <w:rtl w:val="true"/>
              </w:rPr>
              <w:t>!</w:t>
              <w:tab/>
            </w:r>
            <w:r>
              <w:rPr>
                <w:rStyle w:val="IndexLink"/>
              </w:rPr>
              <w:t>186</w:t>
            </w:r>
          </w:hyperlink>
        </w:p>
        <w:p>
          <w:pPr>
            <w:pStyle w:val="Contents4"/>
            <w:tabs>
              <w:tab w:val="clear" w:pos="8176"/>
              <w:tab w:val="right" w:pos="9026" w:leader="dot"/>
            </w:tabs>
            <w:rPr/>
          </w:pPr>
          <w:hyperlink w:anchor="__RefHeading___Toc3553329_1051229030">
            <w:r>
              <w:rPr>
                <w:webHidden/>
                <w:rStyle w:val="IndexLink"/>
                <w:rtl w:val="true"/>
              </w:rPr>
              <w:t>ب</w:t>
            </w:r>
            <w:r>
              <w:rPr>
                <w:rStyle w:val="IndexLink"/>
                <w:rtl w:val="true"/>
              </w:rPr>
              <w:t xml:space="preserve">: </w:t>
            </w:r>
            <w:r>
              <w:rPr>
                <w:rStyle w:val="IndexLink"/>
                <w:rtl w:val="true"/>
              </w:rPr>
              <w:t>رأی خلیفه درباره شب قدر</w:t>
            </w:r>
            <w:r>
              <w:rPr>
                <w:rStyle w:val="IndexLink"/>
                <w:rtl w:val="true"/>
              </w:rPr>
              <w:tab/>
            </w:r>
            <w:r>
              <w:rPr>
                <w:rStyle w:val="IndexLink"/>
              </w:rPr>
              <w:t>187</w:t>
            </w:r>
          </w:hyperlink>
        </w:p>
        <w:p>
          <w:pPr>
            <w:pStyle w:val="Contents4"/>
            <w:tabs>
              <w:tab w:val="clear" w:pos="8176"/>
              <w:tab w:val="right" w:pos="9026" w:leader="dot"/>
            </w:tabs>
            <w:rPr/>
          </w:pPr>
          <w:hyperlink w:anchor="__RefHeading___Toc3553331_1051229030">
            <w:r>
              <w:rPr>
                <w:webHidden/>
                <w:rStyle w:val="IndexLink"/>
                <w:rtl w:val="true"/>
              </w:rPr>
              <w:t>شگفت از خلیفه از تشویق بی جا</w:t>
            </w:r>
            <w:r>
              <w:rPr>
                <w:rStyle w:val="IndexLink"/>
                <w:rtl w:val="true"/>
              </w:rPr>
              <w:tab/>
            </w:r>
            <w:r>
              <w:rPr>
                <w:rStyle w:val="IndexLink"/>
              </w:rPr>
              <w:t>188</w:t>
            </w:r>
          </w:hyperlink>
        </w:p>
        <w:p>
          <w:pPr>
            <w:pStyle w:val="Contents4"/>
            <w:tabs>
              <w:tab w:val="clear" w:pos="8176"/>
              <w:tab w:val="right" w:pos="9026" w:leader="dot"/>
            </w:tabs>
            <w:rPr/>
          </w:pPr>
          <w:hyperlink w:anchor="__RefHeading___Toc3553333_1051229030">
            <w:r>
              <w:rPr>
                <w:webHidden/>
                <w:rStyle w:val="IndexLink"/>
                <w:rtl w:val="true"/>
              </w:rPr>
              <w:t>ج</w:t>
            </w:r>
            <w:r>
              <w:rPr>
                <w:rStyle w:val="IndexLink"/>
                <w:rtl w:val="true"/>
              </w:rPr>
              <w:t xml:space="preserve">: </w:t>
            </w:r>
            <w:r>
              <w:rPr>
                <w:rStyle w:val="IndexLink"/>
                <w:rtl w:val="true"/>
              </w:rPr>
              <w:t>خلیفه تنها خزانه دار و فاقد همه علوم</w:t>
            </w:r>
            <w:r>
              <w:rPr>
                <w:rStyle w:val="IndexLink"/>
                <w:rtl w:val="true"/>
              </w:rPr>
              <w:tab/>
            </w:r>
            <w:r>
              <w:rPr>
                <w:rStyle w:val="IndexLink"/>
              </w:rPr>
              <w:t>188</w:t>
            </w:r>
          </w:hyperlink>
        </w:p>
        <w:p>
          <w:pPr>
            <w:pStyle w:val="Contents4"/>
            <w:tabs>
              <w:tab w:val="clear" w:pos="8176"/>
              <w:tab w:val="right" w:pos="9026" w:leader="dot"/>
            </w:tabs>
            <w:rPr/>
          </w:pPr>
          <w:hyperlink w:anchor="__RefHeading___Toc3553335_1051229030">
            <w:r>
              <w:rPr>
                <w:webHidden/>
                <w:rStyle w:val="IndexLink"/>
                <w:rtl w:val="true"/>
              </w:rPr>
              <w:t>فاصله دانش بین دو خلیفه</w:t>
            </w:r>
            <w:r>
              <w:rPr>
                <w:rStyle w:val="IndexLink"/>
                <w:rtl w:val="true"/>
              </w:rPr>
              <w:tab/>
            </w:r>
            <w:r>
              <w:rPr>
                <w:rStyle w:val="IndexLink"/>
              </w:rPr>
              <w:t>189</w:t>
            </w:r>
          </w:hyperlink>
        </w:p>
        <w:p>
          <w:pPr>
            <w:pStyle w:val="Contents4"/>
            <w:tabs>
              <w:tab w:val="clear" w:pos="8176"/>
              <w:tab w:val="right" w:pos="9026" w:leader="dot"/>
            </w:tabs>
            <w:rPr/>
          </w:pPr>
          <w:hyperlink w:anchor="__RefHeading___Toc3553337_1051229030">
            <w:r>
              <w:rPr>
                <w:webHidden/>
                <w:rStyle w:val="IndexLink"/>
                <w:rtl w:val="true"/>
              </w:rPr>
              <w:t xml:space="preserve">علی </w:t>
            </w:r>
            <w:r>
              <w:rPr>
                <w:rStyle w:val="IndexLink"/>
                <w:rtl w:val="true"/>
              </w:rPr>
              <w:t>(</w:t>
            </w:r>
            <w:r>
              <w:rPr>
                <w:rStyle w:val="IndexLink"/>
                <w:rtl w:val="true"/>
              </w:rPr>
              <w:t>كرّم الله وجهه</w:t>
            </w:r>
            <w:r>
              <w:rPr>
                <w:rStyle w:val="IndexLink"/>
                <w:rtl w:val="true"/>
              </w:rPr>
              <w:t xml:space="preserve">) </w:t>
            </w:r>
            <w:r>
              <w:rPr>
                <w:rStyle w:val="IndexLink"/>
                <w:rtl w:val="true"/>
              </w:rPr>
              <w:t>تنها پاسخ گوی هر سؤال</w:t>
            </w:r>
            <w:r>
              <w:rPr>
                <w:rStyle w:val="IndexLink"/>
                <w:rtl w:val="true"/>
              </w:rPr>
              <w:tab/>
            </w:r>
            <w:r>
              <w:rPr>
                <w:rStyle w:val="IndexLink"/>
              </w:rPr>
              <w:t>191</w:t>
            </w:r>
          </w:hyperlink>
        </w:p>
        <w:p>
          <w:pPr>
            <w:pStyle w:val="Contents4"/>
            <w:tabs>
              <w:tab w:val="clear" w:pos="8176"/>
              <w:tab w:val="right" w:pos="9026" w:leader="dot"/>
            </w:tabs>
            <w:rPr/>
          </w:pPr>
          <w:hyperlink w:anchor="__RefHeading___Toc3553339_1051229030">
            <w:r>
              <w:rPr>
                <w:webHidden/>
                <w:rStyle w:val="IndexLink"/>
                <w:rtl w:val="true"/>
              </w:rPr>
              <w:t>مدعیان پاسخ به هر سؤال و رسوایی</w:t>
            </w:r>
            <w:r>
              <w:rPr>
                <w:rStyle w:val="IndexLink"/>
                <w:rtl w:val="true"/>
              </w:rPr>
              <w:tab/>
            </w:r>
            <w:r>
              <w:rPr>
                <w:rStyle w:val="IndexLink"/>
              </w:rPr>
              <w:t>192</w:t>
            </w:r>
          </w:hyperlink>
        </w:p>
        <w:p>
          <w:pPr>
            <w:pStyle w:val="Contents4"/>
            <w:tabs>
              <w:tab w:val="clear" w:pos="8176"/>
              <w:tab w:val="right" w:pos="9026" w:leader="dot"/>
            </w:tabs>
            <w:rPr/>
          </w:pPr>
          <w:hyperlink w:anchor="__RefHeading___Toc3553341_1051229030">
            <w:r>
              <w:rPr>
                <w:webHidden/>
                <w:rStyle w:val="IndexLink"/>
                <w:rtl w:val="true"/>
              </w:rPr>
              <w:t>د</w:t>
            </w:r>
            <w:r>
              <w:rPr>
                <w:rStyle w:val="IndexLink"/>
                <w:rtl w:val="true"/>
              </w:rPr>
              <w:t xml:space="preserve">: </w:t>
            </w:r>
            <w:r>
              <w:rPr>
                <w:rStyle w:val="IndexLink"/>
                <w:rtl w:val="true"/>
              </w:rPr>
              <w:t>عدم پاسخ خلیفه از چیزی كه وقوع نیافته</w:t>
            </w:r>
            <w:r>
              <w:rPr>
                <w:rStyle w:val="IndexLink"/>
                <w:rtl w:val="true"/>
              </w:rPr>
              <w:tab/>
            </w:r>
            <w:r>
              <w:rPr>
                <w:rStyle w:val="IndexLink"/>
              </w:rPr>
              <w:t>193</w:t>
            </w:r>
          </w:hyperlink>
        </w:p>
        <w:p>
          <w:pPr>
            <w:pStyle w:val="Contents4"/>
            <w:tabs>
              <w:tab w:val="clear" w:pos="8176"/>
              <w:tab w:val="right" w:pos="9026" w:leader="dot"/>
            </w:tabs>
            <w:rPr/>
          </w:pPr>
          <w:hyperlink w:anchor="__RefHeading___Toc3553343_1051229030">
            <w:r>
              <w:rPr>
                <w:webHidden/>
                <w:rStyle w:val="IndexLink"/>
                <w:rtl w:val="true"/>
              </w:rPr>
              <w:t>عوام فریبی و حركت قهقرایی خلیفه</w:t>
            </w:r>
            <w:r>
              <w:rPr>
                <w:rStyle w:val="IndexLink"/>
                <w:rtl w:val="true"/>
              </w:rPr>
              <w:tab/>
            </w:r>
            <w:r>
              <w:rPr>
                <w:rStyle w:val="IndexLink"/>
              </w:rPr>
              <w:t>194</w:t>
            </w:r>
          </w:hyperlink>
        </w:p>
        <w:p>
          <w:pPr>
            <w:pStyle w:val="Contents4"/>
            <w:tabs>
              <w:tab w:val="clear" w:pos="8176"/>
              <w:tab w:val="right" w:pos="9026" w:leader="dot"/>
            </w:tabs>
            <w:rPr/>
          </w:pPr>
          <w:hyperlink w:anchor="__RefHeading___Toc3553345_1051229030">
            <w:r>
              <w:rPr>
                <w:webHidden/>
                <w:rStyle w:val="IndexLink"/>
                <w:rtl w:val="true"/>
              </w:rPr>
              <w:t>سؤالات وقوع نیافته در قرآن كریم</w:t>
            </w:r>
            <w:r>
              <w:rPr>
                <w:rStyle w:val="IndexLink"/>
                <w:rtl w:val="true"/>
              </w:rPr>
              <w:tab/>
            </w:r>
            <w:r>
              <w:rPr>
                <w:rStyle w:val="IndexLink"/>
              </w:rPr>
              <w:t>195</w:t>
            </w:r>
          </w:hyperlink>
        </w:p>
        <w:p>
          <w:pPr>
            <w:pStyle w:val="Contents4"/>
            <w:tabs>
              <w:tab w:val="clear" w:pos="8176"/>
              <w:tab w:val="right" w:pos="9026" w:leader="dot"/>
            </w:tabs>
            <w:rPr/>
          </w:pPr>
          <w:hyperlink w:anchor="__RefHeading___Toc3553347_1051229030">
            <w:r>
              <w:rPr>
                <w:webHidden/>
                <w:rStyle w:val="IndexLink"/>
                <w:rtl w:val="true"/>
              </w:rPr>
              <w:t>ذ</w:t>
            </w:r>
            <w:r>
              <w:rPr>
                <w:rStyle w:val="IndexLink"/>
                <w:rtl w:val="true"/>
              </w:rPr>
              <w:t xml:space="preserve">: </w:t>
            </w:r>
            <w:r>
              <w:rPr>
                <w:rStyle w:val="IndexLink"/>
                <w:rtl w:val="true"/>
              </w:rPr>
              <w:t>ممانعت خلیفه از احادیث پیامبر صلّی الله علیه و آله و سلّم</w:t>
            </w:r>
            <w:r>
              <w:rPr>
                <w:rStyle w:val="IndexLink"/>
                <w:rtl w:val="true"/>
              </w:rPr>
              <w:tab/>
            </w:r>
            <w:r>
              <w:rPr>
                <w:rStyle w:val="IndexLink"/>
              </w:rPr>
              <w:t>196</w:t>
            </w:r>
          </w:hyperlink>
        </w:p>
        <w:p>
          <w:pPr>
            <w:pStyle w:val="Contents4"/>
            <w:tabs>
              <w:tab w:val="clear" w:pos="8176"/>
              <w:tab w:val="right" w:pos="9026" w:leader="dot"/>
            </w:tabs>
            <w:rPr/>
          </w:pPr>
          <w:hyperlink w:anchor="__RefHeading___Toc3553349_1051229030">
            <w:r>
              <w:rPr>
                <w:webHidden/>
                <w:rStyle w:val="IndexLink"/>
                <w:rtl w:val="true"/>
              </w:rPr>
              <w:t>خلیفه و زندان و شلاق بر ناقلان حدیث</w:t>
            </w:r>
            <w:r>
              <w:rPr>
                <w:rStyle w:val="IndexLink"/>
                <w:rtl w:val="true"/>
              </w:rPr>
              <w:tab/>
            </w:r>
            <w:r>
              <w:rPr>
                <w:rStyle w:val="IndexLink"/>
              </w:rPr>
              <w:t>197</w:t>
            </w:r>
          </w:hyperlink>
        </w:p>
        <w:p>
          <w:pPr>
            <w:pStyle w:val="Contents4"/>
            <w:tabs>
              <w:tab w:val="clear" w:pos="8176"/>
              <w:tab w:val="right" w:pos="9026" w:leader="dot"/>
            </w:tabs>
            <w:rPr/>
          </w:pPr>
          <w:hyperlink w:anchor="__RefHeading___Toc3553351_1051229030">
            <w:r>
              <w:rPr>
                <w:webHidden/>
                <w:rStyle w:val="IndexLink"/>
                <w:rtl w:val="true"/>
              </w:rPr>
              <w:t>چه جای شگفت از جلوگیری بهترین یاران پیامبر صلّی الله علیه و آله و سلّم</w:t>
            </w:r>
            <w:r>
              <w:rPr>
                <w:rStyle w:val="IndexLink"/>
                <w:rtl w:val="true"/>
              </w:rPr>
              <w:tab/>
            </w:r>
            <w:r>
              <w:rPr>
                <w:rStyle w:val="IndexLink"/>
              </w:rPr>
              <w:t>198</w:t>
            </w:r>
          </w:hyperlink>
        </w:p>
        <w:p>
          <w:pPr>
            <w:pStyle w:val="Contents4"/>
            <w:tabs>
              <w:tab w:val="clear" w:pos="8176"/>
              <w:tab w:val="right" w:pos="9026" w:leader="dot"/>
            </w:tabs>
            <w:rPr/>
          </w:pPr>
          <w:hyperlink w:anchor="__RefHeading___Toc3553353_1051229030">
            <w:r>
              <w:rPr>
                <w:webHidden/>
                <w:rStyle w:val="IndexLink"/>
                <w:rtl w:val="true"/>
              </w:rPr>
              <w:t>ر</w:t>
            </w:r>
            <w:r>
              <w:rPr>
                <w:rStyle w:val="IndexLink"/>
                <w:rtl w:val="true"/>
              </w:rPr>
              <w:t xml:space="preserve">: </w:t>
            </w:r>
            <w:r>
              <w:rPr>
                <w:rStyle w:val="IndexLink"/>
                <w:rtl w:val="true"/>
              </w:rPr>
              <w:t>خلیفه و ارائه سنت جدید</w:t>
            </w:r>
            <w:r>
              <w:rPr>
                <w:rStyle w:val="IndexLink"/>
                <w:rtl w:val="true"/>
              </w:rPr>
              <w:tab/>
            </w:r>
            <w:r>
              <w:rPr>
                <w:rStyle w:val="IndexLink"/>
              </w:rPr>
              <w:t>199</w:t>
            </w:r>
          </w:hyperlink>
        </w:p>
        <w:p>
          <w:pPr>
            <w:pStyle w:val="Contents4"/>
            <w:tabs>
              <w:tab w:val="clear" w:pos="8176"/>
              <w:tab w:val="right" w:pos="9026" w:leader="dot"/>
            </w:tabs>
            <w:rPr/>
          </w:pPr>
          <w:hyperlink w:anchor="__RefHeading___Toc3553355_1051229030">
            <w:r>
              <w:rPr>
                <w:webHidden/>
                <w:rStyle w:val="IndexLink"/>
                <w:rtl w:val="true"/>
              </w:rPr>
              <w:t>شگفتا</w:t>
            </w:r>
            <w:r>
              <w:rPr>
                <w:rStyle w:val="IndexLink"/>
                <w:rtl w:val="true"/>
              </w:rPr>
              <w:t xml:space="preserve">! </w:t>
            </w:r>
            <w:r>
              <w:rPr>
                <w:rStyle w:val="IndexLink"/>
                <w:rtl w:val="true"/>
              </w:rPr>
              <w:t>از عمر و حذف سنت</w:t>
            </w:r>
            <w:r>
              <w:rPr>
                <w:rStyle w:val="IndexLink"/>
                <w:rtl w:val="true"/>
              </w:rPr>
              <w:tab/>
            </w:r>
            <w:r>
              <w:rPr>
                <w:rStyle w:val="IndexLink"/>
              </w:rPr>
              <w:t>200</w:t>
            </w:r>
          </w:hyperlink>
        </w:p>
        <w:p>
          <w:pPr>
            <w:pStyle w:val="Contents4"/>
            <w:tabs>
              <w:tab w:val="clear" w:pos="8176"/>
              <w:tab w:val="right" w:pos="9026" w:leader="dot"/>
            </w:tabs>
            <w:rPr/>
          </w:pPr>
          <w:hyperlink w:anchor="__RefHeading___Toc3553357_1051229030">
            <w:r>
              <w:rPr>
                <w:webHidden/>
                <w:rStyle w:val="IndexLink"/>
                <w:rtl w:val="true"/>
              </w:rPr>
              <w:t>ز</w:t>
            </w:r>
            <w:r>
              <w:rPr>
                <w:rStyle w:val="IndexLink"/>
                <w:rtl w:val="true"/>
              </w:rPr>
              <w:t xml:space="preserve">: </w:t>
            </w:r>
            <w:r>
              <w:rPr>
                <w:rStyle w:val="IndexLink"/>
                <w:rtl w:val="true"/>
              </w:rPr>
              <w:t>خلیفه و سوزاندن كتب پیشین</w:t>
            </w:r>
            <w:r>
              <w:rPr>
                <w:rStyle w:val="IndexLink"/>
                <w:rtl w:val="true"/>
              </w:rPr>
              <w:tab/>
            </w:r>
            <w:r>
              <w:rPr>
                <w:rStyle w:val="IndexLink"/>
              </w:rPr>
              <w:t>200</w:t>
            </w:r>
          </w:hyperlink>
        </w:p>
        <w:p>
          <w:pPr>
            <w:pStyle w:val="Contents4"/>
            <w:tabs>
              <w:tab w:val="clear" w:pos="8176"/>
              <w:tab w:val="right" w:pos="9026" w:leader="dot"/>
            </w:tabs>
            <w:rPr/>
          </w:pPr>
          <w:hyperlink w:anchor="__RefHeading___Toc3553359_1051229030">
            <w:r>
              <w:rPr>
                <w:webHidden/>
                <w:rStyle w:val="IndexLink"/>
                <w:rtl w:val="true"/>
              </w:rPr>
              <w:t>جای شگفت</w:t>
            </w:r>
            <w:r>
              <w:rPr>
                <w:rStyle w:val="IndexLink"/>
                <w:rtl w:val="true"/>
              </w:rPr>
              <w:t xml:space="preserve">! </w:t>
            </w:r>
            <w:r>
              <w:rPr>
                <w:rStyle w:val="IndexLink"/>
                <w:rtl w:val="true"/>
              </w:rPr>
              <w:t>از جاهل عدوی علم</w:t>
            </w:r>
            <w:r>
              <w:rPr>
                <w:rStyle w:val="IndexLink"/>
                <w:rtl w:val="true"/>
              </w:rPr>
              <w:tab/>
            </w:r>
            <w:r>
              <w:rPr>
                <w:rStyle w:val="IndexLink"/>
              </w:rPr>
              <w:t>204</w:t>
            </w:r>
          </w:hyperlink>
        </w:p>
        <w:p>
          <w:pPr>
            <w:pStyle w:val="Contents4"/>
            <w:tabs>
              <w:tab w:val="clear" w:pos="8176"/>
              <w:tab w:val="right" w:pos="9026" w:leader="dot"/>
            </w:tabs>
            <w:rPr/>
          </w:pPr>
          <w:hyperlink w:anchor="__RefHeading___Toc3553361_1051229030">
            <w:r>
              <w:rPr>
                <w:webHidden/>
                <w:rStyle w:val="IndexLink"/>
                <w:rtl w:val="true"/>
              </w:rPr>
              <w:t>س</w:t>
            </w:r>
            <w:r>
              <w:rPr>
                <w:rStyle w:val="IndexLink"/>
                <w:rtl w:val="true"/>
              </w:rPr>
              <w:t xml:space="preserve">: </w:t>
            </w:r>
            <w:r>
              <w:rPr>
                <w:rStyle w:val="IndexLink"/>
                <w:rtl w:val="true"/>
              </w:rPr>
              <w:t>خلیفه و جلوگیری از كنیه ها و نامگذاری به محمد</w:t>
            </w:r>
            <w:r>
              <w:rPr>
                <w:rStyle w:val="IndexLink"/>
                <w:rtl w:val="true"/>
              </w:rPr>
              <w:tab/>
            </w:r>
            <w:r>
              <w:rPr>
                <w:rStyle w:val="IndexLink"/>
              </w:rPr>
              <w:t>204</w:t>
            </w:r>
          </w:hyperlink>
        </w:p>
        <w:p>
          <w:pPr>
            <w:pStyle w:val="Contents4"/>
            <w:tabs>
              <w:tab w:val="clear" w:pos="8176"/>
              <w:tab w:val="right" w:pos="9026" w:leader="dot"/>
            </w:tabs>
            <w:rPr/>
          </w:pPr>
          <w:hyperlink w:anchor="__RefHeading___Toc3553363_1051229030">
            <w:r>
              <w:rPr>
                <w:webHidden/>
                <w:rStyle w:val="IndexLink"/>
                <w:rtl w:val="true"/>
              </w:rPr>
              <w:t>جایگاه نامگذاری به محمد صلّی الله علیه و آله و سلّم در اسلام</w:t>
            </w:r>
            <w:r>
              <w:rPr>
                <w:rStyle w:val="IndexLink"/>
                <w:rtl w:val="true"/>
              </w:rPr>
              <w:tab/>
            </w:r>
            <w:r>
              <w:rPr>
                <w:rStyle w:val="IndexLink"/>
              </w:rPr>
              <w:t>206</w:t>
            </w:r>
          </w:hyperlink>
        </w:p>
        <w:p>
          <w:pPr>
            <w:pStyle w:val="Contents4"/>
            <w:tabs>
              <w:tab w:val="clear" w:pos="8176"/>
              <w:tab w:val="right" w:pos="9026" w:leader="dot"/>
            </w:tabs>
            <w:rPr/>
          </w:pPr>
          <w:hyperlink w:anchor="__RefHeading___Toc3553365_1051229030">
            <w:r>
              <w:rPr>
                <w:webHidden/>
                <w:rStyle w:val="IndexLink"/>
                <w:rtl w:val="true"/>
              </w:rPr>
              <w:t>شگفتا</w:t>
            </w:r>
            <w:r>
              <w:rPr>
                <w:rStyle w:val="IndexLink"/>
                <w:rtl w:val="true"/>
              </w:rPr>
              <w:t xml:space="preserve">! </w:t>
            </w:r>
            <w:r>
              <w:rPr>
                <w:rStyle w:val="IndexLink"/>
                <w:rtl w:val="true"/>
              </w:rPr>
              <w:t>از نادانی، خلط مباحث از خلیفه</w:t>
            </w:r>
            <w:r>
              <w:rPr>
                <w:rStyle w:val="IndexLink"/>
                <w:rtl w:val="true"/>
              </w:rPr>
              <w:tab/>
            </w:r>
            <w:r>
              <w:rPr>
                <w:rStyle w:val="IndexLink"/>
              </w:rPr>
              <w:t>209</w:t>
            </w:r>
          </w:hyperlink>
        </w:p>
        <w:p>
          <w:pPr>
            <w:pStyle w:val="Contents4"/>
            <w:tabs>
              <w:tab w:val="clear" w:pos="8176"/>
              <w:tab w:val="right" w:pos="9026" w:leader="dot"/>
            </w:tabs>
            <w:rPr/>
          </w:pPr>
          <w:hyperlink w:anchor="__RefHeading___Toc3553367_1051229030">
            <w:r>
              <w:rPr>
                <w:webHidden/>
                <w:rStyle w:val="IndexLink"/>
                <w:rtl w:val="true"/>
              </w:rPr>
              <w:t>شگفتا از ایرادات بی جای خلیفه در نامگذاری</w:t>
            </w:r>
            <w:r>
              <w:rPr>
                <w:rStyle w:val="IndexLink"/>
                <w:rtl w:val="true"/>
              </w:rPr>
              <w:t>!</w:t>
              <w:tab/>
            </w:r>
            <w:r>
              <w:rPr>
                <w:rStyle w:val="IndexLink"/>
              </w:rPr>
              <w:t>210</w:t>
            </w:r>
          </w:hyperlink>
        </w:p>
        <w:p>
          <w:pPr>
            <w:pStyle w:val="Contents4"/>
            <w:tabs>
              <w:tab w:val="clear" w:pos="8176"/>
              <w:tab w:val="right" w:pos="9026" w:leader="dot"/>
            </w:tabs>
            <w:rPr/>
          </w:pPr>
          <w:hyperlink w:anchor="__RefHeading___Toc3553369_1051229030">
            <w:r>
              <w:rPr>
                <w:webHidden/>
                <w:rStyle w:val="IndexLink"/>
                <w:rtl w:val="true"/>
              </w:rPr>
              <w:t>ش</w:t>
            </w:r>
            <w:r>
              <w:rPr>
                <w:rStyle w:val="IndexLink"/>
                <w:rtl w:val="true"/>
              </w:rPr>
              <w:t xml:space="preserve">: </w:t>
            </w:r>
            <w:r>
              <w:rPr>
                <w:rStyle w:val="IndexLink"/>
                <w:rtl w:val="true"/>
              </w:rPr>
              <w:t>جهل خلیفه به خواندنی در روز عید</w:t>
            </w:r>
            <w:r>
              <w:rPr>
                <w:rStyle w:val="IndexLink"/>
                <w:rtl w:val="true"/>
              </w:rPr>
              <w:tab/>
            </w:r>
            <w:r>
              <w:rPr>
                <w:rStyle w:val="IndexLink"/>
              </w:rPr>
              <w:t>211</w:t>
            </w:r>
          </w:hyperlink>
        </w:p>
        <w:p>
          <w:pPr>
            <w:pStyle w:val="Contents4"/>
            <w:tabs>
              <w:tab w:val="clear" w:pos="8176"/>
              <w:tab w:val="right" w:pos="9026" w:leader="dot"/>
            </w:tabs>
            <w:rPr/>
          </w:pPr>
          <w:hyperlink w:anchor="__RefHeading___Toc3553371_1051229030">
            <w:r>
              <w:rPr>
                <w:webHidden/>
                <w:rStyle w:val="IndexLink"/>
                <w:rtl w:val="true"/>
              </w:rPr>
              <w:t>شگفتا</w:t>
            </w:r>
            <w:r>
              <w:rPr>
                <w:rStyle w:val="IndexLink"/>
                <w:rtl w:val="true"/>
              </w:rPr>
              <w:t xml:space="preserve">! </w:t>
            </w:r>
            <w:r>
              <w:rPr>
                <w:rStyle w:val="IndexLink"/>
                <w:rtl w:val="true"/>
              </w:rPr>
              <w:t>از فراموشی تا این اندازه؟</w:t>
            </w:r>
            <w:r>
              <w:rPr>
                <w:rStyle w:val="IndexLink"/>
                <w:rtl w:val="true"/>
              </w:rPr>
              <w:t>!</w:t>
              <w:tab/>
            </w:r>
            <w:r>
              <w:rPr>
                <w:rStyle w:val="IndexLink"/>
              </w:rPr>
              <w:t>211</w:t>
            </w:r>
          </w:hyperlink>
        </w:p>
        <w:p>
          <w:pPr>
            <w:pStyle w:val="Contents4"/>
            <w:tabs>
              <w:tab w:val="clear" w:pos="8176"/>
              <w:tab w:val="right" w:pos="9026" w:leader="dot"/>
            </w:tabs>
            <w:rPr/>
          </w:pPr>
          <w:hyperlink w:anchor="__RefHeading___Toc3553373_1051229030">
            <w:r>
              <w:rPr>
                <w:webHidden/>
                <w:rStyle w:val="IndexLink"/>
                <w:rtl w:val="true"/>
              </w:rPr>
              <w:t>ص</w:t>
            </w:r>
            <w:r>
              <w:rPr>
                <w:rStyle w:val="IndexLink"/>
                <w:rtl w:val="true"/>
              </w:rPr>
              <w:t xml:space="preserve">: </w:t>
            </w:r>
            <w:r>
              <w:rPr>
                <w:rStyle w:val="IndexLink"/>
                <w:rtl w:val="true"/>
              </w:rPr>
              <w:t>استادان عمر رضی الله عنه در علم</w:t>
            </w:r>
            <w:r>
              <w:rPr>
                <w:rStyle w:val="IndexLink"/>
                <w:rtl w:val="true"/>
              </w:rPr>
              <w:tab/>
            </w:r>
            <w:r>
              <w:rPr>
                <w:rStyle w:val="IndexLink"/>
              </w:rPr>
              <w:t>212</w:t>
            </w:r>
          </w:hyperlink>
        </w:p>
        <w:p>
          <w:pPr>
            <w:pStyle w:val="Contents4"/>
            <w:tabs>
              <w:tab w:val="clear" w:pos="8176"/>
              <w:tab w:val="right" w:pos="9026" w:leader="dot"/>
            </w:tabs>
            <w:rPr/>
          </w:pPr>
          <w:hyperlink w:anchor="__RefHeading___Toc3553375_1051229030">
            <w:r>
              <w:rPr>
                <w:webHidden/>
                <w:rStyle w:val="IndexLink"/>
                <w:rtl w:val="true"/>
              </w:rPr>
              <w:t>ض</w:t>
            </w:r>
            <w:r>
              <w:rPr>
                <w:rStyle w:val="IndexLink"/>
                <w:rtl w:val="true"/>
              </w:rPr>
              <w:t xml:space="preserve">: </w:t>
            </w:r>
            <w:r>
              <w:rPr>
                <w:rStyle w:val="IndexLink"/>
                <w:rtl w:val="true"/>
              </w:rPr>
              <w:t>اعتراف عمر رضی الله عنه به اعلمیت مردم بر او</w:t>
            </w:r>
            <w:r>
              <w:rPr>
                <w:rStyle w:val="IndexLink"/>
                <w:rtl w:val="true"/>
              </w:rPr>
              <w:tab/>
            </w:r>
            <w:r>
              <w:rPr>
                <w:rStyle w:val="IndexLink"/>
              </w:rPr>
              <w:t>213</w:t>
            </w:r>
          </w:hyperlink>
        </w:p>
        <w:p>
          <w:pPr>
            <w:pStyle w:val="Contents4"/>
            <w:tabs>
              <w:tab w:val="clear" w:pos="8176"/>
              <w:tab w:val="right" w:pos="9026" w:leader="dot"/>
            </w:tabs>
            <w:rPr/>
          </w:pPr>
          <w:hyperlink w:anchor="__RefHeading___Toc3553377_1051229030">
            <w:r>
              <w:rPr>
                <w:webHidden/>
                <w:rStyle w:val="IndexLink"/>
                <w:rtl w:val="true"/>
              </w:rPr>
              <w:t>ریشه اصلی جهالت عمر رضی الله عنه</w:t>
            </w:r>
            <w:r>
              <w:rPr>
                <w:rStyle w:val="IndexLink"/>
                <w:rtl w:val="true"/>
              </w:rPr>
              <w:tab/>
            </w:r>
            <w:r>
              <w:rPr>
                <w:rStyle w:val="IndexLink"/>
              </w:rPr>
              <w:t>214</w:t>
            </w:r>
          </w:hyperlink>
        </w:p>
        <w:p>
          <w:pPr>
            <w:pStyle w:val="Contents4"/>
            <w:tabs>
              <w:tab w:val="clear" w:pos="8176"/>
              <w:tab w:val="right" w:pos="9026" w:leader="dot"/>
            </w:tabs>
            <w:rPr/>
          </w:pPr>
          <w:hyperlink w:anchor="__RefHeading___Toc3553379_1051229030">
            <w:r>
              <w:rPr>
                <w:webHidden/>
                <w:rStyle w:val="IndexLink"/>
                <w:rtl w:val="true"/>
              </w:rPr>
              <w:t>ط</w:t>
            </w:r>
            <w:r>
              <w:rPr>
                <w:rStyle w:val="IndexLink"/>
                <w:rtl w:val="true"/>
              </w:rPr>
              <w:t xml:space="preserve">: </w:t>
            </w:r>
            <w:r>
              <w:rPr>
                <w:rStyle w:val="IndexLink"/>
                <w:rtl w:val="true"/>
              </w:rPr>
              <w:t>بررسی احادیث ساختگی در شأن عمر رضی الله عنه</w:t>
            </w:r>
            <w:r>
              <w:rPr>
                <w:rStyle w:val="IndexLink"/>
                <w:rtl w:val="true"/>
              </w:rPr>
              <w:tab/>
            </w:r>
            <w:r>
              <w:rPr>
                <w:rStyle w:val="IndexLink"/>
              </w:rPr>
              <w:t>215</w:t>
            </w:r>
          </w:hyperlink>
        </w:p>
        <w:p>
          <w:pPr>
            <w:pStyle w:val="Contents4"/>
            <w:tabs>
              <w:tab w:val="clear" w:pos="8176"/>
              <w:tab w:val="right" w:pos="9026" w:leader="dot"/>
            </w:tabs>
            <w:rPr/>
          </w:pPr>
          <w:hyperlink w:anchor="__RefHeading___Toc3553381_1051229030">
            <w:r>
              <w:rPr>
                <w:webHidden/>
                <w:rStyle w:val="IndexLink"/>
                <w:rtl w:val="true"/>
              </w:rPr>
              <w:t>لزوم به واقع نگری</w:t>
            </w:r>
            <w:r>
              <w:rPr>
                <w:rStyle w:val="IndexLink"/>
                <w:rtl w:val="true"/>
              </w:rPr>
              <w:tab/>
            </w:r>
            <w:r>
              <w:rPr>
                <w:rStyle w:val="IndexLink"/>
              </w:rPr>
              <w:t>217</w:t>
            </w:r>
          </w:hyperlink>
        </w:p>
        <w:p>
          <w:pPr>
            <w:pStyle w:val="Contents3"/>
            <w:tabs>
              <w:tab w:val="clear" w:pos="8459"/>
              <w:tab w:val="right" w:pos="9026" w:leader="dot"/>
            </w:tabs>
            <w:rPr/>
          </w:pPr>
          <w:hyperlink w:anchor="__RefHeading___Toc3553383_1051229030">
            <w:r>
              <w:rPr>
                <w:webHidden/>
                <w:rStyle w:val="IndexLink"/>
                <w:rtl w:val="true"/>
              </w:rPr>
              <w:t>فصل دوم</w:t>
            </w:r>
            <w:r>
              <w:rPr>
                <w:rStyle w:val="IndexLink"/>
                <w:rtl w:val="true"/>
              </w:rPr>
              <w:t xml:space="preserve">: </w:t>
            </w:r>
            <w:r>
              <w:rPr>
                <w:rStyle w:val="IndexLink"/>
                <w:rtl w:val="true"/>
              </w:rPr>
              <w:t>خلیفه و شناخت احكام</w:t>
            </w:r>
            <w:r>
              <w:rPr>
                <w:rStyle w:val="IndexLink"/>
                <w:rtl w:val="true"/>
              </w:rPr>
              <w:tab/>
            </w:r>
            <w:r>
              <w:rPr>
                <w:rStyle w:val="IndexLink"/>
              </w:rPr>
              <w:t>217</w:t>
            </w:r>
          </w:hyperlink>
        </w:p>
        <w:p>
          <w:pPr>
            <w:pStyle w:val="Contents4"/>
            <w:tabs>
              <w:tab w:val="clear" w:pos="8176"/>
              <w:tab w:val="right" w:pos="9026" w:leader="dot"/>
            </w:tabs>
            <w:rPr/>
          </w:pPr>
          <w:hyperlink w:anchor="__RefHeading___Toc3553385_1051229030">
            <w:r>
              <w:rPr>
                <w:webHidden/>
                <w:rStyle w:val="IndexLink"/>
                <w:rtl w:val="true"/>
              </w:rPr>
              <w:t>رأی خلیفه در خرگوش</w:t>
            </w:r>
            <w:r>
              <w:rPr>
                <w:rStyle w:val="IndexLink"/>
                <w:rtl w:val="true"/>
              </w:rPr>
              <w:tab/>
            </w:r>
            <w:r>
              <w:rPr>
                <w:rStyle w:val="IndexLink"/>
              </w:rPr>
              <w:t>217</w:t>
            </w:r>
          </w:hyperlink>
        </w:p>
        <w:p>
          <w:pPr>
            <w:pStyle w:val="Contents4"/>
            <w:tabs>
              <w:tab w:val="clear" w:pos="8176"/>
              <w:tab w:val="right" w:pos="9026" w:leader="dot"/>
            </w:tabs>
            <w:rPr/>
          </w:pPr>
          <w:hyperlink w:anchor="__RefHeading___Toc3553387_1051229030">
            <w:r>
              <w:rPr>
                <w:webHidden/>
                <w:rStyle w:val="IndexLink"/>
                <w:rtl w:val="true"/>
              </w:rPr>
              <w:t>شگفتا از ندانستن چیزی واضح</w:t>
            </w:r>
            <w:r>
              <w:rPr>
                <w:rStyle w:val="IndexLink"/>
                <w:rtl w:val="true"/>
              </w:rPr>
              <w:t>!</w:t>
              <w:tab/>
            </w:r>
            <w:r>
              <w:rPr>
                <w:rStyle w:val="IndexLink"/>
              </w:rPr>
              <w:t>218</w:t>
            </w:r>
          </w:hyperlink>
        </w:p>
        <w:p>
          <w:pPr>
            <w:pStyle w:val="Contents3"/>
            <w:tabs>
              <w:tab w:val="clear" w:pos="8459"/>
              <w:tab w:val="right" w:pos="9026" w:leader="dot"/>
            </w:tabs>
            <w:rPr/>
          </w:pPr>
          <w:hyperlink w:anchor="__RefHeading___Toc3553389_1051229030">
            <w:r>
              <w:rPr>
                <w:webHidden/>
                <w:rStyle w:val="IndexLink"/>
                <w:rtl w:val="true"/>
              </w:rPr>
              <w:t>فصل سوم</w:t>
            </w:r>
            <w:r>
              <w:rPr>
                <w:rStyle w:val="IndexLink"/>
                <w:rtl w:val="true"/>
              </w:rPr>
              <w:t xml:space="preserve">: </w:t>
            </w:r>
            <w:r>
              <w:rPr>
                <w:rStyle w:val="IndexLink"/>
                <w:rtl w:val="true"/>
              </w:rPr>
              <w:t>جهل خلیفه به امم سابقه</w:t>
            </w:r>
            <w:r>
              <w:rPr>
                <w:rStyle w:val="IndexLink"/>
                <w:rtl w:val="true"/>
              </w:rPr>
              <w:tab/>
            </w:r>
            <w:r>
              <w:rPr>
                <w:rStyle w:val="IndexLink"/>
              </w:rPr>
              <w:t>218</w:t>
            </w:r>
          </w:hyperlink>
        </w:p>
        <w:p>
          <w:pPr>
            <w:pStyle w:val="Contents4"/>
            <w:tabs>
              <w:tab w:val="clear" w:pos="8176"/>
              <w:tab w:val="right" w:pos="9026" w:leader="dot"/>
            </w:tabs>
            <w:rPr/>
          </w:pPr>
          <w:hyperlink w:anchor="__RefHeading___Toc3553391_1051229030">
            <w:r>
              <w:rPr>
                <w:webHidden/>
                <w:rStyle w:val="IndexLink"/>
                <w:rtl w:val="true"/>
              </w:rPr>
              <w:t>سؤالات یهودیان از عمر</w:t>
            </w:r>
            <w:r>
              <w:rPr>
                <w:rStyle w:val="IndexLink"/>
                <w:rtl w:val="true"/>
              </w:rPr>
              <w:tab/>
            </w:r>
            <w:r>
              <w:rPr>
                <w:rStyle w:val="IndexLink"/>
              </w:rPr>
              <w:t>218</w:t>
            </w:r>
          </w:hyperlink>
        </w:p>
        <w:p>
          <w:pPr>
            <w:pStyle w:val="Contents4"/>
            <w:tabs>
              <w:tab w:val="clear" w:pos="8176"/>
              <w:tab w:val="right" w:pos="9026" w:leader="dot"/>
            </w:tabs>
            <w:rPr/>
          </w:pPr>
          <w:hyperlink w:anchor="__RefHeading___Toc3553393_1051229030">
            <w:r>
              <w:rPr>
                <w:webHidden/>
                <w:rStyle w:val="IndexLink"/>
                <w:rtl w:val="true"/>
              </w:rPr>
              <w:t>شكوفایی علم عمر رضی الله عنه و بركات آن</w:t>
            </w:r>
            <w:r>
              <w:rPr>
                <w:rStyle w:val="IndexLink"/>
                <w:rtl w:val="true"/>
              </w:rPr>
              <w:t>!</w:t>
              <w:tab/>
            </w:r>
            <w:r>
              <w:rPr>
                <w:rStyle w:val="IndexLink"/>
              </w:rPr>
              <w:t>219</w:t>
            </w:r>
          </w:hyperlink>
        </w:p>
        <w:p>
          <w:pPr>
            <w:pStyle w:val="Contents4"/>
            <w:tabs>
              <w:tab w:val="clear" w:pos="8176"/>
              <w:tab w:val="right" w:pos="9026" w:leader="dot"/>
            </w:tabs>
            <w:rPr/>
          </w:pPr>
          <w:hyperlink w:anchor="__RefHeading___Toc3553395_1051229030">
            <w:r>
              <w:rPr>
                <w:webHidden/>
                <w:rStyle w:val="IndexLink"/>
                <w:rtl w:val="true"/>
              </w:rPr>
              <w:t>علم ید الله فوق ایدیهم و گستره آن</w:t>
            </w:r>
            <w:r>
              <w:rPr>
                <w:rStyle w:val="IndexLink"/>
                <w:rtl w:val="true"/>
              </w:rPr>
              <w:t>!</w:t>
              <w:tab/>
            </w:r>
            <w:r>
              <w:rPr>
                <w:rStyle w:val="IndexLink"/>
              </w:rPr>
              <w:t>219</w:t>
            </w:r>
          </w:hyperlink>
        </w:p>
        <w:p>
          <w:pPr>
            <w:pStyle w:val="Contents4"/>
            <w:tabs>
              <w:tab w:val="clear" w:pos="8176"/>
              <w:tab w:val="right" w:pos="9026" w:leader="dot"/>
            </w:tabs>
            <w:rPr/>
          </w:pPr>
          <w:hyperlink w:anchor="__RefHeading___Toc3553397_1051229030">
            <w:r>
              <w:rPr>
                <w:webHidden/>
                <w:rStyle w:val="IndexLink"/>
                <w:rtl w:val="true"/>
              </w:rPr>
              <w:t xml:space="preserve">ایمان یهودیان پس از پاسخ علی </w:t>
            </w:r>
            <w:r>
              <w:rPr>
                <w:rStyle w:val="IndexLink"/>
                <w:rtl w:val="true"/>
              </w:rPr>
              <w:t>(</w:t>
            </w:r>
            <w:r>
              <w:rPr>
                <w:rStyle w:val="IndexLink"/>
                <w:rtl w:val="true"/>
              </w:rPr>
              <w:t>كرّم الله وجهه</w:t>
            </w:r>
            <w:r>
              <w:rPr>
                <w:rStyle w:val="IndexLink"/>
                <w:rtl w:val="true"/>
              </w:rPr>
              <w:t>)</w:t>
              <w:tab/>
            </w:r>
            <w:r>
              <w:rPr>
                <w:rStyle w:val="IndexLink"/>
              </w:rPr>
              <w:t>221</w:t>
            </w:r>
          </w:hyperlink>
        </w:p>
        <w:p>
          <w:pPr>
            <w:pStyle w:val="Contents4"/>
            <w:tabs>
              <w:tab w:val="clear" w:pos="8176"/>
              <w:tab w:val="right" w:pos="9026" w:leader="dot"/>
            </w:tabs>
            <w:rPr/>
          </w:pPr>
          <w:hyperlink w:anchor="__RefHeading___Toc3553399_1051229030">
            <w:r>
              <w:rPr>
                <w:webHidden/>
                <w:rStyle w:val="IndexLink"/>
                <w:rtl w:val="true"/>
              </w:rPr>
              <w:t xml:space="preserve">سؤالات علمی از خلیفه و پاسخ ها از علی </w:t>
            </w:r>
            <w:r>
              <w:rPr>
                <w:rStyle w:val="IndexLink"/>
                <w:rtl w:val="true"/>
              </w:rPr>
              <w:t>(</w:t>
            </w:r>
            <w:r>
              <w:rPr>
                <w:rStyle w:val="IndexLink"/>
                <w:rtl w:val="true"/>
              </w:rPr>
              <w:t>كرّم الله وجهه</w:t>
            </w:r>
            <w:r>
              <w:rPr>
                <w:rStyle w:val="IndexLink"/>
                <w:rtl w:val="true"/>
              </w:rPr>
              <w:t>)</w:t>
              <w:tab/>
            </w:r>
            <w:r>
              <w:rPr>
                <w:rStyle w:val="IndexLink"/>
              </w:rPr>
              <w:t>228</w:t>
            </w:r>
          </w:hyperlink>
        </w:p>
        <w:p>
          <w:pPr>
            <w:pStyle w:val="Contents4"/>
            <w:tabs>
              <w:tab w:val="clear" w:pos="8176"/>
              <w:tab w:val="right" w:pos="9026" w:leader="dot"/>
            </w:tabs>
            <w:rPr/>
          </w:pPr>
          <w:hyperlink w:anchor="__RefHeading___Toc3553401_1051229030">
            <w:r>
              <w:rPr>
                <w:webHidden/>
                <w:rStyle w:val="IndexLink"/>
                <w:rtl w:val="true"/>
              </w:rPr>
              <w:t>مشكل خلیفه در پاسخ به سلطان روم</w:t>
            </w:r>
            <w:r>
              <w:rPr>
                <w:rStyle w:val="IndexLink"/>
                <w:rtl w:val="true"/>
              </w:rPr>
              <w:tab/>
            </w:r>
            <w:r>
              <w:rPr>
                <w:rStyle w:val="IndexLink"/>
              </w:rPr>
              <w:t>230</w:t>
            </w:r>
          </w:hyperlink>
        </w:p>
        <w:p>
          <w:pPr>
            <w:pStyle w:val="Contents4"/>
            <w:tabs>
              <w:tab w:val="clear" w:pos="8176"/>
              <w:tab w:val="right" w:pos="9026" w:leader="dot"/>
            </w:tabs>
            <w:rPr/>
          </w:pPr>
          <w:hyperlink w:anchor="__RefHeading___Toc3553403_1051229030">
            <w:r>
              <w:rPr>
                <w:webHidden/>
                <w:rStyle w:val="IndexLink"/>
                <w:rtl w:val="true"/>
              </w:rPr>
              <w:t>پاسخ سؤالات نامه قیصر روم</w:t>
            </w:r>
            <w:r>
              <w:rPr>
                <w:rStyle w:val="IndexLink"/>
                <w:rtl w:val="true"/>
              </w:rPr>
              <w:tab/>
            </w:r>
            <w:r>
              <w:rPr>
                <w:rStyle w:val="IndexLink"/>
              </w:rPr>
              <w:t>231</w:t>
            </w:r>
          </w:hyperlink>
        </w:p>
        <w:p>
          <w:pPr>
            <w:pStyle w:val="Contents4"/>
            <w:tabs>
              <w:tab w:val="clear" w:pos="8176"/>
              <w:tab w:val="right" w:pos="9026" w:leader="dot"/>
            </w:tabs>
            <w:rPr/>
          </w:pPr>
          <w:hyperlink w:anchor="__RefHeading___Toc3553405_1051229030">
            <w:r>
              <w:rPr>
                <w:webHidden/>
                <w:rStyle w:val="IndexLink"/>
                <w:rtl w:val="true"/>
              </w:rPr>
              <w:t>دریافت پاسخ و روی آوردن به اسلام</w:t>
            </w:r>
            <w:r>
              <w:rPr>
                <w:rStyle w:val="IndexLink"/>
                <w:rtl w:val="true"/>
              </w:rPr>
              <w:tab/>
            </w:r>
            <w:r>
              <w:rPr>
                <w:rStyle w:val="IndexLink"/>
              </w:rPr>
              <w:t>233</w:t>
            </w:r>
          </w:hyperlink>
        </w:p>
        <w:p>
          <w:pPr>
            <w:pStyle w:val="Contents4"/>
            <w:tabs>
              <w:tab w:val="clear" w:pos="8176"/>
              <w:tab w:val="right" w:pos="9026" w:leader="dot"/>
            </w:tabs>
            <w:rPr/>
          </w:pPr>
          <w:hyperlink w:anchor="__RefHeading___Toc3553407_1051229030">
            <w:r>
              <w:rPr>
                <w:webHidden/>
                <w:rStyle w:val="IndexLink"/>
                <w:rtl w:val="true"/>
              </w:rPr>
              <w:t>چه جای شگفت</w:t>
            </w:r>
            <w:r>
              <w:rPr>
                <w:rStyle w:val="IndexLink"/>
                <w:rtl w:val="true"/>
              </w:rPr>
              <w:t>!</w:t>
              <w:tab/>
            </w:r>
            <w:r>
              <w:rPr>
                <w:rStyle w:val="IndexLink"/>
              </w:rPr>
              <w:t>235</w:t>
            </w:r>
          </w:hyperlink>
        </w:p>
        <w:p>
          <w:pPr>
            <w:pStyle w:val="Contents2"/>
            <w:tabs>
              <w:tab w:val="clear" w:pos="8743"/>
              <w:tab w:val="right" w:pos="9026" w:leader="dot"/>
            </w:tabs>
            <w:rPr/>
          </w:pPr>
          <w:hyperlink w:anchor="__RefHeading___Toc3553409_1051229030">
            <w:r>
              <w:rPr>
                <w:webHidden/>
                <w:rStyle w:val="IndexLink"/>
                <w:rtl w:val="true"/>
              </w:rPr>
              <w:t>فهرست روایات</w:t>
            </w:r>
            <w:r>
              <w:rPr>
                <w:rStyle w:val="IndexLink"/>
                <w:rtl w:val="true"/>
              </w:rPr>
              <w:tab/>
            </w:r>
            <w:r>
              <w:rPr>
                <w:rStyle w:val="IndexLink"/>
              </w:rPr>
              <w:t>237</w:t>
            </w:r>
          </w:hyperlink>
        </w:p>
        <w:p>
          <w:pPr>
            <w:pStyle w:val="Contents2"/>
            <w:tabs>
              <w:tab w:val="clear" w:pos="8743"/>
              <w:tab w:val="right" w:pos="9026" w:leader="dot"/>
            </w:tabs>
            <w:rPr/>
          </w:pPr>
          <w:hyperlink w:anchor="__RefHeading___Toc3553411_1051229030">
            <w:r>
              <w:rPr>
                <w:webHidden/>
                <w:rStyle w:val="IndexLink"/>
                <w:rtl w:val="true"/>
              </w:rPr>
              <w:t>فهرست منابع و مآخذ</w:t>
            </w:r>
            <w:r>
              <w:rPr>
                <w:rStyle w:val="IndexLink"/>
                <w:rtl w:val="true"/>
              </w:rPr>
              <w:tab/>
            </w:r>
            <w:r>
              <w:rPr>
                <w:rStyle w:val="IndexLink"/>
              </w:rPr>
              <w:t>241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627_85472"/>
      <w:bookmarkStart w:id="1" w:name="pg7627_85472"/>
      <w:bookmarkEnd w:id="1"/>
    </w:p>
    <w:p>
      <w:pPr>
        <w:pStyle w:val="Heading2"/>
        <w:numPr>
          <w:ilvl w:val="1"/>
          <w:numId w:val="1"/>
        </w:numPr>
        <w:rPr/>
      </w:pPr>
      <w:bookmarkStart w:id="2" w:name="pg7627_85472"/>
      <w:bookmarkStart w:id="3" w:name="__RefHeading___Toc3552853_1051229030"/>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نام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فاروق رضی الله عنه از دیدگاه علماء اهل سنت</w:t>
      </w:r>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 عبدالصمد</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عبدالصمد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52855_1051229030"/>
      <w:bookmarkStart w:id="6" w:name="_Toc2"/>
      <w:bookmarkEnd w:id="5"/>
      <w:r>
        <w:rPr>
          <w:rtl w:val="true"/>
        </w:rPr>
        <w:t>اشاره</w:t>
      </w:r>
      <w:bookmarkStart w:id="7" w:name="pg7627_85498"/>
      <w:bookmarkEnd w:id="6"/>
    </w:p>
    <w:p>
      <w:pPr>
        <w:pStyle w:val="Heading2"/>
        <w:numPr>
          <w:ilvl w:val="1"/>
          <w:numId w:val="1"/>
        </w:numPr>
        <w:rPr/>
      </w:pPr>
      <w:bookmarkStart w:id="8" w:name="__RefHeading___Toc3552857_1051229030"/>
      <w:bookmarkStart w:id="9" w:name="_Toc3"/>
      <w:bookmarkEnd w:id="7"/>
      <w:bookmarkEnd w:id="8"/>
      <w:r>
        <w:rPr>
          <w:rtl w:val="true"/>
        </w:rPr>
        <w:t>مقدمه</w:t>
      </w:r>
      <w:bookmarkEnd w:id="9"/>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تقدیم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اهدایی خالصانه نخست محضر ولی مطلق، خداوند متعال، سپس در قوس نزولی به اولیاء مكرمش از یك صد و بیست و چهار هزار انبیاء و نیز به بیش از یك صد و بیست و چهارهزار نفر اوصیاء، به ویژه به وراثت همه آنها حضرت صاحب الامر، بقیة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و جسمی لتراب مقدمه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كه مشمول رحمت واسعه الهی قرار گرفتم و بیدار شده و مستبصر گردیدم، بزرگ ترین دغدغه من اختلاف بین شیعه و سنی بود كه چرا و چگونه برای این پدیده عاملی پیدا شد و مردمی كه همه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می شوند و دارای خدای یگانه، كتاب یگانه، معارف و دین یگانه، سنت های به طور یگانه هستند با هم اختلاف كرده و و دو گانه بلكه چند گانه شدند، در این باره پژوهش كه روش و منش من شده بود را ادامه دادم و باز از كتاب او راه و روزنه ای برای حل آن یافتم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سنت های الهی است و بدین خاطر باید در متن خلقت باشد و حذف آن ممكن نیست، چنانچه خداوند به آن اشاره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پروردگارت می خواست همه مردم را امت واحده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هر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همواره مختلفند، مگر كسی كه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كند و برای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رحمت در سایه تكامل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آفرید</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بدیهی است كه اگر همه به طور یكپارچه، راه توحید را طی كنند، حاكی از اجبار است، چنانچه ملائكه همه موحدند و به طور اجبار راه بندگی و پرستش را طی می نمایند و در سایه اجبار هیچ تكاملی و ارتقائی وجود ندارد و اختلاف در ذات خود مذموم و بد نیست، چون از سنت الهی است و خداوند سبحان هیچ گاه چیز بد نمی آفریند، چنانچه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همان كسی است كه هر چه را آفرید نیكو آفرید</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و علاوه بر این، اختلاف به معنای رفت و شد، تبادل نظر و سبك و سنگین كردن در امور اعتباری است تا پس از ترتیب و تنظیم تبادلات و گفتار و كسر و انكسار به یافتن راه بهتر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این حد اختلاف، علاوه بر این كه ممدوح و نیكو است، حاكی از اختیار و انتخاب برتر و احسن است و اضافه بر آن فاقد هر گونه اجبار و سرسپردگی است كه زمینه تكامل خواهد شد و تا زمانی كه در این محدوده باشد و یا اختلاف در نحوه و كیفیت اجراء باشد تا زمانی كه به اختلاف در اصول و اعتقاد نرسد، بسیار ممدوح و پسندیده و وحدت آفرین است، ولی زمانی كه به اختلاف در اصول و اعتقاد رسید، مذموم و مصداق عذاب الهی خواهد گردید؛ چنانچه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مردم امت واحدی بودند، سپس اختلاف كردند و اگر فرمانی از طرف پروردگار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مدت مشخص شده برای بشریت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در آنچه اختلاف داشتند میان آن ها داوری</w:t>
      </w:r>
    </w:p>
    <w:p>
      <w:pPr>
        <w:pStyle w:val="BookText"/>
        <w:rPr/>
      </w:pPr>
      <w:r>
        <w:rPr>
          <w:rFonts w:ascii="IRNazanin" w:hAnsi="IRNazanin" w:eastAsia="IRNazanin"/>
          <w:color w:val="111111"/>
          <w:sz w:val="28"/>
          <w:sz w:val="28"/>
          <w:szCs w:val="28"/>
          <w:rtl w:val="true"/>
          <w:lang w:bidi="fa-IR"/>
        </w:rPr>
        <w:t>می كرد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از اینجا معلوم می شود كه این اختلاف در عقیده و اصول بوده كه زمینه عذاب حتمی خداوند شده كه اگر فرمان بر مهلت مشخص شده برای عمر امت ها نبود، خداوند دفعتاً همه عوامل اختلاف را از زمین بر می چید و به همین جهت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از وجود اختلاف بسیار رنج می برد و سخت در تحت فشار بود، بدین خاطر خداوند متعال امت پیامبر صلی الله علیه و آله و سلم را چنین خطاب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مانند كسانی نباشید كه پراكنده شدند و اختلاف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نشانه های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رسید</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خداوند متعال با این آیه شریفه از یك سو پیامبر و امتش را از اختلاف و تفرقه اجتناب می دهد و از سوی دیگر با گرایش دادن به امت های قبلی و پدیده اختلاف در بین آن ها، ایشان را تسلی خاطر و اطمینان می بخشد و از سوی دیگر ایشان و امت را بر وحدت و ایجاد عوامل آن تحریك و تشویق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آیات فوق و اختلاف امت ها از علمای اهل تسنن روایاتی نقل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یهود بر هفتاد و یك فرقه یا هفتاد و دو فرقه پراكنده شدند و 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آنان تفرقه یافتند و به زودی امت من بر هفتاد و سه فرقه پراكنده می گردند</w:t>
      </w:r>
      <w:r>
        <w:rPr>
          <w:rFonts w:eastAsia="IRNazanin" w:cs="IRNazanin"/>
          <w:color w:val="111111"/>
          <w:sz w:val="28"/>
          <w:szCs w:val="28"/>
          <w:rtl w:val="true"/>
          <w:lang w:bidi="fa-IR"/>
        </w:rPr>
        <w:t xml:space="preserve">.» </w:t>
      </w:r>
      <w:r>
        <w:rPr>
          <w:rStyle w:val="FootnoteAnchor"/>
          <w:rtl w:val="true"/>
        </w:rPr>
        <w:footnoteReference w:id="6"/>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عمروبن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قطع بر امت من حوادثی پیش می آید كه دقیقاً مطابق نعل به نعل بر بنی اسرائیل پیش آمده بود تا حدی كه اگر در میان آنها كسی به طور علنی به مادرش تجاوز كرده بود به طور حتم در امت من كسی می آید كه چنین كند و بنی اسرائیل تحقیقاً به هفتاد و دو ملت تفرقه یافتند و به زودی امت من بر هفتاد و سه ملت متفرق گردند كه همه آنها به جز ملت واحدی در آتشند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كسانی هستند؟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 هستند كه من و اصحابم بر آن پایبندیم</w:t>
      </w:r>
      <w:r>
        <w:rPr>
          <w:rFonts w:eastAsia="IRNazanin" w:cs="IRNazanin"/>
          <w:color w:val="111111"/>
          <w:sz w:val="28"/>
          <w:szCs w:val="28"/>
          <w:rtl w:val="true"/>
          <w:lang w:bidi="fa-IR"/>
        </w:rPr>
        <w:t xml:space="preserve">!» </w:t>
      </w:r>
      <w:r>
        <w:rPr>
          <w:rStyle w:val="FootnoteAnchor"/>
        </w:rPr>
        <w:footnoteReference w:id="7"/>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نقل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شما پیش قدم بر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پس احدی از شما بر من وارد نمی شود به جز این از من دفع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چنانچه شتر گم شده دفع می شود، پس از آن می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چه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چه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 دانی بعد از تو چه حوادثی به وجود آوردند؟ كه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بعد از من تغییر كرد از من دور شد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او همواره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حدیث می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مردانی از اصحاب من بر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 وارد می شوند كه آنان از آن منع می گردند، پس از آن من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اصحاب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آنچه كه بعد از تو به وجود آوردند، آگاه نیستی، زیرا آنان مرتد شدند و بر پیشینیان خود به صورت ارتجاعی برگشتند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آری مهم ترین دغدغه من كه فرد مستبصری بودم كه اختلاف و دو گانگی وقتی به اعتقاد و اصول برسد دقیقاً از نظر اسلام مطرود و مردود است و چرا به اصول كلی اسلام تكیه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این اختلاف سبب اختلاف رو به افزون در سایر مكاتب و ادیان حاكم بر جهان نیز می گردد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قاطبه مسلمانان اعم از شیعه و سنی باید بدانند، كمترین مباحثی كه موجب اختلاف بین شیعه و سنی شده و می شود، به عنوان بزرگترین بهانه و عالی ترین حربه به دست دشمنان اسلام می افتد و بدین وسیله بین جمله مسلمانان دشمنی و كینه می افكنند و در این زمینه دشمنان اسلام هر گاه اراده كردند، اسلام را تضعیف كنند و یا برای خود جایگاه مثبتی ایجاد نمایند، فقط به تحریك عواملی می پردازند كه اختلاف را شدت بخشند و بهترین برادران مسلمان و مؤمن از خود ما را آلت دست قرار داده و خودمان را به وسیله خودمان می كشند و خودشان تماشاگر صحنه منتظر شكست گروهی از ما بوده كه در هر صورت خود را برنده میدان تلقی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در تفسیر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شاس بن شماس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می رفت كه جمعی از مسلمانان دو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در حالی كه محبت آن ها را به یكدیگر پیوند داده و در سخنانشان لطف و صفا هویدا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یهودی از این كه مسلمانان را این چنین با الفت و محبت می دید، به خشم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w:t>
      </w:r>
      <w:r>
        <w:rPr>
          <w:rFonts w:eastAsia="IRNazanin" w:cs="IRNazanin"/>
          <w:color w:val="111111"/>
          <w:sz w:val="28"/>
          <w:szCs w:val="28"/>
          <w:lang w:bidi="fa-IR"/>
        </w:rPr>
        <w:t>1</w:t>
      </w:r>
      <w:r>
        <w:rPr>
          <w:rFonts w:eastAsia="IRNazanin" w:cs="IRNazanin"/>
          <w:color w:val="111111"/>
          <w:sz w:val="28"/>
          <w:szCs w:val="28"/>
          <w:rtl w:val="true"/>
          <w:lang w:bidi="fa-IR"/>
        </w:rPr>
        <w:t>.</w:t>
      </w:r>
      <w:bookmarkStart w:id="10" w:name="pg7627_85504"/>
    </w:p>
    <w:p>
      <w:pPr>
        <w:pStyle w:val="BookText"/>
        <w:rPr/>
      </w:pPr>
      <w:bookmarkEnd w:id="10"/>
      <w:r>
        <w:rPr>
          <w:rFonts w:ascii="IRNazanin" w:hAnsi="IRNazanin" w:eastAsia="IRNazanin"/>
          <w:color w:val="111111"/>
          <w:sz w:val="28"/>
          <w:sz w:val="28"/>
          <w:szCs w:val="28"/>
          <w:rtl w:val="true"/>
          <w:lang w:bidi="fa-IR"/>
        </w:rPr>
        <w:t xml:space="preserve">خاطر به جوان همراه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سفارش های شیطانی مكرر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به میان آن ها برود و در گفتگویشان شركت كند و در خلال آن اشعار شاعران دو قبیله را كه در آن ها به گونه ای حماسی و برانگیزاننده بود و یكدیگر را هجو كرده بودند بخواند، این جوان یهودی نقشه جهنمی خود را با دقت به اجرا در آورد تا كار بدان جا رسید كه از هم جدا شدند و همنوعان را به سلاح فرا خواندند و در تحولی جدید یكدیگر را به جنگ دعوت كردند، ولی خداوند به بركت وجود پیامبر صلی الله علیه و آله وسلم، آتش فتنه را خاموش كرد و پیامبر با لطف همیشگی خود و اخلاق جذابش اوضاع را آرام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اثر بزرگی از خود بر جای نهاد و كتاب های تاریخ و سیره و تفسیر از ثبت آن دریغ نكرده اند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حقیر عبدالصمد مولوی پس از تحقیق از كتاب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كتاب سنت رسول خدا صلی الله علیه و آله و سلم، آن هم طبق نقل علمای خود كه از اهل تسنن هستند به علم معمول بلكه به یقین به این نكته دست یافتم كه حقیقتاً ما برادران سنی مذهب، بر مذهب خود و بلكه بر تثبیت جایگاه خلفای خود از قرآن و سنت، از هیچ دلیل روشن و برهان درخشانی برخوردار نیستیم و كسانی كه در این ورطه ادعاهایی بر جایگاه آنان دارند، كوركورانه سخن می گویند، ای كاش قبل از آن كه ملك الموت به بالینشان بیاید، از نعمت استبصار برخوردار گردیده و مستبصر شوند</w:t>
      </w:r>
      <w:r>
        <w:rPr>
          <w:rFonts w:eastAsia="IRNazanin" w:cs="IRNazanin"/>
          <w:color w:val="111111"/>
          <w:sz w:val="28"/>
          <w:szCs w:val="28"/>
          <w:rtl w:val="true"/>
          <w:lang w:bidi="fa-IR"/>
        </w:rPr>
        <w:t>!!</w:t>
      </w:r>
    </w:p>
    <w:p>
      <w:pPr>
        <w:pStyle w:val="Heading2"/>
        <w:numPr>
          <w:ilvl w:val="1"/>
          <w:numId w:val="1"/>
        </w:numPr>
        <w:rPr/>
      </w:pPr>
      <w:bookmarkStart w:id="11" w:name="__RefHeading___Toc3552859_1051229030"/>
      <w:bookmarkStart w:id="12" w:name="_Toc4"/>
      <w:bookmarkEnd w:id="11"/>
      <w:r>
        <w:rPr>
          <w:rtl w:val="true"/>
        </w:rPr>
        <w:t>مهم ترین سوژه به دست دشمنان</w:t>
      </w:r>
      <w:bookmarkEnd w:id="12"/>
    </w:p>
    <w:p>
      <w:pPr>
        <w:pStyle w:val="BookText"/>
        <w:rPr/>
      </w:pPr>
      <w:r>
        <w:rPr>
          <w:rFonts w:ascii="IRNazanin" w:hAnsi="IRNazanin" w:eastAsia="IRNazanin"/>
          <w:color w:val="111111"/>
          <w:sz w:val="28"/>
          <w:sz w:val="28"/>
          <w:szCs w:val="28"/>
          <w:rtl w:val="true"/>
          <w:lang w:bidi="fa-IR"/>
        </w:rPr>
        <w:t>اگر قاطبه مسلمانان و مؤمنان با افق نگری و حقیقت بینی در سایه لطف گسترده الهی، خالصانه به حقایق خارجی می نگریستند و دور از هر گونه تمایلات و خواسته های حیوانی و نفسانی به وقایع نظارت داشتند، هیچ اختلافی در بینشان وجود نمی یافت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جمله مسلمانان، مجموعه بشریت را فرزند یك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یك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دانستند؛ اگر جمله بشریت، همان گونه كه در تغذیه جسمی موارد بهداشت و استاندارد را مراعات می كنند، در تغذیه روحی ارتزاق آسمانی و معنوی مطابق با استاندارد الهی را مراعات می كردند؛ اگر جمله انسان ها همه چیز را در دنیا خلاصه نمی كردند، بلكه در كنار ظاهر، باطن را هم می دیدند، یعنی پس از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فریبنده، به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كمترین نظاره ای داشتند؛ اگر جمله انسان ها خدای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او را از هر كار لغو و بی نتیجه مبرّا می دانستند و این پدیده را در مجموعه امور و كارهای عالَم و نوامیس خلقت به تعامل می رساندند، چنین نتیجه می گرفتند كه او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انسانی كه نمونه و ماكتی از عالَم است، خداوند متعال مجموعه اعضا و</w:t>
      </w:r>
      <w:bookmarkStart w:id="13" w:name="pg7627_85506"/>
    </w:p>
    <w:p>
      <w:pPr>
        <w:pStyle w:val="BookText"/>
        <w:rPr/>
      </w:pPr>
      <w:bookmarkEnd w:id="13"/>
      <w:r>
        <w:rPr>
          <w:rFonts w:ascii="IRNazanin" w:hAnsi="IRNazanin" w:eastAsia="IRNazanin"/>
          <w:color w:val="111111"/>
          <w:sz w:val="28"/>
          <w:sz w:val="28"/>
          <w:szCs w:val="28"/>
          <w:rtl w:val="true"/>
          <w:lang w:bidi="fa-IR"/>
        </w:rPr>
        <w:t xml:space="preserve">جوارح، ظاهر و باطن را به او عطا كرده و بر فوق همه آن ها عضو رئیسه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حاكم نموده كه اگر آن را امیر و حاكم كشور تن نمی نمود، در نظام بدن اختلال حاصل می شد، پس چگونه او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پیامبر باطن از او دریغ نداشته، نسبت به كل بشریت و جوامع میلیاردها نفری، هیچ كس را امام و حاكم بر آن ها مشخص نكرده باشد و جمله آن ها را بدون امام متروك بدادر؟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برای مردم امامی را معین كرده است، اگر جمله بشریت به این نكته پی می برد كه وجود خدای واحد و یگانه اقتضا می كند كه همه مردم عالم به عنوان پرستندگان معبود واحد، باید از وحدت و انسجام و یگانگی برخوردار باشند، چون معبود واحد و كتاب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قوانین واحد همه را به یك سو جهت می دهد، در نتیجه هیچ گونه دوئیت و دو گانگی و یا اختلاف و دشمنی در میان آن ها تحقق نمی یافت؛ اگر همه انسان ها با اُنس در قرآن به این نكته پی می بردند كه تشكل امت ها در قرون و تاریخ اقتضا می كرده كه از امام واحد برخوردار باشند و هیچ امتی بدون امام تحقق پذیر نخواهد بود، چنانچه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امتی نبوده جز این كه انذار كننده ای داشته است</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به این نكته پی می بردند كه به ناچار خداوند متعال امامی را از سوی خود برای مردم تعیین و مشخص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آنچه گفته شد و آنچه كه فراوان است و جای ذكر همه آنها نیست توجه می شد، كار به اینجا نمی رسید كه اختلاف حاصل شود و راه نفوذ برای بیگانگان به وجود آید و سلطه جویان در میان قاطبه مردم حاكمیت پیدا كنند و كار منتهی شود به آنچه كه شده كه گروه قلیلی در كادر استكبار و جمع كثیری در كادر مستضعفان جهان سومی را تشكیل دهند و همواره گروه ستمكار بر گروه ستمدیده و ستم كش مسلط و قاهر باشند، در اینجا باید مسلمانان به خود آیند و برای خود جایگاهی را به عنوان اتاق فكر و اندیشه بر گزینند و گه گاه در آن مكان به فكر چاره جویی بیفتند و خود را از چنگال ظلم و ستم ددمنشان عالَم نجات بخشند</w:t>
      </w:r>
      <w:r>
        <w:rPr>
          <w:rFonts w:eastAsia="IRNazanin" w:cs="IRNazanin"/>
          <w:color w:val="111111"/>
          <w:sz w:val="28"/>
          <w:szCs w:val="28"/>
          <w:rtl w:val="true"/>
          <w:lang w:bidi="fa-IR"/>
        </w:rPr>
        <w:t>!</w:t>
      </w:r>
    </w:p>
    <w:p>
      <w:pPr>
        <w:pStyle w:val="Heading2"/>
        <w:numPr>
          <w:ilvl w:val="1"/>
          <w:numId w:val="1"/>
        </w:numPr>
        <w:rPr/>
      </w:pPr>
      <w:bookmarkStart w:id="14" w:name="__RefHeading___Toc3552861_1051229030"/>
      <w:bookmarkStart w:id="15" w:name="_Toc5"/>
      <w:bookmarkEnd w:id="14"/>
      <w:r>
        <w:rPr>
          <w:rtl w:val="true"/>
        </w:rPr>
        <w:t>ره یابی جهت كشف حقیقت</w:t>
      </w:r>
      <w:bookmarkEnd w:id="15"/>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ای كه یادآوری آن از ضروریات است؛ این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اختلاف در مسلمانان در پیشوایی و امامت است و این پدیده در نهایت به یك حقیقت منتهی می شود كه امامی پیشوا وجود دارد و مقتدای مردم بوده كه مورد مرضی خدوند باشد، چون هیچ كاری بدون ارتباط با خداوند كمترین جایگاهی ندارد و حدّاقل بهره و ثمره بر آن مترتب نیست، حال، شیعیان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آیات قرآن و روایات اسلامی معتقدند، پیشوایان باید از سوی خداوند متعال باشند، یعنی همان خدایی كه برای هر امتی امام و رسولی برگزید، برای امت</w:t>
      </w:r>
      <w:bookmarkStart w:id="16" w:name="pg7627_85508"/>
    </w:p>
    <w:p>
      <w:pPr>
        <w:pStyle w:val="BookText"/>
        <w:rPr/>
      </w:pPr>
      <w:bookmarkEnd w:id="16"/>
      <w:r>
        <w:rPr>
          <w:rFonts w:ascii="IRNazanin" w:hAnsi="IRNazanin" w:eastAsia="IRNazanin"/>
          <w:color w:val="111111"/>
          <w:sz w:val="28"/>
          <w:sz w:val="28"/>
          <w:szCs w:val="28"/>
          <w:rtl w:val="true"/>
          <w:lang w:bidi="fa-IR"/>
        </w:rPr>
        <w:t>بعد از پیامبر صلی الله علیه و آله و سلم نیز امام تعیین می كند و این گزینش كاری به بشریت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و علمای اهل تسنن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مردم هر پیشوایی را كه لایق و سزاوار دیدند، او را انتخاب می كنند و كارها به منوال خود پیش می رود و باید دانست كه حقیقت مطلب این است كه یكی از این دو مسیر صحیح و درست است و مسیر دیگر خطا و نا صحیح خواهد بود؛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دعوت به اختلاف دست نمی یابند، مگر این كه به ناچار یكی از آن دو گمراهی است</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اكنون كه ما در صدد اثبات حق و باطل و انتخاب حق نیستیم، بلكه مقصد اصلی ما استبصاری است كه خداوند رحمت آن را بر من حقیر منت نهاده و بنده حقیر نیز نسبت به دیگر برادران سنی مذهب خویش احساس تكلیف می كنم كه این راه را برای همه آن ها هموار سازم تا شاید خداوند، اختلاف كه وصفی شیطانی است را از میان ما بردارد و ما را به عنوان امت واحده كه خواست او و همه انبیاء است قرار دهد، به تذكراتی برادرانه و دلسوزانه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كه برادران مسلمان و اهل تسنن با شیعیان در پیامبر خاتم صلی الله علیه و آله و سلم هیچ شك و تردیدی ندارند و جملگی به وجود با بركت ایشان به عنوان خاتم النّبین معتقد هستند و مفهوم اعتقاد به ایشان به عنوان رسول خدا صلی الله علیه و آله و سلم آن است كه كلام ایشان مورد استماع و قبول نوع قرار گیرد و اگر چنین نباشد، صرف اعتقاد به ایشان به حال كسی سودی نمی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گفتنی است كه آنچه در این كتاب گفته و یا نقل می شود، صرفاً از گفتار علمای اهل سنت و كتاب هایی است كه آنان نوشته اند و مورد قبول قاطبه اهل تسنن است و از علماء شیعه و كتبشان هیچ مطلبی نقل نشده تا برادران اهل تسنن جهت كشف حقیقت بی طرفی ما را از دید انصاف بنگرند و خدا را در بین خود حاكم قرار دهند، شاید هدایتی به صراط مستقیم برای جمله ما باشد و ما هیچ قصدی به جز او نداریم، چنانچه از كلام شعیب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جز اصلاح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توانایی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و توفیق من، جز به خدا نیست، بر او توكل كردم و به سوی او باز می گردم</w:t>
      </w:r>
      <w:r>
        <w:rPr>
          <w:rFonts w:eastAsia="IRNazanin" w:cs="IRNazanin"/>
          <w:color w:val="111111"/>
          <w:sz w:val="28"/>
          <w:szCs w:val="28"/>
          <w:rtl w:val="true"/>
          <w:lang w:bidi="fa-IR"/>
        </w:rPr>
        <w:t xml:space="preserve">!» </w:t>
      </w:r>
      <w:r>
        <w:rPr>
          <w:rStyle w:val="FootnoteAnchor"/>
          <w:rtl w:val="true"/>
        </w:rPr>
        <w:footnoteReference w:id="13"/>
      </w:r>
    </w:p>
    <w:p>
      <w:pPr>
        <w:pStyle w:val="Heading2"/>
        <w:numPr>
          <w:ilvl w:val="1"/>
          <w:numId w:val="1"/>
        </w:numPr>
        <w:rPr/>
      </w:pPr>
      <w:bookmarkStart w:id="17" w:name="__RefHeading___Toc3552863_1051229030"/>
      <w:bookmarkStart w:id="18" w:name="_Toc6"/>
      <w:bookmarkEnd w:id="17"/>
      <w:r>
        <w:rPr>
          <w:rtl w:val="true"/>
        </w:rPr>
        <w:t xml:space="preserve">نگاهی به علم علی </w:t>
      </w:r>
      <w:r>
        <w:rPr>
          <w:rtl w:val="true"/>
        </w:rPr>
        <w:t>(</w:t>
      </w:r>
      <w:r>
        <w:rPr>
          <w:rtl w:val="true"/>
        </w:rPr>
        <w:t>كرّم الله وجهه</w:t>
      </w:r>
      <w:r>
        <w:rPr>
          <w:rtl w:val="true"/>
        </w:rPr>
        <w:t>)</w:t>
      </w:r>
      <w:bookmarkEnd w:id="18"/>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گر چه امام و پیشوای مردم در همه ابعاد نمونه مصداق بارز و نمونه ای بی همتا است و تمام شئونش به ملاحظه هزار نام دعای شریف جوشن كبیر از دامنه وسیع برخوردار است، ولی</w:t>
      </w:r>
    </w:p>
    <w:p>
      <w:pPr>
        <w:pStyle w:val="BookText"/>
        <w:rPr/>
      </w:pPr>
      <w:r>
        <w:rPr>
          <w:rFonts w:ascii="IRNazanin" w:hAnsi="IRNazanin" w:eastAsia="IRNazanin"/>
          <w:color w:val="111111"/>
          <w:sz w:val="28"/>
          <w:sz w:val="28"/>
          <w:szCs w:val="28"/>
          <w:rtl w:val="true"/>
          <w:lang w:bidi="fa-IR"/>
        </w:rPr>
        <w:t>محور همه شئون امام تحت الشعاع شأن علمی و درایت او قرار می گیرد، بدین خاطر نخست از بُعد علمی وارد بحث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 مالكی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غدیر سرایان سده هشتم هجری، در اشعار خود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مدینة العلم و 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سروده است </w:t>
      </w:r>
      <w:r>
        <w:rPr>
          <w:rStyle w:val="FootnoteAnchor"/>
          <w:rtl w:val="true"/>
        </w:rPr>
        <w:footnoteReference w:id="14"/>
      </w:r>
      <w:r>
        <w:rPr>
          <w:rFonts w:ascii="IRNazanin" w:hAnsi="IRNazanin" w:eastAsia="IRNazanin"/>
          <w:color w:val="111111"/>
          <w:sz w:val="28"/>
          <w:sz w:val="28"/>
          <w:szCs w:val="28"/>
          <w:rtl w:val="true"/>
          <w:lang w:bidi="fa-IR"/>
        </w:rPr>
        <w:t xml:space="preserve">و درباره علم حضرت بیانی ذكر شده است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این حدیث را جمع بسیاری از حفاظ و پیشوایان حدیث از علمای اهل سنت، به تعداد یك صد و چهل و دو نفر در كتاب های خود نقل كرده اند </w:t>
      </w:r>
      <w:r>
        <w:rPr>
          <w:rStyle w:val="FootnoteAnchor"/>
          <w:rtl w:val="true"/>
        </w:rPr>
        <w:footnoteReference w:id="16"/>
      </w:r>
      <w:r>
        <w:rPr>
          <w:rFonts w:ascii="IRNazanin" w:hAnsi="IRNazanin" w:eastAsia="IRNazanin"/>
          <w:color w:val="111111"/>
          <w:sz w:val="28"/>
          <w:sz w:val="28"/>
          <w:szCs w:val="28"/>
          <w:rtl w:val="true"/>
          <w:lang w:bidi="fa-IR"/>
        </w:rPr>
        <w:t>و بیست و یك نفر از آنان آن را صحیح و مشهور و نیكو دانسته اند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حدیث معهود به عباراتی مختلف ذكر شده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نقل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خانه حكمتم و علی در آن است</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خانه علمم و علی در آن است</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ترازوی علمم و علی دو كفه آن است</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ترازوی حكمتم و علی شاخص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هستم تو دروازه آن و ورود در شهر به جز از دروازه ممكن نیست</w:t>
      </w:r>
      <w:r>
        <w:rPr>
          <w:rFonts w:eastAsia="IRNazanin" w:cs="IRNazanin"/>
          <w:color w:val="111111"/>
          <w:sz w:val="28"/>
          <w:szCs w:val="28"/>
          <w:rtl w:val="true"/>
          <w:lang w:bidi="fa-IR"/>
        </w:rPr>
        <w:t xml:space="preserve">.» </w:t>
      </w:r>
      <w:r>
        <w:rPr>
          <w:rStyle w:val="FootnoteAnchor"/>
          <w:rtl w:val="true"/>
        </w:rPr>
        <w:footnoteReference w:id="22"/>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بده و بشنو، این علی امیرمؤمنان و سید مسلمانان و 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صندوق علم من و ظرف علم من و دری است كه از آن وارد می شوند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علت این كه در اینجا احادیثی را در خصوص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نقل كردیم؛ این بود كه شما به مفهوم و مضمون آن ها نظر بیفكنی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علم و دانش خلیفه دوم نظاره كنی و پس از مقایسه بین آن دو جهت كشف حقیقت بر كرسی قضاوت بنشینی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حاشیه شرح عزیزی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 صندوقچه یا ظرف علم من، محفوظ برای اوست و همانا او شهر علم است و بدین خاطر جمله اصحاب در مشكلات به ایشان محتاج بودند و بدین جهت معاویه در حادثه جنگ صفین در مورد مشكلات از ایشان پرسید و ایشان به او پاسخ می داد، آن گاه جماعت همراه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برای چه پاسخی دشمن را می دهی؟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كفایت نمی كند شما را كه او به ما نیازمند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ایشان و عمر رضی الله عنه مشكلاتی واقع شد كه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باقی نگذارد تا این كه با مردمی رو به رو شوم كه در میانشان ابوالحسن نباشد یا چنانچه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خواست كه بعد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نماند، آنگاه قضایایی را یادآور شد كه از جمله آن ها حدیث سیلی </w:t>
      </w:r>
      <w:r>
        <w:rPr>
          <w:rStyle w:val="FootnoteAnchor"/>
          <w:rtl w:val="true"/>
        </w:rPr>
        <w:footnoteReference w:id="24"/>
      </w:r>
      <w:r>
        <w:rPr>
          <w:rFonts w:ascii="IRNazanin" w:hAnsi="IRNazanin" w:eastAsia="IRNazanin"/>
          <w:color w:val="111111"/>
          <w:sz w:val="28"/>
          <w:sz w:val="28"/>
          <w:szCs w:val="28"/>
          <w:rtl w:val="true"/>
          <w:lang w:bidi="fa-IR"/>
        </w:rPr>
        <w:t>و حدیث آن كه عمر فرمان رجم زن زناكار را داد و پس از آن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نبود به طور قطع عمر هلاك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اخبار منقوله از علمای اهل تسنن در این باره زیاد است كه از ذكر همه آن ها معذوریم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برادران مسلمان و اهل تسنن ما چه نیكو است كه پیش داوری هایی كه در درون خود تحقق وجودی داده و گاه در برخی سبب كینه و چه بسا دشمنی بین آن ها با شیعیان گردیده، آن ها را به خاطر خداوند متعال دور بریزند و چون در شناخت خلفان چهار گانه، صرفاً به گفتار علماء اهل تسنن اكتفا شده، خدای متعال را به عنوان حاكم و ناظر در نظر بگیرند و در مقابل او هوای نفس و پیش داوری های آن را سركوب كنند و به طور خالصانه واقعیات را جدای از هر گونه خشم و غضب با دید واقع نگری نظاره كنند، آنگاه به سنجش و مقایسه و سپس داوری بپردازند تا إن شاء الله به مطلوب خود دست یابند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برادران و خواهران عزیز سنی كه در جستجوی كشف حقیقت و استبصارند، پس از خواندن كتاب عمر فاروق رضی الله عنه به كتاب عثمان بن عفان رضی الله عنه پرداخته و سپس به كتا ب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علمای اهل سنت بپردازند تا به حقایق مخفی مانده پی ببرند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bookmarkStart w:id="19" w:name="pg7627_85514"/>
    </w:p>
    <w:p>
      <w:pPr>
        <w:pStyle w:val="Heading2"/>
        <w:numPr>
          <w:ilvl w:val="1"/>
          <w:numId w:val="1"/>
        </w:numPr>
        <w:rPr/>
      </w:pPr>
      <w:bookmarkStart w:id="20" w:name="__RefHeading___Toc3552865_1051229030"/>
      <w:bookmarkStart w:id="21" w:name="_Toc7"/>
      <w:bookmarkEnd w:id="19"/>
      <w:bookmarkEnd w:id="20"/>
      <w:r>
        <w:rPr>
          <w:rtl w:val="true"/>
        </w:rPr>
        <w:t>بخش اول</w:t>
      </w:r>
      <w:r>
        <w:rPr>
          <w:rtl w:val="true"/>
        </w:rPr>
        <w:t xml:space="preserve">: </w:t>
      </w:r>
      <w:r>
        <w:rPr>
          <w:rtl w:val="true"/>
        </w:rPr>
        <w:t>علم عمر به احكام مقدمی عبادی</w:t>
      </w:r>
      <w:bookmarkEnd w:id="21"/>
    </w:p>
    <w:p>
      <w:pPr>
        <w:pStyle w:val="Heading3"/>
        <w:numPr>
          <w:ilvl w:val="2"/>
          <w:numId w:val="1"/>
        </w:numPr>
        <w:rPr/>
      </w:pPr>
      <w:bookmarkStart w:id="22" w:name="__RefHeading___Toc3552867_1051229030"/>
      <w:bookmarkStart w:id="23" w:name="_Toc8"/>
      <w:bookmarkEnd w:id="22"/>
      <w:r>
        <w:rPr>
          <w:rtl w:val="true"/>
        </w:rPr>
        <w:t>فصل اول</w:t>
      </w:r>
      <w:r>
        <w:rPr>
          <w:rtl w:val="true"/>
        </w:rPr>
        <w:t xml:space="preserve">: </w:t>
      </w:r>
      <w:r>
        <w:rPr>
          <w:rtl w:val="true"/>
        </w:rPr>
        <w:t>شرائط تكلیف</w:t>
      </w:r>
      <w:bookmarkEnd w:id="23"/>
    </w:p>
    <w:p>
      <w:pPr>
        <w:pStyle w:val="Heading4"/>
        <w:numPr>
          <w:ilvl w:val="3"/>
          <w:numId w:val="1"/>
        </w:numPr>
        <w:rPr/>
      </w:pPr>
      <w:bookmarkStart w:id="24" w:name="__RefHeading___Toc3552869_1051229030"/>
      <w:bookmarkStart w:id="25" w:name="_Toc9"/>
      <w:bookmarkEnd w:id="24"/>
      <w:r>
        <w:rPr>
          <w:rtl w:val="true"/>
        </w:rPr>
        <w:t>رأی خلیفه درباره تحقق بلوغ</w:t>
      </w:r>
      <w:bookmarkEnd w:id="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ملیكه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درباره جوانی از اهل عراق كه دزدی كرده بود، نوشت كه او را وجب كنید، اگر شش وجب بود، پس دستش را قطع كنید، وجب كردند، شش وجب داشت، ولی یك بند انگشت كمتر بود، او را رها ساختند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جوانی را نزد عمر آوردند كه دزدی كرده بود، عمر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را وجب كنند، وجب كردند، از شش وجب یك بند انگشت كوتاه بود، او را رها ساختند</w:t>
      </w:r>
      <w:r>
        <w:rPr>
          <w:rFonts w:eastAsia="IRNazanin" w:cs="IRNazanin"/>
          <w:color w:val="111111"/>
          <w:sz w:val="28"/>
          <w:szCs w:val="28"/>
          <w:rtl w:val="true"/>
          <w:lang w:bidi="fa-IR"/>
        </w:rPr>
        <w:t xml:space="preserve">.» </w:t>
      </w:r>
      <w:r>
        <w:rPr>
          <w:rStyle w:val="FootnoteAnchor"/>
          <w:rtl w:val="true"/>
        </w:rPr>
        <w:footnoteReference w:id="25"/>
      </w:r>
    </w:p>
    <w:p>
      <w:pPr>
        <w:pStyle w:val="Heading4"/>
        <w:numPr>
          <w:ilvl w:val="3"/>
          <w:numId w:val="1"/>
        </w:numPr>
        <w:rPr/>
      </w:pPr>
      <w:bookmarkStart w:id="26" w:name="__RefHeading___Toc3552871_1051229030"/>
      <w:bookmarkStart w:id="27" w:name="_Toc10"/>
      <w:bookmarkEnd w:id="26"/>
      <w:r>
        <w:rPr>
          <w:rtl w:val="true"/>
        </w:rPr>
        <w:t>شگفتا</w:t>
      </w:r>
      <w:r>
        <w:rPr>
          <w:rtl w:val="true"/>
        </w:rPr>
        <w:t xml:space="preserve">! </w:t>
      </w:r>
      <w:r>
        <w:rPr>
          <w:rtl w:val="true"/>
        </w:rPr>
        <w:t>از بدعت عمر در ملاك بلوغ</w:t>
      </w:r>
      <w:bookmarkEnd w:id="27"/>
    </w:p>
    <w:p>
      <w:pPr>
        <w:pStyle w:val="BookText"/>
        <w:rPr/>
      </w:pPr>
      <w:r>
        <w:rPr>
          <w:rFonts w:ascii="IRNazanin" w:hAnsi="IRNazanin" w:eastAsia="IRNazanin"/>
          <w:color w:val="111111"/>
          <w:sz w:val="28"/>
          <w:sz w:val="28"/>
          <w:szCs w:val="28"/>
          <w:rtl w:val="true"/>
          <w:lang w:bidi="fa-IR"/>
        </w:rPr>
        <w:t xml:space="preserve">آنچه كه از شریعت در تحقق بلوغ ثابت شده، احتلام است كه به حدیث صحیح ثابت شده و از پسر رفع قلم گردیده تا زمانی كه محتلم شود یا 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 نافش روییده باشد و در صحاح آمده كه دارای محدودیت سنی باشد، چنانچه در صحیحه عبدالله بن عمر است و برای نشانه بلوغ، چهارمین حدی نیست كه حد ثابت و شایعی باشد و اما مساحت با وجب ها </w:t>
      </w:r>
      <w:r>
        <w:rPr>
          <w:rStyle w:val="FootnoteAnchor"/>
          <w:rtl w:val="true"/>
        </w:rPr>
        <w:footnoteReference w:id="26"/>
      </w:r>
      <w:r>
        <w:rPr>
          <w:rFonts w:ascii="IRNazanin" w:hAnsi="IRNazanin" w:eastAsia="IRNazanin"/>
          <w:color w:val="111111"/>
          <w:sz w:val="28"/>
          <w:sz w:val="28"/>
          <w:szCs w:val="28"/>
          <w:rtl w:val="true"/>
          <w:lang w:bidi="fa-IR"/>
        </w:rPr>
        <w:t>آن از فقه خلیفه و بدعت های اوست و شاید او به مواقع فقاهتش بیناتر باشد</w:t>
      </w:r>
      <w:r>
        <w:rPr>
          <w:rFonts w:eastAsia="IRNazanin" w:cs="IRNazanin"/>
          <w:color w:val="111111"/>
          <w:sz w:val="28"/>
          <w:szCs w:val="28"/>
          <w:rtl w:val="true"/>
          <w:lang w:bidi="fa-IR"/>
        </w:rPr>
        <w:t>!</w:t>
      </w:r>
    </w:p>
    <w:p>
      <w:pPr>
        <w:pStyle w:val="Heading3"/>
        <w:numPr>
          <w:ilvl w:val="2"/>
          <w:numId w:val="1"/>
        </w:numPr>
        <w:rPr/>
      </w:pPr>
      <w:bookmarkStart w:id="28" w:name="__RefHeading___Toc3552873_1051229030"/>
      <w:bookmarkStart w:id="29" w:name="_Toc11"/>
      <w:bookmarkEnd w:id="28"/>
      <w:r>
        <w:rPr>
          <w:rtl w:val="true"/>
        </w:rPr>
        <w:t>فصل دوم</w:t>
      </w:r>
      <w:r>
        <w:rPr>
          <w:rtl w:val="true"/>
        </w:rPr>
        <w:t xml:space="preserve">: </w:t>
      </w:r>
      <w:r>
        <w:rPr>
          <w:rtl w:val="true"/>
        </w:rPr>
        <w:t>روزه</w:t>
      </w:r>
      <w:bookmarkEnd w:id="29"/>
    </w:p>
    <w:p>
      <w:pPr>
        <w:pStyle w:val="Heading4"/>
        <w:numPr>
          <w:ilvl w:val="3"/>
          <w:numId w:val="1"/>
        </w:numPr>
        <w:rPr/>
      </w:pPr>
      <w:bookmarkStart w:id="30" w:name="__RefHeading___Toc3552875_1051229030"/>
      <w:bookmarkStart w:id="31" w:name="_Toc12"/>
      <w:bookmarkEnd w:id="30"/>
      <w:r>
        <w:rPr>
          <w:rtl w:val="true"/>
        </w:rPr>
        <w:t>روزه رجب متروك نزد خلیفه</w:t>
      </w:r>
      <w:bookmarkEnd w:id="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خُرشَة بن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خطاب را دیدم كه دست های مردم را در روزه گرفتن درماه رجب می زد تا آن كه دست در طعام بگذارند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و چه رجبی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ماهی بود كه اهل جاهلیت آن را بزرگ می داشتند، وقتی اسلام آمد متروك شد</w:t>
      </w:r>
      <w:r>
        <w:rPr>
          <w:rFonts w:eastAsia="IRNazanin" w:cs="IRNazanin"/>
          <w:color w:val="111111"/>
          <w:sz w:val="28"/>
          <w:szCs w:val="28"/>
          <w:rtl w:val="true"/>
          <w:lang w:bidi="fa-IR"/>
        </w:rPr>
        <w:t xml:space="preserve">.» </w:t>
      </w:r>
      <w:r>
        <w:rPr>
          <w:rStyle w:val="FootnoteAnchor"/>
          <w:rtl w:val="true"/>
        </w:rPr>
        <w:footnoteReference w:id="27"/>
      </w:r>
    </w:p>
    <w:p>
      <w:pPr>
        <w:pStyle w:val="Heading4"/>
        <w:numPr>
          <w:ilvl w:val="3"/>
          <w:numId w:val="1"/>
        </w:numPr>
        <w:rPr/>
      </w:pPr>
      <w:bookmarkStart w:id="32" w:name="__RefHeading___Toc3552877_1051229030"/>
      <w:bookmarkStart w:id="33" w:name="_Toc13"/>
      <w:bookmarkEnd w:id="32"/>
      <w:r>
        <w:rPr>
          <w:rtl w:val="true"/>
        </w:rPr>
        <w:t>تشویق و ترغیب اسلام به روزه رجب</w:t>
      </w:r>
      <w:bookmarkEnd w:id="33"/>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تحقیقاً از جهات مختلف مطالبی از نظر خلیفه رفته است، از جمله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از</w:t>
      </w:r>
      <w:bookmarkStart w:id="34" w:name="pg7627_85516"/>
    </w:p>
    <w:p>
      <w:pPr>
        <w:pStyle w:val="BookText"/>
        <w:rPr/>
      </w:pPr>
      <w:bookmarkEnd w:id="34"/>
      <w:r>
        <w:rPr>
          <w:rFonts w:ascii="IRNazanin" w:hAnsi="IRNazanin" w:eastAsia="IRNazanin"/>
          <w:color w:val="111111"/>
          <w:sz w:val="28"/>
          <w:sz w:val="28"/>
          <w:szCs w:val="28"/>
          <w:rtl w:val="true"/>
          <w:lang w:bidi="fa-IR"/>
        </w:rPr>
        <w:t>رسول خدا صلی الله علیه و آله و سلم در خصوص روزه رجب بیان شده و تشویق در آن و ذكر ثواب های بسیاری كه برای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كه از آن حضرت صلی الله علیه و آله و سلم درباره روزه سه روز از هر ماهی كه شامل رجب و غیر آن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حضرت صلی الله علیه و آله و سلم در گرفتن روزه در ماه های حرام آمده؛ كه از جمله آن ها ماه رجب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كه از آن حضرت صلی الله علیه و آله و سلم در ترغیب بر روزه در یك روز و افطار در یك روز از تمام سال آمده و ماه رجب از جمله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در بندگی و عبادت كردن به مطلق روزه و تشویق در آن، در هر ماهی كه باشد آمده و این جهات پنج گانه ای است كه عمر یا ندانسته یا فراموش كرده یا كسی نبوده به او گوشزد كند یا اصلاً درباره آن فكر نمی كرده، ولی باز توقف نكن با من بیا و آن را بخوان</w:t>
      </w:r>
      <w:r>
        <w:rPr>
          <w:rFonts w:eastAsia="IRNazanin" w:cs="IRNazanin"/>
          <w:color w:val="111111"/>
          <w:sz w:val="28"/>
          <w:szCs w:val="28"/>
          <w:rtl w:val="true"/>
          <w:lang w:bidi="fa-IR"/>
        </w:rPr>
        <w:t>.</w:t>
      </w:r>
    </w:p>
    <w:p>
      <w:pPr>
        <w:pStyle w:val="Heading4"/>
        <w:numPr>
          <w:ilvl w:val="3"/>
          <w:numId w:val="1"/>
        </w:numPr>
        <w:rPr/>
      </w:pPr>
      <w:bookmarkStart w:id="35" w:name="__RefHeading___Toc3552879_1051229030"/>
      <w:bookmarkStart w:id="36" w:name="_Toc14"/>
      <w:bookmarkEnd w:id="35"/>
      <w:r>
        <w:rPr>
          <w:rtl w:val="true"/>
        </w:rPr>
        <w:t>روزه در ماه رجب</w:t>
      </w:r>
      <w:bookmarkEnd w:id="36"/>
    </w:p>
    <w:p>
      <w:pPr>
        <w:pStyle w:val="BookText"/>
        <w:rPr/>
      </w:pPr>
      <w:r>
        <w:rPr>
          <w:rFonts w:ascii="IRNazanin" w:hAnsi="IRNazanin" w:eastAsia="IRNazanin"/>
          <w:color w:val="111111"/>
          <w:sz w:val="28"/>
          <w:sz w:val="28"/>
          <w:szCs w:val="28"/>
          <w:rtl w:val="true"/>
          <w:lang w:bidi="fa-IR"/>
        </w:rPr>
        <w:t>دست اول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بن حكیم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سعید بن جبیر درباره روزه ماه رجب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شنیدم كه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روزه می گرفت تا آن كه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نمی كند و افطار می كرد؛ تا آن كه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عبارت بخاری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می گرفت؛ تا گوینده ای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نمی كند و افطار می كرد تا آن كه گوینده ای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نمی گیرد</w:t>
      </w:r>
      <w:r>
        <w:rPr>
          <w:rFonts w:eastAsia="IRNazanin" w:cs="IRNazanin"/>
          <w:color w:val="111111"/>
          <w:sz w:val="28"/>
          <w:szCs w:val="28"/>
          <w:rtl w:val="true"/>
          <w:lang w:bidi="fa-IR"/>
        </w:rPr>
        <w:t xml:space="preserve">.» </w:t>
      </w:r>
      <w:r>
        <w:rPr>
          <w:rStyle w:val="FootnoteAnchor"/>
          <w:rtl w:val="true"/>
        </w:rPr>
        <w:footnoteReference w:id="28"/>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ذكر سلسله سند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رجب ماه بزرگی است كه حسنات را در آن خداوند دو برابر می كند، كسی كه یك روز از ماه رجب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است كه سال را روزه گرفته است و كسی كه هفت روز از آن را روزه بگیرد، بر او هفت در دوزخ بسته می شود، كسی كه هشت روز از آن را روزه بگیرد بر او هفت در دوزخ بسته می گردد، كسی كه هشت روز از آن را روزه بگیرد، هشت در بهشت برای او باز می شود و كسی كه ده روز از آن را روزه بگیرد، هر چه از خدا بخواهد، خداوند به او مرحمت می فرماید و كسی كه پانزده روز از آن را روزه بگیرد، ندا كننده ای در آسمان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گناهان گذشته ات را بخشید،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bookmarkStart w:id="37" w:name="pg7627_85518"/>
    </w:p>
    <w:p>
      <w:pPr>
        <w:pStyle w:val="BookText"/>
        <w:rPr/>
      </w:pPr>
      <w:bookmarkEnd w:id="37"/>
      <w:r>
        <w:rPr>
          <w:rFonts w:ascii="IRNazanin" w:hAnsi="IRNazanin" w:eastAsia="IRNazanin"/>
          <w:color w:val="111111"/>
          <w:sz w:val="28"/>
          <w:sz w:val="28"/>
          <w:szCs w:val="28"/>
          <w:rtl w:val="true"/>
          <w:lang w:bidi="fa-IR"/>
        </w:rPr>
        <w:t>عملت را شروع كن و كسی كه زیادتر كند، خدا بر او زیاد می نماید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ای بعد از رمضان به جز رجب و شعبان تمام نیست</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بهشت قصری است كه به جز روزه گیرنده ماه رجب داخل آن نمی شود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بهشت نهری است كه به آن رجب گفته می شود، از شیر سفیدتر و از عسل شیرین تر است، كسی كه یك روز از رجب روزه بگیرد، خداوند او را از این نهر سیراب كند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ابی قلابه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تحقیقاً در بهشت برای روزه داران ماه رجب قصری است</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عطا بن ابی 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عروة بن زبیر به عبدالله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صلی الله علیه و آله و سلم ماه رجب را روزه می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آن را بزرگ می داشت و این را سه بار گفت</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روایات درباره روزه ماه رجب و فضیلت آن زیاد است كه جوامع روایی آن ها را نقل كرده اند</w:t>
      </w:r>
      <w:r>
        <w:rPr>
          <w:rFonts w:eastAsia="IRNazanin" w:cs="IRNazanin"/>
          <w:color w:val="111111"/>
          <w:sz w:val="28"/>
          <w:szCs w:val="28"/>
          <w:rtl w:val="true"/>
          <w:lang w:bidi="fa-IR"/>
        </w:rPr>
        <w:t xml:space="preserve">. </w:t>
      </w:r>
      <w:r>
        <w:rPr>
          <w:rStyle w:val="FootnoteAnchor"/>
          <w:rtl w:val="true"/>
        </w:rPr>
        <w:footnoteReference w:id="35"/>
      </w:r>
    </w:p>
    <w:p>
      <w:pPr>
        <w:pStyle w:val="Heading4"/>
        <w:numPr>
          <w:ilvl w:val="3"/>
          <w:numId w:val="1"/>
        </w:numPr>
        <w:rPr/>
      </w:pPr>
      <w:bookmarkStart w:id="38" w:name="__RefHeading___Toc3552881_1051229030"/>
      <w:bookmarkStart w:id="39" w:name="_Toc15"/>
      <w:bookmarkEnd w:id="38"/>
      <w:r>
        <w:rPr>
          <w:rtl w:val="true"/>
        </w:rPr>
        <w:t>روزه سه روز در هر ماه</w:t>
      </w:r>
      <w:bookmarkEnd w:id="39"/>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عدویّه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عایشه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صلی الله علیه و آله و سلم از هر ماهی سه روز روزه می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روزی از روزهای ماه؟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نداشت كه از چه روزی روزه بدارد</w:t>
      </w:r>
      <w:r>
        <w:rPr>
          <w:rFonts w:eastAsia="IRNazanin" w:cs="IRNazanin"/>
          <w:color w:val="111111"/>
          <w:sz w:val="28"/>
          <w:szCs w:val="28"/>
          <w:rtl w:val="true"/>
          <w:lang w:bidi="fa-IR"/>
        </w:rPr>
        <w:t>.»</w:t>
      </w:r>
      <w:bookmarkStart w:id="40" w:name="pg7627_85520"/>
    </w:p>
    <w:p>
      <w:pPr>
        <w:pStyle w:val="BookText"/>
        <w:rPr/>
      </w:pPr>
      <w:bookmarkEnd w:id="40"/>
      <w:r>
        <w:rPr>
          <w:rFonts w:ascii="IRNazanin" w:hAnsi="IRNazanin" w:eastAsia="IRNazanin"/>
          <w:color w:val="111111"/>
          <w:sz w:val="28"/>
          <w:sz w:val="28"/>
          <w:szCs w:val="28"/>
          <w:rtl w:val="true"/>
          <w:lang w:bidi="fa-IR"/>
        </w:rPr>
        <w:t>در عبارت ابی داود و بیهقی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باكی نداشت از روزه گرفتن از هر ماهی كه باشد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كسی كه از هر ماه سه روز روزه بگیرد، پس آن روزه تمام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تعبیر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حبیب من برای سه چیز سفارش فرمود؛ كه ان شاء الله آن را هرگز نمی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روز عید قربان و به خواندن نماز وتر، پیش از خوابیدن و به روزه سه روز از هر ماه</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ابی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مرفوع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داشتن سه روز از هر ماهی خوب است</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ابی 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حبیب من صلی الله علیه و آله و سلم مرا به سه چیز سفارش نمود، مادامی كه زنده باشم هرگز آن را ترك نخواهم نمود،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گرفتن سه روز از هر ماه</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پیش از همه این ها حدیثی است كه امامان حدیث از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مرفوعاً نقل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روز از هر ماه و رمضان تا رمضان بعد، این روزه تمام دنیا است</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روایات دراین زمینه فراوان است كه از نقل همه آنها معذوریم</w:t>
      </w:r>
      <w:r>
        <w:rPr>
          <w:rFonts w:eastAsia="IRNazanin" w:cs="IRNazanin"/>
          <w:color w:val="111111"/>
          <w:sz w:val="28"/>
          <w:szCs w:val="28"/>
          <w:rtl w:val="true"/>
          <w:lang w:bidi="fa-IR"/>
        </w:rPr>
        <w:t>.</w:t>
      </w:r>
    </w:p>
    <w:p>
      <w:pPr>
        <w:pStyle w:val="Heading4"/>
        <w:numPr>
          <w:ilvl w:val="3"/>
          <w:numId w:val="1"/>
        </w:numPr>
        <w:rPr/>
      </w:pPr>
      <w:bookmarkStart w:id="41" w:name="__RefHeading___Toc3552883_1051229030"/>
      <w:bookmarkStart w:id="42" w:name="_Toc16"/>
      <w:bookmarkEnd w:id="41"/>
      <w:r>
        <w:rPr>
          <w:rtl w:val="true"/>
        </w:rPr>
        <w:t>روزه در ماه های حرام</w:t>
      </w:r>
      <w:bookmarkEnd w:id="42"/>
    </w:p>
    <w:p>
      <w:p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صبر و سه روز بعد از آن و ماه های حرام را روزه بگیر</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تعبیر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بگیر از ماه های حرام و ترك كن، روزه بگیر از ماه های حرام و ترك كن و روزه بگیر از ماه های حرام و ترك كن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ماه های حرام را روزه بگیر و ترك كن و سه بار آن را تكرار كرد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bookmarkStart w:id="43" w:name="pg7627_85521"/>
    </w:p>
    <w:p>
      <w:pPr>
        <w:pStyle w:val="BookText"/>
        <w:rPr/>
      </w:pPr>
      <w:bookmarkEnd w:id="43"/>
      <w:r>
        <w:rPr>
          <w:rFonts w:ascii="IRNazanin" w:hAnsi="IRNazanin" w:eastAsia="IRNazanin"/>
          <w:color w:val="111111"/>
          <w:sz w:val="28"/>
          <w:sz w:val="28"/>
          <w:szCs w:val="28"/>
          <w:rtl w:val="true"/>
          <w:lang w:bidi="fa-IR"/>
        </w:rPr>
        <w:t xml:space="preserve">مرفوعاً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كسی كه سه روز از ماه حرام؛ روز پنج شنبه و جمعه و شنبه را روزه بدارد، عبادت دو سال برای او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طیالسی و ازدی و غزالی آن را نقل كرده اند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سننش نقل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و سلم اعلام فرمود، به روزه گرفتن از ماه های حرام؛ كه یكی از آن ها رجب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مواهب اللدنیة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نووی در شرح صحیح مسلم آن را حكایت كرده اند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eastAsia="IRNazanin" w:cs="IRNazanin"/>
          <w:color w:val="111111"/>
          <w:sz w:val="28"/>
          <w:szCs w:val="28"/>
          <w:lang w:bidi="fa-IR"/>
        </w:rPr>
        <w:t>217/3</w:t>
      </w:r>
      <w:r>
        <w:rPr>
          <w:rFonts w:ascii="IRNazanin" w:hAnsi="IRNazanin" w:eastAsia="IRNazanin"/>
          <w:color w:val="111111"/>
          <w:sz w:val="28"/>
          <w:sz w:val="28"/>
          <w:szCs w:val="28"/>
          <w:rtl w:val="true"/>
          <w:lang w:bidi="fa-IR"/>
        </w:rPr>
        <w:t>، صحیح مسلم</w:t>
      </w:r>
      <w:r>
        <w:rPr>
          <w:rFonts w:eastAsia="IRNazanin" w:cs="IRNazanin"/>
          <w:color w:val="111111"/>
          <w:sz w:val="28"/>
          <w:szCs w:val="28"/>
          <w:rtl w:val="true"/>
          <w:lang w:bidi="fa-IR"/>
        </w:rPr>
        <w:t xml:space="preserve">: </w:t>
      </w:r>
      <w:r>
        <w:rPr>
          <w:rFonts w:eastAsia="IRNazanin" w:cs="IRNazanin"/>
          <w:color w:val="111111"/>
          <w:sz w:val="28"/>
          <w:szCs w:val="28"/>
          <w:lang w:bidi="fa-IR"/>
        </w:rPr>
        <w:t>319/1</w:t>
      </w:r>
      <w:r>
        <w:rPr>
          <w:rFonts w:eastAsia="IRNazanin" w:cs="IRNazanin"/>
          <w:color w:val="111111"/>
          <w:sz w:val="28"/>
          <w:szCs w:val="28"/>
          <w:rtl w:val="true"/>
          <w:lang w:bidi="fa-IR"/>
        </w:rPr>
        <w:t>-</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صحیح ترمذی</w:t>
      </w:r>
      <w:r>
        <w:rPr>
          <w:rFonts w:eastAsia="IRNazanin" w:cs="IRNazanin"/>
          <w:color w:val="111111"/>
          <w:sz w:val="28"/>
          <w:szCs w:val="28"/>
          <w:rtl w:val="true"/>
          <w:lang w:bidi="fa-IR"/>
        </w:rPr>
        <w:t xml:space="preserve">: </w:t>
      </w:r>
      <w:r>
        <w:rPr>
          <w:rFonts w:eastAsia="IRNazanin" w:cs="IRNazanin"/>
          <w:color w:val="111111"/>
          <w:sz w:val="28"/>
          <w:szCs w:val="28"/>
          <w:lang w:bidi="fa-IR"/>
        </w:rPr>
        <w:t>148/1</w:t>
      </w:r>
      <w:r>
        <w:rPr>
          <w:rFonts w:ascii="IRNazanin" w:hAnsi="IRNazanin" w:eastAsia="IRNazanin"/>
          <w:color w:val="111111"/>
          <w:sz w:val="28"/>
          <w:sz w:val="28"/>
          <w:szCs w:val="28"/>
          <w:rtl w:val="true"/>
          <w:lang w:bidi="fa-IR"/>
        </w:rPr>
        <w:t>، مسند احمد</w:t>
      </w:r>
      <w:r>
        <w:rPr>
          <w:rFonts w:eastAsia="IRNazanin" w:cs="IRNazanin"/>
          <w:color w:val="111111"/>
          <w:sz w:val="28"/>
          <w:szCs w:val="28"/>
          <w:rtl w:val="true"/>
          <w:lang w:bidi="fa-IR"/>
        </w:rPr>
        <w:t xml:space="preserve">: </w:t>
      </w:r>
      <w:r>
        <w:rPr>
          <w:rFonts w:eastAsia="IRNazanin" w:cs="IRNazanin"/>
          <w:color w:val="111111"/>
          <w:sz w:val="28"/>
          <w:szCs w:val="28"/>
          <w:lang w:bidi="fa-IR"/>
        </w:rPr>
        <w:t>205/2</w:t>
      </w:r>
      <w:r>
        <w:rPr>
          <w:rFonts w:eastAsia="IRNazanin" w:cs="IRNazanin"/>
          <w:color w:val="111111"/>
          <w:sz w:val="28"/>
          <w:szCs w:val="28"/>
          <w:rtl w:val="true"/>
          <w:lang w:bidi="fa-IR"/>
        </w:rPr>
        <w:t>-</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سنن دارمی</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سنن ابی داود</w:t>
      </w:r>
      <w:r>
        <w:rPr>
          <w:rFonts w:eastAsia="IRNazanin" w:cs="IRNazanin"/>
          <w:color w:val="111111"/>
          <w:sz w:val="28"/>
          <w:szCs w:val="28"/>
          <w:rtl w:val="true"/>
          <w:lang w:bidi="fa-IR"/>
        </w:rPr>
        <w:t xml:space="preserve">: </w:t>
      </w:r>
      <w:r>
        <w:rPr>
          <w:rFonts w:eastAsia="IRNazanin" w:cs="IRNazanin"/>
          <w:color w:val="111111"/>
          <w:sz w:val="28"/>
          <w:szCs w:val="28"/>
          <w:lang w:bidi="fa-IR"/>
        </w:rPr>
        <w:t>383/1</w:t>
      </w:r>
      <w:r>
        <w:rPr>
          <w:rFonts w:ascii="IRNazanin" w:hAnsi="IRNazanin" w:eastAsia="IRNazanin"/>
          <w:color w:val="111111"/>
          <w:sz w:val="28"/>
          <w:sz w:val="28"/>
          <w:szCs w:val="28"/>
          <w:rtl w:val="true"/>
          <w:lang w:bidi="fa-IR"/>
        </w:rPr>
        <w:t>، سنن نسایی</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209/4</w:t>
      </w:r>
      <w:r>
        <w:rPr>
          <w:rFonts w:ascii="IRNazanin" w:hAnsi="IRNazanin" w:eastAsia="IRNazanin"/>
          <w:color w:val="111111"/>
          <w:sz w:val="28"/>
          <w:sz w:val="28"/>
          <w:szCs w:val="28"/>
          <w:rtl w:val="true"/>
          <w:lang w:bidi="fa-IR"/>
        </w:rPr>
        <w:t>، سنن ابن ماجه</w:t>
      </w:r>
      <w:r>
        <w:rPr>
          <w:rFonts w:eastAsia="IRNazanin" w:cs="IRNazanin"/>
          <w:color w:val="111111"/>
          <w:sz w:val="28"/>
          <w:szCs w:val="28"/>
          <w:rtl w:val="true"/>
          <w:lang w:bidi="fa-IR"/>
        </w:rPr>
        <w:t xml:space="preserve">: </w:t>
      </w:r>
      <w:r>
        <w:rPr>
          <w:rFonts w:eastAsia="IRNazanin" w:cs="IRNazanin"/>
          <w:color w:val="111111"/>
          <w:sz w:val="28"/>
          <w:szCs w:val="28"/>
          <w:lang w:bidi="fa-IR"/>
        </w:rPr>
        <w:t>523/1</w:t>
      </w:r>
      <w:r>
        <w:rPr>
          <w:rFonts w:ascii="IRNazanin" w:hAnsi="IRNazanin" w:eastAsia="IRNazanin"/>
          <w:color w:val="111111"/>
          <w:sz w:val="28"/>
          <w:sz w:val="28"/>
          <w:szCs w:val="28"/>
          <w:rtl w:val="true"/>
          <w:lang w:bidi="fa-IR"/>
        </w:rPr>
        <w:t>، سنن بیهقی</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296/4</w:t>
      </w:r>
      <w:r>
        <w:rPr>
          <w:rFonts w:ascii="IRNazanin" w:hAnsi="IRNazanin" w:eastAsia="IRNazanin"/>
          <w:color w:val="111111"/>
          <w:sz w:val="28"/>
          <w:sz w:val="28"/>
          <w:szCs w:val="28"/>
          <w:rtl w:val="true"/>
          <w:lang w:bidi="fa-IR"/>
        </w:rPr>
        <w:t>، الترغیب و الترهیب، منذری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مشكاة المصابیح، خطیب تبریزی</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Heading4"/>
        <w:numPr>
          <w:ilvl w:val="3"/>
          <w:numId w:val="1"/>
        </w:numPr>
        <w:rPr/>
      </w:pPr>
      <w:bookmarkStart w:id="44" w:name="__RefHeading___Toc3552885_1051229030"/>
      <w:bookmarkStart w:id="45" w:name="_Toc17"/>
      <w:bookmarkEnd w:id="44"/>
      <w:r>
        <w:rPr>
          <w:rtl w:val="true"/>
        </w:rPr>
        <w:t>یك روز روزه و یك روز افطار</w:t>
      </w:r>
      <w:bookmarkEnd w:id="45"/>
    </w:p>
    <w:p>
      <w:pPr>
        <w:pStyle w:val="BookText"/>
        <w:rPr/>
      </w:pPr>
      <w:r>
        <w:rPr>
          <w:rFonts w:ascii="IRNazanin" w:hAnsi="IRNazanin" w:eastAsia="IRNazanin"/>
          <w:color w:val="111111"/>
          <w:sz w:val="28"/>
          <w:sz w:val="28"/>
          <w:szCs w:val="28"/>
          <w:rtl w:val="true"/>
          <w:lang w:bidi="fa-IR"/>
        </w:rPr>
        <w:t>گروه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مرفوعاً 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 ترین روزه ها برای خدا روزه داود علیه السلام و محبوب ترین نمازها نماز داود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علیه السلام نیمی از شب را می خوابید و ثلث آن را قیام می كرد و یك ششم آن را می خوابید، یك روز افطار می كرد و یك روز روزه می گرفت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تعبیر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بگیر همانند روزه داود علیه السلام، یك روز روزه بگیر و یك روز افطار كن،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عبارت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بدار، بالاترین روزه ها نزد خدا روزه داود است كه یك روز روزه می گرفت و یك روز افطار می كرد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اسناد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است برای كسی كه یك روز روزه بگیرد و یك روز افطار كند؟ حضرت رسول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 داود علیه السلام است</w:t>
      </w:r>
      <w:r>
        <w:rPr>
          <w:rFonts w:eastAsia="IRNazanin" w:cs="IRNazanin"/>
          <w:color w:val="111111"/>
          <w:sz w:val="28"/>
          <w:szCs w:val="28"/>
          <w:rtl w:val="true"/>
          <w:lang w:bidi="fa-IR"/>
        </w:rPr>
        <w:t xml:space="preserve">.» </w:t>
      </w:r>
      <w:r>
        <w:rPr>
          <w:rStyle w:val="FootnoteAnchor"/>
          <w:rtl w:val="true"/>
        </w:rPr>
        <w:footnoteReference w:id="44"/>
      </w:r>
    </w:p>
    <w:p>
      <w:pPr>
        <w:pStyle w:val="Heading4"/>
        <w:numPr>
          <w:ilvl w:val="3"/>
          <w:numId w:val="1"/>
        </w:numPr>
        <w:rPr/>
      </w:pPr>
      <w:bookmarkStart w:id="46" w:name="__RefHeading___Toc3552887_1051229030"/>
      <w:bookmarkStart w:id="47" w:name="_Toc18"/>
      <w:bookmarkEnd w:id="46"/>
      <w:r>
        <w:rPr>
          <w:rtl w:val="true"/>
        </w:rPr>
        <w:t>تشویق به مطلق روزه در هر ماه</w:t>
      </w:r>
      <w:bookmarkEnd w:id="47"/>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ابی 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فرمان بده به امری كه خدای تعالی مرا به آن سود و منفعتی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برتو باد به روزه گرفتن، برای آن كه هم وزنی برای آن نیست</w:t>
      </w:r>
      <w:r>
        <w:rPr>
          <w:rFonts w:eastAsia="IRNazanin" w:cs="IRNazanin"/>
          <w:color w:val="111111"/>
          <w:sz w:val="28"/>
          <w:szCs w:val="28"/>
          <w:rtl w:val="true"/>
          <w:lang w:bidi="fa-IR"/>
        </w:rPr>
        <w:t xml:space="preserve">!!» </w:t>
      </w:r>
      <w:r>
        <w:rPr>
          <w:rStyle w:val="FootnoteAnchor"/>
          <w:rtl w:val="true"/>
        </w:rPr>
        <w:footnoteReference w:id="45"/>
      </w:r>
      <w:bookmarkStart w:id="48" w:name="pg7627_85523"/>
    </w:p>
    <w:p>
      <w:pPr>
        <w:pStyle w:val="BookText"/>
        <w:rPr/>
      </w:pPr>
      <w:bookmarkEnd w:id="48"/>
      <w:r>
        <w:rPr>
          <w:rStyle w:val="FootnoteAnchor"/>
          <w:rtl w:val="true"/>
        </w:rPr>
        <w:footnoteReference w:id="46"/>
      </w:r>
      <w:r>
        <w:rPr>
          <w:rFonts w:ascii="IRNazanin" w:hAnsi="IRNazanin" w:eastAsia="IRNazanin"/>
          <w:color w:val="111111"/>
          <w:sz w:val="28"/>
          <w:sz w:val="28"/>
          <w:szCs w:val="28"/>
          <w:rtl w:val="true"/>
          <w:lang w:bidi="fa-IR"/>
        </w:rPr>
        <w:t xml:space="preserve">مرفوعاً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كسی كه یك روز در راه خدا روزه بگیرد، خدا صورت او را هفتاد سال از آتش دور می دارد</w:t>
      </w:r>
      <w:r>
        <w:rPr>
          <w:rFonts w:eastAsia="IRNazanin" w:cs="IRNazanin"/>
          <w:color w:val="111111"/>
          <w:sz w:val="28"/>
          <w:szCs w:val="28"/>
          <w:rtl w:val="true"/>
          <w:lang w:bidi="fa-IR"/>
        </w:rPr>
        <w:t xml:space="preserve">.» </w:t>
      </w:r>
      <w:r>
        <w:rPr>
          <w:rStyle w:val="FootnoteAnchor"/>
          <w:rtl w:val="true"/>
        </w:rPr>
        <w:footnoteReference w:id="47"/>
      </w:r>
      <w:r>
        <w:rPr>
          <w:rStyle w:val="FootnoteAnchor"/>
          <w:rtl w:val="true"/>
        </w:rPr>
        <w:footnoteReference w:id="48"/>
      </w:r>
      <w:r>
        <w:rPr>
          <w:rFonts w:ascii="IRNazanin" w:hAnsi="IRNazanin" w:eastAsia="IRNazanin"/>
          <w:color w:val="111111"/>
          <w:sz w:val="28"/>
          <w:sz w:val="28"/>
          <w:szCs w:val="28"/>
          <w:rtl w:val="true"/>
          <w:lang w:bidi="fa-IR"/>
        </w:rPr>
        <w:t xml:space="preserve">مرفوعاً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سفیان ازدی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مردی نیست كه در راه خدا روزه بگیرد، مگر آن كه خدا صد سال او را از آتش دور كند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روایات است كه اطلاقش شامل ماه رجب می شود، آن دسته روایاتی كه درباره روزه چهارشنبه و پنج شنبه و جمعه وارد شده و به روزهای ماه اختصاص نیافته است و برخی از آن ها درباره روزه ایام البیض از هر ماهی است و برخی درباره چهارشنبه و پنج شنبه از هر ماهی است و برخی درباره روزه چهار روز از هر ماه و بعضی درباره روز دوشنبه و پنج شنبه در تمام ایام سال رسیده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مجموعه اخبار كه دلالت بر روزه ماه رجب و فضیلت آن می كند، جای اعتبار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از ابن عباس نیست كه پیامبر صلی الله علیه و آله و سلم از روزه ماه رجب نهی كرد، چون اگر این روایت صحیح باشد، به وسیله احادیث متواتر معنوی و یا تواتر اجمالی معارضه می شود، علاوه بر آن كه در سلسله اسناد آن ضعوف زیادی دیده می شود</w:t>
      </w:r>
      <w:r>
        <w:rPr>
          <w:rFonts w:eastAsia="IRNazanin" w:cs="IRNazanin"/>
          <w:color w:val="111111"/>
          <w:sz w:val="28"/>
          <w:szCs w:val="28"/>
          <w:rtl w:val="true"/>
          <w:lang w:bidi="fa-IR"/>
        </w:rPr>
        <w:t>.</w:t>
      </w:r>
    </w:p>
    <w:p>
      <w:pPr>
        <w:pStyle w:val="Heading4"/>
        <w:numPr>
          <w:ilvl w:val="3"/>
          <w:numId w:val="1"/>
        </w:numPr>
        <w:rPr/>
      </w:pPr>
      <w:bookmarkStart w:id="49" w:name="__RefHeading___Toc3552889_1051229030"/>
      <w:bookmarkStart w:id="50" w:name="_Toc19"/>
      <w:bookmarkEnd w:id="49"/>
      <w:r>
        <w:rPr>
          <w:rtl w:val="true"/>
        </w:rPr>
        <w:t>شگفتا</w:t>
      </w:r>
      <w:r>
        <w:rPr>
          <w:rtl w:val="true"/>
        </w:rPr>
        <w:t xml:space="preserve">! </w:t>
      </w:r>
      <w:r>
        <w:rPr>
          <w:rtl w:val="true"/>
        </w:rPr>
        <w:t>از اشتباه عمر</w:t>
      </w:r>
      <w:bookmarkEnd w:id="50"/>
    </w:p>
    <w:p>
      <w:pPr>
        <w:pStyle w:val="BookText"/>
        <w:rPr/>
      </w:pPr>
      <w:r>
        <w:rPr>
          <w:rFonts w:ascii="IRNazanin" w:hAnsi="IRNazanin" w:eastAsia="IRNazanin"/>
          <w:color w:val="111111"/>
          <w:sz w:val="28"/>
          <w:sz w:val="28"/>
          <w:szCs w:val="28"/>
          <w:rtl w:val="true"/>
          <w:lang w:bidi="fa-IR"/>
        </w:rPr>
        <w:t xml:space="preserve">با توجه به روایاتی كه ذكر شده، به ویژه از خود ناقل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خصوص روزه ماه رجب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عمر دست های مردم را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در طعام گذارند و غذا بخورند و مفهوم كلام گوینده چیست؟ كه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رجب چیست؟ جز این نیست كه رجب ماهی است كه اهل جاهلیت آن را بزرگ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اسلام آمد آن را ترك كرد</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در حالی كه بر عكس در جاهلیت از ماه رجب خبری نبود، اسلام ماه رجب را زنده كرد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جای تأمل است در گفتار عمر كه متناقض سخن گفته است كه یا ندانسته است یا</w:t>
      </w:r>
      <w:bookmarkStart w:id="51" w:name="pg7627_85525"/>
    </w:p>
    <w:p>
      <w:pPr>
        <w:pStyle w:val="BookText"/>
        <w:rPr/>
      </w:pPr>
      <w:bookmarkEnd w:id="51"/>
      <w:r>
        <w:rPr>
          <w:rFonts w:ascii="IRNazanin" w:hAnsi="IRNazanin" w:eastAsia="IRNazanin"/>
          <w:color w:val="111111"/>
          <w:sz w:val="28"/>
          <w:sz w:val="28"/>
          <w:szCs w:val="28"/>
          <w:rtl w:val="true"/>
          <w:lang w:bidi="fa-IR"/>
        </w:rPr>
        <w:t>فراموش كار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آنجا كه جایگاه بزرگی را غصب كرده، موفق به كاری نیكو نشده است</w:t>
      </w:r>
      <w:r>
        <w:rPr>
          <w:rFonts w:eastAsia="IRNazanin" w:cs="IRNazanin"/>
          <w:color w:val="111111"/>
          <w:sz w:val="28"/>
          <w:szCs w:val="28"/>
          <w:rtl w:val="true"/>
          <w:lang w:bidi="fa-IR"/>
        </w:rPr>
        <w:t>!!</w:t>
      </w:r>
    </w:p>
    <w:p>
      <w:pPr>
        <w:pStyle w:val="Heading4"/>
        <w:numPr>
          <w:ilvl w:val="3"/>
          <w:numId w:val="1"/>
        </w:numPr>
        <w:rPr/>
      </w:pPr>
      <w:bookmarkStart w:id="52" w:name="__RefHeading___Toc3552891_1051229030"/>
      <w:bookmarkStart w:id="53" w:name="_Toc20"/>
      <w:bookmarkEnd w:id="52"/>
      <w:r>
        <w:rPr>
          <w:rtl w:val="true"/>
        </w:rPr>
        <w:t>انحراف مرید و مراد در سنت روزه</w:t>
      </w:r>
      <w:bookmarkEnd w:id="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عمر 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خطاب را خبر دادند، از مردی كه هر روز روزه می گرفت، پس از آن كه او را حاضر كردند، عمر شروع كرد با شلاق ویژه خود او را بزند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دهری</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حقیقتاً پژوهشگر در جستجو از كشف حقایق، گاه به حیرت و سردرگمی می رسد و نمی داند به كدام كلام از ناقل اعتماد ورزد؛ آیا به همین نقل این جوزی نظر افكند یا به نقل دیگرش در همان كتاب كه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همه روز روزه می گرفت</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طبری و جعفر قربانی در سنن و سیوطی از آن دو در جمع الجوامع، همچنین در ترتیب آن حكایت نموده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عمر به طور متوالی روزه می گرفت</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خطاب هر روز، روزه می گرفت قبل از آن كه بمیرد و عبدالله بن عمر در آخر عمرش هر روز، روزه داشت</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كثیر در تاریخ خود آن را یاد كرده است</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دركتاب خود نقل كرده و هم به آن استدلال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كه هر روز روزه گرفتن بهتر از یك روز گرفتن و یك روز خوردن است</w:t>
      </w:r>
      <w:r>
        <w:rPr>
          <w:rFonts w:eastAsia="IRNazanin" w:cs="IRNazanin"/>
          <w:color w:val="111111"/>
          <w:sz w:val="28"/>
          <w:szCs w:val="28"/>
          <w:rtl w:val="true"/>
          <w:lang w:bidi="fa-IR"/>
        </w:rPr>
        <w:t xml:space="preserve">.» </w:t>
      </w:r>
      <w:r>
        <w:rPr>
          <w:rStyle w:val="FootnoteAnchor"/>
          <w:rtl w:val="true"/>
        </w:rPr>
        <w:footnoteReference w:id="55"/>
      </w:r>
    </w:p>
    <w:p>
      <w:pPr>
        <w:pStyle w:val="Heading4"/>
        <w:numPr>
          <w:ilvl w:val="3"/>
          <w:numId w:val="1"/>
        </w:numPr>
        <w:rPr/>
      </w:pPr>
      <w:bookmarkStart w:id="54" w:name="__RefHeading___Toc3552893_1051229030"/>
      <w:bookmarkStart w:id="55" w:name="_Toc21"/>
      <w:bookmarkEnd w:id="54"/>
      <w:r>
        <w:rPr>
          <w:rtl w:val="true"/>
        </w:rPr>
        <w:t>مورد صحت روزه</w:t>
      </w:r>
      <w:bookmarkEnd w:id="55"/>
    </w:p>
    <w:p>
      <w:pPr>
        <w:pStyle w:val="BookText"/>
        <w:rPr/>
      </w:pPr>
      <w:r>
        <w:rPr>
          <w:rFonts w:ascii="IRNazanin" w:hAnsi="IRNazanin" w:eastAsia="IRNazanin"/>
          <w:color w:val="111111"/>
          <w:sz w:val="28"/>
          <w:sz w:val="28"/>
          <w:szCs w:val="28"/>
          <w:rtl w:val="true"/>
          <w:lang w:bidi="fa-IR"/>
        </w:rPr>
        <w:t xml:space="preserve">اما در این كه از روزه سال منعی باشد، در سنت شریفه منعی از آن نیست و نیز منعی نیست از حدیث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نیست برای كسی كه همیشه روزه بگیرد</w:t>
      </w:r>
      <w:r>
        <w:rPr>
          <w:rFonts w:eastAsia="IRNazanin" w:cs="IRNazanin"/>
          <w:color w:val="111111"/>
          <w:sz w:val="28"/>
          <w:szCs w:val="28"/>
          <w:rtl w:val="true"/>
          <w:lang w:bidi="fa-IR"/>
        </w:rPr>
        <w:t xml:space="preserve">.» </w:t>
      </w:r>
      <w:r>
        <w:rPr>
          <w:rStyle w:val="FootnoteAnchor"/>
          <w:rtl w:val="true"/>
        </w:rPr>
        <w:footnoteReference w:id="56"/>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كلثم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عایشه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تمام ایام را روزه می گیری و حال آن كه پیامبر صلی الله علیه و آله و سلم از روزه هر روز نهی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شنیدم كه رسول خدا صلی الله علیه و آله و سلم از روزه دوره سال نهی</w:t>
      </w:r>
      <w:bookmarkStart w:id="56" w:name="pg7627_85527"/>
    </w:p>
    <w:p>
      <w:pPr>
        <w:pStyle w:val="BookText"/>
        <w:rPr/>
      </w:pPr>
      <w:bookmarkEnd w:id="56"/>
      <w:r>
        <w:rPr>
          <w:rFonts w:ascii="IRNazanin" w:hAnsi="IRNazanin" w:eastAsia="IRNazanin"/>
          <w:color w:val="111111"/>
          <w:sz w:val="28"/>
          <w:sz w:val="28"/>
          <w:szCs w:val="28"/>
          <w:rtl w:val="true"/>
          <w:lang w:bidi="fa-IR"/>
        </w:rPr>
        <w:t>می كرد و لیكن كسانی كه روز فطر و روز قربان را افطار كنند روزه دهر و سال را نگرفته اند</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بنابراین نفی روزه به طور دایم را علما بر چند وجه حمل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است، هر كس روز عید فطر و عید قربان و ایام تشریق را روزه بدارد كه عایشه نیز همین پاسخ را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است كه فردی به سبب آن ضرر ببیند و یا كنار آن حقی فوت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او از دشواری و زحمت آن را می یابد</w:t>
      </w:r>
      <w:r>
        <w:rPr>
          <w:rFonts w:eastAsia="IRNazanin" w:cs="IRNazanin"/>
          <w:color w:val="111111"/>
          <w:sz w:val="28"/>
          <w:szCs w:val="28"/>
          <w:rtl w:val="true"/>
          <w:lang w:bidi="fa-IR"/>
        </w:rPr>
        <w:t>.</w:t>
      </w:r>
    </w:p>
    <w:p>
      <w:pPr>
        <w:pStyle w:val="Heading4"/>
        <w:numPr>
          <w:ilvl w:val="3"/>
          <w:numId w:val="1"/>
        </w:numPr>
        <w:rPr/>
      </w:pPr>
      <w:bookmarkStart w:id="57" w:name="__RefHeading___Toc3552895_1051229030"/>
      <w:bookmarkStart w:id="58" w:name="_Toc22"/>
      <w:bookmarkEnd w:id="57"/>
      <w:r>
        <w:rPr>
          <w:rtl w:val="true"/>
        </w:rPr>
        <w:t>ناقلان روزه سالانه بر عمر</w:t>
      </w:r>
      <w:bookmarkEnd w:id="58"/>
    </w:p>
    <w:p>
      <w:pPr>
        <w:pStyle w:val="BookText"/>
        <w:rPr/>
      </w:pPr>
      <w:r>
        <w:rPr>
          <w:rFonts w:ascii="IRNazanin" w:hAnsi="IRNazanin" w:eastAsia="IRNazanin"/>
          <w:color w:val="111111"/>
          <w:sz w:val="28"/>
          <w:sz w:val="28"/>
          <w:szCs w:val="28"/>
          <w:rtl w:val="true"/>
          <w:lang w:bidi="fa-IR"/>
        </w:rPr>
        <w:t>شخص پژوهشگر از این سخنان، در لا به لای تألیفات امامان فقه و شارحین حدیث بسیار می یابد، كسانی را كه از عمر روزه تمام عمر را نقل كرده اند؛ از جمله آن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مقتول سال سی و پنج هجری </w:t>
      </w:r>
      <w:r>
        <w:rPr>
          <w:rStyle w:val="FootnoteAnchor"/>
          <w:rtl w:val="true"/>
        </w:rPr>
        <w:footnoteReference w:id="5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مالك ازدی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اسود بن یزید نخعی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بن عبدالرحمن قرشی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ابوخالد مسلم مخزومی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ابراهیم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وكیع بن جراح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مصعب بن عبدالله بن 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Style w:val="FootnoteAnchor"/>
          <w:rtl w:val="true"/>
        </w:rPr>
        <w:footnoteReference w:id="65"/>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ابوالعباس كرخی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نجاد شیخ حنبلی ها در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ابراهیم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عبدالله بن احمد حربی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معدل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ابوالعباس احمد ابیوری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عبدالملك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صوری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ابوالبركات یحیی انباری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عبدالغنی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محمود بغدادی 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محی الدین نووی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عبدالعزیز بن دنف حنبلی بغدادی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 این اتفاق آن ها دلیل بر جواز آن در شرع است و گذشته از این ها، برای تازیانه جایگاهی و برای خلیفه اجتهاد و شأنی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خلیفه این حكم ضرب را بدون سایر مردم فقط به وی اختصاص داده است و در غیر این صورت خلیفه به چه دلیل، مردی كه متعبد به روزه بود را با شلاق زده است؟</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اجمالی از گفتاری بود كه از روی حقیقت، آن را به طور مفصل به عنوان علم و آگاهی</w:t>
      </w:r>
      <w:r>
        <w:rPr>
          <w:rFonts w:eastAsia="IRNazanin" w:cs="IRNazanin"/>
          <w:color w:val="111111"/>
          <w:sz w:val="28"/>
          <w:szCs w:val="28"/>
          <w:lang w:bidi="fa-IR"/>
        </w:rPr>
        <w:t>5</w:t>
      </w:r>
      <w:r>
        <w:rPr>
          <w:rFonts w:eastAsia="IRNazanin" w:cs="IRNazanin"/>
          <w:color w:val="111111"/>
          <w:sz w:val="28"/>
          <w:szCs w:val="28"/>
          <w:rtl w:val="true"/>
          <w:lang w:bidi="fa-IR"/>
        </w:rPr>
        <w:t>.</w:t>
      </w:r>
      <w:bookmarkStart w:id="59" w:name="pg7627_85531"/>
    </w:p>
    <w:p>
      <w:pPr>
        <w:pStyle w:val="BookText"/>
        <w:rPr/>
      </w:pPr>
      <w:bookmarkEnd w:id="59"/>
      <w:r>
        <w:rPr>
          <w:rFonts w:ascii="IRNazanin" w:hAnsi="IRNazanin" w:eastAsia="IRNazanin"/>
          <w:color w:val="111111"/>
          <w:sz w:val="28"/>
          <w:sz w:val="28"/>
          <w:szCs w:val="28"/>
          <w:rtl w:val="true"/>
          <w:lang w:bidi="fa-IR"/>
        </w:rPr>
        <w:t xml:space="preserve">آوردیم و برای آن ها علمی به این موضوع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نیستند به جز این كه گمان می كنند و تحقیقاً گمان هیچ چیزی را از حق بی نیاز نمی كند</w:t>
      </w:r>
      <w:r>
        <w:rPr>
          <w:rFonts w:eastAsia="IRNazanin" w:cs="IRNazanin"/>
          <w:color w:val="111111"/>
          <w:sz w:val="28"/>
          <w:szCs w:val="28"/>
          <w:rtl w:val="true"/>
          <w:lang w:bidi="fa-IR"/>
        </w:rPr>
        <w:t xml:space="preserve">.» </w:t>
      </w:r>
      <w:r>
        <w:rPr>
          <w:rStyle w:val="FootnoteAnchor"/>
          <w:rtl w:val="true"/>
        </w:rPr>
        <w:footnoteReference w:id="79"/>
      </w:r>
    </w:p>
    <w:p>
      <w:pPr>
        <w:pStyle w:val="Heading3"/>
        <w:numPr>
          <w:ilvl w:val="2"/>
          <w:numId w:val="1"/>
        </w:numPr>
        <w:rPr/>
      </w:pPr>
      <w:bookmarkStart w:id="60" w:name="__RefHeading___Toc3552897_1051229030"/>
      <w:bookmarkStart w:id="61" w:name="_Toc23"/>
      <w:bookmarkEnd w:id="60"/>
      <w:r>
        <w:rPr>
          <w:rtl w:val="true"/>
        </w:rPr>
        <w:t>فصل سوم</w:t>
      </w:r>
      <w:r>
        <w:rPr>
          <w:rtl w:val="true"/>
        </w:rPr>
        <w:t xml:space="preserve">: </w:t>
      </w:r>
      <w:r>
        <w:rPr>
          <w:rtl w:val="true"/>
        </w:rPr>
        <w:t>حیض</w:t>
      </w:r>
      <w:bookmarkEnd w:id="61"/>
    </w:p>
    <w:p>
      <w:pPr>
        <w:pStyle w:val="Heading4"/>
        <w:numPr>
          <w:ilvl w:val="3"/>
          <w:numId w:val="1"/>
        </w:numPr>
        <w:rPr/>
      </w:pPr>
      <w:bookmarkStart w:id="62" w:name="__RefHeading___Toc3552899_1051229030"/>
      <w:bookmarkStart w:id="63" w:name="_Toc24"/>
      <w:bookmarkEnd w:id="62"/>
      <w:r>
        <w:rPr>
          <w:rtl w:val="true"/>
        </w:rPr>
        <w:t>حكم خلیفه در حائض بعد از درك عرفات</w:t>
      </w:r>
      <w:bookmarkEnd w:id="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عموم فقها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حائض كه درك عرفات نموده طواف وداع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ایشان برای طواف وداع امر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حائض بود توقف كند، آنگاه به عمر نسبت داده اند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روز عید قربان خانه خدا را طواف كرد، سپس حیض شد، عمر 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در مكه نگه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كه مردم حركت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پاك شود و طواف بیت الله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صحابه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زن درك عرفات كند، پیش از آن كه حیض شود، از حج فارغ شده است مگر عمر كه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آخر عهد آن طواف بیت باشد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عبدالله بن 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عمر بن خطاب آمدم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زنی كه طواف خانه خدا كرده آنگاه حیض می شود، تكلیف چیست؟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آخر عهد او طواف خانه باشد، حارث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رسول خدا صلی الله علیه و آله و سلم مرا فتوا داد؟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بریده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مادرت به عزایت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 كردی چیزی را كه از رسول خدا صلی الله علیه و آله و سلم سؤال كرده بودی؛ تا آن كه خلاف و اشتباه من روشن شود؟</w:t>
      </w:r>
      <w:r>
        <w:rPr>
          <w:rFonts w:eastAsia="IRNazanin" w:cs="IRNazanin"/>
          <w:color w:val="111111"/>
          <w:sz w:val="28"/>
          <w:szCs w:val="28"/>
          <w:rtl w:val="true"/>
          <w:lang w:bidi="fa-IR"/>
        </w:rPr>
        <w:t xml:space="preserve">!!» </w:t>
      </w:r>
      <w:r>
        <w:rPr>
          <w:rStyle w:val="FootnoteAnchor"/>
          <w:rtl w:val="true"/>
        </w:rPr>
        <w:footnoteReference w:id="81"/>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ابونضیر هاشم بن قاسم لیثی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بن یحیی 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قبیله بنی ثقیف نزد عمر بن خطاب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زنی كه حیض شده و در روز عید قربان خانه را زیارت كرده، آیا بر او جایز است كه قبل از آن كه پاك شود كوچ كند؟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ثقفی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مرا فتوا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زن به غیر آنچه تو فتوا دادی، عمر برخاست كه او را با تازیانه بزند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از من استفتا می كنی، در چیزی كه پیامبر خدا صلی الله علیه و آله و سلم در آن فتوا داده است؟</w:t>
      </w:r>
      <w:r>
        <w:rPr>
          <w:rFonts w:eastAsia="IRNazanin" w:cs="IRNazanin"/>
          <w:color w:val="111111"/>
          <w:sz w:val="28"/>
          <w:szCs w:val="28"/>
          <w:rtl w:val="true"/>
          <w:lang w:bidi="fa-IR"/>
        </w:rPr>
        <w:t xml:space="preserve">» </w:t>
      </w:r>
      <w:r>
        <w:rPr>
          <w:rStyle w:val="FootnoteAnchor"/>
          <w:rtl w:val="true"/>
        </w:rPr>
        <w:footnoteReference w:id="82"/>
      </w:r>
      <w:bookmarkStart w:id="64" w:name="pg7627_85533"/>
    </w:p>
    <w:p>
      <w:pPr>
        <w:pStyle w:val="Heading4"/>
        <w:numPr>
          <w:ilvl w:val="3"/>
          <w:numId w:val="1"/>
        </w:numPr>
        <w:rPr/>
      </w:pPr>
      <w:bookmarkStart w:id="65" w:name="__RefHeading___Toc3552901_1051229030"/>
      <w:bookmarkStart w:id="66" w:name="_Toc25"/>
      <w:bookmarkEnd w:id="64"/>
      <w:bookmarkEnd w:id="65"/>
      <w:r>
        <w:rPr>
          <w:rtl w:val="true"/>
        </w:rPr>
        <w:t>چه جای شگفت</w:t>
      </w:r>
      <w:r>
        <w:rPr>
          <w:rtl w:val="true"/>
        </w:rPr>
        <w:t xml:space="preserve">! </w:t>
      </w:r>
      <w:r>
        <w:rPr>
          <w:rtl w:val="true"/>
        </w:rPr>
        <w:t>از قضاوت های بی جا</w:t>
      </w:r>
      <w:bookmarkEnd w:id="66"/>
    </w:p>
    <w:p>
      <w:pPr>
        <w:pStyle w:val="BookText"/>
        <w:rPr/>
      </w:pPr>
      <w:r>
        <w:rPr>
          <w:rFonts w:ascii="IRNazanin" w:hAnsi="IRNazanin" w:eastAsia="IRNazanin"/>
          <w:color w:val="111111"/>
          <w:sz w:val="28"/>
          <w:sz w:val="28"/>
          <w:szCs w:val="28"/>
          <w:rtl w:val="true"/>
          <w:lang w:bidi="fa-IR"/>
        </w:rPr>
        <w:t>چه جای شگفت و تأمل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چگونه چیزی كه همه صحابه آن را دانسته اند از یاد عمر رفته، در حالی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جار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عالم ترین فرد صحابه بوده است</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 مخالفت جمیع صحابه با او بوده، در حالی كه فقط زید و ابن عمر با او موافق بوده اند و شاید این دو نیز از ترس تازیانه موافق شده اند و علاوه بر آن، بعد از آن از موافقشان برگشتند كه معلوم نیست عدولشان بعد از مرگ عمر یا در زمان حیاتش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فردی خلیفه رسول خدا صلی الله علیه و آله و سلم محسوب می گردد، در حالی كه وقتی از سنت رسول خدا صلی الله علیه و آله و سلم با خبر شد، به جای آن كه از رأیش عدول كند و از ارتكاب مخالفت با سنت تائب باشد با حارث بن عبدالله خشونت كرده و ثقفی را با تازیانه زده است و باز بر مذهب خود مستمر مانده است</w:t>
      </w:r>
      <w:r>
        <w:rPr>
          <w:rFonts w:eastAsia="IRNazanin" w:cs="IRNazanin"/>
          <w:color w:val="111111"/>
          <w:sz w:val="28"/>
          <w:szCs w:val="28"/>
          <w:rtl w:val="true"/>
          <w:lang w:bidi="fa-IR"/>
        </w:rPr>
        <w:t>!!</w:t>
      </w:r>
    </w:p>
    <w:p>
      <w:pPr>
        <w:pStyle w:val="Heading3"/>
        <w:numPr>
          <w:ilvl w:val="2"/>
          <w:numId w:val="1"/>
        </w:numPr>
        <w:rPr/>
      </w:pPr>
      <w:bookmarkStart w:id="67" w:name="__RefHeading___Toc3552903_1051229030"/>
      <w:bookmarkStart w:id="68" w:name="_Toc26"/>
      <w:bookmarkEnd w:id="67"/>
      <w:r>
        <w:rPr>
          <w:rtl w:val="true"/>
        </w:rPr>
        <w:t>فصل چهارم</w:t>
      </w:r>
      <w:r>
        <w:rPr>
          <w:rtl w:val="true"/>
        </w:rPr>
        <w:t xml:space="preserve">: </w:t>
      </w:r>
      <w:r>
        <w:rPr>
          <w:rtl w:val="true"/>
        </w:rPr>
        <w:t>زكات</w:t>
      </w:r>
      <w:bookmarkEnd w:id="68"/>
    </w:p>
    <w:p>
      <w:pPr>
        <w:pStyle w:val="Heading4"/>
        <w:numPr>
          <w:ilvl w:val="3"/>
          <w:numId w:val="1"/>
        </w:numPr>
        <w:rPr/>
      </w:pPr>
      <w:bookmarkStart w:id="69" w:name="__RefHeading___Toc3552905_1051229030"/>
      <w:bookmarkStart w:id="70" w:name="_Toc27"/>
      <w:bookmarkEnd w:id="69"/>
      <w:r>
        <w:rPr>
          <w:rtl w:val="true"/>
        </w:rPr>
        <w:t>خطای خلیفه در زكات</w:t>
      </w:r>
      <w:bookmarkEnd w:id="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 ای از اهل شام نزد عمر بن خطاب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اموال و اسب ها و غلامان و كنیزانی دست یافتیم و دوست داریم كه برای ما در آن نكویی و پاكی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اموالمان حلال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رفیق قبل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 صلی الله علیه و آله و سلم و ابوبكر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آنچه كرده اند، همان را انجام می دهم و با اصحاب محمد صلی الله علیه و آله و سلم كه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میانشان بود، مشورت كرد،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 است اگر جز یه همیشگی نشود؛ تا بعد از تو بدان متوسل شده و مال مردم را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شام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عبیدة 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 و برده های ما صدقه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خودداری كرد و به عمر بن خطاب نوشت؛ او هم امتناع كرد، دو مرتبه به او گفتند؛ عمر بن خطاب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دارند بدهند از آنان بگیر و به آن ها رد كن و برده شان را روزی و مقرری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مالك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به فقر ایشان رد كن</w:t>
      </w:r>
      <w:r>
        <w:rPr>
          <w:rFonts w:eastAsia="IRNazanin" w:cs="IRNazanin"/>
          <w:color w:val="111111"/>
          <w:sz w:val="28"/>
          <w:szCs w:val="28"/>
          <w:rtl w:val="true"/>
          <w:lang w:bidi="fa-IR"/>
        </w:rPr>
        <w:t xml:space="preserve">» </w:t>
      </w:r>
      <w:r>
        <w:rPr>
          <w:rStyle w:val="FootnoteAnchor"/>
          <w:rtl w:val="true"/>
        </w:rPr>
        <w:footnoteReference w:id="84"/>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عسكری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نخستین كسی بود كه از اسب زكات</w:t>
      </w:r>
      <w:bookmarkStart w:id="71" w:name="pg7627_85535"/>
    </w:p>
    <w:p>
      <w:pPr>
        <w:pStyle w:val="BookText"/>
        <w:rPr/>
      </w:pPr>
      <w:bookmarkEnd w:id="71"/>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Style w:val="FootnoteAnchor"/>
          <w:rtl w:val="true"/>
        </w:rPr>
        <w:footnoteReference w:id="85"/>
      </w:r>
    </w:p>
    <w:p>
      <w:pPr>
        <w:pStyle w:val="Heading4"/>
        <w:numPr>
          <w:ilvl w:val="3"/>
          <w:numId w:val="1"/>
        </w:numPr>
        <w:rPr/>
      </w:pPr>
      <w:bookmarkStart w:id="72" w:name="__RefHeading___Toc3552907_1051229030"/>
      <w:bookmarkStart w:id="73" w:name="_Toc28"/>
      <w:bookmarkEnd w:id="72"/>
      <w:r>
        <w:rPr>
          <w:rtl w:val="true"/>
        </w:rPr>
        <w:t>شگفتا از بدعت خلیفه در زكات</w:t>
      </w:r>
      <w:bookmarkEnd w:id="73"/>
    </w:p>
    <w:p>
      <w:pPr>
        <w:pStyle w:val="BookText"/>
        <w:rPr/>
      </w:pPr>
      <w:r>
        <w:rPr>
          <w:rFonts w:ascii="IRNazanin" w:hAnsi="IRNazanin" w:eastAsia="IRNazanin"/>
          <w:color w:val="111111"/>
          <w:sz w:val="28"/>
          <w:sz w:val="28"/>
          <w:szCs w:val="28"/>
          <w:rtl w:val="true"/>
          <w:lang w:bidi="fa-IR"/>
        </w:rPr>
        <w:t>از ظاهر روایت استفاده می شود كه خلیفه نمی دانست كه به اسب و برده زكات تعلق نمی گیرد؛ بدین خاطر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آن دو صاحب قبل من گفته اند را انجام می دهم و بعد از آن با صحابه مشورت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زكات ندارد و خوب است از باب نیكی و احسان گرفته شود؛ كه بعداً به عنوان بدعت مداوم سر در نیاورد، لكن خلیفه به این نكته گوش نكرد و از سابقین خود نیز پیروی نكرد،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بگیرند و به فقر ایشان مسترد نمایند</w:t>
      </w:r>
      <w:r>
        <w:rPr>
          <w:rFonts w:eastAsia="IRNazanin" w:cs="IRNazanin"/>
          <w:color w:val="111111"/>
          <w:sz w:val="28"/>
          <w:szCs w:val="28"/>
          <w:rtl w:val="true"/>
          <w:lang w:bidi="fa-IR"/>
        </w:rPr>
        <w:t>!!</w:t>
      </w:r>
    </w:p>
    <w:p>
      <w:pPr>
        <w:pStyle w:val="Heading3"/>
        <w:numPr>
          <w:ilvl w:val="2"/>
          <w:numId w:val="1"/>
        </w:numPr>
        <w:rPr/>
      </w:pPr>
      <w:bookmarkStart w:id="74" w:name="__RefHeading___Toc3552909_1051229030"/>
      <w:bookmarkStart w:id="75" w:name="_Toc29"/>
      <w:bookmarkEnd w:id="74"/>
      <w:r>
        <w:rPr>
          <w:rtl w:val="true"/>
        </w:rPr>
        <w:t>فصل پنجم</w:t>
      </w:r>
      <w:r>
        <w:rPr>
          <w:rtl w:val="true"/>
        </w:rPr>
        <w:t xml:space="preserve">: </w:t>
      </w:r>
      <w:r>
        <w:rPr>
          <w:rtl w:val="true"/>
        </w:rPr>
        <w:t>اعمال حج</w:t>
      </w:r>
      <w:bookmarkEnd w:id="75"/>
    </w:p>
    <w:p>
      <w:pPr>
        <w:pStyle w:val="Heading4"/>
        <w:numPr>
          <w:ilvl w:val="3"/>
          <w:numId w:val="1"/>
        </w:numPr>
        <w:rPr/>
      </w:pPr>
      <w:bookmarkStart w:id="76" w:name="__RefHeading___Toc3552911_1051229030"/>
      <w:bookmarkStart w:id="77" w:name="_Toc30"/>
      <w:bookmarkEnd w:id="76"/>
      <w:r>
        <w:rPr/>
        <w:t>1</w:t>
      </w:r>
      <w:r>
        <w:rPr>
          <w:rtl w:val="true"/>
        </w:rPr>
        <w:t xml:space="preserve">- </w:t>
      </w:r>
      <w:r>
        <w:rPr>
          <w:rtl w:val="true"/>
        </w:rPr>
        <w:t>حج و حجرالاسود و قربانی</w:t>
      </w:r>
      <w:bookmarkEnd w:id="77"/>
    </w:p>
    <w:p>
      <w:pPr>
        <w:pStyle w:val="Heading5"/>
        <w:numPr>
          <w:ilvl w:val="4"/>
          <w:numId w:val="1"/>
        </w:numPr>
        <w:rPr/>
      </w:pPr>
      <w:bookmarkStart w:id="78" w:name="__RefHeading___Toc3552913_1051229030"/>
      <w:bookmarkStart w:id="79" w:name="_Toc31"/>
      <w:bookmarkEnd w:id="78"/>
      <w:r>
        <w:rPr>
          <w:rtl w:val="true"/>
        </w:rPr>
        <w:t>نادانی خلیفه از حجر الأسود</w:t>
      </w:r>
      <w:bookmarkEnd w:id="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عمر بن خطاب حج می نمودیم، همین كه عمر داخل طواف شد، رو به حجر الأسود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نمی دانم تو سنگی هستی كه نه ضرری داری و نه منفعت و اگر من ندیده بود كه رسول خدا صلی الله علیه و آله و سلم تو را می بوسید، هرگز تو را نمی بوسیدم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می دهد و نفع می رساند و اگر تو این را از تأویل كتاب فهمیده بودی؛ به طور قطع می دانستی كه چنان است كه من می گویم، خداوند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را كه پروردگارت از پشت و صلب فرزند آدم، ذریه آن ها را برگرفت و آن ها را گواه بر خویشتن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گواهی می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كرد 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رستاخیز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غافل بودیم</w:t>
      </w:r>
      <w:r>
        <w:rPr>
          <w:rFonts w:eastAsia="IRNazanin" w:cs="IRNazanin"/>
          <w:color w:val="111111"/>
          <w:sz w:val="28"/>
          <w:szCs w:val="28"/>
          <w:rtl w:val="true"/>
          <w:lang w:bidi="fa-IR"/>
        </w:rPr>
        <w:t xml:space="preserve">.» </w:t>
      </w:r>
      <w:r>
        <w:rPr>
          <w:rStyle w:val="FootnoteAnchor"/>
          <w:rtl w:val="true"/>
        </w:rPr>
        <w:footnoteReference w:id="86"/>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پیمان در پارچه نازكی نوشته شد و این سنگ آن را بلعید و آن در روز قیامت برانگیخته شود؛ در حالی كه برای آن چشم و زبان و لب خواهد بود؛ كه گواهی می دهد برای كسی كه به پیمانش وفا كرده، 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كتاب است،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در زمینی كه تو آنجا نباشی باقی نگذارد 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پناه می برم به خدا كه من در میان مردمی زندگی</w:t>
      </w:r>
      <w:bookmarkStart w:id="80" w:name="pg7627_85537"/>
    </w:p>
    <w:p>
      <w:pPr>
        <w:pStyle w:val="BookText"/>
        <w:rPr/>
      </w:pPr>
      <w:bookmarkEnd w:id="80"/>
      <w:r>
        <w:rPr>
          <w:rFonts w:ascii="IRNazanin" w:hAnsi="IRNazanin" w:eastAsia="IRNazanin"/>
          <w:color w:val="111111"/>
          <w:sz w:val="28"/>
          <w:sz w:val="28"/>
          <w:szCs w:val="28"/>
          <w:rtl w:val="true"/>
          <w:lang w:bidi="fa-IR"/>
        </w:rPr>
        <w:t>كنم؛ كه تو در میان آنان نباشی ای اباالحسن</w:t>
      </w:r>
      <w:r>
        <w:rPr>
          <w:rFonts w:eastAsia="IRNazanin" w:cs="IRNazanin"/>
          <w:color w:val="111111"/>
          <w:sz w:val="28"/>
          <w:szCs w:val="28"/>
          <w:rtl w:val="true"/>
          <w:lang w:bidi="fa-IR"/>
        </w:rPr>
        <w:t xml:space="preserve">!] </w:t>
      </w:r>
      <w:r>
        <w:rPr>
          <w:rStyle w:val="FootnoteAnchor"/>
          <w:rtl w:val="true"/>
        </w:rPr>
        <w:footnoteReference w:id="87"/>
      </w:r>
    </w:p>
    <w:p>
      <w:pPr>
        <w:pStyle w:val="Heading5"/>
        <w:numPr>
          <w:ilvl w:val="4"/>
          <w:numId w:val="1"/>
        </w:numPr>
        <w:rPr/>
      </w:pPr>
      <w:bookmarkStart w:id="81" w:name="__RefHeading___Toc3552915_1051229030"/>
      <w:bookmarkStart w:id="82" w:name="_Toc32"/>
      <w:bookmarkEnd w:id="81"/>
      <w:r>
        <w:rPr>
          <w:rtl w:val="true"/>
        </w:rPr>
        <w:t>بی خبری خلیفه از كفاره تخم شتر مرغ</w:t>
      </w:r>
      <w:bookmarkEnd w:id="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مسجد دمشق داخل شدم، ناگهان به پیرمردی برخورد نمودم كه استخوان های سینه اش از پیری درآمده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كسی را درك كرده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جنگی شركت كرده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یرموك،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تعریف كن از چیزی كه شنیده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حج بیرون رفتیم، در راه، تخم شتر مرغ یافتیم و در حالی كه مُحرم بودیم آن را خوردیم، همین كه مناسك حج را به اتمام رساندیم، این مطلب را به عمر ابلاغ نمودیم، ایشان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من بیایید تا آن كه به اطاق های رسول خدا صلی الله علیه و آله و سلم رسیدیم؛ درب یكی از آن اطاق ها را كوبید، زنی جواب داد، محمدگفت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ابوالحسن تشریف دارند؟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صحرا رفته است، ایشان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همراه شوید، ما رفتیم تا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نمودیم، در حالی كه با دستش خاك را هموار می كرد،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جماعت تخم شتر مرغی را یافته اند؛ در حالی كه مُحرم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سراغ من نفرستادید تا من حاضر شوم؟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سزاوارترم كه خدمت شما برسم،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نری با شتران ماده جوان به عدد تخم ها جفت كنند، آنچه بچه آورند را هدیه و پیشكش بیت الله نمایند،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گاهی بچه می اندازد؟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نیز گاهی فاسد می شود؟ همین كه حضرت از آن مكان رفت،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دشواری برای من پیش نیاور، مگر آن كه ابوالحسن در كنار من باشد</w:t>
      </w:r>
      <w:r>
        <w:rPr>
          <w:rFonts w:eastAsia="IRNazanin" w:cs="IRNazanin"/>
          <w:color w:val="111111"/>
          <w:sz w:val="28"/>
          <w:szCs w:val="28"/>
          <w:rtl w:val="true"/>
          <w:lang w:bidi="fa-IR"/>
        </w:rPr>
        <w:t xml:space="preserve">!!» </w:t>
      </w:r>
      <w:r>
        <w:rPr>
          <w:rStyle w:val="FootnoteAnchor"/>
          <w:rtl w:val="true"/>
        </w:rPr>
        <w:footnoteReference w:id="88"/>
      </w:r>
    </w:p>
    <w:p>
      <w:pPr>
        <w:pStyle w:val="Heading5"/>
        <w:numPr>
          <w:ilvl w:val="4"/>
          <w:numId w:val="1"/>
        </w:numPr>
        <w:rPr/>
      </w:pPr>
      <w:bookmarkStart w:id="83" w:name="__RefHeading___Toc3552917_1051229030"/>
      <w:bookmarkStart w:id="84" w:name="_Toc33"/>
      <w:bookmarkEnd w:id="83"/>
      <w:r>
        <w:rPr>
          <w:rtl w:val="true"/>
        </w:rPr>
        <w:t>اجتهاد خلیفه درباره قربانی</w:t>
      </w:r>
      <w:bookmarkEnd w:id="8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 بن 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ابوبكر و عمر را دیدم كه از ترس اهلشان كه مبادا از آن ها پیروی كنند، قربانی نمی كردند، ولی اهل من، بعد از آن كه سنت بودن قربانی را دانست؛ مرا وادار به پذیرایی</w:t>
      </w:r>
      <w:bookmarkStart w:id="85" w:name="pg7627_85539"/>
    </w:p>
    <w:p>
      <w:pPr>
        <w:pStyle w:val="BookText"/>
        <w:rPr/>
      </w:pPr>
      <w:bookmarkEnd w:id="85"/>
      <w:r>
        <w:rPr>
          <w:rFonts w:ascii="IRNazanin" w:hAnsi="IRNazanin" w:eastAsia="IRNazanin"/>
          <w:color w:val="111111"/>
          <w:sz w:val="28"/>
          <w:sz w:val="28"/>
          <w:szCs w:val="28"/>
          <w:rtl w:val="true"/>
          <w:lang w:bidi="fa-IR"/>
        </w:rPr>
        <w:t>كرد و اكنون برای همه قربانی می كنم</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 رسیده كه ابوبكر و عمر قربانی نمی كردند، از ترس این كه مبادا مردم به آن ها اقتدا كنند و هر كس كه آن ها را ببیند، گمان كند كه آن واجب است</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ابوبكر و عمر در موسم حج حاضر شدند و قربانی نكردند</w:t>
      </w:r>
      <w:r>
        <w:rPr>
          <w:rFonts w:eastAsia="IRNazanin" w:cs="IRNazanin"/>
          <w:color w:val="111111"/>
          <w:sz w:val="28"/>
          <w:szCs w:val="28"/>
          <w:rtl w:val="true"/>
          <w:lang w:bidi="fa-IR"/>
        </w:rPr>
        <w:t xml:space="preserve">.» </w:t>
      </w:r>
      <w:r>
        <w:rPr>
          <w:rStyle w:val="FootnoteAnchor"/>
          <w:rtl w:val="true"/>
        </w:rPr>
        <w:footnoteReference w:id="91"/>
      </w:r>
    </w:p>
    <w:p>
      <w:pPr>
        <w:pStyle w:val="Heading5"/>
        <w:numPr>
          <w:ilvl w:val="4"/>
          <w:numId w:val="1"/>
        </w:numPr>
        <w:rPr/>
      </w:pPr>
      <w:bookmarkStart w:id="86" w:name="__RefHeading___Toc3552919_1051229030"/>
      <w:bookmarkStart w:id="87" w:name="_Toc34"/>
      <w:bookmarkEnd w:id="86"/>
      <w:r>
        <w:rPr>
          <w:rtl w:val="true"/>
        </w:rPr>
        <w:t>شگفتا</w:t>
      </w:r>
      <w:r>
        <w:rPr>
          <w:rtl w:val="true"/>
        </w:rPr>
        <w:t xml:space="preserve">! </w:t>
      </w:r>
      <w:r>
        <w:rPr>
          <w:rtl w:val="true"/>
        </w:rPr>
        <w:t>از برتربینی ابوبكر و عمر بر پیامبر صلی الله علیه و آله و سلم</w:t>
      </w:r>
      <w:bookmarkEnd w:id="87"/>
    </w:p>
    <w:p>
      <w:pPr>
        <w:pStyle w:val="BookText"/>
        <w:rPr/>
      </w:pPr>
      <w:r>
        <w:rPr>
          <w:rFonts w:ascii="IRNazanin" w:hAnsi="IRNazanin" w:eastAsia="IRNazanin"/>
          <w:color w:val="111111"/>
          <w:sz w:val="28"/>
          <w:sz w:val="28"/>
          <w:szCs w:val="28"/>
          <w:rtl w:val="true"/>
          <w:lang w:bidi="fa-IR"/>
        </w:rPr>
        <w:t>آیا این دم مرد در بُعد حكمت به اوج بلندی رسیده بودند؛ كه رسول خدا صلی الله علیه و آله وسلم به آن مرحله دست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حضرت قربانی كرد و به انجام آن امر فرمود و بر آن تأكید و تحریص نمود و انجام آن را سنت پیروی شده قرار داد و آیا این دو نفر بر امت اسلامی مهربان تر از پیامبر صلی الله علیه و آله و سلم بودند و دوست داشتند كه امت به نفقه قربانی ها گرانبار نشود؟ یا این كه آنان به گمان این كه وجوب تلقی شود؛ ترسیدند در دین بدعت شود؟ كه آن ادعایی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جای شگفت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خلیفه دوم در اینجا سنت ثابته بزرگوار را نقض كرده، از ترس این كه مبادا امت احتمال وجوب دهند و چیزهایی كه اصلی بر آن در دین نیست را، سنت قرار داده، همانند زكات اسب و نماز تراویح و بدعت های دیگر كه در هیچ مورد از آن ها بیمی به خود راه نداده و توجهی نكرده است</w:t>
      </w:r>
      <w:r>
        <w:rPr>
          <w:rFonts w:eastAsia="IRNazanin" w:cs="IRNazanin"/>
          <w:color w:val="111111"/>
          <w:sz w:val="28"/>
          <w:szCs w:val="28"/>
          <w:rtl w:val="true"/>
          <w:lang w:bidi="fa-IR"/>
        </w:rPr>
        <w:t>!</w:t>
      </w:r>
    </w:p>
    <w:p>
      <w:pPr>
        <w:pStyle w:val="Heading4"/>
        <w:numPr>
          <w:ilvl w:val="3"/>
          <w:numId w:val="1"/>
        </w:numPr>
        <w:rPr/>
      </w:pPr>
      <w:bookmarkStart w:id="88" w:name="__RefHeading___Toc3552921_1051229030"/>
      <w:bookmarkStart w:id="89" w:name="_Toc35"/>
      <w:bookmarkEnd w:id="88"/>
      <w:r>
        <w:rPr/>
        <w:t>2</w:t>
      </w:r>
      <w:r>
        <w:rPr>
          <w:rtl w:val="true"/>
        </w:rPr>
        <w:t xml:space="preserve">- </w:t>
      </w:r>
      <w:r>
        <w:rPr>
          <w:rtl w:val="true"/>
        </w:rPr>
        <w:t>خلیفه و متعه</w:t>
      </w:r>
      <w:bookmarkEnd w:id="89"/>
    </w:p>
    <w:p>
      <w:pPr>
        <w:pStyle w:val="Heading5"/>
        <w:numPr>
          <w:ilvl w:val="4"/>
          <w:numId w:val="1"/>
        </w:numPr>
        <w:rPr/>
      </w:pPr>
      <w:bookmarkStart w:id="90" w:name="__RefHeading___Toc3552923_1051229030"/>
      <w:bookmarkStart w:id="91" w:name="_Toc36"/>
      <w:bookmarkEnd w:id="90"/>
      <w:r>
        <w:rPr>
          <w:rtl w:val="true"/>
        </w:rPr>
        <w:t>الف</w:t>
      </w:r>
      <w:r>
        <w:rPr>
          <w:rtl w:val="true"/>
        </w:rPr>
        <w:t xml:space="preserve">: </w:t>
      </w:r>
      <w:r>
        <w:rPr>
          <w:rtl w:val="true"/>
        </w:rPr>
        <w:t>متعه حج</w:t>
      </w:r>
      <w:bookmarkEnd w:id="91"/>
    </w:p>
    <w:p>
      <w:pPr>
        <w:pStyle w:val="Heading6"/>
        <w:numPr>
          <w:ilvl w:val="5"/>
          <w:numId w:val="1"/>
        </w:numPr>
        <w:rPr/>
      </w:pPr>
      <w:bookmarkStart w:id="92" w:name="__RefHeading___Toc3552925_1051229030"/>
      <w:bookmarkStart w:id="93" w:name="_Toc37"/>
      <w:bookmarkEnd w:id="92"/>
      <w:r>
        <w:rPr>
          <w:rtl w:val="true"/>
        </w:rPr>
        <w:t>رأی خلیفه در حج تمتّع</w:t>
      </w:r>
      <w:bookmarkEnd w:id="9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عمران بن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متعه در كتاب خدا نازل شده و رسول خدا صلی الله علیه و آله و سلم به انجام آن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آیه ای كه آیه متعه حج را نسخ كند، نازل نشده و رسول خدا صلی الله علیه و آله و سلم تازمانی كه از دنیا رفت از آن نهی نفرمود، سپس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خودش آنچه می خواست گفت</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تصویری دیگر از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با پیامبر خدا صلی الله علیه و آله و سلم متمتع شدیم و درباره آن در قرآن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نسخ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نشده، مردی برای خودش آنچه می خواست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 صلی الله علیه و آله و سلم متمتع شد و ما نیز با او متمتع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كه رسول خدا صلی الله علیه و آله و سلم بین حج و عمره را جمع كرد، پس درباره آن آیه ای نازل نشد و ما را از آن نهی نكرد،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اجتهاد خود آنچه می خواست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بخاری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زمان رسول خدا صلی الله علیه و آله و سلم متمتع می شدیم و قرآن درباره آن نازل شد، مردی به رأی خودش آنچه می خواست گفت</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تصویری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خدا نازل شد، پس ما آن را با پیامبر خدا صلی الله علیه و آله و سلم به جا آوردیم و در قرآن آیه ای كه آن را تحریم كند نازل نشد و پیامبر صلی الله علیه و آله و سلم نیز تا از دنیا رفت از آن نهی نكرد، مردی به اجتهاد خودش آنچه می خواست گفت</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در بعضی از نسخه های صحیح بخاری است كه محمد یعنی بخاری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عمر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از آن نهی می كرد و ابن كثیر آن را از بخاری نقل كرده است</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كسی را كه بخاری گفته و به آن تصریح كرده است عمر است كه مردم را از حج تمتع نهی می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رأی خودش آنچه خواست گفت و او عمر بن خطاب بود، نه عثمان بن عفان؛ برای آن كه وی نخستین كسی بود كه از آن نهی كرد، كسانی كه بعد از او آوردند؛ دراین مطلب پیرو او بودند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گفتار دو 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رسول خدا صلی الله علیه و آله و سلم حج متعه می كردیم و درباره آن قرآن نازل شده است، آنگاه مردی به رأی خودش آنچه خواست گفت</w:t>
      </w:r>
      <w:r>
        <w:rPr>
          <w:rFonts w:eastAsia="IRNazanin" w:cs="IRNazanin"/>
          <w:color w:val="111111"/>
          <w:sz w:val="28"/>
          <w:szCs w:val="28"/>
          <w:rtl w:val="true"/>
          <w:lang w:bidi="fa-IR"/>
        </w:rPr>
        <w:t xml:space="preserve">.» </w:t>
      </w:r>
      <w:r>
        <w:rPr>
          <w:rStyle w:val="FootnoteAnchor"/>
          <w:rtl w:val="true"/>
        </w:rPr>
        <w:footnoteReference w:id="97"/>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نسایی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تحقیقاً كه رسول خدا صلی الله علیه و آله و سلم متعه حج نمود و ما نیز متعه نمودیم، شخصی به رأی خودش آنچه خواست گفت</w:t>
      </w:r>
      <w:r>
        <w:rPr>
          <w:rFonts w:eastAsia="IRNazanin" w:cs="IRNazanin"/>
          <w:color w:val="111111"/>
          <w:sz w:val="28"/>
          <w:szCs w:val="28"/>
          <w:rtl w:val="true"/>
          <w:lang w:bidi="fa-IR"/>
        </w:rPr>
        <w:t xml:space="preserve">.» </w:t>
      </w:r>
      <w:r>
        <w:rPr>
          <w:rStyle w:val="FootnoteAnchor"/>
        </w:rPr>
        <w:footnoteReference w:id="98"/>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گفتار اسماعیلی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رسول خدا صلی الله علیه و آله و سلم حج متعه كردیم و درباره آن قرآن نازل شد و پیامبر صلی الله علیه و آله و سلم نیز ما را منع نكرد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به متعه فتوا می داد، مردی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در برخی از فتاوایت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كه تو نمی دانی امیرمؤمنان در مناسك حج چه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او را دیدم و از او سؤال كردم،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دانم كه پیامبر صلی الله علیه و آله و سلم و اصحابش در حج متعه می كردند و لكن من كراهت داشتم كه مردم با زنانشان در سایه درخت بید آمیزش كنند، آنگاه برای حج حركت كنند، در حالی كه از سرهایشان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بچكد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گفتار دیگر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به رأی خودش اظهار عقیده كرد، آن طور كه می خواست یعنی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لفظ ابن ماجه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رسول خدا صلی الله علیه و آله و سلم از آن نهی نكرد و نسخ آن نیز نازل نشد، بعد از آن مردی به رأی خودش آنچه می خواست گفت</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گفتار دارمی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متعه در كتاب خدا حلال است، پیامبر صلی الله علیه و آله و سلم از آن نهی نكرد و آیه ای درباره منع آن نازل نشد، مردی به رأی خودش آنچه می خواست، گفت</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 بن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در سالی كه معاویه به حج رفت، سعد بن مالك از او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تمتع در حج با عمر چه می 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نیكوی پسندیده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آن منع كرد، پس تو از عمر بهتر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من بهتر بود، ولی پیامبر صلی الله علیه و آله و سلم این چنین عملی می نمود و او از عمر بهتر است</w:t>
      </w:r>
      <w:r>
        <w:rPr>
          <w:rFonts w:eastAsia="IRNazanin" w:cs="IRNazanin"/>
          <w:color w:val="111111"/>
          <w:sz w:val="28"/>
          <w:szCs w:val="28"/>
          <w:rtl w:val="true"/>
          <w:lang w:bidi="fa-IR"/>
        </w:rPr>
        <w:t xml:space="preserve">.» </w:t>
      </w:r>
      <w:r>
        <w:rPr>
          <w:rStyle w:val="FootnoteAnchor"/>
          <w:rtl w:val="true"/>
        </w:rPr>
        <w:footnoteReference w:id="103"/>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در سالی كه معاویة بن ابی سفیان به حج رفت، سعد بن ابی وقاص و ضحاك بن قیس درباره تمتع با عمر در حج گفتگو می كردند، ضحاك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تمتع حج انجام نمی دهد مگر این كه او امر خدای متعال را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اندازه بد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عمر بن خطاب از این نهی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كار را كرد و ما نیز از ایشان پیروی كردیم</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ابن عمر در مسجدی نشسته بودم كه مردی از اهل شام آمد، از تمتع عمره در حج از او پرسید، 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زیباست،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از آن نهی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من از آن نهی می كرد، اما رسول خدا صلی الله علیه و آله و سلم آن را انجام می داد و به انجام آن امر می فرمود، آیا به گفته پدرم یا به فرمان پیامبر خدا صلی الله علیه و آله و سلم عمل كنم؟ از نزدم من بلند شو</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عمر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 كه من شما را از متعه نهی می كنم و حال آن كه در كتاب خدا موجود و رسول خدا صلی الله علیه و آله و سلم نیز آن را به جا آورد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عمره در حج</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كه عمر از اِفراد یعنی اِفراد متعه نهی كرد، اما قرآن نهی نكرده است</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خطاب خواست كه از متعه حج نهی كند؛ ابیّ بن كعب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كار برای تو نیست، چون كه كتاب خدا درباره آن نازل شده و ما با رسول خدا صلی الله علیه و آله و سلم عمره نمودیم، عمر كوتاه آمد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و سلم متعه حج كرد، عروه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 از متعه نهی كردند،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چه می گوید؟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 از متعه نهی كردند،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آنان را كه به زودی هلاك می شوند،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 و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 گفتند</w:t>
      </w:r>
      <w:r>
        <w:rPr>
          <w:rFonts w:eastAsia="IRNazanin" w:cs="IRNazanin"/>
          <w:color w:val="111111"/>
          <w:sz w:val="28"/>
          <w:szCs w:val="28"/>
          <w:rtl w:val="true"/>
          <w:lang w:bidi="fa-IR"/>
        </w:rPr>
        <w:t xml:space="preserve">!!» </w:t>
      </w:r>
      <w:r>
        <w:rPr>
          <w:rStyle w:val="FootnoteAnchor"/>
          <w:rtl w:val="true"/>
        </w:rPr>
        <w:footnoteReference w:id="109"/>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سنت رسول خدا صلی الله علیه و آله و سلم بود یعنی متعه و لكن من ترسیدم كه مردان با زنان زیر سایه درخت بید آمیزش كنند، پس از آن به حج روند</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 اخبار در این باره زیاد است كه به خاطر عدم اطاله از نقل آن ها معذوریم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94" w:name="pg7627_85547"/>
    </w:p>
    <w:p>
      <w:pPr>
        <w:pStyle w:val="Heading6"/>
        <w:numPr>
          <w:ilvl w:val="5"/>
          <w:numId w:val="1"/>
        </w:numPr>
        <w:rPr/>
      </w:pPr>
      <w:bookmarkStart w:id="95" w:name="__RefHeading___Toc3552927_1051229030"/>
      <w:bookmarkStart w:id="96" w:name="_Toc38"/>
      <w:bookmarkEnd w:id="94"/>
      <w:bookmarkEnd w:id="95"/>
      <w:r>
        <w:rPr>
          <w:rtl w:val="true"/>
        </w:rPr>
        <w:t>شگفتا</w:t>
      </w:r>
      <w:r>
        <w:rPr>
          <w:rtl w:val="true"/>
        </w:rPr>
        <w:t xml:space="preserve">! </w:t>
      </w:r>
      <w:r>
        <w:rPr>
          <w:rtl w:val="true"/>
        </w:rPr>
        <w:t>از آثار بدعت های عمر</w:t>
      </w:r>
      <w:bookmarkEnd w:id="96"/>
    </w:p>
    <w:p>
      <w:pPr>
        <w:pStyle w:val="BookText"/>
        <w:rPr/>
      </w:pPr>
      <w:r>
        <w:rPr>
          <w:rFonts w:ascii="IRNazanin" w:hAnsi="IRNazanin" w:eastAsia="IRNazanin"/>
          <w:color w:val="111111"/>
          <w:sz w:val="28"/>
          <w:sz w:val="28"/>
          <w:szCs w:val="28"/>
          <w:rtl w:val="true"/>
          <w:lang w:bidi="fa-IR"/>
        </w:rPr>
        <w:t>برادر مسلمان و سنی عزیز كه امیدوارم همانند بنده به زودی بارقه الهی به قلبت بدرخشد و نور خدا خانه دلت را برای همیشه روشن سازد و مستبصر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در اندیشه و كار عمر فكر كرده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 فرض به عنوان جانشین بر مسند رسول خدا صلی الله علیه و آله و سلم است و فرض كنیم، گرفتن مسند او صحیح بود، ولی پس از اشغال مسند او باید مجموعه معارف قرآن و سنت نبوی را به اجرا در می آورد و كمترین ذره ای از آن تخطی نمی كرد، ولی طبق روایات فوق و اخبار فراوان دیگری كه نقل نكردیم، پا را از گلیم خود درازتر كرده، به جای این كه قوانین الهی و سنت نبوی را به كار گیرد؛ دست به تغییر قوانین الهی زده است، سنت نبوی را ترك كرده و بدعت انتخابی خود را جایگزین آن نموده است، چنین اقدامی چند آثار سوء به دنبال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توجهی به خداوند متعال و علم ازلی و ابدی اوست، گویا بر خداوند قانون گذار ایراد و اشكال گرفته و خواسته با نوآوری خود، رفع نقص از قوانین الهی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تفكر در این مورد به عهده ت و برادر مسلمان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توجهی به مُجری اصلی و شارع، حضرت محمد مصطفی صلی الله علیه و آله و سلم است؛ كه كار ایشان نیز در اجرا ناقص تلقی شده و بدعت عمر بر سنت پیامبر صلی الله علیه و آله و سلم برتری و فضیلت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توجهی به قوانین الهی است، یعنی قوانین الهی به گونه ای مترقی و به روز و متمدن نبوده، بلكه باید قوانینی متمدنانه و روشنفكرانه جایگزین آن شود و كارآمد نخستین اثری كه گذاشت همین بود كه قانون باید روشنفكرانه و مِتُدین باشد، در حالی كه به استناد روایات قبلی به علم و اندیشه عمر پی 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آن كه هیچ عالم و آگاهی در مقابل علم الهی قابل ذكر و توجه نخواهد بود و افزون بر آن، كسی كه مرتكب كاری شود كه مستلزم طرد خدا و رسول و دین او باشد، فردی است كه هیچ گونه به دستگاه الهی مرتبط و متصل نخواهد بود</w:t>
      </w:r>
      <w:r>
        <w:rPr>
          <w:rFonts w:eastAsia="IRNazanin" w:cs="IRNazanin"/>
          <w:color w:val="111111"/>
          <w:sz w:val="28"/>
          <w:szCs w:val="28"/>
          <w:rtl w:val="true"/>
          <w:lang w:bidi="fa-IR"/>
        </w:rPr>
        <w:t>.</w:t>
      </w:r>
    </w:p>
    <w:p>
      <w:pPr>
        <w:pStyle w:val="Heading5"/>
        <w:numPr>
          <w:ilvl w:val="4"/>
          <w:numId w:val="1"/>
        </w:numPr>
        <w:rPr/>
      </w:pPr>
      <w:bookmarkStart w:id="97" w:name="__RefHeading___Toc3552929_1051229030"/>
      <w:bookmarkStart w:id="98" w:name="_Toc39"/>
      <w:bookmarkEnd w:id="97"/>
      <w:r>
        <w:rPr>
          <w:rtl w:val="true"/>
        </w:rPr>
        <w:t>ب</w:t>
      </w:r>
      <w:r>
        <w:rPr>
          <w:rtl w:val="true"/>
        </w:rPr>
        <w:t xml:space="preserve">: </w:t>
      </w:r>
      <w:r>
        <w:rPr>
          <w:rtl w:val="true"/>
        </w:rPr>
        <w:t>متعه نساء</w:t>
      </w:r>
      <w:bookmarkEnd w:id="98"/>
    </w:p>
    <w:p>
      <w:pPr>
        <w:pStyle w:val="Heading6"/>
        <w:numPr>
          <w:ilvl w:val="5"/>
          <w:numId w:val="1"/>
        </w:numPr>
        <w:rPr/>
      </w:pPr>
      <w:bookmarkStart w:id="99" w:name="__RefHeading___Toc3552931_1051229030"/>
      <w:bookmarkStart w:id="100" w:name="_Toc40"/>
      <w:bookmarkEnd w:id="99"/>
      <w:r>
        <w:rPr>
          <w:rtl w:val="true"/>
        </w:rPr>
        <w:t>حلیّت متعه نزد پیامبر صلی الله علیه و آله و سلم و حرمت نزد عمر</w:t>
      </w:r>
      <w:bookmarkEnd w:id="10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یك مشت خرما و آرد در عهد رسول الله صلی الله علیه و آله و سلم و ابوبكر متعه می كردیم تا آن كه پس از آن عمر نهی كرد، به خاطر آنچه عمر و بن حدیث انجام داد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خوله دختر حكیم بر عمر بن خطاب وارد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ربیعة بن امیه زنی را متعه كرد؛ كه از او آبستن شد، عمر بیرون رفت؛ در حالی كه عبایش را از ناراحتی می كشید،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متعه است و اگر من زودتر درباره آن رأی داده بودم؛ قطعاً او را سنگسار می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سندهای آن صحیح و راویانش مورد اعتمادند</w:t>
      </w:r>
      <w:r>
        <w:rPr>
          <w:rFonts w:eastAsia="IRNazanin" w:cs="IRNazanin"/>
          <w:color w:val="111111"/>
          <w:sz w:val="28"/>
          <w:szCs w:val="28"/>
          <w:rtl w:val="true"/>
          <w:lang w:bidi="fa-IR"/>
        </w:rPr>
        <w:t xml:space="preserve">. </w:t>
      </w:r>
      <w:r>
        <w:rPr>
          <w:rStyle w:val="FootnoteAnchor"/>
          <w:rtl w:val="true"/>
        </w:rPr>
        <w:footnoteReference w:id="113"/>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عمر از متعه نهی نكرده بود؛ به جز شقی و بدبخت دست به زنا نمی زد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حَكَم از آیه متعه زنان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منسوخه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از متعه نهی نكرده بود، به جز شقی و بدبخت زنا نمی كرد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ابن عباس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عمر رحم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متعه نبود مگر رحمتی از خدا كه بدان وسیله بر امت محمد صلی الله علیه و آله و سلم رحم نموده بود و اگر عمر آن را نهی نكرده بود؛ به طور قطع به جز كمی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به زنا نمی شد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ابوزبیر مرا از جابر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حریث وارد كوفه شد؛ كنیزی را متعه كرد و با او نزد عمر آمد؛ در حالی كه آبستن بود، از او پرسید و او اعتراف كرده و در زمانی بود؛ كه عمر از آن نهی كرده بود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ابن عمر درباره متعه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به حلال بودن آن فتوا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زمان عمر لبش را حركت نداد و سخنی در این باره نگفت؟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شاید از شلاق عمر می ترسیده است</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همواره زنان را متعه می كردند؛ تا آن كه عمر بن خطاب آن ها را نهیت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كرد</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ابی خیثمه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مردی از شام آمد و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سخت فشار آورده است، یك زن برایم بیاور تا او را متعه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زنی راهنمایی كردم با او ازدواج كرد و چند نفر از مردان عادل را بر این زناشویی شاهد گرفت، آنچه خدا مقدر كرده وخواسته بود كه بماند ماند، سپس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از این داستان باخبر شد؛ به سوی من فرستاد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داستان كه به من رسیده، راست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آن مرد آمد مرا خبر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كه آن مرد آمد، عمر را باخبر ساختم، عمر به تعقیب از او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موجب شد كه این كار را كردی؟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رسول خدا صلی الله علیه و آله و سلم انجام دادم و آن حضرت ما را نهی نكرد تا آن كه خدا را ملاقات كرد، پس از آن با ابوبكر بودیم، او نیز ما را منع نكرد؛ تا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رو شده ایم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درباره آن نهی و منعی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كسی كه جانم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تر، از نهی من مطلع شده بودی، به طور قطع تو را سنگسار می كردم، بیان كنید تا زناشویی از زنا كردن شناخته شود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جریر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رأی عمر بن خطاب سبقت نگرفته بود؛ به طور قطع به متعه امر می كردم، پس از آن به جز بدبخت جنایتكار زنا نمی كرد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 بن عبدالله وارد شد؛ در حالی كه از عمره آمده بود، ما نزد او در منزلش رفتیم، مردم از چیزهایی سؤال كردند؛ سپس متعه را یاد نمودند،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زمان رسول خدا صلی الله علیه و آله و سلم و ابوبكر و عمر متعه می كردم و درعبارت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آخر خلافت عمر شد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درباره متعه كردن زنان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بدان تحقیقاً اگر عمر بن خطاب كسی را در متعه كردن می گرفت به طور قطع او را سنگسار می كرد</w:t>
      </w:r>
      <w:r>
        <w:rPr>
          <w:rFonts w:eastAsia="IRNazanin" w:cs="IRNazanin"/>
          <w:color w:val="111111"/>
          <w:sz w:val="28"/>
          <w:szCs w:val="28"/>
          <w:rtl w:val="true"/>
          <w:lang w:bidi="fa-IR"/>
        </w:rPr>
        <w:t xml:space="preserve">.» </w:t>
      </w:r>
      <w:r>
        <w:rPr>
          <w:rStyle w:val="FootnoteAnchor"/>
          <w:rtl w:val="true"/>
        </w:rPr>
        <w:footnoteReference w:id="122"/>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را نزد من نیاورند كه متعه را جایز بداند؛ مگر این كه او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سنگسار كنم</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ابی 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تا نیمی از خلافت عمر متعه می كردیم تا آن كه عمر مردم را درماجرای عمروبن حدیث منع كرد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زمان رسول خدا صلی الله علیه و آله و سلم و ابوبكر و نیمی از خلافت عمر متعه می كردیم، سپس عمر مردم را از آن نهی كرد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خدا نمی ترسی كه در متعه اجازه می دهی؟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 مادرت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ابوبكر و عمر متعه نكردند،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نمی بینم كه دست از منعتان بردارید؛ تا آن كه خداوند شما را عذاب كند، ما شما را از پیامبر صلی الله علیه و آله و سلم حدیث می گوییم و شما ما را از ابوبكر و عمر خبر می دهید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حواله دادن ابن عباس داوری را بر مادر عروه، اسماء دختر ابوبكر برای این بود كه زبیر او را متعه نموده بود و او عبدالله بن زبیر را برای او زایمان كرده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زبیر، عبدالله بن عباس را به خاطر حلال دانستن متعه سرزنش و ملامت كرد، ابن عباس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 مادرت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منقل بخور و آتش بین او و پدرت زبیر روشن شد؟ از او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جز در متعه بودن با پدرت نزاییدم</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منقلی كه در متعه روشن شد، منقل آل زبیر بود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ابن عباس از متعه حج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رخصت داد و ابن زبیر از آن نهی می كرد،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مادر ابن زبیر است كه حدیث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رسول خدا صلی الله علیه و آله و سلم در آن رخصت داد، بروید بر او وارد شوید و از او بپرسید،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آن داخل شدیم، به زنی چاق نابینایی برخورد كردیم،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آن رخصت داد</w:t>
      </w:r>
      <w:r>
        <w:rPr>
          <w:rFonts w:eastAsia="IRNazanin" w:cs="IRNazanin"/>
          <w:color w:val="111111"/>
          <w:sz w:val="28"/>
          <w:szCs w:val="28"/>
          <w:rtl w:val="true"/>
          <w:lang w:bidi="fa-IR"/>
        </w:rPr>
        <w:t xml:space="preserve">.» </w:t>
      </w:r>
      <w:r>
        <w:rPr>
          <w:rStyle w:val="FootnoteAnchor"/>
          <w:rtl w:val="true"/>
        </w:rPr>
        <w:footnoteReference w:id="129"/>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ابوداود طیالسی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 اسماء دختر ابوبكر وارد شدیم؛ از او از متعه زنان پرسیدیم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101" w:name="pg7627_85555"/>
    </w:p>
    <w:p>
      <w:pPr>
        <w:pStyle w:val="BookText"/>
        <w:rPr/>
      </w:pPr>
      <w:bookmarkEnd w:id="101"/>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كار را ما در زمان رسول خدا صلی الله علیه و آله و سلم كردیم</w:t>
      </w:r>
      <w:r>
        <w:rPr>
          <w:rFonts w:eastAsia="IRNazanin" w:cs="IRNazanin"/>
          <w:color w:val="111111"/>
          <w:sz w:val="28"/>
          <w:szCs w:val="28"/>
          <w:rtl w:val="true"/>
          <w:lang w:bidi="fa-IR"/>
        </w:rPr>
        <w:t xml:space="preserve">.» </w:t>
      </w:r>
      <w:r>
        <w:rPr>
          <w:rStyle w:val="FootnoteAnchor"/>
          <w:rtl w:val="true"/>
        </w:rPr>
        <w:footnoteReference w:id="130"/>
      </w:r>
    </w:p>
    <w:p>
      <w:pPr>
        <w:pStyle w:val="Heading5"/>
        <w:numPr>
          <w:ilvl w:val="4"/>
          <w:numId w:val="1"/>
        </w:numPr>
        <w:rPr/>
      </w:pPr>
      <w:bookmarkStart w:id="102" w:name="__RefHeading___Toc3552933_1051229030"/>
      <w:bookmarkStart w:id="103" w:name="_Toc41"/>
      <w:bookmarkEnd w:id="102"/>
      <w:r>
        <w:rPr>
          <w:rtl w:val="true"/>
        </w:rPr>
        <w:t>ج</w:t>
      </w:r>
      <w:r>
        <w:rPr>
          <w:rtl w:val="true"/>
        </w:rPr>
        <w:t xml:space="preserve">: </w:t>
      </w:r>
      <w:r>
        <w:rPr>
          <w:rtl w:val="true"/>
        </w:rPr>
        <w:t>تحلیل متعه حج و متعه زنان و تحریم آن دو</w:t>
      </w:r>
      <w:bookmarkEnd w:id="103"/>
    </w:p>
    <w:p>
      <w:pPr>
        <w:pStyle w:val="Heading6"/>
        <w:numPr>
          <w:ilvl w:val="5"/>
          <w:numId w:val="1"/>
        </w:numPr>
        <w:rPr/>
      </w:pPr>
      <w:bookmarkStart w:id="104" w:name="__RefHeading___Toc3552935_1051229030"/>
      <w:bookmarkStart w:id="105" w:name="_Toc42"/>
      <w:bookmarkEnd w:id="104"/>
      <w:r>
        <w:rPr>
          <w:rtl w:val="true"/>
        </w:rPr>
        <w:t>متعه حج و متعه زنان</w:t>
      </w:r>
      <w:bookmarkEnd w:id="1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جابر بن عبدالله بودم، شخصی نزد او آمد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ابن زبیر در متعه اختلاف دارند،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دو را با رسول خدا صلی الله علیه و آله و سلم انجام دادیم، سپس عمر ما را از آن دو نهی كرد، آن را تكرار نكردیم</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از متعه نهی می كند و ابن عباس به آن امر می نماید؟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نزد من است با رسول خدا صلی الله علیه و آله و سلم و با ابوبكر متعه می كردیم، همین كه عمر خلیفه شد؛ مردم را خواستار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رسول خدا صلی الله علیه و آله و سلم این رسول است و تحقیقاً قرآن این قرآن است و تحقیقاً در عهد رسول خدا صلی الله علیه و آله و سلم آن دو متعه بودند و من از آن ها نهی می كنم و هر كس آن را مرتكب شد مجازات می نمایم، یكی از آن دو 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زنان است و من مردی كه با زنی برای مدت معینی ازدواج كرده نیابم، مگر آن كه او را در زیر سنگ پنهان می سازم و دیگری متعه حج است</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صورت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دو 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حج و متعه زنان در زمان پیامبر صلی الله علیه و آله و سلم كامیاب می شدیم، عمر ما را از آن نهی كرد، پس ما آن را ترك كردیم</w:t>
      </w:r>
      <w:r>
        <w:rPr>
          <w:rFonts w:eastAsia="IRNazanin" w:cs="IRNazanin"/>
          <w:color w:val="111111"/>
          <w:sz w:val="28"/>
          <w:szCs w:val="28"/>
          <w:rtl w:val="true"/>
          <w:lang w:bidi="fa-IR"/>
        </w:rPr>
        <w:t xml:space="preserve">.» </w:t>
      </w:r>
      <w:r>
        <w:rPr>
          <w:rStyle w:val="FootnoteAnchor"/>
          <w:rtl w:val="true"/>
        </w:rPr>
        <w:footnoteReference w:id="133"/>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اش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متعه در زمان رسول خدا صلی الله علیه و آله و سلم بود و من از آن دو نهی می كنم و مرتكبان آن را مجازات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حج و متعه زنان</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و در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جصاص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زودتر نهی كرده بودم؛ به طور قطع سنگسار می كردم</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جواز متعه به این حدیث استدلال كرده و مصمم شد كه حكم به جواز متعه كند، چنانچه در تاریخ ابن خلكان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متعه در عهد رسول خدا صلی الله علیه و آله و سلم و در عهد ابوبكر بود و من از آن دو نهی می كنم</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 بن اكثم به شیخی در بصره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جواز متعه به چه كسی اقتدا كردی؟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و عمر سخت ترین مردم در متعه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كه خبر صحیح این است كه او بالای منبر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خدا و رسول او صلی الله علیه و آله و سلم برای شما دو متعه را حلال كردند و من آن دو را بر شما حرام می نمایم و برآن كیفر می كنم، شهادت او را قبول كردیم و تحریم وی را نپذیرفتیم</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این جمله ای از احادیث بود و احادیث زیاد دیگری است كه به خاطر عدم اطاله یادآور نشدیم این پاره ای از احادیث اعلان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متعه در عهد رسول خدا صلی الله علیه و آله و سلم معمول بود و درباره هر دو قرآن نازل شده و مباح بودن آن در سنت پیامبر صلی الله علیه و آله و سلم ثابت شده است و نخستین كسی كه از آن دو نهی نمود، عمر بوده است</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تاریخش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كسی كه متعه راحرام كرد عمر بود</w:t>
      </w:r>
      <w:r>
        <w:rPr>
          <w:rFonts w:eastAsia="IRNazanin" w:cs="IRNazanin"/>
          <w:color w:val="111111"/>
          <w:sz w:val="28"/>
          <w:szCs w:val="28"/>
          <w:rtl w:val="true"/>
          <w:lang w:bidi="fa-IR"/>
        </w:rPr>
        <w:t xml:space="preserve">.» </w:t>
      </w:r>
      <w:r>
        <w:rPr>
          <w:rStyle w:val="FootnoteAnchor"/>
          <w:rtl w:val="true"/>
        </w:rPr>
        <w:footnoteReference w:id="139"/>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علاوه بر آن، در خصوص جواز متعه و حج تمتع، وجود آیات قرآن و سنت پیامبر صلی الله علیه و آله و سلم برای اثبات تشریع آن دو، در عهد رسول خدا صلی الله علیه و آله و سلم كافی است، بدون آن كه نسخ و بطلانی در پی حكم آن ها آمده باشد و اضافه بر آن، روایاتی است كه دلالت بر مباح بودن آن دو می كند و نهی عمر به جز رأی مخصوص خود یا صرف اجتهاد وی در برابر نَص صریح قرآن و سنت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هم از اموری است كه بطلانش ضروری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106" w:name="pg7627_85559"/>
    </w:p>
    <w:p>
      <w:pPr>
        <w:pStyle w:val="Heading6"/>
        <w:numPr>
          <w:ilvl w:val="5"/>
          <w:numId w:val="1"/>
        </w:numPr>
        <w:rPr/>
      </w:pPr>
      <w:bookmarkStart w:id="107" w:name="__RefHeading___Toc3552937_1051229030"/>
      <w:bookmarkStart w:id="108" w:name="_Toc43"/>
      <w:bookmarkEnd w:id="106"/>
      <w:bookmarkEnd w:id="107"/>
      <w:r>
        <w:rPr>
          <w:rtl w:val="true"/>
        </w:rPr>
        <w:t>علت تحریم متعه حج نزد عمر</w:t>
      </w:r>
      <w:bookmarkEnd w:id="108"/>
    </w:p>
    <w:p>
      <w:pPr>
        <w:pStyle w:val="BookText"/>
        <w:rPr/>
      </w:pPr>
      <w:r>
        <w:rPr>
          <w:rFonts w:ascii="IRNazanin" w:hAnsi="IRNazanin" w:eastAsia="IRNazanin"/>
          <w:color w:val="111111"/>
          <w:sz w:val="28"/>
          <w:sz w:val="28"/>
          <w:szCs w:val="28"/>
          <w:rtl w:val="true"/>
          <w:lang w:bidi="fa-IR"/>
        </w:rPr>
        <w:t>اما متعه حج را عمر نهی كرد، زیرا مردمی كه متوجه عمره بودند، پس از اتمام عمره آب غسل بعد از آمیزش از آن ها می چكید و آن را كاری زشت می شمرد، لكن خداوند متعال به حال بندگانش بیناتر از او بود و پیامبرش صلی الله علیه و آله و سلم نیز در زمانی كه مباح بودن متعه حج را تشریع كرد، می دانست؛ زیرا تا روز قیامت بر آن حكم قطعی ابدی كرد، چنانچه در نص احادیث گذشته و آینده آمده و تعلیل عمر صرفاً استحسانی است؛ كه به خودش اختصاص دارد و در برابر كتاب و سنت، به گفتار او اعتنایی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متعه ای كه عمر از آن نهی كرده، فسخ حجی است به عمره ای كه بعد از آن حج می شود و آن را نصوص یاد شده، از ابن عباس و عمران بن حصین و سعد بن ابی قاص و محمد بن عبدالله بن نوفل و ابوموسی اشعری و حسن، رد می كند و بعد از آن نصوص علماء نیز آن را رد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نهی عمر از آن، گفته اوست كه من می ترسم مردان با زنان زیر درخت بید آمیزش كنند، پس با آن حال حج نمایند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بدر الدین عینی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عیاض و غیر او به طور قطع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ای كه عمر و عثمان از آن نهی كردند فسخ حج به عمره بود، نه عمره ای كه بعد از آن حج می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ها مشكل است؛ به خاطر آنچه در روایت مسلم بر متعه حج تصریح شده و در روایتی از او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با برخی از همسرانش در دهه حج عمره نمود و در روایتی از مسلم است، آن حضرت بین حج و عمره را جمع كرد و مقصود ایشان تمتع است و آن جمع بین حج و عمره در یك سال است</w:t>
      </w:r>
      <w:r>
        <w:rPr>
          <w:rFonts w:eastAsia="IRNazanin" w:cs="IRNazanin"/>
          <w:color w:val="111111"/>
          <w:sz w:val="28"/>
          <w:szCs w:val="28"/>
          <w:rtl w:val="true"/>
          <w:lang w:bidi="fa-IR"/>
        </w:rPr>
        <w:t>.</w:t>
      </w:r>
      <w:r>
        <w:rPr>
          <w:rStyle w:val="FootnoteAnchor"/>
          <w:rtl w:val="true"/>
        </w:rPr>
        <w:footnoteReference w:id="141"/>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قابل ملاحظه این است كه گفتار اختصاصی اباحه متعه، به صحابه پیامبر صلی الله علیه و آله و سلم در عمره آن ها با رسول خدا صلی الله علیه و آله و سلم، به عثمان و صحابی بزرگوار ابوذر غفاری منسوب است و این اشكال دارد،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اخباری كه بر اختصاص به صحابه وجود دارد، یك دسته اخباری است كه به كسی نسبت باطل داده شده و یك دسته اخبار صحیحی از غیر معصوم می باشد كه به وسیله آن ها نمی توان اخبار تصریح كننده معصوم را معارضه كرد، </w:t>
      </w:r>
      <w:r>
        <w:rPr>
          <w:rStyle w:val="FootnoteAnchor"/>
          <w:rtl w:val="true"/>
        </w:rPr>
        <w:footnoteReference w:id="142"/>
      </w:r>
      <w:r>
        <w:rPr>
          <w:rFonts w:ascii="IRNazanin" w:hAnsi="IRNazanin" w:eastAsia="IRNazanin"/>
          <w:color w:val="111111"/>
          <w:sz w:val="28"/>
          <w:sz w:val="28"/>
          <w:szCs w:val="28"/>
          <w:rtl w:val="true"/>
          <w:lang w:bidi="fa-IR"/>
        </w:rPr>
        <w:t>بنابراین چنین گفتاری با این اخباری كه نقل می شود، هیچ تضاد معارضه ای ندارد و باید به این اخبار ذیل توجه داشت</w:t>
      </w:r>
      <w:r>
        <w:rPr>
          <w:rFonts w:eastAsia="IRNazanin" w:cs="IRNazanin"/>
          <w:color w:val="111111"/>
          <w:sz w:val="28"/>
          <w:szCs w:val="28"/>
          <w:rtl w:val="true"/>
          <w:lang w:bidi="fa-IR"/>
        </w:rPr>
        <w:t>.</w:t>
      </w:r>
      <w:bookmarkStart w:id="109" w:name="pg7627_85561"/>
    </w:p>
    <w:p>
      <w:pPr>
        <w:pStyle w:val="BookText"/>
        <w:rPr/>
      </w:pPr>
      <w:bookmarkEnd w:id="109"/>
      <w:r>
        <w:rPr>
          <w:rFonts w:ascii="IRNazanin" w:hAnsi="IRNazanin" w:eastAsia="IRNazanin"/>
          <w:color w:val="111111"/>
          <w:sz w:val="28"/>
          <w:sz w:val="28"/>
          <w:szCs w:val="28"/>
          <w:rtl w:val="true"/>
          <w:lang w:bidi="fa-IR"/>
        </w:rPr>
        <w:t xml:space="preserve">در صحیح مسلم و بخاری و غیر آن 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سراقة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همسرانمان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فقط برای امسال یا برای همیشه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بلكه برای همیشه است، برای همیشه است</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در صحیحه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و سلم برای خطبه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عمره تا روز قیامت داخل در حج شد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عمره تا روز قیامت درحج داخل شد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در خبر صحیحی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نزد من آمد و من در وادی عقیق بودم،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وادی مبارك دو ركعت نماز بگزار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در حج است، پس تحقیقاً عمره در حج تا روز قیامت داخل شد</w:t>
      </w:r>
      <w:r>
        <w:rPr>
          <w:rFonts w:eastAsia="IRNazanin" w:cs="IRNazanin"/>
          <w:color w:val="111111"/>
          <w:sz w:val="28"/>
          <w:szCs w:val="28"/>
          <w:rtl w:val="true"/>
          <w:lang w:bidi="fa-IR"/>
        </w:rPr>
        <w:t xml:space="preserve">.» </w:t>
      </w:r>
      <w:r>
        <w:rPr>
          <w:rStyle w:val="FootnoteAnchor"/>
          <w:rtl w:val="true"/>
        </w:rPr>
        <w:footnoteReference w:id="146"/>
      </w:r>
    </w:p>
    <w:p>
      <w:pPr>
        <w:pStyle w:val="Heading6"/>
        <w:numPr>
          <w:ilvl w:val="5"/>
          <w:numId w:val="1"/>
        </w:numPr>
        <w:rPr/>
      </w:pPr>
      <w:bookmarkStart w:id="110" w:name="__RefHeading___Toc3552939_1051229030"/>
      <w:bookmarkStart w:id="111" w:name="_Toc44"/>
      <w:bookmarkEnd w:id="110"/>
      <w:r>
        <w:rPr>
          <w:rtl w:val="true"/>
        </w:rPr>
        <w:t>شگفتا</w:t>
      </w:r>
      <w:r>
        <w:rPr>
          <w:rtl w:val="true"/>
        </w:rPr>
        <w:t xml:space="preserve">! </w:t>
      </w:r>
      <w:r>
        <w:rPr>
          <w:rtl w:val="true"/>
        </w:rPr>
        <w:t xml:space="preserve">از ایراد عمر بر عامل به سنّت علی </w:t>
      </w:r>
      <w:r>
        <w:rPr>
          <w:rtl w:val="true"/>
        </w:rPr>
        <w:t>(</w:t>
      </w:r>
      <w:r>
        <w:rPr>
          <w:rtl w:val="true"/>
        </w:rPr>
        <w:t>كرم الله وجهه</w:t>
      </w:r>
      <w:r>
        <w:rPr>
          <w:rtl w:val="true"/>
        </w:rPr>
        <w:t>)</w:t>
      </w:r>
      <w:bookmarkEnd w:id="111"/>
    </w:p>
    <w:p>
      <w:pPr>
        <w:pStyle w:val="BookText"/>
        <w:rPr/>
      </w:pPr>
      <w:r>
        <w:rPr>
          <w:rFonts w:ascii="IRNazanin" w:hAnsi="IRNazanin" w:eastAsia="IRNazanin"/>
          <w:color w:val="111111"/>
          <w:sz w:val="28"/>
          <w:sz w:val="28"/>
          <w:szCs w:val="28"/>
          <w:rtl w:val="true"/>
          <w:lang w:bidi="fa-IR"/>
        </w:rPr>
        <w:t>باوجود این اخبار صریح در خصوص حج تمتع و انجام عمره با حج، خلیفه به چه جرئتی حج تمتع را امتناع ورزید و انجام عمره را در ده روز ماه حج نفی كرد، به چه دلیلی حاضر شد با سنت واضحه پیامبر صلی الله علیه و آله و سلم مخالفت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كار به جایی رسد؛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تمتع حضرت ایراد بگیرد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 بینی مرا كه مردم را از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می كنم و حال آن كه تو آن را انجام می دهی؟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سنت رسول خدا صلی الله علیه و آله و سلم را به گفته احدی از مردم ترك نمی كنم</w:t>
      </w:r>
      <w:r>
        <w:rPr>
          <w:rFonts w:eastAsia="IRNazanin" w:cs="IRNazanin"/>
          <w:color w:val="111111"/>
          <w:sz w:val="28"/>
          <w:szCs w:val="28"/>
          <w:rtl w:val="true"/>
          <w:lang w:bidi="fa-IR"/>
        </w:rPr>
        <w:t xml:space="preserve">.» </w:t>
      </w:r>
      <w:r>
        <w:rPr>
          <w:rStyle w:val="FootnoteAnchor"/>
          <w:rtl w:val="true"/>
        </w:rPr>
        <w:footnoteReference w:id="147"/>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 دیگری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 نداری مگر آن كه از كاری نهی كنی كه رسول خدا صلی الله علیه و آله و سلم آن را به جای آورده است</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 xml:space="preserve">و به دنبال انحراف عمر در تمتع و پیروی عثمن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 و شدت سخت گیری عثمان بر حج تمتع، كار را به جایی رساند كه نزدیك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غوغای مردم كشته شود</w:t>
      </w:r>
      <w:r>
        <w:rPr>
          <w:rFonts w:eastAsia="IRNazanin" w:cs="IRNazanin"/>
          <w:color w:val="111111"/>
          <w:sz w:val="28"/>
          <w:szCs w:val="28"/>
          <w:rtl w:val="true"/>
          <w:lang w:bidi="fa-IR"/>
        </w:rPr>
        <w:t>.</w:t>
      </w:r>
      <w:bookmarkStart w:id="112" w:name="pg7627_85563"/>
    </w:p>
    <w:p>
      <w:pPr>
        <w:pStyle w:val="BookText"/>
        <w:rPr/>
      </w:pPr>
      <w:bookmarkEnd w:id="1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دركتاب العلم و درمختصر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كرده است؛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با عثمان در جحفه بودم و با وی جمعی از مردم شام هم بودند و در میان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مسلمه فهری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تمتع عمره را پرسیدند،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تمام كنید و آن را در ماه های حج به اتمام رسانید، اگر عمره را تأخیر انداختید تا آن كه خانه را زیارت كنید دو زیارت بهتر است، تحقیقاً خدا در خیر وسعت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سنت رسول خدا صلی الله علیه و آله و سلم سوء قصد كردی و رخصتی را كه كتاب خدا به بندگان داده، می خواهی برای آن ها تنگ بگیری و از آن نهی نمایی و حال آن كه آن برای نیازمند و دور از خانه بوده، آن ها تهلیل و احرام به عمره و حج را با هم می نمودند، عثمان رو به مردم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آن نهی كردم؟ من از آن نهی نمی كنم، جز این نبود كه من رأیی را اشاره كردم، هر كس خواست به آن عمل كند و هر كس خواست آن را ترك نماید</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من گفته مردی از اهل شام را با حبیب بن مسلمه فراموش نمی كنم؛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 به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امیرمؤمنان مخالفت می كند، 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فرمان دهد گردنش را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دستش را بلند كرد و محكم به سینه او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دهانت را پر از خاك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رسول خدا صلی الله علیه و آله و سلم به آنچه كه در آن اختلاف می كنند داناترند</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و به آنچه ما ذكر كردیم فساد بقیه گفته ها ظاهر می شود، از وجوهی كه ممكن بود، عذر رأی خلیفه را توجیه كند و بپذیرد و كسی كه می خواهد گستره این موضوع را بداند؛ به زاد المعاد ابن قیم جوزیه مراجعه نماید</w:t>
      </w:r>
      <w:r>
        <w:rPr>
          <w:rFonts w:eastAsia="IRNazanin" w:cs="IRNazanin"/>
          <w:color w:val="111111"/>
          <w:sz w:val="28"/>
          <w:szCs w:val="28"/>
          <w:rtl w:val="true"/>
          <w:lang w:bidi="fa-IR"/>
        </w:rPr>
        <w:t xml:space="preserve">. </w:t>
      </w:r>
      <w:r>
        <w:rPr>
          <w:rStyle w:val="FootnoteAnchor"/>
          <w:rtl w:val="true"/>
        </w:rPr>
        <w:footnoteReference w:id="150"/>
      </w:r>
    </w:p>
    <w:p>
      <w:pPr>
        <w:pStyle w:val="Heading6"/>
        <w:numPr>
          <w:ilvl w:val="5"/>
          <w:numId w:val="1"/>
        </w:numPr>
        <w:rPr/>
      </w:pPr>
      <w:bookmarkStart w:id="113" w:name="__RefHeading___Toc3552941_1051229030"/>
      <w:bookmarkStart w:id="114" w:name="_Toc45"/>
      <w:bookmarkEnd w:id="113"/>
      <w:r>
        <w:rPr>
          <w:rtl w:val="true"/>
        </w:rPr>
        <w:t>متعه زنان یا تلقی زنا نزد عمر</w:t>
      </w:r>
      <w:bookmarkEnd w:id="114"/>
    </w:p>
    <w:p>
      <w:pPr>
        <w:pStyle w:val="BookText"/>
        <w:rPr/>
      </w:pPr>
      <w:r>
        <w:rPr>
          <w:rFonts w:ascii="IRNazanin" w:hAnsi="IRNazanin" w:eastAsia="IRNazanin"/>
          <w:color w:val="111111"/>
          <w:sz w:val="28"/>
          <w:sz w:val="28"/>
          <w:szCs w:val="28"/>
          <w:rtl w:val="true"/>
          <w:lang w:bidi="fa-IR"/>
        </w:rPr>
        <w:t>آنچه از گفتار عمر ظاهر می شود این است كه ایشان متعه را زنا و بی عفتی محسوب داشته و بدین خاطر در حدیثی كه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كنید تا نكاح از زنا شناخته شود</w:t>
      </w:r>
      <w:r>
        <w:rPr>
          <w:rFonts w:eastAsia="IRNazanin" w:cs="IRNazanin"/>
          <w:color w:val="111111"/>
          <w:sz w:val="28"/>
          <w:szCs w:val="28"/>
          <w:rtl w:val="true"/>
          <w:lang w:bidi="fa-IR"/>
        </w:rPr>
        <w:t xml:space="preserve">.» </w:t>
      </w:r>
      <w:r>
        <w:rPr>
          <w:rStyle w:val="FootnoteAnchor"/>
          <w:rtl w:val="true"/>
        </w:rPr>
        <w:footnoteReference w:id="151"/>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علاوه بر آن، در بین صحابه اثری از حدیث فسخ نبود، هر گاه بین صحابی در این باره اختلافی رخ می داد، حامیان از متعه به اجازه دهندگان از كتاب و سنت استناد می كردند و مخالفان فقط به گفته عمر و نهی او متمسك می جستند، چنانچه نسخ را صراحتاً گفتار خلیفه نفی كرده كه</w:t>
      </w:r>
      <w:bookmarkStart w:id="115" w:name="pg7627_85564"/>
    </w:p>
    <w:p>
      <w:pPr>
        <w:pStyle w:val="BookText"/>
        <w:rPr/>
      </w:pPr>
      <w:bookmarkEnd w:id="115"/>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آن نهی می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اضافه بر این، به زودی گفتار ابن عباس درباره آیه متعه كه مُحكَم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نسخ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و به همین استناد هر یك از صحابه آن را جایز و مباح دانسته اند، آری گر چه عمر شدیداً با متعه برخورد سختی كرد و حتی برخی را كتك زد، ولی بر خلاف او بیشترین صحابه، به متعه پای بند بوده و به آن عامل بوده اند</w:t>
      </w:r>
      <w:r>
        <w:rPr>
          <w:rFonts w:eastAsia="IRNazanin" w:cs="IRNazanin"/>
          <w:color w:val="111111"/>
          <w:sz w:val="28"/>
          <w:szCs w:val="28"/>
          <w:rtl w:val="true"/>
          <w:lang w:bidi="fa-IR"/>
        </w:rPr>
        <w:t>.</w:t>
      </w:r>
    </w:p>
    <w:p>
      <w:pPr>
        <w:pStyle w:val="Heading6"/>
        <w:numPr>
          <w:ilvl w:val="5"/>
          <w:numId w:val="1"/>
        </w:numPr>
        <w:rPr/>
      </w:pPr>
      <w:bookmarkStart w:id="116" w:name="__RefHeading___Toc3552943_1051229030"/>
      <w:bookmarkStart w:id="117" w:name="_Toc46"/>
      <w:bookmarkEnd w:id="116"/>
      <w:r>
        <w:rPr>
          <w:rtl w:val="true"/>
        </w:rPr>
        <w:t>روی آوردن بیشترین صحابه به متعه</w:t>
      </w:r>
      <w:bookmarkEnd w:id="11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بن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متعه در كتاب خداوند متعال نازل شد و آیه ای كه آن را نسخ كند، بعد از آن نازل نشد كه رسول خدا صلی الله علیه و آله و سلم به انجام آن فرمان داد و ما با رسول خدا صلی الله علیه و آله و سلم متعه كرده و بهره می بردیم و رسول خدا صلی الله علیه و آله و سلم رحلت نمود و ما را از متعه نهی نكرد، مردی بعد از ایشان به رای خود هر چه خواست گفت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نضره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از متعه نهی می كند و ابن عباس به آن فرمان می دهد،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نزد من است، ما با رسول خدا صلی الله علیه و آله و سلم و با ابوبكر متعه می كردیم، هنگامی كه عمر خلیفه شد، مردم را خطاب كرد و گفت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حدیث قرائت او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بهره مند و كامیاب به آن شدید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حزم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موطأ او را از كسانی دانسته اند كه بر اباحه متعه ثابت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رسول خدا صلی الله علیه و آله و سلم جهاد كردیم و برای ما زنی نبود،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خود را اخته و خواجه نكنیم؟ ما را از این مورد نهی كرد و به ما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مدت معینی ازدواج كنیم،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پاك و لذت بخشی كه خدا بر شما حلال كرده است، را حرام نكنید</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تحقیقاً تلاوت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حرام نكنید چون پاكیزه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لذت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برای شما حلال كرده است</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توسط پیامبر صلی الله علیه و آله و سلم خود جواز متعه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و در آن اضافه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عبدالله آیه را خواند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 اعرجی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ابن عمر درباره متعه زنان پرسید و من نزد او بودم،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زمان رسول خدا صلی الله علیه و آله و سلم زناكار و بی عفت نبودیم</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البته چون عمر متعه را زنا می شمرد و این عمر با متعه كردن موافقت داشته است</w:t>
      </w:r>
      <w:r>
        <w:rPr>
          <w:rFonts w:eastAsia="IRNazanin" w:cs="IRNazanin"/>
          <w:color w:val="111111"/>
          <w:sz w:val="28"/>
          <w:szCs w:val="28"/>
          <w:rtl w:val="true"/>
          <w:lang w:bidi="fa-IR"/>
        </w:rPr>
        <w:t xml:space="preserve">. </w:t>
      </w:r>
      <w:r>
        <w:rPr>
          <w:rStyle w:val="FootnoteAnchor"/>
          <w:rtl w:val="true"/>
        </w:rPr>
        <w:footnoteReference w:id="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ابی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حزم او را در المحلی و زرقانی در شرح موطأ از كسانی شمرده اند؛ كه متعه را مباح می دانسته است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بن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فرزند متعه بود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Style w:val="FootnoteAnchor"/>
          <w:rtl w:val="true"/>
        </w:rPr>
        <w:footnoteReference w:id="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 رسول خدا صلی الله علیه و آله و سلم و در نیمی از خلافت عمر متعه می كردند؛ تا آن كه عمر منع نمود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Style w:val="FootnoteAnchor"/>
          <w:rtl w:val="true"/>
        </w:rPr>
        <w:footnoteReference w:id="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سلمة بن امیة 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امیة 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المحلی ابن حزم و شرح موطأ زرقانی چنین بوده اند كه هر دو مباح بودن متعه نظر داشتند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Style w:val="FootnoteAnchor"/>
          <w:rtl w:val="true"/>
        </w:rPr>
        <w:footnoteReference w:id="1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بن اُمیة 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جایز دانستن متعه قلمداد كردند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خالد بن مهاجر بن خالد 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كنار بار و بنه اش نشسته بود، مردی نزد او آمد، از متعه استفتا كرد، او را به متعه كردن اجازه داد،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عمر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در زمان امام المتقین متعه كردم</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عمروبن حریث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داستانش گذشت و طبق نقل طبری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مسیب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حریث و ابن فلان هر دو در زمان ابوبكر و عمر متعه كردند و برای آن ها، از همسر متعه فرزند به دنیا آمد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ابیّ 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قرائت آیه بدین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استمتعتم به منهن الی 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 آید؛ متعه را جایز می شمرد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ربیعة بن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كرد و همسر او بچه دار شد و عمر خشمگین گردید؛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قبلاً او را نهی كرده بودم، او را رجم می كردم</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سمرة 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زمان رسول خدا صلی الله علیه و آله و سلم متعه می كردیم</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منقلی كه در متعه روشن شد، منقل آل زبیر بود</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زفر بن اوس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ثابتان بر اباحه متعه قلمداد شده است</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استیعاب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ابن عباس از اهل مكه و یمن تمامشان بر مذهب ابن عباس متعه را حلال می دانستند و سایر مردم آن را حرام كردند</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مكه زیاد متعه می كردند</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 الدین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 متعه در نسخ آن اختلاف كرده اند، برخی از امت آن را منسوخ پنداشتند و گروهی دیگر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آن باقی است؛ همان گونه كه بوده است</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خود، بعد از نقل اباحه متعه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جماعتی از اهل بیت و تابعین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جریح عبدالملك بن عبدالعزیز مكی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را حلال می دانند،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جریح هفتاد زن را متعه كرد و از آن ها كامیاب شد و ذهبی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جرح حدود نود زن متعه كرد</w:t>
      </w:r>
      <w:r>
        <w:rPr>
          <w:rFonts w:eastAsia="IRNazanin" w:cs="IRNazanin"/>
          <w:color w:val="111111"/>
          <w:sz w:val="28"/>
          <w:szCs w:val="28"/>
          <w:rtl w:val="true"/>
          <w:lang w:bidi="fa-IR"/>
        </w:rPr>
        <w:t xml:space="preserve">.» </w:t>
      </w:r>
      <w:r>
        <w:rPr>
          <w:rStyle w:val="FootnoteAnchor"/>
          <w:rtl w:val="true"/>
        </w:rPr>
        <w:footnoteReference w:id="173"/>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بود اجمالی از برخی صحابی كه به گونه ای خود یا حمایت از متعه كرده و یا خود در اوقاتی از زمان های خود متعه نمودند و یا متعه را مباح می دانستند و به عكس آن، عمر كه آن را </w:t>
      </w:r>
      <w:r>
        <w:rPr>
          <w:rFonts w:eastAsia="IRNazanin" w:cs="IRNazanin"/>
          <w:color w:val="111111"/>
          <w:sz w:val="28"/>
          <w:szCs w:val="28"/>
          <w:lang w:bidi="fa-IR"/>
        </w:rPr>
        <w:t>2</w:t>
      </w:r>
      <w:r>
        <w:rPr>
          <w:rFonts w:eastAsia="IRNazanin" w:cs="IRNazanin"/>
          <w:color w:val="111111"/>
          <w:sz w:val="28"/>
          <w:szCs w:val="28"/>
          <w:rtl w:val="true"/>
          <w:lang w:bidi="fa-IR"/>
        </w:rPr>
        <w:t>.</w:t>
      </w:r>
      <w:bookmarkStart w:id="118" w:name="pg7627_85571"/>
    </w:p>
    <w:p>
      <w:pPr>
        <w:pStyle w:val="BookText"/>
        <w:rPr/>
      </w:pPr>
      <w:bookmarkEnd w:id="118"/>
      <w:r>
        <w:rPr>
          <w:rFonts w:ascii="IRNazanin" w:hAnsi="IRNazanin" w:eastAsia="IRNazanin"/>
          <w:color w:val="111111"/>
          <w:sz w:val="28"/>
          <w:sz w:val="28"/>
          <w:szCs w:val="28"/>
          <w:rtl w:val="true"/>
          <w:lang w:bidi="fa-IR"/>
        </w:rPr>
        <w:t>خلاف و زشت و بلكه زنا تلقی كرده و در مقابل آن شدّت و حدّت نشان داد تا جایی كه برخی موارد شدت مخالفت او، به سنگسار و تهدید نوع مردم منجر شد</w:t>
      </w:r>
      <w:r>
        <w:rPr>
          <w:rFonts w:eastAsia="IRNazanin" w:cs="IRNazanin"/>
          <w:color w:val="111111"/>
          <w:sz w:val="28"/>
          <w:szCs w:val="28"/>
          <w:rtl w:val="true"/>
          <w:lang w:bidi="fa-IR"/>
        </w:rPr>
        <w:t>.</w:t>
      </w:r>
    </w:p>
    <w:p>
      <w:pPr>
        <w:pStyle w:val="Heading6"/>
        <w:numPr>
          <w:ilvl w:val="5"/>
          <w:numId w:val="1"/>
        </w:numPr>
        <w:rPr/>
      </w:pPr>
      <w:bookmarkStart w:id="119" w:name="__RefHeading___Toc3552945_1051229030"/>
      <w:bookmarkStart w:id="120" w:name="_Toc47"/>
      <w:bookmarkEnd w:id="119"/>
      <w:r>
        <w:rPr>
          <w:rtl w:val="true"/>
        </w:rPr>
        <w:t>آیا متعه در قرآن نازل شده یا نه؟</w:t>
      </w:r>
      <w:bookmarkEnd w:id="120"/>
    </w:p>
    <w:p>
      <w:pPr>
        <w:pStyle w:val="BookText"/>
        <w:rPr/>
      </w:pPr>
      <w:r>
        <w:rPr>
          <w:rFonts w:ascii="IRNazanin" w:hAnsi="IRNazanin" w:eastAsia="IRNazanin"/>
          <w:color w:val="111111"/>
          <w:sz w:val="28"/>
          <w:sz w:val="28"/>
          <w:szCs w:val="28"/>
          <w:rtl w:val="true"/>
          <w:lang w:bidi="fa-IR"/>
        </w:rPr>
        <w:t>گر چه برخی از علمای اهل سنت جهت توجیه عمر در تحریم متعه و پوشش بر زشتی كار و بدعت او در قالب مباحث علمی، دست به دامن نسخ شده اند و با تمسك به آیاتی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یك از سوره طلاق و آیات پنجم و ششم از سوره مؤمنون و با استناد به آیه میراث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متعه نسخ شده است و بعد از نسخ در آیات به نسخ در سنت قائل شده اند، به طوری كه اقوال آنان به گونه ای متشتت و مختلف و متناقض است تا جایی كه به بیش از پانزده وجه رسیده و مهم ترین دلیل بر بطلان گفتار آنان، نفس كلام آن ها خواهد بود، چون نقض حاكم بر آن ها، خود دلیل بر رد محكم آن ها محسوب می گردد كه بطلان آن ها نیازی به دلیل دیگر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این مجموع مهم،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جار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مدعی است در قرآن متعه نازل نشده 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كتاب های شیعه ادعا كرده اند درباره متعه، گفتار خداوند جل جلاله نازل شده است؛ مثل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زنانی را كه 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كنید واجب است مَهر آن ها را بپردازید</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و من می بینم كه ادب بیان و عربیت این جمله كریمه خودداری می كند، از این كه این جمله جلیله كریمه درباره متعه نازل شده باشد؛ چون تركیب این جمله فاسد و باطل می شود و ترتیب و نظم این آیه سودمند مختل و معطل می ماند، اگر بگوییم كه آن درباره متعه نازل شده است</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اما متعه نكاح و نكاح متعه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درباره آن نازل نشده است و برای آن معنای بزرگ، این باب بسته شده، برای دفع كردن آنچه در كتب شیعه منتشر شده كه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استمتعتم به منهن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نكاح متعه نازل شده است</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اوزاعی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چیز از قول اهل حجاز ترك شده از جمله آن ها متعه است</w:t>
      </w:r>
      <w:r>
        <w:rPr>
          <w:rFonts w:eastAsia="IRNazanin" w:cs="IRNazanin"/>
          <w:color w:val="111111"/>
          <w:sz w:val="28"/>
          <w:szCs w:val="28"/>
          <w:rtl w:val="true"/>
          <w:lang w:bidi="fa-IR"/>
        </w:rPr>
        <w:t xml:space="preserve">.» </w:t>
      </w:r>
      <w:r>
        <w:rPr>
          <w:rStyle w:val="FootnoteAnchor"/>
          <w:rtl w:val="true"/>
        </w:rPr>
        <w:footnoteReference w:id="177"/>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كتب شیعه به باقر و صادق نسبت داده می شود؛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استمتعتم به 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متعه</w:t>
      </w:r>
      <w:bookmarkStart w:id="121" w:name="pg7627_85573"/>
    </w:p>
    <w:p>
      <w:pPr>
        <w:pStyle w:val="BookText"/>
        <w:rPr/>
      </w:pPr>
      <w:bookmarkEnd w:id="121"/>
      <w:r>
        <w:rPr>
          <w:rFonts w:ascii="IRNazanin" w:hAnsi="IRNazanin" w:eastAsia="IRNazanin"/>
          <w:color w:val="111111"/>
          <w:sz w:val="28"/>
          <w:sz w:val="28"/>
          <w:szCs w:val="28"/>
          <w:rtl w:val="true"/>
          <w:lang w:bidi="fa-IR"/>
        </w:rPr>
        <w:t xml:space="preserve">نازل شده و بهترین احتمال این است كه سند آن جعلی باشد و گرنه باقر و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غیر كتب شیعه یافت نمی شود؛ قولی از هیچ كس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استمتعتم به 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متعه زنان باشد و امت بر تحریم متعه اجماع كرده اند و كسی نگفته كه گفتار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استمتعتم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شده باشد</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این عبارتی بی اساس است؛ كه بر صحنه تفهم و تفاهم و ادب دین، ادب علم، ادب عفت، ادب نگارش، ادب اجتماع، ادب حكم و ادب سوگند یاد شده، بر قلم و ادب دمساز با نورانیت، علم را سیاه كرد و از آنچه كه اسلام برای هدایت بشریت آورده به دور است و جز به گوینده اش، هیچ ارتباطی با حقایق خارجیه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ادامه سخن و استدلال در اینجا تنها فقط به خاطر بیدار كردن ادراك و احساس كاوشگر نسبت به دروغ های این مردك و جنایت های بزرگ او بر علم و قرآن و اهل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وارد این گونه مباحث خواهیم شد</w:t>
      </w:r>
      <w:r>
        <w:rPr>
          <w:rFonts w:eastAsia="IRNazanin" w:cs="IRNazanin"/>
          <w:color w:val="111111"/>
          <w:sz w:val="28"/>
          <w:szCs w:val="28"/>
          <w:rtl w:val="true"/>
          <w:lang w:bidi="fa-IR"/>
        </w:rPr>
        <w:t>.</w:t>
      </w:r>
    </w:p>
    <w:p>
      <w:pPr>
        <w:pStyle w:val="Heading6"/>
        <w:numPr>
          <w:ilvl w:val="5"/>
          <w:numId w:val="1"/>
        </w:numPr>
        <w:rPr/>
      </w:pPr>
      <w:bookmarkStart w:id="122" w:name="__RefHeading___Toc3552947_1051229030"/>
      <w:bookmarkStart w:id="123" w:name="_Toc48"/>
      <w:bookmarkEnd w:id="122"/>
      <w:r>
        <w:rPr>
          <w:rtl w:val="true"/>
        </w:rPr>
        <w:t>متعه در قرآن مجید</w:t>
      </w:r>
      <w:bookmarkEnd w:id="123"/>
    </w:p>
    <w:p>
      <w:pPr>
        <w:pStyle w:val="BookText"/>
        <w:rPr/>
      </w:pP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زنانی كه 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كنید، واجب است مَهر آن ها را بپردازید و گناهی بر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بعد از تعیین مَهر با یكدیگر توافق كرده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می توانید با توافق آن را كم یا زیاد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دنیا و حكیم است</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كرده كه گفتار نزول آیه در متعه فقط از ادعاهای شیعه است و در كتاب های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كسی نیست كه چنین گفته باشد و اینك برخی از اقوال علمای خود از اهل سنت را از كتاب هایشان نقل می كنیم تا آن كه خواننده عزیز به نیش های این مَردك نابخرد بد زبان ناسزاگویی ببرد</w:t>
      </w:r>
      <w:r>
        <w:rPr>
          <w:rFonts w:eastAsia="IRNazanin" w:cs="IRNazanin"/>
          <w:color w:val="111111"/>
          <w:sz w:val="28"/>
          <w:szCs w:val="28"/>
          <w:rtl w:val="true"/>
          <w:lang w:bidi="fa-IR"/>
        </w:rPr>
        <w:t>!</w:t>
      </w:r>
    </w:p>
    <w:p>
      <w:pPr>
        <w:pStyle w:val="Heading6"/>
        <w:numPr>
          <w:ilvl w:val="5"/>
          <w:numId w:val="1"/>
        </w:numPr>
        <w:rPr/>
      </w:pPr>
      <w:bookmarkStart w:id="124" w:name="__RefHeading___Toc3552949_1051229030"/>
      <w:bookmarkStart w:id="125" w:name="_Toc49"/>
      <w:bookmarkEnd w:id="124"/>
      <w:r>
        <w:rPr>
          <w:rtl w:val="true"/>
        </w:rPr>
        <w:t>بحث متعه در كتب علمای اهل سنت</w:t>
      </w:r>
      <w:bookmarkEnd w:id="125"/>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امام حنبلی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سندهایی كه تمام آن ها مورد اعتمادند؛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بن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متعه در كتاب خدای تبارك و تعالی نازل شده و ما با رسول خدا صلی الله علیه و آله و سلم به آن عمل</w:t>
      </w:r>
    </w:p>
    <w:p>
      <w:pPr>
        <w:pStyle w:val="BookText"/>
        <w:rPr/>
      </w:pPr>
      <w:r>
        <w:rPr>
          <w:rFonts w:ascii="IRNazanin" w:hAnsi="IRNazanin" w:eastAsia="IRNazanin"/>
          <w:color w:val="111111"/>
          <w:sz w:val="28"/>
          <w:sz w:val="28"/>
          <w:szCs w:val="28"/>
          <w:rtl w:val="true"/>
          <w:lang w:bidi="fa-IR"/>
        </w:rPr>
        <w:t>كردیم و آیه ای كه آن را نسخ كند نازل نشد و پیامبر صلی الله علیه و آله و سلم نیز از آن نهی نفرمود؛ تا از دنیا رفت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قبلاً بحث آن گذشت كه مفسران آیه را درباره متعه در سوره نساء یاد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وسیله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بن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كسانی دانسته اند كه بر جواز متعه ثابت بوده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به اسنادش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ابن عباس از متعه زنان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سوره نساء را نخوانده ای؟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استَمتَعتُم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ننموده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قرائت كرده بودم از تو نمی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چنین است؛ و در حدیث است كه ابن عباس سه بار سوگند یاد كرد كه خدا چنین نازل كرده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از قتاده در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استمتعتم به منهن الی اجل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اسناد صحیح از شعبه از حكم نقل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پرسیدم از او، از این آیه كه آیا نسخ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 سعید بن جبیر كه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استمتعتم به منهن الی اجل 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زمانی كه زنان را تا مدت معینی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می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 قرآنی به من داد كه در آن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استمتعتم به منهن الی اجل مسمی</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ابوبكر جصاص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قرائت آیه را نقل كرده و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كرده است؛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متعه، نساء</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گفتار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خواستید زنان را اطلاق دهید در زمان عده، آن ها را طلاق گویید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شده است اگر آن آیه درباره متعه نازل نشده، چگونه با این آیه نسخ شده است؟ در حالی كه بطلان نسخ آن را به آن و غیر آن دانستی</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eastAsia="IRNazanin" w:cs="IRNazanin"/>
          <w:color w:val="111111"/>
          <w:sz w:val="28"/>
          <w:szCs w:val="28"/>
          <w:lang w:bidi="fa-IR"/>
        </w:rPr>
        <w:t>436/4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ثعلبی، تفسیر رازی</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تفسیر ابی حیّان</w:t>
      </w:r>
      <w:r>
        <w:rPr>
          <w:rFonts w:eastAsia="IRNazanin" w:cs="IRNazanin"/>
          <w:color w:val="111111"/>
          <w:sz w:val="28"/>
          <w:szCs w:val="28"/>
          <w:rtl w:val="true"/>
          <w:lang w:bidi="fa-IR"/>
        </w:rPr>
        <w:t xml:space="preserve">: </w:t>
      </w:r>
      <w:r>
        <w:rPr>
          <w:rFonts w:eastAsia="IRNazanin" w:cs="IRNazanin"/>
          <w:color w:val="111111"/>
          <w:sz w:val="28"/>
          <w:szCs w:val="28"/>
          <w:lang w:bidi="fa-IR"/>
        </w:rPr>
        <w:t>218/3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نیشابوری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تفسیر طبری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الغدیر، علامه امینی</w:t>
      </w:r>
      <w:r>
        <w:rPr>
          <w:rFonts w:eastAsia="IRNazanin" w:cs="IRNazanin"/>
          <w:color w:val="111111"/>
          <w:sz w:val="28"/>
          <w:szCs w:val="28"/>
          <w:rtl w:val="true"/>
          <w:lang w:bidi="fa-IR"/>
        </w:rPr>
        <w:t xml:space="preserve">: </w:t>
      </w:r>
      <w:r>
        <w:rPr>
          <w:rFonts w:eastAsia="IRNazanin" w:cs="IRNazanin"/>
          <w:color w:val="111111"/>
          <w:sz w:val="28"/>
          <w:szCs w:val="28"/>
          <w:lang w:bidi="fa-IR"/>
        </w:rPr>
        <w:t>239/6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قرآن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در اینجا طبق قرائت اُبّی ذكر شده كه دلیل بر موقت بودن نكاح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طبری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اَیُّها النَبِیُّ إِذا طَلَّقتُمُ النِّساءَ فَطَلِّقتُمُوهُنَّ لَعِدَّتِهِنَّ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القرآن، جصاص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178/2</w:t>
      </w:r>
      <w:r>
        <w:rPr>
          <w:rFonts w:eastAsia="Amiri" w:cs="Amiri" w:ascii="Amiri" w:hAnsi="Amiri"/>
          <w:color w:val="111111"/>
          <w:sz w:val="28"/>
          <w:szCs w:val="28"/>
          <w:rtl w:val="true"/>
          <w:lang w:bidi="ar-SA"/>
        </w:rPr>
        <w:t>.</w:t>
      </w:r>
    </w:p>
    <w:p>
      <w:pPr>
        <w:pStyle w:val="BookText"/>
        <w:rPr/>
      </w:pPr>
      <w:r>
        <w:rPr>
          <w:rStyle w:val="FootnoteAnchor"/>
          <w:rtl w:val="true"/>
        </w:rPr>
        <w:footnoteReference w:id="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ابوبكر 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اسنادش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متعه در اول اسلام بود و مردم این آیه را چنین قرائت می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استمتعتم به منهن الی اجل مسمی</w:t>
      </w:r>
      <w:r>
        <w:rPr>
          <w:rFonts w:eastAsia="IRNazanin" w:cs="IRNazanin"/>
          <w:color w:val="111111"/>
          <w:sz w:val="28"/>
          <w:szCs w:val="28"/>
          <w:rtl w:val="true"/>
          <w:lang w:bidi="fa-IR"/>
        </w:rPr>
        <w:t xml:space="preserve">»] </w:t>
      </w:r>
      <w:r>
        <w:rPr>
          <w:rStyle w:val="FootnoteAnchor"/>
          <w:rtl w:val="true"/>
        </w:rPr>
        <w:footnoteReference w:id="182"/>
      </w:r>
      <w:r>
        <w:rPr>
          <w:rStyle w:val="FootnoteAnchor"/>
          <w:rtl w:val="true"/>
        </w:rPr>
        <w:footnoteReference w:id="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ابومحمد بغوی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مجاهد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درباره نكاح صحیح است و دیگران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نكاح متعه است تا آنجا كه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اهل علم معتقدند كه نكاح متعه حرام است </w:t>
      </w:r>
      <w:r>
        <w:rPr>
          <w:rStyle w:val="FootnoteAnchor"/>
          <w:rtl w:val="true"/>
        </w:rPr>
        <w:footnoteReference w:id="184"/>
      </w:r>
      <w:r>
        <w:rPr>
          <w:rFonts w:ascii="IRNazanin" w:hAnsi="IRNazanin" w:eastAsia="IRNazanin"/>
          <w:color w:val="111111"/>
          <w:sz w:val="28"/>
          <w:sz w:val="28"/>
          <w:szCs w:val="28"/>
          <w:rtl w:val="true"/>
          <w:lang w:bidi="fa-IR"/>
        </w:rPr>
        <w:t>و آیه نسخ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عباس معتقد بود كه آیه محكم است و در نكاح متعه رخصت داده است</w:t>
      </w:r>
      <w:r>
        <w:rPr>
          <w:rFonts w:eastAsia="IRNazanin" w:cs="IRNazanin"/>
          <w:color w:val="111111"/>
          <w:sz w:val="28"/>
          <w:szCs w:val="28"/>
          <w:rtl w:val="true"/>
          <w:lang w:bidi="fa-IR"/>
        </w:rPr>
        <w:t xml:space="preserve">.» </w:t>
      </w:r>
      <w:r>
        <w:rPr>
          <w:rStyle w:val="FootnoteAnchor"/>
          <w:rtl w:val="true"/>
        </w:rPr>
        <w:footnoteReference w:id="185"/>
      </w:r>
      <w:r>
        <w:rPr>
          <w:rStyle w:val="FootnoteAnchor"/>
          <w:rtl w:val="true"/>
        </w:rPr>
        <w:footnoteReference w:id="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جارالله زمخشری 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درباره متعه نازل شده و از ابن عباس نقل كرده است كه آن محكم بوده ونسخ نشده است و او قرائت می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استمتعتم به منهن الی اجل مسمی</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قاضی ابوبكر اندلسی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آیه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كه مراد از استمتاع مطلق نكاح است كه جماعتی گفته 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مجاهد و یكی از دو روایات ابن عباس بوده، دوم این كه مراد متعه زنان به ازدواجشان تا مدت معینی است، آنگاه از ابن عباس و حبیب بن ابی ثابت و ابیّ بن كعب روایت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ابوبكر یحیی بن سعدون 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 اختلاف در معنای آیه؛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نكاح متعه است كه در اول اسلام بوده است و ابن عباس و ابیّ بن كعب و سعید بن خبیر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استمتعتم به منهن الی اجل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اند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ابوالولید محمد بن احمد 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ابن عباس حلال بودن متعه مشهور است و بر حلیت آن، اصحاب او از اهل مكه و یمن پیروی از ابن عباس نموده و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ابن عباس به قول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استمتعتم به 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می كرده است و به روایتی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نقل شده است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ابوعبدالله فخر الدین رازی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تفسیرش دو قول را یاد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آن دو گفتار</w:t>
      </w:r>
      <w:r>
        <w:rPr>
          <w:rFonts w:eastAsia="IRNazanin" w:cs="IRNazanin"/>
          <w:color w:val="111111"/>
          <w:sz w:val="28"/>
          <w:szCs w:val="28"/>
          <w:lang w:bidi="fa-IR"/>
        </w:rPr>
        <w:t>2</w:t>
      </w:r>
      <w:r>
        <w:rPr>
          <w:rFonts w:eastAsia="IRNazanin" w:cs="IRNazanin"/>
          <w:color w:val="111111"/>
          <w:sz w:val="28"/>
          <w:szCs w:val="28"/>
          <w:rtl w:val="true"/>
          <w:lang w:bidi="fa-IR"/>
        </w:rPr>
        <w:t>.</w:t>
      </w:r>
      <w:bookmarkStart w:id="126" w:name="pg7627_85578"/>
    </w:p>
    <w:p>
      <w:pPr>
        <w:pStyle w:val="BookText"/>
        <w:rPr/>
      </w:pPr>
      <w:bookmarkEnd w:id="126"/>
      <w:r>
        <w:rPr>
          <w:rFonts w:ascii="IRNazanin" w:hAnsi="IRNazanin" w:eastAsia="IRNazanin"/>
          <w:color w:val="111111"/>
          <w:sz w:val="28"/>
          <w:sz w:val="28"/>
          <w:szCs w:val="28"/>
          <w:rtl w:val="true"/>
          <w:lang w:bidi="fa-IR"/>
        </w:rPr>
        <w:t>بیشتر علما است</w:t>
      </w:r>
      <w:r>
        <w:rPr>
          <w:rFonts w:eastAsia="IRNazanin" w:cs="IRNazanin"/>
          <w:color w:val="111111"/>
          <w:sz w:val="28"/>
          <w:szCs w:val="28"/>
          <w:rtl w:val="true"/>
          <w:lang w:bidi="fa-IR"/>
        </w:rPr>
        <w:t xml:space="preserve">. </w:t>
      </w:r>
      <w:r>
        <w:rPr>
          <w:rStyle w:val="FootnoteAnchor"/>
          <w:rtl w:val="true"/>
        </w:rPr>
        <w:footnoteReference w:id="187"/>
      </w:r>
    </w:p>
    <w:p>
      <w:pPr>
        <w:pStyle w:val="Heading6"/>
        <w:numPr>
          <w:ilvl w:val="5"/>
          <w:numId w:val="1"/>
        </w:numPr>
        <w:rPr/>
      </w:pPr>
      <w:bookmarkStart w:id="127" w:name="__RefHeading___Toc3552951_1051229030"/>
      <w:bookmarkStart w:id="128" w:name="_Toc50"/>
      <w:bookmarkEnd w:id="127"/>
      <w:r>
        <w:rPr>
          <w:rtl w:val="true"/>
        </w:rPr>
        <w:t>متعه بحث مستند به قرآن</w:t>
      </w:r>
      <w:bookmarkEnd w:id="128"/>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كه مقصود آیه حكم متعه است و اتفاق كرده اند كه در صدر اسلام حلال بوده است و در نسخ آن اختلاف كرده كه بیشتر امت قائل به نسخ شده و بقیه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حلال بوده، حلیتش باقی است و این گفتار ابن عباس و عمران بن حصین است</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 ابو زكریا نووی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استمتعتم به منهن الی 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كرده است كه دلالت بر مدت معین می كند</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قاضی ابوالخیر بیضاوی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درباره متعه ای نازل شده كه سه روز بود، سپس در وقتی كه مكه فتح شد، نسخ شد</w:t>
      </w:r>
      <w:r>
        <w:rPr>
          <w:rFonts w:eastAsia="IRNazanin" w:cs="IRNazanin"/>
          <w:color w:val="111111"/>
          <w:sz w:val="28"/>
          <w:szCs w:val="28"/>
          <w:rtl w:val="true"/>
          <w:lang w:bidi="fa-IR"/>
        </w:rPr>
        <w:t xml:space="preserve">. </w:t>
      </w:r>
      <w:r>
        <w:rPr>
          <w:rStyle w:val="FootnoteAnchor"/>
          <w:rtl w:val="true"/>
        </w:rPr>
        <w:footnoteReference w:id="190"/>
      </w:r>
      <w:r>
        <w:rPr>
          <w:rFonts w:ascii="Amiri" w:hAnsi="Amiri" w:eastAsia="Amiri" w:cs="Amiri"/>
          <w:color w:val="111111"/>
          <w:sz w:val="28"/>
          <w:sz w:val="28"/>
          <w:szCs w:val="28"/>
          <w:rtl w:val="true"/>
          <w:lang w:bidi="ar-SA"/>
        </w:rPr>
        <w:t>و آن نكاح موقت به وقت معلوم است كه به آن موسوم شده است</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در اینجا روایات فراوانی از مفسران متعددی است؛ كه همه دلالت دارند بر این كه آیه در خصوص متعه نازل شده كه از نقل آن ها معذوریم، ولی جای سؤال از این مردك نابخرد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آیا این گویندگان و كتاب هایشان از جمله علماء نبوده و نیستند؛ كه همه بر نزول آیه در متعه نظر ثابت و استوار داشتند؟ اگر نیستند كه دروغ تو بعد از دروغ دیگر خواهد بود، اگر هستند، پس چرا در این باره به طور علنی به دروغ پردازی دست می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انكار به نزول آیه درباره متعه، انتساب دروغ و متهم نمودن جمله مفسران و صحابه نمی باشد؟</w:t>
      </w:r>
    </w:p>
    <w:p>
      <w:pPr>
        <w:pStyle w:val="BookText"/>
        <w:rPr/>
      </w:pPr>
      <w:r>
        <w:rPr>
          <w:rFonts w:ascii="IRNazanin" w:hAnsi="IRNazanin" w:eastAsia="IRNazanin"/>
          <w:color w:val="111111"/>
          <w:sz w:val="28"/>
          <w:sz w:val="28"/>
          <w:szCs w:val="28"/>
          <w:rtl w:val="true"/>
          <w:lang w:bidi="fa-IR"/>
        </w:rPr>
        <w:t>اگر نزد او ارزشی برای چنین افراد با شخصیت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مسلم، احمد، طبری، محمد بن كعب، عبد بن حمید، ابی داود، ابوجریح، جصاص، ابن انباری، بیهقی، حاكم، بغوی، زمخشری، اندلسی، قرطبی، فخر رازی، نووی، بیضاوی، خازن، ابن جزی، ابی حیّان، ابن كثیر، ابی السعود، سیوطی، شوكانی و آلوسی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بزرگان و اعلام او درعلم و دین كیستند؟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فراموش نشدنی است، این همه گفتار دروغ و اتهام و افترائات به علماء مقدمه ای بود، برای این كه به ساحت مقدس آن دو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ناسزاگویی و جسارت</w:t>
      </w:r>
      <w:bookmarkStart w:id="129" w:name="pg7627_85580"/>
    </w:p>
    <w:p>
      <w:pPr>
        <w:pStyle w:val="BookText"/>
        <w:rPr/>
      </w:pPr>
      <w:bookmarkEnd w:id="129"/>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صاحب انصاف و اطلاع باشد، ائمه چهارگانه قوم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 مالكی، حنبلی، 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علمشان همه خوش چین علم آن دو بزرگوار بوده اند با این بیان، صاحب و شیعه به چه نكته جدید و حیات بخش دست یافته كه قرن ها است تاكنون علما و بزرگان به آن دست نیافته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چیست؟ و آن كجاست؟</w:t>
      </w:r>
      <w:r>
        <w:rPr>
          <w:rFonts w:eastAsia="IRNazanin" w:cs="IRNazanin"/>
          <w:color w:val="111111"/>
          <w:sz w:val="28"/>
          <w:szCs w:val="28"/>
          <w:rtl w:val="true"/>
          <w:lang w:bidi="fa-IR"/>
        </w:rPr>
        <w:t>!!</w:t>
      </w:r>
    </w:p>
    <w:p>
      <w:pPr>
        <w:pStyle w:val="Heading6"/>
        <w:numPr>
          <w:ilvl w:val="5"/>
          <w:numId w:val="1"/>
        </w:numPr>
        <w:rPr/>
      </w:pPr>
      <w:bookmarkStart w:id="130" w:name="__RefHeading___Toc3552953_1051229030"/>
      <w:bookmarkStart w:id="131" w:name="_Toc51"/>
      <w:bookmarkEnd w:id="130"/>
      <w:r>
        <w:rPr>
          <w:rtl w:val="true"/>
        </w:rPr>
        <w:t>حدود متعه در اسلام</w:t>
      </w:r>
      <w:bookmarkEnd w:id="131"/>
    </w:p>
    <w:p>
      <w:pPr>
        <w:pStyle w:val="BookText"/>
        <w:rPr/>
      </w:pPr>
      <w:r>
        <w:rPr>
          <w:rFonts w:ascii="IRNazanin" w:hAnsi="IRNazanin" w:eastAsia="IRNazanin"/>
          <w:color w:val="111111"/>
          <w:sz w:val="28"/>
          <w:sz w:val="28"/>
          <w:szCs w:val="28"/>
          <w:rtl w:val="true"/>
          <w:lang w:bidi="fa-IR"/>
        </w:rPr>
        <w:t>علما و فقها دركتب فقهیه خود و محدثین در صحاح و مسانیدشان و مفسران در تفاسیرشان، در ذیل آیه كریمه مذكوره، حدودی را برای متعه نقل كرده اند، كه از قبیل زیر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اجرت و مهریه،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معین،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عقدی كه شامل ایجاب و قبول باشد،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جدایی به سپری شدن مدت یا بذل و بخشش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كنیز و زن آزاد نازا و باردار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میراث</w:t>
      </w:r>
    </w:p>
    <w:p>
      <w:pPr>
        <w:pStyle w:val="BookText"/>
        <w:rPr/>
      </w:pPr>
      <w:r>
        <w:rPr>
          <w:rFonts w:ascii="IRNazanin" w:hAnsi="IRNazanin" w:eastAsia="IRNazanin"/>
          <w:color w:val="111111"/>
          <w:sz w:val="28"/>
          <w:sz w:val="28"/>
          <w:szCs w:val="28"/>
          <w:rtl w:val="true"/>
          <w:lang w:bidi="fa-IR"/>
        </w:rPr>
        <w:t>این جمله حدودی است كه علما بر وجود آن اتفاق كرده اند؛ كه چاره ای به جز از پذیرش آن نیست، خواه قائل به جواز نكاح دائمی بشویم یا قائل به جواز موقته منسوخه شویم یا قائل به جواز موقته غیر منسوخه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از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این سؤال است؛ كه چگونه این نكاح از نكاح های تاریخ جاهلیت بوده و به اذن شارع نبوده است؛ چنانچه در كتاب خود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متعه اصلاً در شرع اسلام مباح نبوده و نسخ آن حكم شرعی نیست، جز این نیست كه امر جاهلی را به تحریم ابدی نسخ كرده است</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در زمان جاهلیت نكاحی با این حدود در كجا بوده و 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نكاحی این چنین كه با لسان شرع تبیین و تشریح شده چگونه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شارع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جارالله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پندار خود، ابن جریح را اسراف كار در انجام شدید ترین فاحشه نازل شده، تلقی كرده است؟ كه اگر ابن جریح سهل انگار در دین بوده است، پس چگونه صاحبان صحاح شش گانه، صحاح و مسانید و اسانید خود را، از روایات او پر كرده اند و از او دوازده هزار حدیثی كه فقها به آن نیازمندند شنیده و نقل كرده اند؟ </w:t>
      </w:r>
      <w:r>
        <w:rPr>
          <w:rStyle w:val="FootnoteAnchor"/>
          <w:rtl w:val="true"/>
        </w:rPr>
        <w:footnoteReference w:id="193"/>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طبق نظر صاحب و شیعه، مثل او فاسد و روایاتش مردود باشد، در این صورت واجب است، اوراق اكثر جوامع احادیث نابود شود و ارزشی بر صحاح باقی نماند و اگر پندار تو صحیح است، چرا بزرگان علم رجال،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مدح و تعریف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احمد امام</w:t>
      </w:r>
      <w:bookmarkStart w:id="132" w:name="pg7627_85582"/>
    </w:p>
    <w:p>
      <w:pPr>
        <w:pStyle w:val="BookText"/>
        <w:rPr/>
      </w:pPr>
      <w:bookmarkEnd w:id="132"/>
      <w:r>
        <w:rPr>
          <w:rFonts w:ascii="IRNazanin" w:hAnsi="IRNazanin" w:eastAsia="IRNazanin"/>
          <w:color w:val="111111"/>
          <w:sz w:val="28"/>
          <w:sz w:val="28"/>
          <w:szCs w:val="28"/>
          <w:rtl w:val="true"/>
          <w:lang w:bidi="fa-IR"/>
        </w:rPr>
        <w:t>حنبلی ها او را ثابت ترین مردم دیده و چگونه كتاب های او را كُتُب امانت نامیده اند؟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133" w:name="__RefHeading___Toc3552955_1051229030"/>
      <w:bookmarkStart w:id="134" w:name="_Toc52"/>
      <w:bookmarkEnd w:id="133"/>
      <w:r>
        <w:rPr>
          <w:rtl w:val="true"/>
        </w:rPr>
        <w:t>قضاوت در خنده یا گریه با شما</w:t>
      </w:r>
      <w:r>
        <w:rPr>
          <w:rtl w:val="true"/>
        </w:rPr>
        <w:t>!!</w:t>
      </w:r>
      <w:bookmarkEnd w:id="1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قوشجی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امامت یاد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بر بالای منبر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در زمان رسول خدا صلی الله علیه و آله و سلم رایج بود و من از آن ها نهی می كنم و هر كس مرتكب شود، او را شكنجه و مجازات می كنم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متعه كردن زنان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متعه حج،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حی علی خیرالعمل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قوشجی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طرف عمر به قول خودش، چنین عذرخواهی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مطلب از چیزهایی نیست كه موجب بدگویی و مذمت عمر شود، زیرا كه مخالفت مجتهد با غیر خود در مسایل اجتهادیه بدعت نیست</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در اینجا خود قضاوت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طرف آن گوینده و مفسر وحی الهی پیامبر خاتم صلی الله علیه و آله و سلم و طرف دیگر یك نفر عادی از امتش كه آن دو را با هم مقایسه و برابر می كند و هر دو آن ها را مجتهد تلقی می كند، در حالی كه گفته های پیامبر صلی الله علیه و آله و سلم در لوح محفوظ موجود و آن وحی و غیبی است؛ كه بر او الهام شده و شدید القوی آن را به وی تعلیم داده و فردی كه مجموعه علوم و دانایی او را، از اول این كتاب تا كنون دانستی كه به اقرار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حتی پیرزن ها از عمر آگاه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جواز مخالفت با مجتهد در زمانی است كه این دو با هم در علم و افق رفیع هماورد یكدیگر باشند، نه كسی كه به قدری از حقیقت اجتهاد به دور است كه در مقابل نص بر اجتهاد قیام كند، كدام فرد منصف و معتدلی است كه بین این دو نفر خاكی و افلاكی را از جهت فهم و ادراك در یك ردیف بنگرد؟ و برای آراء دروغ و باطل، در مقابل كلام مستند پیامبر صلی الله علیه و آله و سلم چه ارزشی باقی است؟</w:t>
      </w:r>
      <w:r>
        <w:rPr>
          <w:rFonts w:eastAsia="IRNazanin" w:cs="IRNazanin"/>
          <w:color w:val="111111"/>
          <w:sz w:val="28"/>
          <w:szCs w:val="28"/>
          <w:rtl w:val="true"/>
          <w:lang w:bidi="fa-IR"/>
        </w:rPr>
        <w:t>!</w:t>
      </w:r>
    </w:p>
    <w:p>
      <w:pPr>
        <w:pStyle w:val="Heading5"/>
        <w:numPr>
          <w:ilvl w:val="4"/>
          <w:numId w:val="1"/>
        </w:numPr>
        <w:rPr/>
      </w:pPr>
      <w:bookmarkStart w:id="135" w:name="__RefHeading___Toc3552957_1051229030"/>
      <w:bookmarkStart w:id="136" w:name="_Toc53"/>
      <w:bookmarkEnd w:id="135"/>
      <w:r>
        <w:rPr>
          <w:rtl w:val="true"/>
        </w:rPr>
        <w:t>د</w:t>
      </w:r>
      <w:r>
        <w:rPr>
          <w:rtl w:val="true"/>
        </w:rPr>
        <w:t xml:space="preserve">: </w:t>
      </w:r>
      <w:r>
        <w:rPr>
          <w:rtl w:val="true"/>
        </w:rPr>
        <w:t>امور مالی حج</w:t>
      </w:r>
      <w:bookmarkEnd w:id="136"/>
    </w:p>
    <w:p>
      <w:pPr>
        <w:pStyle w:val="Heading6"/>
        <w:numPr>
          <w:ilvl w:val="5"/>
          <w:numId w:val="1"/>
        </w:numPr>
        <w:rPr/>
      </w:pPr>
      <w:bookmarkStart w:id="137" w:name="__RefHeading___Toc3552959_1051229030"/>
      <w:bookmarkStart w:id="138" w:name="_Toc54"/>
      <w:bookmarkEnd w:id="137"/>
      <w:r>
        <w:rPr>
          <w:rtl w:val="true"/>
        </w:rPr>
        <w:t>خلیفه و تقسیم اموال كعبه</w:t>
      </w:r>
      <w:bookmarkEnd w:id="13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5"/>
      </w:r>
      <w:r>
        <w:rPr>
          <w:rFonts w:ascii="IRNazanin" w:hAnsi="IRNazanin" w:eastAsia="IRNazanin"/>
          <w:color w:val="111111"/>
          <w:sz w:val="28"/>
          <w:sz w:val="28"/>
          <w:szCs w:val="28"/>
          <w:rtl w:val="true"/>
          <w:lang w:bidi="fa-IR"/>
        </w:rPr>
        <w:t xml:space="preserve">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خلافتش یادی از زر و زیور كعبه و فراوانی آن شد، عده 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را بگیری و در ارتش مسلمین مصرف نمایی، پاداش آن بزرگ تر است و كعبه را به زر و زیور چه كار؟ آنگاه عمر تصمیم گرفت كه این اقدام را به كار گیرد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كه این قرآن بر محمد صلی الله علیه و آله و سلم نازل شده و اموال بر چهار بخش است</w:t>
      </w:r>
      <w:r>
        <w:rPr>
          <w:rFonts w:eastAsia="IRNazanin" w:cs="IRNazanin"/>
          <w:color w:val="111111"/>
          <w:sz w:val="28"/>
          <w:szCs w:val="28"/>
          <w:rtl w:val="true"/>
          <w:lang w:bidi="fa-IR"/>
        </w:rPr>
        <w:t>:</w:t>
      </w:r>
    </w:p>
    <w:p>
      <w:pPr>
        <w:pStyle w:val="BookText"/>
        <w:rPr/>
      </w:pPr>
      <w:r>
        <w:rPr>
          <w:rStyle w:val="FootnoteAnchor"/>
          <w:rtl w:val="true"/>
        </w:rPr>
        <w:footnoteReference w:id="196"/>
      </w:r>
      <w:r>
        <w:rPr>
          <w:rFonts w:ascii="IRNazanin" w:hAnsi="IRNazanin" w:eastAsia="IRNazanin"/>
          <w:color w:val="111111"/>
          <w:sz w:val="28"/>
          <w:sz w:val="28"/>
          <w:szCs w:val="28"/>
          <w:rtl w:val="true"/>
          <w:lang w:bidi="fa-IR"/>
        </w:rPr>
        <w:t>اموال مسلمین كه آن را میان ورثه در فرائض تقسیم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 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را بر مستحقان آن تقسیم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كه آن را درآنجا كه باید بگذارد، گذاشته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صدقات كه خداوند آن را جایی كه باید باشد،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زر و زیور كعبه، آن روز در كعبه بوده و خداوند آن را بر حال خود باقی گذارده و از روی فراموشی و نسیان وانگذارده است و مكان آن را نپوشیده، پس آن را قرار بده، جایی كه خدا و رسول او آن را قرار داده است؛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نبودی به طور قطع ما رسوا شده بودیم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زر و زیور را به حال خود گذارد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شیبة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 بن خطاب نشست در مكانی كه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نشسته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بیرون نمی روم تا آن كه مال كعبه را میان فقرای مسلمین تقسیم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كننده این كار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البته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كننده این كار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كه رسول خدا صلی الله علیه و آله و سلم و ابوبكر جای آن را در محل خود دیدند، در حالی كه آن ها را تو به مال نیازمند تر بودند، ولی آن را از جایش بیرون نبردند، عمر برخاست و بیرون رفت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مسجد الحرام در كنار شیبة بن عثمان نشسته بودم، شیبه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كنار من نشسته بود؛ در همین مكانی كه تو نشسته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گرفتم كه در كعبه چیزی باقی نگذارم، نه طلا، نه نقره، مگر آن كه آن را تقسیم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كه تو پیش از این دو رفیق داشتی، رسول خدا صلی الله علیه و آله و سلم و ابوبكر كه این كار را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مردانی بودند كه من به آن ها اقتدا و تأسی می كنم</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تحقیقاً من تصمیم گرفتم كه در كعبه هیچ چیز از طلا و نقره ای را باقی نگذارم، مگر این كه آن را تقسیم كنم، ابیّ بن كعب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 نباید این كار را بكنی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 كه خدا جای هر مال را بیان كرده و </w:t>
      </w:r>
      <w:r>
        <w:rPr>
          <w:rFonts w:eastAsia="IRNazanin" w:cs="IRNazanin"/>
          <w:color w:val="111111"/>
          <w:sz w:val="28"/>
          <w:szCs w:val="28"/>
          <w:lang w:bidi="fa-IR"/>
        </w:rPr>
        <w:t>7</w:t>
      </w:r>
      <w:r>
        <w:rPr>
          <w:rFonts w:eastAsia="IRNazanin" w:cs="IRNazanin"/>
          <w:color w:val="111111"/>
          <w:sz w:val="28"/>
          <w:szCs w:val="28"/>
          <w:rtl w:val="true"/>
          <w:lang w:bidi="fa-IR"/>
        </w:rPr>
        <w:t>.</w:t>
      </w:r>
      <w:bookmarkStart w:id="139" w:name="pg7627_85586"/>
    </w:p>
    <w:p>
      <w:pPr>
        <w:pStyle w:val="BookText"/>
        <w:rPr/>
      </w:pPr>
      <w:bookmarkEnd w:id="139"/>
      <w:r>
        <w:rPr>
          <w:rFonts w:ascii="IRNazanin" w:hAnsi="IRNazanin" w:eastAsia="IRNazanin"/>
          <w:color w:val="111111"/>
          <w:sz w:val="28"/>
          <w:sz w:val="28"/>
          <w:szCs w:val="28"/>
          <w:rtl w:val="true"/>
          <w:lang w:bidi="fa-IR"/>
        </w:rPr>
        <w:t>پیامبر خاتم صلی الله علیه و آله و سلم هم آن را تقریر كرده است،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Style w:val="FootnoteAnchor"/>
          <w:rtl w:val="true"/>
        </w:rPr>
        <w:footnoteReference w:id="197"/>
      </w:r>
    </w:p>
    <w:p>
      <w:pPr>
        <w:pStyle w:val="Heading6"/>
        <w:numPr>
          <w:ilvl w:val="5"/>
          <w:numId w:val="1"/>
        </w:numPr>
        <w:rPr/>
      </w:pPr>
      <w:bookmarkStart w:id="140" w:name="__RefHeading___Toc3552961_1051229030"/>
      <w:bookmarkStart w:id="141" w:name="_Toc55"/>
      <w:bookmarkEnd w:id="140"/>
      <w:r>
        <w:rPr>
          <w:rtl w:val="true"/>
        </w:rPr>
        <w:t>چه جای شگفت</w:t>
      </w:r>
      <w:r>
        <w:rPr>
          <w:rtl w:val="true"/>
        </w:rPr>
        <w:t>!</w:t>
      </w:r>
      <w:bookmarkEnd w:id="141"/>
    </w:p>
    <w:p>
      <w:pPr>
        <w:pStyle w:val="BookText"/>
        <w:rPr/>
      </w:pPr>
      <w:r>
        <w:rPr>
          <w:rFonts w:ascii="IRNazanin" w:hAnsi="IRNazanin" w:eastAsia="IRNazanin"/>
          <w:color w:val="111111"/>
          <w:sz w:val="28"/>
          <w:sz w:val="28"/>
          <w:szCs w:val="28"/>
          <w:rtl w:val="true"/>
          <w:lang w:bidi="fa-IR"/>
        </w:rPr>
        <w:t>این روایات كه علمای اهل سنت نقل كرده اند؛ به طور واضح به ما خبر می دهد كه همه مردم در این مسئله داناتر و فقیه تر از خلیفه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كجاست ادعای دروغین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و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عمر بن خطاب در زمان خودش به طور مطلق فقیه تر و عالم تر صحابه بوده است؟</w:t>
      </w:r>
      <w:r>
        <w:rPr>
          <w:rFonts w:eastAsia="IRNazanin" w:cs="IRNazanin"/>
          <w:color w:val="111111"/>
          <w:sz w:val="28"/>
          <w:szCs w:val="28"/>
          <w:rtl w:val="true"/>
          <w:lang w:bidi="fa-IR"/>
        </w:rPr>
        <w:t xml:space="preserve">!! </w:t>
      </w:r>
      <w:r>
        <w:rPr>
          <w:rStyle w:val="FootnoteAnchor"/>
          <w:rtl w:val="true"/>
        </w:rPr>
        <w:footnoteReference w:id="198"/>
      </w:r>
    </w:p>
    <w:p>
      <w:pPr>
        <w:pStyle w:val="Heading5"/>
        <w:numPr>
          <w:ilvl w:val="4"/>
          <w:numId w:val="1"/>
        </w:numPr>
        <w:rPr/>
      </w:pPr>
      <w:bookmarkStart w:id="142" w:name="__RefHeading___Toc3552963_1051229030"/>
      <w:bookmarkStart w:id="143" w:name="_Toc56"/>
      <w:bookmarkEnd w:id="142"/>
      <w:r>
        <w:rPr>
          <w:rtl w:val="true"/>
        </w:rPr>
        <w:t>ذ</w:t>
      </w:r>
      <w:r>
        <w:rPr>
          <w:rtl w:val="true"/>
        </w:rPr>
        <w:t xml:space="preserve">: </w:t>
      </w:r>
      <w:r>
        <w:rPr>
          <w:rtl w:val="true"/>
        </w:rPr>
        <w:t>جهل خلیفه به مناسك</w:t>
      </w:r>
      <w:bookmarkEnd w:id="143"/>
    </w:p>
    <w:p>
      <w:pPr>
        <w:pStyle w:val="Heading6"/>
        <w:numPr>
          <w:ilvl w:val="5"/>
          <w:numId w:val="1"/>
        </w:numPr>
        <w:rPr/>
      </w:pPr>
      <w:bookmarkStart w:id="144" w:name="__RefHeading___Toc3552965_1051229030"/>
      <w:bookmarkStart w:id="145" w:name="_Toc57"/>
      <w:bookmarkEnd w:id="144"/>
      <w:r>
        <w:rPr>
          <w:rtl w:val="true"/>
        </w:rPr>
        <w:t>بی اطلاعی خلیفه از احكام حج و عمره</w:t>
      </w:r>
      <w:bookmarkEnd w:id="1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اذینه 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عمر آمدم و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ازكجا عمره كنم؟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سؤال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نزد ایشان آدم،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كجا كه شروع كردی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میقات، زمین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 نزد عمر آمدم و آن مطلب را برای او بازگو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دیدم برای تو، مگر آنچه كه ابن ابی طالب گفت</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الموافقة یادكرده؛ چنانچه در الریاض النضرة و ذخائر العقبی موجود است</w:t>
      </w:r>
      <w:r>
        <w:rPr>
          <w:rFonts w:eastAsia="IRNazanin" w:cs="IRNazanin"/>
          <w:color w:val="111111"/>
          <w:sz w:val="28"/>
          <w:szCs w:val="28"/>
          <w:rtl w:val="true"/>
          <w:lang w:bidi="fa-IR"/>
        </w:rPr>
        <w:t xml:space="preserve">. </w:t>
      </w:r>
      <w:r>
        <w:rPr>
          <w:rStyle w:val="FootnoteAnchor"/>
          <w:rtl w:val="true"/>
        </w:rPr>
        <w:footnoteReference w:id="200"/>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الدین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در زمانی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خاصی را جهت پاسخ به سؤالات جمعی از اصحاب اختصاص داده بود، معاویه و عایشه و عمر از جمله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طریق احمد نقل كرده، این كه هرگاه چیزی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 می شد،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جمله ای از مراجعات عمر رضی الله عنه به آن حضرت را یاد كرده است</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 xml:space="preserve">پس در نتیجه عالم تر بودن عمر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جار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 شیعه یا غیر او از بزرگان قوم كه خیال كرده اند؛</w:t>
      </w:r>
      <w:bookmarkStart w:id="146" w:name="pg7627_85588"/>
    </w:p>
    <w:p>
      <w:pPr>
        <w:pStyle w:val="BookText"/>
        <w:rPr/>
      </w:pPr>
      <w:bookmarkEnd w:id="146"/>
      <w:r>
        <w:rPr>
          <w:rFonts w:ascii="IRNazanin" w:hAnsi="IRNazanin" w:eastAsia="IRNazanin"/>
          <w:color w:val="111111"/>
          <w:sz w:val="28"/>
          <w:sz w:val="28"/>
          <w:szCs w:val="28"/>
          <w:rtl w:val="true"/>
          <w:lang w:bidi="fa-IR"/>
        </w:rPr>
        <w:t>چگونه است؟</w:t>
      </w:r>
      <w:r>
        <w:rPr>
          <w:rFonts w:eastAsia="IRNazanin" w:cs="IRNazanin"/>
          <w:color w:val="111111"/>
          <w:sz w:val="28"/>
          <w:szCs w:val="28"/>
          <w:rtl w:val="true"/>
          <w:lang w:bidi="fa-IR"/>
        </w:rPr>
        <w:t>!!</w:t>
      </w:r>
    </w:p>
    <w:p>
      <w:pPr>
        <w:pStyle w:val="Heading6"/>
        <w:numPr>
          <w:ilvl w:val="5"/>
          <w:numId w:val="1"/>
        </w:numPr>
        <w:rPr/>
      </w:pPr>
      <w:bookmarkStart w:id="147" w:name="__RefHeading___Toc3552967_1051229030"/>
      <w:bookmarkStart w:id="148" w:name="_Toc58"/>
      <w:bookmarkEnd w:id="147"/>
      <w:r>
        <w:rPr>
          <w:rtl w:val="true"/>
        </w:rPr>
        <w:t>بی خبری عمر رضی الله عنه از مناسك حج</w:t>
      </w:r>
      <w:bookmarkEnd w:id="1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مالكی 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خطاب درعرفه برای مردم خطبه خواند و مناسك حج را به آنان آموخت و از جمله مطالبی كه ایراد كرد،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شما به مِنی آمدید، پس كسی كه رمی جمره كرد، آنچه كه برحاجی حرام بود، بر او حلال می شود مگر زن و بوی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كس با زنان تماس نگیرد و استعمال بوی خوش نكند، مگر آن كه طواف خانه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كه 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رمی جمره كند، سپس سر بتراشد یا تقصیر كند و شتری را قربانی نمادی اگر با او هست، پس آنچه حرام بوده، برای او حلال است مگر زن و بوی خوش تا آن كه طواف خانه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گفتار ابی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سالم بن عمر و او از پدرش نقل كرده كه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سنگ زدید و قربانی كردید و سر تراشیدید، پس بر شما، هر چیزی به جز زن و بوی خوش حلال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رسول خدا صلی الله علیه و آله و سلم را برای مُحِلّ شدن خوش بو كردم، قبل از آن كه طواف خانه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سنت رسول خدا صلی الله علیه و آله و سلم سزاوارتر است كه پیروی شود</w:t>
      </w:r>
      <w:r>
        <w:rPr>
          <w:rFonts w:eastAsia="IRNazanin" w:cs="IRNazanin"/>
          <w:color w:val="111111"/>
          <w:sz w:val="28"/>
          <w:szCs w:val="28"/>
          <w:rtl w:val="true"/>
          <w:lang w:bidi="fa-IR"/>
        </w:rPr>
        <w:t xml:space="preserve">.» </w:t>
      </w:r>
      <w:r>
        <w:rPr>
          <w:rStyle w:val="FootnoteAnchor"/>
          <w:rtl w:val="true"/>
        </w:rPr>
        <w:footnoteReference w:id="202"/>
      </w:r>
    </w:p>
    <w:p>
      <w:pPr>
        <w:pStyle w:val="Heading6"/>
        <w:numPr>
          <w:ilvl w:val="5"/>
          <w:numId w:val="1"/>
        </w:numPr>
        <w:rPr/>
      </w:pPr>
      <w:bookmarkStart w:id="149" w:name="__RefHeading___Toc3552969_1051229030"/>
      <w:bookmarkStart w:id="150" w:name="_Toc59"/>
      <w:bookmarkEnd w:id="149"/>
      <w:r>
        <w:rPr>
          <w:rtl w:val="true"/>
        </w:rPr>
        <w:t>شگفتا</w:t>
      </w:r>
      <w:r>
        <w:rPr>
          <w:rtl w:val="true"/>
        </w:rPr>
        <w:t xml:space="preserve">! </w:t>
      </w:r>
      <w:r>
        <w:rPr>
          <w:rtl w:val="true"/>
        </w:rPr>
        <w:t>از بی خبری خلیفه از احكام حج</w:t>
      </w:r>
      <w:bookmarkEnd w:id="1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افسوس بر امتی كه آموزش دهنده مسائل حج در میان آنان كسی باشد؛ كه نداند آنچه بر مُحرم حرام شد، به چه سبب حلال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آفرین بر فقهای كه وقتی گفتار خلیفه را مخالف سنت نبویّه دیدند، آن را ترك كردند و آن را به حدیث عایشه و غیر او ثابت شده بود كه ائمه صحاح و مسانید آن را نقل كرده اند</w:t>
      </w:r>
      <w:r>
        <w:rPr>
          <w:rFonts w:eastAsia="IRNazanin" w:cs="IRNazanin"/>
          <w:color w:val="111111"/>
          <w:sz w:val="28"/>
          <w:szCs w:val="28"/>
          <w:rtl w:val="true"/>
          <w:lang w:bidi="fa-IR"/>
        </w:rPr>
        <w:t xml:space="preserve">.» </w:t>
      </w:r>
      <w:r>
        <w:rPr>
          <w:rStyle w:val="FootnoteAnchor"/>
          <w:rtl w:val="true"/>
        </w:rPr>
        <w:footnoteReference w:id="203"/>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عایشه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و زركشی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نموده است</w:t>
      </w:r>
      <w:r>
        <w:rPr>
          <w:rFonts w:eastAsia="IRNazanin" w:cs="IRNazanin"/>
          <w:color w:val="111111"/>
          <w:sz w:val="28"/>
          <w:szCs w:val="28"/>
          <w:rtl w:val="true"/>
          <w:lang w:bidi="fa-IR"/>
        </w:rPr>
        <w:t xml:space="preserve">. </w:t>
      </w:r>
      <w:r>
        <w:rPr>
          <w:rStyle w:val="FootnoteAnchor"/>
          <w:rtl w:val="true"/>
        </w:rPr>
        <w:footnoteReference w:id="204"/>
      </w:r>
      <w:bookmarkStart w:id="151" w:name="pg7627_85590"/>
    </w:p>
    <w:p>
      <w:pPr>
        <w:pStyle w:val="Heading3"/>
        <w:numPr>
          <w:ilvl w:val="2"/>
          <w:numId w:val="1"/>
        </w:numPr>
        <w:rPr/>
      </w:pPr>
      <w:bookmarkStart w:id="152" w:name="__RefHeading___Toc3552971_1051229030"/>
      <w:bookmarkStart w:id="153" w:name="_Toc60"/>
      <w:bookmarkEnd w:id="151"/>
      <w:bookmarkEnd w:id="152"/>
      <w:r>
        <w:rPr>
          <w:rtl w:val="true"/>
        </w:rPr>
        <w:t>فصل ششم</w:t>
      </w:r>
      <w:r>
        <w:rPr>
          <w:rtl w:val="true"/>
        </w:rPr>
        <w:t xml:space="preserve">: </w:t>
      </w:r>
      <w:r>
        <w:rPr>
          <w:rtl w:val="true"/>
        </w:rPr>
        <w:t>جهالت خلیفه در احكام</w:t>
      </w:r>
      <w:bookmarkEnd w:id="153"/>
    </w:p>
    <w:p>
      <w:pPr>
        <w:pStyle w:val="Heading4"/>
        <w:numPr>
          <w:ilvl w:val="3"/>
          <w:numId w:val="1"/>
        </w:numPr>
        <w:rPr/>
      </w:pPr>
      <w:bookmarkStart w:id="154" w:name="__RefHeading___Toc3552973_1051229030"/>
      <w:bookmarkStart w:id="155" w:name="_Toc61"/>
      <w:bookmarkEnd w:id="154"/>
      <w:r>
        <w:rPr>
          <w:rtl w:val="true"/>
        </w:rPr>
        <w:t>الف</w:t>
      </w:r>
      <w:r>
        <w:rPr>
          <w:rtl w:val="true"/>
        </w:rPr>
        <w:t xml:space="preserve">: </w:t>
      </w:r>
      <w:r>
        <w:rPr>
          <w:rtl w:val="true"/>
        </w:rPr>
        <w:t>وضو و غسل و نماز</w:t>
      </w:r>
      <w:bookmarkEnd w:id="155"/>
    </w:p>
    <w:p>
      <w:pPr>
        <w:pStyle w:val="Heading5"/>
        <w:numPr>
          <w:ilvl w:val="4"/>
          <w:numId w:val="1"/>
        </w:numPr>
        <w:rPr/>
      </w:pPr>
      <w:bookmarkStart w:id="156" w:name="__RefHeading___Toc3552975_1051229030"/>
      <w:bookmarkStart w:id="157" w:name="_Toc62"/>
      <w:bookmarkEnd w:id="156"/>
      <w:r>
        <w:rPr>
          <w:rtl w:val="true"/>
        </w:rPr>
        <w:t>حكم خلیفه در خصوص فاقد آب</w:t>
      </w:r>
      <w:bookmarkEnd w:id="1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 خود در باب تیمم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أبزی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نزد عمر رضی الله عنه حضور یافت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جنب شده ام و آب نیافتم؟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نخوان، آنگاه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پیشوای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یاد می آوری كه من و تو در یك شبیخون و حمله بر دشمن بودیم، آنگاه جنب شدیم و آب نیافتیم، تو نماز نخواندی و اما من خود را به خاك مالیده و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كافی است، البته در صورتی كه دو كف دستت را بر زمین زده و سپس فوت كنی، آنگاه به وسیله آن صورت و دو دستت را مسح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عمر رضی الله 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خواستی من آن را حدیث نمی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پیشوای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گردن من از تو حقی قرار داده، این كه آن را بر هیچ كس بازگو نكنم و آن را یاد نكرد</w:t>
      </w:r>
      <w:r>
        <w:rPr>
          <w:rFonts w:eastAsia="IRNazanin" w:cs="IRNazanin"/>
          <w:color w:val="111111"/>
          <w:sz w:val="28"/>
          <w:szCs w:val="28"/>
          <w:rtl w:val="true"/>
          <w:lang w:bidi="fa-IR"/>
        </w:rPr>
        <w:t xml:space="preserve">!» </w:t>
      </w:r>
      <w:r>
        <w:rPr>
          <w:rStyle w:val="FootnoteAnchor"/>
          <w:rtl w:val="true"/>
        </w:rPr>
        <w:footnoteReference w:id="205"/>
      </w:r>
    </w:p>
    <w:p>
      <w:pPr>
        <w:pStyle w:val="Heading5"/>
        <w:numPr>
          <w:ilvl w:val="4"/>
          <w:numId w:val="1"/>
        </w:numPr>
        <w:rPr/>
      </w:pPr>
      <w:bookmarkStart w:id="158" w:name="__RefHeading___Toc3552977_1051229030"/>
      <w:bookmarkStart w:id="159" w:name="_Toc63"/>
      <w:bookmarkEnd w:id="158"/>
      <w:r>
        <w:rPr>
          <w:rtl w:val="true"/>
        </w:rPr>
        <w:t>فقدان آب به گونه ای دیگر</w:t>
      </w:r>
      <w:bookmarkEnd w:id="1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نزد عمر رضی الله عنه بودیم، مردی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یك یا دو ماه می شود كه آب پیدا نمی كنیم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تكلیف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رضی الله 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نمی خوانم تا آن كه آب پیدا كنم؛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رهبر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می آید وقتی كه در فلان مكان بودیم و شتر می چراندیم، ما جنب شدیم؟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خودم را در خاك مالیدم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خدمت پیامبر صلی الله علیه و آله و سلم آمدم و داستان را عرض كردم كه ایشان خندید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پاك برای تو كافی است و دست مباركش را به خاك زد، سپس در آن فوت كردم، آنگاه با دو كف دستش پیشانی و بخشی از دستش را مسح نمود؟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تا مادامی كه زندگی می كنم یا زنده ام آن را بازگو نكنم؟ عمر رضی الله 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ما از این اعراض می كنیم، مادامی كه تو اعراض كردی</w:t>
      </w:r>
      <w:r>
        <w:rPr>
          <w:rFonts w:eastAsia="IRNazanin" w:cs="IRNazanin"/>
          <w:color w:val="111111"/>
          <w:sz w:val="28"/>
          <w:szCs w:val="28"/>
          <w:rtl w:val="true"/>
          <w:lang w:bidi="fa-IR"/>
        </w:rPr>
        <w:t xml:space="preserve">.» </w:t>
      </w:r>
      <w:r>
        <w:rPr>
          <w:rStyle w:val="FootnoteAnchor"/>
          <w:rtl w:val="true"/>
        </w:rPr>
        <w:footnoteReference w:id="206"/>
      </w:r>
      <w:bookmarkStart w:id="160" w:name="pg7627_85592"/>
    </w:p>
    <w:p>
      <w:pPr>
        <w:pStyle w:val="BookText"/>
        <w:rPr/>
      </w:pPr>
      <w:bookmarkEnd w:id="160"/>
      <w:r>
        <w:rPr>
          <w:rFonts w:ascii="IRNazanin" w:hAnsi="IRNazanin" w:eastAsia="IRNazanin"/>
          <w:color w:val="111111"/>
          <w:sz w:val="28"/>
          <w:sz w:val="28"/>
          <w:szCs w:val="28"/>
          <w:rtl w:val="true"/>
          <w:lang w:bidi="fa-IR"/>
        </w:rPr>
        <w:t>البته گفتنی است كه بخاری حدیث فوق را در باب تیمم نقل كرده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تیمم كننده هر دو كف را فوت كرده است؟</w:t>
      </w:r>
      <w:r>
        <w:rPr>
          <w:rStyle w:val="FootnoteAnchor"/>
          <w:rtl w:val="true"/>
        </w:rPr>
        <w:footnoteReference w:id="207"/>
      </w:r>
      <w:r>
        <w:rPr>
          <w:rFonts w:ascii="IRNazanin" w:hAnsi="IRNazanin" w:eastAsia="IRNazanin"/>
          <w:color w:val="111111"/>
          <w:sz w:val="28"/>
          <w:sz w:val="28"/>
          <w:szCs w:val="28"/>
          <w:rtl w:val="true"/>
          <w:lang w:bidi="fa-IR"/>
        </w:rPr>
        <w:t xml:space="preserve">و در باب های بعد خوش داشته برای حفظ مقام خلیفه، آن را تحریف كند و پاسخ عمر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نماز نخوان یا من نماز نمی 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حذف كرده و شاید بیهقی آن را به نقل از صحیحین تحریف شده ذكر كرده است </w:t>
      </w:r>
      <w:r>
        <w:rPr>
          <w:rStyle w:val="FootnoteAnchor"/>
          <w:rtl w:val="true"/>
        </w:rPr>
        <w:footnoteReference w:id="208"/>
      </w:r>
      <w:r>
        <w:rPr>
          <w:rFonts w:ascii="IRNazanin" w:hAnsi="IRNazanin" w:eastAsia="IRNazanin"/>
          <w:color w:val="111111"/>
          <w:sz w:val="28"/>
          <w:sz w:val="28"/>
          <w:szCs w:val="28"/>
          <w:rtl w:val="true"/>
          <w:lang w:bidi="fa-IR"/>
        </w:rPr>
        <w:t>و نسایی آن را نقل كرده و در پاسخ عمر رضی الله عنه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ندانست كه چه بگوید</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نقل كرده و از اخبار صحیح دانسته، جز آن كه اول حدیث را حذف كرده و فقط آمدن عمار به خدمت پیامبر صلی الله علیه و آله و سلم را یاد كرده است</w:t>
      </w:r>
      <w:r>
        <w:rPr>
          <w:rFonts w:eastAsia="IRNazanin" w:cs="IRNazanin"/>
          <w:color w:val="111111"/>
          <w:sz w:val="28"/>
          <w:szCs w:val="28"/>
          <w:rtl w:val="true"/>
          <w:lang w:bidi="fa-IR"/>
        </w:rPr>
        <w:t xml:space="preserve">. </w:t>
      </w:r>
      <w:r>
        <w:rPr>
          <w:rStyle w:val="FootnoteAnchor"/>
          <w:rtl w:val="true"/>
        </w:rPr>
        <w:footnoteReference w:id="210"/>
      </w:r>
    </w:p>
    <w:p>
      <w:pPr>
        <w:pStyle w:val="Heading5"/>
        <w:numPr>
          <w:ilvl w:val="4"/>
          <w:numId w:val="1"/>
        </w:numPr>
        <w:rPr/>
      </w:pPr>
      <w:bookmarkStart w:id="161" w:name="__RefHeading___Toc3552979_1051229030"/>
      <w:bookmarkStart w:id="162" w:name="_Toc64"/>
      <w:bookmarkEnd w:id="161"/>
      <w:r>
        <w:rPr>
          <w:rtl w:val="true"/>
        </w:rPr>
        <w:t>چه جای شگفت</w:t>
      </w:r>
      <w:r>
        <w:rPr>
          <w:rtl w:val="true"/>
        </w:rPr>
        <w:t>!</w:t>
      </w:r>
      <w:bookmarkEnd w:id="162"/>
    </w:p>
    <w:p>
      <w:pPr>
        <w:pStyle w:val="BookText"/>
        <w:rPr/>
      </w:pPr>
      <w:r>
        <w:rPr>
          <w:rFonts w:ascii="IRNazanin" w:hAnsi="IRNazanin" w:eastAsia="IRNazanin"/>
          <w:color w:val="111111"/>
          <w:sz w:val="28"/>
          <w:sz w:val="28"/>
          <w:szCs w:val="28"/>
          <w:rtl w:val="true"/>
          <w:lang w:bidi="fa-IR"/>
        </w:rPr>
        <w:t>در اینجا از علماء بزرگ جای شگفت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این عبارت به آسانی گذشته اند؛ كه عمر رضی الله 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نخوان یا من نماز نمی خواندم، در حالی كه ایشان پیشوای مسلمین است و این تكلیف وظیفه ای مستمر و شبانه روزی است با این كه در قرآن كریم در آیه تیمم وظیفه برای مردم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حسابرسی به این امور را احتمال نمی دهند كه روزی فرا می رسد، چنانچه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 ها گمان نمی برند كه برانگیخته می شوند در روزی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كه مردم در پیشگاه پروردگار جهانیان می ایستند</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eastAsia="Times New Roman" w:cs="Times New Roman" w:ascii="Times New Roman" w:hAnsi="Times New Roman"/>
          <w:color w:val="111111"/>
          <w:sz w:val="28"/>
          <w:szCs w:val="28"/>
          <w:lang w:val="en-US" w:bidi="en-US"/>
        </w:rPr>
        <w:t>A,6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عمدة القاری، بدر الدّین عینی</w:t>
      </w:r>
      <w:r>
        <w:rPr>
          <w:rFonts w:eastAsia="IRNazanin" w:cs="IRNazanin"/>
          <w:color w:val="111111"/>
          <w:sz w:val="28"/>
          <w:szCs w:val="28"/>
          <w:rtl w:val="true"/>
          <w:lang w:bidi="fa-IR"/>
        </w:rPr>
        <w:t xml:space="preserve">: </w:t>
      </w:r>
      <w:r>
        <w:rPr>
          <w:rFonts w:eastAsia="IRNazanin" w:cs="IRNazanin"/>
          <w:color w:val="111111"/>
          <w:sz w:val="28"/>
          <w:szCs w:val="28"/>
          <w:lang w:bidi="fa-IR"/>
        </w:rPr>
        <w:t>172/2</w:t>
      </w:r>
      <w:r>
        <w:rPr>
          <w:rFonts w:ascii="IRNazanin" w:hAnsi="IRNazanin" w:eastAsia="IRNazanin"/>
          <w:color w:val="111111"/>
          <w:sz w:val="28"/>
          <w:sz w:val="28"/>
          <w:szCs w:val="28"/>
          <w:rtl w:val="true"/>
          <w:lang w:bidi="fa-IR"/>
        </w:rPr>
        <w:t>، فتح الباری، ابن حجر</w:t>
      </w:r>
      <w:r>
        <w:rPr>
          <w:rFonts w:eastAsia="IRNazanin" w:cs="IRNazanin"/>
          <w:color w:val="111111"/>
          <w:sz w:val="28"/>
          <w:szCs w:val="28"/>
          <w:rtl w:val="true"/>
          <w:lang w:bidi="fa-IR"/>
        </w:rPr>
        <w:t xml:space="preserve">: </w:t>
      </w:r>
      <w:r>
        <w:rPr>
          <w:rFonts w:eastAsia="IRNazanin" w:cs="IRNazanin"/>
          <w:color w:val="111111"/>
          <w:sz w:val="28"/>
          <w:szCs w:val="28"/>
          <w:lang w:bidi="fa-IR"/>
        </w:rPr>
        <w:t>352/1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ظهور این دو جمله از عمر رضی الله عنه ثابت می شود كه همین را مذهب و فتوای او قرار داده اند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عمر رضی الله عنه برای شخص جنب تیمم را لازم نمی دید، چنانچه در گفتارش به عمّار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نماز نخوان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عمر رضی الله عنه آیه تیمم را مخصوص حدث اصغر می دانست و اجتهادش او را بر آن داشت كه جنب تیمم نكند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فتوای معروفی از عمر رضی الله عنه است، این حدیث بیان می كند كه این اجتهاد خلیفه در زمان پیامبر صلی الله علیه و آله و سلم بوده و آن عجیب ترین پدیده ای است كه به گوش روزگار رسیده است</w:t>
      </w:r>
      <w:r>
        <w:rPr>
          <w:rFonts w:eastAsia="IRNazanin" w:cs="IRNazanin"/>
          <w:color w:val="111111"/>
          <w:sz w:val="28"/>
          <w:szCs w:val="28"/>
          <w:rtl w:val="true"/>
          <w:lang w:bidi="fa-IR"/>
        </w:rPr>
        <w:t>!!</w:t>
      </w:r>
      <w:bookmarkStart w:id="163" w:name="pg7627_85594"/>
    </w:p>
    <w:p>
      <w:pPr>
        <w:pStyle w:val="BookText"/>
        <w:rPr/>
      </w:pPr>
      <w:bookmarkEnd w:id="163"/>
      <w:r>
        <w:rPr>
          <w:rFonts w:ascii="IRNazanin" w:hAnsi="IRNazanin" w:eastAsia="IRNazanin"/>
          <w:color w:val="111111"/>
          <w:sz w:val="28"/>
          <w:sz w:val="28"/>
          <w:szCs w:val="28"/>
          <w:rtl w:val="true"/>
          <w:lang w:bidi="fa-IR"/>
        </w:rPr>
        <w:t>چگونه خداوند دینش را كامل نموده و مسئله تیمم كه مورد ابتلای مردم است، در زمان پیامبر صلی الله علیه و آله و سلم نامعلوم بوده و درآن مجالی برای همانند خلیفه بوده كه آن را نداند؟ یا در آن اجتهاد كند؟ و چگونه باب اجتهاد را برای امت گشود؛ با وجود آن كه پیامبر صلی الله علیه و آله و سلم در میان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این مرد از پیامبر خدا صلی الله علیه و آله و سلم سؤال نكرد، بعد از آن كه عمار با او مخالفت كرد و او را دید كه در خاك غلطید و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عمار او را خبر نداد؛ از روزی كه جنب شده بودند؟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كه پیامبر صلی الله علیه و آله و سلم او را ارشاد نموده و سنتش را در تیمم به او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 چگونه امر به نماز نخواندن از سوی عمر صادر شد و حال آن كه نماز مهمترین واجبات و كامل ترین فریضه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 عمر بعد از پیامبر خدا صلی الله علیه و آله و سلم از مردانی كه با رأی او مخالف بودند،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 و ابوموسی اشعری و همه صحابه، غیر از عبدالله بن مسعود نپرسید؟</w:t>
      </w:r>
    </w:p>
    <w:p>
      <w:pPr>
        <w:pStyle w:val="BookText"/>
        <w:rPr/>
      </w:pPr>
      <w:r>
        <w:rPr>
          <w:rFonts w:ascii="IRNazanin" w:hAnsi="IRNazanin" w:eastAsia="IRNazanin"/>
          <w:color w:val="111111"/>
          <w:sz w:val="28"/>
          <w:sz w:val="28"/>
          <w:szCs w:val="28"/>
          <w:rtl w:val="true"/>
          <w:lang w:bidi="fa-IR"/>
        </w:rPr>
        <w:t>و آیا عمل این گروهی كه به تیمم قائل بودند، برای جنبی كه آب ندارد، از روی تبعیت و پیروی از سنت ثابته و شنیده شده از رسول خدا صلی الله علیه و آله و سلم بوده یا تنها رأی و اجتهاد از سوی خلیفه بوده است؟</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 آیا خلیفه به عمار اعتماد نداشت، در روزی كه او را از سنت پیامبر صلی الله علیه و آله و سلم باخبر ساخت و او از رأیش برنگشت و ابن مسعود ندیده كه عمر به قول عمار قانع گردیده است</w:t>
      </w:r>
      <w:r>
        <w:rPr>
          <w:rFonts w:eastAsia="IRNazanin" w:cs="IRNazanin"/>
          <w:color w:val="111111"/>
          <w:sz w:val="28"/>
          <w:szCs w:val="28"/>
          <w:rtl w:val="true"/>
          <w:lang w:bidi="fa-IR"/>
        </w:rPr>
        <w:t xml:space="preserve">. </w:t>
      </w:r>
      <w:r>
        <w:rPr>
          <w:rStyle w:val="FootnoteAnchor"/>
          <w:rtl w:val="true"/>
        </w:rPr>
        <w:footnoteReference w:id="212"/>
      </w:r>
    </w:p>
    <w:p>
      <w:pPr>
        <w:pStyle w:val="Heading5"/>
        <w:numPr>
          <w:ilvl w:val="4"/>
          <w:numId w:val="1"/>
        </w:numPr>
        <w:rPr/>
      </w:pPr>
      <w:bookmarkStart w:id="164" w:name="__RefHeading___Toc3552981_1051229030"/>
      <w:bookmarkStart w:id="165" w:name="_Toc65"/>
      <w:bookmarkEnd w:id="164"/>
      <w:r>
        <w:rPr>
          <w:rtl w:val="true"/>
        </w:rPr>
        <w:t>حكم خلیفه مخالف با روایات اسلامی</w:t>
      </w:r>
      <w:bookmarkEnd w:id="165"/>
    </w:p>
    <w:p>
      <w:pPr>
        <w:pStyle w:val="BookText"/>
        <w:rPr/>
      </w:pPr>
      <w:r>
        <w:rPr>
          <w:rFonts w:ascii="IRNazanin" w:hAnsi="IRNazanin" w:eastAsia="IRNazanin"/>
          <w:color w:val="111111"/>
          <w:sz w:val="28"/>
          <w:sz w:val="28"/>
          <w:szCs w:val="28"/>
          <w:rtl w:val="true"/>
          <w:lang w:bidi="fa-IR"/>
        </w:rPr>
        <w:t xml:space="preserve">آیا بر خلیفه مخفی بوده، حدیثی كه بخاری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بن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رسول خدا صلی الله علیه و آله و سلم مردی را دید كه در گوشه ای نشسته و با مردم نماز نمی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برای چه در میان مردم نماز نمی خوانی؟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جنب شده ام و آب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خاك؛ كه آن تو را كافی است</w:t>
      </w:r>
      <w:r>
        <w:rPr>
          <w:rFonts w:eastAsia="IRNazanin" w:cs="IRNazanin"/>
          <w:color w:val="111111"/>
          <w:sz w:val="28"/>
          <w:szCs w:val="28"/>
          <w:rtl w:val="true"/>
          <w:lang w:bidi="fa-IR"/>
        </w:rPr>
        <w:t xml:space="preserve">!» </w:t>
      </w:r>
      <w:r>
        <w:rPr>
          <w:rStyle w:val="FootnoteAnchor"/>
          <w:rtl w:val="true"/>
        </w:rPr>
        <w:footnoteReference w:id="213"/>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آیا فراموش كرده حدیثی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است؟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فردی نزد رسول خدا صلی الله علیه و آله و 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زمین ریگ زار هستیم و در میان ما زن حائض و جنب و نفاس است، پس بر ما چهار ماه می گذرد كه آب پیدا نمی كنیم؟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خاك</w:t>
      </w:r>
      <w:r>
        <w:rPr>
          <w:rFonts w:eastAsia="IRNazanin" w:cs="IRNazanin"/>
          <w:color w:val="111111"/>
          <w:sz w:val="28"/>
          <w:szCs w:val="28"/>
          <w:rtl w:val="true"/>
          <w:lang w:bidi="fa-IR"/>
        </w:rPr>
        <w:t>!</w:t>
      </w:r>
      <w:bookmarkStart w:id="166" w:name="pg7627_85596"/>
    </w:p>
    <w:p>
      <w:pPr>
        <w:pStyle w:val="BookText"/>
        <w:rPr/>
      </w:pPr>
      <w:bookmarkEnd w:id="166"/>
      <w:r>
        <w:rPr>
          <w:rFonts w:ascii="IRNazanin" w:hAnsi="IRNazanin" w:eastAsia="IRNazanin"/>
          <w:color w:val="111111"/>
          <w:sz w:val="28"/>
          <w:sz w:val="28"/>
          <w:szCs w:val="28"/>
          <w:rtl w:val="true"/>
          <w:lang w:bidi="fa-IR"/>
        </w:rPr>
        <w:t>یعنی 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عبارتی دیگر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هایی خدمت پیامبر صلی الله علیه و آله و سلم شرفیاب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ریگزار زندگی می كنیم و قدرت بر یافتن آب نداریم و سه ماه یا چهار ماه می شود كه آب نمی بینیم و درمیان ما زن حائض و جنب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 ها محضر پیامبر صلی الله علیه و آله و سلم آمدند و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ریگزار هستیم و از آب دوریم، دو ماه و سه ماه می گذرد و در میان ما جنب و حائض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بر خاك</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آیا از خاطر خلیفه رفته بود، چیزی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 به او داد؟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آب دور بودم، آنگاه جنب شدم و بدون طهارت نماز خواندم، سپس در آستانه ظهر خدمت پیامبر صلی الله علیه و آله و سلم حضور یافتم و حضرت در میان اصحابش درسایه مسجد بودند،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هلاك شدم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هلاك كرد؟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آب دور بودم و همسرم با من بود، جنب شدم و بدون طهور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یا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خواندم؟ پیامبر خدا صلی الله علیه و آله و سلم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برای من بیاورند، آنگاه كنیز سیاه چهره ای ظرفی آب آورد كه پر بود و تكان می خورد، در آن هنگام من پشت شترم رفتم و غسل كردم، بعد از آن محضر پیامبر صلی الله علیه و آله و سلم حاضر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خاك پاك كننده است؛ هر چند كه تا ده سال آب نیابی، پس هر گاه آب یافتی آن را بر بدنت بریز</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و آیا به گوش خلیفه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نرسیده؟ كه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و توشه ای برای پیامبر صلی الله علیه و آله و سلم می بردم جنب شدم،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و بنه ما را بسته ای، حركت كن،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جنب شده ام و در این منزل آب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 اسقع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تو تیمم را بیاموزم، همان گونه كه جبرئیل به من آموخت، من خدمت حضرت حاضر شدم، كمی از راه دور شد و تیمم را به من یاد داد</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این ها جمله ای از روایاتی بود كه درباره وجوب تیمم در فقدان آب، برای انجام نماز ذكر شده است</w:t>
      </w:r>
      <w:r>
        <w:rPr>
          <w:rFonts w:eastAsia="IRNazanin" w:cs="IRNazanin"/>
          <w:color w:val="111111"/>
          <w:sz w:val="28"/>
          <w:szCs w:val="28"/>
          <w:rtl w:val="true"/>
          <w:lang w:bidi="fa-IR"/>
        </w:rPr>
        <w:t>.</w:t>
      </w:r>
    </w:p>
    <w:p>
      <w:pPr>
        <w:pStyle w:val="Heading5"/>
        <w:numPr>
          <w:ilvl w:val="4"/>
          <w:numId w:val="1"/>
        </w:numPr>
        <w:rPr/>
      </w:pPr>
      <w:bookmarkStart w:id="167" w:name="__RefHeading___Toc3552983_1051229030"/>
      <w:bookmarkStart w:id="168" w:name="_Toc66"/>
      <w:bookmarkEnd w:id="167"/>
      <w:r>
        <w:rPr>
          <w:rtl w:val="true"/>
        </w:rPr>
        <w:t>حكم خلیفه مخالف با قرآن كریم</w:t>
      </w:r>
      <w:bookmarkEnd w:id="168"/>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قرآن كریم در دو آیه به وجوب تیمم تصریح كرده است كه خلیفه محترم یا</w:t>
      </w:r>
    </w:p>
    <w:p>
      <w:pPr>
        <w:pStyle w:val="BookText"/>
        <w:rPr/>
      </w:pPr>
      <w:r>
        <w:rPr>
          <w:rFonts w:ascii="IRNazanin" w:hAnsi="IRNazanin" w:eastAsia="IRNazanin"/>
          <w:color w:val="111111"/>
          <w:sz w:val="28"/>
          <w:sz w:val="28"/>
          <w:szCs w:val="28"/>
          <w:rtl w:val="true"/>
          <w:lang w:bidi="fa-IR"/>
        </w:rPr>
        <w:t>نمی دانسته یا غفلت ورزیده یا فراموش كرده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كسانی كه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مستی به نماز نزدیك نشوید تا بدانید چه می گویید و همچنین هنگامی كه جنب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كه مسافر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غسل كنید و اگر بیمارید یا مسافر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اید و یا با زنان آمیزش جنسی داشته اید و در این حال،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وضو و غسل نیافتید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خاك پاكی تیمم كنید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طریق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و دست هایتان را با آن مسح نمایید، خداوند بخشنده و آمرزنده است</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وقتی نازل شد كه جنب شدید و آب نیافتید، تیمم نموده و نماز بخوانید تا آب را ادراك نموده غسل كنید</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كسانی كه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كه به نماز می ایستید، صورت و دست ها را تا آرنج بشویید و سر وپاها را تا مفصل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برآمدگی پشت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كنید و اگر جنب باشید خود را بشویید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غسل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بیمار یا مسافر باشید یا یكی از شما از محل پستی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 حاجت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زنان تماس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آمیزش جنسی كرده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غسل و یا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نیابید با خاك پاكی تیمم كنید و از آن بر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ها بكشید</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آیا با توجه به آیات كریمه قرآن كه در صورت فقدان آب برای غسل و وضو دلالت بر وجوب تیمم دارد و با توجه به سنت پیامبر صلی الله علیه و آله و سلم كه تیمم را برای نوع مردم در فقدان آب تا روز قیامت واجب كرده تا نماز در یك مرحله هم ترك نگردد، چگونه ممكن است لباس پاك خلافت را به تن فردی پوشاند و به نوع مردم وی را به عنوان پیشوا اعلام كرد با این كه در پاسخ به مردم، حكمی كند كه برخلاف حكم خدا و رسول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مطالبی است كه از قلم نویسندگان و دانشمندان محترم اهل سنت در حق خلیفه دوم تراوش كرده و به شیعیان هیچ ارتباطی ندارد، آیا كمترین ذره ای موجب تأویل درمسائل برای شما نخواهد 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جهت امت اسلام، بر وجوب تیمم بر جنبی كه آب ندارد اتفاق كرده اند و همه با فتوای</w:t>
      </w:r>
      <w:r>
        <w:rPr>
          <w:rFonts w:eastAsia="IRNazanin" w:cs="IRNazanin"/>
          <w:color w:val="111111"/>
          <w:sz w:val="28"/>
          <w:szCs w:val="28"/>
          <w:lang w:bidi="fa-IR"/>
        </w:rPr>
        <w:t>6</w:t>
      </w:r>
      <w:r>
        <w:rPr>
          <w:rFonts w:eastAsia="IRNazanin" w:cs="IRNazanin"/>
          <w:color w:val="111111"/>
          <w:sz w:val="28"/>
          <w:szCs w:val="28"/>
          <w:rtl w:val="true"/>
          <w:lang w:bidi="fa-IR"/>
        </w:rPr>
        <w:t>.</w:t>
      </w:r>
      <w:bookmarkStart w:id="169" w:name="pg7627_85600"/>
    </w:p>
    <w:p>
      <w:pPr>
        <w:pStyle w:val="BookText"/>
        <w:rPr/>
      </w:pPr>
      <w:bookmarkEnd w:id="169"/>
      <w:r>
        <w:rPr>
          <w:rFonts w:ascii="IRNazanin" w:hAnsi="IRNazanin" w:eastAsia="IRNazanin"/>
          <w:color w:val="111111"/>
          <w:sz w:val="28"/>
          <w:sz w:val="28"/>
          <w:szCs w:val="28"/>
          <w:rtl w:val="true"/>
          <w:lang w:bidi="fa-IR"/>
        </w:rPr>
        <w:t>عمر رضی الله عنه مخالفت نموده اند، به جز عبدالله بن مسعود كه همراه با عمر بر تیممم بر جنب فاقد آب، به دلیل دیگری كراهت داشته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نزد عبدالله و ابوموسی بودم، ابوموسی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دیده ای كه هرگاه كسی جنب شد و آب نداشت، چه وظیفه دارد؟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نخواند تا آب پیدا كند، ابوموسی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عمار را چه می كنی، وقتی كه پیامبر صلی الله علیه و آله و 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كافی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دست به خاك بزنی و بر صورت و پشت دستت بكشی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ندیدی كه عمر با شنیدن این حدیث تیمم، از او قانع نشد؟ ابوموسی به اوگفت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عمار را رها كن با این آیه چه می كنی؟ عبدالله قادر بر پاسخ نبود كه جواب دهد، درعین حال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انسانی درباره این موضوع اجازه دهیم، ممكن است كه آب سرد باشد، یكی از آنان غسل را ترك كند و تیمم نماید، پس از آن به شقیق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كراهت عبدالله بن مسعود برای این بوده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این گوینده تا چه اندازه مهربان است و نسبت به جنب فاقد آب دلسوزی كرده كه ترك نماز را بر او جایز دانسته، اگر چه یك ماه آب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حاكی از آن است كه خلیفه به مصالح مجتمع دینی از تشریع كننده دین آشناتر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بسیار جای شگفت است</w:t>
      </w:r>
      <w:r>
        <w:rPr>
          <w:rFonts w:eastAsia="IRNazanin" w:cs="IRNazanin"/>
          <w:color w:val="111111"/>
          <w:sz w:val="28"/>
          <w:szCs w:val="28"/>
          <w:rtl w:val="true"/>
          <w:lang w:bidi="fa-IR"/>
        </w:rPr>
        <w:t>!!</w:t>
      </w:r>
    </w:p>
    <w:p>
      <w:pPr>
        <w:pStyle w:val="Heading5"/>
        <w:numPr>
          <w:ilvl w:val="4"/>
          <w:numId w:val="1"/>
        </w:numPr>
        <w:rPr/>
      </w:pPr>
      <w:bookmarkStart w:id="170" w:name="__RefHeading___Toc3552985_1051229030"/>
      <w:bookmarkStart w:id="171" w:name="_Toc67"/>
      <w:bookmarkEnd w:id="170"/>
      <w:r>
        <w:rPr>
          <w:rtl w:val="true"/>
        </w:rPr>
        <w:t>عدم اطلاع عمر از شك در نماز</w:t>
      </w:r>
      <w:bookmarkEnd w:id="1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حنبلی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یكی از شما نماز گزارد، پس در نمازش شك كرد، بعد از آن اگر در یك و دو شك كرد، آن را ركعت اول قرار دهد و اگر در دو و سه شك كرد، آن را دوم قرار دهد؟ و هرگاه در سه و چهار شك كرد آن را سوم قرار دهد تا آن كه توهمِ زیاد شود دو سجده كند، پیش از آن كه سلام دهد، سپس سلام دهد</w:t>
      </w:r>
      <w:r>
        <w:rPr>
          <w:rFonts w:eastAsia="IRNazanin" w:cs="IRNazanin"/>
          <w:color w:val="111111"/>
          <w:sz w:val="28"/>
          <w:szCs w:val="28"/>
          <w:rtl w:val="true"/>
          <w:lang w:bidi="fa-IR"/>
        </w:rPr>
        <w:t xml:space="preserve">.» </w:t>
      </w:r>
      <w:r>
        <w:rPr>
          <w:rStyle w:val="FootnoteAnchor"/>
          <w:rtl w:val="true"/>
        </w:rPr>
        <w:footnoteReference w:id="221"/>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نقل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نقل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خطاب كنار من نشسته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برای مرد در نمازش اشتباهی پیش آمد و ندانست آیا زیاد یا كم انجام داده، چه حكمی 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مسئله چیزی را نشنیده ای؟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و در گفتار بیهقی است؛ 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 سلم دراین مسئله چیزی نشنیده ام، ما در این وضعیت</w:t>
      </w:r>
      <w:bookmarkStart w:id="172" w:name="pg7627_85602"/>
    </w:p>
    <w:p>
      <w:pPr>
        <w:pStyle w:val="BookText"/>
        <w:rPr/>
      </w:pPr>
      <w:bookmarkEnd w:id="172"/>
      <w:r>
        <w:rPr>
          <w:rFonts w:ascii="IRNazanin" w:hAnsi="IRNazanin" w:eastAsia="IRNazanin"/>
          <w:color w:val="111111"/>
          <w:sz w:val="28"/>
          <w:sz w:val="28"/>
          <w:szCs w:val="28"/>
          <w:rtl w:val="true"/>
          <w:lang w:bidi="fa-IR"/>
        </w:rPr>
        <w:t xml:space="preserve">بودیم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چیزی مذاكره می كنید؟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ماصحبت می كردیم كه اگر مردی در نمازش شك كرد چه می كند؟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كه پیامبر خدا صلی الله علیه و آله و سلم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فرمود</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 دیگری همین حدیث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 w:name="__RefHeading___Toc3552987_1051229030"/>
      <w:bookmarkStart w:id="174" w:name="_Toc68"/>
      <w:bookmarkEnd w:id="173"/>
      <w:r>
        <w:rPr>
          <w:rtl w:val="true"/>
        </w:rPr>
        <w:t>چه جای شگفت</w:t>
      </w:r>
      <w:r>
        <w:rPr>
          <w:rtl w:val="true"/>
        </w:rPr>
        <w:t>!</w:t>
      </w:r>
      <w:bookmarkEnd w:id="174"/>
    </w:p>
    <w:p>
      <w:pPr>
        <w:pStyle w:val="BookText"/>
        <w:rPr/>
      </w:pPr>
      <w:r>
        <w:rPr>
          <w:rFonts w:ascii="IRNazanin" w:hAnsi="IRNazanin" w:eastAsia="IRNazanin"/>
          <w:color w:val="111111"/>
          <w:sz w:val="28"/>
          <w:sz w:val="28"/>
          <w:szCs w:val="28"/>
          <w:rtl w:val="true"/>
          <w:lang w:bidi="fa-IR"/>
        </w:rPr>
        <w:t>آیا جای شگفت نیست برای هر فرد مسلمان، به ویژه خلیفه ای كه حكم شكیّات نمازش را نمی شناسد، در حالی كه شبانه روز پنج نوبت به انجام آن مكلف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جای تعجب نیست كه با وجود این جایگاه و مسئولیت خطیر در دانستن آن، باید از سؤال كردن از رسول خدا صلی الله علیه و آله و سلم همت می ورزید؛ تا كارش به جایی نرسد كه از جوانی بپرسد؟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بس تعجب و شگفت است كه اگر خود برای مؤمنان امام جماعت بود و در آن حال به شك می افتاد، در حالی كه این امری طبیعی است و ممكن است، چندین بار برای او دفعتاً اتفاق افتاده باشد و بس جای بهت و حیرت است از قلمداد كردن برتری وی در دانش با این كه آگاهی او بدین مقدار ناچیز است</w:t>
      </w:r>
      <w:r>
        <w:rPr>
          <w:rFonts w:eastAsia="IRNazanin" w:cs="IRNazanin"/>
          <w:color w:val="111111"/>
          <w:sz w:val="28"/>
          <w:szCs w:val="28"/>
          <w:rtl w:val="true"/>
          <w:lang w:bidi="fa-IR"/>
        </w:rPr>
        <w:t>!!</w:t>
      </w:r>
    </w:p>
    <w:p>
      <w:pPr>
        <w:pStyle w:val="Heading5"/>
        <w:numPr>
          <w:ilvl w:val="4"/>
          <w:numId w:val="1"/>
        </w:numPr>
        <w:rPr/>
      </w:pPr>
      <w:bookmarkStart w:id="175" w:name="__RefHeading___Toc3552989_1051229030"/>
      <w:bookmarkStart w:id="176" w:name="_Toc69"/>
      <w:bookmarkEnd w:id="175"/>
      <w:r>
        <w:rPr>
          <w:rtl w:val="true"/>
        </w:rPr>
        <w:t>خلیفه و بی اطلاعی از وجوب غسل جنابت</w:t>
      </w:r>
      <w:bookmarkEnd w:id="17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رفاعة بن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درآن زمان كه من نزد عمر بن خطاب بودم، مردی بر او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زید بن ثابت است كه در مسجد نشسته و برای مردم به رأی خودش در غسل جنابت فتوا می دهد، درباره كسی كه آمیزش می كند، ولی از او انزال منی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زید آمد و همین كه عمر او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جانت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 رسیده كه به رأی خودت بر مردم فتوا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كار را نكردم، لكن من از عموهایم حدیث شنیده ام كه او را از ابو ایوب و ابیّ بن كعب و رفاعة بن رافع حدیث كردم، درآن هنگام عمر به رفاعة بن رافع رو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این كار را می كنید كه هرگاه یكی از شما با همسرش آمیزش كرد و كسل شد و حتّی از او انزال نشد غسل نكند؟،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زمان رسول خدا صلی الله علیه و آله و سلم نیز در آن منعی نشد،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صلی الله علیه و آله و سلم این را می دانست؟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w:t>
      </w:r>
      <w:bookmarkStart w:id="177" w:name="pg7627_85604"/>
    </w:p>
    <w:p>
      <w:pPr>
        <w:pStyle w:val="BookText"/>
        <w:rPr/>
      </w:pPr>
      <w:bookmarkEnd w:id="177"/>
      <w:r>
        <w:rPr>
          <w:rFonts w:ascii="IRNazanin" w:hAnsi="IRNazanin" w:eastAsia="IRNazanin"/>
          <w:color w:val="111111"/>
          <w:sz w:val="28"/>
          <w:sz w:val="28"/>
          <w:szCs w:val="28"/>
          <w:rtl w:val="true"/>
          <w:lang w:bidi="fa-IR"/>
        </w:rPr>
        <w:t>پس از آن عمر به مهاجران و انصار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همگی جمع شوند، سپس با آن ها مشورت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این كار غسلی نیست، مگر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آنان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ختنه گاه مرد از ختنه گاه زن تجاوز كرد و داخل شد، غسل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شما و اصحاب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شما اختلاف شدیدتر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كس به این موضوع از همسران رسول خدا صلی الله علیه و آله و سلم داناتر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این مسئله علمی نیست، آنگاه به سوی عایشه فرستاد،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سر ختنه گاه مرد از ختنه گاه زن بگذرد غسل واجب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نشنوم كه مردی این كار را بكند، مگر آن كه او را با شلاق زدن به درد می آورم؛ و در تعبیری به من نرسد؛ كه كسی این كار را كرده و غسل نكند مگر آن كه به عنوان عقوبت او را شكنجه كنم</w:t>
      </w:r>
      <w:r>
        <w:rPr>
          <w:rFonts w:eastAsia="IRNazanin" w:cs="IRNazanin"/>
          <w:color w:val="111111"/>
          <w:sz w:val="28"/>
          <w:szCs w:val="28"/>
          <w:rtl w:val="true"/>
          <w:lang w:bidi="fa-IR"/>
        </w:rPr>
        <w:t xml:space="preserve">!!» </w:t>
      </w:r>
      <w:r>
        <w:rPr>
          <w:rStyle w:val="FootnoteAnchor"/>
          <w:rtl w:val="true"/>
        </w:rPr>
        <w:footnoteReference w:id="223"/>
      </w:r>
    </w:p>
    <w:p>
      <w:pPr>
        <w:pStyle w:val="Heading5"/>
        <w:numPr>
          <w:ilvl w:val="4"/>
          <w:numId w:val="1"/>
        </w:numPr>
        <w:rPr/>
      </w:pPr>
      <w:bookmarkStart w:id="178" w:name="__RefHeading___Toc3552991_1051229030"/>
      <w:bookmarkStart w:id="179" w:name="_Toc70"/>
      <w:bookmarkEnd w:id="178"/>
      <w:r>
        <w:rPr>
          <w:rtl w:val="true"/>
        </w:rPr>
        <w:t>شگفتا</w:t>
      </w:r>
      <w:r>
        <w:rPr>
          <w:rtl w:val="true"/>
        </w:rPr>
        <w:t xml:space="preserve">! </w:t>
      </w:r>
      <w:r>
        <w:rPr>
          <w:rtl w:val="true"/>
        </w:rPr>
        <w:t>از بی پروایی در شناخت اهل الذكر</w:t>
      </w:r>
      <w:bookmarkEnd w:id="179"/>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حكمی كه برای هر مكلفی واجب است و پیش از آن كه وی بسیاری از واجبات دیگر را بشناسد، بلكه بر همه تكالیف مقدم است و آن وجوب غسل جنابت است كه از یك سو خلیفه نمی داند كه بدین جهت مجبور می شود با تجمع و مشورت با مردم بی خبر شود، باز جای شگفت كه مردم و حتی مفتی آن ها نیز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جای بی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مهم تر این كه این مردم از چنین فردی به عنوان خلیفه رسول خدا صلی الله علیه و آله و سلم پیروی كرده و به عنوان امیرمؤمنان او را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ناشایسته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نسبت دهند كه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كس از همسران پیامبر صلی الله علیه و آله و سلم به این موضوع داناتر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كه داناترین افراد خود حضرت بوده و با وجود ایشان نیازی نبوده كه از كسی سؤال كنند و باز چه شایسته است كه حكم وجوب غسل را از طرف معاذ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اند كه باز این عبارت با عبارت فوق برای تحقیر حضرت ابراز شده است</w:t>
      </w:r>
      <w:r>
        <w:rPr>
          <w:rFonts w:eastAsia="IRNazanin" w:cs="IRNazanin"/>
          <w:color w:val="111111"/>
          <w:sz w:val="28"/>
          <w:szCs w:val="28"/>
          <w:rtl w:val="true"/>
          <w:lang w:bidi="fa-IR"/>
        </w:rPr>
        <w:t>!!</w:t>
      </w:r>
      <w:bookmarkStart w:id="180" w:name="pg7627_85606"/>
    </w:p>
    <w:p>
      <w:pPr>
        <w:pStyle w:val="Heading5"/>
        <w:numPr>
          <w:ilvl w:val="4"/>
          <w:numId w:val="1"/>
        </w:numPr>
        <w:rPr/>
      </w:pPr>
      <w:bookmarkStart w:id="181" w:name="__RefHeading___Toc3552993_1051229030"/>
      <w:bookmarkStart w:id="182" w:name="_Toc71"/>
      <w:bookmarkEnd w:id="180"/>
      <w:bookmarkEnd w:id="181"/>
      <w:r>
        <w:rPr>
          <w:rtl w:val="true"/>
        </w:rPr>
        <w:t>انجام نماز خلیفه به صورت های مختلف</w:t>
      </w:r>
      <w:bookmarkEnd w:id="1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خطاب نماز مغرب را خواند، در ركعت اول حمد و سوره نخواند، همین كه ركعت دوم را مشغول شد، سوره حمد را دوبار خواند، هنگامی كه نماز را تمام كرد و سلام داد، دو سجده سهو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روایات این خبر مورد اعتماد هستند و مثل این كه آن عقیده عمر بوده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چنین نقل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خطاب با ما نماز گزارد، در ركعت او چیزی نخواند، همین كه در ركعت دوم برخاست، حمد و سوره را دوبار خواند، آنگاه گذشت، هنگامی كه نمازش به اتمام رسید، بعد از سلام دو سجده به جا آورد و در عبارتی دو سجده به جا آورد، سپس سلام گفت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سلمة بن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خطاب نماز مغرب را با مردم خواند، حمد و سوره را نخواند، وقتی از نماز فارغ شد؛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قرائت را به جا نیاوردی؟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ركوع و سجود چطور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اشكالی ندارد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ابوسلمه این قصه را در مدینه نزد خاندان عمر می گفت و هیچ كس آن را انكار نمی كرد و اسناد آن صحیح و تمام راویانش مورد اعتمادند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خطاب نماز مغرب را خواند و چیزی قرائت نكرد تا سلام داد، وقتی از نماز فارغ شد؛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چیزی نخواندی؟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نماز كاروانی به شام می فرستادم، منزل به منزل آن را فرود می آوردم؛ تا وارد شام شد، همه شتران و پالان و بارهای آن ها را فروختم، آنگاه نماز را اعاده كرد و مردم نیز اعاده كردند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ابوموسی اشعری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دلت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ها اذان بگویند، اذان و اقامه گفتند و نماز را با مردم اعاده كرد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الباری، ابن حجر</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 السنن الكبری، بیهقی</w:t>
      </w:r>
      <w:r>
        <w:rPr>
          <w:rFonts w:eastAsia="IRNazanin" w:cs="IRNazanin"/>
          <w:color w:val="111111"/>
          <w:sz w:val="28"/>
          <w:szCs w:val="28"/>
          <w:rtl w:val="true"/>
          <w:lang w:bidi="fa-IR"/>
        </w:rPr>
        <w:t xml:space="preserve">: </w:t>
      </w:r>
      <w:r>
        <w:rPr>
          <w:rFonts w:eastAsia="IRNazanin" w:cs="IRNazanin"/>
          <w:color w:val="111111"/>
          <w:sz w:val="28"/>
          <w:szCs w:val="28"/>
          <w:lang w:bidi="fa-IR"/>
        </w:rPr>
        <w:t>382/2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الكبری، بیهقی</w:t>
      </w:r>
      <w:r>
        <w:rPr>
          <w:rFonts w:eastAsia="IRNazanin" w:cs="IRNazanin"/>
          <w:color w:val="111111"/>
          <w:sz w:val="28"/>
          <w:szCs w:val="28"/>
          <w:rtl w:val="true"/>
          <w:lang w:bidi="fa-IR"/>
        </w:rPr>
        <w:t xml:space="preserve">: </w:t>
      </w:r>
      <w:r>
        <w:rPr>
          <w:rFonts w:eastAsia="IRNazanin" w:cs="IRNazanin"/>
          <w:color w:val="111111"/>
          <w:sz w:val="28"/>
          <w:szCs w:val="28"/>
          <w:lang w:bidi="fa-IR"/>
        </w:rPr>
        <w:t>382/2</w:t>
      </w:r>
      <w:r>
        <w:rPr>
          <w:rFonts w:ascii="IRNazanin" w:hAnsi="IRNazanin" w:eastAsia="IRNazanin"/>
          <w:color w:val="111111"/>
          <w:sz w:val="28"/>
          <w:sz w:val="28"/>
          <w:szCs w:val="28"/>
          <w:rtl w:val="true"/>
          <w:lang w:bidi="fa-IR"/>
        </w:rPr>
        <w:t>، جمع الجوامع سیوطی، كنزالعمال، متقی هندی</w:t>
      </w:r>
      <w:r>
        <w:rPr>
          <w:rFonts w:eastAsia="IRNazanin" w:cs="IRNazanin"/>
          <w:color w:val="111111"/>
          <w:sz w:val="28"/>
          <w:szCs w:val="28"/>
          <w:rtl w:val="true"/>
          <w:lang w:bidi="fa-IR"/>
        </w:rPr>
        <w:t xml:space="preserve">: </w:t>
      </w:r>
      <w:r>
        <w:rPr>
          <w:rFonts w:eastAsia="IRNazanin" w:cs="IRNazanin"/>
          <w:color w:val="111111"/>
          <w:sz w:val="28"/>
          <w:szCs w:val="28"/>
          <w:lang w:bidi="fa-IR"/>
        </w:rPr>
        <w:t>213/4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الكبری، بیهقی</w:t>
      </w:r>
      <w:r>
        <w:rPr>
          <w:rFonts w:eastAsia="IRNazanin" w:cs="IRNazanin"/>
          <w:color w:val="111111"/>
          <w:sz w:val="28"/>
          <w:szCs w:val="28"/>
          <w:rtl w:val="true"/>
          <w:lang w:bidi="fa-IR"/>
        </w:rPr>
        <w:t xml:space="preserve">: </w:t>
      </w:r>
      <w:r>
        <w:rPr>
          <w:rFonts w:eastAsia="IRNazanin" w:cs="IRNazanin"/>
          <w:color w:val="111111"/>
          <w:sz w:val="28"/>
          <w:szCs w:val="28"/>
          <w:lang w:bidi="fa-IR"/>
        </w:rPr>
        <w:t>381/2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جمع الجوامع سیوطی به نقل از مالك و عبدالرزاق و نسایی، كنزالعمال، متقی هندی</w:t>
      </w:r>
      <w:r>
        <w:rPr>
          <w:rFonts w:eastAsia="IRNazanin" w:cs="IRNazanin"/>
          <w:color w:val="111111"/>
          <w:sz w:val="28"/>
          <w:szCs w:val="28"/>
          <w:rtl w:val="true"/>
          <w:lang w:bidi="fa-IR"/>
        </w:rPr>
        <w:t xml:space="preserve">: </w:t>
      </w:r>
      <w:r>
        <w:rPr>
          <w:rFonts w:eastAsia="IRNazanin" w:cs="IRNazanin"/>
          <w:color w:val="111111"/>
          <w:sz w:val="28"/>
          <w:szCs w:val="28"/>
          <w:lang w:bidi="fa-IR"/>
        </w:rPr>
        <w:t>213/4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الكبری، بیهقی</w:t>
      </w:r>
      <w:r>
        <w:rPr>
          <w:rFonts w:eastAsia="IRNazanin" w:cs="IRNazanin"/>
          <w:color w:val="111111"/>
          <w:sz w:val="28"/>
          <w:szCs w:val="28"/>
          <w:rtl w:val="true"/>
          <w:lang w:bidi="fa-IR"/>
        </w:rPr>
        <w:t xml:space="preserve">: </w:t>
      </w:r>
      <w:r>
        <w:rPr>
          <w:rFonts w:eastAsia="IRNazanin" w:cs="IRNazanin"/>
          <w:color w:val="111111"/>
          <w:sz w:val="28"/>
          <w:szCs w:val="28"/>
          <w:lang w:bidi="fa-IR"/>
        </w:rPr>
        <w:t>347/2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جمع الجوامع، سیوطی، چنانچه در ترتیب آن</w:t>
      </w:r>
      <w:r>
        <w:rPr>
          <w:rFonts w:eastAsia="IRNazanin" w:cs="IRNazanin"/>
          <w:color w:val="111111"/>
          <w:sz w:val="28"/>
          <w:szCs w:val="28"/>
          <w:rtl w:val="true"/>
          <w:lang w:bidi="fa-IR"/>
        </w:rPr>
        <w:t xml:space="preserve">: </w:t>
      </w:r>
      <w:r>
        <w:rPr>
          <w:rFonts w:eastAsia="IRNazanin" w:cs="IRNazanin"/>
          <w:color w:val="111111"/>
          <w:sz w:val="28"/>
          <w:szCs w:val="28"/>
          <w:lang w:bidi="fa-IR"/>
        </w:rPr>
        <w:t>213/4</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السنن الكبری، بیهقی</w:t>
      </w:r>
      <w:r>
        <w:rPr>
          <w:rFonts w:eastAsia="IRNazanin" w:cs="IRNazanin"/>
          <w:color w:val="111111"/>
          <w:sz w:val="28"/>
          <w:szCs w:val="28"/>
          <w:rtl w:val="true"/>
          <w:lang w:bidi="fa-IR"/>
        </w:rPr>
        <w:t xml:space="preserve">: </w:t>
      </w:r>
      <w:r>
        <w:rPr>
          <w:rFonts w:eastAsia="IRNazanin" w:cs="IRNazanin"/>
          <w:color w:val="111111"/>
          <w:sz w:val="28"/>
          <w:szCs w:val="28"/>
          <w:lang w:bidi="fa-IR"/>
        </w:rPr>
        <w:t>382/2</w:t>
      </w:r>
      <w:r>
        <w:rPr>
          <w:rFonts w:ascii="IRNazanin" w:hAnsi="IRNazanin" w:eastAsia="IRNazanin"/>
          <w:color w:val="111111"/>
          <w:sz w:val="28"/>
          <w:sz w:val="28"/>
          <w:szCs w:val="28"/>
          <w:rtl w:val="true"/>
          <w:lang w:bidi="fa-IR"/>
        </w:rPr>
        <w:t>، كنزالعمال، متقی هندی</w:t>
      </w:r>
      <w:r>
        <w:rPr>
          <w:rFonts w:eastAsia="IRNazanin" w:cs="IRNazanin"/>
          <w:color w:val="111111"/>
          <w:sz w:val="28"/>
          <w:szCs w:val="28"/>
          <w:rtl w:val="true"/>
          <w:lang w:bidi="fa-IR"/>
        </w:rPr>
        <w:t xml:space="preserve">: </w:t>
      </w:r>
      <w:r>
        <w:rPr>
          <w:rFonts w:eastAsia="IRNazanin" w:cs="IRNazanin"/>
          <w:color w:val="111111"/>
          <w:sz w:val="28"/>
          <w:szCs w:val="28"/>
          <w:lang w:bidi="fa-IR"/>
        </w:rPr>
        <w:t>213/4</w:t>
      </w:r>
      <w:r>
        <w:rPr>
          <w:rFonts w:eastAsia="IRNazanin" w:cs="IRNazanin"/>
          <w:color w:val="111111"/>
          <w:sz w:val="28"/>
          <w:szCs w:val="28"/>
          <w:rtl w:val="true"/>
          <w:lang w:bidi="fa-IR"/>
        </w:rPr>
        <w:t>.</w:t>
      </w:r>
      <w:bookmarkStart w:id="183" w:name="pg7627_85608"/>
    </w:p>
    <w:p>
      <w:pPr>
        <w:pStyle w:val="Heading5"/>
        <w:numPr>
          <w:ilvl w:val="4"/>
          <w:numId w:val="1"/>
        </w:numPr>
        <w:rPr/>
      </w:pPr>
      <w:bookmarkStart w:id="184" w:name="__RefHeading___Toc3552995_1051229030"/>
      <w:bookmarkStart w:id="185" w:name="_Toc72"/>
      <w:bookmarkEnd w:id="183"/>
      <w:bookmarkEnd w:id="184"/>
      <w:r>
        <w:rPr>
          <w:rtl w:val="true"/>
        </w:rPr>
        <w:t>چه جای شگفت از این اجتهاد نوین؟</w:t>
      </w:r>
      <w:r>
        <w:rPr>
          <w:rtl w:val="true"/>
        </w:rPr>
        <w:t>!</w:t>
      </w:r>
      <w:bookmarkEnd w:id="185"/>
    </w:p>
    <w:p>
      <w:pPr>
        <w:pStyle w:val="BookText"/>
        <w:rPr/>
      </w:pPr>
      <w:r>
        <w:rPr>
          <w:rFonts w:ascii="IRNazanin" w:hAnsi="IRNazanin" w:eastAsia="IRNazanin"/>
          <w:color w:val="111111"/>
          <w:sz w:val="28"/>
          <w:sz w:val="28"/>
          <w:szCs w:val="28"/>
          <w:rtl w:val="true"/>
          <w:lang w:bidi="fa-IR"/>
        </w:rPr>
        <w:t>از موارد تكرار قصه به طور متفاوت معلوم می شود كه خلیفه در این دو نمازش به اصل مسلّمی استناد نكرده، یك بار در ركعت اول چیزی نخواند و در ركعت دوم آن را قضا كرد و به سجده سهو به جا آورد، پیش از سلام یا بعد از سلام، در مرتبه دوم به خوبی ركوع و سجده سهو به جای اعاده كردن و سجده سهو خواندن اكتفا كرد و دفعه دیگر دیده می شود به اعاده كردن احتیاط كرد؛ یا این كه آنچه را آورده باطل شمرد و اعاده كرد و مردم نیز اعاده نمودند، آیا این اجتهادهای وقتیه است یا آن كه او ملاكی برای مسئله در دست نداشته كه به آن رجوع كرده باشد؟ و شگفتا از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مسائل خلاف را مذهب دانسته و سعی كرده، هر عیب و نقصی و هر خلاف قاعده ای را به گونه ای بپوشاند</w:t>
      </w:r>
      <w:r>
        <w:rPr>
          <w:rFonts w:eastAsia="IRNazanin" w:cs="IRNazanin"/>
          <w:color w:val="111111"/>
          <w:sz w:val="28"/>
          <w:szCs w:val="28"/>
          <w:rtl w:val="true"/>
          <w:lang w:bidi="fa-IR"/>
        </w:rPr>
        <w:t>!!!</w:t>
      </w:r>
    </w:p>
    <w:p>
      <w:pPr>
        <w:pStyle w:val="Heading5"/>
        <w:numPr>
          <w:ilvl w:val="4"/>
          <w:numId w:val="1"/>
        </w:numPr>
        <w:rPr/>
      </w:pPr>
      <w:bookmarkStart w:id="186" w:name="__RefHeading___Toc3552997_1051229030"/>
      <w:bookmarkStart w:id="187" w:name="_Toc73"/>
      <w:bookmarkEnd w:id="186"/>
      <w:r>
        <w:rPr>
          <w:rtl w:val="true"/>
        </w:rPr>
        <w:t>شلاق زدن خلیفه بر نماز بعد از عصر</w:t>
      </w:r>
      <w:bookmarkEnd w:id="1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تمیم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نهی عمر بن خطاب از نماز بعد از عصر، دو ركعت به جا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نزد من آمد و من را با شلاق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اشاره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كه در نماز بودم، عمر نشست، سپس من از نمازم فارغ شدم و به عمر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زدی؟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كه تو این دو ركعت را به جا آوردی و من از آن نهی 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من آن دو ركعت را با كسی به جا آوردم كه از تو بهتر بود و آن رسول خدا صلی الله علیه و آله و سلم بود،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هماهنگ با من نیستید و لكن من می ترسم كه بعد از شما قومی بیاید كه میان عصر و مغرب به قدری نماز گزارد تا این كه به ساعتی بپیوندد كه رسول خدا صلی الله علیه و آله و سلم نهی فرمود كه در آن نماز بخوانند، چنانچه میان ظهر و عصر را پیوست دادند</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تمیم داری را دید كه بعد از نماز عصر نماز می خواند، او را با تازیانه اش زد، تمیم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می زنی برای نمازی كه با رسول خدا صلی الله علیه و آله و سلم خواندم؟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نمی دانند آنچه كه تو می دانی؟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بر مردم بیرون رفت و آنان را برای دو سجده بعد از عصر كتك زد تا آن كه بر تمیم داری گذر كرد، تمیم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ترك نمی كنم آن دو ركعتی را كه با كسی كه</w:t>
      </w:r>
    </w:p>
    <w:p>
      <w:pPr>
        <w:pStyle w:val="BookText"/>
        <w:rPr/>
      </w:pPr>
      <w:r>
        <w:rPr>
          <w:rFonts w:ascii="IRNazanin" w:hAnsi="IRNazanin" w:eastAsia="IRNazanin"/>
          <w:color w:val="111111"/>
          <w:sz w:val="28"/>
          <w:sz w:val="28"/>
          <w:szCs w:val="28"/>
          <w:rtl w:val="true"/>
          <w:lang w:bidi="fa-IR"/>
        </w:rPr>
        <w:t>بهتر از تو بود خواندم و او رسول خدا صلی الله علیه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مانند تو بودند باكی نداشتم</w:t>
      </w:r>
      <w:r>
        <w:rPr>
          <w:rFonts w:eastAsia="IRNazanin" w:cs="IRNazanin"/>
          <w:color w:val="111111"/>
          <w:sz w:val="28"/>
          <w:szCs w:val="28"/>
          <w:rtl w:val="true"/>
          <w:lang w:bidi="fa-IR"/>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سائب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 دید عمر بن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نماز بعد از عصر می زند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مردم را به خاطر دو ركعت نماز كه بعد از عصر می خواندند می زد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بن خالد جهنی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خطاب در زمان خلافتش زید را دید كه بعد از نماز عصر دو ركعت نماز می گزارد، به سوی او رفت و وی را با شلاقش زد، در حالی كه نماز می خوان، همین كه منصرف شد،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هرگز این دو ركعت را ترك نمی كنم، بعد از آن كه دیدم رسول خدا صلی الله علیه و آله و سلم آن را به جا می آورد، عمر در كنار او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خوف من از این كه مردم آن را نردبان برای نماز تا شب بگیرند، تو را در آن دو ركعت نمی زدم</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ابوایوب انصاری پیش از خلافت عمر، دو ركعت نماز بعد از عصر می خواند، همین كه عمر خلیفه شد، آن را ترك كرد و زمانی كه عمر مُرد باز شروع كرد بخواند،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اكنون شروع كردی؟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مردم را به خاطر آن دو ركعت می زد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مختار بن فلفل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انس بن مالك از نافله بعد از عصر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 دست های مردم بر نماز بعد از عصر می زد و ما بودیم كه بر عهد پیامبر صلی الله علیه و آله و سلم، دو ركعت نماز بعد از غروب آفتاب پیش از نماز مغرب می خواندیم،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صلی الله علیه و آله و سلم نیز آن دو ركعت را می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وقتی ما را می دید كه نماز می خواندیم، ما را نه امر می نمود و نه منع می فرمود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عایشه از نماز ظهر رسول خدا صلی الله علیه و آله و سلم كه چگونه می خواند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نصف روز نماز می خواند، آنگاه عصر را به جا می آورد، پس از آن دو ركعت نماز می گزارد،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بر آن دو ركعت می زد و از آن نهی می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آن را به جا می آورد و من می دانم كه رسول خدا صلی الله علیه و آله و سلم آن دو ركعت را به جا می آورد و لكن قوم تو اهل یمن از طبقات پایین هستند، نماز ظهر را می خوانند و سپس میان نماز ظهر و عصر نماز می خوانند و نمازت</w:t>
      </w:r>
      <w:r>
        <w:rPr>
          <w:rFonts w:eastAsia="IRNazanin" w:cs="IRNazanin"/>
          <w:color w:val="111111"/>
          <w:sz w:val="28"/>
          <w:szCs w:val="28"/>
          <w:rtl w:val="true"/>
          <w:lang w:bidi="fa-IR"/>
        </w:rPr>
        <w:t>.</w:t>
      </w:r>
      <w:bookmarkStart w:id="188" w:name="pg7627_85612"/>
    </w:p>
    <w:p>
      <w:pPr>
        <w:pStyle w:val="BookText"/>
        <w:rPr/>
      </w:pPr>
      <w:bookmarkEnd w:id="188"/>
      <w:r>
        <w:rPr>
          <w:rFonts w:ascii="IRNazanin" w:hAnsi="IRNazanin" w:eastAsia="IRNazanin"/>
          <w:color w:val="111111"/>
          <w:sz w:val="28"/>
          <w:sz w:val="28"/>
          <w:szCs w:val="28"/>
          <w:rtl w:val="true"/>
          <w:lang w:bidi="fa-IR"/>
        </w:rPr>
        <w:t>عصر می خوانند، سپس میان عصر و مغرب نماز می خوانند و حقا كه نیكو كردند</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eastAsia="Times New Roman" w:cs="Times New Roman" w:ascii="Times New Roman" w:hAnsi="Times New Roman"/>
          <w:color w:val="111111"/>
          <w:sz w:val="28"/>
          <w:szCs w:val="28"/>
          <w:lang w:val="en-US" w:bidi="en-US"/>
        </w:rPr>
        <w:t>A,2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صحیح بخاری، صحیح مسلم</w:t>
      </w:r>
      <w:r>
        <w:rPr>
          <w:rFonts w:eastAsia="IRNazanin" w:cs="IRNazanin"/>
          <w:color w:val="111111"/>
          <w:sz w:val="28"/>
          <w:szCs w:val="28"/>
          <w:rtl w:val="true"/>
          <w:lang w:bidi="fa-IR"/>
        </w:rPr>
        <w:t xml:space="preserve">: </w:t>
      </w:r>
      <w:r>
        <w:rPr>
          <w:rFonts w:eastAsia="IRNazanin" w:cs="IRNazanin"/>
          <w:color w:val="111111"/>
          <w:sz w:val="28"/>
          <w:szCs w:val="28"/>
          <w:lang w:bidi="fa-IR"/>
        </w:rPr>
        <w:t>309/1</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سنن ابی داود</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سنن دارمی</w:t>
      </w:r>
      <w:r>
        <w:rPr>
          <w:rFonts w:eastAsia="IRNazanin" w:cs="IRNazanin"/>
          <w:color w:val="111111"/>
          <w:sz w:val="28"/>
          <w:szCs w:val="28"/>
          <w:rtl w:val="true"/>
          <w:lang w:bidi="fa-IR"/>
        </w:rPr>
        <w:t xml:space="preserve">: </w:t>
      </w:r>
      <w:r>
        <w:rPr>
          <w:rFonts w:eastAsia="IRNazanin" w:cs="IRNazanin"/>
          <w:color w:val="111111"/>
          <w:sz w:val="28"/>
          <w:szCs w:val="28"/>
          <w:lang w:bidi="fa-IR"/>
        </w:rPr>
        <w:t>334/1</w:t>
      </w:r>
      <w:r>
        <w:rPr>
          <w:rFonts w:ascii="IRNazanin" w:hAnsi="IRNazanin" w:eastAsia="IRNazanin"/>
          <w:color w:val="111111"/>
          <w:sz w:val="28"/>
          <w:sz w:val="28"/>
          <w:szCs w:val="28"/>
          <w:rtl w:val="true"/>
          <w:lang w:bidi="fa-IR"/>
        </w:rPr>
        <w:t>، سنن بیهقی</w:t>
      </w:r>
      <w:r>
        <w:rPr>
          <w:rFonts w:eastAsia="IRNazanin" w:cs="IRNazanin"/>
          <w:color w:val="111111"/>
          <w:sz w:val="28"/>
          <w:szCs w:val="28"/>
          <w:rtl w:val="true"/>
          <w:lang w:bidi="fa-IR"/>
        </w:rPr>
        <w:t xml:space="preserve">: </w:t>
      </w:r>
      <w:r>
        <w:rPr>
          <w:rFonts w:eastAsia="IRNazanin" w:cs="IRNazanin"/>
          <w:color w:val="111111"/>
          <w:sz w:val="28"/>
          <w:szCs w:val="28"/>
          <w:lang w:bidi="fa-IR"/>
        </w:rPr>
        <w:t>458/2</w:t>
      </w:r>
      <w:r>
        <w:rPr>
          <w:rFonts w:ascii="IRNazanin" w:hAnsi="IRNazanin" w:eastAsia="IRNazanin"/>
          <w:color w:val="111111"/>
          <w:sz w:val="28"/>
          <w:sz w:val="28"/>
          <w:szCs w:val="28"/>
          <w:rtl w:val="true"/>
          <w:lang w:bidi="fa-IR"/>
        </w:rPr>
        <w:t>، تیسیر الوصول، ابن دیبع</w:t>
      </w:r>
      <w:r>
        <w:rPr>
          <w:rFonts w:eastAsia="IRNazanin" w:cs="IRNazanin"/>
          <w:color w:val="111111"/>
          <w:sz w:val="28"/>
          <w:szCs w:val="28"/>
          <w:rtl w:val="true"/>
          <w:lang w:bidi="fa-IR"/>
        </w:rPr>
        <w:t xml:space="preserve">: </w:t>
      </w:r>
      <w:r>
        <w:rPr>
          <w:rFonts w:eastAsia="IRNazanin" w:cs="IRNazanin"/>
          <w:color w:val="111111"/>
          <w:sz w:val="28"/>
          <w:szCs w:val="28"/>
          <w:lang w:bidi="fa-IR"/>
        </w:rPr>
        <w:t>295/2</w:t>
      </w:r>
      <w:r>
        <w:rPr>
          <w:rFonts w:ascii="IRNazanin" w:hAnsi="IRNazanin" w:eastAsia="IRNazanin"/>
          <w:color w:val="111111"/>
          <w:sz w:val="28"/>
          <w:sz w:val="28"/>
          <w:szCs w:val="28"/>
          <w:rtl w:val="true"/>
          <w:lang w:bidi="fa-IR"/>
        </w:rPr>
        <w:t>، فتح الباری، ابن حجر</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w:t>
      </w:r>
    </w:p>
    <w:p>
      <w:pPr>
        <w:pStyle w:val="Heading5"/>
        <w:numPr>
          <w:ilvl w:val="4"/>
          <w:numId w:val="1"/>
        </w:numPr>
        <w:rPr/>
      </w:pPr>
      <w:bookmarkStart w:id="189" w:name="__RefHeading___Toc3552999_1051229030"/>
      <w:bookmarkStart w:id="190" w:name="_Toc74"/>
      <w:bookmarkEnd w:id="189"/>
      <w:r>
        <w:rPr>
          <w:rtl w:val="true"/>
        </w:rPr>
        <w:t>شگفتا</w:t>
      </w:r>
      <w:r>
        <w:rPr>
          <w:rtl w:val="true"/>
        </w:rPr>
        <w:t xml:space="preserve">! </w:t>
      </w:r>
      <w:r>
        <w:rPr>
          <w:rtl w:val="true"/>
        </w:rPr>
        <w:t>از خلیفه و اجبار بر ترك سنت</w:t>
      </w:r>
      <w:bookmarkEnd w:id="190"/>
    </w:p>
    <w:p>
      <w:pPr>
        <w:pStyle w:val="BookText"/>
        <w:rPr/>
      </w:pPr>
      <w:r>
        <w:rPr>
          <w:rFonts w:ascii="IRNazanin" w:hAnsi="IRNazanin" w:eastAsia="IRNazanin"/>
          <w:color w:val="111111"/>
          <w:sz w:val="28"/>
          <w:sz w:val="28"/>
          <w:szCs w:val="28"/>
          <w:rtl w:val="true"/>
          <w:lang w:bidi="fa-IR"/>
        </w:rPr>
        <w:t>چه مایه تأسف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ای كه خود را به عنوان جانشین پیامبر صلی الله علیه و آله و سلم و حامی سنت او قلمداد كرده، دقیقاً نه تنها خود تارك سنت رسول خدا صلی الله علیه و آله و سلم شده، بلكه مردم را بر انجام آن كتك می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كه در صحاح شش گانه وارد شده و عایشه از آن خبر داده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خدایی كه پیامبر صلی الله علیه و آله و سلم را در جوار رحمت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ترك نكرد تا خدا را ملاقات نمود و خدا را ملاقات نكرد تا آن كه از نماز سنگین بود و همواره بسیاری از اوقات بود كه دو ركعت را بعد از عصر نشسته می خواند و هرگز پیامبر صلی الله علیه و آله و سلم دو سجده بعد از عصر را تا زمانی كه نزد من بود، در نهان و آشكار ترك نكرد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را نزد من بعد از نماز عصر نمی یافتی، مگر این كه دو ركعت نماز می خواند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از نافله بعد ازعصر همواره نهی می كرد و بر انجام آن می زد،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و لكن پیامبر صلی الله علیه و آله و سلم آن دو ركعت را به جای می آورد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بر آن دو ركعت، یعنی نماز بعد از سفیدی صبح تا طلوع آفتاب و بعد از نماز عصر تا غروب آفتاب بر سر مردم می زد و ابوسعید دید پسر زبیر را كه آن را می خواند،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نهی كردم، پس از آن مرا خواند و دست مرا گرفت و نزد عایشه رفتیم،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ابوسعید مرا منع می كند،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كه رسول خدا صلی الله علیه و آله و سلم آن را به جا می آورد</w:t>
      </w:r>
      <w:r>
        <w:rPr>
          <w:rFonts w:eastAsia="IRNazanin" w:cs="IRNazanin"/>
          <w:color w:val="111111"/>
          <w:sz w:val="28"/>
          <w:szCs w:val="28"/>
          <w:rtl w:val="true"/>
          <w:lang w:bidi="fa-IR"/>
        </w:rPr>
        <w:t xml:space="preserve">.» </w:t>
      </w:r>
      <w:r>
        <w:rPr>
          <w:rStyle w:val="FootnoteAnchor"/>
          <w:rtl w:val="true"/>
        </w:rPr>
        <w:footnoteReference w:id="230"/>
      </w:r>
    </w:p>
    <w:p>
      <w:pPr>
        <w:pStyle w:val="Heading5"/>
        <w:numPr>
          <w:ilvl w:val="4"/>
          <w:numId w:val="1"/>
        </w:numPr>
        <w:rPr/>
      </w:pPr>
      <w:bookmarkStart w:id="191" w:name="__RefHeading___Toc3553001_1051229030"/>
      <w:bookmarkStart w:id="192" w:name="_Toc75"/>
      <w:bookmarkEnd w:id="191"/>
      <w:r>
        <w:rPr>
          <w:rtl w:val="true"/>
        </w:rPr>
        <w:t>تحلیل علمی در اجتهاد خلیفه</w:t>
      </w:r>
      <w:bookmarkEnd w:id="19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صحابه و تابعین و كسانی كه از آنان روایت شده، در طول زندگانی پیامبر صلی الله علیه و آله و سلم و بعد از آن در انجام خواندن نافله بعد از نماز عصر اجازه داشتند،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زبیر، ابن زبیر، تمیم داری، نعمان بن بشیر، ابوایوب انصاری، عایشه ام المؤمنین، اسود بن یزید، عمرو بن میمون، عبدالله بن</w:t>
      </w:r>
    </w:p>
    <w:p>
      <w:pPr>
        <w:pStyle w:val="BookText"/>
        <w:rPr/>
      </w:pPr>
      <w:r>
        <w:rPr>
          <w:rFonts w:ascii="IRNazanin" w:hAnsi="IRNazanin" w:eastAsia="IRNazanin"/>
          <w:color w:val="111111"/>
          <w:sz w:val="28"/>
          <w:sz w:val="28"/>
          <w:szCs w:val="28"/>
          <w:rtl w:val="true"/>
          <w:lang w:bidi="fa-IR"/>
        </w:rPr>
        <w:t xml:space="preserve">مسعود و اصحاب او، بلال، ابوالدرداء، ابن عباس، مسروق، شریح، عبدالرحمن بن بیلمانی و احنف بن قیس بودند كه بر این عهد ماندند، </w:t>
      </w:r>
      <w:r>
        <w:rPr>
          <w:rStyle w:val="FootnoteAnchor"/>
          <w:rtl w:val="true"/>
        </w:rPr>
        <w:footnoteReference w:id="231"/>
      </w:r>
      <w:r>
        <w:rPr>
          <w:rFonts w:ascii="IRNazanin" w:hAnsi="IRNazanin" w:eastAsia="IRNazanin"/>
          <w:color w:val="111111"/>
          <w:sz w:val="28"/>
          <w:sz w:val="28"/>
          <w:szCs w:val="28"/>
          <w:rtl w:val="true"/>
          <w:lang w:bidi="fa-IR"/>
        </w:rPr>
        <w:t xml:space="preserve">تا آن كه صاحب شلاق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شكست و برای او هیچ دلیلی بر زجر و منع آن نبود، به جز ترس از این كه مبادا اتصال بین عصر و مغرب حاصل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جای این سؤال نیست كه علت كراهت اتصال چیست؟ آیا شرع مقدس این اتصال را زشت شمرده است؟ اگر كسی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نزد شرع مكروه و زشت است، لازمه آن این است كه پیامبر صلی الله علیه و آله و سلم از این مسئله خبر نداشته و عمر از پیامبر صلی الله علیه و آله و سلم فقیه تر و عالم 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بپذیرد كه اتصال هیچ قبح و زشتی ندارد، جای این سؤال است؛ كه خلیفه به چه دلیل شلاق به دست گرفته و هر كسی را چه در حال نماز و چه بیرون از نماز و سجده كتك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قانون و ضابطه ای چنین اجازه ای را به كسی داده است كه كتك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قانون و ضابطه ای چنین اجازه ای را به كسی داده است كه چنین مزاحمت و دردسر را برای نوع مردم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براین، اگر بین نماز عصر و مغرب از نماز مستدام پر شود، چه اشكالی یافت می شود، آنچه در قرآن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كسانی كه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بسیار یاد كنید و صبح و شام او را تسبیح گویید</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و پیامبر صلی الله علیه و آله و سلم نیز از انجام آن نهی نفرموده است</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علت بیچارگی آن است كه خلیفه نه سنت رسول خدا صلی الله علیه و آله و سلم را شناخته است و نه با كتاب خدا آشنا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كسی اول وقت مخصوص نماز مغرب، نماز دیگری غیر مغرب بخواند، جای ایراد به مردم هست كه نباید در وقت اختصاصی نماز مغرب به نماز دیگر مشغول شود، چون چنین كلامی از شرع مقدس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خلیفه اكنون شلاق به دست گرفته بر بدن كسانی به عنوان مجازات می زند، به حساب كسانی كه از آیندگانند و هنوز نطفه وجودیشان منعقد نشده است تا به عنوان مجرم شناخته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كه تحقیقاً كیفر بر مجرم باید اجرا گردد، ولی چه مایه تأسف از این كه انسان به قدری تنها در خود فرو رود و هیچ چیزی را نبیند، مگر آنچه كه خود تشخیص داده و پذیرفته است و گویا خلیفه در اعتقادش این ویژگی را داشته و از گفته خودش غافل بوده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w:t>
      </w:r>
      <w:r>
        <w:rPr>
          <w:rFonts w:eastAsia="IRNazanin" w:cs="IRNazanin"/>
          <w:color w:val="111111"/>
          <w:sz w:val="28"/>
          <w:szCs w:val="28"/>
          <w:lang w:bidi="fa-IR"/>
        </w:rPr>
        <w:t>6</w:t>
      </w:r>
      <w:r>
        <w:rPr>
          <w:rFonts w:eastAsia="IRNazanin" w:cs="IRNazanin"/>
          <w:color w:val="111111"/>
          <w:sz w:val="28"/>
          <w:szCs w:val="28"/>
          <w:rtl w:val="true"/>
          <w:lang w:bidi="fa-IR"/>
        </w:rPr>
        <w:t>.</w:t>
      </w:r>
      <w:bookmarkStart w:id="193" w:name="pg7627_85616"/>
    </w:p>
    <w:p>
      <w:pPr>
        <w:pStyle w:val="BookText"/>
        <w:rPr/>
      </w:pPr>
      <w:bookmarkEnd w:id="193"/>
      <w:r>
        <w:rPr>
          <w:rFonts w:ascii="IRNazanin" w:hAnsi="IRNazanin" w:eastAsia="IRNazanin"/>
          <w:color w:val="111111"/>
          <w:sz w:val="28"/>
          <w:sz w:val="28"/>
          <w:szCs w:val="28"/>
          <w:rtl w:val="true"/>
          <w:lang w:bidi="fa-IR"/>
        </w:rPr>
        <w:t>تفسیر به رأی در دینتان بپرهیزید، جز این نیست كه تنها رأی رسول خدا صلی الله علیه و آله و سلم موافق با واقع است، چون كه خدا به او ارائه می دهد و جز این نیست كه رأی در اینجا اجبار و گمان است و گمان چیزی را از حق بی نیاز نمی كند</w:t>
      </w:r>
      <w:r>
        <w:rPr>
          <w:rFonts w:eastAsia="IRNazanin" w:cs="IRNazanin"/>
          <w:color w:val="111111"/>
          <w:sz w:val="28"/>
          <w:szCs w:val="28"/>
          <w:rtl w:val="true"/>
          <w:lang w:bidi="fa-IR"/>
        </w:rPr>
        <w:t xml:space="preserve">.» </w:t>
      </w:r>
      <w:r>
        <w:rPr>
          <w:rStyle w:val="FootnoteAnchor"/>
          <w:rtl w:val="true"/>
        </w:rPr>
        <w:footnoteReference w:id="234"/>
      </w:r>
      <w:r>
        <w:rPr>
          <w:rStyle w:val="FootnoteAnchor"/>
          <w:rtl w:val="true"/>
        </w:rPr>
        <w:footnoteReference w:id="235"/>
      </w:r>
    </w:p>
    <w:p>
      <w:pPr>
        <w:pStyle w:val="Heading5"/>
        <w:numPr>
          <w:ilvl w:val="4"/>
          <w:numId w:val="1"/>
        </w:numPr>
        <w:rPr/>
      </w:pPr>
      <w:bookmarkStart w:id="194" w:name="__RefHeading___Toc3553003_1051229030"/>
      <w:bookmarkStart w:id="195" w:name="_Toc76"/>
      <w:bookmarkEnd w:id="194"/>
      <w:r>
        <w:rPr>
          <w:rtl w:val="true"/>
        </w:rPr>
        <w:t>رأی خلیفه در آثار پیامبران</w:t>
      </w:r>
      <w:bookmarkEnd w:id="1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عمر بن خطاب بیرون رفتیم در حجی كه آن را انجام داد،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صبح برای ما سوره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تر كیف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ایلاف قریش را قرائت كرد و همین كه نماز تمام شد، مردم مسجدی را دیدند، به سوی آن مبادرت ورزیدند،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مسجدی است كه پیامبر خدا صلی الله علیه و آله و سلم در آن نماز گزارده است،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كتاب پیش از شما همین طور هلاك شدند، آثار پیامبرانشان را عبادتگاه گرفتند، هر كس نمازی دارد بخواند و هر كس نمازی ندارد، بگذرد</w:t>
      </w:r>
      <w:r>
        <w:rPr>
          <w:rFonts w:eastAsia="IRNazanin" w:cs="IRNazanin"/>
          <w:color w:val="111111"/>
          <w:sz w:val="28"/>
          <w:szCs w:val="28"/>
          <w:rtl w:val="true"/>
          <w:lang w:bidi="fa-IR"/>
        </w:rPr>
        <w:t xml:space="preserve">.» </w:t>
      </w:r>
      <w:r>
        <w:rPr>
          <w:rStyle w:val="FootnoteAnchor"/>
          <w:rtl w:val="true"/>
        </w:rPr>
        <w:footnoteReference w:id="236"/>
      </w:r>
    </w:p>
    <w:p>
      <w:pPr>
        <w:pStyle w:val="Heading5"/>
        <w:numPr>
          <w:ilvl w:val="4"/>
          <w:numId w:val="1"/>
        </w:numPr>
        <w:rPr/>
      </w:pPr>
      <w:bookmarkStart w:id="196" w:name="__RefHeading___Toc3553005_1051229030"/>
      <w:bookmarkStart w:id="197" w:name="_Toc77"/>
      <w:bookmarkEnd w:id="196"/>
      <w:r>
        <w:rPr>
          <w:rtl w:val="true"/>
        </w:rPr>
        <w:t>چه جای شگفت</w:t>
      </w:r>
      <w:r>
        <w:rPr>
          <w:rtl w:val="true"/>
        </w:rPr>
        <w:t>!</w:t>
      </w:r>
      <w:bookmarkEnd w:id="197"/>
    </w:p>
    <w:p>
      <w:pPr>
        <w:pStyle w:val="BookText"/>
        <w:rPr/>
      </w:pPr>
      <w:r>
        <w:rPr>
          <w:rFonts w:ascii="IRNazanin" w:hAnsi="IRNazanin" w:eastAsia="IRNazanin"/>
          <w:color w:val="111111"/>
          <w:sz w:val="28"/>
          <w:sz w:val="28"/>
          <w:szCs w:val="28"/>
          <w:rtl w:val="true"/>
          <w:lang w:bidi="fa-IR"/>
        </w:rPr>
        <w:t>این كاش دانسته می شد كه چه مانعی وجود دارد، از تعظیم آثار انبیاء و مقدم ترین آن ها، آقای فرزندان آدم حضرت محمد صلی الله علیه و آله و سلم، زمانی كه از فراز توحید خارج نباشد؟ مثل این كه كسی در برابر تصویرشان سجده نكند و آن ها را قبله قرار ندهد، بلكه صرفا برای یادبود و تیمن و تبرك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كیست كه شعائر خدا را بزرگ دارد كه از تقوای 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عبادتی با فضیلت تر از عبادتی است كه در مسجدی باشد كه پیامبر صلی الله علیه و آله و سلم در آن نماز گزارده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مكانی شریف تر از مكانی است كه پیامبر اعظم صلی الله علیه و آله و سلم در آن راه یافته و توقف نموده و در آن بیعت رضوان شده و مؤمنان در آن به خشنودی خدا نائل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بریدن درخت از ناحیه خلیفه پیامبر صلی الله علیه و آله و سلم اهانت به شخصیت ایشان نیست كه در آنجا نشسته و آن مكان را مُشَرَّف نموده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صحابه ای كه به این اماكن تبرك می نمودند و در آن نماز می گزاردند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دیدیم سالم بن عبدالله كه مكان هایی را در راه جستجو می كرد و در آن ها نماز می خواند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اینجا نماز می خواند و او دیده بود پیامبر صلی الله علیه و آله و سلم را كه در این اماكن</w:t>
      </w:r>
      <w:bookmarkStart w:id="198" w:name="pg7627_85618"/>
    </w:p>
    <w:p>
      <w:pPr>
        <w:pStyle w:val="BookText"/>
        <w:rPr/>
      </w:pPr>
      <w:bookmarkEnd w:id="198"/>
      <w:r>
        <w:rPr>
          <w:rFonts w:ascii="IRNazanin" w:hAnsi="IRNazanin" w:eastAsia="IRNazanin"/>
          <w:color w:val="111111"/>
          <w:sz w:val="28"/>
          <w:sz w:val="28"/>
          <w:szCs w:val="28"/>
          <w:rtl w:val="true"/>
          <w:lang w:bidi="fa-IR"/>
        </w:rPr>
        <w:t>نماز می خواند</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در این مكان ها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كسی كه به كُتب صحاح و سنن رجوع كند، بسیاری از این قبیل موارد را می یابد و پر واضح است كه رأی خلیفه فقطه مخصوص خودش بوده و پیروی نخواهد شد</w:t>
      </w:r>
      <w:r>
        <w:rPr>
          <w:rFonts w:eastAsia="IRNazanin" w:cs="IRNazanin"/>
          <w:color w:val="111111"/>
          <w:sz w:val="28"/>
          <w:szCs w:val="28"/>
          <w:rtl w:val="true"/>
          <w:lang w:bidi="fa-IR"/>
        </w:rPr>
        <w:t>.</w:t>
      </w:r>
    </w:p>
    <w:p>
      <w:pPr>
        <w:pStyle w:val="Heading5"/>
        <w:numPr>
          <w:ilvl w:val="4"/>
          <w:numId w:val="1"/>
        </w:numPr>
        <w:rPr/>
      </w:pPr>
      <w:bookmarkStart w:id="199" w:name="__RefHeading___Toc3553007_1051229030"/>
      <w:bookmarkStart w:id="200" w:name="_Toc78"/>
      <w:bookmarkEnd w:id="199"/>
      <w:r>
        <w:rPr>
          <w:rtl w:val="true"/>
        </w:rPr>
        <w:t>نماز كنار درخت رضوان یا ارتداد نزد خلیفه</w:t>
      </w:r>
      <w:bookmarkEnd w:id="2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می آمدند نزد درختی كه رسول خدا صلی الله علیه و آله و سلم در زیر آن بیعت رضوان نمود و در آنجا نماز می گزاردند، گزارش آن به گوش عمر رسید، مردم را تهدید كرد و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را قطع كنند</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بعد از وفات پیامبر صلی الله علیه و آله و سلم می آمدند نزد درختی كه در زیر آن بیعت رضوان شده بود، نماز می خواندند،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شما را كه به پرستیدن بت برگشته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كه هیچ كس از امروز حق ندارد، نزد این درخت بیاید و اگر آمد او را با شمشیر خواهم كشت، چنانچه مرتد كشته می شود و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بریدند</w:t>
      </w:r>
      <w:r>
        <w:rPr>
          <w:rFonts w:eastAsia="IRNazanin" w:cs="IRNazanin"/>
          <w:color w:val="111111"/>
          <w:sz w:val="28"/>
          <w:szCs w:val="28"/>
          <w:rtl w:val="true"/>
          <w:lang w:bidi="fa-IR"/>
        </w:rPr>
        <w:t xml:space="preserve">.» </w:t>
      </w:r>
      <w:r>
        <w:rPr>
          <w:rStyle w:val="FootnoteAnchor"/>
          <w:rtl w:val="true"/>
        </w:rPr>
        <w:footnoteReference w:id="239"/>
      </w:r>
    </w:p>
    <w:p>
      <w:pPr>
        <w:pStyle w:val="Heading5"/>
        <w:numPr>
          <w:ilvl w:val="4"/>
          <w:numId w:val="1"/>
        </w:numPr>
        <w:rPr/>
      </w:pPr>
      <w:bookmarkStart w:id="201" w:name="__RefHeading___Toc3553009_1051229030"/>
      <w:bookmarkStart w:id="202" w:name="_Toc79"/>
      <w:bookmarkEnd w:id="201"/>
      <w:r>
        <w:rPr>
          <w:rtl w:val="true"/>
        </w:rPr>
        <w:t>چه جای شگفت</w:t>
      </w:r>
      <w:r>
        <w:rPr>
          <w:rtl w:val="true"/>
        </w:rPr>
        <w:t>!</w:t>
      </w:r>
      <w:bookmarkEnd w:id="202"/>
    </w:p>
    <w:p>
      <w:pPr>
        <w:pStyle w:val="BookText"/>
        <w:rPr/>
      </w:pPr>
      <w:r>
        <w:rPr>
          <w:rFonts w:ascii="IRNazanin" w:hAnsi="IRNazanin" w:eastAsia="IRNazanin"/>
          <w:color w:val="111111"/>
          <w:sz w:val="28"/>
          <w:sz w:val="28"/>
          <w:szCs w:val="28"/>
          <w:rtl w:val="true"/>
          <w:lang w:bidi="fa-IR"/>
        </w:rPr>
        <w:t>آیا حضور مردم در جایگاه نخستین بنده خدا، به عنوان تیمن و تبرك و یادبودی از كار خداگونه او كه مورد تأیید اسلام است، نزد احدی به معنای پرستش بت و شرك می باشد؛ كه باید از آن جلوگیری به عمل آید و آثار آن را محو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نظیر این مورد در مكان های معتبر كه فراوان است</w:t>
      </w:r>
      <w:r>
        <w:rPr>
          <w:rFonts w:eastAsia="IRNazanin" w:cs="IRNazanin"/>
          <w:color w:val="111111"/>
          <w:sz w:val="28"/>
          <w:szCs w:val="28"/>
          <w:rtl w:val="true"/>
          <w:lang w:bidi="fa-IR"/>
        </w:rPr>
        <w:t>.</w:t>
      </w:r>
    </w:p>
    <w:p>
      <w:pPr>
        <w:pStyle w:val="Heading4"/>
        <w:numPr>
          <w:ilvl w:val="3"/>
          <w:numId w:val="1"/>
        </w:numPr>
        <w:rPr/>
      </w:pPr>
      <w:bookmarkStart w:id="203" w:name="__RefHeading___Toc3553011_1051229030"/>
      <w:bookmarkStart w:id="204" w:name="_Toc80"/>
      <w:bookmarkEnd w:id="203"/>
      <w:r>
        <w:rPr>
          <w:rtl w:val="true"/>
        </w:rPr>
        <w:t>ب</w:t>
      </w:r>
      <w:r>
        <w:rPr>
          <w:rtl w:val="true"/>
        </w:rPr>
        <w:t xml:space="preserve">: </w:t>
      </w:r>
      <w:r>
        <w:rPr>
          <w:rtl w:val="true"/>
        </w:rPr>
        <w:t>جهل خلیفه به نماز میت</w:t>
      </w:r>
      <w:bookmarkEnd w:id="204"/>
    </w:p>
    <w:p>
      <w:pPr>
        <w:pStyle w:val="Heading5"/>
        <w:numPr>
          <w:ilvl w:val="4"/>
          <w:numId w:val="1"/>
        </w:numPr>
        <w:rPr/>
      </w:pPr>
      <w:bookmarkStart w:id="205" w:name="__RefHeading___Toc3553013_1051229030"/>
      <w:bookmarkStart w:id="206" w:name="_Toc81"/>
      <w:bookmarkEnd w:id="205"/>
      <w:r>
        <w:rPr>
          <w:rtl w:val="true"/>
        </w:rPr>
        <w:t>اجتهاد خلیفه بر چهار تكبیر نماز میت</w:t>
      </w:r>
      <w:bookmarkEnd w:id="20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رسول خدا صلی الله علیه و آله و سلم بر میت هفت تكبیر و پنج تكبیر و شش تكبیر و یا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تكبیر می گفتند، عمر بن خطاب اصحاب رسول خدا صلی الله علیه و آله و سلم را جمع كرد و هر مردی آنچه دیده بود را خبر داد، آنگاه عمر آن ها را بر چهار تكبیر مثل طولانی ترین نماز متحد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حدیث می كرد،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تكبیرات چهار و پنج بود، پس عمر مردم را بر چهار تكبیر گفتن بر میّت جمع نمود</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كسی كه از بیش از چهار تكبیر منع كرده، استدلال به خبری كرده كه ابی وائل آن را نقل نمود كه در 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مردم را جمع كرد و با آنان در تكبیر بر جنازه میت مشورت نمود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و پنج و چهار الله اكبر گفت، آنگاه عمر مردم را بر چهار تكبیر جمع نمود</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و سلم از دنیا رفت؛ در حالی كه مردم در تكبیر بر جنازه اختلاف داشتند و تو نمی خواستی كه بشنوی، مردی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و سلم هفت تكبیر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كه رسول خدا صلی الله علیه و آله و سلم پنج تكبیر می گفت و دیگری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كه رسول خدا صلی الله علیه و آله و سلم چهار تكبیر می گفت، مگر آن كه می شنیدی، آنان در این امر اختلاف كردند و به همین منوال بودند تا ابوبكر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كه عمر متولی امر خلافت شد و اختلاف مردم را بر این امر دید، جداً برای او دشوار آمد، آنگاه به سوی مردانی از اصحاب رسول خدا صلی الله علیه و آله و سلم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 شما گروه اصحاب رسول خدا صلی الله علیه و آله و سلم، هرگاه در امری بین مردم اختلاف می كنید؛ و طبعاً كسانی كه بعد از شما می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می نمایید و هرگاه بر آن اجتماع كردید، مردم نیز بر آن اجتماع می نمایند، پس تأمل كنید و سعی كنید كاری را بر آن اجتماع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این بود كه آن ها را بیدار كرد، آنگاه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مطلبی است كه صلاح دیدی و گفتی ای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بر ما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شما برای من اشاره كنید و راهنمایی نمایید، چون كه من هم بشری مثل شما هستم، آنان بین خود شور كرده و اجماع نموده و اتفاق یافتند كه تكبیر بر جنازه اموات را مثل تكبیر در نماز عید قربان و عید فطر چهار تكبیر قرار دهند، پس نظرشان بر این جمع شد</w:t>
      </w:r>
      <w:r>
        <w:rPr>
          <w:rFonts w:eastAsia="IRNazanin" w:cs="IRNazanin"/>
          <w:color w:val="111111"/>
          <w:sz w:val="28"/>
          <w:szCs w:val="28"/>
          <w:rtl w:val="true"/>
          <w:lang w:bidi="fa-IR"/>
        </w:rPr>
        <w:t xml:space="preserve">.» </w:t>
      </w:r>
      <w:r>
        <w:rPr>
          <w:rStyle w:val="FootnoteAnchor"/>
          <w:rtl w:val="true"/>
        </w:rPr>
        <w:footnoteReference w:id="242"/>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عسكری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تحقیقاً عمر نخستین كسی بود كه مردم را </w:t>
      </w:r>
      <w:r>
        <w:rPr>
          <w:rFonts w:eastAsia="IRNazanin" w:cs="IRNazanin"/>
          <w:color w:val="111111"/>
          <w:sz w:val="28"/>
          <w:szCs w:val="28"/>
          <w:lang w:bidi="fa-IR"/>
        </w:rPr>
        <w:t>4</w:t>
      </w:r>
      <w:r>
        <w:rPr>
          <w:rFonts w:eastAsia="IRNazanin" w:cs="IRNazanin"/>
          <w:color w:val="111111"/>
          <w:sz w:val="28"/>
          <w:szCs w:val="28"/>
          <w:rtl w:val="true"/>
          <w:lang w:bidi="fa-IR"/>
        </w:rPr>
        <w:t>.</w:t>
      </w:r>
      <w:bookmarkStart w:id="207" w:name="pg7627_85622"/>
    </w:p>
    <w:p>
      <w:pPr>
        <w:pStyle w:val="BookText"/>
        <w:rPr/>
      </w:pPr>
      <w:bookmarkEnd w:id="207"/>
      <w:r>
        <w:rPr>
          <w:rFonts w:ascii="IRNazanin" w:hAnsi="IRNazanin" w:eastAsia="IRNazanin"/>
          <w:color w:val="111111"/>
          <w:sz w:val="28"/>
          <w:sz w:val="28"/>
          <w:szCs w:val="28"/>
          <w:rtl w:val="true"/>
          <w:lang w:bidi="fa-IR"/>
        </w:rPr>
        <w:t>بر چهار تكبیر گفتن در نماز میت جمع كرد</w:t>
      </w:r>
      <w:r>
        <w:rPr>
          <w:rFonts w:eastAsia="IRNazanin" w:cs="IRNazanin"/>
          <w:color w:val="111111"/>
          <w:sz w:val="28"/>
          <w:szCs w:val="28"/>
          <w:rtl w:val="true"/>
          <w:lang w:bidi="fa-IR"/>
        </w:rPr>
        <w:t xml:space="preserve">.» </w:t>
      </w:r>
      <w:r>
        <w:rPr>
          <w:rStyle w:val="FootnoteAnchor"/>
          <w:rtl w:val="true"/>
        </w:rPr>
        <w:footnoteReference w:id="243"/>
      </w:r>
    </w:p>
    <w:p>
      <w:pPr>
        <w:pStyle w:val="Heading5"/>
        <w:numPr>
          <w:ilvl w:val="4"/>
          <w:numId w:val="1"/>
        </w:numPr>
        <w:rPr/>
      </w:pPr>
      <w:bookmarkStart w:id="208" w:name="__RefHeading___Toc3553015_1051229030"/>
      <w:bookmarkStart w:id="209" w:name="_Toc82"/>
      <w:bookmarkEnd w:id="208"/>
      <w:r>
        <w:rPr>
          <w:rtl w:val="true"/>
        </w:rPr>
        <w:t>شگفتا</w:t>
      </w:r>
      <w:r>
        <w:rPr>
          <w:rtl w:val="true"/>
        </w:rPr>
        <w:t xml:space="preserve">! </w:t>
      </w:r>
      <w:r>
        <w:rPr>
          <w:rtl w:val="true"/>
        </w:rPr>
        <w:t>از بدعت عمر رضی الله عنه در تكبیر نماز میت</w:t>
      </w:r>
      <w:bookmarkEnd w:id="209"/>
    </w:p>
    <w:p>
      <w:pPr>
        <w:pStyle w:val="BookText"/>
        <w:rPr/>
      </w:pPr>
      <w:r>
        <w:rPr>
          <w:rFonts w:ascii="IRNazanin" w:hAnsi="IRNazanin" w:eastAsia="IRNazanin"/>
          <w:color w:val="111111"/>
          <w:sz w:val="28"/>
          <w:sz w:val="28"/>
          <w:szCs w:val="28"/>
          <w:rtl w:val="true"/>
          <w:lang w:bidi="fa-IR"/>
        </w:rPr>
        <w:t>آنچه از سنت و عمل صحابه ثابت شده، اختلاف عدد در تكبیر بر جنازه، حمل بر مراتب فضیلت در میت یا در نماز بر 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كشف می كند كه هر كدام از این عدد در تكبیر كفایت می كند؛ در نتیجه اختیار كردن یكی از آن ها و جمع شدن بر آن و منع كردن از بقیه، بدعتی است كه عمر آن را پایه گذاری كرده و همان گونه كه از بدعت ممانعت می گردد، باید از رای و اجتهادی كه برابر سنت و عمل صحابه است جلوگیری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مختلف از صحابه در تعداد تكبیر و رد و بدل بین آن ها، خود حاكی است كه نَسخی تحقق یافته، چنانچه برخی را ترك كرده و به بعضی دیگر روی آورده اند، در حالی كه آنان هر چه در زمان پیامبر صلی الله علیه و آله و سلم شنیده اند را یاد كرده اند؛ در نتیجه دعوای نسخ و عقب انداختن غیر از مورد انتخابی خود امری باطل است، به همین جهت به گفتار كسانی كه به استدلال آن ها توجه می شود، اعتماد ننموده اند و فقط دلیل را، بر تعیین وضع عمر منوط دانسته اند و این فقط رایی است كه منحصر به اوست و مقابل سنت مقاومت نمی كند و سنت به وسیله گفتار مردان ترك نمی شود و اِعراض صحابه این جمع و منع را بی اساس می سازد</w:t>
      </w:r>
      <w:r>
        <w:rPr>
          <w:rFonts w:eastAsia="IRNazanin" w:cs="IRNazanin"/>
          <w:color w:val="111111"/>
          <w:sz w:val="28"/>
          <w:szCs w:val="28"/>
          <w:rtl w:val="true"/>
          <w:lang w:bidi="fa-IR"/>
        </w:rPr>
        <w:t>!!</w:t>
      </w:r>
    </w:p>
    <w:p>
      <w:pPr>
        <w:pStyle w:val="Heading5"/>
        <w:numPr>
          <w:ilvl w:val="4"/>
          <w:numId w:val="1"/>
        </w:numPr>
        <w:rPr/>
      </w:pPr>
      <w:bookmarkStart w:id="210" w:name="__RefHeading___Toc3553017_1051229030"/>
      <w:bookmarkStart w:id="211" w:name="_Toc83"/>
      <w:bookmarkEnd w:id="210"/>
      <w:r>
        <w:rPr>
          <w:rtl w:val="true"/>
        </w:rPr>
        <w:t>سنت شریف پیامبر صلی الله علیه و آله و سلم در تكبیر نماز میت</w:t>
      </w:r>
      <w:bookmarkEnd w:id="2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مسند نقل كرده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جنازه ای پشت سر زید بن ارقم نماز خواندم و او پنج تكبیر گفت،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ابوعیسی عبدالرحمن بن ابی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به طرف او رفت، دست او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كردی؟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لیكن من پشت سر ابوالقاسم حبیب خدا صلی الله علیه و آله و سلم نماز خواندم و پنج الله اكبر گفت؛ من آن را هرگز ترك نمی كنم</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 بن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برجنازه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حبته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شدم كه زید بن ارقم بر او پنج تكبیر گفت</w:t>
      </w:r>
      <w:r>
        <w:rPr>
          <w:rFonts w:eastAsia="IRNazanin" w:cs="IRNazanin"/>
          <w:color w:val="111111"/>
          <w:sz w:val="28"/>
          <w:szCs w:val="28"/>
          <w:rtl w:val="true"/>
          <w:lang w:bidi="fa-IR"/>
        </w:rPr>
        <w:t xml:space="preserve">.» </w:t>
      </w:r>
      <w:r>
        <w:rPr>
          <w:rStyle w:val="FootnoteAnchor"/>
          <w:rtl w:val="true"/>
        </w:rPr>
        <w:footnoteReference w:id="245"/>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عبدالله 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عیسی برده حذیفه بن یمان بر جنازه ای نماز خواندم، پنج تكبیر بر او گفت، آنگاه توجهی به ما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شك كردم و نه</w:t>
      </w:r>
    </w:p>
    <w:p>
      <w:pPr>
        <w:pStyle w:val="BookText"/>
        <w:rPr/>
      </w:pPr>
      <w:r>
        <w:rPr>
          <w:rFonts w:ascii="IRNazanin" w:hAnsi="IRNazanin" w:eastAsia="IRNazanin"/>
          <w:color w:val="111111"/>
          <w:sz w:val="28"/>
          <w:sz w:val="28"/>
          <w:szCs w:val="28"/>
          <w:rtl w:val="true"/>
          <w:lang w:bidi="fa-IR"/>
        </w:rPr>
        <w:t>فراموش نمودم و لكن تكبیر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مولی و ولیّ نعمت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حذیقه بن 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جنازه ای نماز خواند كه پنج تكبیر گفت، سپس رو به ما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شك كردم و نه فراموش نمودم و لكن تكبیر گفتم، چنانچه رسول خدا صلی الله علیه و آله و سلم پنج تكبیر گفت</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قیّم جوزیه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و سلم به خالص كردن دعا برای میت امر می فرمود و چهار تكبیر می گفت و صحیح است از آن حضرت كه پنج تكبیر نیز گفته اند</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و صحابه بعد از حضرت چهار و پنج و شش تكبیر می گفتند و زید بن ارقم تكبیر گفت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و سلم پنج تكبیر گفت</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آن حدیث را یاد كرده </w:t>
      </w:r>
      <w:r>
        <w:rPr>
          <w:rStyle w:val="FootnoteAnchor"/>
          <w:rtl w:val="true"/>
        </w:rPr>
        <w:footnoteReference w:id="24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بن ابی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جنازه سهل بن حنیف شش تكبیر گفت </w:t>
      </w:r>
      <w:r>
        <w:rPr>
          <w:rStyle w:val="FootnoteAnchor"/>
          <w:rtl w:val="true"/>
        </w:rPr>
        <w:footnoteReference w:id="25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 اهل بدر شش تكبیر می گفت و بر غیر آنان از صحابه پنج تكبیر و بر سایر مردم چهار تكبیر می گفت</w:t>
      </w:r>
      <w:r>
        <w:rPr>
          <w:rFonts w:eastAsia="IRNazanin" w:cs="IRNazanin"/>
          <w:color w:val="111111"/>
          <w:sz w:val="28"/>
          <w:szCs w:val="28"/>
          <w:rtl w:val="true"/>
          <w:lang w:bidi="fa-IR"/>
        </w:rPr>
        <w:t xml:space="preserve">.» </w:t>
      </w:r>
      <w:r>
        <w:rPr>
          <w:rStyle w:val="FootnoteAnchor"/>
          <w:rtl w:val="true"/>
        </w:rPr>
        <w:footnoteReference w:id="251"/>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صحابی بر اهل بدر پنج و شش و هفت تكبیر می گفتند</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و این آثار صحیحی است و هیچ موجبی برای منع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و سلم زیادتر از چهار مورد تكبیر را منع نكرد، بلكه حضرت و یاران ایشان بعد از حضرت همواره چنین می كردند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212" w:name="pg7627_85625"/>
    </w:p>
    <w:p>
      <w:pPr>
        <w:pStyle w:val="Heading2"/>
        <w:numPr>
          <w:ilvl w:val="1"/>
          <w:numId w:val="1"/>
        </w:numPr>
        <w:rPr/>
      </w:pPr>
      <w:bookmarkStart w:id="213" w:name="__RefHeading___Toc3553019_1051229030"/>
      <w:bookmarkStart w:id="214" w:name="_Toc84"/>
      <w:bookmarkEnd w:id="212"/>
      <w:bookmarkEnd w:id="213"/>
      <w:r>
        <w:rPr>
          <w:rtl w:val="true"/>
        </w:rPr>
        <w:t>بخش دوم</w:t>
      </w:r>
      <w:r>
        <w:rPr>
          <w:rtl w:val="true"/>
        </w:rPr>
        <w:t xml:space="preserve">: </w:t>
      </w:r>
      <w:r>
        <w:rPr>
          <w:rtl w:val="true"/>
        </w:rPr>
        <w:t>خلیفه و روابط اجتماعی، اخلاقی و عدم علم به مسائل اجتماعی</w:t>
      </w:r>
      <w:bookmarkEnd w:id="214"/>
    </w:p>
    <w:p>
      <w:pPr>
        <w:pStyle w:val="Heading3"/>
        <w:numPr>
          <w:ilvl w:val="2"/>
          <w:numId w:val="1"/>
        </w:numPr>
        <w:rPr/>
      </w:pPr>
      <w:bookmarkStart w:id="215" w:name="__RefHeading___Toc3553021_1051229030"/>
      <w:bookmarkStart w:id="216" w:name="_Toc85"/>
      <w:bookmarkEnd w:id="215"/>
      <w:r>
        <w:rPr>
          <w:rtl w:val="true"/>
        </w:rPr>
        <w:t>فصل اول</w:t>
      </w:r>
      <w:r>
        <w:rPr>
          <w:rtl w:val="true"/>
        </w:rPr>
        <w:t>:</w:t>
      </w:r>
      <w:r>
        <w:rPr>
          <w:rtl w:val="true"/>
        </w:rPr>
        <w:t>مسائل خانوادگی</w:t>
      </w:r>
      <w:bookmarkEnd w:id="216"/>
    </w:p>
    <w:p>
      <w:pPr>
        <w:pStyle w:val="Heading4"/>
        <w:numPr>
          <w:ilvl w:val="3"/>
          <w:numId w:val="1"/>
        </w:numPr>
        <w:rPr/>
      </w:pPr>
      <w:bookmarkStart w:id="217" w:name="__RefHeading___Toc3553023_1051229030"/>
      <w:bookmarkStart w:id="218" w:name="_Toc86"/>
      <w:bookmarkEnd w:id="217"/>
      <w:r>
        <w:rPr>
          <w:rtl w:val="true"/>
        </w:rPr>
        <w:t xml:space="preserve">حكم خطای خلیفه و حل آن به دست علی </w:t>
      </w:r>
      <w:r>
        <w:rPr>
          <w:rtl w:val="true"/>
        </w:rPr>
        <w:t>(</w:t>
      </w:r>
      <w:r>
        <w:rPr>
          <w:rtl w:val="true"/>
        </w:rPr>
        <w:t>كرّم الله وجهه</w:t>
      </w:r>
      <w:r>
        <w:rPr>
          <w:rtl w:val="true"/>
        </w:rPr>
        <w:t>)</w:t>
      </w:r>
      <w:bookmarkEnd w:id="2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 بن ابی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جوانی از انصار با مادرش نزاع كرد، مادرش به او را نزد عمر به خطاب انكار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من نیست، عمر گواه خواست، نزد وی شاهدی نبود كه گواهی دهد، زن چند نفر شاهد آورد و گواهی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هنوز شوهر نكرده است و جوان به او تهمت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جوان را بزنند، آنگاه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و حضرت از كار آن ها كاوش نمود، در آن حال حضرت آن ها را طلبید، در مسجد پیامبر صلی الله علیه و آله و سلم نشست و از زن كاوش كرد، او فرزندی وی را انكار نمود، حضرت به جوان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زن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انكار كن، همان گونه كه او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فرزندی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كرد،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مادر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انكار كن و من پدر تو و حسن و حسین برادران تو هستند،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وی را انكار كردم،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همراهان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من درباره این زن جاری و نافذ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 درباره ما نیز جاری است،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 كه اینجا حاضر هستند گواهی دهند كه من این جوان را با این زن تزویج كردم، این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كیسه ای كه در آن پول هست را بیاور، قنبر آورد، از آن چهار صد و هشتاد درهم شمردند و آن را در دامن آن جوان به عنوان مهریه او انداختند و حضرت به جوان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زنت را بگیر و ببر و نزد ما نیا مگر این كه بر تو آثار عروسی ظاهر باشد، همین كه جوان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اباالحسن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این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این پسر من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انكار كردی؟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زنگی بود و برادران من مرا با او تزویج كردند كه این جوان را آبستن شدم و آن مرد به جنگ رفت و كشته شد و من این پسر را به فلان قبیله فرستادم كه در میان آن ها بزرگ شد و من انكار كردم كه پسر من باشد، آنگاه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ابوالحسنم و آن جوان را به مادرش ملحق كرد و نسبتش ثابت شد</w:t>
      </w:r>
      <w:r>
        <w:rPr>
          <w:rFonts w:eastAsia="IRNazanin" w:cs="IRNazanin"/>
          <w:color w:val="111111"/>
          <w:sz w:val="28"/>
          <w:szCs w:val="28"/>
          <w:rtl w:val="true"/>
          <w:lang w:bidi="fa-IR"/>
        </w:rPr>
        <w:t xml:space="preserve">.» </w:t>
      </w:r>
      <w:r>
        <w:rPr>
          <w:rStyle w:val="FootnoteAnchor"/>
          <w:rtl w:val="true"/>
        </w:rPr>
        <w:footnoteReference w:id="253"/>
      </w:r>
    </w:p>
    <w:p>
      <w:pPr>
        <w:pStyle w:val="Heading4"/>
        <w:numPr>
          <w:ilvl w:val="3"/>
          <w:numId w:val="1"/>
        </w:numPr>
        <w:rPr/>
      </w:pPr>
      <w:bookmarkStart w:id="219" w:name="__RefHeading___Toc3553025_1051229030"/>
      <w:bookmarkStart w:id="220" w:name="_Toc87"/>
      <w:bookmarkEnd w:id="219"/>
      <w:r>
        <w:rPr>
          <w:rtl w:val="true"/>
        </w:rPr>
        <w:t>عدم احاطه خلیفه به گفته ها</w:t>
      </w:r>
      <w:r>
        <w:rPr>
          <w:rtl w:val="true"/>
        </w:rPr>
        <w:t>!</w:t>
      </w:r>
      <w:bookmarkEnd w:id="22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 از مردی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احوال تو 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هستم كه فتنه را دوست دارد و حق را مكروه می داند و بر چیز ندیده گواهی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عمر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 را زندانی كنند،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برگردانند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فرزند را دوست دارد در</w:t>
      </w:r>
    </w:p>
    <w:p>
      <w:pPr>
        <w:pStyle w:val="BookText"/>
        <w:rPr/>
      </w:pPr>
      <w:r>
        <w:rPr>
          <w:rFonts w:ascii="IRNazanin" w:hAnsi="IRNazanin" w:eastAsia="IRNazanin"/>
          <w:color w:val="111111"/>
          <w:sz w:val="28"/>
          <w:sz w:val="28"/>
          <w:szCs w:val="28"/>
          <w:rtl w:val="true"/>
          <w:lang w:bidi="fa-IR"/>
        </w:rPr>
        <w:t>در حالی كه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اموال و اولاد شما وسیله آزمایش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 xml:space="preserve">در نتیجه اموال و اولاد شما فتنه و آزمایش بوده و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مكروه دارد و به پیامبری محمد صلی الله علیه و آله و سلم گواهی می دهد؛ در حالی كه ایشان را ندیده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 رضی الله عنه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آزاد كنند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آگاه تر است كه رسالت خویش را كجا قرار دهد</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 بن 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روزی عمر بن خطاب را ملاقات كرد،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صبح نمودی؟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چگونه صبح كنم؟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كردم در حالی كه حق را مكروه و فتنه را دوست دارم و شهادت به چیزی می دهم كه آن را ندیده ام و غیر آفریده را نگه می دارم و بدون وضو صلوة می خوانم و برای من در روی زمین چیزی است كه برای خدا در آسمان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از سخنان حذیفه خشمگین شد و با شتاب برگشت؛ در حالی كه كار با عجله ای داشت و تصمیم گرفت حذیفه را به خاطر گفتارش اذیت كند، در میان راه به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كرد،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خشم را در چهره او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خشمگین كرده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حذیفه بن یمان برخورد كردم؛ 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صبح كردی؟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كردم در حالی كه از حق خوشم نمی آید؟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است، مرگ را ناخوش داشته؛ در حالی كه آن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را دوست 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است، مال و فرزند را دوست داشته؛ در حالی كه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 و اولاد شما فتنه است</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می دهم به چیزی كه آن را ندیده 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است، زیرا به یكتایی خدا و مرگ و بعث و قیامت و بهشت و جهنم و صراط شهادت می دهد؛ در حالی كه هیچ كدام از آن ها را 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آفریده را حفظ می 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است، كتاب خدای تعالی را حفظ می كند؛ در حالی كه آن مخلوق نیست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بدون وضو صلوة می 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است، صلوات بر پسر عمویم رسول خدا صلی الله علیه و آله و سلم را بدون وضو می فرستد و صلوات بدون وضو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lang w:bidi="fa-IR"/>
        </w:rPr>
        <w:t>5</w:t>
      </w:r>
      <w:r>
        <w:rPr>
          <w:rFonts w:eastAsia="IRNazanin" w:cs="IRNazanin"/>
          <w:color w:val="111111"/>
          <w:sz w:val="28"/>
          <w:szCs w:val="28"/>
          <w:rtl w:val="true"/>
          <w:lang w:bidi="fa-IR"/>
        </w:rPr>
        <w:t>.</w:t>
      </w:r>
      <w:bookmarkStart w:id="221" w:name="pg7627_85629"/>
    </w:p>
    <w:p>
      <w:pPr>
        <w:pStyle w:val="BookText"/>
        <w:rPr/>
      </w:pPr>
      <w:bookmarkEnd w:id="221"/>
      <w:r>
        <w:rPr>
          <w:rFonts w:ascii="IRNazanin" w:hAnsi="IRNazanin" w:eastAsia="IRNazanin"/>
          <w:color w:val="111111"/>
          <w:sz w:val="28"/>
          <w:sz w:val="28"/>
          <w:szCs w:val="28"/>
          <w:rtl w:val="true"/>
          <w:lang w:bidi="fa-IR"/>
        </w:rPr>
        <w:t>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بزرگ تر از این ها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روی زمین چیزی دارم كه خداوند در آسمان ندارد؟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است، زیرا او زن و فرزند دارد و خداوند از داشتن زن و فرزند منزه و متعالی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نزدیك بود پس خطاب هلاك گردد؛ اگر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حافظ گنجی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اهل نقل و روایت ثابت است، بسیاری از مورخان نیز آن را یاد كرده اند</w:t>
      </w:r>
      <w:r>
        <w:rPr>
          <w:rFonts w:eastAsia="IRNazanin" w:cs="IRNazanin"/>
          <w:color w:val="111111"/>
          <w:sz w:val="28"/>
          <w:szCs w:val="28"/>
          <w:rtl w:val="true"/>
          <w:lang w:bidi="fa-IR"/>
        </w:rPr>
        <w:t xml:space="preserve">.] </w:t>
      </w:r>
      <w:r>
        <w:rPr>
          <w:rStyle w:val="FootnoteAnchor"/>
          <w:rtl w:val="true"/>
        </w:rPr>
        <w:footnoteReference w:id="259"/>
      </w:r>
    </w:p>
    <w:p>
      <w:pPr>
        <w:pStyle w:val="Heading4"/>
        <w:numPr>
          <w:ilvl w:val="3"/>
          <w:numId w:val="1"/>
        </w:numPr>
        <w:rPr/>
      </w:pPr>
      <w:bookmarkStart w:id="222" w:name="__RefHeading___Toc3553027_1051229030"/>
      <w:bookmarkStart w:id="223" w:name="_Toc88"/>
      <w:bookmarkEnd w:id="222"/>
      <w:r>
        <w:rPr>
          <w:rtl w:val="true"/>
        </w:rPr>
        <w:t>ابهام موضوع قضاوت بر خلیفه</w:t>
      </w:r>
      <w:bookmarkEnd w:id="2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نزد عمر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شوهر من روزها را روزه می دارد و شب ها را به عبادت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تو خوب مردی است و در مجلس عمر مردی به نام كعب نشسته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ازكار شوهرش در دوری وی از هم خوابگی و آمیزش شكایت می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سخن او را فهمیدی، میان آنها قضاوت كن، آنگاه كعب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او را حاضر كنید، او را سریعاً آوردند،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از تو شكایت می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امر خوردنی و آشامیدنی شكایت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بلكه در دوری تو از آمیزش و هم خوابگی با تو ناراضی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این دو بیت را سرود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بده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آیا دوست من مسجدش از آمیزش من غافل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و شب به خواب نمی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امر زناشویی او را سپاس نمی كنم</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نهاره و لیله لا یرقده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فلست فی أمر النساء أحمده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شوهرش چنین انشاد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از هم خوابگی او و از زینت ها بازداشته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من مردی هستم كه مرا پریشان ساخته آنچه نازل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نمل و در هفت سوره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كتاب خدا خوفی كه مرا می ترساند</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سورة النّمل و فی سبع الطول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كتاب الله تخویف یجل</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او را بر تو حقی است، چهار شب نصیب و بهره او است، برای كسی</w:t>
      </w:r>
      <w:bookmarkStart w:id="224" w:name="pg7627_85632"/>
    </w:p>
    <w:p>
      <w:pPr>
        <w:pStyle w:val="BookText"/>
        <w:rPr/>
      </w:pPr>
      <w:bookmarkEnd w:id="224"/>
      <w:r>
        <w:rPr>
          <w:rFonts w:ascii="IRNazanin" w:hAnsi="IRNazanin" w:eastAsia="IRNazanin"/>
          <w:color w:val="111111"/>
          <w:sz w:val="28"/>
          <w:sz w:val="28"/>
          <w:szCs w:val="28"/>
          <w:rtl w:val="true"/>
          <w:lang w:bidi="fa-IR"/>
        </w:rPr>
        <w:t>كه عاقل باشد و بفهمد، پس این حق را به او بده و عذرها را از خود دور بدار،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برای تو از زن ها دو تا، سه تا و چهار تا را حلال كرده است؛ بدین جهت سه شبانه روز برای تو و یك شبانه روز برای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 از كدامیك از شما در شگفت فرو روم، از سخن زن یا از حكم و قضاوت تو در میان آن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برو كه من تو را ولیّ مصر نمودم</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تصویر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نزد عمر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من شب ها را عبادت می كند و روزها را روزه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نیكو گفتی، درود بر شوهرت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بن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از شوهرش شاكی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است كه از ناحیه شوهرش بهره ای ندارد،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كه فهمیدی میان آن دو قضاوت كن، كعب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او چهار زن را حلال كرده، در نتیجه برای آن زن از هر چهار روز یك روز و از هر چهار شب یك شب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از شوهرش نزد عمر شكایت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من شب به عبادت قیام می كند و روز را روزه می دارد و من خوش ندارم كه از او به تو شكایت كنم؛ چون كه او درعمل اطاعت از خدا می كند، پس از آن عمر مقصود او را نفهمید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بن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لازم كردم كه بین آن ها قضاوت كنی، چون كه تو از كار او چیزی فهمیدی كه من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مشهور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نزد عمر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كار شوهر كمك كن؛ كه شب نمی خوابد و روز روزه می گیرد،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چه دستور می دهی؟ آیا به من فرمان می دهی كه مردی را از عبادت پروردگارش منع كنم؟</w:t>
      </w:r>
      <w:r>
        <w:rPr>
          <w:rFonts w:eastAsia="IRNazanin" w:cs="IRNazanin"/>
          <w:color w:val="111111"/>
          <w:sz w:val="28"/>
          <w:szCs w:val="28"/>
          <w:rtl w:val="true"/>
          <w:lang w:bidi="fa-IR"/>
        </w:rPr>
        <w:t>!»</w:t>
      </w:r>
    </w:p>
    <w:p>
      <w:pPr>
        <w:pStyle w:val="Heading4"/>
        <w:numPr>
          <w:ilvl w:val="3"/>
          <w:numId w:val="1"/>
        </w:numPr>
        <w:rPr/>
      </w:pPr>
      <w:bookmarkStart w:id="225" w:name="__RefHeading___Toc3553029_1051229030"/>
      <w:bookmarkStart w:id="226" w:name="_Toc89"/>
      <w:bookmarkEnd w:id="225"/>
      <w:r>
        <w:rPr>
          <w:rtl w:val="true"/>
        </w:rPr>
        <w:t>اجرای احكام بی جا از عمر رضی الله عنه</w:t>
      </w:r>
      <w:bookmarkEnd w:id="226"/>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عمر گزارش رسید كه مردی از بنی ثقیف، زنی از قریش از عده اش ترویج كرده است، عمر به سوی آن ها فرستاد و بین آن ها جدایی انداخت و آن ها را عقوبت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 هم ازدواج نكنید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صداق را گرفت و در بیت المال قرار داد و این قضاوت در میان مردم شایع شد و گزارش آن به گوش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 به بیت المال چه ارتباطی دارد؟ آن زن و مرد نمی دانستند كه نكاح در عده جایز نیست و برای پیشوا و رهبر سزاوار است كه آن دو را به سنت برگرداند، بعضی خدمت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درباره آن زن چه می فرمایید؟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مال آن زن است، به سبب آنچه كه آمیزش با او را حلال دانسته و بین آن ها هم جدایی افكند و شلاقی هم بر آن ها نیست كه نباید آن ها را زد و عقوبت نمود، عده اولی را تكمیل كرده، سپس عده دومی را تكمیل كند، آنگاه او را خواستگاری نماید، هنگامی كه این قضاوت به گوش عمر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 ها را به سنت برگردانید و ابن ابی زائده را اشعث همانند آن روایت كرده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گفته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در عبارتی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را نزد عمر آوردند كه در عده اش شوهر كرده بود، عمر بین آن ها جدایی انداخت و مهریه او را گرفت و در بیت المال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بین این دو نفر جمع نشود، گزارش آن به استماع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روی جهل بوده، مهر مال زن است برای آن كه از آمیزش او لذت برده و آن را حلال دانسته است و میان آن ها جدایی انداخت، پس هرگاه عده او منقضی شد آن مرد خواستگاری از خواستگاران آن زن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خطبه ای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نادانی ها را به سنت برگردانید و به گفته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و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گفته عمر را به گفته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عمر هلاك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درباره زنی كه در عده اش شوهر كرده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زناشویی حرام و مهریه حرام است، مهریه را گرفت و در بیت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و زن تا مادامی كه زنده باشند جمع نمی شوند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بن نضله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نضیله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عمر خبر رسید كه زنی در عده اش همسر انتخاب كرده بود، عمر به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دانستی كه در عده شوهر كرده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سپس به شوهرش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فهمیدی كه این زن در عده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دانستید من هر دو نفر شما را سنگسار می كردم، آن ها را با تازیانه شلاق زد و مهریه را گرفت و آن را صدقه در راه خدا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و زناشویی را جایز نمی دانم و به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زن بر تو حلال نیست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227" w:name="pg7627_85636"/>
    </w:p>
    <w:p>
      <w:pPr>
        <w:pStyle w:val="Heading4"/>
        <w:numPr>
          <w:ilvl w:val="3"/>
          <w:numId w:val="1"/>
        </w:numPr>
        <w:rPr/>
      </w:pPr>
      <w:bookmarkStart w:id="228" w:name="__RefHeading___Toc3553031_1051229030"/>
      <w:bookmarkStart w:id="229" w:name="_Toc90"/>
      <w:bookmarkEnd w:id="227"/>
      <w:bookmarkEnd w:id="228"/>
      <w:r>
        <w:rPr>
          <w:rtl w:val="true"/>
        </w:rPr>
        <w:t>شگفتا از تسامح و تساهل عمر</w:t>
      </w:r>
      <w:r>
        <w:rPr>
          <w:rtl w:val="true"/>
        </w:rPr>
        <w:t xml:space="preserve">! </w:t>
      </w:r>
      <w:r>
        <w:rPr>
          <w:rtl w:val="true"/>
        </w:rPr>
        <w:t>رضی الله عنه</w:t>
      </w:r>
      <w:bookmarkEnd w:id="229"/>
    </w:p>
    <w:p>
      <w:pPr>
        <w:pStyle w:val="BookText"/>
        <w:rPr/>
      </w:pP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امام مردم كه به عنوان الگو و اسوه مطرح است و همه كارهایش در افقی تلقی می شود كه باید همه مردم از او پیروی كنند و با نگاه به این عملكرد از شلاق زدن بدون دلیل و گرفتن مهریه و قرار دادن آن در بیت المال و صدقه در راه خدا و تحریم ابدی بین زن و مرد، بدون استناد به كلام الهی و سپس برگرداندن نادانی ها به سنت، خود حاكی است كه گویا برای همه مردم در كارهای خود، به طور زیاد جایز است خطا روند و پس از آن كه از سوی هدایت شدند راه صحیح را انتخاب كنند و آیا چنین روشی مورد قبول و مرضی خدا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كه اسوه و الگوی مردم باید از كمترین خطا و اشتباه در طول مدت امامتش منزه باشد</w:t>
      </w:r>
      <w:r>
        <w:rPr>
          <w:rFonts w:eastAsia="IRNazanin" w:cs="IRNazanin"/>
          <w:color w:val="111111"/>
          <w:sz w:val="28"/>
          <w:szCs w:val="28"/>
          <w:rtl w:val="true"/>
          <w:lang w:bidi="fa-IR"/>
        </w:rPr>
        <w:t>!</w:t>
      </w:r>
    </w:p>
    <w:p>
      <w:pPr>
        <w:pStyle w:val="Heading4"/>
        <w:numPr>
          <w:ilvl w:val="3"/>
          <w:numId w:val="1"/>
        </w:numPr>
        <w:rPr/>
      </w:pPr>
      <w:bookmarkStart w:id="230" w:name="__RefHeading___Toc3553033_1051229030"/>
      <w:bookmarkStart w:id="231" w:name="_Toc91"/>
      <w:bookmarkEnd w:id="230"/>
      <w:r>
        <w:rPr>
          <w:rtl w:val="true"/>
        </w:rPr>
        <w:t>رأی خلیفه درباره ازدواج زن با غلامش</w:t>
      </w:r>
      <w:bookmarkEnd w:id="2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غلام خود را به همسری اختیار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آیه ای از كتاب خدا را تأویل كرده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آمیزش با كنیزانشان دارند</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6"/>
      </w:r>
      <w:r>
        <w:rPr>
          <w:rFonts w:ascii="IRNazanin" w:hAnsi="IRNazanin" w:eastAsia="IRNazanin"/>
          <w:color w:val="111111"/>
          <w:sz w:val="28"/>
          <w:sz w:val="28"/>
          <w:szCs w:val="28"/>
          <w:rtl w:val="true"/>
          <w:lang w:bidi="fa-IR"/>
        </w:rPr>
        <w:t>، آنگاه او را نزد عمر آوردند و برخی از اصحاب پیامبر صلی الله علیه و آله و سلم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از كتاب خدای عزوجل را به غیر صورت آن تأویل نموده 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غلام را زد و سرش را تراشید و به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بعد از غلامت در تزویج، بر هر مسلمانی حرام هستی</w:t>
      </w:r>
      <w:r>
        <w:rPr>
          <w:rFonts w:eastAsia="IRNazanin" w:cs="IRNazanin"/>
          <w:color w:val="111111"/>
          <w:sz w:val="28"/>
          <w:szCs w:val="28"/>
          <w:rtl w:val="true"/>
          <w:lang w:bidi="fa-IR"/>
        </w:rPr>
        <w:t xml:space="preserve">!!» </w:t>
      </w:r>
      <w:r>
        <w:rPr>
          <w:rStyle w:val="FootnoteAnchor"/>
          <w:rtl w:val="true"/>
        </w:rPr>
        <w:footnoteReference w:id="267"/>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غلامش را به همسری گرفت، گزارش كار به عمر داده شد، از زن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باعث شد كه تو این كار را كردی؟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خیال می كردم كه او به سبب تملك بودن و خریداری من حلال می شود، چنانچه به مرد حلال می شود، زنی كه خریداری شده است، عمر در</w:t>
      </w:r>
      <w:bookmarkStart w:id="232" w:name="pg7627_85638"/>
    </w:p>
    <w:p>
      <w:pPr>
        <w:pStyle w:val="BookText"/>
        <w:rPr/>
      </w:pPr>
      <w:bookmarkEnd w:id="232"/>
      <w:r>
        <w:rPr>
          <w:rFonts w:ascii="IRNazanin" w:hAnsi="IRNazanin" w:eastAsia="IRNazanin"/>
          <w:color w:val="111111"/>
          <w:sz w:val="28"/>
          <w:sz w:val="28"/>
          <w:szCs w:val="28"/>
          <w:rtl w:val="true"/>
          <w:lang w:bidi="fa-IR"/>
        </w:rPr>
        <w:t>سنگسار كردن آن زن با اصحاب پیامبر خدا صلی الله علیه و آله و سلم مشورت كرد؛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خدای عزوجل را بر غیر تأویل آن، تأویل كرده است، رجم و سنگساری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هرگز او را برای هیچ آزادی بعد از آن حلال نمی كنم و آن زن را شكنجه نمود و حدّ را از او دور كرد و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غلام به او نزدیك نشود</w:t>
      </w:r>
      <w:r>
        <w:rPr>
          <w:rFonts w:eastAsia="IRNazanin" w:cs="IRNazanin"/>
          <w:color w:val="111111"/>
          <w:sz w:val="28"/>
          <w:szCs w:val="28"/>
          <w:rtl w:val="true"/>
          <w:lang w:bidi="fa-IR"/>
        </w:rPr>
        <w:t xml:space="preserve">.» </w:t>
      </w:r>
      <w:r>
        <w:rPr>
          <w:rStyle w:val="FootnoteAnchor"/>
          <w:rtl w:val="true"/>
        </w:rPr>
        <w:footnoteReference w:id="268"/>
      </w:r>
    </w:p>
    <w:p>
      <w:pPr>
        <w:pStyle w:val="Heading4"/>
        <w:numPr>
          <w:ilvl w:val="3"/>
          <w:numId w:val="1"/>
        </w:numPr>
        <w:rPr/>
      </w:pPr>
      <w:bookmarkStart w:id="233" w:name="__RefHeading___Toc3553035_1051229030"/>
      <w:bookmarkStart w:id="234" w:name="_Toc92"/>
      <w:bookmarkEnd w:id="233"/>
      <w:r>
        <w:rPr>
          <w:rtl w:val="true"/>
        </w:rPr>
        <w:t>شگفتا از حكم منافی با عفو و رحمت اسلامی</w:t>
      </w:r>
      <w:r>
        <w:rPr>
          <w:rtl w:val="true"/>
        </w:rPr>
        <w:t>!</w:t>
      </w:r>
      <w:bookmarkEnd w:id="2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جامعه مسلمین و اهل تسنن بوده كه همواره اقتضا می كرده سنت پیامبر صلی الله علیه و آله و سلم را مراعات كند و اینك پس از سقوط حد از این زن و غلام به سبب نادانی و تأویل كتاب خدا، آیا این شكنجه های سنگین بر غلام و تراشیدن سر او و تحریم ازدواج با هر مسلمان دیگر برای این زن با كدام سنت پیامبر صلی الله علیه و آله و سلم هماهنگ و همگون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چه دلیل غلام از نزدیك شدن به مالكش نهی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نمونه آراء خلیفه جانشین رسول خدا صلی الله علیه و آله و سلم است، در حالی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نقل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را از مسلمین به اندازه ای كه توان دارید دور نمایید، اگر مسلمانی كه راه بر او بسته شده را یافتید، راه او را باز گزارید، زیرا اگر امام در عفو خطا كند؛ بهتر از این است كه در عقوبت خطا نماید</w:t>
      </w:r>
      <w:r>
        <w:rPr>
          <w:rFonts w:eastAsia="IRNazanin" w:cs="IRNazanin"/>
          <w:color w:val="111111"/>
          <w:sz w:val="28"/>
          <w:szCs w:val="28"/>
          <w:rtl w:val="true"/>
          <w:lang w:bidi="fa-IR"/>
        </w:rPr>
        <w:t xml:space="preserve">..» </w:t>
      </w:r>
      <w:r>
        <w:rPr>
          <w:rStyle w:val="FootnoteAnchor"/>
          <w:rtl w:val="true"/>
        </w:rPr>
        <w:footnoteReference w:id="269"/>
      </w:r>
    </w:p>
    <w:p>
      <w:pPr>
        <w:pStyle w:val="Heading4"/>
        <w:numPr>
          <w:ilvl w:val="3"/>
          <w:numId w:val="1"/>
        </w:numPr>
        <w:rPr/>
      </w:pPr>
      <w:bookmarkStart w:id="235" w:name="__RefHeading___Toc3553037_1051229030"/>
      <w:bookmarkStart w:id="236" w:name="_Toc93"/>
      <w:bookmarkEnd w:id="235"/>
      <w:r>
        <w:rPr>
          <w:rtl w:val="true"/>
        </w:rPr>
        <w:t>سقوط حمل زن آوازه خوان از ترس خلیفه</w:t>
      </w:r>
      <w:bookmarkEnd w:id="23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 بن خطاب به تعقیب زن آوازه خوانی فرستاد كه بر عمر وارد شود، زن قبول نكرد،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او فرستاد،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عمر را اجابت كن،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عمر چه كار؟ در بین راه كه او را می آوردند، ترسید و درد زایمان به وی دست داد و داخل خانه ای شد و بچه ای انداخت، بچه دو فریاد زد و مُرد، عمر با اصحاب پیامبر صلی الله علیه و آله و سلم مشورت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ها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بر تو نیست، جز این كه تو رهبر و ادب كننده ای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سكوت كرد، عمر رو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 گویی؟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ها از رأی خودشان گفته اند مسلماً اشتباه كرده اند و اگر طبق میل تو گفتند، پس خیر و صلاح تو را نخواسته اند</w:t>
      </w:r>
      <w:r>
        <w:rPr>
          <w:rFonts w:eastAsia="IRNazanin" w:cs="IRNazanin"/>
          <w:color w:val="111111"/>
          <w:sz w:val="28"/>
          <w:szCs w:val="28"/>
          <w:rtl w:val="true"/>
          <w:lang w:bidi="fa-IR"/>
        </w:rPr>
        <w:t>.</w:t>
      </w:r>
      <w:bookmarkStart w:id="237" w:name="pg7627_85640"/>
    </w:p>
    <w:p>
      <w:pPr>
        <w:pStyle w:val="BookText"/>
        <w:rPr/>
      </w:pPr>
      <w:bookmarkEnd w:id="237"/>
      <w:r>
        <w:rPr>
          <w:rFonts w:ascii="IRNazanin" w:hAnsi="IRNazanin" w:eastAsia="IRNazanin"/>
          <w:color w:val="111111"/>
          <w:sz w:val="28"/>
          <w:sz w:val="28"/>
          <w:szCs w:val="28"/>
          <w:rtl w:val="true"/>
          <w:lang w:bidi="fa-IR"/>
        </w:rPr>
        <w:t>من می بینم كه دیه آن بچه بر عهده تو است، چون كه تو او را ترساندی تا سقط جنین كرده است و در راه آمدن نزد تو بچه انداخته است،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دیه آن را بر قریش تقسیم كنند، یعنی دیه آن را از قریش بگیرند، برای آن كه خطا كرده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زنی را طلبید تا از كار او سؤال كند و زن آبستن بود، از شدت هیبت او بچه ای كه در رحم داشت را انداخت و جنین مرده ای سقوط نمود، عمر از بزرگان صحابه درباره این موضوع استفتاء كرد،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بر تو نیست چون كه تو ادب كننده ای،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اینان رعایت حال تو را كرده اند تو را گول زده اند و اگر این كوشش، رأی آن ها بوده كه قطعاً خطا كرده اند، بر تو واجب است كه بنده ای را آزاد كنی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صحابه به گفته ایشان برگشتند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8" w:name="__RefHeading___Toc3553039_1051229030"/>
      <w:bookmarkStart w:id="239" w:name="_Toc94"/>
      <w:bookmarkEnd w:id="238"/>
      <w:r>
        <w:rPr>
          <w:rtl w:val="true"/>
        </w:rPr>
        <w:t>چه جای شگفت</w:t>
      </w:r>
      <w:r>
        <w:rPr>
          <w:rtl w:val="true"/>
        </w:rPr>
        <w:t>!</w:t>
      </w:r>
      <w:bookmarkEnd w:id="239"/>
    </w:p>
    <w:p>
      <w:pPr>
        <w:pStyle w:val="BookText"/>
        <w:rPr/>
      </w:pPr>
      <w:r>
        <w:rPr>
          <w:rFonts w:ascii="IRNazanin" w:hAnsi="IRNazanin" w:eastAsia="IRNazanin"/>
          <w:color w:val="111111"/>
          <w:sz w:val="28"/>
          <w:sz w:val="28"/>
          <w:szCs w:val="28"/>
          <w:rtl w:val="true"/>
          <w:lang w:bidi="fa-IR"/>
        </w:rPr>
        <w:t>خلیفه از یك سو منسوب به خدا و جانشین پیامبر صلی الله علیه و آله و سلم و از سوی دیگر الگوی نمونه و اسوه اعتقادی و عملی بین مردم و از سوی دیگر، این همه لغزش ها كه هیچ عملی جهت رفع آن ها در خود سراغ ندارد و در هر آسانی و دشواری حتی در مسائل مهم ناموس و خون مردم، به عقاید و آرای دیگران اعتماد می كند كه اگر رعایتش كنند، فریبش می دهند و اگر نهایت كوشش كنند نیز خطا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فردی را می توان جانشین رسول خدا صلی الله علیه و آله و سلم تلقی كرد؟</w:t>
      </w:r>
      <w:r>
        <w:rPr>
          <w:rFonts w:eastAsia="IRNazanin" w:cs="IRNazanin"/>
          <w:color w:val="111111"/>
          <w:sz w:val="28"/>
          <w:szCs w:val="28"/>
          <w:rtl w:val="true"/>
          <w:lang w:bidi="fa-IR"/>
        </w:rPr>
        <w:t>!!!</w:t>
      </w:r>
    </w:p>
    <w:p>
      <w:pPr>
        <w:pStyle w:val="Heading4"/>
        <w:numPr>
          <w:ilvl w:val="3"/>
          <w:numId w:val="1"/>
        </w:numPr>
        <w:rPr/>
      </w:pPr>
      <w:bookmarkStart w:id="240" w:name="__RefHeading___Toc3553041_1051229030"/>
      <w:bookmarkStart w:id="241" w:name="_Toc95"/>
      <w:bookmarkEnd w:id="240"/>
      <w:r>
        <w:rPr>
          <w:rtl w:val="true"/>
        </w:rPr>
        <w:t>فقیه تر از عمر حتی پیرزن ها</w:t>
      </w:r>
      <w:bookmarkEnd w:id="241"/>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عمر به خطاب از شام به مدینه بر گشت، تنها حركت می كرد تا از حال مردم جویا شود، به پیرزنی در خیمه اش رسید، قصد او نمود، 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اینك از شام می آید، 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پاداش خوبی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كه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كه او خلیفه شد تا كنون، یك دینار و با یك درهم از عطایش به من نرسیده است،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حال تو خبر نداشته كه تو در این خیمه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 كردم كه كسی بر مردم ولایت كند كه از میان شرق و غرب آن باخبر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آمد، در حالی كه گریه می كرد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واعمراه و اخصوماه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كسی از تو داناتر است 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تعبیر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كسی از تو فقیه تر است، حتی پیرزن ها ای عمر</w:t>
      </w:r>
      <w:r>
        <w:rPr>
          <w:rFonts w:eastAsia="IRNazanin" w:cs="IRNazanin"/>
          <w:color w:val="111111"/>
          <w:sz w:val="28"/>
          <w:szCs w:val="28"/>
          <w:rtl w:val="true"/>
          <w:lang w:bidi="fa-IR"/>
        </w:rPr>
        <w:t>!»</w:t>
      </w:r>
      <w:r>
        <w:rPr>
          <w:rStyle w:val="FootnoteAnchor"/>
          <w:rtl w:val="true"/>
        </w:rPr>
        <w:footnoteReference w:id="270"/>
      </w:r>
      <w:bookmarkStart w:id="242" w:name="pg7627_85642"/>
    </w:p>
    <w:p>
      <w:pPr>
        <w:pStyle w:val="Heading4"/>
        <w:numPr>
          <w:ilvl w:val="3"/>
          <w:numId w:val="1"/>
        </w:numPr>
        <w:rPr/>
      </w:pPr>
      <w:bookmarkStart w:id="243" w:name="__RefHeading___Toc3553043_1051229030"/>
      <w:bookmarkStart w:id="244" w:name="_Toc96"/>
      <w:bookmarkEnd w:id="242"/>
      <w:bookmarkEnd w:id="243"/>
      <w:r>
        <w:rPr>
          <w:rtl w:val="true"/>
        </w:rPr>
        <w:t>شگفتا از عدم علم امام به امور مردم</w:t>
      </w:r>
      <w:r>
        <w:rPr>
          <w:rtl w:val="true"/>
        </w:rPr>
        <w:t>!</w:t>
      </w:r>
      <w:bookmarkEnd w:id="244"/>
    </w:p>
    <w:p>
      <w:pPr>
        <w:pStyle w:val="BookText"/>
        <w:rPr/>
      </w:pPr>
      <w:r>
        <w:rPr>
          <w:rFonts w:ascii="IRNazanin" w:hAnsi="IRNazanin" w:eastAsia="IRNazanin"/>
          <w:color w:val="111111"/>
          <w:sz w:val="28"/>
          <w:sz w:val="28"/>
          <w:szCs w:val="28"/>
          <w:rtl w:val="true"/>
          <w:lang w:bidi="fa-IR"/>
        </w:rPr>
        <w:t>از جمله علوم ضروری و ارتكازی كه برای همه انسان ها وجود دارد و هر كسی به طور نسبی از آن برخوردار است، علم به احاطه امام از امت خود می باشد، یعنی تكویناً و ذاتاً امام كسی است كه به طور فراگیر باید از امور لازم و منوط به امت باخبر و بر آن احاطه داشته باشد؛ كه همه مردم از تحقق این علم آگاه و باخبرند، چنانچه این پیرزن از آن باخبر بود كه متأسفانه خلیفه از این علم برخوردار نبوده است و خود در بسیاری از مواقع به فقدان آن معترف و بر آن حسرت می خورده است</w:t>
      </w:r>
      <w:r>
        <w:rPr>
          <w:rFonts w:eastAsia="IRNazanin" w:cs="IRNazanin"/>
          <w:color w:val="111111"/>
          <w:sz w:val="28"/>
          <w:szCs w:val="28"/>
          <w:rtl w:val="true"/>
          <w:lang w:bidi="fa-IR"/>
        </w:rPr>
        <w:t>!!</w:t>
      </w:r>
    </w:p>
    <w:p>
      <w:pPr>
        <w:pStyle w:val="Heading3"/>
        <w:numPr>
          <w:ilvl w:val="2"/>
          <w:numId w:val="1"/>
        </w:numPr>
        <w:rPr/>
      </w:pPr>
      <w:bookmarkStart w:id="245" w:name="__RefHeading___Toc3553045_1051229030"/>
      <w:bookmarkStart w:id="246" w:name="_Toc97"/>
      <w:bookmarkEnd w:id="245"/>
      <w:r>
        <w:rPr>
          <w:rtl w:val="true"/>
        </w:rPr>
        <w:t>فصل دوم</w:t>
      </w:r>
      <w:r>
        <w:rPr>
          <w:rtl w:val="true"/>
        </w:rPr>
        <w:t xml:space="preserve">: </w:t>
      </w:r>
      <w:r>
        <w:rPr>
          <w:rtl w:val="true"/>
        </w:rPr>
        <w:t>روابط سوء اجتماعی خلیفه</w:t>
      </w:r>
      <w:bookmarkEnd w:id="246"/>
    </w:p>
    <w:p>
      <w:pPr>
        <w:pStyle w:val="Heading4"/>
        <w:numPr>
          <w:ilvl w:val="3"/>
          <w:numId w:val="1"/>
        </w:numPr>
        <w:rPr/>
      </w:pPr>
      <w:bookmarkStart w:id="247" w:name="__RefHeading___Toc3553047_1051229030"/>
      <w:bookmarkStart w:id="248" w:name="_Toc98"/>
      <w:bookmarkEnd w:id="247"/>
      <w:r>
        <w:rPr>
          <w:rtl w:val="true"/>
        </w:rPr>
        <w:t>الف</w:t>
      </w:r>
      <w:r>
        <w:rPr>
          <w:rtl w:val="true"/>
        </w:rPr>
        <w:t xml:space="preserve">: </w:t>
      </w:r>
      <w:r>
        <w:rPr>
          <w:rtl w:val="true"/>
        </w:rPr>
        <w:t>خلیفه و تجسس بی جا</w:t>
      </w:r>
      <w:bookmarkEnd w:id="248"/>
    </w:p>
    <w:p>
      <w:pPr>
        <w:pStyle w:val="Heading5"/>
        <w:numPr>
          <w:ilvl w:val="4"/>
          <w:numId w:val="1"/>
        </w:numPr>
        <w:rPr/>
      </w:pPr>
      <w:bookmarkStart w:id="249" w:name="__RefHeading___Toc3553049_1051229030"/>
      <w:bookmarkStart w:id="250" w:name="_Toc99"/>
      <w:bookmarkEnd w:id="249"/>
      <w:r>
        <w:rPr>
          <w:rtl w:val="true"/>
        </w:rPr>
        <w:t>خطاها در حكایات شبگردی عمر رضی الله عنه</w:t>
      </w:r>
      <w:bookmarkEnd w:id="25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1"/>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شبان شبگردی می كرد، به خانه ای گذشت و صدایی از آن شنید، مشكوك شد و از دیوار بالا رفت، مردی را در كنار زنی با ظرف مشروبی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خیال كردی كه خدا تو را می پوشاند؛ در حالی كه تو بر معصیت او هستی؟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یك گناه كردم؛ تو به طور مسلّم سه گناه كرده ای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تفتیش مكن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كه تو جاسوسی كردی؟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ها را از درهایش وارد شوید</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در حالی كه تو از دیوار بالا آمده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داخل خانه ای شدید سلام كنید</w:t>
      </w:r>
      <w:r>
        <w:rPr>
          <w:rFonts w:eastAsia="IRNazanin" w:cs="IRNazanin"/>
          <w:color w:val="111111"/>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و تو سلام نكردی؟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نزد تو خیری هست؛ اگر من از تو صرف نظر كنم؟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تكرار نمی كنم،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من نیز از تو گذشتم</w:t>
      </w:r>
      <w:r>
        <w:rPr>
          <w:rFonts w:eastAsia="IRNazanin" w:cs="IRNazanin"/>
          <w:color w:val="111111"/>
          <w:sz w:val="28"/>
          <w:szCs w:val="28"/>
          <w:rtl w:val="true"/>
          <w:lang w:bidi="fa-IR"/>
        </w:rPr>
        <w:t xml:space="preserve">!] </w:t>
      </w:r>
      <w:r>
        <w:rPr>
          <w:rStyle w:val="FootnoteAnchor"/>
          <w:rtl w:val="true"/>
        </w:rPr>
        <w:footnoteReference w:id="274"/>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خطاب در شب تاریكی بیرون رفت، در یكی از خانه ها، روشنی چراغ دید و صدای سخنی شنید، بر در منزل توقف كرد تا این كه تفتیش كند، غلام سیاهی دید كه در برابرش ظرفی از شراب است و با او جماعتی هستند، كوشش كرد كه از در وارد شود نتوانست، چون در منزل بسته</w:t>
      </w:r>
    </w:p>
    <w:p>
      <w:pPr>
        <w:pStyle w:val="BookText"/>
        <w:rPr/>
      </w:pPr>
      <w:r>
        <w:rPr>
          <w:rFonts w:ascii="IRNazanin" w:hAnsi="IRNazanin" w:eastAsia="IRNazanin"/>
          <w:color w:val="111111"/>
          <w:sz w:val="28"/>
          <w:sz w:val="28"/>
          <w:szCs w:val="28"/>
          <w:rtl w:val="true"/>
          <w:lang w:bidi="fa-IR"/>
        </w:rPr>
        <w:t>بود، از دیوار بر بام خانه بالا رفت و از پلكان پایین آمد، در حالی كه شلاقش در دستش بود، همین كه او را دیدند برخاسته و در را باز كرده، همگی فرار كردند، غلام سیاه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خطا كرده و پشیمانم، توبه مرا بپذیر،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تو را برای گناهت تنبیه كنم،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گناهی كرده ام؛ تو سه گناه كرده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جاسوسی نكنید</w:t>
      </w:r>
      <w:r>
        <w:rPr>
          <w:rFonts w:eastAsia="IRNazanin" w:cs="IRNazanin"/>
          <w:color w:val="111111"/>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و تو تجسس و تفتیش كرده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درهای منازل وارد شوید</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و تو از راه بام آمده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منزلی غیر از منازل خودتان نشوید مگر آن كه مأنوس باشید و بر اهل آن ها سلام كنید</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eastAsia="Times New Roman" w:cs="Times New Roman" w:ascii="Times New Roman" w:hAnsi="Times New Roman"/>
          <w:color w:val="111111"/>
          <w:sz w:val="28"/>
          <w:szCs w:val="28"/>
          <w:lang w:val="en-US" w:bidi="en-US"/>
        </w:rPr>
        <w:t>A,4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المستطرف، شهاب الدین ابشیهی</w:t>
      </w:r>
      <w:r>
        <w:rPr>
          <w:rFonts w:eastAsia="IRNazanin" w:cs="IRNazanin"/>
          <w:color w:val="111111"/>
          <w:sz w:val="28"/>
          <w:szCs w:val="28"/>
          <w:rtl w:val="true"/>
          <w:lang w:bidi="fa-IR"/>
        </w:rPr>
        <w:t xml:space="preserve">: </w:t>
      </w:r>
      <w:r>
        <w:rPr>
          <w:rFonts w:eastAsia="IRNazanin" w:cs="IRNazanin"/>
          <w:color w:val="111111"/>
          <w:sz w:val="28"/>
          <w:szCs w:val="28"/>
          <w:lang w:bidi="fa-IR"/>
        </w:rPr>
        <w:t>115/2</w:t>
      </w:r>
      <w:r>
        <w:rPr>
          <w:rFonts w:ascii="IRNazanin" w:hAnsi="IRNazanin" w:eastAsia="IRNazanin"/>
          <w:color w:val="111111"/>
          <w:sz w:val="28"/>
          <w:sz w:val="28"/>
          <w:szCs w:val="28"/>
          <w:rtl w:val="true"/>
          <w:lang w:bidi="fa-IR"/>
        </w:rPr>
        <w:t>، باب</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وارد شدی و سلام نكرده ای؟</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الدین ابشیهی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قرائن مشهود است كه این قضیه غیر از حكایات پیشین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چه مایه تعجب است كه ابن جوزی این قضیه را از مناقب عمر شمرده و شاعر نیل حافظ ابراهیم نیز آن را در قصیده عمریه اش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مراجعه او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نظم درآورده است</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حب و بغض دنیا، فرد یا افراد را كور و كر می كند كه رذایل را كرامات قرار داده و گناهان را به حسنات تبدیل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عمر بن خطاب شبی را در مدینه پاسداری می كردند، در آن حال كه می گذشتند، روشنی چراغ را درخانه ای دیدند، به طرف آن رفتند تا به آن نزدیك شدند، ناگاه دری را بسته دیدند كه پشت آن، صدای بلند مردم به گوش می رسید، عمر در حالی كه دست عبدالرحمن را گرفته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این خانه كیست؟ 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ربیعة بن امیة بن خلف است و اینان اكنون مشغول میگساری هستند، تو چه می بینی؟ 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می بینم كه ما گناهی را مرتكب شده ایم كه خدا از آن نهی كرده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تجسس و تفتیش نكنید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تجسس كرده ایم، عمر از آنان روی گردانیده و آن ها را به حال خود گذارد</w:t>
      </w:r>
      <w:r>
        <w:rPr>
          <w:rFonts w:eastAsia="IRNazanin" w:cs="IRNazanin"/>
          <w:color w:val="111111"/>
          <w:sz w:val="28"/>
          <w:szCs w:val="28"/>
          <w:rtl w:val="true"/>
          <w:lang w:bidi="fa-IR"/>
        </w:rPr>
        <w:t xml:space="preserve">.] </w:t>
      </w:r>
      <w:r>
        <w:rPr>
          <w:rStyle w:val="FootnoteAnchor"/>
          <w:rtl w:val="true"/>
        </w:rPr>
        <w:footnoteReference w:id="279"/>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به خطاب بر قومی وارد شد كه نوشیدنی می نوشیدند و در میكده آتش می افروختند،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از اعتیاد به شراب و از آتش افروزی در میكده منع كردم، در حالی كه شما آتش </w:t>
      </w:r>
      <w:r>
        <w:rPr>
          <w:rFonts w:eastAsia="IRNazanin" w:cs="IRNazanin"/>
          <w:color w:val="111111"/>
          <w:sz w:val="28"/>
          <w:szCs w:val="28"/>
          <w:lang w:bidi="fa-IR"/>
        </w:rPr>
        <w:t>2</w:t>
      </w:r>
      <w:r>
        <w:rPr>
          <w:rFonts w:eastAsia="IRNazanin" w:cs="IRNazanin"/>
          <w:color w:val="111111"/>
          <w:sz w:val="28"/>
          <w:szCs w:val="28"/>
          <w:rtl w:val="true"/>
          <w:lang w:bidi="fa-IR"/>
        </w:rPr>
        <w:t>.</w:t>
      </w:r>
      <w:bookmarkStart w:id="251" w:name="pg7627_85646"/>
    </w:p>
    <w:p>
      <w:pPr>
        <w:pStyle w:val="BookText"/>
        <w:rPr/>
      </w:pPr>
      <w:bookmarkEnd w:id="251"/>
      <w:r>
        <w:rPr>
          <w:rFonts w:ascii="IRNazanin" w:hAnsi="IRNazanin" w:eastAsia="IRNazanin"/>
          <w:color w:val="111111"/>
          <w:sz w:val="28"/>
          <w:sz w:val="28"/>
          <w:szCs w:val="28"/>
          <w:rtl w:val="true"/>
          <w:lang w:bidi="fa-IR"/>
        </w:rPr>
        <w:t>روشن كرده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كه آن ها را تادیب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از تجسس نهی كرده و تو تجسس كرده ای و تو را از داخل شدن بدون اذن اجتناب داده، در حالی كه تو بدون رخصت وارد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و تجسس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و آتش افروزی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برگشت، در حالی كه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از تو داناترند ای عمر</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شبی در مدینه شبگردی می كرد، مردی را با زنی بر عمل زشت دید، همین كه صبح شد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مرد و زنی را بر عمل زشت ببیند، پس بر آن ها حدّ جاری كند؛ چه خواهید كرد؟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تو امام هستی،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كار در این وقت بر تو نیست، بلكه در این موقع بر تو حد جاری می شود، چرا كه خداوند اثبات این كار را به كمتر از چهار شاهد مقدر نكرده است، عمر آن ها را آن اندازه كه خدا می خواست، به حال خود واگذاشت، آنگاه از آن ها سؤال كرد، آن ها همانند پاسخ نخست را دادند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پاسخ اول را داد، عمر قول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نزد عمر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كودكی را پیدا كردم و با او كیسه ای بوده كه در آن صد دینار بود، من آن را برداشته و برای آن كودك دایه ای برگزیدم و بعد دیدم چهار زن می آیند و آن طفل را می بوسند و نمی دانم كدامیك از آن ها مادر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آنان آمدند مرا باخبر ساز، پس از آن، زن این كار را كرد و آن زن ها را به عمر معرفی نمود، عمر به یكی از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كدامین از شما مادر این طفل هستید؟ به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كاری نكردی 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می كنی بر زنی كه خداوند پرده بر روی او كشیده و می خواهی پرده او را پاره كنی و او را رسوا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سپس به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زمانی نزد تو آمدند، چیزی از آن ها نپرس و به بچه آن ها نیكی كن، آنگاه منصرف شد</w:t>
      </w:r>
      <w:r>
        <w:rPr>
          <w:rFonts w:eastAsia="IRNazanin" w:cs="IRNazanin"/>
          <w:color w:val="111111"/>
          <w:sz w:val="28"/>
          <w:szCs w:val="28"/>
          <w:rtl w:val="true"/>
          <w:lang w:bidi="fa-IR"/>
        </w:rPr>
        <w:t xml:space="preserve">.» </w:t>
      </w:r>
      <w:r>
        <w:rPr>
          <w:rStyle w:val="FootnoteAnchor"/>
          <w:rtl w:val="true"/>
        </w:rPr>
        <w:footnoteReference w:id="282"/>
      </w:r>
    </w:p>
    <w:p>
      <w:pPr>
        <w:pStyle w:val="Heading4"/>
        <w:numPr>
          <w:ilvl w:val="3"/>
          <w:numId w:val="1"/>
        </w:numPr>
        <w:rPr/>
      </w:pPr>
      <w:bookmarkStart w:id="252" w:name="__RefHeading___Toc3553051_1051229030"/>
      <w:bookmarkStart w:id="253" w:name="_Toc100"/>
      <w:bookmarkEnd w:id="252"/>
      <w:r>
        <w:rPr>
          <w:rtl w:val="true"/>
        </w:rPr>
        <w:t>ب</w:t>
      </w:r>
      <w:r>
        <w:rPr>
          <w:rtl w:val="true"/>
        </w:rPr>
        <w:t xml:space="preserve">: </w:t>
      </w:r>
      <w:r>
        <w:rPr>
          <w:rtl w:val="true"/>
        </w:rPr>
        <w:t>تواضع تحمیلی</w:t>
      </w:r>
      <w:bookmarkEnd w:id="253"/>
    </w:p>
    <w:p>
      <w:pPr>
        <w:pStyle w:val="Heading5"/>
        <w:numPr>
          <w:ilvl w:val="4"/>
          <w:numId w:val="1"/>
        </w:numPr>
        <w:rPr/>
      </w:pPr>
      <w:bookmarkStart w:id="254" w:name="__RefHeading___Toc3553053_1051229030"/>
      <w:bookmarkStart w:id="255" w:name="_Toc101"/>
      <w:bookmarkEnd w:id="254"/>
      <w:r>
        <w:rPr>
          <w:rtl w:val="true"/>
        </w:rPr>
        <w:t>تازیانه زدن خلیفه بدون علت</w:t>
      </w:r>
      <w:bookmarkEnd w:id="25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عكرمة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پسران عمر بن خطاب بر او داخل شد، در حالی كه خود را به صورت مردها درآورده و لباس خوبی پوشیده بود، عمر او را تازیانه زد</w:t>
      </w:r>
      <w:bookmarkStart w:id="256" w:name="pg7627_85648"/>
    </w:p>
    <w:p>
      <w:pPr>
        <w:pStyle w:val="BookText"/>
        <w:rPr/>
      </w:pPr>
      <w:bookmarkEnd w:id="256"/>
      <w:r>
        <w:rPr>
          <w:rFonts w:ascii="IRNazanin" w:hAnsi="IRNazanin" w:eastAsia="IRNazanin"/>
          <w:color w:val="111111"/>
          <w:sz w:val="28"/>
          <w:sz w:val="28"/>
          <w:szCs w:val="28"/>
          <w:rtl w:val="true"/>
          <w:lang w:bidi="fa-IR"/>
        </w:rPr>
        <w:t>تا به گریه درآمد، حفصه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او را زدی؟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كه به خود مغرور شده بود، دوست داشتم كه او را نزد خودش كوچك كنم</w:t>
      </w:r>
      <w:r>
        <w:rPr>
          <w:rFonts w:eastAsia="IRNazanin" w:cs="IRNazanin"/>
          <w:color w:val="111111"/>
          <w:sz w:val="28"/>
          <w:szCs w:val="28"/>
          <w:rtl w:val="true"/>
          <w:lang w:bidi="fa-IR"/>
        </w:rPr>
        <w:t xml:space="preserve">!» </w:t>
      </w:r>
      <w:r>
        <w:rPr>
          <w:rStyle w:val="FootnoteAnchor"/>
          <w:rtl w:val="true"/>
        </w:rPr>
        <w:footnoteReference w:id="283"/>
      </w:r>
    </w:p>
    <w:p>
      <w:pPr>
        <w:pStyle w:val="Heading5"/>
        <w:numPr>
          <w:ilvl w:val="4"/>
          <w:numId w:val="1"/>
        </w:numPr>
        <w:rPr/>
      </w:pPr>
      <w:bookmarkStart w:id="257" w:name="__RefHeading___Toc3553055_1051229030"/>
      <w:bookmarkStart w:id="258" w:name="_Toc102"/>
      <w:bookmarkEnd w:id="257"/>
      <w:r>
        <w:rPr>
          <w:rtl w:val="true"/>
        </w:rPr>
        <w:t>چه جای شگفت</w:t>
      </w:r>
      <w:r>
        <w:rPr>
          <w:rtl w:val="true"/>
        </w:rPr>
        <w:t xml:space="preserve">! </w:t>
      </w:r>
      <w:r>
        <w:rPr>
          <w:rtl w:val="true"/>
        </w:rPr>
        <w:t>از فروتنی های تحمیلی</w:t>
      </w:r>
      <w:bookmarkEnd w:id="258"/>
    </w:p>
    <w:p>
      <w:pPr>
        <w:pStyle w:val="BookText"/>
        <w:rPr/>
      </w:pPr>
      <w:r>
        <w:rPr>
          <w:rFonts w:ascii="IRNazanin" w:hAnsi="IRNazanin" w:eastAsia="IRNazanin"/>
          <w:color w:val="111111"/>
          <w:sz w:val="28"/>
          <w:sz w:val="28"/>
          <w:szCs w:val="28"/>
          <w:rtl w:val="true"/>
          <w:lang w:bidi="fa-IR"/>
        </w:rPr>
        <w:t xml:space="preserve">در اینجا وارد این بحث نمی شویم؛ كه برای تأدیب، راهی معقول تر و مؤثرتر از این وجود داشت و چرا خلیفه آن را انتخاب نكرد، بلكه از دو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عساكر و عكرمة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حدیث سؤال می شود؛ كه در این داستان چه نكته ای مهم و افتخار آفرین است؛ كه آن را در خصوص مناقب و امتیازات خلیفه بر می شمارند؟</w:t>
      </w:r>
      <w:r>
        <w:rPr>
          <w:rFonts w:eastAsia="IRNazanin" w:cs="IRNazanin"/>
          <w:color w:val="111111"/>
          <w:sz w:val="28"/>
          <w:szCs w:val="28"/>
          <w:rtl w:val="true"/>
          <w:lang w:bidi="fa-IR"/>
        </w:rPr>
        <w:t>!</w:t>
      </w:r>
    </w:p>
    <w:p>
      <w:pPr>
        <w:pStyle w:val="Heading5"/>
        <w:numPr>
          <w:ilvl w:val="4"/>
          <w:numId w:val="1"/>
        </w:numPr>
        <w:rPr/>
      </w:pPr>
      <w:bookmarkStart w:id="259" w:name="__RefHeading___Toc3553057_1051229030"/>
      <w:bookmarkStart w:id="260" w:name="_Toc103"/>
      <w:bookmarkEnd w:id="259"/>
      <w:r>
        <w:rPr>
          <w:rtl w:val="true"/>
        </w:rPr>
        <w:t>عمر و شلاق و تعزیری بی دلیل بر بی گناه</w:t>
      </w:r>
      <w:bookmarkEnd w:id="260"/>
    </w:p>
    <w:p>
      <w:pPr>
        <w:pStyle w:val="BookText"/>
        <w:rPr/>
      </w:pPr>
      <w:r>
        <w:rPr>
          <w:rFonts w:ascii="IRNazanin" w:hAnsi="IRNazanin" w:eastAsia="IRNazanin"/>
          <w:color w:val="111111"/>
          <w:sz w:val="28"/>
          <w:sz w:val="28"/>
          <w:szCs w:val="28"/>
          <w:rtl w:val="true"/>
          <w:lang w:bidi="fa-IR"/>
        </w:rPr>
        <w:t>تصویری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نشسته بود، در حالی كه تازیانه اش نیز به دستش بود و مردم در اطرافش نشسته بودند؛ كه جارود عامری آمد،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 قبیله ربیعه است، عمر و اطرافیانش و جارود شنیدند، همین كه نزدیك عمر رسید وی او را با تازیانه اش زد، جارود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باعث شد كه مرا تازیانه زدی؟ 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برای من و تو بهتر است؟ شنیدم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 قبیله ربیعه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شنیدم كه چه؟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كه تو با مردم آمیزش كنی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عبارت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ترسیدم كه در دلت از آن چیزی وارد شود، دوست داشتم كه نفست را سركوب كنم</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نظیری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معاویه بر عمر بن خطاب وارد شد و بر دوش او حلّه سبزی بود، صحابه بر او نگاه كردند، همین كه عمر این را دید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 او تازیانه اش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كرد معاویه را بزند،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سخنی نمی گفت تا برگشت و در جایش نشست، به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این جوان را زدی و حال آن كه در فامیل تو همانند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خوبی از او ندیدم و از او جز خیر به من نرسیده، لكن من آن را دیدم و با دستش به حلّه اشاره كرد، خواستم آنچه كه به خود بالیده و به آن تكبر نموده است را در نظرش پست كنم</w:t>
      </w:r>
      <w:r>
        <w:rPr>
          <w:rFonts w:eastAsia="IRNazanin" w:cs="IRNazanin"/>
          <w:color w:val="111111"/>
          <w:sz w:val="28"/>
          <w:szCs w:val="28"/>
          <w:rtl w:val="true"/>
          <w:lang w:bidi="fa-IR"/>
        </w:rPr>
        <w:t xml:space="preserve">!!» </w:t>
      </w:r>
      <w:r>
        <w:rPr>
          <w:rStyle w:val="FootnoteAnchor"/>
          <w:rtl w:val="true"/>
        </w:rPr>
        <w:footnoteReference w:id="285"/>
      </w:r>
    </w:p>
    <w:p>
      <w:pPr>
        <w:pStyle w:val="Heading5"/>
        <w:numPr>
          <w:ilvl w:val="4"/>
          <w:numId w:val="1"/>
        </w:numPr>
        <w:rPr/>
      </w:pPr>
      <w:bookmarkStart w:id="261" w:name="__RefHeading___Toc3553059_1051229030"/>
      <w:bookmarkStart w:id="262" w:name="_Toc104"/>
      <w:bookmarkEnd w:id="261"/>
      <w:r>
        <w:rPr>
          <w:rtl w:val="true"/>
        </w:rPr>
        <w:t>چه جای شگفت</w:t>
      </w:r>
      <w:r>
        <w:rPr>
          <w:rtl w:val="true"/>
        </w:rPr>
        <w:t>!</w:t>
      </w:r>
      <w:bookmarkEnd w:id="26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حركات چه مفهومی دارد؟ و چگونه دلیل بر عدالت و تواضع به در خانه خدا از سوی خلیفه</w:t>
      </w:r>
      <w:bookmarkStart w:id="263" w:name="pg7627_85650"/>
    </w:p>
    <w:p>
      <w:pPr>
        <w:pStyle w:val="BookText"/>
        <w:rPr/>
      </w:pPr>
      <w:bookmarkEnd w:id="263"/>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كه مؤسس و مسبب اصلی گرفتن خلافت و اشغال كننده این منصب الهی ایشان بوده؛ كه هم خود بر سر كار آمد و هم زمینه را برای اولی و سومی فراهم ساخت و خلافت و ولایت انتخابی و مردمی را به جای ولایت انتصابی از سوی خداوند متعال جایگزین كرد و تا اینجا احترام و تواضع ایشان در مقابل خداوند بود و اینك به گسترش تواضع در بین بندگان پرداخته كه به زدن دیگران دست می زند تا تواضع را در دیگران به وجود آورد و كبر و غرور را از جانشان پاك سازد و آیا در مورد خود چه كرد؟ آیا غرور و كبر را در خود شكست كه خلافت از ناحیه خداوند به وسیله رسولش در روز غدیر تعیین و مشخص گردد و عمر ،خدا و رسول و جانشین رسول و قانون خدا را العیاذ بالله پشت سر گذارد و خود جای اولیاء خدا علیهم السلام را غصب كرد و پس از غصب، اكنون این چنین غرور و نفس را در دیگران بشكند و تازه از روی ظلم به آنان تازیانه زند و نامش را تواضع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چه ارمغانی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سخنی می گویید كه خود عمل نمی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بسیار موجب خشم است كه سخنی بگویید كه عمل نمی كنید</w:t>
      </w:r>
      <w:r>
        <w:rPr>
          <w:rFonts w:eastAsia="IRNazanin" w:cs="IRNazanin"/>
          <w:color w:val="111111"/>
          <w:sz w:val="28"/>
          <w:szCs w:val="28"/>
          <w:rtl w:val="true"/>
          <w:lang w:bidi="fa-IR"/>
        </w:rPr>
        <w:t>!»</w:t>
      </w:r>
      <w:r>
        <w:rPr>
          <w:rStyle w:val="FootnoteAnchor"/>
          <w:rtl w:val="true"/>
        </w:rPr>
        <w:footnoteReference w:id="286"/>
      </w:r>
    </w:p>
    <w:p>
      <w:pPr>
        <w:pStyle w:val="Heading4"/>
        <w:numPr>
          <w:ilvl w:val="3"/>
          <w:numId w:val="1"/>
        </w:numPr>
        <w:rPr/>
      </w:pPr>
      <w:bookmarkStart w:id="264" w:name="__RefHeading___Toc3553061_1051229030"/>
      <w:bookmarkStart w:id="265" w:name="_Toc105"/>
      <w:bookmarkEnd w:id="264"/>
      <w:r>
        <w:rPr>
          <w:rtl w:val="true"/>
        </w:rPr>
        <w:t>ج</w:t>
      </w:r>
      <w:r>
        <w:rPr>
          <w:rtl w:val="true"/>
        </w:rPr>
        <w:t xml:space="preserve">: </w:t>
      </w:r>
      <w:r>
        <w:rPr>
          <w:rtl w:val="true"/>
        </w:rPr>
        <w:t>مهریه زنان</w:t>
      </w:r>
      <w:bookmarkEnd w:id="265"/>
    </w:p>
    <w:p>
      <w:pPr>
        <w:pStyle w:val="Heading5"/>
        <w:numPr>
          <w:ilvl w:val="4"/>
          <w:numId w:val="1"/>
        </w:numPr>
        <w:rPr/>
      </w:pPr>
      <w:bookmarkStart w:id="266" w:name="__RefHeading___Toc3553063_1051229030"/>
      <w:bookmarkStart w:id="267" w:name="_Toc106"/>
      <w:bookmarkEnd w:id="266"/>
      <w:r>
        <w:rPr>
          <w:rtl w:val="true"/>
        </w:rPr>
        <w:t>تفوق علم همه مردم بر عمر رضی الله عنه</w:t>
      </w:r>
      <w:bookmarkEnd w:id="2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مسروع بن اجدع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خطاب رضی الله عنه بر منبر رسول خدا صلی الله علیه و آله و سلم بالا رفت،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اندازه مهر زنانتان را زیاد قرار می دهید، در حالی كه پیامبر خدا صلی الله علیه و آله و سلم و اصحاب ایشان صداق و مهریه در بینشان چهار صد درهم و بلكه كمتر از آن بود و اگر كثرت فراوانی در مهر، نزد خدا امتیاز و بزرگواری محسوب می شد، پیامبر صلی الله علیه و آله و سلم و یارانش به آن سبقت می گرفتند، بنابراین اگر مردی صداق زنش را بیشتر از چهار صد درهم قرار دهد، من حد می زنم یا صداق را به چهار صد درهم محدود می كنم، این جمله را گفت و از منبر به زیر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زنی از قریش بر او اعتراض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پیشوای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منع كردی از این كه مهریه زنانشان را از چهار صد درهم زیادتر كنند؟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خداوند در قرآن نازل كرده را نشنیده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آیه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تصمیم گرفتید كه همسر دیگری به جای همسر خود انتخاب كنید و مال فراوانی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پرداخته اید، چیزی از آن را پس نگیرید</w:t>
      </w:r>
      <w:r>
        <w:rPr>
          <w:rFonts w:eastAsia="IRNazanin" w:cs="IRNazanin"/>
          <w:color w:val="111111"/>
          <w:sz w:val="28"/>
          <w:szCs w:val="28"/>
          <w:rtl w:val="true"/>
          <w:lang w:bidi="fa-IR"/>
        </w:rPr>
        <w:t xml:space="preserve">.» </w:t>
      </w:r>
      <w:r>
        <w:rPr>
          <w:rStyle w:val="FootnoteAnchor"/>
          <w:rtl w:val="true"/>
        </w:rPr>
        <w:footnoteReference w:id="287"/>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حال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چرا كه همه مردم از من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برگشت و</w:t>
      </w:r>
    </w:p>
    <w:p>
      <w:pPr>
        <w:pStyle w:val="BookText"/>
        <w:rPr/>
      </w:pPr>
      <w:r>
        <w:rPr>
          <w:rFonts w:ascii="IRNazanin" w:hAnsi="IRNazanin" w:eastAsia="IRNazanin"/>
          <w:color w:val="111111"/>
          <w:sz w:val="28"/>
          <w:sz w:val="28"/>
          <w:szCs w:val="28"/>
          <w:rtl w:val="true"/>
          <w:lang w:bidi="fa-IR"/>
        </w:rPr>
        <w:t>بر بالای منبر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از افزون قرار دادن مهر بر چهار صد درهم منع كردم، ولی اكنون هر كس بخواهد از مالش بدهد یا خوشش می آید و دوست دارد زیادتر قرار دهد، هر مقداری كه بخواهد قرار دهد، هیچ مانعی در كار نیست</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تصویر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مهر زنان بر چهل اوقیه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 عراقی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نكنید، هر چند كه دختر ذی الفضه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یزید بن حصین حارثی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كسی كه زیاد كند من زیادی را گرفته و در بیت المال قرار می دهم، آنگاه زنی از میان صفوف طولانی زنان كه دارای بینی پهنی بود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چنین حقی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خدای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مال فراوانی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یكی از آن ها پرداخته اید</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درآن هنگام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به صواب می رود و مردی اشتباه می كند</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در جای دیگر پس از نقل داستان فوق در آخر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با عمر نزاع كرد و بر عمر پیروز شد</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نیز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ازعمر داناترند، هر طور كه می خواهید ازدواج كنید</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نیز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مردم از تو فقیه ترند ای عمر</w:t>
      </w:r>
      <w:r>
        <w:rPr>
          <w:rFonts w:eastAsia="IRNazanin" w:cs="IRNazanin"/>
          <w:color w:val="111111"/>
          <w:sz w:val="28"/>
          <w:szCs w:val="28"/>
          <w:rtl w:val="true"/>
          <w:lang w:bidi="fa-IR"/>
        </w:rPr>
        <w:t xml:space="preserve">!» </w:t>
      </w:r>
      <w:r>
        <w:rPr>
          <w:rStyle w:val="FootnoteAnchor"/>
          <w:rtl w:val="true"/>
        </w:rPr>
        <w:footnoteReference w:id="293"/>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مردم فقیه تر از عمر هستند حتی زنان پرده نشین، آیا تعجب نمی كنید از امامی كه</w:t>
      </w:r>
      <w:r>
        <w:rPr>
          <w:rFonts w:eastAsia="IRNazanin" w:cs="IRNazanin"/>
          <w:color w:val="111111"/>
          <w:sz w:val="28"/>
          <w:szCs w:val="28"/>
          <w:lang w:bidi="fa-IR"/>
        </w:rPr>
        <w:t>2</w:t>
      </w:r>
      <w:r>
        <w:rPr>
          <w:rFonts w:eastAsia="IRNazanin" w:cs="IRNazanin"/>
          <w:color w:val="111111"/>
          <w:sz w:val="28"/>
          <w:szCs w:val="28"/>
          <w:rtl w:val="true"/>
          <w:lang w:bidi="fa-IR"/>
        </w:rPr>
        <w:t>.</w:t>
      </w:r>
      <w:bookmarkStart w:id="268" w:name="pg7627_85654"/>
    </w:p>
    <w:p>
      <w:pPr>
        <w:pStyle w:val="BookText"/>
        <w:rPr/>
      </w:pPr>
      <w:bookmarkEnd w:id="268"/>
      <w:r>
        <w:rPr>
          <w:rFonts w:ascii="IRNazanin" w:hAnsi="IRNazanin" w:eastAsia="IRNazanin"/>
          <w:color w:val="111111"/>
          <w:sz w:val="28"/>
          <w:sz w:val="28"/>
          <w:szCs w:val="28"/>
          <w:rtl w:val="true"/>
          <w:lang w:bidi="fa-IR"/>
        </w:rPr>
        <w:t>اشتباه می كند و زنی كه درست می رود؟ نزاع می كند با امام شما و او هم با وی نزاع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نسخه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 او پیروز می شود</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و در گفتار خازن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درست می رود و امیری اشتباه می كند</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 در عبارت قرطبی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راست رفت و عمر اشتباه كرد</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و در تعبیر فخر 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مردم از عمر فقیه ترند، حتی بردگان در خانه ها</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و در گفتار باقلانی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درست گفت، مردی خطا كرد و امیری رقابت كرد، پس مغلوب شد، همه مردم فقیه ترند از تو ای عمر</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و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شاید خلیفه به خاطر زنی كه درست گفته بود، مردی رفت و با ام كلثوم ازدواج كرد و مهر او را چهل هزار قرار داد</w:t>
      </w:r>
      <w:r>
        <w:rPr>
          <w:rFonts w:eastAsia="IRNazanin" w:cs="IRNazanin"/>
          <w:color w:val="111111"/>
          <w:sz w:val="28"/>
          <w:szCs w:val="28"/>
          <w:rtl w:val="true"/>
          <w:lang w:bidi="fa-IR"/>
        </w:rPr>
        <w:t xml:space="preserve">.» </w:t>
      </w:r>
      <w:r>
        <w:rPr>
          <w:rStyle w:val="FootnoteAnchor"/>
          <w:rtl w:val="true"/>
        </w:rPr>
        <w:footnoteReference w:id="299"/>
      </w:r>
    </w:p>
    <w:p>
      <w:pPr>
        <w:pStyle w:val="Heading4"/>
        <w:numPr>
          <w:ilvl w:val="3"/>
          <w:numId w:val="1"/>
        </w:numPr>
        <w:rPr/>
      </w:pPr>
      <w:bookmarkStart w:id="269" w:name="__RefHeading___Toc3553065_1051229030"/>
      <w:bookmarkStart w:id="270" w:name="_Toc107"/>
      <w:bookmarkEnd w:id="269"/>
      <w:r>
        <w:rPr>
          <w:rtl w:val="true"/>
        </w:rPr>
        <w:t>د</w:t>
      </w:r>
      <w:r>
        <w:rPr>
          <w:rtl w:val="true"/>
        </w:rPr>
        <w:t xml:space="preserve">: </w:t>
      </w:r>
      <w:r>
        <w:rPr>
          <w:rtl w:val="true"/>
        </w:rPr>
        <w:t>عدم آگاهی به اعتبارات</w:t>
      </w:r>
      <w:bookmarkEnd w:id="270"/>
    </w:p>
    <w:p>
      <w:pPr>
        <w:pStyle w:val="Heading5"/>
        <w:numPr>
          <w:ilvl w:val="4"/>
          <w:numId w:val="1"/>
        </w:numPr>
        <w:rPr/>
      </w:pPr>
      <w:bookmarkStart w:id="271" w:name="__RefHeading___Toc3553067_1051229030"/>
      <w:bookmarkStart w:id="272" w:name="_Toc108"/>
      <w:bookmarkEnd w:id="271"/>
      <w:r>
        <w:rPr>
          <w:rtl w:val="true"/>
        </w:rPr>
        <w:t>رأی خلیفه مقابل گوینده من مؤمن هستم</w:t>
      </w:r>
      <w:r>
        <w:rPr>
          <w:rtl w:val="true"/>
        </w:rPr>
        <w:t>!</w:t>
      </w:r>
      <w:bookmarkEnd w:id="27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گوش عمر رسید كه مردی در شام گمان می كند كه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عمر به فرماندارش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را نزد من بفرست، همین كه مدعی ایمان وارد شد،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كه گمان می كنی مؤمن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این ادعا را می كنی؟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رسول خدا صلی الله علیه و آله و سلم، اصنافی از مردم، مشرك، منافق و مؤمن نبوده اند؟ پس كدام یك از این سه گروه هستی؟ عمر دستش را به سوی او دراز كرد، برای شناختن آنچه كه گفت تا دست او را گرفت</w:t>
      </w:r>
      <w:r>
        <w:rPr>
          <w:rFonts w:eastAsia="IRNazanin" w:cs="IRNazanin"/>
          <w:color w:val="111111"/>
          <w:sz w:val="28"/>
          <w:szCs w:val="28"/>
          <w:rtl w:val="true"/>
          <w:lang w:bidi="fa-IR"/>
        </w:rPr>
        <w:t xml:space="preserve">.» </w:t>
      </w:r>
      <w:r>
        <w:rPr>
          <w:rStyle w:val="FootnoteAnchor"/>
          <w:rtl w:val="true"/>
        </w:rPr>
        <w:footnoteReference w:id="300"/>
      </w:r>
      <w:bookmarkStart w:id="273" w:name="pg7627_85656"/>
    </w:p>
    <w:p>
      <w:pPr>
        <w:pStyle w:val="BookText"/>
        <w:rPr/>
      </w:pPr>
      <w:bookmarkEnd w:id="273"/>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عالم هستم، پس او جاهل است و هر كس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مؤمنم، پس او كافر است</w:t>
      </w:r>
      <w:r>
        <w:rPr>
          <w:rFonts w:eastAsia="IRNazanin" w:cs="IRNazanin"/>
          <w:color w:val="111111"/>
          <w:sz w:val="28"/>
          <w:szCs w:val="28"/>
          <w:rtl w:val="true"/>
          <w:lang w:bidi="fa-IR"/>
        </w:rPr>
        <w:t xml:space="preserve">!» </w:t>
      </w:r>
      <w:r>
        <w:rPr>
          <w:rStyle w:val="FootnoteAnchor"/>
          <w:rtl w:val="true"/>
        </w:rPr>
        <w:footnoteReference w:id="301"/>
      </w:r>
    </w:p>
    <w:p>
      <w:pPr>
        <w:pStyle w:val="Heading5"/>
        <w:numPr>
          <w:ilvl w:val="4"/>
          <w:numId w:val="1"/>
        </w:numPr>
        <w:rPr/>
      </w:pPr>
      <w:bookmarkStart w:id="274" w:name="__RefHeading___Toc3553069_1051229030"/>
      <w:bookmarkStart w:id="275" w:name="_Toc109"/>
      <w:bookmarkEnd w:id="274"/>
      <w:r>
        <w:rPr>
          <w:rtl w:val="true"/>
        </w:rPr>
        <w:t>چه جای شگفت</w:t>
      </w:r>
      <w:r>
        <w:rPr>
          <w:rtl w:val="true"/>
        </w:rPr>
        <w:t>!</w:t>
      </w:r>
      <w:bookmarkEnd w:id="275"/>
    </w:p>
    <w:p>
      <w:pPr>
        <w:pStyle w:val="BookText"/>
        <w:rPr/>
      </w:pPr>
      <w:r>
        <w:rPr>
          <w:rFonts w:ascii="IRNazanin" w:hAnsi="IRNazanin" w:eastAsia="IRNazanin"/>
          <w:color w:val="111111"/>
          <w:sz w:val="28"/>
          <w:sz w:val="28"/>
          <w:szCs w:val="28"/>
          <w:rtl w:val="true"/>
          <w:lang w:bidi="fa-IR"/>
        </w:rPr>
        <w:t>چه جای شگفت و تأسف و دریغ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هیچ عاقلی پی نمی برد؛ مشكل این مرد و علت احضار وی از شام چه بوده است؟ در حالی كه هزاران نفر ممكن است؛ كه چنین ادعایی را بكنند و عمر چنان می كرده با این كه امیر آنان بوده است و از همه آن ها بپرسد آنچه را از شامی كاوش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چگونه این مشكل به ساده ترین پاسخ حل شد؟، آیا خلیفه نمی دانست كه انسان هرگاه مشرك یا منافق نباشد، حتماً و یقیناً مؤمن است؟ چون با ادعای او كه مؤمن هستم و برای آن احضار شده، دیگر جای سؤال نبود؛ كه تو كدامیك از آن ها هستی و اضافه بر آن، خلیفه خود پاسخ خود را داده، چون مردم زمان رسول خدا صلی الله علیه و آله و سلم را، مدعی این سه مورد ایمان و كفر و شرك قلمداد كرد، خوب ایشان نیز نظیر مؤمنان آن زمان بوده است؛ یا این كه به رأی خودش جایز نبوده كسی ادعای ایمان كند كه اگر بكند به معنای ضد آن یعنی كفر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جای آن نیست كه پاسخ و كنجكاوی عمر با گفتار خداوند مقایسه شود و سپس صحت گفتار فرد شامی تثبیت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در بسیاری موارد خداوند گویندگان و اقرار كنندگان به ایمان را مدح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حواریون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یاران خدا هستیم به خدا ایمان آوردیم</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آوردیم به آنچه كه نازل كردی و پیروی كردیم پیامبر را</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صدای منادی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شنیدیم؛ كه به ایمان دعوت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خود ایمان بیاورید و ما ایمان آوردیم</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 و گواهی بده، به این كه ما مسلمانیم</w:t>
      </w:r>
      <w:r>
        <w:rPr>
          <w:rFonts w:eastAsia="IRNazanin" w:cs="IRNazanin"/>
          <w:color w:val="111111"/>
          <w:sz w:val="28"/>
          <w:szCs w:val="28"/>
          <w:rtl w:val="true"/>
          <w:lang w:bidi="fa-IR"/>
        </w:rPr>
        <w:t xml:space="preserve">.» </w:t>
      </w:r>
      <w:r>
        <w:rPr>
          <w:rStyle w:val="FootnoteAnchor"/>
          <w:rtl w:val="true"/>
        </w:rPr>
        <w:footnoteReference w:id="305"/>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آوردیم</w:t>
      </w:r>
      <w:r>
        <w:rPr>
          <w:rFonts w:eastAsia="IRNazanin" w:cs="IRNazanin"/>
          <w:color w:val="111111"/>
          <w:sz w:val="28"/>
          <w:szCs w:val="28"/>
          <w:rtl w:val="true"/>
          <w:lang w:bidi="fa-IR"/>
        </w:rPr>
        <w:t>.»</w:t>
      </w:r>
      <w:r>
        <w:rPr>
          <w:rStyle w:val="FootnoteAnchor"/>
          <w:rtl w:val="true"/>
        </w:rPr>
        <w:footnoteReference w:id="306"/>
      </w:r>
      <w:bookmarkStart w:id="276" w:name="pg7627_85657"/>
    </w:p>
    <w:p>
      <w:pPr>
        <w:pStyle w:val="BookText"/>
        <w:rPr/>
      </w:pPr>
      <w:bookmarkEnd w:id="276"/>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آوردیم به پروردگار عالمیان</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خوب با توجه به این آیات كه شاید خلیفه اصلاً از آن ها اطلاعی نداشته كه آن فرد مدعی ایمان را به عنوان مجرم احضار كرده با این كه اظهار او به ایمان با كلمات الهی هماهنگی و همگون بوده است و شاید بتوان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كوزه همان برون تراود كه در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بس خلیفه پا را از گلیم خود درازتر كرده و چون در هیچ جایی خود مرز خدا و قانون و حریم الهی را مراعات نكرده، بالاخره در برخی مواقع در كنار وجدان خود، به ضربات ملامت مرموز و درونی خویش گرفتار می شد، به طوری كه در خود دایم به شك و تردید می افتد و هیچ گاه آرامش خاطر نداشته و خود را از آثار شرك و نفاق خلاص نمی دیده تا حدی كه به طور مكرر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خودش كاوش می نموده كه آیا مؤمن است یا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اخبار و آثار به تو خطر امر را به سبب دقایق نفاق و شرك نهانی معرفی می كند و این كه او از آن ایمن نبوده و عمر بن خطاب از حذیفه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آیا در زمره منافقان یاد شده و آیا او از منافقان است و آیا رسول خدا صلی الله علیه و آله و سلم او را از منافقان محسوب داشته یا نه</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و گفتنی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حذیفه صاحب اَسرار در شناخت منافقان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علت بود؛ كه عمر بر مرده ای نماز می خواند؛ مگر آن كه حذیفه بر او نماز بخواند، می ترسید كه مبادا از منافقان باشد</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آری، این است علت این كه مدعی ایمان را احضار كرده و مجرم شناخته و او را به كفر نسبت داده است</w:t>
      </w:r>
      <w:r>
        <w:rPr>
          <w:rFonts w:eastAsia="IRNazanin" w:cs="IRNazanin"/>
          <w:color w:val="111111"/>
          <w:sz w:val="28"/>
          <w:szCs w:val="28"/>
          <w:rtl w:val="true"/>
          <w:lang w:bidi="fa-IR"/>
        </w:rPr>
        <w:t>!!</w:t>
      </w:r>
    </w:p>
    <w:p>
      <w:pPr>
        <w:pStyle w:val="Heading3"/>
        <w:numPr>
          <w:ilvl w:val="2"/>
          <w:numId w:val="1"/>
        </w:numPr>
        <w:rPr/>
      </w:pPr>
      <w:bookmarkStart w:id="277" w:name="__RefHeading___Toc3553071_1051229030"/>
      <w:bookmarkStart w:id="278" w:name="_Toc110"/>
      <w:bookmarkEnd w:id="277"/>
      <w:r>
        <w:rPr>
          <w:rtl w:val="true"/>
        </w:rPr>
        <w:t>فصل سوم</w:t>
      </w:r>
      <w:r>
        <w:rPr>
          <w:rtl w:val="true"/>
        </w:rPr>
        <w:t xml:space="preserve">: </w:t>
      </w:r>
      <w:r>
        <w:rPr>
          <w:rtl w:val="true"/>
        </w:rPr>
        <w:t>بی توجهی به مشورت</w:t>
      </w:r>
      <w:bookmarkEnd w:id="278"/>
    </w:p>
    <w:p>
      <w:pPr>
        <w:pStyle w:val="Heading4"/>
        <w:numPr>
          <w:ilvl w:val="3"/>
          <w:numId w:val="1"/>
        </w:numPr>
        <w:rPr/>
      </w:pPr>
      <w:bookmarkStart w:id="279" w:name="__RefHeading___Toc3553073_1051229030"/>
      <w:bookmarkStart w:id="280" w:name="_Toc111"/>
      <w:bookmarkEnd w:id="279"/>
      <w:r>
        <w:rPr>
          <w:rtl w:val="true"/>
        </w:rPr>
        <w:t>جهل خلیفه به سنت مشورت</w:t>
      </w:r>
      <w:bookmarkEnd w:id="2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بن عمیره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ابوموسی سه بار از عمر اجازه گرفت و چون او را مشغول یافت برگشت،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صدای عبدالله بن قیس را نشنیدید؟ به او اجازه دهید، پس او را طلبیدند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موجب شد كه چنین كردی؟ یعنی رفتی،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مأمور شدیم كه سه بار اجازه بگیریم اگر رخصت داده نشد برگردیم،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بر این كلام اقامه بینه</w:t>
      </w:r>
      <w:bookmarkStart w:id="281" w:name="pg7627_85659"/>
    </w:p>
    <w:p>
      <w:pPr>
        <w:pStyle w:val="BookText"/>
        <w:rPr/>
      </w:pPr>
      <w:bookmarkEnd w:id="281"/>
      <w:r>
        <w:rPr>
          <w:rFonts w:ascii="IRNazanin" w:hAnsi="IRNazanin" w:eastAsia="IRNazanin"/>
          <w:color w:val="111111"/>
          <w:sz w:val="28"/>
          <w:sz w:val="28"/>
          <w:szCs w:val="28"/>
          <w:rtl w:val="true"/>
          <w:lang w:bidi="fa-IR"/>
        </w:rPr>
        <w:t>كنی و اگر نكنی من چنین خواهم كرد</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 عبدالله رفت و راهی مجلسی از انصار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بر تو این مطلب را به جز كوچك تر ما گواهی نمی دهد، ابوسعید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به این مأمور شده ایم، عمرگفت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پوشیده بود كه این از امر رسول خدا صلی الله علیه و آله و سلم است، گردش در بازارها مرا از آن غافل كرد</w:t>
      </w:r>
      <w:r>
        <w:rPr>
          <w:rFonts w:eastAsia="IRNazanin" w:cs="IRNazanin"/>
          <w:color w:val="111111"/>
          <w:sz w:val="28"/>
          <w:szCs w:val="28"/>
          <w:rtl w:val="true"/>
          <w:lang w:bidi="fa-IR"/>
        </w:rPr>
        <w:t xml:space="preserve">.» </w:t>
      </w:r>
      <w:r>
        <w:rPr>
          <w:rStyle w:val="FootnoteAnchor"/>
          <w:rtl w:val="true"/>
        </w:rPr>
        <w:footnoteReference w:id="311"/>
      </w:r>
    </w:p>
    <w:p>
      <w:pPr>
        <w:pStyle w:val="Heading4"/>
        <w:numPr>
          <w:ilvl w:val="3"/>
          <w:numId w:val="1"/>
        </w:numPr>
        <w:rPr/>
      </w:pPr>
      <w:bookmarkStart w:id="282" w:name="__RefHeading___Toc3553075_1051229030"/>
      <w:bookmarkStart w:id="283" w:name="_Toc112"/>
      <w:bookmarkEnd w:id="282"/>
      <w:r>
        <w:rPr>
          <w:rtl w:val="true"/>
        </w:rPr>
        <w:t>چه جای شگفت</w:t>
      </w:r>
      <w:r>
        <w:rPr>
          <w:rtl w:val="true"/>
        </w:rPr>
        <w:t>!</w:t>
      </w:r>
      <w:bookmarkEnd w:id="283"/>
    </w:p>
    <w:p>
      <w:pPr>
        <w:pStyle w:val="BookText"/>
        <w:rPr/>
      </w:pPr>
      <w:r>
        <w:rPr>
          <w:rFonts w:ascii="IRNazanin" w:hAnsi="IRNazanin" w:eastAsia="IRNazanin"/>
          <w:color w:val="111111"/>
          <w:sz w:val="28"/>
          <w:sz w:val="28"/>
          <w:szCs w:val="28"/>
          <w:rtl w:val="true"/>
          <w:lang w:bidi="fa-IR"/>
        </w:rPr>
        <w:t>كیست كه دیگران را خبر دهد از آن كسی كه گردش كردن در بازارها او را از دین و قانون مشغول و غافل كرد و حدیث مشهوری كه صاحب رسالت بزرگ فریاد زده و تمام صحابه از بزرگ و كوچك شناخته اند، خلیفه اصلاً از آن خبر ندارد و با این حال چگونه می شود كه او به طور مطلق اعلم صحابه در زمانش باشد؛ چنانچه صاحب الشیعه پنداشته است؟</w:t>
      </w:r>
    </w:p>
    <w:p>
      <w:pPr>
        <w:pStyle w:val="Heading3"/>
        <w:numPr>
          <w:ilvl w:val="2"/>
          <w:numId w:val="1"/>
        </w:numPr>
        <w:rPr/>
      </w:pPr>
      <w:bookmarkStart w:id="284" w:name="__RefHeading___Toc3553077_1051229030"/>
      <w:bookmarkStart w:id="285" w:name="_Toc113"/>
      <w:bookmarkEnd w:id="284"/>
      <w:r>
        <w:rPr>
          <w:rtl w:val="true"/>
        </w:rPr>
        <w:t>فصل چهارم</w:t>
      </w:r>
      <w:r>
        <w:rPr>
          <w:rtl w:val="true"/>
        </w:rPr>
        <w:t xml:space="preserve">: </w:t>
      </w:r>
      <w:r>
        <w:rPr>
          <w:rtl w:val="true"/>
        </w:rPr>
        <w:t>گریستن بر میت</w:t>
      </w:r>
      <w:bookmarkEnd w:id="285"/>
    </w:p>
    <w:p>
      <w:pPr>
        <w:pStyle w:val="Heading4"/>
        <w:numPr>
          <w:ilvl w:val="3"/>
          <w:numId w:val="1"/>
        </w:numPr>
        <w:rPr/>
      </w:pPr>
      <w:bookmarkStart w:id="286" w:name="__RefHeading___Toc3553079_1051229030"/>
      <w:bookmarkStart w:id="287" w:name="_Toc114"/>
      <w:bookmarkEnd w:id="286"/>
      <w:r>
        <w:rPr>
          <w:rtl w:val="true"/>
        </w:rPr>
        <w:t>اجتهاد خلیفه در گریستن بر میت</w:t>
      </w:r>
      <w:bookmarkEnd w:id="2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زینب </w:t>
      </w:r>
      <w:r>
        <w:rPr>
          <w:rStyle w:val="FootnoteAnchor"/>
          <w:rtl w:val="true"/>
        </w:rPr>
        <w:footnoteReference w:id="312"/>
      </w:r>
      <w:r>
        <w:rPr>
          <w:rFonts w:ascii="IRNazanin" w:hAnsi="IRNazanin" w:eastAsia="IRNazanin"/>
          <w:color w:val="111111"/>
          <w:sz w:val="28"/>
          <w:sz w:val="28"/>
          <w:szCs w:val="28"/>
          <w:rtl w:val="true"/>
          <w:lang w:bidi="fa-IR"/>
        </w:rPr>
        <w:t>رضی الله عنه دختر رسول خدا صلی الله علیه و آله و سلم از دار دنیا رفت؛ پیامبر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پیشین نیكوكار ما عثمان بن مظعون ملحق نمایید، زن ها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شروع كرد با تازیانه اش زن ها را بزند، پیامبر خدا صلی الله علیه و آله و سلم دست او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 بگذار آن ها گریه كنند و بر عهده آن هاست كه از فریاد زدن شیطانی خودداری نمایند تا آن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بر كنار قبر نشست و فاطمه علیها السلام دركنارش گریه می كرد، پیامبر صلی الله علیه و آله و سلم شروع كرد اشك چشمان او را با دامنش پاك كند، به خاطر محبّت و مرحمتی كه به او داشت</w:t>
      </w:r>
      <w:r>
        <w:rPr>
          <w:rFonts w:eastAsia="IRNazanin" w:cs="IRNazanin"/>
          <w:color w:val="111111"/>
          <w:sz w:val="28"/>
          <w:szCs w:val="28"/>
          <w:rtl w:val="true"/>
          <w:lang w:bidi="fa-IR"/>
        </w:rPr>
        <w:t xml:space="preserve">.» </w:t>
      </w:r>
      <w:r>
        <w:rPr>
          <w:rStyle w:val="FootnoteAnchor"/>
          <w:rtl w:val="true"/>
        </w:rPr>
        <w:footnoteReference w:id="313"/>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زنان بر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گریستند، عمر شروع كرد، آنان را از گریستن منع كند،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داد زدن شیطانی دوری كنید، چرا كه هر چه از چشم و دل باشد، از ترحم و مهربانی و عاطفه است و هر چه</w:t>
      </w:r>
      <w:bookmarkStart w:id="288" w:name="pg7627_85661"/>
    </w:p>
    <w:p>
      <w:pPr>
        <w:pStyle w:val="BookText"/>
        <w:rPr/>
      </w:pPr>
      <w:bookmarkEnd w:id="288"/>
      <w:r>
        <w:rPr>
          <w:rFonts w:ascii="IRNazanin" w:hAnsi="IRNazanin" w:eastAsia="IRNazanin"/>
          <w:color w:val="111111"/>
          <w:sz w:val="28"/>
          <w:sz w:val="28"/>
          <w:szCs w:val="28"/>
          <w:rtl w:val="true"/>
          <w:lang w:bidi="fa-IR"/>
        </w:rPr>
        <w:t>كه از زبان و دست باشد از شیطان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علیها السلام شروع كرد بر كنار قبر رقیه گریه كند، رسول خدا صلی الله علیه و آله و سلم اشك های او را از چهره و گونه اش با دست یا لباس می زدود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در خاندان رسول خدا از دنیا رفت، زن ها جمع شدند و بر او گریه می كردند، عمر آن ها را منع می كرد،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واگذار 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كه چشم گریان است و دل مصیبت زده و عهد هم نزدیك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289" w:name="__RefHeading___Toc3553081_1051229030"/>
      <w:bookmarkStart w:id="290" w:name="_Toc115"/>
      <w:bookmarkEnd w:id="289"/>
      <w:r>
        <w:rPr>
          <w:rtl w:val="true"/>
        </w:rPr>
        <w:t>شگفت</w:t>
      </w:r>
      <w:r>
        <w:rPr>
          <w:rtl w:val="true"/>
        </w:rPr>
        <w:t xml:space="preserve">! </w:t>
      </w:r>
      <w:r>
        <w:rPr>
          <w:rtl w:val="true"/>
        </w:rPr>
        <w:t>از مخالفت كردن عمر رضی الله عنه با رسول خدا صلی الله علیه و آله و سلم</w:t>
      </w:r>
      <w:bookmarkEnd w:id="290"/>
    </w:p>
    <w:p>
      <w:pPr>
        <w:pStyle w:val="BookText"/>
        <w:rPr/>
      </w:pPr>
      <w:r>
        <w:rPr>
          <w:rFonts w:ascii="IRNazanin" w:hAnsi="IRNazanin" w:eastAsia="IRNazanin"/>
          <w:color w:val="111111"/>
          <w:sz w:val="28"/>
          <w:sz w:val="28"/>
          <w:szCs w:val="28"/>
          <w:rtl w:val="true"/>
          <w:lang w:bidi="fa-IR"/>
        </w:rPr>
        <w:t>چه جای شگفت و اعجاب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عمر به زدن زنان گریان شتاب كرده، در حالی كه صاحب شریعت، به آنان از طریق غم و اندوه می نگریسته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منع شرع داشته حضرت در منع آن ها اولی و برتر بوده و از كجا خلیفه منع را می دانسته، در حالی كه رسول خدا صلی الله علیه و آله و سلم با او مخالفت كرده است و جای این تعجب افزون است كه پس از مخالفت رسول خدا صلی الله علیه و آله و سلم چگونه خلیفه به امر رسول خدا مراجعه نكرد؟ و چگونه دستش را به سوی زنان دراز كرد؛ تا حدی كه رسول خدا صلی الله علیه و آله و سلم دستش را گرفت با توجه به این كه نوعاً این زنان از وابستگان پیامبر خدا صلی الله علیه و آله و سلم بودند و معلوم نیست كه آیا صدیقه طاهره علیها السلام در این ماجرا كتك خورد؛ تا آمادگی برای تورم بدن و شكستن پهلو در اواخر عمر داشته باشد یا كتك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حال حضرت صدیقه طاهره علیها السلام در كنار پدرش نشسته و گریان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خلیفه در زمان رسول خدا صلی الله علیه و آله و سلم در برابر چشم آن حضرت مشابه زیادی بوده؛ كه هرگز عمر در آن راه صواب و صلاح را نرفته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14"/>
      </w:r>
      <w:r>
        <w:rPr>
          <w:rFonts w:ascii="IRNazanin" w:hAnsi="IRNazanin" w:eastAsia="IRNazanin"/>
          <w:color w:val="111111"/>
          <w:sz w:val="28"/>
          <w:sz w:val="28"/>
          <w:szCs w:val="28"/>
          <w:rtl w:val="true"/>
          <w:lang w:bidi="fa-IR"/>
        </w:rPr>
        <w:t>از جمله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گفتاری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سلمة بن ازرق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كرده است؛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بازار نزد ابن عمر نشسته بودم كه جنازه ای آوردند، زن ها بر آن گریان بودند، ابن عمر این را عیب دانست و آن ها را منع كرد،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مگو، گواهی می دهم بر ابوهریره به چیزی كه او شنیده بود؛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ای را بر پیامبر صلی الله علیه و آله و سلم عبور دادند، من و عمر بن خطاب با آن حضرت بودیم و زن ها گریه می كردند، عمر آن ها را زد و زجر و منع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واگذار، چون كه چشم ریزنده اشك و قلب مصیبت زده و عهد نزدیك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شنیده ای كه این را می گفت؟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ابن عمر دو مرتبه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و رسوله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داناترند</w:t>
      </w:r>
      <w:r>
        <w:rPr>
          <w:rFonts w:eastAsia="IRNazanin" w:cs="IRNazanin"/>
          <w:color w:val="111111"/>
          <w:sz w:val="28"/>
          <w:szCs w:val="28"/>
          <w:rtl w:val="true"/>
          <w:lang w:bidi="fa-IR"/>
        </w:rPr>
        <w:t xml:space="preserve">.] </w:t>
      </w:r>
      <w:r>
        <w:rPr>
          <w:rStyle w:val="FootnoteAnchor"/>
          <w:rtl w:val="true"/>
        </w:rPr>
        <w:footnoteReference w:id="315"/>
      </w:r>
      <w:r>
        <w:rPr>
          <w:rStyle w:val="FootnoteAnchor"/>
          <w:rtl w:val="true"/>
        </w:rPr>
        <w:footnoteReference w:id="3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اسنادی كه تصحیح نموده، نقل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نموده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بر جنازه ای حاضر شد و عمر بن خطاب با آن حضرت بود، شنید صدای زنانی را كه گریه می كردند؛ عمر آن ها را زجر كرده و كتك زد،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واگذار؛ زیرا كه چشم گریان و دل مصیبت زده و عهد نزدیك است</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Style w:val="FootnoteAnchor"/>
          <w:rtl w:val="true"/>
        </w:rPr>
        <w:footnoteReference w:id="318"/>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وامگذار، چون كه چشم گریان و دل مصیبت زده و عهد نزدیك است</w:t>
      </w:r>
      <w:r>
        <w:rPr>
          <w:rFonts w:eastAsia="IRNazanin" w:cs="IRNazanin"/>
          <w:color w:val="111111"/>
          <w:sz w:val="28"/>
          <w:szCs w:val="28"/>
          <w:rtl w:val="true"/>
          <w:lang w:bidi="fa-IR"/>
        </w:rPr>
        <w:t xml:space="preserve">.» </w:t>
      </w:r>
      <w:r>
        <w:rPr>
          <w:rStyle w:val="FootnoteAnchor"/>
          <w:rtl w:val="true"/>
        </w:rPr>
        <w:footnoteReference w:id="319"/>
      </w:r>
      <w:r>
        <w:rPr>
          <w:rStyle w:val="FootnoteAnchor"/>
          <w:rtl w:val="true"/>
        </w:rPr>
        <w:footnoteReference w:id="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ازرق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یكی از عروس های مروان فوت كرد؛ مردم بر جنازه او حاضر شدند و ابوهریره نیز شركت كردو با جنازه، زنانی بودند كه گریه می كردند، مروان به آن ها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سكوت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رها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كه رسول خدا صلی الله علیه و آله و سلم به جنازه ای گذشت كه همراه او گریه كنندگانی بود؛ عمر آن ها را شدیداً منع كرد، رسول خدا صلی الله علیه و آله و 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رها كن ای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دل مصیبت زده و چشم گریان و عهد نزدیك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Style w:val="FootnoteAnchor"/>
          <w:rtl w:val="true"/>
        </w:rPr>
        <w:footnoteReference w:id="3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نگاهش به زنی افتاد؛ كه بر قبری گریه می كرد، او را به سختی منع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واگذار ای اباحفص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دیده گریان و دل مجروح و عهد نزدیك است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گواهی می دهد كه خلیفه با این بیانات صریح و نصوص روشن قانع نشده و بر اجتهاد خود باقی بوده كه با تازیانه اش گریه را منع می كرده است، علاوه بر این كه دست تهمت زدن، دروغی به رسول خدا صلی الله علیه و آله و سلم را بسته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 به گریه زنده عذاب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امری است كه با عقل و عدل و طبیعت سازگار نبوده و نیست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كه ابوبكر از دنیا رفت، مردم بر او گریستند،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با گریستن زنده عذاب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اعتنا نكرده و گریستند؛ عمر به هشام بن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زن ها را بیرون كن،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بیرون می كنم،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 من به تو اجازه دادم، هشام داخل شد،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بیرون می كنی؟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تو اجازه دادم، پس شروع كرد یكی یكی از زنان را بزند و آن ها را شلاق می زد؛ تا آن كه ام فروه بیرون آمد و آن ها را پراكنده و متفرق ساخت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bookmarkStart w:id="291" w:name="pg7627_85665"/>
    </w:p>
    <w:p>
      <w:pPr>
        <w:pStyle w:val="BookText"/>
        <w:rPr/>
      </w:pPr>
      <w:bookmarkEnd w:id="2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نخستین كسی را كه عمر با شلاق خود زد، امّ فروه دختر ابوقحافه خواهر ابوبكر بود، وقتی كه ابوبكر </w:t>
      </w:r>
      <w:r>
        <w:rPr>
          <w:rStyle w:val="FootnoteAnchor"/>
          <w:rtl w:val="true"/>
        </w:rPr>
        <w:footnoteReference w:id="322"/>
      </w:r>
      <w:r>
        <w:rPr>
          <w:rFonts w:ascii="Amiri" w:hAnsi="Amiri" w:eastAsia="Amiri" w:cs="Amiri"/>
          <w:color w:val="111111"/>
          <w:sz w:val="28"/>
          <w:sz w:val="28"/>
          <w:szCs w:val="28"/>
          <w:rtl w:val="true"/>
          <w:lang w:bidi="ar-SA"/>
        </w:rPr>
        <w:t>مُرد</w:t>
      </w:r>
      <w:r>
        <w:rPr>
          <w:rFonts w:eastAsia="Amiri" w:cs="Amiri" w:ascii="Amiri" w:hAnsi="Amiri"/>
          <w:color w:val="111111"/>
          <w:sz w:val="28"/>
          <w:szCs w:val="28"/>
          <w:rtl w:val="true"/>
          <w:lang w:bidi="ar-SA"/>
        </w:rPr>
        <w:t xml:space="preserve">.» </w:t>
      </w:r>
      <w:r>
        <w:rPr>
          <w:rStyle w:val="FootnoteAnchor"/>
          <w:rtl w:val="true"/>
        </w:rPr>
        <w:footnoteReference w:id="323"/>
      </w:r>
    </w:p>
    <w:p>
      <w:pPr>
        <w:pStyle w:val="Heading4"/>
        <w:numPr>
          <w:ilvl w:val="3"/>
          <w:numId w:val="1"/>
        </w:numPr>
        <w:rPr/>
      </w:pPr>
      <w:bookmarkStart w:id="292" w:name="__RefHeading___Toc3553083_1051229030"/>
      <w:bookmarkStart w:id="293" w:name="_Toc116"/>
      <w:bookmarkEnd w:id="292"/>
      <w:r>
        <w:rPr>
          <w:rtl w:val="true"/>
        </w:rPr>
        <w:t>چه جای شگفت</w:t>
      </w:r>
      <w:r>
        <w:rPr>
          <w:rtl w:val="true"/>
        </w:rPr>
        <w:t xml:space="preserve">! </w:t>
      </w:r>
      <w:r>
        <w:rPr>
          <w:rtl w:val="true"/>
        </w:rPr>
        <w:t>از تبعّض در حكم خدا</w:t>
      </w:r>
      <w:bookmarkEnd w:id="293"/>
    </w:p>
    <w:p>
      <w:pPr>
        <w:pStyle w:val="BookText"/>
        <w:rPr/>
      </w:pPr>
      <w:r>
        <w:rPr>
          <w:rFonts w:ascii="IRNazanin" w:hAnsi="IRNazanin" w:eastAsia="IRNazanin"/>
          <w:color w:val="111111"/>
          <w:sz w:val="28"/>
          <w:sz w:val="28"/>
          <w:szCs w:val="28"/>
          <w:rtl w:val="true"/>
          <w:lang w:bidi="fa-IR"/>
        </w:rPr>
        <w:t>بدیهی است كه حكم خدا، امری است كه تغییرپذیر نخواهد بود و نسبت به همه یكسان است چگونه در اینجا نسبت به عایشه اجازه گریستن داده شد و نسبت به دیگران اجازه گریستن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خلیفه با عایشه مسامحه كرد؟ و چگونه دست از تعمیم حكم برداشت؟ و چگونه صحابه بعد از امتناع عمر از او ممانعت كردند و همه گریستند؟ و چرا راضی شدند كه میت آن ها به وسیله گریه آن ها عذاب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ممانعت از زنان به وجود آمد؛ ولی مردان دراین حكم آزاد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كه گریستن موجب تغذیب میت را می دانستند؟ كه گفتنی است، آنان به دروغ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گریستن موجب تعذیب میت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برده بودند، ولی از ترس شلاق عمر سكوت اختیار كرده بودند و در مصائب به پیروی از رسول خدا صلی الله علیه و آله و سلم و اهل بیت علیهم السلام اشك می ریختند</w:t>
      </w:r>
      <w:r>
        <w:rPr>
          <w:rFonts w:eastAsia="IRNazanin" w:cs="IRNazanin"/>
          <w:color w:val="111111"/>
          <w:sz w:val="28"/>
          <w:szCs w:val="28"/>
          <w:rtl w:val="true"/>
          <w:lang w:bidi="fa-IR"/>
        </w:rPr>
        <w:t>.</w:t>
      </w:r>
    </w:p>
    <w:p>
      <w:pPr>
        <w:pStyle w:val="Heading4"/>
        <w:numPr>
          <w:ilvl w:val="3"/>
          <w:numId w:val="1"/>
        </w:numPr>
        <w:rPr/>
      </w:pPr>
      <w:bookmarkStart w:id="294" w:name="__RefHeading___Toc3553085_1051229030"/>
      <w:bookmarkStart w:id="295" w:name="_Toc117"/>
      <w:bookmarkEnd w:id="294"/>
      <w:r>
        <w:rPr>
          <w:rtl w:val="true"/>
        </w:rPr>
        <w:t>عایشه و تكذیب عذاب میت به سبب گریه</w:t>
      </w:r>
      <w:bookmarkEnd w:id="295"/>
    </w:p>
    <w:p>
      <w:pPr>
        <w:pStyle w:val="BookText"/>
        <w:rPr/>
      </w:pPr>
      <w:r>
        <w:rPr>
          <w:rFonts w:ascii="IRNazanin" w:hAnsi="IRNazanin" w:eastAsia="IRNazanin"/>
          <w:color w:val="111111"/>
          <w:sz w:val="28"/>
          <w:sz w:val="28"/>
          <w:szCs w:val="28"/>
          <w:rtl w:val="true"/>
          <w:lang w:bidi="fa-IR"/>
        </w:rPr>
        <w:t>اما حدیث عمر كه میت به وسیله گریه زنده عذاب می شود را، عایشه تكذیب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 و بخاری به صحت حدیث ایوب سختیانی از عبدالله بن ابی ملیكه و بر مناظره عبدالله بن عمر و عبدالله بن عباس در گریه كردن بر میت اتفاق كرده اند؛ كه در آن به عایشه ام المؤمنین رجوع شده و عایشه اظهار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چنین سخنی نفرموده كه مرده به گریه كردن كسی عذاب می شود و لكن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كافر نزد خدا موقع گریستن كسانش زیاد می شود و تحقیقاً خدا است كه می خنداند و می گریاند و هیچ كس را به گناه دیگری عذاب نمی كند</w:t>
      </w:r>
      <w:r>
        <w:rPr>
          <w:rFonts w:eastAsia="IRNazanin" w:cs="IRNazanin"/>
          <w:color w:val="111111"/>
          <w:sz w:val="28"/>
          <w:szCs w:val="28"/>
          <w:rtl w:val="true"/>
          <w:lang w:bidi="fa-IR"/>
        </w:rPr>
        <w:t xml:space="preserve">.» </w:t>
      </w:r>
      <w:r>
        <w:rPr>
          <w:rStyle w:val="FootnoteAnchor"/>
          <w:rtl w:val="true"/>
        </w:rPr>
        <w:footnoteReference w:id="324"/>
      </w:r>
    </w:p>
    <w:p>
      <w:pPr>
        <w:pStyle w:val="Heading4"/>
        <w:numPr>
          <w:ilvl w:val="3"/>
          <w:numId w:val="1"/>
        </w:numPr>
        <w:rPr/>
      </w:pPr>
      <w:bookmarkStart w:id="296" w:name="__RefHeading___Toc3553087_1051229030"/>
      <w:bookmarkStart w:id="297" w:name="_Toc118"/>
      <w:bookmarkEnd w:id="296"/>
      <w:r>
        <w:rPr>
          <w:rtl w:val="true"/>
        </w:rPr>
        <w:t>تفصیل داستان گریه</w:t>
      </w:r>
      <w:bookmarkEnd w:id="297"/>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 ملیكه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 ابان دختر عثمان درمكه از دنیا رفت و ما برای تشییع جنازه او آمدیم و ابن عمر و ابن عباس نیز آمدند و من میان آن ها نشسته بودم، عبدالله بن عمر </w:t>
      </w:r>
      <w:r>
        <w:rPr>
          <w:rStyle w:val="FootnoteAnchor"/>
          <w:rtl w:val="true"/>
        </w:rPr>
        <w:footnoteReference w:id="325"/>
      </w:r>
      <w:r>
        <w:rPr>
          <w:rFonts w:ascii="IRNazanin" w:hAnsi="IRNazanin" w:eastAsia="IRNazanin"/>
          <w:color w:val="111111"/>
          <w:sz w:val="28"/>
          <w:sz w:val="28"/>
          <w:szCs w:val="28"/>
          <w:rtl w:val="true"/>
          <w:lang w:bidi="fa-IR"/>
        </w:rPr>
        <w:t>به عمرو بن</w:t>
      </w:r>
      <w:bookmarkStart w:id="298" w:name="pg7627_85667"/>
    </w:p>
    <w:p>
      <w:pPr>
        <w:pStyle w:val="BookText"/>
        <w:rPr/>
      </w:pPr>
      <w:bookmarkEnd w:id="298"/>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ها را از گریه منع نمی كنی؟ چون كه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از گریه خویشانش عذاب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بود كه بعضی از این حرف ها را می زد و سپس حدیث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عمر از مكه بیرون رفتم؛ تا به بیداء رسیدیم؛ در این هنگام سواره گندم گونی رادیدم كه در زیر سایه می رود،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این سواره را ببین، 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نگاه كردم؛ دیدم كه صهیب است، او را خبر دادم،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من بطلب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صهیب برگشتم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 كن و به امیرمؤمنان ملحق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كه عمر ترور شد، صهیب بر او وارد شد، در حالی كه می گریست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صباحاه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رفیقم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گریه می كنی؛ در حالی كه پیامبر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از گریه های خویشانش عذاب می شود، 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 مُرد، آن حدیث را به عایشه گفتم،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عمر رحم كند؛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پیامبر صلی الله علیه و آله و سلم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مرده را به گریه اهلش بر او عذاب می كند، بلكه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عذاب كافر را به گریه كردن اهل او بر وی زیاد می نماید؛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شما كافی است؛ هیچ كس بار گناه دیگری را به دوش نمی كشد، ابن عباس در این موقع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كه می خنداند و می گریاند، ابن ابی ملیكه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ابن عمر چیزی نگفت</w:t>
      </w:r>
      <w:r>
        <w:rPr>
          <w:rFonts w:eastAsia="IRNazanin" w:cs="IRNazanin"/>
          <w:color w:val="111111"/>
          <w:sz w:val="28"/>
          <w:szCs w:val="28"/>
          <w:rtl w:val="true"/>
          <w:lang w:bidi="fa-IR"/>
        </w:rPr>
        <w:t xml:space="preserve">.» </w:t>
      </w:r>
      <w:r>
        <w:rPr>
          <w:rStyle w:val="FootnoteAnchor"/>
          <w:rtl w:val="true"/>
        </w:rPr>
        <w:footnoteReference w:id="326"/>
      </w:r>
    </w:p>
    <w:p>
      <w:pPr>
        <w:pStyle w:val="Heading4"/>
        <w:numPr>
          <w:ilvl w:val="3"/>
          <w:numId w:val="1"/>
        </w:numPr>
        <w:rPr/>
      </w:pPr>
      <w:bookmarkStart w:id="299" w:name="__RefHeading___Toc3553089_1051229030"/>
      <w:bookmarkStart w:id="300" w:name="_Toc119"/>
      <w:bookmarkEnd w:id="299"/>
      <w:r>
        <w:rPr>
          <w:rtl w:val="true"/>
        </w:rPr>
        <w:t>اقرار یاران به اشتباه شنیدن حدیث از عمر</w:t>
      </w:r>
      <w:bookmarkEnd w:id="300"/>
    </w:p>
    <w:p>
      <w:pPr>
        <w:pStyle w:val="BookText"/>
        <w:rPr/>
      </w:pPr>
      <w:r>
        <w:rPr>
          <w:rFonts w:ascii="IRNazanin" w:hAnsi="IRNazanin" w:eastAsia="IRNazanin"/>
          <w:color w:val="111111"/>
          <w:sz w:val="28"/>
          <w:sz w:val="28"/>
          <w:szCs w:val="28"/>
          <w:rtl w:val="true"/>
          <w:lang w:bidi="fa-IR"/>
        </w:rPr>
        <w:t>از آنچه كه از اخبار به دست می آید، عمر حدیث عذاب كافر كه به گریستن اهل وی بر او زیاد می شود، را در مورد مسلمانان و مؤمنان ساری و جاری می ساخت و این اشتباه مصداقی بوده كه از عمر سر زده است و شگفت از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اشتباه خود بسیار تاكید و پابرجایی نشان داده و حتی حاضر نبوده، از پیامبر صلی الله علیه و آله و سلم گوینده حدیث دوباره سؤال كند، بلكه صرفاً به مسموعات خود متكی و عامل به آن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از عایشه شنیدم و برای او یادآور شده كه عبدالله بن عمر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به گریه زنده عذاب می شود،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دروغ گفته است، پیامبر صلی الله علیه و آله و سلم چنین حدیثی نگفته است و لكن عمر اشتباه كرده و یا فراموش نموده است و جز این نیست كه رسول خدا صلی الله علیه و آله و سلم بر زن یهودیه ای كه مرده بود، گذشت و خویشانش بر او گریه می كردند، فرمود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بر آن مرده گریه می كنند و او در قبرش عذاب می شود</w:t>
      </w:r>
      <w:r>
        <w:rPr>
          <w:rFonts w:eastAsia="IRNazanin" w:cs="IRNazanin"/>
          <w:color w:val="111111"/>
          <w:sz w:val="28"/>
          <w:szCs w:val="28"/>
          <w:rtl w:val="true"/>
          <w:lang w:bidi="fa-IR"/>
        </w:rPr>
        <w:t xml:space="preserve">.» </w:t>
      </w:r>
      <w:r>
        <w:rPr>
          <w:rStyle w:val="FootnoteAnchor"/>
          <w:rtl w:val="true"/>
        </w:rPr>
        <w:footnoteReference w:id="327"/>
      </w:r>
      <w:bookmarkStart w:id="301" w:name="pg7627_85670"/>
    </w:p>
    <w:p>
      <w:pPr>
        <w:pStyle w:val="BookText"/>
        <w:rPr/>
      </w:pPr>
      <w:bookmarkEnd w:id="301"/>
      <w:r>
        <w:rPr>
          <w:rFonts w:ascii="IRNazanin" w:hAnsi="IRNazanin" w:eastAsia="IRNazanin"/>
          <w:color w:val="111111"/>
          <w:sz w:val="28"/>
          <w:sz w:val="28"/>
          <w:szCs w:val="28"/>
          <w:rtl w:val="true"/>
          <w:lang w:bidi="fa-IR"/>
        </w:rPr>
        <w:t>در گفتار مسلم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ابوعبدالرحمن را رحمت كند، چیزی شنیده ولی آن را حفظ نكرده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گفتار ابن عمر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ابوعبدالرحمن چنان كرده یا اشتباه نموده یا فراموش كرده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كه گفته عمر و پسرش به عایشه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شما از غیر دروغ گویان و غیر تكذیب كنندگان حدیث می كنید و لیكن گوش اشتباه می كند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عایشه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 روایت كرده؛ شبیه تر است به این كه از آن حضرت به دلالت كتاب و سنت شنیده و حفظ كرده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302" w:name="__RefHeading___Toc3553091_1051229030"/>
      <w:bookmarkStart w:id="303" w:name="_Toc120"/>
      <w:bookmarkEnd w:id="302"/>
      <w:r>
        <w:rPr>
          <w:rtl w:val="true"/>
        </w:rPr>
        <w:t>اطاعت از كتاب و سنت در گریستن بر میت</w:t>
      </w:r>
      <w:bookmarkEnd w:id="303"/>
    </w:p>
    <w:p>
      <w:pPr>
        <w:pStyle w:val="BookText"/>
        <w:rPr/>
      </w:pPr>
      <w:r>
        <w:rPr>
          <w:rFonts w:ascii="IRNazanin" w:hAnsi="IRNazanin" w:eastAsia="IRNazanin"/>
          <w:color w:val="111111"/>
          <w:sz w:val="28"/>
          <w:sz w:val="28"/>
          <w:szCs w:val="28"/>
          <w:rtl w:val="true"/>
          <w:lang w:bidi="fa-IR"/>
        </w:rPr>
        <w:t>بعد از نقل اخبار زیاد و برخورد شدید خلیفه با گریه بر میت، نكته مهمی كه مورد توجه عامه مسلمین و مؤمنین است، پیروی از كتاب و سنت پیامبر صلی الله علیه و آله و سلم است و در اینجا چه مناسب است كه به روش و عملكرد رسول خدا صلی الله علیه و آله و سلم توجه شود؛ كه پیروی از سنت ایشان امری لازم و واجب است و بدیهی است كه پیامبر صلی الله علیه و آله و سلم در موارد زیادی بر میت گریست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خبر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مقرن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صلی الله علیه و آله و سلم رسید، حضرت بیرون آمد و بر بالای منبر رفت و این خبر را به مردم اعلام كرد و دستش ر ا بر سرش گذارده و گریست</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Style w:val="FootnoteAnchor"/>
          <w:rtl w:val="true"/>
        </w:rPr>
        <w:footnoteReference w:id="3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پیامبر صلی الله علیه و آله و سلم بر قبر آقایی و بغل كردن قبر و گریستن بر آن كه همانند آن زیاد است</w:t>
      </w:r>
      <w:r>
        <w:rPr>
          <w:rFonts w:eastAsia="IRNazanin" w:cs="IRNazanin"/>
          <w:color w:val="111111"/>
          <w:sz w:val="28"/>
          <w:szCs w:val="28"/>
          <w:rtl w:val="true"/>
          <w:lang w:bidi="fa-IR"/>
        </w:rPr>
        <w:t xml:space="preserve">.» </w:t>
      </w:r>
      <w:r>
        <w:rPr>
          <w:rStyle w:val="FootnoteAnchor"/>
          <w:rtl w:val="true"/>
        </w:rPr>
        <w:footnoteReference w:id="330"/>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گریستن پیامبر صلی الله علیه و آله و سلم و صحابه و تابعین بر آن آقا، به خاطر نیكی كردن به مردگانش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گریستن رسول خدا صلی الله علیه و آله و سلم بر فرزند عزیزش ابراهیم است؛ كه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اشك می ریزد و دل می سوزد و نمی گوییم مگر آنچه را كه پروردگارمان خشنود باشد و ما برای تو 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غمگین و محزونیم</w:t>
      </w:r>
      <w:r>
        <w:rPr>
          <w:rFonts w:eastAsia="IRNazanin" w:cs="IRNazanin"/>
          <w:color w:val="111111"/>
          <w:sz w:val="28"/>
          <w:szCs w:val="28"/>
          <w:rtl w:val="true"/>
          <w:lang w:bidi="fa-IR"/>
        </w:rPr>
        <w:t xml:space="preserve">.» </w:t>
      </w:r>
      <w:r>
        <w:rPr>
          <w:rStyle w:val="FootnoteAnchor"/>
          <w:rtl w:val="true"/>
        </w:rPr>
        <w:footnoteReference w:id="331"/>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است پیامبر بزرگوار صلی الله علیه و آله و سلم كه بر فرزندش طاهر گریه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می گرید و اشك غالب و سرازیر می شود و دل محزون و غمگین می گردد؛ ولی معصیت خدای عزوجل را نمی كنیم</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Style w:val="FootnoteAnchor"/>
          <w:rtl w:val="true"/>
        </w:rPr>
        <w:footnoteReference w:id="3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همان پیامبر گرامی صلی الله علیه و آله و سلم است؛ كه وقتی جناب حمزه علیه السلام شهید شد و صفیه دختر عبدالمطلب رضی الله عنها به سراغ او آمد، انصار میان او و حمزه مانع شدند،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واگذارید، او آمد و كنار برادرش حمزه نشست و شروع به گریستن نمود و هر وقت او می گریست، رسول خدا صلی الله علیه و آله و سلم نیز می گریست و هرگاه ناله و هِق هِق می كرد، پیامبر صلی الله علیه و آله و سلم نیز با او موافقت نموده و ناله می كرد و فاطمه صلی الله علیه و آله و سلم نیز گریه می كرد و رسول خدا صلی الله علیه و آله و سلم نیز به گریه او می گریست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من به مصیبتی مانند تو مبتلا نشده ام</w:t>
      </w:r>
      <w:r>
        <w:rPr>
          <w:rFonts w:eastAsia="IRNazanin" w:cs="IRNazanin"/>
          <w:color w:val="111111"/>
          <w:sz w:val="28"/>
          <w:szCs w:val="28"/>
          <w:rtl w:val="true"/>
          <w:lang w:bidi="fa-IR"/>
        </w:rPr>
        <w:t xml:space="preserve">.» </w:t>
      </w:r>
      <w:r>
        <w:rPr>
          <w:rStyle w:val="FootnoteAnchor"/>
          <w:rtl w:val="true"/>
        </w:rPr>
        <w:footnoteReference w:id="334"/>
      </w:r>
      <w:r>
        <w:rPr>
          <w:rStyle w:val="FootnoteAnchor"/>
          <w:rtl w:val="true"/>
        </w:rPr>
        <w:footnoteReference w:id="3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 از اُحُد مراجعت نمود، زنان انصار بر شهیدان خویش گریه می كردند، این خبر به استماع پیامبر اسلام صلی الله علیه و آله و سلم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گریه كننده ندارد، انصار به منازلشان رفته و به زنانشان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كس بر شهید خود نگرید، مگر آن كه نخست برای حمزه بگرید،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مرسوم شده كه بر مرده ای گریه نمی كنند، مگر آن كه نخست بر حمزه می گریند</w:t>
      </w:r>
      <w:r>
        <w:rPr>
          <w:rFonts w:eastAsia="IRNazanin" w:cs="IRNazanin"/>
          <w:color w:val="111111"/>
          <w:sz w:val="28"/>
          <w:szCs w:val="28"/>
          <w:rtl w:val="true"/>
          <w:lang w:bidi="fa-IR"/>
        </w:rPr>
        <w:t xml:space="preserve">.» </w:t>
      </w:r>
      <w:r>
        <w:rPr>
          <w:rStyle w:val="FootnoteAnchor"/>
          <w:rtl w:val="true"/>
        </w:rPr>
        <w:footnoteReference w:id="336"/>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است پیامبر عزیز صلی الله علیه و آله و سلم كه خبر شهادت جعفر و زید بن حارثه و عبدالله بن رواحه را می دهد، در حالی كه چشمانش گریان است</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این پیامبر صلی الله علیه و آله و سلم كه قبر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می كند و بر او می گرید و اطرافیان او نیز می گریند</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است پیامبر صلی الله علیه و آله و سلم كه عثمان بن مظعون را می بوسد، در حالی كه مُرده و سیل اشك بر گونه مباركش سرازیر است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این است پیامبر صلی الله علیه و آله و سلم كه بر پسر یكی از دخترانش گریه می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 بن 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گریه چیست؟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رحمت و عاطفه ای است كه خدا در بنی آدم قرار داده و جز این نیست كه خدا بندگان مهربان و با عاطفه اش را ترحم می كند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صدیقه طاهره علیها السلام كه بر رسول خدا صلی الله علیه و آله و سلم گریه می كند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پدری كه به پروردگارت نزدیك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پدری كه دعوت پروردگارت را اجابت كردی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پدری كه </w:t>
      </w:r>
      <w:r>
        <w:rPr>
          <w:rFonts w:eastAsia="IRNazanin" w:cs="IRNazanin"/>
          <w:color w:val="111111"/>
          <w:sz w:val="28"/>
          <w:szCs w:val="28"/>
          <w:lang w:bidi="fa-IR"/>
        </w:rPr>
        <w:t>1</w:t>
      </w:r>
      <w:r>
        <w:rPr>
          <w:rFonts w:eastAsia="IRNazanin" w:cs="IRNazanin"/>
          <w:color w:val="111111"/>
          <w:sz w:val="28"/>
          <w:szCs w:val="28"/>
          <w:rtl w:val="true"/>
          <w:lang w:bidi="fa-IR"/>
        </w:rPr>
        <w:t>.</w:t>
      </w:r>
      <w:bookmarkStart w:id="304" w:name="pg7627_85674"/>
    </w:p>
    <w:p>
      <w:pPr>
        <w:pStyle w:val="BookText"/>
        <w:rPr/>
      </w:pPr>
      <w:bookmarkEnd w:id="304"/>
      <w:r>
        <w:rPr>
          <w:rFonts w:ascii="IRNazanin" w:hAnsi="IRNazanin" w:eastAsia="IRNazanin"/>
          <w:color w:val="111111"/>
          <w:sz w:val="28"/>
          <w:sz w:val="28"/>
          <w:szCs w:val="28"/>
          <w:rtl w:val="true"/>
          <w:lang w:bidi="fa-IR"/>
        </w:rPr>
        <w:t>فقدان تو را به جبرئیل شكایت می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پدری كه جنت فردوس جایگاه تو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پیامبر بزرگوار صلی الله علیه و آله و سلم است؛ كه در میان صحابه معمول بوده و پیروی می شده و با این حال چگونه می توان سنت حضرت را متروك نمود و به جای آن بر بدعتی كه عمر و فرزندش اظهار داشتند و گریه بر میت را ترك كردند، اعتماد كرد و به عنوان سنت و عبادتی مطلوب به درگاه خدا تلقی نمود؟</w:t>
      </w:r>
      <w:r>
        <w:rPr>
          <w:rFonts w:eastAsia="IRNazanin" w:cs="IRNazanin"/>
          <w:color w:val="111111"/>
          <w:sz w:val="28"/>
          <w:szCs w:val="28"/>
          <w:rtl w:val="true"/>
          <w:lang w:bidi="fa-IR"/>
        </w:rPr>
        <w:t>!</w:t>
      </w:r>
    </w:p>
    <w:p>
      <w:pPr>
        <w:pStyle w:val="Heading3"/>
        <w:numPr>
          <w:ilvl w:val="2"/>
          <w:numId w:val="1"/>
        </w:numPr>
        <w:rPr/>
      </w:pPr>
      <w:bookmarkStart w:id="305" w:name="__RefHeading___Toc3553093_1051229030"/>
      <w:bookmarkStart w:id="306" w:name="_Toc121"/>
      <w:bookmarkEnd w:id="305"/>
      <w:r>
        <w:rPr>
          <w:rtl w:val="true"/>
        </w:rPr>
        <w:t>فصل پنجم</w:t>
      </w:r>
      <w:r>
        <w:rPr>
          <w:rtl w:val="true"/>
        </w:rPr>
        <w:t xml:space="preserve">: </w:t>
      </w:r>
      <w:r>
        <w:rPr>
          <w:rtl w:val="true"/>
        </w:rPr>
        <w:t>ساده لوحی خلیفه</w:t>
      </w:r>
      <w:bookmarkEnd w:id="306"/>
    </w:p>
    <w:p>
      <w:pPr>
        <w:pStyle w:val="Heading4"/>
        <w:numPr>
          <w:ilvl w:val="3"/>
          <w:numId w:val="1"/>
        </w:numPr>
        <w:rPr/>
      </w:pPr>
      <w:bookmarkStart w:id="307" w:name="__RefHeading___Toc3553095_1051229030"/>
      <w:bookmarkStart w:id="308" w:name="_Toc122"/>
      <w:bookmarkEnd w:id="307"/>
      <w:r>
        <w:rPr>
          <w:rtl w:val="true"/>
        </w:rPr>
        <w:t>خلیفه ابزار دست تهمت زنان</w:t>
      </w:r>
      <w:bookmarkEnd w:id="3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نزد عمر بن خطاب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درست نمی شود، عمر بر او داخل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بوی شراب به مشامم می رسد 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این كار مشغول هستی؟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تو به این كار مشغول هستی؟ آیا خدا تو را نهی نكرد كه تجسس و تفتیش نكنی؟ عمر اشتباهش را فهمید، پس او را واگذارد و راهی شد</w:t>
      </w:r>
      <w:r>
        <w:rPr>
          <w:rFonts w:eastAsia="IRNazanin" w:cs="IRNazanin"/>
          <w:color w:val="111111"/>
          <w:sz w:val="28"/>
          <w:szCs w:val="28"/>
          <w:rtl w:val="true"/>
          <w:lang w:bidi="fa-IR"/>
        </w:rPr>
        <w:t xml:space="preserve">.» </w:t>
      </w:r>
      <w:r>
        <w:rPr>
          <w:rStyle w:val="FootnoteAnchor"/>
          <w:rtl w:val="true"/>
        </w:rPr>
        <w:footnoteReference w:id="339"/>
      </w:r>
    </w:p>
    <w:p>
      <w:pPr>
        <w:pStyle w:val="Heading4"/>
        <w:numPr>
          <w:ilvl w:val="3"/>
          <w:numId w:val="1"/>
        </w:numPr>
        <w:rPr/>
      </w:pPr>
      <w:bookmarkStart w:id="309" w:name="__RefHeading___Toc3553097_1051229030"/>
      <w:bookmarkStart w:id="310" w:name="_Toc123"/>
      <w:bookmarkEnd w:id="309"/>
      <w:r>
        <w:rPr>
          <w:rtl w:val="true"/>
        </w:rPr>
        <w:t>شگفتا</w:t>
      </w:r>
      <w:r>
        <w:rPr>
          <w:rtl w:val="true"/>
        </w:rPr>
        <w:t xml:space="preserve">! </w:t>
      </w:r>
      <w:r>
        <w:rPr>
          <w:rtl w:val="true"/>
        </w:rPr>
        <w:t>از زودباوری و بی اساسی كار عمر</w:t>
      </w:r>
      <w:bookmarkEnd w:id="310"/>
    </w:p>
    <w:p>
      <w:pPr>
        <w:pStyle w:val="BookText"/>
        <w:rPr/>
      </w:pPr>
      <w:r>
        <w:rPr>
          <w:rFonts w:ascii="IRNazanin" w:hAnsi="IRNazanin" w:eastAsia="IRNazanin"/>
          <w:color w:val="111111"/>
          <w:sz w:val="28"/>
          <w:sz w:val="28"/>
          <w:szCs w:val="28"/>
          <w:rtl w:val="true"/>
          <w:lang w:bidi="fa-IR"/>
        </w:rPr>
        <w:t>انسان ساده لوح و زودباور كجا به سعادت و صعود و ترقی دست خواهد یافت؛ كه به روش او دیگران امید ایصال به مطلوب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چگونه بر تهمت بدون شاهدی ترتیب اثر می دهد؟ به جای این كه جلوی غیبت كننده تهمت زن را بگیرد و نطفه فساد را خاموش كند، آماده تهمت ناحق را دامن می زند و مرتكب جاسوسی و تجسس می شود</w:t>
      </w:r>
      <w:r>
        <w:rPr>
          <w:rFonts w:eastAsia="IRNazanin" w:cs="IRNazanin"/>
          <w:color w:val="111111"/>
          <w:sz w:val="28"/>
          <w:szCs w:val="28"/>
          <w:rtl w:val="true"/>
          <w:lang w:bidi="fa-IR"/>
        </w:rPr>
        <w:t>!</w:t>
      </w:r>
    </w:p>
    <w:p>
      <w:pPr>
        <w:pStyle w:val="Heading3"/>
        <w:numPr>
          <w:ilvl w:val="2"/>
          <w:numId w:val="1"/>
        </w:numPr>
        <w:rPr/>
      </w:pPr>
      <w:bookmarkStart w:id="311" w:name="__RefHeading___Toc3553099_1051229030"/>
      <w:bookmarkStart w:id="312" w:name="_Toc124"/>
      <w:bookmarkEnd w:id="311"/>
      <w:r>
        <w:rPr>
          <w:rtl w:val="true"/>
        </w:rPr>
        <w:t>فصل ششم</w:t>
      </w:r>
      <w:r>
        <w:rPr>
          <w:rtl w:val="true"/>
        </w:rPr>
        <w:t xml:space="preserve">: </w:t>
      </w:r>
      <w:r>
        <w:rPr>
          <w:rtl w:val="true"/>
        </w:rPr>
        <w:t>شراب خواری خلیفه</w:t>
      </w:r>
      <w:bookmarkEnd w:id="312"/>
    </w:p>
    <w:p>
      <w:pPr>
        <w:pStyle w:val="Heading4"/>
        <w:numPr>
          <w:ilvl w:val="3"/>
          <w:numId w:val="1"/>
        </w:numPr>
        <w:rPr/>
      </w:pPr>
      <w:bookmarkStart w:id="313" w:name="__RefHeading___Toc3553101_1051229030"/>
      <w:bookmarkStart w:id="314" w:name="_Toc125"/>
      <w:bookmarkEnd w:id="313"/>
      <w:r>
        <w:rPr>
          <w:rtl w:val="true"/>
        </w:rPr>
        <w:t>شرابخواری عمر رضی الله عنه و اصرار بر آن</w:t>
      </w:r>
      <w:bookmarkEnd w:id="314"/>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لهو و لذات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الدین ابشیهی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درباره شراب سه آیه 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گفتار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شراب و قمار از تو سؤال می كنند،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ها گناه و زیان بزرگی است و منافعی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در</w:t>
      </w:r>
    </w:p>
    <w:p>
      <w:pPr>
        <w:pStyle w:val="BookText"/>
        <w:rPr/>
      </w:pPr>
      <w:r>
        <w:rPr>
          <w:rFonts w:ascii="IRNazanin" w:hAnsi="IRNazanin" w:eastAsia="IRNazanin"/>
          <w:color w:val="111111"/>
          <w:sz w:val="28"/>
          <w:sz w:val="28"/>
          <w:szCs w:val="28"/>
          <w:rtl w:val="true"/>
          <w:lang w:bidi="fa-IR"/>
        </w:rPr>
        <w:t>بردارد</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از مسلمانان بودند كسانی كه میگساری می كردند و كسانی بودند كه ترك كردند تا این كه مردی شراب نوشید و به نماز ایستاد و در نماز هذیان و یاوه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این آیه را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كسانی كه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مستی به نماز نزدیك نشوید تا بدانید چه می گویید</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پس برخی از مسلمانان به شراب خواری ادامه دادند و بعضی آن را ترك كردند؛ تا آن كه عمر شراب نوشید، آنگاه استخوان های فك شتری را گرفت و با آن سر عبدالرحمن بن عوف را شكست، در آن هنگام نشست و شروع كرد؛ به نوحه خواندن بر كشته های بدر به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بن یعفر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كنار چاه عمیق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جوانان و بزرگان عرب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كنار چاه عمیق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كاسه های چوبی كه آراسته به سنام بود وجود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مرا وعده می دهد پسر بزرگ عرب كه به زودی زنده می شویم؟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چگونه ممكن است حیات پوسیده ها و كرم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عاجز است از این كه مرگ را از من بگرداند؟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مرا زنده كند وقتی كه استخوان من پوسیده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كسی نیست كه از من به خدا بترساند؟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من البته تارك ماه روزه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خدا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نوشیدن مرا منع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و غذای مرا باز دارد</w:t>
      </w:r>
      <w:r>
        <w:rPr>
          <w:rFonts w:eastAsia="IRNazanin" w:cs="IRNazanin"/>
          <w:color w:val="111111"/>
          <w:sz w:val="28"/>
          <w:szCs w:val="28"/>
          <w:rtl w:val="true"/>
          <w:lang w:bidi="fa-IR"/>
        </w:rPr>
        <w:t xml:space="preserve">!» </w:t>
      </w:r>
      <w:r>
        <w:rPr>
          <w:rStyle w:val="FootnoteAnchor"/>
          <w:rtl w:val="true"/>
        </w:rPr>
        <w:footnoteReference w:id="343"/>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این جریان به رسول خدا صلی الله علیه و آله و سلم رسید، حضرت خشمگین بیرون آمد، در حالی كه عبایش را بر زمین می كشید، آنگاه چیزی را كه در دست خود داشت، بلند كرد و عمر را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غضب خدا و خشم پیامبر او به خدا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شیطان می خواهد به وسیله شراب و قمار، درمیان شما عداوت و كینه ایجاد كند و شما را از یاد خدا و از نماز بازدارد، آیا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فساد و نهی اكید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خواهید كرد؟</w:t>
      </w:r>
      <w:r>
        <w:rPr>
          <w:rFonts w:eastAsia="IRNazanin" w:cs="IRNazanin"/>
          <w:color w:val="111111"/>
          <w:sz w:val="28"/>
          <w:szCs w:val="28"/>
          <w:rtl w:val="true"/>
          <w:lang w:bidi="fa-IR"/>
        </w:rPr>
        <w:t xml:space="preserve">!» </w:t>
      </w:r>
      <w:r>
        <w:rPr>
          <w:rStyle w:val="FootnoteAnchor"/>
        </w:rPr>
        <w:footnoteReference w:id="344"/>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هنگام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برداشتیم، دست برداشتیم، </w:t>
      </w:r>
      <w:r>
        <w:rPr>
          <w:rStyle w:val="FootnoteAnchor"/>
          <w:rtl w:val="true"/>
        </w:rPr>
        <w:footnoteReference w:id="3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آن را نقل كرده، البته تغییری در شعرها داده و به جای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موضع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كرده است</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تحریم شراب نازل شد،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شراب بیانی را برای ما روشن كن تا كافی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آیه ای از سوره بقره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از شراب و قمار می پرسند</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عمر را طلبید و آیه را بر او قرائت فرمود،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درباره شراب بیان شفادهنده را بیان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نماز نزدیك نشوید، در حالی كه مست و از حال طبیعی بیرون رفته اید</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هرگاه نماز اقامه می شد؛ منادی رسول خدا صلی الله علیه و آله و سلم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قطعاً نباید فرد مست به نماز نزدیك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خوانده شد و آیه براو قرائت شد، در آن حال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بیان واضح و آشكاری بیان كن كه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می خواهد به وسیله شراب و قمار در میان شما عداوت و كینه ایجاد كند</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نازل شد؛ كه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را 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را پذیرفتیم</w:t>
      </w:r>
      <w:r>
        <w:rPr>
          <w:rFonts w:eastAsia="IRNazanin" w:cs="IRNazanin"/>
          <w:color w:val="111111"/>
          <w:sz w:val="28"/>
          <w:szCs w:val="28"/>
          <w:rtl w:val="true"/>
          <w:lang w:bidi="fa-IR"/>
        </w:rPr>
        <w:t xml:space="preserve">!] </w:t>
      </w:r>
      <w:r>
        <w:rPr>
          <w:rStyle w:val="FootnoteAnchor"/>
          <w:rtl w:val="true"/>
        </w:rPr>
        <w:footnoteReference w:id="350"/>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بر روش جاهلیت بودند تا بر آن امر یا نهی شدند، در صدر اسلام میگساری می كردند؛ تا آن كه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سودش نوشیدیم نه برای گناهش، پس مردی شراب نوشید و جلو ایستاد بر آنان امامت كند؛ در آن حال سوره كافرون را این چنین قرائت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افرادی كه كفر ورزیده اید می پرستم آنچه شما می 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درآن حال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در آن هنگام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غیر زمان نماز می نوشیم،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درباره شراب بیان كفایت كننده ای نازل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كه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را پذیرفتیم، نهی را پذیرفتیم</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Style w:val="FootnoteAnchor"/>
          <w:rtl w:val="true"/>
        </w:rPr>
        <w:footnoteReference w:id="3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حارثة بن مضرب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درباره شراب بیان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كسانی كه ایمان آورده اید در حال مستی به نماز نزدیك نشوید تا بدانید چه می گویید</w:t>
      </w:r>
      <w:r>
        <w:rPr>
          <w:rFonts w:eastAsia="IRNazanin" w:cs="IRNazanin"/>
          <w:color w:val="111111"/>
          <w:sz w:val="28"/>
          <w:szCs w:val="28"/>
          <w:rtl w:val="true"/>
          <w:lang w:bidi="fa-IR"/>
        </w:rPr>
        <w:t xml:space="preserve">.) </w:t>
      </w:r>
      <w:r>
        <w:rPr>
          <w:rStyle w:val="FootnoteAnchor"/>
          <w:rtl w:val="true"/>
        </w:rPr>
        <w:footnoteReference w:id="353"/>
      </w:r>
      <w:r>
        <w:rPr>
          <w:rFonts w:ascii="IRNazanin" w:hAnsi="IRNazanin" w:eastAsia="IRNazanin"/>
          <w:color w:val="111111"/>
          <w:sz w:val="28"/>
          <w:sz w:val="28"/>
          <w:szCs w:val="28"/>
          <w:rtl w:val="true"/>
          <w:lang w:bidi="fa-IR"/>
        </w:rPr>
        <w:t>نازل شد كه پیامبر صلی الله علیه و آله و سلم عمر را فرا خواند و آیه را برای او تلاوت فرمود، گویا این با خواسته عمر موافق نبود، پس ازآن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شراب برای ما بیان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كسانی كه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كه مشروب و قمار و بت ها و تیرهای قرعه، پلید و از كارهای شیطان است، پس از آن دوری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به گفتار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منتهی می شوید و نهی را می پذیرید؟</w:t>
      </w:r>
      <w:r>
        <w:rPr>
          <w:rFonts w:eastAsia="IRNazanin" w:cs="IRNazanin"/>
          <w:color w:val="111111"/>
          <w:sz w:val="28"/>
          <w:szCs w:val="28"/>
          <w:rtl w:val="true"/>
          <w:lang w:bidi="fa-IR"/>
        </w:rPr>
        <w:t xml:space="preserve">!» </w:t>
      </w:r>
      <w:r>
        <w:rPr>
          <w:rStyle w:val="FootnoteAnchor"/>
          <w:rtl w:val="true"/>
        </w:rPr>
        <w:footnoteReference w:id="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شد كه در آن حال پیامبر صلی الله علیه و آله و سلم عمر را خواست و آیه را بر او تلاوت نمود،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شدیم و دست برداشتیم ای پروردگار</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Style w:val="FootnoteAnchor"/>
          <w:rtl w:val="true"/>
        </w:rPr>
        <w:footnoteReference w:id="3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كه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عده ای به خاطر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منفعت برای مردم</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نوشیدند و عده ای به خاطر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بزرگ</w:t>
      </w:r>
      <w:r>
        <w:rPr>
          <w:rFonts w:eastAsia="IRNazanin" w:cs="IRNazanin"/>
          <w:color w:val="111111"/>
          <w:sz w:val="28"/>
          <w:szCs w:val="28"/>
          <w:rtl w:val="true"/>
          <w:lang w:bidi="fa-IR"/>
        </w:rPr>
        <w:t xml:space="preserve">» </w:t>
      </w:r>
      <w:r>
        <w:rPr>
          <w:rStyle w:val="FootnoteAnchor"/>
          <w:rtl w:val="true"/>
        </w:rPr>
        <w:footnoteReference w:id="356"/>
      </w:r>
      <w:r>
        <w:rPr>
          <w:rFonts w:ascii="Amiri" w:hAnsi="Amiri" w:eastAsia="Amiri" w:cs="Amiri"/>
          <w:color w:val="111111"/>
          <w:sz w:val="28"/>
          <w:sz w:val="28"/>
          <w:szCs w:val="28"/>
          <w:rtl w:val="true"/>
          <w:lang w:bidi="ar-SA"/>
        </w:rPr>
        <w:t>ترك كردند و از جمله آنان عثمان بن مظعون بود</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كه آیه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كه قومی ترك كردند و جمعی نوشیدند و در وقت نماز نمی نوشیدند و در شب می نوشیدند تا آیه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قمار و بت ها و تیر قرعه ها مقرون شده ای، مرگ بر تو باد و دور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مردم آن را ترك كردند</w:t>
      </w:r>
      <w:r>
        <w:rPr>
          <w:rFonts w:eastAsia="IRNazanin" w:cs="IRNazanin"/>
          <w:color w:val="111111"/>
          <w:sz w:val="28"/>
          <w:szCs w:val="28"/>
          <w:rtl w:val="true"/>
          <w:lang w:bidi="fa-IR"/>
        </w:rPr>
        <w:t>.]</w:t>
      </w:r>
      <w:r>
        <w:rPr>
          <w:rStyle w:val="FootnoteAnchor"/>
          <w:rtl w:val="true"/>
        </w:rPr>
        <w:footnoteReference w:id="358"/>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نزدیك به همین حدیث را نقل كرده با این تفاوت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bookmarkStart w:id="315" w:name="pg7627_85681"/>
    </w:p>
    <w:p>
      <w:pPr>
        <w:pStyle w:val="BookText"/>
        <w:rPr/>
      </w:pPr>
      <w:bookmarkEnd w:id="315"/>
      <w:r>
        <w:rPr>
          <w:rFonts w:ascii="IRNazanin" w:hAnsi="IRNazanin" w:eastAsia="IRNazanin"/>
          <w:color w:val="111111"/>
          <w:sz w:val="28"/>
          <w:sz w:val="28"/>
          <w:szCs w:val="28"/>
          <w:rtl w:val="true"/>
          <w:lang w:bidi="fa-IR"/>
        </w:rPr>
        <w:t>امروز نابود شدی كه به قمار نزدیك شده ای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كعب قرظی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حدیث قبل را با این اضافه كه آیه چهارمی از سوره مائده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شدیم ای پروردگار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6" w:name="__RefHeading___Toc3553103_1051229030"/>
      <w:bookmarkStart w:id="317" w:name="_Toc126"/>
      <w:bookmarkEnd w:id="316"/>
      <w:r>
        <w:rPr>
          <w:rtl w:val="true"/>
        </w:rPr>
        <w:t>چه جای شگفت از میكده عمر</w:t>
      </w:r>
      <w:r>
        <w:rPr>
          <w:rtl w:val="true"/>
        </w:rPr>
        <w:t xml:space="preserve">! </w:t>
      </w:r>
      <w:r>
        <w:rPr>
          <w:rtl w:val="true"/>
        </w:rPr>
        <w:t>رضی الله عنه</w:t>
      </w:r>
      <w:bookmarkEnd w:id="317"/>
    </w:p>
    <w:p>
      <w:pPr>
        <w:pStyle w:val="BookText"/>
        <w:rPr/>
      </w:pPr>
      <w:r>
        <w:rPr>
          <w:rFonts w:ascii="IRNazanin" w:hAnsi="IRNazanin" w:eastAsia="IRNazanin"/>
          <w:color w:val="111111"/>
          <w:sz w:val="28"/>
          <w:sz w:val="28"/>
          <w:szCs w:val="28"/>
          <w:rtl w:val="true"/>
          <w:lang w:bidi="fa-IR"/>
        </w:rPr>
        <w:t xml:space="preserve">چنان خواستار آن نبودیم كه شراب خواری و میگساری خلیفه در ایام جاهلیت را اثبات كنیم، بلكه نهایت برادری اقتضاء می كرد كه برادران را بر مقدار علم خلیفه به كتاب خدا و حدود معرفت او به مفاهیم و مقاصد آیات خدا آشنا سازیم؛ كه او منع از شراب را از آیه سوره بقره </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فهمید كه اصحاب همه آن منع را شناختند و عایشه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كه سوره بقره نازل شد، در آن تحریم شراب بیان شد كه رسول خدا صلی الله علیه و آله و سلم از آن نهی كرد</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بودن شراب را اقتضا می كرد و اگر چه آیه دیگری غیر آن در علت حرمت آن نازل نمی شد، به طور قطع از دیگری بی نیاز كننده و كافی بود و این حرمت به دلیل این گفتار خداست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 گناهی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 تمامش حرام است، به سبب گفتار خداوند تعالی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تنها اعمال زشت را چه آشكار باشد چه پنهان، حرام كرده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را</w:t>
      </w:r>
      <w:r>
        <w:rPr>
          <w:rFonts w:eastAsia="IRNazanin" w:cs="IRNazanin"/>
          <w:color w:val="111111"/>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و صرفاً به اعلام كافی ندانست كه گناه بزرگ است، بلكه بر منع از آن تاكید كرد</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بدین جهت از عبارات عمر زیاد دیده شد كه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بیان قطعی را بیان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نوشیدن تا مدت زیادی كه آیه سوم نازل شد، دست برنداشت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عمر فهمید كه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خودداری خواهید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 شدیدی زاید بر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دادیم و دیگر نمی نوشیم</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جزی كلبی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توقیف و آگهی است كه متضمن زجر و وعید است و به همین خاطر وقتی آیه نازل شد؛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كردیم و توبه كردیم</w:t>
      </w:r>
      <w:r>
        <w:rPr>
          <w:rFonts w:eastAsia="IRNazanin" w:cs="IRNazanin"/>
          <w:color w:val="111111"/>
          <w:sz w:val="28"/>
          <w:szCs w:val="28"/>
          <w:rtl w:val="true"/>
          <w:lang w:bidi="fa-IR"/>
        </w:rPr>
        <w:t xml:space="preserve">.» </w:t>
      </w:r>
      <w:r>
        <w:rPr>
          <w:rStyle w:val="FootnoteAnchor"/>
          <w:rtl w:val="true"/>
        </w:rPr>
        <w:footnoteReference w:id="363"/>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بلیغ ترین آنچه به آن نهی شده، این است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كه بر</w:t>
      </w:r>
      <w:bookmarkStart w:id="318" w:name="pg7627_85683"/>
    </w:p>
    <w:p>
      <w:pPr>
        <w:pStyle w:val="BookText"/>
        <w:rPr/>
      </w:pPr>
      <w:bookmarkEnd w:id="318"/>
      <w:r>
        <w:rPr>
          <w:rFonts w:ascii="IRNazanin" w:hAnsi="IRNazanin" w:eastAsia="IRNazanin"/>
          <w:color w:val="111111"/>
          <w:sz w:val="28"/>
          <w:sz w:val="28"/>
          <w:szCs w:val="28"/>
          <w:rtl w:val="true"/>
          <w:lang w:bidi="fa-IR"/>
        </w:rPr>
        <w:t>شما تلاوت شد آنچه در آن از انواع موانع و نواهی است، پس آیا شما با این موانع دست بر می دارید و منتهی می شوید؟ یا شما بر همان روش قبلی هستید كه گویا موعظه نشده و مانعی از شما نگشته است؟</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گفتار خداوند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پایان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و آگاهی به این است كه امروز منع و ترسانیدن به نهایت رسیده و عذرها و بهانه ها منقطع گردیده و دیگر پذیرفته نمی شود</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درخواست بیان روشن و واضح كننده و آشكار در عبارات عمر، حاكی از عشق او به شراب بوده و به قدری علاقه مند به آن بوده كه خود در مقطعی آن را آشكار می سازد، در خبری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اسلام دور بودم و در جاهلیت میخانه و میكده داشتم، شراب را دوست داشتم و می نوشیدم و محفلی داشتم كه در آن بزرگواران قریش در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مسجدالحرام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نزدیك منازل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 بن عمران 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 پس من شبی بیرون آمدم و به سراغ دوستانم كه در مجلسشان بودند رفتم، من آمدم و هیچ كس از آن ها را ندیدم،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نزد فلان شراب فروش بروم كه در مكه شراب می فروخت، شاید نزد او شرابی بیابم و از آن بنوشم</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گفتار پدرش در دوران خلافتش نقل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من شراب خوارترین مردم در جاهلیت بوده ام و شراب همانند زنا نیست</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و از این جا خلیفه به دعوت اختصاص پیدا كرد؛ كه پیامبر اسلام بزرگوار صلی الله علیه و آله و سلم بر او آیات نازله در شراب را قرائت فرمود و او از كسانی بود كه آن را تأویل می كرد و دست از آن برنمی داشت؛ تا آن كه آیه منع و تهدید به آیه مائده نازل شد و آن آخرین سوره از قرآن بود؛ كه نازل گردید</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و برخی از آن آیاتی بود كه در حجة الوداع نازل شد</w:t>
      </w:r>
      <w:r>
        <w:rPr>
          <w:rFonts w:eastAsia="IRNazanin" w:cs="IRNazanin"/>
          <w:color w:val="111111"/>
          <w:sz w:val="28"/>
          <w:szCs w:val="28"/>
          <w:rtl w:val="true"/>
          <w:lang w:bidi="fa-IR"/>
        </w:rPr>
        <w:t xml:space="preserve">. </w:t>
      </w:r>
      <w:r>
        <w:rPr>
          <w:rStyle w:val="FootnoteAnchor"/>
          <w:rtl w:val="true"/>
        </w:rPr>
        <w:footnoteReference w:id="369"/>
      </w:r>
    </w:p>
    <w:p>
      <w:pPr>
        <w:pStyle w:val="Heading4"/>
        <w:numPr>
          <w:ilvl w:val="3"/>
          <w:numId w:val="1"/>
        </w:numPr>
        <w:rPr/>
      </w:pPr>
      <w:bookmarkStart w:id="319" w:name="__RefHeading___Toc3553105_1051229030"/>
      <w:bookmarkStart w:id="320" w:name="_Toc127"/>
      <w:bookmarkEnd w:id="319"/>
      <w:r>
        <w:rPr>
          <w:rtl w:val="true"/>
        </w:rPr>
        <w:t>شكستن شدت شراب با آب و عدم حدّ نزد عمر رضی الله عنه</w:t>
      </w:r>
      <w:bookmarkEnd w:id="320"/>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اول مدت طولانی تا نزول آیه سوره مائده در حجة الوداع، عمر اعتیاد سخت به مشروبات و میگساری داشت، بعد از نزول این بیم و تهدید و بعد از گفتارش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برداشتیم، دست</w:t>
      </w:r>
    </w:p>
    <w:p>
      <w:pPr>
        <w:pStyle w:val="BookText"/>
        <w:rPr/>
      </w:pPr>
      <w:r>
        <w:rPr>
          <w:rFonts w:ascii="IRNazanin" w:hAnsi="IRNazanin" w:eastAsia="IRNazanin"/>
          <w:color w:val="111111"/>
          <w:sz w:val="28"/>
          <w:sz w:val="28"/>
          <w:szCs w:val="28"/>
          <w:rtl w:val="true"/>
          <w:lang w:bidi="fa-IR"/>
        </w:rPr>
        <w:t>برداشتیم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همواره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 ما این شراب تیز و تند را می نوشیم؛ برای آن كه گوشت های شتر در شكم و معده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 را اذیت می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قطع كند، پس كسی كه از مشروبش خمار و مست و گیج شود؛ آن را با آب ممزوج كُند</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مردی هستم كه به تورم شكم با آتش و حرارت معده ام مبتلا هستم و این شراب تند را می نوشم كه شكم مرا ملایم می سازد</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گوشت این شترها را در شكم های ما، به جز شراب تند هضم نمی كند</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 همواره شراب تند را تا آخرین نفس می نوشید، عمر بن میمون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عمر در زمانی كه مجروح شد حاضر شدم كه شراب تیزی برایش آوردند كه او نوشید</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تیزی و تندی و شدت شراب عمر به اندازه ای زیاد بود؛ كه اگر دیگری از آن می نوشید به طور قطع مست و لاابالی می شد و بر او حد اقامه می گردید؛ به جز این كه خلیفه به خاطر اعتیادش به آن متأثر نمی شد؛ یا این كه شدت آن را با آب می شكست و می نوشید،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یك نفر اعرابی از پیاله و جام عمر شراب آشامید كه پس از آن بی هوش شد، عمر او را حد زد،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او را به خاطر مستی حد زدم؛ نه به خاطر نوشیدن</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در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یك نفر اعرابی از شراب عمر نوشید، پس عمر او را هشتاد شلاق زد،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كه من شراب تو را نوشیدم، عمر شرابش را طلبید و آن را با آب ملایم كرد، سپس از آن آشامید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شراب او را خُمار و گیج، مانند مست ها كند، آن را به وسیله آب بشكند و فرونشاند، سپس جصاص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ابراهیم نخعی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روایت را نقل كرده و درآن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عمر بعد از آن كه اعرابی را زد از آن شراب نوشید</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مسانید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آن را فرو نشانید و شدت آن را با آب بشكنید، هرگاه شیطان بر شما غلبه كرد و او شراب تند و تیز را دوست می داشت</w:t>
      </w:r>
      <w:r>
        <w:rPr>
          <w:rFonts w:eastAsia="IRNazanin" w:cs="IRNazanin"/>
          <w:color w:val="111111"/>
          <w:sz w:val="28"/>
          <w:szCs w:val="28"/>
          <w:rtl w:val="true"/>
          <w:lang w:bidi="fa-IR"/>
        </w:rPr>
        <w:t xml:space="preserve">.» </w:t>
      </w:r>
      <w:r>
        <w:rPr>
          <w:rStyle w:val="FootnoteAnchor"/>
          <w:rtl w:val="true"/>
        </w:rPr>
        <w:footnoteReference w:id="376"/>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در راه مدینه شرابی را كه برای عمر بن خطاب آماده كرده بودند آشامید، پس از آن مست شد؛ عمر او را رها كرد؛ تا از مستی درآید، پس او را شلاق و حد شراب</w:t>
      </w:r>
      <w:r>
        <w:rPr>
          <w:rFonts w:eastAsia="IRNazanin" w:cs="IRNazanin"/>
          <w:color w:val="111111"/>
          <w:sz w:val="28"/>
          <w:szCs w:val="28"/>
          <w:lang w:bidi="fa-IR"/>
        </w:rPr>
        <w:t>2</w:t>
      </w:r>
      <w:r>
        <w:rPr>
          <w:rFonts w:eastAsia="IRNazanin" w:cs="IRNazanin"/>
          <w:color w:val="111111"/>
          <w:sz w:val="28"/>
          <w:szCs w:val="28"/>
          <w:rtl w:val="true"/>
          <w:lang w:bidi="fa-IR"/>
        </w:rPr>
        <w:t>.</w:t>
      </w:r>
      <w:bookmarkStart w:id="321" w:name="pg7627_85687"/>
    </w:p>
    <w:p>
      <w:pPr>
        <w:pStyle w:val="BookText"/>
        <w:rPr/>
      </w:pPr>
      <w:bookmarkEnd w:id="321"/>
      <w:r>
        <w:rPr>
          <w:rFonts w:ascii="IRNazanin" w:hAnsi="IRNazanin" w:eastAsia="IRNazanin"/>
          <w:color w:val="111111"/>
          <w:sz w:val="28"/>
          <w:sz w:val="28"/>
          <w:szCs w:val="28"/>
          <w:rtl w:val="true"/>
          <w:lang w:bidi="fa-IR"/>
        </w:rPr>
        <w:t>زد، سپس آن را با آب ممزوج كرد و خود از آن آشامید</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تندی باده و شراب ترسیدید، آن را به سبب آب فرو نشانید و بشكنید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سنن خود نقل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را از ادله كسانی شمرده كه نوشیدن شراب را مباح می دانند</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ابی عمران كوفی تابعی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خطاب مرد مستی را گرفت و خواست كه برای او راه فرار قرار دهد، پس ممكن نشد؛ چون كه مستی بر او غالب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حبس كنید و وقتی بهبودی یافت و مستی او برطرف شد او را بزنید، سپس بقیه مشروب او را گرفت و چشید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این شراب مردها را مست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آبی در آن ریخت و آن را ملایم كرد و خود نوشید و به اصحابش نیز نوشانید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شرابتان این چنین كنید، هرگاه شیطان بر شما غالب شد</w:t>
      </w:r>
      <w:r>
        <w:rPr>
          <w:rFonts w:eastAsia="IRNazanin" w:cs="IRNazanin"/>
          <w:color w:val="111111"/>
          <w:sz w:val="28"/>
          <w:szCs w:val="28"/>
          <w:rtl w:val="true"/>
          <w:lang w:bidi="fa-IR"/>
        </w:rPr>
        <w:t xml:space="preserve">.» </w:t>
      </w:r>
      <w:r>
        <w:rPr>
          <w:rStyle w:val="FootnoteAnchor"/>
          <w:rtl w:val="true"/>
        </w:rPr>
        <w:footnoteReference w:id="379"/>
      </w:r>
    </w:p>
    <w:p>
      <w:pPr>
        <w:pStyle w:val="Heading4"/>
        <w:numPr>
          <w:ilvl w:val="3"/>
          <w:numId w:val="1"/>
        </w:numPr>
        <w:rPr/>
      </w:pPr>
      <w:bookmarkStart w:id="322" w:name="__RefHeading___Toc3553107_1051229030"/>
      <w:bookmarkStart w:id="323" w:name="_Toc128"/>
      <w:bookmarkEnd w:id="322"/>
      <w:r>
        <w:rPr>
          <w:rtl w:val="true"/>
        </w:rPr>
        <w:t>شگفتا از عمر، در برخورد با ملاك در شراب</w:t>
      </w:r>
      <w:bookmarkEnd w:id="323"/>
    </w:p>
    <w:p>
      <w:pPr>
        <w:pStyle w:val="BookText"/>
        <w:rPr/>
      </w:pPr>
      <w:r>
        <w:rPr>
          <w:rFonts w:ascii="IRNazanin" w:hAnsi="IRNazanin" w:eastAsia="IRNazanin"/>
          <w:color w:val="111111"/>
          <w:sz w:val="28"/>
          <w:sz w:val="28"/>
          <w:szCs w:val="28"/>
          <w:rtl w:val="true"/>
          <w:lang w:bidi="fa-IR"/>
        </w:rPr>
        <w:t xml:space="preserve">عجب و شگفت از شلاق زدن بر كسی است كه از ظرف عمر آشامیده و مست شده است، به جهت این كه او نمی دانست كه در كوزه مسكر است و نوشید و اگر می دانست نمی نوشید، در نتیجه بر او حدی نیست،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 نیست بر شراب خوار مگر برای كسی كه آن را دانسته است</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و اگر می دانسته كه شراب در كوزه هست، نوشیدن او به تأسی از خود خلیفه بوده و فرق بین آن دو این است كه آن مرد را مست نمود، چون معتاد نبود و خلیفه را مست نكرده، برای آن كه به آن معتاد بوده است، در نتیجه ملاك اصلی بر اجرای حد و تعزیر در شراب، حال شخص است، چنانچه حالش دگرگون شد و مست گردید، مستحق حد و تعزیر است و اگر معتاد بود به طوری كه حالش تغییر نكرد، از اجرای حد و تعزیر تبرئه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ملاك دركدام یك از بیانات پیامبر صلی الله علیه و آله و سلم یافت می شود؟</w:t>
      </w:r>
      <w:r>
        <w:rPr>
          <w:rFonts w:eastAsia="IRNazanin" w:cs="IRNazanin"/>
          <w:color w:val="111111"/>
          <w:sz w:val="28"/>
          <w:szCs w:val="28"/>
          <w:rtl w:val="true"/>
          <w:lang w:bidi="fa-IR"/>
        </w:rPr>
        <w:t>!!</w:t>
      </w:r>
    </w:p>
    <w:p>
      <w:pPr>
        <w:pStyle w:val="Heading4"/>
        <w:numPr>
          <w:ilvl w:val="3"/>
          <w:numId w:val="1"/>
        </w:numPr>
        <w:rPr/>
      </w:pPr>
      <w:bookmarkStart w:id="324" w:name="__RefHeading___Toc3553109_1051229030"/>
      <w:bookmarkStart w:id="325" w:name="_Toc129"/>
      <w:bookmarkEnd w:id="324"/>
      <w:r>
        <w:rPr>
          <w:rtl w:val="true"/>
        </w:rPr>
        <w:t>فرق ملاك حرمت نزد خلیفه با میزان شرع</w:t>
      </w:r>
      <w:bookmarkEnd w:id="32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مدار حرمت شراب نزد خلیفه و حد زدن بر آن و حلال بودن مشروبات، بر مست شدن و نشدن نوشنده است و گفتار عمر حاكی از آن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مشروب آن است كه عقل را زایل</w:t>
      </w:r>
      <w:bookmarkStart w:id="326" w:name="pg7627_85689"/>
    </w:p>
    <w:p>
      <w:pPr>
        <w:pStyle w:val="BookText"/>
        <w:rPr/>
      </w:pPr>
      <w:bookmarkEnd w:id="326"/>
      <w:r>
        <w:rPr>
          <w:rFonts w:ascii="Amiri" w:hAnsi="Amiri" w:eastAsia="Amiri" w:cs="Amiri"/>
          <w:color w:val="111111"/>
          <w:sz w:val="28"/>
          <w:sz w:val="28"/>
          <w:szCs w:val="28"/>
          <w:rtl w:val="true"/>
          <w:lang w:bidi="ar-SA"/>
        </w:rPr>
        <w:t>كند</w:t>
      </w:r>
      <w:r>
        <w:rPr>
          <w:rFonts w:eastAsia="Amiri" w:cs="Amiri" w:ascii="Amiri" w:hAnsi="Amiri"/>
          <w:color w:val="111111"/>
          <w:sz w:val="28"/>
          <w:szCs w:val="28"/>
          <w:rtl w:val="true"/>
          <w:lang w:bidi="ar-SA"/>
        </w:rPr>
        <w:t xml:space="preserve">.» </w:t>
      </w:r>
      <w:r>
        <w:rPr>
          <w:rStyle w:val="FootnoteAnchor"/>
          <w:rtl w:val="true"/>
        </w:rPr>
        <w:footnoteReference w:id="381"/>
      </w:r>
      <w:r>
        <w:rPr>
          <w:rFonts w:ascii="IRNazanin" w:hAnsi="IRNazanin" w:eastAsia="IRNazanin"/>
          <w:color w:val="111111"/>
          <w:sz w:val="28"/>
          <w:sz w:val="28"/>
          <w:szCs w:val="28"/>
          <w:rtl w:val="true"/>
          <w:lang w:bidi="fa-IR"/>
        </w:rPr>
        <w:t>و حد و مجازات و حرام بودن به طور مطلق، برای هر مست كننده ای نیست و اگر چه صفت مستی به مانعی از خصوصیات مزاج ها یا در كم نوشیدن نزدیك شود، پس صفت مستی فقط به مشروب مربوط است، نه به شارب و نوشنده، در حالی كه احادیث بسیاری دلالت دارد، بر این كه شراب اندكی كه مست نیاورد، از آنچه زیادش مست كننده است، به طور مطلق حرام است</w:t>
      </w:r>
      <w:r>
        <w:rPr>
          <w:rFonts w:eastAsia="IRNazanin" w:cs="IRNazanin"/>
          <w:color w:val="111111"/>
          <w:sz w:val="28"/>
          <w:szCs w:val="28"/>
          <w:rtl w:val="true"/>
          <w:lang w:bidi="fa-IR"/>
        </w:rPr>
        <w:t>.</w:t>
      </w:r>
    </w:p>
    <w:p>
      <w:pPr>
        <w:pStyle w:val="Heading4"/>
        <w:numPr>
          <w:ilvl w:val="3"/>
          <w:numId w:val="1"/>
        </w:numPr>
        <w:rPr/>
      </w:pPr>
      <w:bookmarkStart w:id="327" w:name="__RefHeading___Toc3553111_1051229030"/>
      <w:bookmarkStart w:id="328" w:name="_Toc130"/>
      <w:bookmarkEnd w:id="327"/>
      <w:r>
        <w:rPr>
          <w:rtl w:val="true"/>
        </w:rPr>
        <w:t>حرمت مطلق شراب در اسلام</w:t>
      </w:r>
      <w:bookmarkEnd w:id="328"/>
    </w:p>
    <w:p>
      <w:pPr>
        <w:pStyle w:val="BookText"/>
        <w:rPr/>
      </w:pPr>
      <w:r>
        <w:rPr>
          <w:rFonts w:ascii="IRNazanin" w:hAnsi="IRNazanin" w:eastAsia="IRNazanin"/>
          <w:color w:val="111111"/>
          <w:sz w:val="28"/>
          <w:sz w:val="28"/>
          <w:szCs w:val="28"/>
          <w:rtl w:val="true"/>
          <w:lang w:bidi="fa-IR"/>
        </w:rPr>
        <w:t xml:space="preserve">این وضعیت شراب نزد خلیفه دوم بود، در حالی كه اسلام شرابی كه موجب مستی شود را، به طور مطلق حرام كرده است كم باشد یا زیاد، مانند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از كم آنچه كه زیادش مست می كند نهی می كنم</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و نیز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از طریق جابر و ابن عمر و ابن عمرو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كه زیادش مستی می آورد، پس قلیل و كم آن حرام است</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و نیز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مست كننده ای حرام است و هر سطلی كه گنجایش شانزده رطل داشته باشد و تولید مستی كند، پس كف دستی از آن نیز حرام است</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و در عبارت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كه سطل بزرگی از آن تولید مستی كند، پس جرعه ای از آن نیز حرام است</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و سلم نهی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قلیل هر چه زیادش مستی می آورد</w:t>
      </w:r>
      <w:r>
        <w:rPr>
          <w:rFonts w:eastAsia="IRNazanin" w:cs="IRNazanin"/>
          <w:color w:val="111111"/>
          <w:sz w:val="28"/>
          <w:szCs w:val="28"/>
          <w:rtl w:val="true"/>
          <w:lang w:bidi="fa-IR"/>
        </w:rPr>
        <w:t xml:space="preserve">.» </w:t>
      </w:r>
      <w:r>
        <w:rPr>
          <w:rStyle w:val="FootnoteAnchor"/>
          <w:rtl w:val="true"/>
        </w:rPr>
        <w:footnoteReference w:id="386"/>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اسنادش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نقل كرده،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شراب به نفس خودش كم و زیاد آن، اندك و زیاد آن و مست كننده از هر مشروبی حرام است</w:t>
      </w:r>
      <w:r>
        <w:rPr>
          <w:rFonts w:eastAsia="IRNazanin" w:cs="IRNazanin"/>
          <w:color w:val="111111"/>
          <w:sz w:val="28"/>
          <w:szCs w:val="28"/>
          <w:rtl w:val="true"/>
          <w:lang w:bidi="fa-IR"/>
        </w:rPr>
        <w:t xml:space="preserve">.» </w:t>
      </w:r>
      <w:r>
        <w:rPr>
          <w:rStyle w:val="FootnoteAnchor"/>
          <w:rtl w:val="true"/>
        </w:rPr>
        <w:footnoteReference w:id="387"/>
      </w:r>
      <w:bookmarkStart w:id="329" w:name="pg7627_85691"/>
    </w:p>
    <w:p>
      <w:pPr>
        <w:pStyle w:val="BookText"/>
        <w:rPr/>
      </w:pPr>
      <w:bookmarkEnd w:id="329"/>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به این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شراب به ذات آن است، كم و زیاد آن و آنچه مست كند از هر شرابی</w:t>
      </w:r>
      <w:r>
        <w:rPr>
          <w:rFonts w:eastAsia="IRNazanin" w:cs="IRNazanin"/>
          <w:color w:val="111111"/>
          <w:sz w:val="28"/>
          <w:szCs w:val="28"/>
          <w:rtl w:val="true"/>
          <w:lang w:bidi="fa-IR"/>
        </w:rPr>
        <w:t xml:space="preserve">.» </w:t>
      </w:r>
      <w:r>
        <w:rPr>
          <w:rStyle w:val="FootnoteAnchor"/>
          <w:rtl w:val="true"/>
        </w:rPr>
        <w:footnoteReference w:id="388"/>
      </w:r>
    </w:p>
    <w:p>
      <w:pPr>
        <w:pStyle w:val="Heading4"/>
        <w:numPr>
          <w:ilvl w:val="3"/>
          <w:numId w:val="1"/>
        </w:numPr>
        <w:rPr/>
      </w:pPr>
      <w:bookmarkStart w:id="330" w:name="__RefHeading___Toc3553113_1051229030"/>
      <w:bookmarkStart w:id="331" w:name="_Toc131"/>
      <w:bookmarkEnd w:id="330"/>
      <w:r>
        <w:rPr>
          <w:rtl w:val="true"/>
        </w:rPr>
        <w:t>شگفتا</w:t>
      </w:r>
      <w:r>
        <w:rPr>
          <w:rtl w:val="true"/>
        </w:rPr>
        <w:t xml:space="preserve">! </w:t>
      </w:r>
      <w:r>
        <w:rPr>
          <w:rtl w:val="true"/>
        </w:rPr>
        <w:t>از شراب و تولید هر گونه فساد</w:t>
      </w:r>
      <w:bookmarkEnd w:id="331"/>
    </w:p>
    <w:p>
      <w:pPr>
        <w:pStyle w:val="BookText"/>
        <w:rPr/>
      </w:pPr>
      <w:r>
        <w:rPr>
          <w:rFonts w:ascii="IRNazanin" w:hAnsi="IRNazanin" w:eastAsia="IRNazanin"/>
          <w:color w:val="111111"/>
          <w:sz w:val="28"/>
          <w:sz w:val="28"/>
          <w:szCs w:val="28"/>
          <w:rtl w:val="true"/>
          <w:lang w:bidi="fa-IR"/>
        </w:rPr>
        <w:t>آیا خلیفه نمی دانست كه شراب خواری از مهم ترین گناهان كبیره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 دهد كه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ابوبكر و عمر و عده ای از مردم بعد از رحلت پیامبر صلی الله علیه و آله و سلم نشستند و بزرگ ترین گناهان كبیره را بازگو كردند، نزد عمر علم و دانش درباره آن نبود، پس مرا به سوی عبدالله بن عمر فرستادند و از او سؤال كردم، او مرا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بزرگ ترین كبائر، میگساری و شراب خواری است، من نزد آن ها آمدم و آنان را خبر دادم و آن ها این را انكار ورزیدند، پس از آن جملگی از جا برخاسته و به خانه او آمدند، وی به آنان چنین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پادشاهی از پادشاهان بنی اسرائیل، مردی را گرفت و او را مخیر ساخت بین این كه یا شراب بنوشد یا بی گناهی را بكشد یا زنا كند یا گوشت خوك بخورد یا او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شراب را اختیار كرد و همین كه شراب نوشید و مست شد، هر چه از او خواستند انجام داد</w:t>
      </w:r>
      <w:r>
        <w:rPr>
          <w:rFonts w:eastAsia="IRNazanin" w:cs="IRNazanin"/>
          <w:color w:val="111111"/>
          <w:sz w:val="28"/>
          <w:szCs w:val="28"/>
          <w:rtl w:val="true"/>
          <w:lang w:bidi="fa-IR"/>
        </w:rPr>
        <w:t xml:space="preserve">.» </w:t>
      </w:r>
      <w:r>
        <w:rPr>
          <w:rStyle w:val="FootnoteAnchor"/>
          <w:rtl w:val="true"/>
        </w:rPr>
        <w:footnoteReference w:id="389"/>
      </w:r>
    </w:p>
    <w:p>
      <w:pPr>
        <w:pStyle w:val="Heading3"/>
        <w:numPr>
          <w:ilvl w:val="2"/>
          <w:numId w:val="1"/>
        </w:numPr>
        <w:rPr/>
      </w:pPr>
      <w:bookmarkStart w:id="332" w:name="__RefHeading___Toc3553115_1051229030"/>
      <w:bookmarkStart w:id="333" w:name="_Toc132"/>
      <w:bookmarkEnd w:id="332"/>
      <w:r>
        <w:rPr>
          <w:rtl w:val="true"/>
        </w:rPr>
        <w:t>فصل هفتم</w:t>
      </w:r>
      <w:r>
        <w:rPr>
          <w:rtl w:val="true"/>
        </w:rPr>
        <w:t xml:space="preserve">: </w:t>
      </w:r>
      <w:r>
        <w:rPr>
          <w:rtl w:val="true"/>
        </w:rPr>
        <w:t>مخالفت خلیفه با رسول خدا صلی الله علیه و آله و سلم</w:t>
      </w:r>
      <w:bookmarkEnd w:id="333"/>
    </w:p>
    <w:p>
      <w:pPr>
        <w:pStyle w:val="Heading4"/>
        <w:numPr>
          <w:ilvl w:val="3"/>
          <w:numId w:val="1"/>
        </w:numPr>
        <w:rPr/>
      </w:pPr>
      <w:bookmarkStart w:id="334" w:name="__RefHeading___Toc3553117_1051229030"/>
      <w:bookmarkStart w:id="335" w:name="_Toc133"/>
      <w:bookmarkEnd w:id="334"/>
      <w:r>
        <w:rPr>
          <w:rtl w:val="true"/>
        </w:rPr>
        <w:t>نهی خلیفه از رسول خدا صلی الله علیه و آله و سلم و فرمان او</w:t>
      </w:r>
      <w:bookmarkEnd w:id="3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اطراف رسول خدا صلی الله علیه و آله و سلم نشسته بودیم و ابوبكر و عمر نیز با چند نفر همراه ما بودند، رسول خدا صلی الله علیه و آله و سلم از میان ما برخاست و رفت و آمدش به طول انجامید؛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ترسیدم كه راه را گم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برخاستیم و من نخستین كسی بودم؛ كه ترسیدم، جهت جستجو از حضرت بیرون رفتم تا آن كه به باغی در بسته متعلق به یكی از انصار از مردم بنی النجار رسیدم، برای آن باغ دری به جز راه آبی نیافتم كه راه آب را گود كرده در آن وارد شدم، ناگاه رسول خدا صلی الله علیه و آله و سلم را دیدم،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میان ما بودی، برخاستی و رفتی و تأخیر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ترسیدیم كه برای شما پیشآمد بدی رخ داده باشد، ترسیدیم و من نخستین كسی بودم كه بیمناك شدم، به سوی راه آب باغ آمدم و همان طور كه روباه راه را سوراخ می كند، راه را باز كردم و آمدم و مردم نیز پشت سر من هستند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نعلین مرا ببر، هر كس را كه پشت این دیوار دیدی؛ كه یقیناً به</w:t>
      </w:r>
      <w:bookmarkStart w:id="336" w:name="pg7627_85693"/>
    </w:p>
    <w:p>
      <w:pPr>
        <w:pStyle w:val="BookText"/>
        <w:rPr/>
      </w:pPr>
      <w:bookmarkEnd w:id="336"/>
      <w:r>
        <w:rPr>
          <w:rFonts w:ascii="IRNazanin" w:hAnsi="IRNazanin" w:eastAsia="IRNazanin"/>
          <w:color w:val="111111"/>
          <w:sz w:val="28"/>
          <w:sz w:val="28"/>
          <w:szCs w:val="28"/>
          <w:rtl w:val="true"/>
          <w:lang w:bidi="fa-IR"/>
        </w:rPr>
        <w:t>قلبش شهادت می دهد؛ به این كه خدایی جز خدای یكتا نیست، او را به بهشت بشارت بده، من بیرون رفتم و نخستین كسی كه با او برخورد كردم عمر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نعلین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نعلین رسول خدا صلی الله علیه و آله و سلم است،مرا با نعلین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كسی را كه ملاقات كردی؛ كه شهادت به وحدانیت و یكتایی خدا از روی یقین می دهد، او را به بهشت بشارت بده، عمر به سینه من زد و من از پشت افتادم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نزد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گریه كنان نزد رسول خدا صلی الله علیه و آله و سلم برگشتم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ملاقات كردم، او را خبر دادم به آنچه كه مرا به آن مأمور ساختی، عمر چنان به سینه من زد كه از پشت به زمین افتادم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رسول خدا صلی الله علیه و آله و سلم برگرد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صلی الله علیه و آله و سلم بیرون رفت، ناگهان عمر آمد،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انگیزه ای داشتی كه چنین كردی؟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ابوهریره را با چنین پیامی فرستادی؟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این كار را نكن چون من ترسیدم كه مردم فقط به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اتكا كنند و عمل را ترك نمایند؛ اینان را واگذار تا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 واگذار</w:t>
      </w:r>
      <w:r>
        <w:rPr>
          <w:rFonts w:eastAsia="IRNazanin" w:cs="IRNazanin"/>
          <w:color w:val="111111"/>
          <w:sz w:val="28"/>
          <w:szCs w:val="28"/>
          <w:rtl w:val="true"/>
          <w:lang w:bidi="fa-IR"/>
        </w:rPr>
        <w:t xml:space="preserve">!» </w:t>
      </w:r>
      <w:r>
        <w:rPr>
          <w:rStyle w:val="FootnoteAnchor"/>
          <w:rtl w:val="true"/>
        </w:rPr>
        <w:footnoteReference w:id="390"/>
      </w:r>
    </w:p>
    <w:p>
      <w:pPr>
        <w:pStyle w:val="Heading4"/>
        <w:numPr>
          <w:ilvl w:val="3"/>
          <w:numId w:val="1"/>
        </w:numPr>
        <w:rPr/>
      </w:pPr>
      <w:bookmarkStart w:id="337" w:name="__RefHeading___Toc3553119_1051229030"/>
      <w:bookmarkStart w:id="338" w:name="_Toc134"/>
      <w:bookmarkEnd w:id="337"/>
      <w:r>
        <w:rPr>
          <w:rtl w:val="true"/>
        </w:rPr>
        <w:t>جای شگفت و تأسف</w:t>
      </w:r>
      <w:r>
        <w:rPr>
          <w:rtl w:val="true"/>
        </w:rPr>
        <w:t>!</w:t>
      </w:r>
      <w:bookmarkEnd w:id="338"/>
    </w:p>
    <w:p>
      <w:pPr>
        <w:pStyle w:val="BookText"/>
        <w:rPr/>
      </w:pPr>
      <w:r>
        <w:rPr>
          <w:rFonts w:ascii="IRNazanin" w:hAnsi="IRNazanin" w:eastAsia="IRNazanin"/>
          <w:color w:val="111111"/>
          <w:sz w:val="28"/>
          <w:sz w:val="28"/>
          <w:szCs w:val="28"/>
          <w:rtl w:val="true"/>
          <w:lang w:bidi="fa-IR"/>
        </w:rPr>
        <w:t xml:space="preserve">بشارت و ترسانیدن از لحاظ كتاب و سنت از وظایف پیامبری است و خداوند 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چهارده مرتبه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شصت مرتبه در قرآن كریم تكرار نموده و اگر در بشارت دادن مانعی بود، خداوند پیامبر صلی الله علیه و آله و سلم را به انجام آن مأمور نمی ساخت، بدین جهت به پاس وظیفه سنگین خود امر بشارت را لازم دانست، چنانچه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مؤمنان را بشارت ده كه برای آنان از سوی خدا فضل بزرگی است</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كسانی كه ایمان آورده اند بشارت ده كه برای آن ها سابقه نیك نزد پروردگارشان است</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و در سنت نبویه روایات زیادی در بشارت از شهادت به وحدانیت خدا و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Style w:val="FootnoteAnchor"/>
          <w:rtl w:val="true"/>
        </w:rPr>
        <w:footnoteReference w:id="393"/>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در میان مردم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شهادت دهد به این كه خدایی جز خدای یكتا نیست؛ داخل بهشت شود</w:t>
      </w:r>
      <w:r>
        <w:rPr>
          <w:rFonts w:eastAsia="IRNazanin" w:cs="IRNazanin"/>
          <w:color w:val="111111"/>
          <w:sz w:val="28"/>
          <w:szCs w:val="28"/>
          <w:rtl w:val="true"/>
          <w:lang w:bidi="fa-IR"/>
        </w:rPr>
        <w:t xml:space="preserve">.» </w:t>
      </w:r>
      <w:r>
        <w:rPr>
          <w:rStyle w:val="FootnoteAnchor"/>
          <w:rtl w:val="true"/>
        </w:rPr>
        <w:footnoteReference w:id="394"/>
      </w:r>
      <w:bookmarkStart w:id="339" w:name="pg7627_85695"/>
    </w:p>
    <w:p>
      <w:pPr>
        <w:pStyle w:val="BookText"/>
        <w:rPr/>
      </w:pPr>
      <w:bookmarkEnd w:id="339"/>
      <w:r>
        <w:rPr>
          <w:rFonts w:ascii="IRNazanin" w:hAnsi="IRNazanin" w:eastAsia="IRNazanin"/>
          <w:color w:val="111111"/>
          <w:sz w:val="28"/>
          <w:sz w:val="28"/>
          <w:szCs w:val="28"/>
          <w:rtl w:val="true"/>
          <w:lang w:bidi="fa-IR"/>
        </w:rPr>
        <w:t>و چه مانعی در این گفتار رسول خدا صلی الله علیه و آله و سلم بوده است، مگر صرفاً توحید نظری مورد توجه رسول خدا صلی الله علیه و آله و سلم بوده كه عمر جلوگیری كرده؟، بلكه منظور رسول خدا صلی الله علیه و آله و سلم توحید عملی بوده؛ كه به انجام عمل صالح و اخلاص و انجام مجموعه واجبات و ترك محرمات به طور وافی بوده؛ كه به دخول بهشت منتهی می گردد كه در این صورت بهشت مشتاق یكتا پرستان است، بنابراین عمر نباید در اینجا از خود گستاخی نشان می داد و مخالفت فرمان واجب الاطاعة حضرت را می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كرد مرا شخص موثقی كه مرد سیاهی از پیامبر صلی الله علیه و آله و سلم درباره تسبیح و تهلیل سؤال می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كن زیاد كردی بر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 صلی الله علیه و آله و سلم نازل شد، از ابتدا تا آنجا كه یادی از بهشت شد، آن مرد سیاه فریادی كشید و روحش از بدن خارج گردید، آنگاه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شوق بهشت به لقاء او پیوست</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خلیفه كه باید بدون قید و شرط تابع دستورات الهی و مطیع رسول خدا صلی الله علیه و آله و سلم باشد، چگونه پس از شنیدن پیام حضرت از ابوهریره با دست به سینه او زد، به طوری كه از پشت به زمین افتاد و رسول خدا صلی الله علیه و آله و سلم را از روش كریمانه اش بر آنچه امر فرموده بود نهی كرد، در حالی كه خداوند در توصیف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هرگز از روی هوای نفس سخن نمی گوید، آنچه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وحی كه بر او نازل شده نیست</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پیامبر صلی الله علیه و آله و سلم طبق وحی الهی به ابوهریره فرمان داد، در حالی كه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به سوی عمل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سایه اخلاق كریمه اش ساكت شد</w:t>
      </w:r>
      <w:r>
        <w:rPr>
          <w:rFonts w:eastAsia="IRNazanin" w:cs="IRNazanin"/>
          <w:color w:val="111111"/>
          <w:sz w:val="28"/>
          <w:szCs w:val="28"/>
          <w:rtl w:val="true"/>
          <w:lang w:bidi="fa-IR"/>
        </w:rPr>
        <w:t>!!</w:t>
      </w:r>
    </w:p>
    <w:p>
      <w:pPr>
        <w:pStyle w:val="Heading3"/>
        <w:numPr>
          <w:ilvl w:val="2"/>
          <w:numId w:val="1"/>
        </w:numPr>
        <w:rPr/>
      </w:pPr>
      <w:bookmarkStart w:id="340" w:name="__RefHeading___Toc3553121_1051229030"/>
      <w:bookmarkStart w:id="341" w:name="_Toc135"/>
      <w:bookmarkEnd w:id="340"/>
      <w:r>
        <w:rPr>
          <w:rtl w:val="true"/>
        </w:rPr>
        <w:t>فصل هشتم</w:t>
      </w:r>
      <w:r>
        <w:rPr>
          <w:rtl w:val="true"/>
        </w:rPr>
        <w:t xml:space="preserve">: </w:t>
      </w:r>
      <w:r>
        <w:rPr>
          <w:rtl w:val="true"/>
        </w:rPr>
        <w:t>روابط سوء اخلاقی جهانی و سیاسی</w:t>
      </w:r>
      <w:bookmarkEnd w:id="341"/>
    </w:p>
    <w:p>
      <w:pPr>
        <w:pStyle w:val="Heading4"/>
        <w:numPr>
          <w:ilvl w:val="3"/>
          <w:numId w:val="1"/>
        </w:numPr>
        <w:rPr/>
      </w:pPr>
      <w:bookmarkStart w:id="342" w:name="__RefHeading___Toc3553123_1051229030"/>
      <w:bookmarkStart w:id="343" w:name="_Toc136"/>
      <w:bookmarkEnd w:id="342"/>
      <w:r>
        <w:rPr>
          <w:rtl w:val="true"/>
        </w:rPr>
        <w:t>شلاق عمر رضی الله عنه بر زائران بیت المقدس</w:t>
      </w:r>
      <w:bookmarkEnd w:id="343"/>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عمر بن خطاب در رفتن به بیت المقدس اجازه خواست،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آماده شو و هرگاه آماده شدی مرا باخبر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مجهز به سفر شد نزد او آمد، 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آن به عمره برو،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مرور دو مرد بر عمر افتاد، در حالی كه شتر صدقه را بازدید می كرد، به آن دو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می آیید؟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بیت المقدس، عمر آن ها را با شلاق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حجی مانند حج بیت الحرام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w:t>
      </w:r>
      <w:bookmarkStart w:id="344" w:name="pg7627_85697"/>
    </w:p>
    <w:p>
      <w:pPr>
        <w:pStyle w:val="BookText"/>
        <w:rPr/>
      </w:pPr>
      <w:bookmarkEnd w:id="344"/>
      <w:r>
        <w:rPr>
          <w:rFonts w:ascii="IRNazanin" w:hAnsi="IRNazanin" w:eastAsia="IRNazanin"/>
          <w:color w:val="111111"/>
          <w:sz w:val="28"/>
          <w:sz w:val="28"/>
          <w:szCs w:val="28"/>
          <w:rtl w:val="true"/>
          <w:lang w:bidi="fa-IR"/>
        </w:rPr>
        <w:t>می كردیم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345" w:name="__RefHeading___Toc3553125_1051229030"/>
      <w:bookmarkStart w:id="346" w:name="_Toc137"/>
      <w:bookmarkEnd w:id="345"/>
      <w:r>
        <w:rPr>
          <w:rtl w:val="true"/>
        </w:rPr>
        <w:t>عظمت بیت المقدس در اسلام</w:t>
      </w:r>
      <w:bookmarkEnd w:id="346"/>
    </w:p>
    <w:p>
      <w:pPr>
        <w:pStyle w:val="BookText"/>
        <w:rPr/>
      </w:pPr>
      <w:r>
        <w:rPr>
          <w:rFonts w:ascii="IRNazanin" w:hAnsi="IRNazanin" w:eastAsia="IRNazanin"/>
          <w:color w:val="111111"/>
          <w:sz w:val="28"/>
          <w:sz w:val="28"/>
          <w:szCs w:val="28"/>
          <w:rtl w:val="true"/>
          <w:lang w:bidi="fa-IR"/>
        </w:rPr>
        <w:t>بیت المقدس یكی از سه مسجدی است كه باید برای زیارت آن بار و توشه سفر بست و قصد زیارت و نماز خواندن در آن را نمود، لكن، این خبرهایی كه از پیامبر صلی الله علیه و آله و سلم در این باره رسیده یا عمر آن ها را از حضرت صلی الله علیه و آله و سلم نشنیده یا حفظ نكرده یا فراموش كرده كه در نتیجه آن مردی كه آماده زیارت آنجا بود و از او اجازه خواسته بود را منع نمود و شلاقش را بلند كرد و بر سر آن دو مرد كوبید كه از زیارت بیت المقدس برگشته بودند، آن ها از ترس اظهار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از آنجا عبور كردیم، گویا عمر شمه ای از اخبار پیامبر در فضیلت آن سه مسجد و فضیلت برخی بر بعضی دیگر در ذهنش موجود بوده است كه مقطع ابهام و جهل خود را در قالب شلاق بر سر مردم اظهار می دارد، آن دو را می زند كه چرا آن مكان مقدس را ترك كرده اید؟ یا رفتن به بیت المقدس را تبدیل به عمره می كند كه فضیلت مسجد الحرام بر غیر آن را ظاهر سازد، بدین خاطر لازم است كه به آن احادیث اجمالاً نظری بیفكنی و تعجب كنی</w:t>
      </w:r>
      <w:r>
        <w:rPr>
          <w:rFonts w:eastAsia="IRNazanin" w:cs="IRNazanin"/>
          <w:color w:val="111111"/>
          <w:sz w:val="28"/>
          <w:szCs w:val="28"/>
          <w:rtl w:val="true"/>
          <w:lang w:bidi="fa-IR"/>
        </w:rPr>
        <w:t>!</w:t>
      </w:r>
    </w:p>
    <w:p>
      <w:pPr>
        <w:pStyle w:val="BookText"/>
        <w:rPr/>
      </w:pPr>
      <w:r>
        <w:rPr>
          <w:rStyle w:val="FootnoteAnchor"/>
          <w:rtl w:val="true"/>
        </w:rPr>
        <w:footnoteReference w:id="3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نقل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شایسته نیست كه مسافر خود را به جز برای سه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مسجد من و مسجد الاقصی به رنج اندازد</w:t>
      </w:r>
      <w:r>
        <w:rPr>
          <w:rFonts w:eastAsia="IRNazanin" w:cs="IRNazanin"/>
          <w:color w:val="111111"/>
          <w:sz w:val="28"/>
          <w:szCs w:val="28"/>
          <w:rtl w:val="true"/>
          <w:lang w:bidi="fa-IR"/>
        </w:rPr>
        <w:t xml:space="preserve">.» </w:t>
      </w:r>
      <w:r>
        <w:rPr>
          <w:rStyle w:val="FootnoteAnchor"/>
          <w:rtl w:val="true"/>
        </w:rPr>
        <w:footnoteReference w:id="3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فقط باید برای سه مسجد مسافرت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كعبه و مسجد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ایلیا</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ایلیا اسم شهر بیت المقدس است 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بیت الله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مرفوع نقل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 بن داود علیه السلام وقتی كه بیت المقدس را بنا كرد، از خدای عزوجل سه خصلت تقاضا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قضاوتی كه موافق با حكم خدا باشد كه خدا به او عطا كرد، سلطنتی كه به هیچ كس مثل آن را نداده باشد، به خداوند به او داد، موقعی كه از بنای مسجد فارغ شد، از خدای عزوجل خواست هیچ كس نیاید در آن نماز بخواند،</w:t>
      </w:r>
      <w:bookmarkStart w:id="347" w:name="pg7627_85698"/>
    </w:p>
    <w:p>
      <w:pPr>
        <w:pStyle w:val="BookText"/>
        <w:rPr/>
      </w:pPr>
      <w:bookmarkEnd w:id="347"/>
      <w:r>
        <w:rPr>
          <w:rFonts w:ascii="IRNazanin" w:hAnsi="IRNazanin" w:eastAsia="IRNazanin"/>
          <w:color w:val="111111"/>
          <w:sz w:val="28"/>
          <w:sz w:val="28"/>
          <w:szCs w:val="28"/>
          <w:rtl w:val="true"/>
          <w:lang w:bidi="fa-IR"/>
        </w:rPr>
        <w:t>مگر آن كه از گناهانش بیرون رود، مثل روزی كه از مادرش به دنیا آمده است</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Style w:val="FootnoteAnchor"/>
          <w:rtl w:val="true"/>
        </w:rPr>
        <w:footnoteReference w:id="4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سزاوار نیست نمازگزار خود را، برای رفتن به مسجد به جز مسجد الحرام و مسجد الاقصی و این مسجد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زحمت بیندازد</w:t>
      </w:r>
      <w:r>
        <w:rPr>
          <w:rFonts w:eastAsia="IRNazanin" w:cs="IRNazanin"/>
          <w:color w:val="111111"/>
          <w:sz w:val="28"/>
          <w:szCs w:val="28"/>
          <w:rtl w:val="true"/>
          <w:lang w:bidi="fa-IR"/>
        </w:rPr>
        <w:t xml:space="preserve">.» </w:t>
      </w:r>
      <w:r>
        <w:rPr>
          <w:rStyle w:val="FootnoteAnchor"/>
          <w:rtl w:val="true"/>
        </w:rPr>
        <w:footnoteReference w:id="402"/>
      </w:r>
      <w:r>
        <w:rPr>
          <w:rStyle w:val="FootnoteAnchor"/>
          <w:rtl w:val="true"/>
        </w:rPr>
        <w:footnoteReference w:id="4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كنیز پیامبر صلی الله علیه و آله و سلم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درباره بیت المقدس فتوا بده،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محشر و زنده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بروید و در آن نماز گزارید؛ كه نماز در آن مانند هزار نماز در غیر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فرمایی اگر توان حركت به سوی آن را نداشتم؟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زیتونی بفرست كه در چراغ آن ریخته و روشن شود، پس كسی كه این كار را كند؛ مثل آن است كه آنجا آمده باشد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ای از اخباری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اخبار دیگری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درباره بیت المقدس و نماز خواندن در آن وارد شده و خداوند سبحان در شب، بنده خود مصطفی صلی الله علیه و آله و سلم را از مسجد الحرام به مسجد الاقصی سیر داد و صحابه به قصد نماز خواندن در آن مسجد به آنجا مسافرت می كردند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مستقلی درباره 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المستقصی فی فضایل مسجد الاقصی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نموده است؛ این اجمالی از عظمت و فضیلت مسجدالاقصی بود</w:t>
      </w:r>
      <w:r>
        <w:rPr>
          <w:rFonts w:eastAsia="IRNazanin" w:cs="IRNazanin"/>
          <w:color w:val="111111"/>
          <w:sz w:val="28"/>
          <w:szCs w:val="28"/>
          <w:rtl w:val="true"/>
          <w:lang w:bidi="fa-IR"/>
        </w:rPr>
        <w:t>.</w:t>
      </w:r>
    </w:p>
    <w:p>
      <w:pPr>
        <w:pStyle w:val="Heading4"/>
        <w:numPr>
          <w:ilvl w:val="3"/>
          <w:numId w:val="1"/>
        </w:numPr>
        <w:rPr/>
      </w:pPr>
      <w:bookmarkStart w:id="348" w:name="__RefHeading___Toc3553127_1051229030"/>
      <w:bookmarkStart w:id="349" w:name="_Toc138"/>
      <w:bookmarkEnd w:id="348"/>
      <w:r>
        <w:rPr>
          <w:rtl w:val="true"/>
        </w:rPr>
        <w:t>چه جای شگفت</w:t>
      </w:r>
      <w:r>
        <w:rPr>
          <w:rtl w:val="true"/>
        </w:rPr>
        <w:t>!</w:t>
      </w:r>
      <w:bookmarkEnd w:id="349"/>
    </w:p>
    <w:p>
      <w:pPr>
        <w:pStyle w:val="BookText"/>
        <w:rPr/>
      </w:pPr>
      <w:r>
        <w:rPr>
          <w:rFonts w:ascii="IRNazanin" w:hAnsi="IRNazanin" w:eastAsia="IRNazanin"/>
          <w:color w:val="111111"/>
          <w:sz w:val="28"/>
          <w:sz w:val="28"/>
          <w:szCs w:val="28"/>
          <w:rtl w:val="true"/>
          <w:lang w:bidi="fa-IR"/>
        </w:rPr>
        <w:t xml:space="preserve">گویا پاداش نماز در بیت المقدس و عظمت آن كه در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بوده، به این كه نماز گزار در آن، همانند روز تولدش از مادر پاك می شود و در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كنیز پیامبر صلی الله علیه و آله و سلم كه زمین بیت المقدس زمین محشر است و نماز در آن مطابق هزار ركعت است، شمه ای از چنین عظمتی در ذهن عمر بوده كه به جای بیان آن با شلاق بر بدن كسانی می زند كه بیت المقدس را ترك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اصلاً از عظمت آن باخبر نبوده و به خاطر ترك خانه خدا و روی آوردن به بیت المقدس آنان را شلاق می زده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اگر از جمله احادیث هم چشم پوشی كنیم، تحقیقاً بستن بار و توشه جهت مسافرت به سوی هر یك از مساجد از مباهات اولیه ای است كه نهی و منعی درباره آن وارد نشده، پس معنای ارهاب و زدن با شلاق مخصوص در مثل آن چیست؟ با این كه كسی كه مسجدی را قصد می كند كه در آن</w:t>
      </w:r>
      <w:bookmarkStart w:id="350" w:name="pg7627_85700"/>
    </w:p>
    <w:p>
      <w:pPr>
        <w:pStyle w:val="BookText"/>
        <w:rPr/>
      </w:pPr>
      <w:bookmarkEnd w:id="350"/>
      <w:r>
        <w:rPr>
          <w:rFonts w:ascii="IRNazanin" w:hAnsi="IRNazanin" w:eastAsia="IRNazanin"/>
          <w:color w:val="111111"/>
          <w:sz w:val="28"/>
          <w:sz w:val="28"/>
          <w:szCs w:val="28"/>
          <w:rtl w:val="true"/>
          <w:lang w:bidi="fa-IR"/>
        </w:rPr>
        <w:t>نماز بخواند در اجر آن قدم هایی را كه بر می دارد، حساب می شود چه نزدیك باشد یا دور باشد</w:t>
      </w:r>
      <w:r>
        <w:rPr>
          <w:rFonts w:eastAsia="IRNazanin" w:cs="IRNazanin"/>
          <w:color w:val="111111"/>
          <w:sz w:val="28"/>
          <w:szCs w:val="28"/>
          <w:rtl w:val="true"/>
          <w:lang w:bidi="fa-IR"/>
        </w:rPr>
        <w:t xml:space="preserve">. </w:t>
      </w:r>
      <w:r>
        <w:rPr>
          <w:rStyle w:val="FootnoteAnchor"/>
          <w:rtl w:val="true"/>
        </w:rPr>
        <w:footnoteReference w:id="404"/>
      </w:r>
    </w:p>
    <w:p>
      <w:pPr>
        <w:pStyle w:val="Heading4"/>
        <w:numPr>
          <w:ilvl w:val="3"/>
          <w:numId w:val="1"/>
        </w:numPr>
        <w:rPr/>
      </w:pPr>
      <w:bookmarkStart w:id="351" w:name="__RefHeading___Toc3553129_1051229030"/>
      <w:bookmarkStart w:id="352" w:name="_Toc139"/>
      <w:bookmarkEnd w:id="351"/>
      <w:r>
        <w:rPr>
          <w:rtl w:val="true"/>
        </w:rPr>
        <w:t>حیرت خلیفه درباره مجوس</w:t>
      </w:r>
      <w:bookmarkEnd w:id="3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نمی دانم با مجوس چه معامله ای كنم و آن ها اهل كتاب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عبارتی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در كار آنان چه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رسول خدا صلی الله علیه و آله و سلم می فرمود با آن ها به روش اهل كتاب رفتار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منشی و نویسنده جزء ابن معاویه بر مناذر </w:t>
      </w:r>
      <w:r>
        <w:rPr>
          <w:rStyle w:val="FootnoteAnchor"/>
          <w:rtl w:val="true"/>
        </w:rPr>
        <w:footnoteReference w:id="405"/>
      </w:r>
      <w:r>
        <w:rPr>
          <w:rFonts w:ascii="IRNazanin" w:hAnsi="IRNazanin" w:eastAsia="IRNazanin"/>
          <w:color w:val="111111"/>
          <w:sz w:val="28"/>
          <w:sz w:val="28"/>
          <w:szCs w:val="28"/>
          <w:rtl w:val="true"/>
          <w:lang w:bidi="fa-IR"/>
        </w:rPr>
        <w:t>بودم، نامه عمر برای ما آمد كه مجوس را از ناحیه خودت نگاه كن و از ایشان جزیه و مالیات بگیر، چون كه عبدالرحمن بن عوف مرا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رسول خدا صلی الله علیه و آله و سلم از مجوس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و جزیه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او روایت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مجوس جزیه نمی گرفت تا آن كه عبدالرحمن بن عوف شهادت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رسول خدا صلی الله علیه و آله و سلم از مجوسیان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جزیه گرفت</w:t>
      </w:r>
      <w:r>
        <w:rPr>
          <w:rFonts w:eastAsia="IRNazanin" w:cs="IRNazanin"/>
          <w:color w:val="111111"/>
          <w:sz w:val="28"/>
          <w:szCs w:val="28"/>
          <w:rtl w:val="true"/>
          <w:lang w:bidi="fa-IR"/>
        </w:rPr>
        <w:t xml:space="preserve">.» </w:t>
      </w:r>
      <w:r>
        <w:rPr>
          <w:rStyle w:val="FootnoteAnchor"/>
          <w:rtl w:val="true"/>
        </w:rPr>
        <w:footnoteReference w:id="406"/>
      </w:r>
    </w:p>
    <w:p>
      <w:pPr>
        <w:pStyle w:val="Heading4"/>
        <w:numPr>
          <w:ilvl w:val="3"/>
          <w:numId w:val="1"/>
        </w:numPr>
        <w:rPr/>
      </w:pPr>
      <w:bookmarkStart w:id="353" w:name="__RefHeading___Toc3553131_1051229030"/>
      <w:bookmarkStart w:id="354" w:name="_Toc140"/>
      <w:bookmarkEnd w:id="353"/>
      <w:r>
        <w:rPr>
          <w:rtl w:val="true"/>
        </w:rPr>
        <w:t>سرپرستی خلیفه خیانتی بزرگ</w:t>
      </w:r>
      <w:r>
        <w:rPr>
          <w:rtl w:val="true"/>
        </w:rPr>
        <w:t>!</w:t>
      </w:r>
      <w:bookmarkEnd w:id="354"/>
    </w:p>
    <w:p>
      <w:pPr>
        <w:pStyle w:val="BookText"/>
        <w:rPr/>
      </w:pPr>
      <w:r>
        <w:rPr>
          <w:rFonts w:ascii="IRNazanin" w:hAnsi="IRNazanin" w:eastAsia="IRNazanin"/>
          <w:color w:val="111111"/>
          <w:sz w:val="28"/>
          <w:sz w:val="28"/>
          <w:szCs w:val="28"/>
          <w:rtl w:val="true"/>
          <w:lang w:bidi="fa-IR"/>
        </w:rPr>
        <w:t>از مهم ترین لوازم حكومت و ویژگی فرد حاكم، آن است كه حكم مجوس و یا سایر فرقه های دوران از جهت اجتماعی و مالی و دارایی و سیاست اسلامی و امور دینی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كه جای شگفت و تعجب است كه خلیفه از آن ها هیچ خبر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 تعجب نیست از تعطیل ماندن چندین ساله از احكام مهمی همانند این حكم تا شهادت و گواهی عبدالرحمن بن عوف آن را به اجرا درآورد و این یك سال پیش از مرگ خلیفه بود</w:t>
      </w:r>
      <w:r>
        <w:rPr>
          <w:rFonts w:eastAsia="IRNazanin" w:cs="IRNazanin"/>
          <w:color w:val="111111"/>
          <w:sz w:val="28"/>
          <w:szCs w:val="28"/>
          <w:rtl w:val="true"/>
          <w:lang w:bidi="fa-IR"/>
        </w:rPr>
        <w:t xml:space="preserve">. </w:t>
      </w:r>
      <w:r>
        <w:rPr>
          <w:rStyle w:val="FootnoteAnchor"/>
          <w:rtl w:val="true"/>
        </w:rPr>
        <w:footnoteReference w:id="407"/>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كه خلیفه گرفتار این قصه و مانند آن شده باشد و عبدالرحمن یا مانند آن در دسترس او نبوده است كه سؤال كند یا او را خبر دهد، پس آیا در آن مواقع چگونه عمل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عبدالرحمن را مادرش زایمان نكرده بود، آقای عمر در كارش به چه كسی رجوع می كرد و چه كسی در آنجا بود كه عملش را به او بدهد و برساند و او كجا و آن كه وی را متولی امر</w:t>
      </w:r>
      <w:bookmarkStart w:id="355" w:name="pg7627_85702"/>
    </w:p>
    <w:p>
      <w:pPr>
        <w:pStyle w:val="BookText"/>
        <w:rPr/>
      </w:pPr>
      <w:bookmarkEnd w:id="355"/>
      <w:r>
        <w:rPr>
          <w:rFonts w:ascii="Amiri" w:hAnsi="Amiri" w:eastAsia="Amiri" w:cs="Amiri"/>
          <w:color w:val="111111"/>
          <w:sz w:val="28"/>
          <w:sz w:val="28"/>
          <w:szCs w:val="28"/>
          <w:rtl w:val="true"/>
          <w:lang w:bidi="ar-SA"/>
        </w:rPr>
        <w:t xml:space="preserve">حكومت نموده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بیان 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كسی كه متولی چیزی از امر مسلمانان شود، پس مردی را بر آن ها بگمارد و حال آن كه او می داند كه در میان آن ها كسی هست كه به این امر سزاوارتر است و به كتاب و سنت رسول خدا صلی الله علیه و آله و سلم داناتر است، پس به خدا و پیامبر او و تمام مسلمانان خیانت كرده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را چه شده كه ممكن نیست حدیثی را بفهمد؟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356" w:name="__RefHeading___Toc3553133_1051229030"/>
      <w:bookmarkStart w:id="357" w:name="_Toc141"/>
      <w:bookmarkEnd w:id="356"/>
      <w:r>
        <w:rPr>
          <w:rtl w:val="true"/>
        </w:rPr>
        <w:t>فصل نهم</w:t>
      </w:r>
      <w:r>
        <w:rPr>
          <w:rtl w:val="true"/>
        </w:rPr>
        <w:t>:</w:t>
      </w:r>
      <w:bookmarkEnd w:id="357"/>
    </w:p>
    <w:p>
      <w:pPr>
        <w:pStyle w:val="Heading4"/>
        <w:numPr>
          <w:ilvl w:val="3"/>
          <w:numId w:val="1"/>
        </w:numPr>
        <w:rPr/>
      </w:pPr>
      <w:bookmarkStart w:id="358" w:name="__RefHeading___Toc3553135_1051229030"/>
      <w:bookmarkStart w:id="359" w:name="_Toc142"/>
      <w:bookmarkEnd w:id="358"/>
      <w:r>
        <w:rPr>
          <w:rtl w:val="true"/>
        </w:rPr>
        <w:t>گوشت خوار دو روزه و اجرای حكم شلاق</w:t>
      </w:r>
      <w:bookmarkEnd w:id="359"/>
    </w:p>
    <w:p>
      <w:pPr>
        <w:pStyle w:val="BookText"/>
        <w:rPr/>
      </w:pPr>
      <w:r>
        <w:rPr>
          <w:rStyle w:val="FootnoteAnchor"/>
          <w:rtl w:val="true"/>
        </w:rPr>
        <w:footnoteReference w:id="4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همواره به كشتارگاه زبیر بن عوام در بقیع می آمد و در مدینه كشتارگاهی غیر از آن نبود و شلاق مخصوص او همراهش بود، وقتی مردی دو روز به طور متوالی گوشت می خرید، او را با شلاق می زد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شكمت دو روز گرسنه مانده است؟</w:t>
      </w:r>
      <w:r>
        <w:rPr>
          <w:rFonts w:eastAsia="IRNazanin" w:cs="IRNazanin"/>
          <w:color w:val="111111"/>
          <w:sz w:val="28"/>
          <w:szCs w:val="28"/>
          <w:rtl w:val="true"/>
          <w:lang w:bidi="fa-IR"/>
        </w:rPr>
        <w:t xml:space="preserve">! </w:t>
      </w:r>
      <w:r>
        <w:rPr>
          <w:rStyle w:val="FootnoteAnchor"/>
          <w:rtl w:val="true"/>
        </w:rPr>
        <w:footnoteReference w:id="409"/>
      </w:r>
      <w:r>
        <w:rPr>
          <w:rStyle w:val="FootnoteAnchor"/>
          <w:rtl w:val="true"/>
        </w:rPr>
        <w:footnoteReference w:id="4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انصار از كنار عمر بن خطاب گذشت و گوشتی به دست گرفته بود، 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است؛ برای خانواده ام می برم 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سپس فردا نیز از كنار او گذشت، در حالی كه همراه او گوشت بود، 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برای اهل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آنگاه روز سوم مرورش به وی افتاد و نیز همراه او گوشت بود،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خانواده من است، ناگهان با شلاق بر سر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بالای منبر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دو سرخی دوری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و مشروب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دو فاسد كننده دین و تلف كننده مال است</w:t>
      </w:r>
      <w:r>
        <w:rPr>
          <w:rFonts w:eastAsia="IRNazanin" w:cs="IRNazanin"/>
          <w:color w:val="111111"/>
          <w:sz w:val="28"/>
          <w:szCs w:val="28"/>
          <w:rtl w:val="true"/>
          <w:lang w:bidi="fa-IR"/>
        </w:rPr>
        <w:t xml:space="preserve">!» </w:t>
      </w:r>
      <w:r>
        <w:rPr>
          <w:rStyle w:val="FootnoteAnchor"/>
          <w:rtl w:val="true"/>
        </w:rPr>
        <w:footnoteReference w:id="411"/>
      </w:r>
    </w:p>
    <w:p>
      <w:pPr>
        <w:pStyle w:val="Heading4"/>
        <w:numPr>
          <w:ilvl w:val="3"/>
          <w:numId w:val="1"/>
        </w:numPr>
        <w:rPr/>
      </w:pPr>
      <w:bookmarkStart w:id="360" w:name="__RefHeading___Toc3553137_1051229030"/>
      <w:bookmarkStart w:id="361" w:name="_Toc143"/>
      <w:bookmarkEnd w:id="360"/>
      <w:r>
        <w:rPr>
          <w:rtl w:val="true"/>
        </w:rPr>
        <w:t>اسلام خلیفه و تنفر و گریز مردم از آن</w:t>
      </w:r>
      <w:bookmarkEnd w:id="361"/>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چه فقهی در اسلام است كه احدی به مفهوم آن پی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كه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كسی زینت های الهی را كه برای بندگان خود آفریده و روزهای پاكیزه را</w:t>
      </w:r>
    </w:p>
    <w:p>
      <w:pPr>
        <w:pStyle w:val="BookText"/>
        <w:rPr/>
      </w:pPr>
      <w:r>
        <w:rPr>
          <w:rFonts w:ascii="Amiri" w:hAnsi="Amiri" w:eastAsia="Amiri" w:cs="Amiri"/>
          <w:color w:val="111111"/>
          <w:sz w:val="28"/>
          <w:sz w:val="28"/>
          <w:szCs w:val="28"/>
          <w:rtl w:val="true"/>
          <w:lang w:bidi="ar-SA"/>
        </w:rPr>
        <w:t>حرام كرده است؟</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و در حالی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خورشت ها در دنیا و آخرت گوشت و آقای مشروبات در دنیا و آخرت آب است</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 xml:space="preserve">در خبر صحیحی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نزد پیامبر صلی الله علیه و آله و سلم 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كه گوشتی به دستم رسید، آن را بین همسرانم تقسیم می كنم و تمایل من تحریك می گردد، بدین جهت گوشت را بر خودم حرام كردم كه 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كسانی كه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 پاكیزه را كه خداوند برای شما حلال كرده است، حرام نكنید و از حد تجاوز ننمایید، زیرا خداوند متجاوزان را دوست نمی دارد و از نعمت های حلال و پاكیزه ای كه خداوند به شما روزی داده است بخورید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كه به او ایمان دارید بپرهیزید</w:t>
      </w:r>
      <w:r>
        <w:rPr>
          <w:rFonts w:eastAsia="IRNazanin" w:cs="IRNazanin"/>
          <w:color w:val="111111"/>
          <w:sz w:val="28"/>
          <w:szCs w:val="28"/>
          <w:rtl w:val="true"/>
          <w:lang w:bidi="fa-IR"/>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5"/>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فرض كراهت در ادامه گوشت، آیا دو روز یا سه روز پی در پی گوشت خوردن، جرم و جنایت محسوب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كه نه و در این صورت آیا زدن شلاق بر فرد غیر مجرم چه حكمی دارد؟ و آیا مفسده این خوراك دو روزه یا سه روزه موازی مفسده شراب است؟ و اگر جرم و فسادها این طور قابل تحقق و ثبوت باشد، هیچ شلاقی از حركت و ایراد ضربت هیچ گاه نخواهد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چنین خلیفه ای باچنین احكامی هیچ گاه یك نفر مسلمان را به سوی اسلام جذب و عاشق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بلكه هر روز افراد را از اسلام متنفّر و از جرگه اسلام گریزان می سازد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362" w:name="pg7627_85706"/>
    </w:p>
    <w:p>
      <w:pPr>
        <w:pStyle w:val="Heading2"/>
        <w:numPr>
          <w:ilvl w:val="1"/>
          <w:numId w:val="1"/>
        </w:numPr>
        <w:rPr/>
      </w:pPr>
      <w:bookmarkStart w:id="363" w:name="__RefHeading___Toc3553139_1051229030"/>
      <w:bookmarkStart w:id="364" w:name="_Toc144"/>
      <w:bookmarkEnd w:id="362"/>
      <w:bookmarkEnd w:id="363"/>
      <w:r>
        <w:rPr>
          <w:rtl w:val="true"/>
        </w:rPr>
        <w:t>بخش سوم</w:t>
      </w:r>
      <w:r>
        <w:rPr>
          <w:rtl w:val="true"/>
        </w:rPr>
        <w:t xml:space="preserve">: </w:t>
      </w:r>
      <w:r>
        <w:rPr>
          <w:rtl w:val="true"/>
        </w:rPr>
        <w:t>خلیفه و آشنایی با احكام كیفری، حدود، جنایی، قضاوت</w:t>
      </w:r>
      <w:bookmarkEnd w:id="364"/>
    </w:p>
    <w:p>
      <w:pPr>
        <w:pStyle w:val="Heading3"/>
        <w:numPr>
          <w:ilvl w:val="2"/>
          <w:numId w:val="1"/>
        </w:numPr>
        <w:rPr/>
      </w:pPr>
      <w:bookmarkStart w:id="365" w:name="__RefHeading___Toc3553141_1051229030"/>
      <w:bookmarkStart w:id="366" w:name="_Toc145"/>
      <w:bookmarkEnd w:id="365"/>
      <w:r>
        <w:rPr>
          <w:rtl w:val="true"/>
        </w:rPr>
        <w:t>فصل اول</w:t>
      </w:r>
      <w:r>
        <w:rPr>
          <w:rtl w:val="true"/>
        </w:rPr>
        <w:t xml:space="preserve">: </w:t>
      </w:r>
      <w:r>
        <w:rPr>
          <w:rtl w:val="true"/>
        </w:rPr>
        <w:t>زنا</w:t>
      </w:r>
      <w:bookmarkEnd w:id="366"/>
    </w:p>
    <w:p>
      <w:pPr>
        <w:pStyle w:val="Heading4"/>
        <w:numPr>
          <w:ilvl w:val="3"/>
          <w:numId w:val="1"/>
        </w:numPr>
        <w:rPr/>
      </w:pPr>
      <w:bookmarkStart w:id="367" w:name="__RefHeading___Toc3553143_1051229030"/>
      <w:bookmarkStart w:id="368" w:name="_Toc146"/>
      <w:bookmarkEnd w:id="367"/>
      <w:r>
        <w:rPr>
          <w:rtl w:val="true"/>
        </w:rPr>
        <w:t>عدم اطلاع عمر از اجرای حكم زنا</w:t>
      </w:r>
      <w:bookmarkEnd w:id="3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حافظ حدیث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دئلی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زنی را نزد عمر بن خطاب آوردند، در حالی كه شش ماه از زایمان او گذشته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زن زنا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مصمم شد او را سنگسار كند، آنگاه این خبر به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زن حدّی نیست، در آن حال عمر فردی را محضر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تا از ایشان سؤال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سنگسار نشود؟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مادران، فرزندان خود را دو سال تمام شیر می دهند</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دوران حمل و از شیر باز گرفتنش سی ماه است</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یعنی شش ماه دوران آبستنی و دو سال هم دوران شیرخوارگی كه جمعاً سی ماه می شود؛ كه پس از گذشت این مدت، جای اجرای حكم الهی و حد می شود، دراینجا بود كه عمر به اشتباه خود پی برد و به امر واقف شد و آن زن را رها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نیشابوری و حافظ گنجی چنین آمده كه عمر او را تصدیق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نبود به طور قطع عمر هلاك شده بود</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و در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بن 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عمر دست از آن زن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باقی نگذار در مشكلی كه در آن پسر ابی طالب نباشد</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نقل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 عبدالرزاق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دئلی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عرض عمر رسانیدند زنی را كه شش ماه زاییده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كه عمل منافی عفت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عمر خواست كه او را سنگسار كند، خواهر او نزد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تصمیم دارد خواهر مرا سنگسار كند، شما را به خدا سوگند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او عذر و راه فرجی می دانید، مرا باخبر سازید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برای او عذری است، آنگاه آن زن تكبیر گفت كه عمر و كسانی كه نزد او بودند شنیدند، در آن حال به سوی عمر راهی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رود كه برای</w:t>
      </w:r>
      <w:bookmarkStart w:id="369" w:name="pg7627_85708"/>
    </w:p>
    <w:p>
      <w:pPr>
        <w:pStyle w:val="BookText"/>
        <w:rPr/>
      </w:pPr>
      <w:bookmarkEnd w:id="369"/>
      <w:r>
        <w:rPr>
          <w:rFonts w:ascii="IRNazanin" w:hAnsi="IRNazanin" w:eastAsia="IRNazanin"/>
          <w:color w:val="111111"/>
          <w:sz w:val="28"/>
          <w:sz w:val="28"/>
          <w:szCs w:val="28"/>
          <w:rtl w:val="true"/>
          <w:lang w:bidi="fa-IR"/>
        </w:rPr>
        <w:t>خواهر من عذری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عمر فردی را 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تا از علت عذر باخبر شود، حضرت همان دو آیه مذكور را یادآورد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شیرخوارگی او دو سال و حمل در اینجا شش ماه است، آنگاه عمر او را رها كرد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ما خبر رسید كه آن زن، فرزند دیگری را نیز شش ماه به دنیا آورد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 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بن 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حزم بن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 قصد كرد زنی را كه شش ماهه زایمان كرده بود سنگ باران كند،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نهی فرمود و دو آیه مذكور را برای عدم رجم استشهاد آورد كه عمر از سنگسار كردن او منصرف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علی نبود به طور قطع عمر هلاك شده بود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 به او خبر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صاحب زنی كه نزد عمر آورده بودند و شش ماهه زاییده بود و مردم آن را انكار می كردند، به عمر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چگونه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این آیه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دوران حمل و از شیر بازگرفتنش سی ماه است</w:t>
      </w:r>
      <w:r>
        <w:rPr>
          <w:rFonts w:eastAsia="IRNazanin" w:cs="IRNazanin"/>
          <w:color w:val="111111"/>
          <w:sz w:val="28"/>
          <w:szCs w:val="28"/>
          <w:rtl w:val="true"/>
          <w:lang w:bidi="fa-IR"/>
        </w:rPr>
        <w:t xml:space="preserve">.» </w:t>
      </w:r>
      <w:r>
        <w:rPr>
          <w:rStyle w:val="FootnoteAnchor"/>
          <w:rtl w:val="true"/>
        </w:rPr>
        <w:footnoteReference w:id="4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 فرزندان خود را دو سال تمام شیر می دهند</w:t>
      </w:r>
      <w:r>
        <w:rPr>
          <w:rFonts w:eastAsia="IRNazanin" w:cs="IRNazanin"/>
          <w:color w:val="111111"/>
          <w:sz w:val="28"/>
          <w:szCs w:val="28"/>
          <w:rtl w:val="true"/>
          <w:lang w:bidi="fa-IR"/>
        </w:rPr>
        <w:t xml:space="preserve">.» </w:t>
      </w:r>
      <w:r>
        <w:rPr>
          <w:rStyle w:val="FootnoteAnchor"/>
          <w:rtl w:val="true"/>
        </w:rPr>
        <w:footnoteReference w:id="421"/>
      </w:r>
      <w:r>
        <w:rPr>
          <w:rFonts w:ascii="IRNazanin" w:hAnsi="IRNazanin" w:eastAsia="IRNazanin"/>
          <w:color w:val="111111"/>
          <w:sz w:val="28"/>
          <w:sz w:val="28"/>
          <w:szCs w:val="28"/>
          <w:rtl w:val="true"/>
          <w:lang w:bidi="fa-IR"/>
        </w:rPr>
        <w:t>و حول چه اندازه است؟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سال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چند ماه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ماه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بیست و چهار ماه دو حول كامل است و خداوند در حمل، آنچه بخواهد تأخیر و تقدیم می اندازد، آنگاه به سبب گفتار من آرامش یافت</w:t>
      </w:r>
      <w:r>
        <w:rPr>
          <w:rFonts w:eastAsia="IRNazanin" w:cs="IRNazanin"/>
          <w:color w:val="111111"/>
          <w:sz w:val="28"/>
          <w:szCs w:val="28"/>
          <w:rtl w:val="true"/>
          <w:lang w:bidi="fa-IR"/>
        </w:rPr>
        <w:t xml:space="preserve">.» </w:t>
      </w:r>
      <w:r>
        <w:rPr>
          <w:rStyle w:val="FootnoteAnchor"/>
          <w:rtl w:val="true"/>
        </w:rPr>
        <w:footnoteReference w:id="422"/>
      </w:r>
    </w:p>
    <w:p>
      <w:pPr>
        <w:pStyle w:val="Heading4"/>
        <w:numPr>
          <w:ilvl w:val="3"/>
          <w:numId w:val="1"/>
        </w:numPr>
        <w:rPr/>
      </w:pPr>
      <w:bookmarkStart w:id="370" w:name="__RefHeading___Toc3553145_1051229030"/>
      <w:bookmarkStart w:id="371" w:name="_Toc147"/>
      <w:bookmarkEnd w:id="370"/>
      <w:r>
        <w:rPr>
          <w:rtl w:val="true"/>
        </w:rPr>
        <w:t>اجرای حد خلیفه بر فرد بی تكلیف</w:t>
      </w:r>
      <w:bookmarkEnd w:id="37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دیوانه ای كه زنا داده بود را نزد عمر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چند نفر مشورت كرد و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سنگسار كنند، مرور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زن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این زن بیچاره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دیوانه فلان قبیله است كه زنا داده و عمر فرمان داده كه او را سنگسار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نزد عمر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پیشوای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یاد</w:t>
      </w:r>
    </w:p>
    <w:p>
      <w:pPr>
        <w:pStyle w:val="BookText"/>
        <w:rPr/>
      </w:pPr>
      <w:r>
        <w:rPr>
          <w:rFonts w:ascii="IRNazanin" w:hAnsi="IRNazanin" w:eastAsia="IRNazanin"/>
          <w:color w:val="111111"/>
          <w:sz w:val="28"/>
          <w:sz w:val="28"/>
          <w:szCs w:val="28"/>
          <w:rtl w:val="true"/>
          <w:lang w:bidi="fa-IR"/>
        </w:rPr>
        <w:t>نداری كه پیامبر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تكلیف از سه طایفه برداشته شده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طفل نابالغ،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فرد خواب تا بیدار گردد،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دیوانه تا عاقل شود و این دیوانه فلان قبیله است، شاید این زنایی كه مرتكب شده، در حال دیوانگی بوده است، او را رها ساخت و عمر شروع به تكبیر گفتن نمود</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تصویر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ابی ظبیان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عمر بن خطاب حاضر شدم، زنی كه زنا داده بود را آوردند و او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وی را سنگسار كنند،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برخورد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بیچاره را چه می شود؟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داده است، عمر به سنگسار كردن وی فرمان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دست ایشان نجات داد و وی را نزد عمر برگردانید،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علی برگردانید،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كار را جز با دلیل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كسی را به سوی حضرت فرستاد و او نزد حضرت حاضر شد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گنهكار را برگردانیدی؟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نشنیدی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نفر قلم برداشته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تا این كه بیدار شود، از كودك تا بزرگ شود و از دیوانه تا عاقل گردد؟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دیوانه فلان قبیله است، شاید او در حال جنون مرتكب آن عمل شده است، عمر به حضرت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نمی دانم، عمر حكم سنگسار كردن او را باطل كرد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ظبیان حصین بن جندب جنبی كوفی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حكایت فوق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سنگسار كردن زن زنادهنده ای فرمان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از سنگسار كردن رها ساخت، وقتی به عمر خبر داده شد، وی چنین نظر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بدون دلیل این كار را نمی كند، زمانی كه از حضرت كاوش كردند،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دیوانه فلان قبیله است و ممكن است كه در حال دیوانگی مرتكب چنین كاری شده باشد، 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نبود عمر هلاك شده د</w:t>
      </w:r>
      <w:r>
        <w:rPr>
          <w:rFonts w:eastAsia="IRNazanin" w:cs="IRNazanin"/>
          <w:color w:val="111111"/>
          <w:sz w:val="28"/>
          <w:szCs w:val="28"/>
          <w:rtl w:val="true"/>
          <w:lang w:bidi="fa-IR"/>
        </w:rPr>
        <w:t>.</w:t>
      </w:r>
      <w:bookmarkStart w:id="372" w:name="pg7627_85712"/>
    </w:p>
    <w:p>
      <w:pPr>
        <w:pStyle w:val="BookText"/>
        <w:rPr/>
      </w:pPr>
      <w:bookmarkEnd w:id="372"/>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تصویر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دیوانه ای را نزد عمر آوردند كه زنا داده بود، وی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 را سنگسار كنند،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گذشت و همراه آن زن، بچه هایی بودند كه او را همراهی می نمودند،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فرمان داده كه این زن را سنگ باران كنند،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برگردانید و همراه با زن نزد عمر رفتند،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كه تكلیف از دیوانه برداشته شده است تا عاقل شود و نیز از مبتلا تا بهبود یابد و نیز از خواب تا بیدار شود و از كودك تا محتلم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صحیح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دیوانه فلان قبیله عبور كرد؛ كه زنا داده بود و به سنگسار شدن محكوم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داده ای كه فلان زن را سنگسار كنند؟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خاطرت نیست فرمایش پیامبر خدا صلی الله علیه و آله و سلم كه تكلیف از سه گروه برداشته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تا بیدار شود و نیز از كودك تا بالغ گردد و نیز از دیوانه تا عاقل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پس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را آزاد كنند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3" w:name="__RefHeading___Toc3553147_1051229030"/>
      <w:bookmarkStart w:id="374" w:name="_Toc148"/>
      <w:bookmarkEnd w:id="373"/>
      <w:r>
        <w:rPr>
          <w:rtl w:val="true"/>
        </w:rPr>
        <w:t>ناقل حدیث در قالب حفظ آبروی خلیفه</w:t>
      </w:r>
      <w:bookmarkEnd w:id="374"/>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با این تفاوت كه چون به جایگاه خلیفه خدشه ای وارد می شود و خواسته ایشان را از تنزل حفظ كند، برای حفظ مقام خلیفه، اول داستان را حذف كرده و دل خوش نبوده كه امت اسلامی به جهل خلیفه به سنت و یا غفلت ایشان از حقیقت پی ببرند و با تبدیل به مضمون و مفهوم چنین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ندانستی كه قلم از دیوانه برداشته شده تا عاقل شود و نیز از كودك تا بالغ گردد و نیز از خواب تا بیدار شود؟</w:t>
      </w:r>
      <w:r>
        <w:rPr>
          <w:rFonts w:eastAsia="IRNazanin" w:cs="IRNazanin"/>
          <w:color w:val="111111"/>
          <w:sz w:val="28"/>
          <w:szCs w:val="28"/>
          <w:rtl w:val="true"/>
          <w:lang w:bidi="fa-IR"/>
        </w:rPr>
        <w:t xml:space="preserve">!» </w:t>
      </w:r>
      <w:r>
        <w:rPr>
          <w:rStyle w:val="FootnoteAnchor"/>
          <w:rtl w:val="true"/>
        </w:rPr>
        <w:footnoteReference w:id="425"/>
      </w:r>
      <w:bookmarkStart w:id="375" w:name="pg7627_85714"/>
    </w:p>
    <w:p>
      <w:pPr>
        <w:pStyle w:val="Heading3"/>
        <w:numPr>
          <w:ilvl w:val="2"/>
          <w:numId w:val="1"/>
        </w:numPr>
        <w:rPr/>
      </w:pPr>
      <w:bookmarkStart w:id="376" w:name="__RefHeading___Toc3553149_1051229030"/>
      <w:bookmarkStart w:id="377" w:name="_Toc149"/>
      <w:bookmarkEnd w:id="375"/>
      <w:bookmarkEnd w:id="376"/>
      <w:r>
        <w:rPr>
          <w:rtl w:val="true"/>
        </w:rPr>
        <w:t>فصل دوم</w:t>
      </w:r>
      <w:r>
        <w:rPr>
          <w:rtl w:val="true"/>
        </w:rPr>
        <w:t xml:space="preserve">: </w:t>
      </w:r>
      <w:r>
        <w:rPr>
          <w:rtl w:val="true"/>
        </w:rPr>
        <w:t>ناتوانی خلیفه در قضاوت</w:t>
      </w:r>
      <w:bookmarkEnd w:id="377"/>
    </w:p>
    <w:p>
      <w:pPr>
        <w:pStyle w:val="Heading4"/>
        <w:numPr>
          <w:ilvl w:val="3"/>
          <w:numId w:val="1"/>
        </w:numPr>
        <w:rPr/>
      </w:pPr>
      <w:bookmarkStart w:id="378" w:name="__RefHeading___Toc3553151_1051229030"/>
      <w:bookmarkStart w:id="379" w:name="_Toc150"/>
      <w:bookmarkEnd w:id="378"/>
      <w:r>
        <w:rPr>
          <w:rtl w:val="true"/>
        </w:rPr>
        <w:t>خلیفه و سنگسار كردن زن مضطرّه</w:t>
      </w:r>
      <w:bookmarkEnd w:id="3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را نزد عمر آوردند كه تشنگی او را از پای درآورده و گذرش بر چوپانی افتاده بود و از او درخواست آب كرده بود، وی از دادن آب به زن امتناع ورزیده بود، به جز این كه خود را در اختیار چوپان قرار دهد و او به ناچار پیشنهاد وی را پذیرفته بود، عمر با مردم درباره سنگسار كردن زن مشورت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را اضطرار و ناچاری قرار گرفته، نظر من این است كه او را آزاد كنید، وی را آزاد كردند</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تصویر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را نزد عمر آوردند كه زنا داده و اقرار كرده بود، عمر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سنگسار كنند،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 عذری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موجب شد كه زنا دادی؟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همكاری داشتم كه در میان شتران و آب و شیر بود، ولی در میان شتران من آب و شیر نبود، من تشنه شدم و از او آب خواستم، او خودداری كرد كه مرا سیراب كند، مگر آن كه خودم را در اختیار او گذارم، من سه بار امتناع كردم و چون تشنگی بر من شدت یافت و گمان كردم كه جانم به زودی از تنم بیرون خواهد آمد، به ناچار خود را در اختیار او قرار دادم و او مرا سیراب كرد،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كسی كه مجبور شد، در صورتی كه ستمگر و متجاوز نباشد گناهی بر او نیست، خداوند آمرزنده و مهربان است</w:t>
      </w:r>
      <w:r>
        <w:rPr>
          <w:rFonts w:eastAsia="IRNazanin" w:cs="IRNazanin"/>
          <w:color w:val="111111"/>
          <w:sz w:val="28"/>
          <w:szCs w:val="28"/>
          <w:rtl w:val="true"/>
          <w:lang w:bidi="fa-IR"/>
        </w:rPr>
        <w:t>.»]</w:t>
      </w:r>
      <w:r>
        <w:rPr>
          <w:rStyle w:val="FootnoteAnchor"/>
          <w:rtl w:val="true"/>
        </w:rPr>
        <w:footnoteReference w:id="427"/>
      </w:r>
      <w:r>
        <w:rPr>
          <w:rStyle w:val="FootnoteAnchor"/>
          <w:rtl w:val="true"/>
        </w:rPr>
        <w:footnoteReference w:id="428"/>
      </w:r>
    </w:p>
    <w:p>
      <w:pPr>
        <w:pStyle w:val="Heading4"/>
        <w:numPr>
          <w:ilvl w:val="3"/>
          <w:numId w:val="1"/>
        </w:numPr>
        <w:rPr/>
      </w:pPr>
      <w:bookmarkStart w:id="380" w:name="__RefHeading___Toc3553153_1051229030"/>
      <w:bookmarkStart w:id="381" w:name="_Toc151"/>
      <w:bookmarkEnd w:id="380"/>
      <w:r>
        <w:rPr>
          <w:rtl w:val="true"/>
        </w:rPr>
        <w:t>عدم اطلاع خلیفه از فرزند سرخ و پدر سیاه</w:t>
      </w:r>
      <w:bookmarkEnd w:id="381"/>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سیاهی را نزد عمر بن خطاب آوردند كه با او زن سیاه چهره ای همراه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من درخت سیاهی را می كارم و این زن سیاهی كه می بینی برای من فرزند سرخی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خیانت نكرده ام و این فرزند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ندانست كه 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از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حضرت به مرد سیاه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از تو سؤال كنم آیا مرا تصدیق می كنی؟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حال حیض با او آمیزش كرده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كه نطفه و آب منی با خون مخلوط شده است، خداوند عزوجل از آن انسانی سرخ</w:t>
      </w:r>
      <w:bookmarkStart w:id="382" w:name="pg7627_85717"/>
    </w:p>
    <w:p>
      <w:pPr>
        <w:pStyle w:val="BookText"/>
        <w:rPr/>
      </w:pPr>
      <w:bookmarkEnd w:id="382"/>
      <w:r>
        <w:rPr>
          <w:rFonts w:ascii="IRNazanin" w:hAnsi="IRNazanin" w:eastAsia="IRNazanin"/>
          <w:color w:val="111111"/>
          <w:sz w:val="28"/>
          <w:sz w:val="28"/>
          <w:szCs w:val="28"/>
          <w:rtl w:val="true"/>
          <w:lang w:bidi="fa-IR"/>
        </w:rPr>
        <w:t>رنگ ایجاد كرده است، فرزند خود را منكر نشو؛ كه تو خودت به خودت ستم كرده ای</w:t>
      </w:r>
      <w:r>
        <w:rPr>
          <w:rFonts w:eastAsia="IRNazanin" w:cs="IRNazanin"/>
          <w:color w:val="111111"/>
          <w:sz w:val="28"/>
          <w:szCs w:val="28"/>
          <w:rtl w:val="true"/>
          <w:lang w:bidi="fa-IR"/>
        </w:rPr>
        <w:t xml:space="preserve">!» </w:t>
      </w:r>
      <w:r>
        <w:rPr>
          <w:rStyle w:val="FootnoteAnchor"/>
          <w:rtl w:val="true"/>
        </w:rPr>
        <w:footnoteReference w:id="429"/>
      </w:r>
    </w:p>
    <w:p>
      <w:pPr>
        <w:pStyle w:val="Heading4"/>
        <w:numPr>
          <w:ilvl w:val="3"/>
          <w:numId w:val="1"/>
        </w:numPr>
        <w:rPr/>
      </w:pPr>
      <w:bookmarkStart w:id="383" w:name="__RefHeading___Toc3553155_1051229030"/>
      <w:bookmarkStart w:id="384" w:name="_Toc152"/>
      <w:bookmarkEnd w:id="383"/>
      <w:r>
        <w:rPr>
          <w:rtl w:val="true"/>
        </w:rPr>
        <w:t>خلیفه و اجرای حد بدون ثبوت جرم</w:t>
      </w:r>
      <w:bookmarkEnd w:id="3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حنبلی ها در بخش اشربه و نوشیدنی 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عبدالله بن طلحه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عمر بن خطاب گروهی را آوردند كه در موقع میگساری و شراب خواری دستگیر شده بودند، در میان آن ها مرد روزه داری بود، عمر آن ها را شلاق زد و آن روزه دار را نیز با آن ها شلاق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روزه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آن ها نشست؟</w:t>
      </w:r>
      <w:r>
        <w:rPr>
          <w:rFonts w:eastAsia="IRNazanin" w:cs="IRNazanin"/>
          <w:color w:val="111111"/>
          <w:sz w:val="28"/>
          <w:szCs w:val="28"/>
          <w:rtl w:val="true"/>
          <w:lang w:bidi="fa-IR"/>
        </w:rPr>
        <w:t xml:space="preserve">!» </w:t>
      </w:r>
      <w:r>
        <w:rPr>
          <w:rStyle w:val="FootnoteAnchor"/>
          <w:rtl w:val="true"/>
        </w:rPr>
        <w:footnoteReference w:id="430"/>
      </w:r>
    </w:p>
    <w:p>
      <w:pPr>
        <w:pStyle w:val="Heading4"/>
        <w:numPr>
          <w:ilvl w:val="3"/>
          <w:numId w:val="1"/>
        </w:numPr>
        <w:rPr/>
      </w:pPr>
      <w:bookmarkStart w:id="385" w:name="__RefHeading___Toc3553157_1051229030"/>
      <w:bookmarkStart w:id="386" w:name="_Toc153"/>
      <w:bookmarkEnd w:id="385"/>
      <w:r>
        <w:rPr>
          <w:rtl w:val="true"/>
        </w:rPr>
        <w:t>شگفتا</w:t>
      </w:r>
      <w:r>
        <w:rPr>
          <w:rtl w:val="true"/>
        </w:rPr>
        <w:t xml:space="preserve">! </w:t>
      </w:r>
      <w:r>
        <w:rPr>
          <w:rtl w:val="true"/>
        </w:rPr>
        <w:t>از تجاوز عمر در تأدیب بی اساس</w:t>
      </w:r>
      <w:bookmarkEnd w:id="386"/>
    </w:p>
    <w:p>
      <w:pPr>
        <w:pStyle w:val="BookText"/>
        <w:rPr/>
      </w:pPr>
      <w:r>
        <w:rPr>
          <w:rFonts w:ascii="IRNazanin" w:hAnsi="IRNazanin" w:eastAsia="IRNazanin"/>
          <w:color w:val="111111"/>
          <w:sz w:val="28"/>
          <w:sz w:val="28"/>
          <w:szCs w:val="28"/>
          <w:rtl w:val="true"/>
          <w:lang w:bidi="fa-IR"/>
        </w:rPr>
        <w:t>ضروری است كه اجرای حكم حد و تعزیر، منوط به تحقق موضوع و قطع بودن جرم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جرم ایشان را خلیفه به طور قطع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كه علل همراهی روزه دار با آنان شدید بر علل معمولی و طبیعی بوده است، شاید ضرورت، همراهی با آنان را اقتضا می كرده است كه با همراهی و نرمش و مراوده آنان را امر به معروف كند و از كار زشتشان باز دارد و شاید توانایی جدایی از آنان برای او ممكن نبوده است و یا برای او احتمال خطر و ضرری می رفته است یا ضرر در آینده متوجه ایشان می شده، اگر از آن ها جدا می شده است و به هر صورت، هرگاه یكی از این احتمالات داده شود، حد و تعزیر ساقط می گردد، چنانچه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اجرای حدود به وسیله شبه ها ساقط می گردد</w:t>
      </w:r>
      <w:r>
        <w:rPr>
          <w:rFonts w:eastAsia="IRNazanin" w:cs="IRNazanin"/>
          <w:color w:val="111111"/>
          <w:sz w:val="28"/>
          <w:szCs w:val="28"/>
          <w:rtl w:val="true"/>
          <w:lang w:bidi="fa-IR"/>
        </w:rPr>
        <w:t xml:space="preserve">.» </w:t>
      </w:r>
      <w:r>
        <w:rPr>
          <w:rStyle w:val="FootnoteAnchor"/>
          <w:rtl w:val="true"/>
        </w:rPr>
        <w:footnoteReference w:id="431"/>
      </w:r>
      <w:r>
        <w:rPr>
          <w:rFonts w:ascii="IRNazanin" w:hAnsi="IRNazanin" w:eastAsia="IRNazanin"/>
          <w:color w:val="111111"/>
          <w:sz w:val="28"/>
          <w:sz w:val="28"/>
          <w:szCs w:val="28"/>
          <w:rtl w:val="true"/>
          <w:lang w:bidi="fa-IR"/>
        </w:rPr>
        <w:t>و گذشته از آن ها، به فرض كه هیچ یك از احتمالات فوق نباشد، نهایت سختی كه بر روزه دار جهت تأدیب او راه دارد تعزیر اوست و حد تعزیر در گذشته معلوم شده كه آن از ده ضربه تجاوز نمی كند، پس چگونه عمر میان آن كه شراب خوار نبوده و روزه دار بوده با آن فرد شراب خوار در تازیانه و شلاق زدن یكسان عمل نمود؟</w:t>
      </w:r>
      <w:r>
        <w:rPr>
          <w:rFonts w:eastAsia="IRNazanin" w:cs="IRNazanin"/>
          <w:color w:val="111111"/>
          <w:sz w:val="28"/>
          <w:szCs w:val="28"/>
          <w:rtl w:val="true"/>
          <w:lang w:bidi="fa-IR"/>
        </w:rPr>
        <w:t>!!!</w:t>
      </w:r>
    </w:p>
    <w:p>
      <w:pPr>
        <w:pStyle w:val="Heading4"/>
        <w:numPr>
          <w:ilvl w:val="3"/>
          <w:numId w:val="1"/>
        </w:numPr>
        <w:rPr/>
      </w:pPr>
      <w:bookmarkStart w:id="387" w:name="__RefHeading___Toc3553159_1051229030"/>
      <w:bookmarkStart w:id="388" w:name="_Toc154"/>
      <w:bookmarkEnd w:id="387"/>
      <w:r>
        <w:rPr>
          <w:rtl w:val="true"/>
        </w:rPr>
        <w:t xml:space="preserve">هلاكت عمر در فقدان علی </w:t>
      </w:r>
      <w:r>
        <w:rPr>
          <w:rtl w:val="true"/>
        </w:rPr>
        <w:t>(</w:t>
      </w:r>
      <w:r>
        <w:rPr>
          <w:rtl w:val="true"/>
        </w:rPr>
        <w:t>كرّم الله وجهه</w:t>
      </w:r>
      <w:r>
        <w:rPr>
          <w:rtl w:val="true"/>
        </w:rPr>
        <w:t>)</w:t>
      </w:r>
      <w:bookmarkEnd w:id="388"/>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را نزد عمر آوردند كه آبستن بود و به زنا اقرار كرد، عمر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سنگسار كنند،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برخورد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این زن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دستور داده او را سنگسار كنند،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برگردانید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تسلط و حكومت تو بر او است، اما نسبت به طفلی كه در شكم دارد حكومت و سلطه ای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تو او را شكنجه داده یا ترسانیده ای؟</w:t>
      </w:r>
      <w:bookmarkStart w:id="389" w:name="pg7627_85719"/>
    </w:p>
    <w:p>
      <w:pPr>
        <w:pStyle w:val="BookText"/>
        <w:rPr/>
      </w:pPr>
      <w:bookmarkEnd w:id="3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چنین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 ای كه پیامبر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كسی كه بعد از شكنجه اقرار كند یا كسی كه در زندان یا قید و بند باشد یا او را تهدید كرده باشند، اقرار و حدّی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را آزاد ساخت،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بانوان عاجزند كه مانند علی بن ابی طالب بزایند، اگر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عمر هلاك شده بود</w:t>
      </w:r>
      <w:r>
        <w:rPr>
          <w:rFonts w:eastAsia="IRNazanin" w:cs="IRNazanin"/>
          <w:color w:val="111111"/>
          <w:sz w:val="28"/>
          <w:szCs w:val="28"/>
          <w:rtl w:val="true"/>
          <w:lang w:bidi="fa-IR"/>
        </w:rPr>
        <w:t xml:space="preserve">.» </w:t>
      </w:r>
      <w:r>
        <w:rPr>
          <w:rStyle w:val="FootnoteAnchor"/>
          <w:rtl w:val="true"/>
        </w:rPr>
        <w:footnoteReference w:id="432"/>
      </w:r>
    </w:p>
    <w:p>
      <w:pPr>
        <w:pStyle w:val="Heading4"/>
        <w:numPr>
          <w:ilvl w:val="3"/>
          <w:numId w:val="1"/>
        </w:numPr>
        <w:rPr/>
      </w:pPr>
      <w:bookmarkStart w:id="390" w:name="__RefHeading___Toc3553161_1051229030"/>
      <w:bookmarkStart w:id="391" w:name="_Toc155"/>
      <w:bookmarkEnd w:id="390"/>
      <w:r>
        <w:rPr>
          <w:rtl w:val="true"/>
        </w:rPr>
        <w:t>همه مردم عالم تر از عمر رضی الله عنه</w:t>
      </w:r>
      <w:bookmarkEnd w:id="3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عمر وارد شد، دید كه زن آبستنی را می خواهند سنگسار كنند،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این زن چیست؟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می برند تا سنگسار كنند، حضرت به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سنگسار شود؟ تو فقط تسطل بر او داری، اما بر آنچه در شكم او است سلطه ای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سه مرتبه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از من داناترند،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ضمانت كرد تا پسری زایید، پس از آن او را بردند و سنگسار كردند</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محب الدین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مورد غیر از مورد گذشته است، زیرا اعتراف آن بعد از شكنجه و تهدید بوده كه صحیح نبوده و سنگسار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مورد سنگسار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گنجی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ذكر كرده است</w:t>
      </w:r>
      <w:r>
        <w:rPr>
          <w:rFonts w:eastAsia="IRNazanin" w:cs="IRNazanin"/>
          <w:color w:val="111111"/>
          <w:sz w:val="28"/>
          <w:szCs w:val="28"/>
          <w:rtl w:val="true"/>
          <w:lang w:bidi="fa-IR"/>
        </w:rPr>
        <w:t xml:space="preserve">.» </w:t>
      </w:r>
      <w:r>
        <w:rPr>
          <w:rStyle w:val="FootnoteAnchor"/>
          <w:rtl w:val="true"/>
        </w:rPr>
        <w:footnoteReference w:id="434"/>
      </w:r>
    </w:p>
    <w:p>
      <w:pPr>
        <w:pStyle w:val="Heading4"/>
        <w:numPr>
          <w:ilvl w:val="3"/>
          <w:numId w:val="1"/>
        </w:numPr>
        <w:rPr/>
      </w:pPr>
      <w:bookmarkStart w:id="392" w:name="__RefHeading___Toc3553163_1051229030"/>
      <w:bookmarkStart w:id="393" w:name="_Toc156"/>
      <w:bookmarkEnd w:id="392"/>
      <w:r>
        <w:rPr>
          <w:rtl w:val="true"/>
        </w:rPr>
        <w:t>اجرای تعزیر بدون ثبوت جرم</w:t>
      </w:r>
      <w:bookmarkEnd w:id="3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نفر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یكدیگر بدگویی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كردند، یكی از آن ها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بینم كه پدر یا مادرم زناكار باشند، عمر در این باره با مردم مشورت كرد، گوینده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مادرش را تعریف و مدح كرده است و دیگران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 پدر و مادرش را به گونه ای دیگر مدح می كرد؛ عقیده ما این است كه او را شلاق بزنی؛ پس از آن عمر هشتاد شلاق به او زد</w:t>
      </w:r>
      <w:r>
        <w:rPr>
          <w:rFonts w:eastAsia="IRNazanin" w:cs="IRNazanin"/>
          <w:color w:val="111111"/>
          <w:sz w:val="28"/>
          <w:szCs w:val="28"/>
          <w:rtl w:val="true"/>
          <w:lang w:bidi="fa-IR"/>
        </w:rPr>
        <w:t xml:space="preserve">.» </w:t>
      </w:r>
      <w:r>
        <w:rPr>
          <w:rStyle w:val="FootnoteAnchor"/>
          <w:rtl w:val="true"/>
        </w:rPr>
        <w:footnoteReference w:id="435"/>
      </w:r>
    </w:p>
    <w:p>
      <w:pPr>
        <w:pStyle w:val="Heading4"/>
        <w:numPr>
          <w:ilvl w:val="3"/>
          <w:numId w:val="1"/>
        </w:numPr>
        <w:rPr/>
      </w:pPr>
      <w:bookmarkStart w:id="394" w:name="__RefHeading___Toc3553165_1051229030"/>
      <w:bookmarkStart w:id="395" w:name="_Toc157"/>
      <w:bookmarkEnd w:id="394"/>
      <w:r>
        <w:rPr>
          <w:rtl w:val="true"/>
        </w:rPr>
        <w:t>چه جای شگفت</w:t>
      </w:r>
      <w:r>
        <w:rPr>
          <w:rtl w:val="true"/>
        </w:rPr>
        <w:t>!</w:t>
      </w:r>
      <w:bookmarkEnd w:id="395"/>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ممكن است كه حكمی بر كسی جاری شود، بدون این كه موضوع جرم به اثبات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تعجب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وقتی خلیفه خود حكم را نمی داند؛ چگونه آموزش دهندگان به او نیز</w:t>
      </w:r>
      <w:bookmarkStart w:id="396" w:name="pg7627_85721"/>
    </w:p>
    <w:p>
      <w:pPr>
        <w:pStyle w:val="BookText"/>
        <w:rPr/>
      </w:pPr>
      <w:bookmarkEnd w:id="396"/>
      <w:r>
        <w:rPr>
          <w:rFonts w:ascii="IRNazanin" w:hAnsi="IRNazanin" w:eastAsia="IRNazanin"/>
          <w:color w:val="111111"/>
          <w:sz w:val="28"/>
          <w:sz w:val="28"/>
          <w:szCs w:val="28"/>
          <w:rtl w:val="true"/>
          <w:lang w:bidi="fa-IR"/>
        </w:rPr>
        <w:t>ندانسته وی را تعلیم 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كه خداوند حكم تازیانه را به جز بعد از نسبت حتمی قذف واجب نمی داند، چنانچه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كسانی كه زنان پاك دامن را متهم می كنند؛ سپس چهار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مدعای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آورند، آن ها را هشتاد تازیانه بزنید</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 xml:space="preserve">مخفی نماند كه حدود به سبب شبهات ساقط می گردد و شبهه در اینجا این است كه به وسیله تعریض موضوع قذف ثابت نگردد؛ علاوه بر این كه ابوحنیفه شافعی و ابو یوسف و زفر و محمد بن شبرمه و ثوری و حسن بن صالح و راویان حدیث معتقدند؛ كه به سبب تعریض حد جاری نمی شود، در حالی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در تعریض و كنایه حد می زد</w:t>
      </w:r>
      <w:r>
        <w:rPr>
          <w:rFonts w:eastAsia="IRNazanin" w:cs="IRNazanin"/>
          <w:color w:val="111111"/>
          <w:sz w:val="28"/>
          <w:szCs w:val="28"/>
          <w:rtl w:val="true"/>
          <w:lang w:bidi="fa-IR"/>
        </w:rPr>
        <w:t xml:space="preserve">!» </w:t>
      </w:r>
      <w:r>
        <w:rPr>
          <w:rStyle w:val="FootnoteAnchor"/>
          <w:rtl w:val="true"/>
        </w:rPr>
        <w:footnoteReference w:id="437"/>
      </w:r>
    </w:p>
    <w:p>
      <w:pPr>
        <w:pStyle w:val="Heading4"/>
        <w:numPr>
          <w:ilvl w:val="3"/>
          <w:numId w:val="1"/>
        </w:numPr>
        <w:rPr/>
      </w:pPr>
      <w:bookmarkStart w:id="397" w:name="__RefHeading___Toc3553167_1051229030"/>
      <w:bookmarkStart w:id="398" w:name="_Toc158"/>
      <w:bookmarkEnd w:id="397"/>
      <w:r>
        <w:rPr>
          <w:rtl w:val="true"/>
        </w:rPr>
        <w:t xml:space="preserve">توقف خلیفه و كاوش علی </w:t>
      </w:r>
      <w:r>
        <w:rPr>
          <w:rtl w:val="true"/>
        </w:rPr>
        <w:t>(</w:t>
      </w:r>
      <w:r>
        <w:rPr>
          <w:rtl w:val="true"/>
        </w:rPr>
        <w:t>كرّم الله وجهه</w:t>
      </w:r>
      <w:r>
        <w:rPr>
          <w:rtl w:val="true"/>
        </w:rPr>
        <w:t xml:space="preserve">) </w:t>
      </w:r>
      <w:r>
        <w:rPr>
          <w:rtl w:val="true"/>
        </w:rPr>
        <w:t>بر زن حیله گر</w:t>
      </w:r>
      <w:bookmarkEnd w:id="3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را نزد عمر آوردند كه دلباخته جوانی از انصار شده بود و چون با او هماهنگ نشده بود، بر آن جوان حیله كرده و نقشه كشیده بود، به این كه تخم مرغی گرفته و زردی آن را انداخته و سفیدی آن را بر لباس و میان ران خود آویخته بود و بعد از آن فریاد زنان نزد عمر آمده بود كه این مرد بر من تجاوز كرده و در میان فامیل مرا رسوا نموده و این هم اثر عمل اوست؛ عمر از چند زن كاوش كرد كه همه آن ها موضوع را تصدیق كردند كه بر بدن و لباس این زن اثر منی موجود است، عمر تصمیم گرفت كه آن جوان را شكنجه دهد و آن جوان به دادرسی و استمداد دست یافت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كار من تحقیق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قسم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كار زشتی نكرده و خیال آن را نیز ننموده ام و این زن با من مراوده می كرد و اصرار می نمود كه من به او تجاوز كنم و من خودداری می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كار این دو چه نظر می دهی؟ حضرت به آنچه بر لباس زن بود نگاهی كرد، سپس آب داغی خواستند و بر لباس زن ریختند، آن به طور سفیدی بسته شد و آن را گرفت و استشمام كرد و چشید و مزه تخم مرغ می داد و زن را تهدید كرد؛ تا به حیله خود اعتراف كرد</w:t>
      </w:r>
      <w:r>
        <w:rPr>
          <w:rFonts w:eastAsia="IRNazanin" w:cs="IRNazanin"/>
          <w:color w:val="111111"/>
          <w:sz w:val="28"/>
          <w:szCs w:val="28"/>
          <w:rtl w:val="true"/>
          <w:lang w:bidi="fa-IR"/>
        </w:rPr>
        <w:t xml:space="preserve">!» </w:t>
      </w:r>
      <w:r>
        <w:rPr>
          <w:rStyle w:val="FootnoteAnchor"/>
          <w:rtl w:val="true"/>
        </w:rPr>
        <w:footnoteReference w:id="438"/>
      </w:r>
    </w:p>
    <w:p>
      <w:pPr>
        <w:pStyle w:val="Heading4"/>
        <w:numPr>
          <w:ilvl w:val="3"/>
          <w:numId w:val="1"/>
        </w:numPr>
        <w:rPr/>
      </w:pPr>
      <w:bookmarkStart w:id="399" w:name="__RefHeading___Toc3553169_1051229030"/>
      <w:bookmarkStart w:id="400" w:name="_Toc159"/>
      <w:bookmarkEnd w:id="399"/>
      <w:r>
        <w:rPr>
          <w:rtl w:val="true"/>
        </w:rPr>
        <w:t xml:space="preserve">نفرین خلیفه بر هلاكت خود در فقدان علی </w:t>
      </w:r>
      <w:r>
        <w:rPr>
          <w:rtl w:val="true"/>
        </w:rPr>
        <w:t>(</w:t>
      </w:r>
      <w:r>
        <w:rPr>
          <w:rtl w:val="true"/>
        </w:rPr>
        <w:t>كرّم الله وجهه</w:t>
      </w:r>
      <w:r>
        <w:rPr>
          <w:rtl w:val="true"/>
        </w:rPr>
        <w:t>)</w:t>
      </w:r>
      <w:bookmarkEnd w:id="40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حنش بن معتمر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مرد نزد زنی از قریش آمدند و صد دینار نزد او امانت گذاشتند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یكی از ما دو نفر بدون دیگری نده تا با هم مجتمع باشیم، پس از یك سال كه با هم</w:t>
      </w:r>
      <w:bookmarkStart w:id="401" w:name="pg7627_85723"/>
    </w:p>
    <w:p>
      <w:pPr>
        <w:pStyle w:val="BookText"/>
        <w:rPr/>
      </w:pPr>
      <w:bookmarkEnd w:id="401"/>
      <w:r>
        <w:rPr>
          <w:rFonts w:ascii="IRNazanin" w:hAnsi="IRNazanin" w:eastAsia="IRNazanin"/>
          <w:color w:val="111111"/>
          <w:sz w:val="28"/>
          <w:sz w:val="28"/>
          <w:szCs w:val="28"/>
          <w:rtl w:val="true"/>
          <w:lang w:bidi="fa-IR"/>
        </w:rPr>
        <w:t>ماندند، آنگاه یكی از آن دو نزد آن زن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من مُرده است، آن صد دینار را بده، آن زن از دادن خودداری كرد، آن مرد بر زن سخت گرفت و به واسطه فامیل او از آن زن مطالبه می كرد تا آن كه آن مال را به او داد، سپس یك سال دیگر كه آن زن درنگ كرد، آن مرد دیگر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دینارها را به من بده،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تو آمد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 مُرده ای، من آن را به او دادم، نزاع آن ها به عمر رسید، وی خواست كه بر آن ها داوری كند و به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من، تو ضامن این پول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میان ما قضاوت نكنی و ما را خدمت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بفرست تا او بین ما داوری كند، عمر خدمت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دانست كه آن ها به زن حیله كرده 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نگفتید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پول را به یكی از ما بدون دیگری 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تو نزد ماست، برو و رفیقت را بیاور تا مالت را به شما بدهم، این قضاوت به گوش عمر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بعد از علی زنده نگذارد</w:t>
      </w:r>
      <w:r>
        <w:rPr>
          <w:rFonts w:eastAsia="IRNazanin" w:cs="IRNazanin"/>
          <w:color w:val="111111"/>
          <w:sz w:val="28"/>
          <w:szCs w:val="28"/>
          <w:rtl w:val="true"/>
          <w:lang w:bidi="fa-IR"/>
        </w:rPr>
        <w:t xml:space="preserve">.» </w:t>
      </w:r>
      <w:r>
        <w:rPr>
          <w:rStyle w:val="FootnoteAnchor"/>
          <w:rtl w:val="true"/>
        </w:rPr>
        <w:footnoteReference w:id="439"/>
      </w:r>
    </w:p>
    <w:p>
      <w:pPr>
        <w:pStyle w:val="Heading4"/>
        <w:numPr>
          <w:ilvl w:val="3"/>
          <w:numId w:val="1"/>
        </w:numPr>
        <w:rPr/>
      </w:pPr>
      <w:bookmarkStart w:id="402" w:name="__RefHeading___Toc3553171_1051229030"/>
      <w:bookmarkStart w:id="403" w:name="_Toc160"/>
      <w:bookmarkEnd w:id="402"/>
      <w:r>
        <w:rPr>
          <w:rtl w:val="true"/>
        </w:rPr>
        <w:t>هلاكت عمر رضی الله عنه در فقدان معاذ</w:t>
      </w:r>
      <w:bookmarkEnd w:id="4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آن ها نقل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شوهر زنی دو سال از همسرش غایب شد، پس از آن آمد، در حالی كه همسرش آبستن بود، به عمر شكایت كرد، عمر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سنگسار كنند، معاذ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تو راهی بر آن زن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بچه ای كه در رحم او می باشد راهی نداری؟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حبس كنید تا وضع حمل كند و زایمان نماید؛ آنگاه پسری زایمان نمود كه دندان جلویش درآمده بود و همین كه پدرش او را دید از جهت شباهت شناخت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من است، به خدای كعبه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آن به گوش عمر رسید،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عاجزند كه همانند معاذ بزایند، اگر معاذ نبود عمر هلاك شده بود</w:t>
      </w:r>
      <w:r>
        <w:rPr>
          <w:rFonts w:eastAsia="IRNazanin" w:cs="IRNazanin"/>
          <w:color w:val="111111"/>
          <w:sz w:val="28"/>
          <w:szCs w:val="28"/>
          <w:rtl w:val="true"/>
          <w:lang w:bidi="fa-IR"/>
        </w:rPr>
        <w:t xml:space="preserve">.» </w:t>
      </w:r>
      <w:r>
        <w:rPr>
          <w:rStyle w:val="FootnoteAnchor"/>
          <w:rtl w:val="true"/>
        </w:rPr>
        <w:footnoteReference w:id="440"/>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نزد عمر بن خطاب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سال از همسرم غایب شدم و زمانی كه آمدم، دیدم كه او آبستن است، پس از آن عمر با چند نفر در سنگسار كردن او مشورت كرد، معاذ بن جبل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تو بر آن زن سلطه ای باشد، ولی بر</w:t>
      </w:r>
      <w:bookmarkStart w:id="404" w:name="pg7627_85725"/>
    </w:p>
    <w:p>
      <w:pPr>
        <w:pStyle w:val="BookText"/>
        <w:rPr/>
      </w:pPr>
      <w:bookmarkEnd w:id="404"/>
      <w:r>
        <w:rPr>
          <w:rFonts w:ascii="IRNazanin" w:hAnsi="IRNazanin" w:eastAsia="IRNazanin"/>
          <w:color w:val="111111"/>
          <w:sz w:val="28"/>
          <w:sz w:val="28"/>
          <w:szCs w:val="28"/>
          <w:rtl w:val="true"/>
          <w:lang w:bidi="fa-IR"/>
        </w:rPr>
        <w:t>طفلی كه در رحم او هست راهی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را رها ساز تا زایمان كند، عمر وی را رها ساخت، پسری زایید كه دندان جلویش درآمده بود، آن مرد بچه را شبیه خود یافت،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وی پسر من است؛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ناتوانند كه مانند معاذ بزایند، اگر معاذ نبود عمر هلاك شده بود</w:t>
      </w:r>
      <w:r>
        <w:rPr>
          <w:rFonts w:eastAsia="IRNazanin" w:cs="IRNazanin"/>
          <w:color w:val="111111"/>
          <w:sz w:val="28"/>
          <w:szCs w:val="28"/>
          <w:rtl w:val="true"/>
          <w:lang w:bidi="fa-IR"/>
        </w:rPr>
        <w:t xml:space="preserve">.» </w:t>
      </w:r>
      <w:r>
        <w:rPr>
          <w:rStyle w:val="FootnoteAnchor"/>
          <w:rtl w:val="true"/>
        </w:rPr>
        <w:footnoteReference w:id="441"/>
      </w:r>
    </w:p>
    <w:p>
      <w:pPr>
        <w:pStyle w:val="Heading4"/>
        <w:numPr>
          <w:ilvl w:val="3"/>
          <w:numId w:val="1"/>
        </w:numPr>
        <w:rPr/>
      </w:pPr>
      <w:bookmarkStart w:id="405" w:name="__RefHeading___Toc3553173_1051229030"/>
      <w:bookmarkStart w:id="406" w:name="_Toc161"/>
      <w:bookmarkEnd w:id="405"/>
      <w:r>
        <w:rPr>
          <w:rtl w:val="true"/>
        </w:rPr>
        <w:t>شگفتا از اجرای حكم قبل از تشخیص موضوع</w:t>
      </w:r>
      <w:r>
        <w:rPr>
          <w:rtl w:val="true"/>
        </w:rPr>
        <w:t>!!</w:t>
      </w:r>
      <w:bookmarkEnd w:id="406"/>
    </w:p>
    <w:p>
      <w:pPr>
        <w:pStyle w:val="BookText"/>
        <w:rPr/>
      </w:pPr>
      <w:r>
        <w:rPr>
          <w:rFonts w:ascii="IRNazanin" w:hAnsi="IRNazanin" w:eastAsia="IRNazanin"/>
          <w:color w:val="111111"/>
          <w:sz w:val="28"/>
          <w:sz w:val="28"/>
          <w:szCs w:val="28"/>
          <w:rtl w:val="true"/>
          <w:lang w:bidi="fa-IR"/>
        </w:rPr>
        <w:t>جای اعجاب است از بزرگ مرد ما عمر رضی الله عنه كه قبل از تشخیص موضوع، مشورت در سنگسار و زندانی كردن وی می كند و بعد از رضایت شوهر، به این كه بچه شبیه من است، حكم را قطع می نماید، چرا كه دوران حمل امری است كه ابتدا و انتهایی در وقت مشخصی دارد، چگونه حكمی رانده كه مستلزم آن است كه نطفه مدت یك سال و اندی از شوهرش در رحم بی تأثیر مانده و فقط در دوران اخیر انفعال پیدا كرده و سپس عمر رضی الله عنه به رضایت شوهر در امر حكم ساكت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 با فكر و تأمل در آن بیندیش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تازه راهنمای خود را بهترین موجود عالم قلمداد نموده و به تعریف و تمجید او پرداخته است</w:t>
      </w:r>
      <w:r>
        <w:rPr>
          <w:rFonts w:eastAsia="IRNazanin" w:cs="IRNazanin"/>
          <w:color w:val="111111"/>
          <w:sz w:val="28"/>
          <w:szCs w:val="28"/>
          <w:rtl w:val="true"/>
          <w:lang w:bidi="fa-IR"/>
        </w:rPr>
        <w:t>!</w:t>
      </w:r>
    </w:p>
    <w:p>
      <w:pPr>
        <w:pStyle w:val="Heading4"/>
        <w:numPr>
          <w:ilvl w:val="3"/>
          <w:numId w:val="1"/>
        </w:numPr>
        <w:rPr/>
      </w:pPr>
      <w:bookmarkStart w:id="407" w:name="__RefHeading___Toc3553175_1051229030"/>
      <w:bookmarkStart w:id="408" w:name="_Toc162"/>
      <w:bookmarkEnd w:id="407"/>
      <w:r>
        <w:rPr>
          <w:rtl w:val="true"/>
        </w:rPr>
        <w:t>قضاوت چون كوهی به كاهی</w:t>
      </w:r>
      <w:bookmarkEnd w:id="4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عمر بن خطاب حادثه ای پیش آمد كه از جای برخاست و نشست و دگرگون شد، اصحاب پیامبر صلی الله علیه و آله و سلم را جمع كرد و برآن ها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پناهگاه و برطرف كننده ای، پس از آن عمر غضب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بترسید و صواب را بگویید كه اعمال شما را اصلاح كند</w:t>
      </w:r>
      <w:r>
        <w:rPr>
          <w:rFonts w:eastAsia="IRNazanin" w:cs="IRNazanin"/>
          <w:color w:val="111111"/>
          <w:sz w:val="28"/>
          <w:szCs w:val="28"/>
          <w:rtl w:val="true"/>
          <w:lang w:bidi="fa-IR"/>
        </w:rPr>
        <w:t xml:space="preserve">.» </w:t>
      </w:r>
      <w:r>
        <w:rPr>
          <w:rStyle w:val="FootnoteAnchor"/>
          <w:rtl w:val="true"/>
        </w:rPr>
        <w:footnoteReference w:id="442"/>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پرسیدی چیزی دست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می شناسم كسی را كه سرچشمه آن بوده و كاملاً به آن آشنا است و می داند پناهگاه كجاست و برطرف كننده كجا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منظورت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پناه و دادرس است و آیا هیچ زن آزاده ای مانند او را در مهارت آورده؟ برخیزید نزد او برویم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نزد او می روید؟ كسی را بفرستید كه ایشان را محضر شما بیاورد؛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كجا و ما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شاخه ای از بنی هاشم و شاخه ای از پیامبر صلی الله علیه و آله و سلم و</w:t>
      </w:r>
      <w:bookmarkStart w:id="409" w:name="pg7627_85727"/>
    </w:p>
    <w:p>
      <w:pPr>
        <w:pStyle w:val="BookText"/>
        <w:rPr/>
      </w:pPr>
      <w:bookmarkEnd w:id="409"/>
      <w:r>
        <w:rPr>
          <w:rFonts w:ascii="IRNazanin" w:hAnsi="IRNazanin" w:eastAsia="IRNazanin"/>
          <w:color w:val="111111"/>
          <w:sz w:val="28"/>
          <w:sz w:val="28"/>
          <w:szCs w:val="28"/>
          <w:rtl w:val="true"/>
          <w:lang w:bidi="fa-IR"/>
        </w:rPr>
        <w:t>باقیمانده ای از علم و دانش است؛ كه باید خدمتش حاضر شد، در خانه او حكم می آید، آنگاه همه متوجه به سوی حضرت شده تا او را در چهار دیوار خانه ای یافتند؛ كه چنین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انسان گمان می كند بی هدف رها می شود؟</w:t>
      </w:r>
      <w:r>
        <w:rPr>
          <w:rFonts w:eastAsia="IRNazanin" w:cs="IRNazanin"/>
          <w:color w:val="111111"/>
          <w:sz w:val="28"/>
          <w:szCs w:val="28"/>
          <w:rtl w:val="true"/>
          <w:lang w:bidi="fa-IR"/>
        </w:rPr>
        <w:t xml:space="preserve">!» </w:t>
      </w:r>
      <w:r>
        <w:rPr>
          <w:rStyle w:val="FootnoteAnchor"/>
          <w:rtl w:val="true"/>
        </w:rPr>
        <w:footnoteReference w:id="443"/>
      </w:r>
      <w:r>
        <w:rPr>
          <w:rFonts w:ascii="IRNazanin" w:hAnsi="IRNazanin" w:eastAsia="IRNazanin"/>
          <w:color w:val="111111"/>
          <w:sz w:val="28"/>
          <w:sz w:val="28"/>
          <w:szCs w:val="28"/>
          <w:rtl w:val="true"/>
          <w:lang w:bidi="fa-IR"/>
        </w:rPr>
        <w:t>آیه را تكرار می كرد و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شریح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اباالحسن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برای ما گفتی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مجلس قضاوت و داوری نشسته بودم، این مرد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دو زن را به او سپرده؛ یكی آزاده سنگین مهر و دیگری كنیز،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آن ها را بده تا من بیایم، همین كه شب گذشت، هر دو با هم زایمان كردند؛ یكی پسر و دیگری دختر و هر دو مدعی هستند كه پسر از من است و دختر را به خاطر میراث از خود نفی می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 دو چگونه حكم كردی؟ شریح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من چیزی بود؛ كه بداون وسیله میان اینان قضاوت كنم، آن ها را نزد شما نمی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كاهی را از زمین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حكم در این مسئله، آسان تر از برداشتن این كاه از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قدحی خواست و به یكی از این دو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بدوش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دوشید و حضرت آن را توزین كرد، سپس به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شیر بدوش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دوشید و آن را نیز توزین كرد، آن را نصف از شیر اول دیدند،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دخترت را بگیر و به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پسرت را بگیر، آنگاه به شریح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كه شیر دختر نصف شیر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كه میراث دختر نصف میراث پسر است و این كه عقل او نصف عقل مرد و شهادت او نصف شهادت او است؟ و این كه دیه او نصف دیه پسر است؟ و در هر چیزی بنا بر نصف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كرد،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باقی نگذارد در مشكلی كه تو در آن نباشی و خدا مرا در شهری نگذارد كه تو در آن نباشی</w:t>
      </w:r>
      <w:r>
        <w:rPr>
          <w:rFonts w:eastAsia="IRNazanin" w:cs="IRNazanin"/>
          <w:color w:val="111111"/>
          <w:sz w:val="28"/>
          <w:szCs w:val="28"/>
          <w:rtl w:val="true"/>
          <w:lang w:bidi="fa-IR"/>
        </w:rPr>
        <w:t xml:space="preserve">!!!» </w:t>
      </w:r>
      <w:r>
        <w:rPr>
          <w:rStyle w:val="FootnoteAnchor"/>
          <w:rtl w:val="true"/>
        </w:rPr>
        <w:footnoteReference w:id="444"/>
      </w:r>
    </w:p>
    <w:p>
      <w:pPr>
        <w:pStyle w:val="Heading4"/>
        <w:numPr>
          <w:ilvl w:val="3"/>
          <w:numId w:val="1"/>
        </w:numPr>
        <w:rPr/>
      </w:pPr>
      <w:bookmarkStart w:id="410" w:name="__RefHeading___Toc3553177_1051229030"/>
      <w:bookmarkStart w:id="411" w:name="_Toc163"/>
      <w:bookmarkEnd w:id="410"/>
      <w:r>
        <w:rPr>
          <w:rtl w:val="true"/>
        </w:rPr>
        <w:t>حكم خلیفه در دو نوزاد به هم پیوسته</w:t>
      </w:r>
      <w:bookmarkEnd w:id="411"/>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زنی را نزد عمر بن خطاب آوردند و فرزندی زاییده بود كه از نصف بالا دارای دو بدن و دو شكم و دو سر و چهار دست و دو عورت و در نیمه پایی دارای دو ران و دو ساق و دو پا، همانند سایر مردم بود، آنگاه زن از شوهرش میراث آن نوزاد را مطالبه می كرد و آن مرد پدر این آفریده عجیب بود، عمر اصحاب رسول خدا صلی الله علیه و آله و سلم را طلبید و درباره آن با آنان مشورت كرد؛ كه چیزی را پاسخ او نگفتند؛ عمر،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این امری است كه خیر و آزمایشی را به همراه دارد، این زن و فرزندش را حفاظت كن و برای آنان كسی را بگمار كه آن ها را خدمت كند و مخارج آن ها را به طور معروف و متعارف بپرداز، عمر فرمایش حضرت را به اجرا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آن زن مُرد و آن طفل عجیب بزرگ شد و مطالبه میراث كرد،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غلامی خصیّ برای او قرار داده شود كه به دو عورت او خدمت كند و متصدی اموری شود كه مادران انجام می دهند و كارهایی كه برای كسی جز خادم حلال نیست، آنگاه یكی از بدن ها خواستار ازدواج شد، عمر محضر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این دو بدن چه می بینی؟ اگر یكی از آن دو چیزی را میل كرد؛ كه دیگری با آن مخالف بود و اگر دیگری حالتی را طلب كرد كه دیگری ضد آن را خواست، چنانچه در این ساعت، یكی از آن ها جماع و آمیزش خواسته است؛ در این موارد چه باید كرد؟</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تحقیقاً كه خدا صابر تر و كریم تر است از این كه بنده اش ببیند، برادرش را كه با اهلش آمیزش می كند و لكن آن را سه روز به تأخیر بیندازید كه خداوند به زودی حكمی را درباره او جاری می فرماید كه چنین درخواستی در آستانه موت نمی شود، وی بعد از سه روز مُرد، عمر اصحاب رسول خدا صلی الله علیه و آله و سلم را جمع كرد و با آنان درباره او مشورت كرد؛ 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قطع كن؛ تا زنده از مرده جدا شود و او را كفن كن و دفن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كه شما اشاره كردید قطعاً عجیب است كه ما زنده را برای حال مرده ای بكشیم و بدن زنده فریاد و ناله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خدا برای شما كافی است ، مرا می كشید و حال آن كه من گواهی می دهم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و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می خوانم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به سوی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بین این دو بدن حكم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در آن واضح و آسان است، حكم این است كه او را غسل دهید و كفن نمایید و با پسر مادرش واگذارید؛ كه خادم او را حمل كند هر گاه راه برود و برادرش او را كمك كند، پس از آن هرگاه سه روز گذشت، بدن مرده خشك می شود، آن را در حال خشكیدن جدا كنید و محل آن كه زنده است دردناك نمی شود، زیرا تحقیقاً می دانم كه خدا بدن زنده را بعد از آن بیش از سه روز باقی نمی گذارد؛ زیرا به بوی عفونت متاذی می شود، این كار را كردند، دیگری نیز سه روز زنده بود و بعد مُرد؛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تو برطرف كننده هر شبهه و آشكار كننده هر حكمی هستی</w:t>
      </w:r>
      <w:r>
        <w:rPr>
          <w:rFonts w:eastAsia="IRNazanin" w:cs="IRNazanin"/>
          <w:color w:val="111111"/>
          <w:sz w:val="28"/>
          <w:szCs w:val="28"/>
          <w:rtl w:val="true"/>
          <w:lang w:bidi="fa-IR"/>
        </w:rPr>
        <w:t xml:space="preserve">!!.» </w:t>
      </w:r>
      <w:r>
        <w:rPr>
          <w:rStyle w:val="FootnoteAnchor"/>
        </w:rPr>
        <w:footnoteReference w:id="445"/>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412" w:name="pg7627_85730"/>
    </w:p>
    <w:p>
      <w:pPr>
        <w:pStyle w:val="Heading3"/>
        <w:numPr>
          <w:ilvl w:val="2"/>
          <w:numId w:val="1"/>
        </w:numPr>
        <w:rPr/>
      </w:pPr>
      <w:bookmarkStart w:id="413" w:name="__RefHeading___Toc3553179_1051229030"/>
      <w:bookmarkStart w:id="414" w:name="_Toc164"/>
      <w:bookmarkEnd w:id="412"/>
      <w:bookmarkEnd w:id="413"/>
      <w:r>
        <w:rPr>
          <w:rtl w:val="true"/>
        </w:rPr>
        <w:t>فصل سوم</w:t>
      </w:r>
      <w:r>
        <w:rPr>
          <w:rtl w:val="true"/>
        </w:rPr>
        <w:t xml:space="preserve">: </w:t>
      </w:r>
      <w:r>
        <w:rPr>
          <w:rtl w:val="true"/>
        </w:rPr>
        <w:t>سستی خلیفه در اجرای حدّ</w:t>
      </w:r>
      <w:bookmarkEnd w:id="414"/>
    </w:p>
    <w:p>
      <w:pPr>
        <w:pStyle w:val="Heading4"/>
        <w:numPr>
          <w:ilvl w:val="3"/>
          <w:numId w:val="1"/>
        </w:numPr>
        <w:rPr/>
      </w:pPr>
      <w:bookmarkStart w:id="415" w:name="__RefHeading___Toc3553181_1051229030"/>
      <w:bookmarkStart w:id="416" w:name="_Toc165"/>
      <w:bookmarkEnd w:id="415"/>
      <w:r>
        <w:rPr>
          <w:rtl w:val="true"/>
        </w:rPr>
        <w:t>خطای خلیفه در شلاق زدن مغیره</w:t>
      </w:r>
      <w:bookmarkEnd w:id="4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ابی بكره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ابابكره و زیاد و نافع و شبل بن معبد در غرفه ای بودند و مغیره در پایین خانه بود، باد وزید و در باز شد و پرده بالا رفت، ناگاه دیدند مغیره میان دو پای آن زن نشسته، یكی از آن ها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گرفتار شدیم، آنگاه ابوبكره و نافع و شبل شهادت دادند، ولی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دخول كرد یا نكرد، عمر آن ها را به جز زیاد بن ابیه تازیانه زد، ابوبكرة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شلاق می زنی؟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خدا شهادت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مغیره دخول كرد؛ عمر خواست بار دیگر او را بزند؛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شهادت ابوبكره شهادت دو مرد است، رفیقت مغیره را سنگسار كن و اگر نیست، او را تحقیقاً تازیانه زدی، یعنی دو مرتبه به اعاده كردن تهمت تازیانه نمی خورد</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و در عبارت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 تصمیم گرفت كه حد را بر او تكرار كند،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نهی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او را شلاق بزنی، رفیقت مغیره را سنگسار كن كه آن را ترك گفت و تازیانه نزد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تعبیر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 قصد زدن ابوبكره را نمود،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او را بزنی مغیره را سنگسار كن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7" w:name="__RefHeading___Toc3553183_1051229030"/>
      <w:bookmarkStart w:id="418" w:name="_Toc166"/>
      <w:bookmarkEnd w:id="417"/>
      <w:r>
        <w:rPr>
          <w:rtl w:val="true"/>
        </w:rPr>
        <w:t>تفصیل داستان</w:t>
      </w:r>
      <w:bookmarkEnd w:id="41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مغیره بن شعبه وسط روز از دارالاماره بیرون می رفت و ابوبكره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نفیع الثقفی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 ثقفی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كجا می 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كاری دارم،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كاری داری؟ امیر كسی است كه باید او را زیارت كنند، نه این كه به زیارت غیر رود،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به نام ام جمیل دختر افقم كه همسایه ابوبكره بود و مغیره به سراغ او می آمد، همین كه ابوبكره در غرفه منزلش با اصحاب و برادرانش، نافع و زیاد و مرد دیگری كه او را شبل ابن معبد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مغیره در غرفه بالای منزل ام جمیل مشغول جماع بود، آنگاه ابوبكره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مصیبتی است كه ما به آن مبتلا شدیم، خوب نگاه كنید، نگاه كردند تا آن كه یقین كردند، ابوبكره پایین آمد تا دید مغیره از خانه زن بیرون رفت،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تو آن بود كه دانستم، پس از ما دور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رفت تا با مردم نماز ظهر بخواند، ابوبكره او را منع كرد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ما نباید نماز گزاردی و حال آن كه كردی آنچه كردی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او فرماندار</w:t>
      </w:r>
      <w:bookmarkStart w:id="419" w:name="pg7627_85732"/>
    </w:p>
    <w:p>
      <w:pPr>
        <w:pStyle w:val="BookText"/>
        <w:rPr/>
      </w:pPr>
      <w:bookmarkEnd w:id="419"/>
      <w:r>
        <w:rPr>
          <w:rFonts w:ascii="IRNazanin" w:hAnsi="IRNazanin" w:eastAsia="IRNazanin"/>
          <w:color w:val="111111"/>
          <w:sz w:val="28"/>
          <w:sz w:val="28"/>
          <w:szCs w:val="28"/>
          <w:rtl w:val="true"/>
          <w:lang w:bidi="fa-IR"/>
        </w:rPr>
        <w:t>است و گزارش كار را به سوی عمر مكتوب دارید كه داستان را به عمر گزارش دادند 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شهود و مغیره نزد او حاضر شوند</w:t>
      </w:r>
      <w:r>
        <w:rPr>
          <w:rFonts w:eastAsia="IRNazanin" w:cs="IRNazanin"/>
          <w:color w:val="111111"/>
          <w:sz w:val="28"/>
          <w:szCs w:val="28"/>
          <w:rtl w:val="true"/>
          <w:lang w:bidi="fa-IR"/>
        </w:rPr>
        <w:t xml:space="preserve">.» </w:t>
      </w:r>
      <w:r>
        <w:rPr>
          <w:rStyle w:val="FootnoteAnchor"/>
          <w:rtl w:val="true"/>
        </w:rPr>
        <w:footnoteReference w:id="447"/>
      </w:r>
    </w:p>
    <w:p>
      <w:pPr>
        <w:pStyle w:val="Heading4"/>
        <w:numPr>
          <w:ilvl w:val="3"/>
          <w:numId w:val="1"/>
        </w:numPr>
        <w:rPr/>
      </w:pPr>
      <w:bookmarkStart w:id="420" w:name="__RefHeading___Toc3553185_1051229030"/>
      <w:bookmarkStart w:id="421" w:name="_Toc167"/>
      <w:bookmarkEnd w:id="420"/>
      <w:r>
        <w:rPr>
          <w:rtl w:val="true"/>
        </w:rPr>
        <w:t>تسامح خلیفه در گواهی شهود چهارگانه</w:t>
      </w:r>
      <w:bookmarkEnd w:id="4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به خطاب نشست و مغیره و شهود را خواست، ابوبكره جلو رفت،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میان ران زن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كه جای آبله ران او را می دیدم، مغیره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با دقت نگاه كردی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چنان نمی باشم كه اثبات كنم؛ آنچه را خداوند به وسیله آن تو را رسوا سازد؟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حد نمی زنم مگر این كه شهادت دهی؛ به این كه او را همانند میل داخل در سرمه دان گواهی 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 آن گواهی می دهم،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برو كه یك چهارم تو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نافع را طلبید،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شهادت می 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شهادت ابوبكره گواهی می 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حتی شهادت می دهی كه او دخول می كرد در آن مانند داخل شدن میل در سرمه 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تا آن كه به آخرش رسید،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برو كه نصفت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سومی را خواست؛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شهادت می 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دو رفیقم شهادت دادند،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برو كه سه چهارمت رفت، سپس عمر به زیاد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بر عمر، وارد شد، چون او را دید، برابر او در مسجد نشست و سران مهاجر و انصار دور او جمع شدند، 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دارم كه آن را به صابرترین مردم می گویم، همین كه عمر او را دید رو به رو می آید،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را می بینم كه هرگز خدا بر زبان او، مردی از مهاجران را خوار نسازد،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تحقیقاً حق همان است كه آن ها تحقیق كردند، نزد من این نیست و لكن من مجلس زشتی را دیدم و صدای ناله و نفس زدن را شنیدم و او را دیدم كه روی شكم ام جمیل بود،عمر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دیدی كه همانند میل در سرمه دان دخول می كند؟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گفتار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دیدم كه پاهای ام جمیل را بلند كرده و دو بیضه اش میان ران او رفت و آمد می كند و حركت سختی را دیدم و نفس زدن بلندی را شنیدم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گفتار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دیدم میان دو پای زنی نشسته و دیدم پاهای خضاب شده كه به هم می خورد و دو تا ماتحت و مقعد نمایان شده و نفس زدن شدیدی را شنیدم، آنگاه به او گفت</w:t>
      </w:r>
      <w:r>
        <w:rPr>
          <w:rFonts w:eastAsia="IRNazanin" w:cs="IRNazanin"/>
          <w:color w:val="111111"/>
          <w:sz w:val="28"/>
          <w:szCs w:val="28"/>
          <w:rtl w:val="true"/>
          <w:lang w:bidi="fa-IR"/>
        </w:rPr>
        <w:t>:</w:t>
      </w:r>
      <w:bookmarkStart w:id="422" w:name="pg7627_85734"/>
    </w:p>
    <w:p>
      <w:pPr>
        <w:pStyle w:val="BookText"/>
        <w:rPr/>
      </w:pPr>
      <w:bookmarkEnd w:id="422"/>
      <w:r>
        <w:rPr>
          <w:rFonts w:ascii="IRNazanin" w:hAnsi="IRNazanin" w:eastAsia="IRNazanin"/>
          <w:color w:val="111111"/>
          <w:sz w:val="28"/>
          <w:sz w:val="28"/>
          <w:szCs w:val="28"/>
          <w:rtl w:val="true"/>
          <w:lang w:bidi="fa-IR"/>
        </w:rPr>
        <w:t>آیا او را دیدی كه همانند میل در سرمه دان دخول كند و بیرون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برخیز و اینان را بزن، مأمور بلند شد به طرف ابوبكره رفت و او را هشتاد تازیانه زد و باقی از آن ها را نیز زد و گفتار زیاد او را خوشحال كرد و سنگسار نمودن مغیره را ترك نمود، ابوبكره بعد از آن كه شلاق خورد،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شهادت می دهم كه مغیره چنین و چنان كرد، عمر خواست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او را بزنی رفیقت را رجم می كردی و او را از این عمل نهی كرد</w:t>
      </w:r>
      <w:r>
        <w:rPr>
          <w:rFonts w:eastAsia="IRNazanin" w:cs="IRNazanin"/>
          <w:color w:val="111111"/>
          <w:sz w:val="28"/>
          <w:szCs w:val="28"/>
          <w:rtl w:val="true"/>
          <w:lang w:bidi="fa-IR"/>
        </w:rPr>
        <w:t xml:space="preserve">.» </w:t>
      </w:r>
      <w:r>
        <w:rPr>
          <w:rStyle w:val="FootnoteAnchor"/>
          <w:rtl w:val="true"/>
        </w:rPr>
        <w:footnoteReference w:id="448"/>
      </w:r>
    </w:p>
    <w:p>
      <w:pPr>
        <w:pStyle w:val="Heading4"/>
        <w:numPr>
          <w:ilvl w:val="3"/>
          <w:numId w:val="1"/>
        </w:numPr>
        <w:rPr/>
      </w:pPr>
      <w:bookmarkStart w:id="423" w:name="__RefHeading___Toc3553187_1051229030"/>
      <w:bookmarkStart w:id="424" w:name="_Toc168"/>
      <w:bookmarkEnd w:id="423"/>
      <w:r>
        <w:rPr>
          <w:rtl w:val="true"/>
        </w:rPr>
        <w:t>چه جای شگفت</w:t>
      </w:r>
      <w:r>
        <w:rPr>
          <w:rtl w:val="true"/>
        </w:rPr>
        <w:t xml:space="preserve">! </w:t>
      </w:r>
      <w:r>
        <w:rPr>
          <w:rtl w:val="true"/>
        </w:rPr>
        <w:t>از انكار حق به طور مرموز</w:t>
      </w:r>
      <w:bookmarkEnd w:id="424"/>
    </w:p>
    <w:p>
      <w:pPr>
        <w:pStyle w:val="BookText"/>
        <w:rPr/>
      </w:pPr>
      <w:r>
        <w:rPr>
          <w:rFonts w:ascii="IRNazanin" w:hAnsi="IRNazanin" w:eastAsia="IRNazanin"/>
          <w:color w:val="111111"/>
          <w:sz w:val="28"/>
          <w:sz w:val="28"/>
          <w:szCs w:val="28"/>
          <w:rtl w:val="true"/>
          <w:lang w:bidi="fa-IR"/>
        </w:rPr>
        <w:t>اگر در اینجا عدالت مطرح بود، دوباره تصمیم به زدن ابوبكره گرفته نمی شد و چه جای شگفت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خلیفه در شهادت گواهان با عباراتی دخالت می كند و با اشاره و گفتارهای نقل شده متفاوت، گواه را به سویی سوق می دهد كه قضیه به كتمان منتهی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مردی را می نگرم كه هرگز خدا بر زبانش مردی از مهاجران را خوار نمی سازد</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یا به نقل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 مردی را می بینم كه امید دارم، مردی از اصحاب رسول خدا صلی الله علیه و آله و سلم به دست او سنگسار نشود و به شهادت او خوار نگردد</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یا به نقل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جوان زیركی را می نگرم؛ كه جز حق نمی گوید و چیزی را كتمان نمی كند</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یا به نقل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جوان زیركی را می بینم؛ كه هرگز جز به حق شهادت نمی دهد، اگر خدا بخواهد</w:t>
      </w:r>
      <w:r>
        <w:rPr>
          <w:rFonts w:eastAsia="IRNazanin" w:cs="IRNazanin"/>
          <w:color w:val="111111"/>
          <w:sz w:val="28"/>
          <w:szCs w:val="28"/>
          <w:rtl w:val="true"/>
          <w:lang w:bidi="fa-IR"/>
        </w:rPr>
        <w:t xml:space="preserve">!» </w:t>
      </w:r>
      <w:r>
        <w:rPr>
          <w:rStyle w:val="FootnoteAnchor"/>
          <w:rtl w:val="true"/>
        </w:rPr>
        <w:footnoteReference w:id="452"/>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 كه خلیفه خواهان آن است كه حد را از مغیره ساقط سازد و گرنه چنین شواهد زنده ای كه حاكی از دخول مغیره به ام جمیل بوده، چرا كه مجموعه شواهد به گونه ای زنای مغیره را آشكار می سازد كه شكم بر شكم بوده و دو ماتحت آشكار كه هیچ گاه میل در خارج سرمه دان نبوده است و با توجه به سوء سابقه و فساد اخلاقی كه از او برای همه آشكار بوده، هیچ</w:t>
      </w:r>
      <w:bookmarkStart w:id="425" w:name="pg7627_85736"/>
    </w:p>
    <w:p>
      <w:pPr>
        <w:pStyle w:val="BookText"/>
        <w:rPr/>
      </w:pPr>
      <w:bookmarkEnd w:id="425"/>
      <w:r>
        <w:rPr>
          <w:rFonts w:ascii="IRNazanin" w:hAnsi="IRNazanin" w:eastAsia="IRNazanin"/>
          <w:color w:val="111111"/>
          <w:sz w:val="28"/>
          <w:sz w:val="28"/>
          <w:szCs w:val="28"/>
          <w:rtl w:val="true"/>
          <w:lang w:bidi="fa-IR"/>
        </w:rPr>
        <w:t>جای تردید در اثبات حكم حدّ بر مغیره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 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شكی نیست در این كه مغیره با ام جمیل زنا كرد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زنا كردن او میان مردم مشهور بوده است</w:t>
      </w:r>
      <w:r>
        <w:rPr>
          <w:rFonts w:eastAsia="IRNazanin" w:cs="IRNazanin"/>
          <w:color w:val="111111"/>
          <w:sz w:val="28"/>
          <w:szCs w:val="28"/>
          <w:rtl w:val="true"/>
          <w:lang w:bidi="fa-IR"/>
        </w:rPr>
        <w:t xml:space="preserve">.» </w:t>
      </w:r>
      <w:r>
        <w:rPr>
          <w:rStyle w:val="FootnoteAnchor"/>
          <w:rtl w:val="true"/>
        </w:rPr>
        <w:footnoteReference w:id="453"/>
      </w:r>
    </w:p>
    <w:p>
      <w:pPr>
        <w:pStyle w:val="Heading4"/>
        <w:numPr>
          <w:ilvl w:val="3"/>
          <w:numId w:val="1"/>
        </w:numPr>
        <w:rPr/>
      </w:pPr>
      <w:bookmarkStart w:id="426" w:name="__RefHeading___Toc3553189_1051229030"/>
      <w:bookmarkStart w:id="427" w:name="_Toc169"/>
      <w:bookmarkEnd w:id="426"/>
      <w:r>
        <w:rPr>
          <w:rtl w:val="true"/>
        </w:rPr>
        <w:t>رأی خلیفه در حد شراب</w:t>
      </w:r>
      <w:bookmarkEnd w:id="427"/>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را نزد پیامبر صلی الله علیه و آله و سلم آوردند كه شراب نوشیده بود او را با دو شاخه خرما حدود چهل مرتبه ضربه زد،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ابوبكر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عمل كرد، همین كه نوبت به عمر رسید با مردم مشورت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 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هشتاد ضربه است، آنگاه عمر به آن دستور داد</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تصویری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 صلی الله علیه و آله و سلم میگساری را با شاخه خرما و نعلین چهل بار تازیانه زد و ابوبكر نیز چنین كرد، همین كه عمر به خلافت رسید و مردم از شهرها و روستاها آمدند،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شراب چه می 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صلاح می دانم كه كمترین حدها را قرار دهی، عمر هشتاد تازیانه زد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ابوبكر در شراب چهل شلاق زد، آنگاه عمر نیز اوایل حكومتش چهل شلاق زد و در آخر حكومتش هشتاد تازیانه زد و عثمان نیز هر دو حد، هشتاد و چهل را زد، آنگاه معاویه حد را بر هشتاد تصویب كرد</w:t>
      </w:r>
      <w:r>
        <w:rPr>
          <w:rFonts w:eastAsia="IRNazanin" w:cs="IRNazanin"/>
          <w:color w:val="111111"/>
          <w:sz w:val="28"/>
          <w:szCs w:val="28"/>
          <w:rtl w:val="true"/>
          <w:lang w:bidi="fa-IR"/>
        </w:rPr>
        <w:t xml:space="preserve">.» </w:t>
      </w:r>
      <w:r>
        <w:rPr>
          <w:rStyle w:val="FootnoteAnchor"/>
          <w:rtl w:val="true"/>
        </w:rPr>
        <w:footnoteReference w:id="455"/>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حضین ابی سامان رقاشی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عثمان بن عفان رفتم؛ در حالی كه ولید بن عقبه كه شراب نوشیده بود را آورده بودند و عمران بن ابان و مردی دیگر گواهی داده بودند، عثمان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ولید حد را اقامه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عبدالله بن جعفر طیار كه صاحب دو بال بود، وی را شلاق زند، عبدالله تازیانه را در دست گرفت تا وی را چهل شلاق زند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بشمارد، سپس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 دار، رسول خدا صلی الله علیه و آله و سلم چهل شلاق زد و ابوبكر نیز چهل تازیانه زد، ولی عمر هشتاد تازیانه زد و هر یك سنت است و این</w:t>
      </w:r>
      <w:bookmarkStart w:id="428" w:name="pg7627_85738"/>
    </w:p>
    <w:p>
      <w:pPr>
        <w:pStyle w:val="BookText"/>
        <w:rPr/>
      </w:pPr>
      <w:bookmarkEnd w:id="4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هشتاد 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محبوب تر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با مردم چهار ركعت خواند، سپس روی به مردم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زیادتر كنم؟ این خبر را به عثمان رسانیدند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است كه رسول خدا صلی الله علیه و آله و سلم چهل شلاق زد و ابوبكر نیز و عمر در آغاز ریاستش چهل ضربه می زد، سپس عمر آن را به هشتاد ضربه تمام كرد و هر یك سنت است</w:t>
      </w:r>
      <w:r>
        <w:rPr>
          <w:rFonts w:eastAsia="IRNazanin" w:cs="IRNazanin"/>
          <w:color w:val="111111"/>
          <w:sz w:val="28"/>
          <w:szCs w:val="28"/>
          <w:rtl w:val="true"/>
          <w:lang w:bidi="fa-IR"/>
        </w:rPr>
        <w:t xml:space="preserve">.» </w:t>
      </w:r>
      <w:r>
        <w:rPr>
          <w:rStyle w:val="FootnoteAnchor"/>
          <w:rtl w:val="true"/>
        </w:rPr>
        <w:footnoteReference w:id="456"/>
      </w:r>
      <w:r>
        <w:rPr>
          <w:rStyle w:val="FootnoteAnchor"/>
          <w:rtl w:val="true"/>
        </w:rPr>
        <w:footnoteReference w:id="457"/>
      </w:r>
    </w:p>
    <w:p>
      <w:pPr>
        <w:pStyle w:val="Heading4"/>
        <w:numPr>
          <w:ilvl w:val="3"/>
          <w:numId w:val="1"/>
        </w:numPr>
        <w:rPr/>
      </w:pPr>
      <w:bookmarkStart w:id="429" w:name="__RefHeading___Toc3553191_1051229030"/>
      <w:bookmarkStart w:id="430" w:name="_Toc170"/>
      <w:bookmarkEnd w:id="429"/>
      <w:r>
        <w:rPr>
          <w:rtl w:val="true"/>
        </w:rPr>
        <w:t>خلیفه و اجرای حد بعد از حد</w:t>
      </w:r>
      <w:bookmarkEnd w:id="430"/>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عبدالرحمن بن عمر شراب نوشید و ابوسروعه عقبة بن حارث نیز با او همكاری كرد و ما در زمان خلافت عمر بن خطاب در مصر بودیم، آن دو مست شدند و وقتی از مستی در آمدند، نزد عمروبه عاص رفتند و او فرماندار مصر بود،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پاك كن و حد بزن، چون ما از شرابی نوشیدیم كه مست شدیم، عبدالله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نفهمیدم كه آن ها نزد عمروبن عاص رفته اند،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مست هستم،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خانه شو تا تطهیر و پاكت كنم،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خود امیر نیز شراب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امروز در جلوی چشم مردم سرت را نمی تراشم، داخل خانه شو تا سرت را بتراشم و آن روز همراه با حد، سر را نیز می تراشیدند، وی با من داخل خانه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 برادرم را با دست خودم تراشیدم، آنگاه عمروبن عاص آن ها را حد شراب زد، گزارش آن به گوش عمر بن خطاب رسید، عمر به عمرو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عمر را سوار بر یك شتر بدون پلاس و جهاز نزد من بفرست، عمرو طبق فرمان عمر عمل كرد و همین كه عبدالرحمن بر عمر وارد شد، او را شلاق زد و به خاطر این كه پسر عمر و خلیفه زاده بود او را شكنجه نمود، سپس او را فرستاد تا چند ماهی به سلامت زندگی كرد تا آن كه اجلش فرا رسید و مُرد و عموم مردم تصور می كردند؛ كه او را شلاق عمر میراند و حال آن كه از شلاق او نمرد</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گوینده ای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عاص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عبدالرحمن بن عمر و ابو سروعه درب منزل اجازه می خواهند،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بیایند، داخل شدند در حالی كه سر شكسته و شرمنده بودند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حد خدا را اقامه كن، چون كه ما دیشب شرابی نوشیدیدم و مست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را راندم و طرد ساختم، 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پاك نكنی و حد نزنی، وقتی مدینه رفتم به پدرم خبر می دهم؛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من براین شد و دانستم كه اگر من بر آن ها اقامه حد نكنم، عمر به من غضب خواهد كرد و مرا معزول خواهد نمود و ما بر آن فكر بودیم؛ كه عبدالله بن عمر وارد شد، برخاستم و او را خوش آمد گفتم و خواستم او را جای خود بنشانم كه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مرا نهی كرد؛ كه بر تو وارد شوم؛ مگر آن كه چاره نداشته باشم، سر برادرم را جلوی چشم مردم نتراش و اما شلاق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صلاح می دانی انجام بده و در آن زمان بعد از حد، سر را نیز می تراشیدند؛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به صحن خانه برده و بر آن ها حد زدم و پسر عمو برادرش را به داخل منزل برد و سرش را با سر ابوسروعه تراشید، 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چیزی در این باره به عمر ننوشتم تا آن كه نامه عمر رسید و در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نامه من رسید،عبدالرحمن بن عمر را در عبایی پیچیده و بر شتر بی جهازی بفرست تا معلوم شود چه كار بدی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طبق فرمان عمر انجام وظیفه كردم، او را فرستادم و نامه را برای پسر عمو خواندم و نامه ای به عمر نوشتم و عذرخواهی كردم و به او خبر دادم؛ كه او را در صحن منزلم شلاق زدم و سوگند به خدایی كه به بزرگ تر از او یاد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در صحن خانه ام بر ذمیّ و مسلمان اقامه حد می كنم و نامه را با عبدالله بن عمر فرستادم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بر پدرش وارد شد و بر او عبایی بود و نمی توانست راه برود، به خاطر صدمه ای كه از مركبش خورده بود،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 چنان كردی و پاسخ آن شلاق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عبدالرحمن بن عوف با او شروع به گفتگو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یك بار اقامه حد شده، عمر توجهی به این كلام نكرد و او را شكنجه كرد و عبدالرحمن داد می زد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بیمارم و تو قاتل و كشنده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 او را دو مرتبه حد زد و حبس نمود، پس از آن بیمار گردید و از دار دنیا رفت</w:t>
      </w:r>
      <w:r>
        <w:rPr>
          <w:rFonts w:eastAsia="IRNazanin" w:cs="IRNazanin"/>
          <w:color w:val="111111"/>
          <w:sz w:val="28"/>
          <w:szCs w:val="28"/>
          <w:rtl w:val="true"/>
          <w:lang w:bidi="fa-IR"/>
        </w:rPr>
        <w:t xml:space="preserve">.» </w:t>
      </w:r>
      <w:r>
        <w:rPr>
          <w:rStyle w:val="FootnoteAnchor"/>
          <w:rtl w:val="true"/>
        </w:rPr>
        <w:footnoteReference w:id="460"/>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عبدالرحمن بن عمر اوسط كه او ابوشحمة و همان كسی بود كه عمرو بن عاص او را در مصر به خاطر شراب خواری شلاق زد، سپس او را به مدینه فرستاد و پدرش او را برای تادیب زد، بعد از آن بیمار گردید و بعد از یك ماه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چنین معمّر از زهری و سالم از پدرش</w:t>
      </w:r>
      <w:r>
        <w:rPr>
          <w:rFonts w:eastAsia="IRNazanin" w:cs="IRNazanin"/>
          <w:color w:val="111111"/>
          <w:sz w:val="28"/>
          <w:szCs w:val="28"/>
          <w:lang w:bidi="fa-IR"/>
        </w:rPr>
        <w:t>9</w:t>
      </w:r>
      <w:r>
        <w:rPr>
          <w:rFonts w:eastAsia="IRNazanin" w:cs="IRNazanin"/>
          <w:color w:val="111111"/>
          <w:sz w:val="28"/>
          <w:szCs w:val="28"/>
          <w:rtl w:val="true"/>
          <w:lang w:bidi="fa-IR"/>
        </w:rPr>
        <w:t>.</w:t>
      </w:r>
      <w:bookmarkStart w:id="431" w:name="pg7627_85743"/>
    </w:p>
    <w:p>
      <w:pPr>
        <w:pStyle w:val="BookText"/>
        <w:rPr/>
      </w:pPr>
      <w:bookmarkEnd w:id="431"/>
      <w:r>
        <w:rPr>
          <w:rFonts w:ascii="IRNazanin" w:hAnsi="IRNazanin" w:eastAsia="IRNazanin"/>
          <w:color w:val="111111"/>
          <w:sz w:val="28"/>
          <w:sz w:val="28"/>
          <w:szCs w:val="28"/>
          <w:rtl w:val="true"/>
          <w:lang w:bidi="fa-IR"/>
        </w:rPr>
        <w:t>روایت كرده و اما اهل عراق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او زیر شكنجه شلاق و تازیانه عمر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اشتباه است و زبیر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او اقامه حد كرد، پس از آن بیمار شد و مُرد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432" w:name="__RefHeading___Toc3553193_1051229030"/>
      <w:bookmarkStart w:id="433" w:name="_Toc171"/>
      <w:bookmarkEnd w:id="432"/>
      <w:r>
        <w:rPr>
          <w:rtl w:val="true"/>
        </w:rPr>
        <w:t>جای شگفت از عمر و حد مجدّد بر بی گناه</w:t>
      </w:r>
      <w:r>
        <w:rPr>
          <w:rtl w:val="true"/>
        </w:rPr>
        <w:t>!</w:t>
      </w:r>
      <w:bookmarkEnd w:id="433"/>
    </w:p>
    <w:p>
      <w:pPr>
        <w:pStyle w:val="BookText"/>
        <w:rPr/>
      </w:pPr>
      <w:r>
        <w:rPr>
          <w:rFonts w:ascii="IRNazanin" w:hAnsi="IRNazanin" w:eastAsia="IRNazanin"/>
          <w:color w:val="111111"/>
          <w:sz w:val="28"/>
          <w:sz w:val="28"/>
          <w:szCs w:val="28"/>
          <w:rtl w:val="true"/>
          <w:lang w:bidi="fa-IR"/>
        </w:rPr>
        <w:t>براین اقدامات خلیفه اشكال های فراوانی از چند جهت وارد است، از جمله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كفاره ای پاك كننده است و بر شخصی كه حد جاری شده، بعد از آن گناهی باقی نمی ماند كه دوباره بر او حد زده شود كه این از سنت شریفه رسول خدا صلی الله علیه و آله و سلم است؛ و در این باره روایاتی نقل شده است</w:t>
      </w:r>
      <w:r>
        <w:rPr>
          <w:rFonts w:eastAsia="IRNazanin" w:cs="IRNazanin"/>
          <w:color w:val="111111"/>
          <w:sz w:val="28"/>
          <w:szCs w:val="28"/>
          <w:rtl w:val="true"/>
          <w:lang w:bidi="fa-IR"/>
        </w:rPr>
        <w:t>:</w:t>
      </w:r>
    </w:p>
    <w:p>
      <w:pPr>
        <w:pStyle w:val="BookText"/>
        <w:rPr/>
      </w:pPr>
      <w:r>
        <w:rPr>
          <w:rStyle w:val="FootnoteAnchor"/>
          <w:rtl w:val="true"/>
        </w:rPr>
        <w:footnoteReference w:id="4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خزیمة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مرفوع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روایت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كسی كه بر او حد جاری شد، این گناه او بخشیده شده و آمرزیده است</w:t>
      </w:r>
      <w:r>
        <w:rPr>
          <w:rFonts w:eastAsia="IRNazanin" w:cs="IRNazanin"/>
          <w:color w:val="111111"/>
          <w:sz w:val="28"/>
          <w:szCs w:val="28"/>
          <w:rtl w:val="true"/>
          <w:lang w:bidi="fa-IR"/>
        </w:rPr>
        <w:t xml:space="preserve">.» </w:t>
      </w:r>
      <w:r>
        <w:rPr>
          <w:rStyle w:val="FootnoteAnchor"/>
          <w:rtl w:val="true"/>
        </w:rPr>
        <w:footnoteReference w:id="4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تعبیر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كسی كه گناهی مرتكب شود، پس بر او حد آن گناه جاری گردد، آن كفاره اوست</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عبادة بن 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مرفوع نقل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كسی از شما كه حدی بخورد، پس در عقوبت او تعجیل شد، پس آن كفاره اوست و گرنه كار او با خداست</w:t>
      </w:r>
      <w:r>
        <w:rPr>
          <w:rFonts w:eastAsia="IRNazanin" w:cs="IRNazanin"/>
          <w:color w:val="111111"/>
          <w:sz w:val="28"/>
          <w:szCs w:val="28"/>
          <w:rtl w:val="true"/>
          <w:lang w:bidi="fa-IR"/>
        </w:rPr>
        <w:t xml:space="preserve">.» </w:t>
      </w:r>
      <w:r>
        <w:rPr>
          <w:rStyle w:val="FootnoteAnchor"/>
          <w:rtl w:val="true"/>
        </w:rPr>
        <w:footnoteReference w:id="464"/>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عبارتی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كسی از شما كه مرتكب كاری شود، از آنچه خدا از آن نهی نموده و بر او اقامه حد شود، پس آن كفاره اوست و كسی كه حد از او تأخیر افتد و بر او اقامه نشود، كار او با خداست، اگر خواست عذاب كند و اگر خواست بر او ببخشد</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در عبارتی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كسی كه گناهی مرتكب شود، پس عقوبت گردد، آن عقوبت كفاره اوست</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Style w:val="FootnoteAnchor"/>
          <w:rtl w:val="true"/>
        </w:rPr>
        <w:footnoteReference w:id="4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مرفوع نقل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نمی دانی شاید حدود نازل شده، كفاره برای گناهان باشد</w:t>
      </w:r>
      <w:r>
        <w:rPr>
          <w:rFonts w:eastAsia="IRNazanin" w:cs="IRNazanin"/>
          <w:color w:val="111111"/>
          <w:sz w:val="28"/>
          <w:szCs w:val="28"/>
          <w:rtl w:val="true"/>
          <w:lang w:bidi="fa-IR"/>
        </w:rPr>
        <w:t xml:space="preserve">.» </w:t>
      </w:r>
      <w:r>
        <w:rPr>
          <w:rStyle w:val="FootnoteAnchor"/>
          <w:rtl w:val="true"/>
        </w:rPr>
        <w:footnoteReference w:id="468"/>
      </w:r>
      <w:r>
        <w:rPr>
          <w:rStyle w:val="FootnoteAnchor"/>
          <w:rtl w:val="true"/>
        </w:rPr>
        <w:footnoteReference w:id="469"/>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كسی كه چیزی را از حدود انجام دهد، پس بر او اقامه حد شود، آن حد كفاره اوست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Style w:val="FootnoteAnchor"/>
          <w:rtl w:val="true"/>
        </w:rPr>
        <w:footnoteReference w:id="4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ابی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مردی اقامه حد كرد، پس از آن مردم شروع به لعن و بدگویی او كردند،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این گناهش سؤال نمی شود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Style w:val="FootnoteAnchor"/>
          <w:rtl w:val="true"/>
        </w:rPr>
        <w:footnoteReference w:id="4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را حد بزنند، پس از آن حداد دو تازیانه به او زیاد زد، آنگاه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تازیانه را به جلّاد برگردانید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خلیفه خیال می كرد كه حد عمروبن عاص ملغی می باشد، چون آن را در صحن خانه جاری كرد كه بعد از آن مردی او را خبر داده كه این عادت معمول او در اجرای حدود است و از شرایط حدود نیست تا در انظار مردم و ملأ عام باشد، بلكه حد زدن در پنهانی كفایت می كند، چنانچه قسطلانی این مطلب را به جمهور علما نسبت داده است،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تصور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اجرای حد در ملأ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باشد قطعاً واجب است كه ابوسروعه و نیز هر كسی كه عمروبن عاص در صحن خانه اش حدّ زده است را مجدداً حد بزند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با این حد جاری شده، تادیب او را قصد كرده، چنانچه بیهقی و ابو عمرو قسطلانی از طرف خلیفه عذرخواهی كرده اند، تحقیقاً اقامه حد بر او در مرحله دوم یك امر زیادی است؛ كه به خلیفه واگذار نشده، چنانچه ادله آن در روایات گذشت كه فرد حد خورده را سؤال نمی شود و نه حد و نه تعزیر و نه گناه و نه تادیبی بر او نیست، </w:t>
      </w:r>
      <w:r>
        <w:rPr>
          <w:rStyle w:val="FootnoteAnchor"/>
          <w:rtl w:val="true"/>
        </w:rPr>
        <w:footnoteReference w:id="472"/>
      </w:r>
      <w:r>
        <w:rPr>
          <w:rFonts w:ascii="IRNazanin" w:hAnsi="IRNazanin" w:eastAsia="IRNazanin"/>
          <w:color w:val="111111"/>
          <w:sz w:val="28"/>
          <w:sz w:val="28"/>
          <w:szCs w:val="28"/>
          <w:rtl w:val="true"/>
          <w:lang w:bidi="fa-IR"/>
        </w:rPr>
        <w:t>علاوه بر آن، اگر تعزیر صحیح باشد، پس تحقیقاً</w:t>
      </w:r>
      <w:r>
        <w:rPr>
          <w:rFonts w:eastAsia="IRNazanin" w:cs="IRNazanin"/>
          <w:color w:val="111111"/>
          <w:sz w:val="28"/>
          <w:szCs w:val="28"/>
          <w:lang w:bidi="fa-IR"/>
        </w:rPr>
        <w:t>9</w:t>
      </w:r>
      <w:r>
        <w:rPr>
          <w:rFonts w:eastAsia="IRNazanin" w:cs="IRNazanin"/>
          <w:color w:val="111111"/>
          <w:sz w:val="28"/>
          <w:szCs w:val="28"/>
          <w:rtl w:val="true"/>
          <w:lang w:bidi="fa-IR"/>
        </w:rPr>
        <w:t>.</w:t>
      </w:r>
      <w:bookmarkStart w:id="434" w:name="pg7627_85747"/>
    </w:p>
    <w:p>
      <w:pPr>
        <w:pStyle w:val="BookText"/>
        <w:rPr/>
      </w:pPr>
      <w:bookmarkEnd w:id="434"/>
      <w:r>
        <w:rPr>
          <w:rFonts w:ascii="IRNazanin" w:hAnsi="IRNazanin" w:eastAsia="IRNazanin"/>
          <w:color w:val="111111"/>
          <w:sz w:val="28"/>
          <w:sz w:val="28"/>
          <w:szCs w:val="28"/>
          <w:rtl w:val="true"/>
          <w:lang w:bidi="fa-IR"/>
        </w:rPr>
        <w:t>در سنت، زیادتر از ده تازیانه نمی شود، چنانچه بحث آن گذشت</w:t>
      </w:r>
      <w:r>
        <w:rPr>
          <w:rFonts w:eastAsia="IRNazanin" w:cs="IRNazanin"/>
          <w:color w:val="111111"/>
          <w:sz w:val="28"/>
          <w:szCs w:val="28"/>
          <w:rtl w:val="true"/>
          <w:lang w:bidi="fa-IR"/>
        </w:rPr>
        <w:t xml:space="preserve">. </w:t>
      </w:r>
      <w:r>
        <w:rPr>
          <w:rStyle w:val="FootnoteAnchor"/>
          <w:rtl w:val="true"/>
        </w:rPr>
        <w:footnoteReference w:id="473"/>
      </w:r>
      <w:r>
        <w:rPr>
          <w:rFonts w:ascii="IRNazanin" w:hAnsi="IRNazanin" w:eastAsia="IRNazanin"/>
          <w:color w:val="111111"/>
          <w:sz w:val="28"/>
          <w:sz w:val="28"/>
          <w:szCs w:val="28"/>
          <w:rtl w:val="true"/>
          <w:lang w:bidi="fa-IR"/>
        </w:rPr>
        <w:t>بنابراین به چه دلیل خلیفه میان تعزیر و حد را یكسان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دستور دادن به عمروبن عاص بر این كه پسر عمر را بر شتر بی جهازی در یك عبایی پیچیده سوار كند و او را بفرستد و در حالی كه نتواند از زحمت مركبش راه برود كه این ها همه آزار است و خداوند آن را رد كرده و شرع آن را مباح ندانسته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آن، به فرض صحت حد جدید، چه مانعی بود كه به وی اجازه دهند، از بیماری و كسالت نجات یابد و بعد از آن حد را بر او جاری كنند، چنانچه در سنت شریفه پیامبر اسلام صلی الله علیه و آله و سلم چنین است؛ كه بر بیمار حد خورده یا مستوجب حد، سزاوار است كه صبر كنند تا خوب شود، سپس تعزیر یا حد بر او جاری گردد</w:t>
      </w:r>
      <w:r>
        <w:rPr>
          <w:rFonts w:eastAsia="IRNazanin" w:cs="IRNazanin"/>
          <w:color w:val="111111"/>
          <w:sz w:val="28"/>
          <w:szCs w:val="28"/>
          <w:rtl w:val="true"/>
          <w:lang w:bidi="fa-IR"/>
        </w:rPr>
        <w:t>!</w:t>
      </w:r>
    </w:p>
    <w:p>
      <w:pPr>
        <w:pStyle w:val="Heading3"/>
        <w:numPr>
          <w:ilvl w:val="2"/>
          <w:numId w:val="1"/>
        </w:numPr>
        <w:rPr/>
      </w:pPr>
      <w:bookmarkStart w:id="435" w:name="__RefHeading___Toc3553195_1051229030"/>
      <w:bookmarkStart w:id="436" w:name="_Toc172"/>
      <w:bookmarkEnd w:id="435"/>
      <w:r>
        <w:rPr>
          <w:rtl w:val="true"/>
        </w:rPr>
        <w:t>فصل چهارم</w:t>
      </w:r>
      <w:r>
        <w:rPr>
          <w:rtl w:val="true"/>
        </w:rPr>
        <w:t xml:space="preserve">: </w:t>
      </w:r>
      <w:r>
        <w:rPr>
          <w:rtl w:val="true"/>
        </w:rPr>
        <w:t>خلیفه و قصاص</w:t>
      </w:r>
      <w:bookmarkEnd w:id="436"/>
    </w:p>
    <w:p>
      <w:pPr>
        <w:pStyle w:val="Heading4"/>
        <w:numPr>
          <w:ilvl w:val="3"/>
          <w:numId w:val="1"/>
        </w:numPr>
        <w:rPr/>
      </w:pPr>
      <w:bookmarkStart w:id="437" w:name="__RefHeading___Toc3553197_1051229030"/>
      <w:bookmarkStart w:id="438" w:name="_Toc173"/>
      <w:bookmarkEnd w:id="437"/>
      <w:r>
        <w:rPr>
          <w:rtl w:val="true"/>
        </w:rPr>
        <w:t>تبعیض و نور چشمی خلیفه در قصاص</w:t>
      </w:r>
      <w:bookmarkEnd w:id="4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عبادة بن صامت از یك نبطی خواست كه اسب او را در نزدیكی بیت المقدس نگهداری كند، نبطی امتناع ورزید، عبادة او را كتك زد و سرش را شكست، وی به عمر بن خطاب شكایت كرد، 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انگیزه ای تو را بر این داشت كه چنین كردی؟ عباده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فرمان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مركب مرا محافظت كند، وی امتناع ورزید و من مردی هستم كه مُفرط و خشمگین می باشم، او را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قصاص و تلافی بنشین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برادرت را به خاطر بنده ات قصاص می كنی؟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قصاص او را ترك نمود و دیه آن را داد</w:t>
      </w:r>
      <w:r>
        <w:rPr>
          <w:rFonts w:eastAsia="IRNazanin" w:cs="IRNazanin"/>
          <w:color w:val="111111"/>
          <w:sz w:val="28"/>
          <w:szCs w:val="28"/>
          <w:rtl w:val="true"/>
          <w:lang w:bidi="fa-IR"/>
        </w:rPr>
        <w:t xml:space="preserve">.» </w:t>
      </w:r>
      <w:r>
        <w:rPr>
          <w:rStyle w:val="FootnoteAnchor"/>
          <w:rtl w:val="true"/>
        </w:rPr>
        <w:footnoteReference w:id="474"/>
      </w:r>
    </w:p>
    <w:p>
      <w:pPr>
        <w:pStyle w:val="Heading4"/>
        <w:numPr>
          <w:ilvl w:val="3"/>
          <w:numId w:val="1"/>
        </w:numPr>
        <w:rPr/>
      </w:pPr>
      <w:bookmarkStart w:id="439" w:name="__RefHeading___Toc3553199_1051229030"/>
      <w:bookmarkStart w:id="440" w:name="_Toc174"/>
      <w:bookmarkEnd w:id="439"/>
      <w:r>
        <w:rPr>
          <w:rtl w:val="true"/>
        </w:rPr>
        <w:t>رأی خلیفه در قصاص</w:t>
      </w:r>
      <w:bookmarkEnd w:id="4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خطاب وارد شام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كه مرد مسلمانی، مردی از اهل ذمّه را كشته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شد كه او را قصاص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برادرت را به خاطر بنده است قصاص می كنی؟ عمر برای آن قتل دیه قرار داد</w:t>
      </w:r>
      <w:r>
        <w:rPr>
          <w:rFonts w:eastAsia="IRNazanin" w:cs="IRNazanin"/>
          <w:color w:val="111111"/>
          <w:sz w:val="28"/>
          <w:szCs w:val="28"/>
          <w:rtl w:val="true"/>
          <w:lang w:bidi="fa-IR"/>
        </w:rPr>
        <w:t xml:space="preserve">!» </w:t>
      </w:r>
      <w:r>
        <w:rPr>
          <w:rStyle w:val="FootnoteAnchor"/>
          <w:rtl w:val="true"/>
        </w:rPr>
        <w:footnoteReference w:id="475"/>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اهل ذمّه در شام از روی عمد كشته شد و عمر به خطاب</w:t>
      </w:r>
      <w:bookmarkStart w:id="441" w:name="pg7627_85749"/>
    </w:p>
    <w:p>
      <w:pPr>
        <w:pStyle w:val="BookText"/>
        <w:rPr/>
      </w:pPr>
      <w:bookmarkEnd w:id="441"/>
      <w:r>
        <w:rPr>
          <w:rFonts w:ascii="IRNazanin" w:hAnsi="IRNazanin" w:eastAsia="IRNazanin"/>
          <w:color w:val="111111"/>
          <w:sz w:val="28"/>
          <w:sz w:val="28"/>
          <w:szCs w:val="28"/>
          <w:rtl w:val="true"/>
          <w:lang w:bidi="fa-IR"/>
        </w:rPr>
        <w:t>در این موقع در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به او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كشتن اهل ذمه حریص شده اید، البته او را در مقابل وی می كشم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ابوعبیده 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 توانی این كار را بكنی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نماز گزارد، آنگاه ابوعبیده را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گمان كردی كه او را مقابل وی نكشم؟ ابوعبیده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بینی اگر بنده ای برای او كشته شود تو قاتل او هستی؟ عمر ساكت شد؛ آنگاه به هزار دینار دیه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سخت گیری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كرد</w:t>
      </w:r>
      <w:r>
        <w:rPr>
          <w:rFonts w:eastAsia="IRNazanin" w:cs="IRNazanin"/>
          <w:color w:val="111111"/>
          <w:sz w:val="28"/>
          <w:szCs w:val="28"/>
          <w:rtl w:val="true"/>
          <w:lang w:bidi="fa-IR"/>
        </w:rPr>
        <w:t xml:space="preserve">.» </w:t>
      </w:r>
      <w:r>
        <w:rPr>
          <w:rStyle w:val="FootnoteAnchor"/>
          <w:rtl w:val="true"/>
        </w:rPr>
        <w:footnoteReference w:id="4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را نزد عمر بن خطاب آوردند كه شخصی را از روی عمد كشته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او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اولیاء مقتول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مجددداً دستور داد او را بكشند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نفس، مال همه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ولیّ او را بخشید و نفس را احیاء كرد، توان ندارد كه حقش را بگیرد، مگر این كه غیر 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نظری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این است كه بر او در مالش دیه قرار دهی و حصه ای را كه بخشیده شده است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چنین نظری دارم</w:t>
      </w:r>
      <w:r>
        <w:rPr>
          <w:rFonts w:eastAsia="IRNazanin" w:cs="IRNazanin"/>
          <w:color w:val="111111"/>
          <w:sz w:val="28"/>
          <w:szCs w:val="28"/>
          <w:rtl w:val="true"/>
          <w:lang w:bidi="fa-IR"/>
        </w:rPr>
        <w:t xml:space="preserve">.» </w:t>
      </w:r>
      <w:r>
        <w:rPr>
          <w:rStyle w:val="FootnoteAnchor"/>
          <w:rtl w:val="true"/>
        </w:rPr>
        <w:footnoteReference w:id="477"/>
      </w:r>
    </w:p>
    <w:p>
      <w:pPr>
        <w:pStyle w:val="Heading4"/>
        <w:numPr>
          <w:ilvl w:val="3"/>
          <w:numId w:val="1"/>
        </w:numPr>
        <w:rPr/>
      </w:pPr>
      <w:bookmarkStart w:id="442" w:name="__RefHeading___Toc3553201_1051229030"/>
      <w:bookmarkStart w:id="443" w:name="_Toc175"/>
      <w:bookmarkEnd w:id="442"/>
      <w:r>
        <w:rPr>
          <w:rtl w:val="true"/>
        </w:rPr>
        <w:t>چه جای شگفت</w:t>
      </w:r>
      <w:r>
        <w:rPr>
          <w:rtl w:val="true"/>
        </w:rPr>
        <w:t xml:space="preserve">! </w:t>
      </w:r>
      <w:r>
        <w:rPr>
          <w:rtl w:val="true"/>
        </w:rPr>
        <w:t>از تعبیر در حكم</w:t>
      </w:r>
      <w:bookmarkEnd w:id="443"/>
    </w:p>
    <w:p>
      <w:pPr>
        <w:pStyle w:val="BookText"/>
        <w:rPr/>
      </w:pPr>
      <w:r>
        <w:rPr>
          <w:rFonts w:ascii="IRNazanin" w:hAnsi="IRNazanin" w:eastAsia="IRNazanin"/>
          <w:color w:val="111111"/>
          <w:sz w:val="28"/>
          <w:sz w:val="28"/>
          <w:szCs w:val="28"/>
          <w:rtl w:val="true"/>
          <w:lang w:bidi="fa-IR"/>
        </w:rPr>
        <w:t>حكم و قضاوت در حقیقت منسوب به خداست كه هرگز تغییر ناپذیر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حكم در این قضایا آن است كه خلیفه در نخستین تشخیص خود دیده، چرا از آن عدول كرده و اگر صورت دوم بوده؛ چرا در مرحله نخست مخالف آن حكم نموده است، شما خود منصفانه قضاوت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كه برخی عمر را عالم ترین مردم معاصر خود دانسته اند</w:t>
      </w:r>
      <w:r>
        <w:rPr>
          <w:rFonts w:eastAsia="IRNazanin" w:cs="IRNazanin"/>
          <w:color w:val="111111"/>
          <w:sz w:val="28"/>
          <w:szCs w:val="28"/>
          <w:rtl w:val="true"/>
          <w:lang w:bidi="fa-IR"/>
        </w:rPr>
        <w:t>!!</w:t>
      </w:r>
    </w:p>
    <w:p>
      <w:pPr>
        <w:pStyle w:val="Heading4"/>
        <w:numPr>
          <w:ilvl w:val="3"/>
          <w:numId w:val="1"/>
        </w:numPr>
        <w:rPr/>
      </w:pPr>
      <w:bookmarkStart w:id="444" w:name="__RefHeading___Toc3553203_1051229030"/>
      <w:bookmarkStart w:id="445" w:name="_Toc176"/>
      <w:bookmarkEnd w:id="444"/>
      <w:r>
        <w:rPr>
          <w:rtl w:val="true"/>
        </w:rPr>
        <w:t>نظر خلیفه در قصاص</w:t>
      </w:r>
      <w:bookmarkEnd w:id="44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سر مردی از اهل ذمّه را شكست، عمر به خطاب تصمیم گرفت كه قصاص و تلافی كند، معاذ بن جبل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كه این كار بر تو نیست و این از پیامبر صلی الله علیه و آله و سلم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در برابر شكست سر او، یك دینار به او داد و او به آن راضی شد</w:t>
      </w:r>
      <w:r>
        <w:rPr>
          <w:rFonts w:eastAsia="IRNazanin" w:cs="IRNazanin"/>
          <w:color w:val="111111"/>
          <w:sz w:val="28"/>
          <w:szCs w:val="28"/>
          <w:rtl w:val="true"/>
          <w:lang w:bidi="fa-IR"/>
        </w:rPr>
        <w:t xml:space="preserve">!!» </w:t>
      </w:r>
      <w:r>
        <w:rPr>
          <w:rStyle w:val="FootnoteAnchor"/>
          <w:rtl w:val="true"/>
        </w:rPr>
        <w:footnoteReference w:id="478"/>
      </w:r>
      <w:bookmarkStart w:id="446" w:name="pg7627_85751"/>
    </w:p>
    <w:p>
      <w:pPr>
        <w:pStyle w:val="Heading3"/>
        <w:numPr>
          <w:ilvl w:val="2"/>
          <w:numId w:val="1"/>
        </w:numPr>
        <w:rPr/>
      </w:pPr>
      <w:bookmarkStart w:id="447" w:name="__RefHeading___Toc3553205_1051229030"/>
      <w:bookmarkStart w:id="448" w:name="_Toc177"/>
      <w:bookmarkEnd w:id="446"/>
      <w:bookmarkEnd w:id="447"/>
      <w:r>
        <w:rPr>
          <w:rtl w:val="true"/>
        </w:rPr>
        <w:t>فصل پنجم</w:t>
      </w:r>
      <w:r>
        <w:rPr>
          <w:rtl w:val="true"/>
        </w:rPr>
        <w:t xml:space="preserve">: </w:t>
      </w:r>
      <w:r>
        <w:rPr>
          <w:rtl w:val="true"/>
        </w:rPr>
        <w:t>رأی خلیفه در دیه</w:t>
      </w:r>
      <w:bookmarkEnd w:id="448"/>
    </w:p>
    <w:p>
      <w:pPr>
        <w:pStyle w:val="Heading4"/>
        <w:numPr>
          <w:ilvl w:val="3"/>
          <w:numId w:val="1"/>
        </w:numPr>
        <w:rPr/>
      </w:pPr>
      <w:bookmarkStart w:id="449" w:name="__RefHeading___Toc3553207_1051229030"/>
      <w:bookmarkStart w:id="450" w:name="_Toc178"/>
      <w:bookmarkEnd w:id="449"/>
      <w:r>
        <w:rPr>
          <w:rtl w:val="true"/>
        </w:rPr>
        <w:t>رأی خلیفه در دیه انگشتان</w:t>
      </w:r>
      <w:bookmarkEnd w:id="4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خطاب درباره انگشتان قضاوت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انگشت ابهام به سیزده دینار و در انگشتی كه كنار آن است، به دوازده دینار و در انگشت وسط و میانه، به ده دینار و در آن انگشتی كه كنار آن است، به نُه و در انگشت كوچك، به شش دینار كه باید بپردازد</w:t>
      </w:r>
      <w:r>
        <w:rPr>
          <w:rFonts w:eastAsia="IRNazanin" w:cs="IRNazanin"/>
          <w:color w:val="111111"/>
          <w:sz w:val="28"/>
          <w:szCs w:val="28"/>
          <w:rtl w:val="true"/>
          <w:lang w:bidi="fa-IR"/>
        </w:rPr>
        <w:t xml:space="preserve">!»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تصویر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تحقیقاً عمر بن خطاب در انگشت ابهام و بزرگ، به پانزده و در انگشت كنار آن، به ده و در میانه، به ده و در آن كه كنار انگشت كوچك است، به نُه و در انگشت كوچك، به شش دینار حكم كرد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غطفان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انگشتان ده، ده است، مروان به سوی او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انگشت های ده ده فتوا می دهی و حال آن كه حكم انگشت ها به تو از عمر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عمر رحم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پیامبر خدا صلی الله علیه و آله و سلم از پیروی كردن قول عمر سزاورتر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1" w:name="__RefHeading___Toc3553209_1051229030"/>
      <w:bookmarkStart w:id="452" w:name="_Toc179"/>
      <w:bookmarkEnd w:id="451"/>
      <w:r>
        <w:rPr>
          <w:rtl w:val="true"/>
        </w:rPr>
        <w:t>چه جای شگفت</w:t>
      </w:r>
      <w:r>
        <w:rPr>
          <w:rtl w:val="true"/>
        </w:rPr>
        <w:t xml:space="preserve">! </w:t>
      </w:r>
      <w:r>
        <w:rPr>
          <w:rtl w:val="true"/>
        </w:rPr>
        <w:t>از تغییر حكم در دیه</w:t>
      </w:r>
      <w:bookmarkEnd w:id="452"/>
    </w:p>
    <w:p>
      <w:pPr>
        <w:pStyle w:val="BookText"/>
        <w:rPr/>
      </w:pPr>
      <w:r>
        <w:rPr>
          <w:rFonts w:ascii="IRNazanin" w:hAnsi="IRNazanin" w:eastAsia="IRNazanin"/>
          <w:color w:val="111111"/>
          <w:sz w:val="28"/>
          <w:sz w:val="28"/>
          <w:szCs w:val="28"/>
          <w:rtl w:val="true"/>
          <w:lang w:bidi="fa-IR"/>
        </w:rPr>
        <w:t xml:space="preserve">در صحاح و مسانید ثابت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در انگشت ها ده ده فرمود، طبق آنچه كه ابن عباس به آن فتوا داده است و این سنت مسلّمه حضرت صلی الله علیه و آله و سلم و روش او در انگشتان می باشد و آنچه عمر به آن قضاوت نموده، از آراء خاصه خود بوده و جای تأمل است كه آیا خلیفه نسبت به سنت جاهل بوده یا از روی عمد مخالفت كرده كه هر دو مایه شگفت هر مسلمانی خواهد شد</w:t>
      </w:r>
      <w:r>
        <w:rPr>
          <w:rFonts w:eastAsia="IRNazanin" w:cs="IRNazanin"/>
          <w:color w:val="111111"/>
          <w:sz w:val="28"/>
          <w:szCs w:val="28"/>
          <w:rtl w:val="true"/>
          <w:lang w:bidi="fa-IR"/>
        </w:rPr>
        <w:t>!!</w:t>
      </w:r>
    </w:p>
    <w:p>
      <w:pPr>
        <w:pStyle w:val="Heading4"/>
        <w:numPr>
          <w:ilvl w:val="3"/>
          <w:numId w:val="1"/>
        </w:numPr>
        <w:rPr/>
      </w:pPr>
      <w:bookmarkStart w:id="453" w:name="__RefHeading___Toc3553211_1051229030"/>
      <w:bookmarkStart w:id="454" w:name="_Toc180"/>
      <w:bookmarkEnd w:id="453"/>
      <w:r>
        <w:rPr>
          <w:rtl w:val="true"/>
        </w:rPr>
        <w:t>رأی خلیفه در دیه جنین</w:t>
      </w:r>
      <w:bookmarkEnd w:id="4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مسوّر بن مخرمه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 به خطاب با مردم در سقط جنین مشورت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مغیرة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كه رسول خدا صلی الله علیه و آله و سلم در آن به آزاد كردن بنده یا كنیزی حكم فرمود،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بیار كه با تو شهادت دهد، محمد بن مسلمه شهادت داد</w:t>
      </w:r>
      <w:r>
        <w:rPr>
          <w:rFonts w:eastAsia="IRNazanin" w:cs="IRNazanin"/>
          <w:color w:val="111111"/>
          <w:sz w:val="28"/>
          <w:szCs w:val="28"/>
          <w:rtl w:val="true"/>
          <w:lang w:bidi="fa-IR"/>
        </w:rPr>
        <w:t xml:space="preserve">.» </w:t>
      </w:r>
      <w:r>
        <w:rPr>
          <w:rStyle w:val="FootnoteAnchor"/>
          <w:rtl w:val="true"/>
        </w:rPr>
        <w:footnoteReference w:id="480"/>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 سؤال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مردم را قسم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رسول خدا صلی الله علیه و آله و سلم شنیده كه درباره سقط چه حكم فرموده است؟ آن را اظهار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مغیرة بن شعبه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شنیدم رسول خدا صلی الله علیه و آله و سلم در</w:t>
      </w:r>
      <w:bookmarkStart w:id="455" w:name="pg7627_85753"/>
    </w:p>
    <w:p>
      <w:pPr>
        <w:pStyle w:val="BookText"/>
        <w:rPr/>
      </w:pPr>
      <w:bookmarkEnd w:id="455"/>
      <w:r>
        <w:rPr>
          <w:rFonts w:ascii="IRNazanin" w:hAnsi="IRNazanin" w:eastAsia="IRNazanin"/>
          <w:color w:val="111111"/>
          <w:sz w:val="28"/>
          <w:sz w:val="28"/>
          <w:szCs w:val="28"/>
          <w:rtl w:val="true"/>
          <w:lang w:bidi="fa-IR"/>
        </w:rPr>
        <w:t>این باره به آزاد كردن برده ای حكم فرمود؛ غلام باشد یا كنیز،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شاهدی بیاور كه با تو در این مطلب شهادت دهد، محمد بن مسلمه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بیان این حكم از ناحیه پیامبر صلی الله علیه و آله و سلم گواهی می دهم</w:t>
      </w:r>
      <w:r>
        <w:rPr>
          <w:rFonts w:eastAsia="IRNazanin" w:cs="IRNazanin"/>
          <w:color w:val="111111"/>
          <w:sz w:val="28"/>
          <w:szCs w:val="28"/>
          <w:rtl w:val="true"/>
          <w:lang w:bidi="fa-IR"/>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 xml:space="preserve">در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اگر این مطلب را نشنیده بودم، تحقیقاً به غیر آن حكم می كردم</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eastAsia="Times New Roman" w:cs="Times New Roman" w:ascii="Times New Roman" w:hAnsi="Times New Roman"/>
          <w:color w:val="111111"/>
          <w:sz w:val="28"/>
          <w:szCs w:val="28"/>
          <w:lang w:val="en-US" w:bidi="en-US"/>
        </w:rPr>
        <w:t>B,A,3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كتاب الرسالة، شافعی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اختلاف الحدیث برای او در حاشیه كتاب الام</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عمدة القاری، عینی</w:t>
      </w:r>
      <w:r>
        <w:rPr>
          <w:rFonts w:eastAsia="IRNazanin" w:cs="IRNazanin"/>
          <w:color w:val="111111"/>
          <w:sz w:val="28"/>
          <w:szCs w:val="28"/>
          <w:rtl w:val="true"/>
          <w:lang w:bidi="fa-IR"/>
        </w:rPr>
        <w:t xml:space="preserve">: </w:t>
      </w:r>
      <w:r>
        <w:rPr>
          <w:rFonts w:eastAsia="IRNazanin" w:cs="IRNazanin"/>
          <w:color w:val="111111"/>
          <w:sz w:val="28"/>
          <w:szCs w:val="28"/>
          <w:lang w:bidi="fa-IR"/>
        </w:rPr>
        <w:t>410/5</w:t>
      </w:r>
      <w:r>
        <w:rPr>
          <w:rFonts w:ascii="IRNazanin" w:hAnsi="IRNazanin" w:eastAsia="IRNazanin"/>
          <w:color w:val="111111"/>
          <w:sz w:val="28"/>
          <w:sz w:val="28"/>
          <w:szCs w:val="28"/>
          <w:rtl w:val="true"/>
          <w:lang w:bidi="fa-IR"/>
        </w:rPr>
        <w:t>، تهذیب التهذیب، ابن حجر</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مردم را بر حكم دیه جنین سوگند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بن نابغه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این باره به آزاد كردن بنده یا كنیزی حكم فرمود، عمر نیز به آن حكم كرد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نشنیده بودیم قطعاً در آن به غیر آن حكم می كردیم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در عبارتی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نزدیك بود كه ما در مثل این به رأی خودمان حكم كنیم</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فوق را احمد و صاحبان سنن به اسناد صحیح از طریق طاوس از ابن عباس نقل كرده اند</w:t>
      </w:r>
      <w:r>
        <w:rPr>
          <w:rFonts w:eastAsia="IRNazanin" w:cs="IRNazanin"/>
          <w:color w:val="111111"/>
          <w:sz w:val="28"/>
          <w:szCs w:val="28"/>
          <w:rtl w:val="true"/>
          <w:lang w:bidi="fa-IR"/>
        </w:rPr>
        <w:t xml:space="preserve">.» </w:t>
      </w:r>
      <w:r>
        <w:rPr>
          <w:rStyle w:val="FootnoteAnchor"/>
          <w:rtl w:val="true"/>
        </w:rPr>
        <w:footnoteReference w:id="483"/>
      </w:r>
    </w:p>
    <w:p>
      <w:pPr>
        <w:pStyle w:val="Heading4"/>
        <w:numPr>
          <w:ilvl w:val="3"/>
          <w:numId w:val="1"/>
        </w:numPr>
        <w:rPr/>
      </w:pPr>
      <w:bookmarkStart w:id="456" w:name="__RefHeading___Toc3553213_1051229030"/>
      <w:bookmarkStart w:id="457" w:name="_Toc181"/>
      <w:bookmarkEnd w:id="456"/>
      <w:r>
        <w:rPr>
          <w:rtl w:val="true"/>
        </w:rPr>
        <w:t>چه جای شگفت</w:t>
      </w:r>
      <w:r>
        <w:rPr>
          <w:rtl w:val="true"/>
        </w:rPr>
        <w:t>!</w:t>
      </w:r>
      <w:bookmarkEnd w:id="457"/>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خلیفه كه روزگارش به جایی رسیده كه به مثل مغیره زانی ترین مردم قبیله ثقیف و دروغ گوترین آن ها رد شریعت الهیه، اعتماد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كه عمر شهادت مغیره را برای عباس عموی پیامبر صلی الله علیه و آله و سلم روا ندانست، در ادعای او كه پیامبر صلی الله علیه و آله و سلم بحرین را به او بخشید و تیول او قرار داد</w:t>
      </w:r>
      <w:r>
        <w:rPr>
          <w:rFonts w:eastAsia="IRNazanin" w:cs="IRNazanin"/>
          <w:color w:val="111111"/>
          <w:sz w:val="28"/>
          <w:szCs w:val="28"/>
          <w:rtl w:val="true"/>
          <w:lang w:bidi="fa-IR"/>
        </w:rPr>
        <w:t xml:space="preserve">. </w:t>
      </w:r>
      <w:r>
        <w:rPr>
          <w:rStyle w:val="FootnoteAnchor"/>
          <w:rtl w:val="true"/>
        </w:rPr>
        <w:footnoteReference w:id="484"/>
      </w:r>
      <w:r>
        <w:rPr>
          <w:rFonts w:ascii="IRNazanin" w:hAnsi="IRNazanin" w:eastAsia="IRNazanin"/>
          <w:color w:val="111111"/>
          <w:sz w:val="28"/>
          <w:sz w:val="28"/>
          <w:szCs w:val="28"/>
          <w:rtl w:val="true"/>
          <w:lang w:bidi="fa-IR"/>
        </w:rPr>
        <w:t xml:space="preserve">یا خلیفه اعتماد كرده بر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جزء شش حدیث از او نیامده </w:t>
      </w:r>
      <w:r>
        <w:rPr>
          <w:rStyle w:val="FootnoteAnchor"/>
          <w:rtl w:val="true"/>
        </w:rPr>
        <w:footnoteReference w:id="485"/>
      </w:r>
      <w:r>
        <w:rPr>
          <w:rFonts w:ascii="IRNazanin" w:hAnsi="IRNazanin" w:eastAsia="IRNazanin"/>
          <w:color w:val="111111"/>
          <w:sz w:val="28"/>
          <w:sz w:val="28"/>
          <w:szCs w:val="28"/>
          <w:rtl w:val="true"/>
          <w:lang w:bidi="fa-IR"/>
        </w:rPr>
        <w:t xml:space="preserve">یا به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بن نابغه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او غیر این، حدیثی نیست</w:t>
      </w:r>
      <w:r>
        <w:rPr>
          <w:rFonts w:eastAsia="IRNazanin" w:cs="IRNazanin"/>
          <w:color w:val="111111"/>
          <w:sz w:val="28"/>
          <w:szCs w:val="28"/>
          <w:rtl w:val="true"/>
          <w:lang w:bidi="fa-IR"/>
        </w:rPr>
        <w:t xml:space="preserve">. </w:t>
      </w:r>
      <w:r>
        <w:rPr>
          <w:rStyle w:val="FootnoteAnchor"/>
          <w:rtl w:val="true"/>
        </w:rPr>
        <w:footnoteReference w:id="486"/>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دقیق العید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امام از حكم مسئله ای از عمر سؤال می نمود، او مشورت می كرد؛ زیرا یا حكم را نمی دانست یا به آن شك داشت و یا قصد تحقیق كردن در مورد آن را داشت، </w:t>
      </w:r>
      <w:r>
        <w:rPr>
          <w:rStyle w:val="FootnoteAnchor"/>
          <w:rtl w:val="true"/>
        </w:rPr>
        <w:footnoteReference w:id="487"/>
      </w:r>
      <w:r>
        <w:rPr>
          <w:rFonts w:ascii="IRNazanin" w:hAnsi="IRNazanin" w:eastAsia="IRNazanin"/>
          <w:color w:val="111111"/>
          <w:sz w:val="28"/>
          <w:sz w:val="28"/>
          <w:szCs w:val="28"/>
          <w:rtl w:val="true"/>
          <w:lang w:bidi="fa-IR"/>
        </w:rPr>
        <w:t>لكن در روش صحیح امام، برای كسی كه در مورد حكمی از احكام جاهل شود یا در</w:t>
      </w:r>
      <w:bookmarkStart w:id="458" w:name="pg7627_85755"/>
    </w:p>
    <w:p>
      <w:pPr>
        <w:pStyle w:val="BookText"/>
        <w:rPr/>
      </w:pPr>
      <w:bookmarkEnd w:id="458"/>
      <w:r>
        <w:rPr>
          <w:rFonts w:ascii="IRNazanin" w:hAnsi="IRNazanin" w:eastAsia="IRNazanin"/>
          <w:color w:val="111111"/>
          <w:sz w:val="28"/>
          <w:sz w:val="28"/>
          <w:szCs w:val="28"/>
          <w:rtl w:val="true"/>
          <w:lang w:bidi="fa-IR"/>
        </w:rPr>
        <w:t>آنچه كه می راند شك كند یا محتاج به تثبیت كردن باشد در آنچه كه یقین او به آن پیوسته، بنا به گفته این و آن آسایشی دیده نمی شود، او مسلماً مقتدا و مرجع در تمام احكام است، در حالی كه عمر در گفتارش دیده می شود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حكم را نشنیده بودم به غیر این عمل می كردم یا نزدیك بود كه ما به رأی خودمان حكم كنیم</w:t>
      </w:r>
      <w:r>
        <w:rPr>
          <w:rFonts w:eastAsia="IRNazanin" w:cs="IRNazanin"/>
          <w:color w:val="111111"/>
          <w:sz w:val="28"/>
          <w:szCs w:val="28"/>
          <w:rtl w:val="true"/>
          <w:lang w:bidi="fa-IR"/>
        </w:rPr>
        <w:t>!!!</w:t>
      </w:r>
    </w:p>
    <w:p>
      <w:pPr>
        <w:pStyle w:val="Heading3"/>
        <w:numPr>
          <w:ilvl w:val="2"/>
          <w:numId w:val="1"/>
        </w:numPr>
        <w:rPr/>
      </w:pPr>
      <w:bookmarkStart w:id="459" w:name="__RefHeading___Toc3553215_1051229030"/>
      <w:bookmarkStart w:id="460" w:name="_Toc182"/>
      <w:bookmarkEnd w:id="459"/>
      <w:r>
        <w:rPr>
          <w:rtl w:val="true"/>
        </w:rPr>
        <w:t>فصل ششم</w:t>
      </w:r>
      <w:r>
        <w:rPr>
          <w:rtl w:val="true"/>
        </w:rPr>
        <w:t xml:space="preserve">: </w:t>
      </w:r>
      <w:r>
        <w:rPr>
          <w:rtl w:val="true"/>
        </w:rPr>
        <w:t>خطای خلیفه در حد سرقت</w:t>
      </w:r>
      <w:bookmarkEnd w:id="460"/>
    </w:p>
    <w:p>
      <w:pPr>
        <w:pStyle w:val="Heading4"/>
        <w:numPr>
          <w:ilvl w:val="3"/>
          <w:numId w:val="1"/>
        </w:numPr>
        <w:rPr/>
      </w:pPr>
      <w:bookmarkStart w:id="461" w:name="__RefHeading___Toc3553217_1051229030"/>
      <w:bookmarkStart w:id="462" w:name="_Toc183"/>
      <w:bookmarkEnd w:id="461"/>
      <w:r>
        <w:rPr>
          <w:rtl w:val="true"/>
        </w:rPr>
        <w:t>خطای خلیفه درباره دزد</w:t>
      </w:r>
      <w:bookmarkEnd w:id="4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عائذ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دست و پا بریده را نزد عمر آوردند كه باز دزدی كرده بود، عمر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پایش را قطع كنند،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كه خدای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كیفر آن ها كه با خدا و پیامبرش به جنگ برمی خیزند و اقدام به فساد در روی زمین می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تهدید اسلحه، به جان و مال و ناموس مردم حمله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این است كه اعدام شوند یا به دار آویخته گردند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انگشت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عكس یكدیگر بریده شود و یا از سرزمین خود تبعید گردند</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تحقیقاً دست و پای این مرد بریده شده، سزاوار نیست كه پایش قطع شود؛ او را رها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استوایی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راه رود یا او را تعزیر كن و یا این كه او را زندانی نما، او را زندانی كرد</w:t>
      </w:r>
      <w:r>
        <w:rPr>
          <w:rFonts w:eastAsia="IRNazanin" w:cs="IRNazanin"/>
          <w:color w:val="111111"/>
          <w:sz w:val="28"/>
          <w:szCs w:val="28"/>
          <w:rtl w:val="true"/>
          <w:lang w:bidi="fa-IR"/>
        </w:rPr>
        <w:t xml:space="preserve">.] </w:t>
      </w:r>
      <w:r>
        <w:rPr>
          <w:rStyle w:val="FootnoteAnchor"/>
          <w:rtl w:val="true"/>
        </w:rPr>
        <w:footnoteReference w:id="489"/>
      </w:r>
    </w:p>
    <w:p>
      <w:pPr>
        <w:pStyle w:val="Heading3"/>
        <w:numPr>
          <w:ilvl w:val="2"/>
          <w:numId w:val="1"/>
        </w:numPr>
        <w:rPr/>
      </w:pPr>
      <w:bookmarkStart w:id="463" w:name="__RefHeading___Toc3553219_1051229030"/>
      <w:bookmarkStart w:id="464" w:name="_Toc184"/>
      <w:bookmarkEnd w:id="463"/>
      <w:r>
        <w:rPr>
          <w:rtl w:val="true"/>
        </w:rPr>
        <w:t>فصل هفتم</w:t>
      </w:r>
      <w:r>
        <w:rPr>
          <w:rtl w:val="true"/>
        </w:rPr>
        <w:t xml:space="preserve">: </w:t>
      </w:r>
      <w:r>
        <w:rPr>
          <w:rtl w:val="true"/>
        </w:rPr>
        <w:t>خلیفه و بدعت در حد</w:t>
      </w:r>
      <w:bookmarkEnd w:id="464"/>
    </w:p>
    <w:p>
      <w:pPr>
        <w:pStyle w:val="Heading4"/>
        <w:numPr>
          <w:ilvl w:val="3"/>
          <w:numId w:val="1"/>
        </w:numPr>
        <w:rPr/>
      </w:pPr>
      <w:bookmarkStart w:id="465" w:name="__RefHeading___Toc3553221_1051229030"/>
      <w:bookmarkStart w:id="466" w:name="_Toc185"/>
      <w:bookmarkEnd w:id="465"/>
      <w:r>
        <w:rPr>
          <w:rtl w:val="true"/>
        </w:rPr>
        <w:t>خلیفه و كم كردن حدّ الهی</w:t>
      </w:r>
      <w:bookmarkEnd w:id="466"/>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شراب خواری را نزد عمر بن خطاب آوردند، 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نزد مردی می فرستم؛ كه ملایمت و ترحمی درباره تو روا نمی دارد، او را نزد مطیع بن اسود عدوی فرستاد، عدوی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كه فردا را صبح كردم او را حدّ می زنم، پس از آن عمر آمد، در حالی كه عدوی به سختی مرد شراب خوار را می زد؛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كشتی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 ضربه به او زده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ضربه زدم،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با بیست ضربه قصاص می كنم</w:t>
      </w:r>
      <w:r>
        <w:rPr>
          <w:rFonts w:eastAsia="IRNazanin" w:cs="IRNazanin"/>
          <w:color w:val="111111"/>
          <w:sz w:val="28"/>
          <w:szCs w:val="28"/>
          <w:rtl w:val="true"/>
          <w:lang w:bidi="fa-IR"/>
        </w:rPr>
        <w:t xml:space="preserve">!!» </w:t>
      </w:r>
      <w:r>
        <w:rPr>
          <w:rStyle w:val="FootnoteAnchor"/>
          <w:rtl w:val="true"/>
        </w:rPr>
        <w:footnoteReference w:id="490"/>
      </w:r>
      <w:bookmarkStart w:id="467" w:name="pg7627_85757"/>
    </w:p>
    <w:p>
      <w:pPr>
        <w:pStyle w:val="BookText"/>
        <w:rPr/>
      </w:pPr>
      <w:bookmarkEnd w:id="4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سختی این زدن را به عنوان قصاص به بیست و شلاقی كه باقیمانده است از حد قرار می دهم، پس آن را نزن</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البته گفتنی است كه معنای كلام عمر شاید چنین باشد كه شدتی كه در ضرب عدوی بوده جای شصت ضربه نزد عمر محسوب می شده، یعنی با چنین كیفیت زدن به بیست عدد باید اكتفا می كرد و این معنا نسبت به معنای ابوعبیده مناسب تر و به كلام عمر نزدیك تر است</w:t>
      </w:r>
      <w:r>
        <w:rPr>
          <w:rFonts w:eastAsia="IRNazanin" w:cs="IRNazanin"/>
          <w:color w:val="111111"/>
          <w:sz w:val="28"/>
          <w:szCs w:val="28"/>
          <w:rtl w:val="true"/>
          <w:lang w:bidi="fa-IR"/>
        </w:rPr>
        <w:t xml:space="preserve">! </w:t>
      </w:r>
      <w:r>
        <w:rPr>
          <w:rStyle w:val="FootnoteAnchor"/>
          <w:rtl w:val="true"/>
        </w:rPr>
        <w:footnoteReference w:id="492"/>
      </w:r>
    </w:p>
    <w:p>
      <w:pPr>
        <w:pStyle w:val="Heading4"/>
        <w:numPr>
          <w:ilvl w:val="3"/>
          <w:numId w:val="1"/>
        </w:numPr>
        <w:rPr/>
      </w:pPr>
      <w:bookmarkStart w:id="468" w:name="__RefHeading___Toc3553223_1051229030"/>
      <w:bookmarkStart w:id="469" w:name="_Toc186"/>
      <w:bookmarkEnd w:id="468"/>
      <w:r>
        <w:rPr>
          <w:rtl w:val="true"/>
        </w:rPr>
        <w:t>شگفتا</w:t>
      </w:r>
      <w:r>
        <w:rPr>
          <w:rtl w:val="true"/>
        </w:rPr>
        <w:t xml:space="preserve">! </w:t>
      </w:r>
      <w:r>
        <w:rPr>
          <w:rtl w:val="true"/>
        </w:rPr>
        <w:t>از عمر در تغییر حدود الهی</w:t>
      </w:r>
      <w:bookmarkEnd w:id="469"/>
    </w:p>
    <w:p>
      <w:pPr>
        <w:pStyle w:val="BookText"/>
        <w:rPr/>
      </w:pPr>
      <w:r>
        <w:rPr>
          <w:rFonts w:ascii="IRNazanin" w:hAnsi="IRNazanin" w:eastAsia="IRNazanin"/>
          <w:color w:val="111111"/>
          <w:sz w:val="28"/>
          <w:sz w:val="28"/>
          <w:szCs w:val="28"/>
          <w:rtl w:val="true"/>
          <w:lang w:bidi="fa-IR"/>
        </w:rPr>
        <w:t>بسی جای تأسف از خلیفه ای است كه موظف به اجرای حدود الهی است؛ كه خداوند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نباید رأفت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محبت كاذب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زانی و زن زانیه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اجرای حكم الهی مانع شود، اگر به خدا و روز جزا ایمان دارید</w:t>
      </w:r>
      <w:r>
        <w:rPr>
          <w:rFonts w:eastAsia="IRNazanin" w:cs="IRNazanin"/>
          <w:color w:val="111111"/>
          <w:sz w:val="28"/>
          <w:szCs w:val="28"/>
          <w:rtl w:val="true"/>
          <w:lang w:bidi="fa-IR"/>
        </w:rPr>
        <w:t xml:space="preserve">.»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ولی وقتی به عمر نظر می كنید می نگرید، در اجرای حكم خدا چگونه رنگ به رنگ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روز حد شراب خوار را دو برابر می كند و آن چهل شلاق نزد اهل سنت است كه هشتاد شلاق می زند، بعد از آن دلش درباره متهم می سوزد كه بیست ضربه شلاق از آن كم می كند و شدت زدن را به عنوان تلقی از عدد محاسبه می نماید، بعد از سپردن شراب خوار به مردی كه او را به خشونت تلقی می كند و تمام آن بر قانونی كه خدا وضع كرده زاید است، در حالی كه وقتی حد بیش از اندازه معینش باشد، خداوند فردای قیامت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زیادتر از آنچه كه دستور دادم زدی؟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غضب كردم و بیشتر زدم،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غضب تو شدیدتر از غضب من بود؟ و كسی را می آورند كه در حد تقصیر كرده،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تقصیر كردی؟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او ترحم كردم،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رحم تو بیشتر از رحمت من بود؟</w:t>
      </w:r>
      <w:r>
        <w:rPr>
          <w:rFonts w:eastAsia="IRNazanin" w:cs="IRNazanin"/>
          <w:color w:val="111111"/>
          <w:sz w:val="28"/>
          <w:szCs w:val="28"/>
          <w:rtl w:val="true"/>
          <w:lang w:bidi="fa-IR"/>
        </w:rPr>
        <w:t xml:space="preserve">!» </w:t>
      </w:r>
      <w:r>
        <w:rPr>
          <w:rStyle w:val="FootnoteAnchor"/>
          <w:rtl w:val="true"/>
        </w:rPr>
        <w:footnoteReference w:id="494"/>
      </w:r>
    </w:p>
    <w:p>
      <w:pPr>
        <w:pStyle w:val="Heading4"/>
        <w:numPr>
          <w:ilvl w:val="3"/>
          <w:numId w:val="1"/>
        </w:numPr>
        <w:rPr/>
      </w:pPr>
      <w:bookmarkStart w:id="470" w:name="__RefHeading___Toc3553225_1051229030"/>
      <w:bookmarkStart w:id="471" w:name="_Toc187"/>
      <w:bookmarkEnd w:id="470"/>
      <w:r>
        <w:rPr>
          <w:rtl w:val="true"/>
        </w:rPr>
        <w:t>حد كنیز طبق رأی خلیفه</w:t>
      </w:r>
      <w:bookmarkEnd w:id="471"/>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حاطب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حاطب از دنیا رفت، آنگاه بردگانی كه نماز گزارده و روزه گرفته بودند را آزاد كرد و كنیزی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كه نماز خوانده و روزه گرفته بود، وی اعجمیه بی سوادی بود، مراعات نكرد تا آن كه او را آبستن كرد و او بیوه بود، حاطب نزد عمر رفت و گزارش خود را بازگو كرد</w:t>
      </w:r>
      <w:r>
        <w:rPr>
          <w:rFonts w:eastAsia="IRNazanin" w:cs="IRNazanin"/>
          <w:color w:val="111111"/>
          <w:sz w:val="28"/>
          <w:szCs w:val="28"/>
          <w:rtl w:val="true"/>
          <w:lang w:bidi="fa-IR"/>
        </w:rPr>
        <w:t>.</w:t>
      </w:r>
      <w:bookmarkStart w:id="472" w:name="pg7627_85758"/>
    </w:p>
    <w:p>
      <w:pPr>
        <w:pStyle w:val="BookText"/>
        <w:rPr/>
      </w:pPr>
      <w:bookmarkEnd w:id="4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تحقیقاً مردی هستی كه كار خوبی نكردی، این جمله وی را ترسانید، عمر به سوی آن كنیز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آبستن شده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از مرغوشی به دو درهم، آبستن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آن ظاهر شد وی را كتمان نكن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عثمان و عبدالرحمن بن عوف برخورد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چه كنم؟ و عثمان نشسته بود كه دراز كشید،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عبدالرحمن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بر او واقع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تو به تو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كه حد را بر او جاری كند، در حالی كه اندازه آن را نمی دانست و حد جاری نمی شود مگر از ناحیه كسی كه حكم آن را بداند،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راست گفتی و سوگند به آن كسی كه جانم در دست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نیست مگر از ناحیه كسی كه حد را بداند، عمر او را صد شلاق زد و یك سال تبعید كرد</w:t>
      </w:r>
      <w:r>
        <w:rPr>
          <w:rFonts w:eastAsia="IRNazanin" w:cs="IRNazanin"/>
          <w:color w:val="111111"/>
          <w:sz w:val="28"/>
          <w:szCs w:val="28"/>
          <w:rtl w:val="true"/>
          <w:lang w:bidi="fa-IR"/>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رحمة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او سنگسار بود، مثل آن كه عمر به دلیل شبهه ناشی از نادانی، آن را از او دفع كرد و به عنوان تعزیر و تادیب شلاقش زد و تبعیدش نمود</w:t>
      </w:r>
      <w:r>
        <w:rPr>
          <w:rFonts w:eastAsia="IRNazanin" w:cs="IRNazanin"/>
          <w:color w:val="111111"/>
          <w:sz w:val="28"/>
          <w:szCs w:val="28"/>
          <w:rtl w:val="true"/>
          <w:lang w:bidi="fa-IR"/>
        </w:rPr>
        <w:t xml:space="preserve">.» </w:t>
      </w:r>
      <w:r>
        <w:rPr>
          <w:rStyle w:val="FootnoteAnchor"/>
          <w:rtl w:val="true"/>
        </w:rPr>
        <w:footnoteReference w:id="497"/>
      </w:r>
    </w:p>
    <w:p>
      <w:pPr>
        <w:pStyle w:val="Heading4"/>
        <w:numPr>
          <w:ilvl w:val="3"/>
          <w:numId w:val="1"/>
        </w:numPr>
        <w:rPr/>
      </w:pPr>
      <w:bookmarkStart w:id="473" w:name="__RefHeading___Toc3553227_1051229030"/>
      <w:bookmarkStart w:id="474" w:name="_Toc188"/>
      <w:bookmarkEnd w:id="473"/>
      <w:r>
        <w:rPr>
          <w:rtl w:val="true"/>
        </w:rPr>
        <w:t>شگفتا</w:t>
      </w:r>
      <w:r>
        <w:rPr>
          <w:rtl w:val="true"/>
        </w:rPr>
        <w:t xml:space="preserve">! </w:t>
      </w:r>
      <w:r>
        <w:rPr>
          <w:rtl w:val="true"/>
        </w:rPr>
        <w:t>از خطای در حكم و مصداق حكم</w:t>
      </w:r>
      <w:bookmarkEnd w:id="474"/>
    </w:p>
    <w:p>
      <w:pPr>
        <w:pStyle w:val="BookText"/>
        <w:rPr/>
      </w:pPr>
      <w:r>
        <w:rPr>
          <w:rFonts w:ascii="IRNazanin" w:hAnsi="IRNazanin" w:eastAsia="IRNazanin"/>
          <w:color w:val="111111"/>
          <w:sz w:val="28"/>
          <w:sz w:val="28"/>
          <w:szCs w:val="28"/>
          <w:rtl w:val="true"/>
          <w:lang w:bidi="fa-IR"/>
        </w:rPr>
        <w:t>گذشته از این كه حل این مسئله بین دو امر دایر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ثبوت حد و سنگسار و یا دفع حد به سبب شبهه و رهایی زن آبستن، گفتار به فصل، عقیده ای خارج از لسان و منطق شرع است كه تعزیر و تبعیدی باشد كه شق سومی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گفتار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عبارت از شلاق زدن، تبعید، تعزیر و تأدیب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كه رأی را صحیح نمی كند، بلكه اشكال را زیادتر می نماید، زیرا در روایت صحیح از رسول خدا صلی الله علیه و آله و سلم ثابت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كس را به جز در حدی از حدود خدا، بیشتر از ده ضربه شلاق نمی زنند</w:t>
      </w:r>
      <w:r>
        <w:rPr>
          <w:rFonts w:eastAsia="IRNazanin" w:cs="IRNazanin"/>
          <w:color w:val="111111"/>
          <w:sz w:val="28"/>
          <w:szCs w:val="28"/>
          <w:rtl w:val="true"/>
          <w:lang w:bidi="fa-IR"/>
        </w:rPr>
        <w:t xml:space="preserve">.» </w:t>
      </w:r>
      <w:r>
        <w:rPr>
          <w:rStyle w:val="FootnoteAnchor"/>
          <w:rtl w:val="true"/>
        </w:rPr>
        <w:footnoteReference w:id="498"/>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صحیح دیگر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نیست كسی را به جز در حدی از حدود خدا، بیش از ده ضربه</w:t>
      </w:r>
      <w:bookmarkStart w:id="475" w:name="pg7627_85760"/>
    </w:p>
    <w:p>
      <w:pPr>
        <w:pStyle w:val="BookText"/>
        <w:rPr/>
      </w:pPr>
      <w:bookmarkEnd w:id="475"/>
      <w:r>
        <w:rPr>
          <w:rFonts w:ascii="IRNazanin" w:hAnsi="IRNazanin" w:eastAsia="IRNazanin"/>
          <w:color w:val="111111"/>
          <w:sz w:val="28"/>
          <w:sz w:val="28"/>
          <w:szCs w:val="28"/>
          <w:rtl w:val="true"/>
          <w:lang w:bidi="fa-IR"/>
        </w:rPr>
        <w:t>شلاق بزنند</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 xml:space="preserve">و قول آن حضرت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كمترین حد از حدود خدا بیشتر از ده تازیانه شلاق زده نمی شود</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و گفتار او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 از ده ضربه شلاق تعزیر نكنید</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و گفتار او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كسی كه حدی را بیش از مقدار تعیین شده جاری كند، از متجاوزین است</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و گفتار او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 از ده ضربه شلاق به جز در حدی از حدود خدا نزند</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آیا برای خلیفه مجموعه این احادیث مخفی مانده یا تعهد دارد، جمله آن ها را صرف نظر كرده و پشت سر اندازد و حكم غیر الهی اجرا كند؟</w:t>
      </w:r>
      <w:r>
        <w:rPr>
          <w:rFonts w:eastAsia="IRNazanin" w:cs="IRNazanin"/>
          <w:color w:val="111111"/>
          <w:sz w:val="28"/>
          <w:szCs w:val="28"/>
          <w:rtl w:val="true"/>
          <w:lang w:bidi="fa-IR"/>
        </w:rPr>
        <w:t>!</w:t>
      </w:r>
    </w:p>
    <w:p>
      <w:pPr>
        <w:pStyle w:val="Heading3"/>
        <w:numPr>
          <w:ilvl w:val="2"/>
          <w:numId w:val="1"/>
        </w:numPr>
        <w:rPr/>
      </w:pPr>
      <w:bookmarkStart w:id="476" w:name="__RefHeading___Toc3553229_1051229030"/>
      <w:bookmarkStart w:id="477" w:name="_Toc189"/>
      <w:bookmarkEnd w:id="476"/>
      <w:r>
        <w:rPr>
          <w:rtl w:val="true"/>
        </w:rPr>
        <w:t>فصل هشتم</w:t>
      </w:r>
      <w:r>
        <w:rPr>
          <w:rtl w:val="true"/>
        </w:rPr>
        <w:t xml:space="preserve">: </w:t>
      </w:r>
      <w:r>
        <w:rPr>
          <w:rtl w:val="true"/>
        </w:rPr>
        <w:t>غصب</w:t>
      </w:r>
      <w:bookmarkEnd w:id="477"/>
    </w:p>
    <w:p>
      <w:pPr>
        <w:pStyle w:val="Heading4"/>
        <w:numPr>
          <w:ilvl w:val="3"/>
          <w:numId w:val="1"/>
        </w:numPr>
        <w:rPr/>
      </w:pPr>
      <w:bookmarkStart w:id="478" w:name="__RefHeading___Toc3553231_1051229030"/>
      <w:bookmarkStart w:id="479" w:name="_Toc190"/>
      <w:bookmarkEnd w:id="478"/>
      <w:r>
        <w:rPr>
          <w:rtl w:val="true"/>
        </w:rPr>
        <w:t>عمر رضی الله عنه و یك وجب و نیم برای دفن خویش</w:t>
      </w:r>
      <w:bookmarkEnd w:id="4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خطاب به پسرش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نزد عایشه ام المؤمنین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تو سلام می رساند و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من اكنون برای مؤمنان امیر نیستم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اجازه می خواهد كه با دو صاحب و رفیقش دفن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كنار قبر رسول خدا و ابابكر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عمر رفت و سلام كرد و اجازه خواست، آنگاه بر عایشه داخل شد و دید كه نشسته و گریه می كند،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تو سلام می رساند و اجازه می خواهد كه در كنار دو رفیقش دفن شود،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مكان را برای خودم می خواستم، ولی امروز او را بر خودم مقدم می اندازم، هنگامی كه آمد، به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است كه می آید،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بلند كنید، مردی او را به سینه خود چسبانده و نشانید، آنگاه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خبری در پیش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كه امیرمؤمنان دوست دارد، عایشه اجازه دفن به عمر داد؛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شكر در نزد من چیزی مهم تر از این خوابگاه نبود، هرگاه من جان دادم، مرا حمل كنید و اگر عایشه مرا طرد كرد، مرا به گورستان مسلمین برگردانید</w:t>
      </w:r>
      <w:r>
        <w:rPr>
          <w:rFonts w:eastAsia="IRNazanin" w:cs="IRNazanin"/>
          <w:color w:val="111111"/>
          <w:sz w:val="28"/>
          <w:szCs w:val="28"/>
          <w:rtl w:val="true"/>
          <w:lang w:bidi="fa-IR"/>
        </w:rPr>
        <w:t>.»</w:t>
      </w:r>
      <w:r>
        <w:rPr>
          <w:rStyle w:val="FootnoteAnchor"/>
          <w:rtl w:val="true"/>
        </w:rPr>
        <w:footnoteReference w:id="504"/>
      </w:r>
      <w:bookmarkStart w:id="480" w:name="pg7627_85762"/>
    </w:p>
    <w:p>
      <w:pPr>
        <w:pStyle w:val="Heading4"/>
        <w:numPr>
          <w:ilvl w:val="3"/>
          <w:numId w:val="1"/>
        </w:numPr>
        <w:rPr/>
      </w:pPr>
      <w:bookmarkStart w:id="481" w:name="__RefHeading___Toc3553233_1051229030"/>
      <w:bookmarkStart w:id="482" w:name="_Toc191"/>
      <w:bookmarkEnd w:id="480"/>
      <w:bookmarkEnd w:id="481"/>
      <w:r>
        <w:rPr>
          <w:rtl w:val="true"/>
        </w:rPr>
        <w:t>شگفتا</w:t>
      </w:r>
      <w:r>
        <w:rPr>
          <w:rtl w:val="true"/>
        </w:rPr>
        <w:t xml:space="preserve">! </w:t>
      </w:r>
      <w:r>
        <w:rPr>
          <w:rtl w:val="true"/>
        </w:rPr>
        <w:t>از غصب مدفن عمر رضی الله عنه</w:t>
      </w:r>
      <w:bookmarkEnd w:id="482"/>
    </w:p>
    <w:p>
      <w:pPr>
        <w:pStyle w:val="BookText"/>
        <w:rPr/>
      </w:pPr>
      <w:r>
        <w:rPr>
          <w:rFonts w:ascii="IRNazanin" w:hAnsi="IRNazanin" w:eastAsia="IRNazanin"/>
          <w:color w:val="111111"/>
          <w:sz w:val="28"/>
          <w:sz w:val="28"/>
          <w:szCs w:val="28"/>
          <w:rtl w:val="true"/>
          <w:lang w:bidi="fa-IR"/>
        </w:rPr>
        <w:t>چه مناسب و سزاوار بود كسی از خلیفه كاوش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اجازه او از عایشه چه بود؟ آیا عایشه به ارث، مالك حجره رسول خدا صلّی الله علیه و آله و سلّم شده بود؟ كه اگر چنین بود، پس از آن گفتار موهوم و پنداری كه آنان، حقیقتاً آن را منسوب به رسول خدا صلّی الله علیه و آله و سلّم می دانستند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گروه پیامبران ارث نمی گذاریم، آنچه ما گذاردیم صدقه است، 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وسیله این حدیث ساختگی و مجعول فدك را از صدیقه طاهره منع كردند و نیز به وسیله همین حدیث ابوبكر، عایشه و سایر همسران پیامبر صلّی الله علیه و آله و سلّم را از ارث منع نمودند، در زمانی كه قاطبه آن ها حاضر شدند و درخواست هشت یك میراث كردند</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 xml:space="preserve">و اگر خلیفه در خاتمه عمر به عدم صحت روایت پی برده و از این رأی عدول كرده، چه سزاوار بود كه از ورثه رسول خدا صلّی الله علیه و آله و سلّم اذن می گرفت و در صورتی كه اجازه نمی دادند آن را به آن ها رد می نمود و اما اجازه عمر از عایشه نیز مفهومی نداشت، چرا كه در صورتی كه همسران از غیر منقول ارث می بردند برای عایشه یك نهم از هشت یك بوده، زیرا كه رسول خدا صلّی الله علیه و آله و سلّم از دنیا رفت، در حالی كه نه همسر داشت، آنچه كه به عایشه از حجره شریفه می رسید، یك هفتاد و دوم از حجره كه یك وجب یا كمتر از دو واجب می شد و این اندازه گنجایش دفن بدن خلیفه را نداشت و بر فرض این كه او سهم عایشه را به سهم حفصه دخترش ضمیمه می كرد، باز به مقدار وسعت بدن او نمی شد، پس تصرف در این حجره شریفه بدون اجازه مالكش از خاندان پاك صلّی الله علیه و آله و سلّم و مادران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همسران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شرع مقدس سازگار نبوده و غصب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حق عایشه و به رخصت طلبی عمر از عایشه بر دفن شدن در حجره شریفه، دلیل بر این بوده كه او مالك خانه بوده است</w:t>
      </w:r>
      <w:r>
        <w:rPr>
          <w:rFonts w:eastAsia="IRNazanin" w:cs="IRNazanin"/>
          <w:color w:val="111111"/>
          <w:sz w:val="28"/>
          <w:szCs w:val="28"/>
          <w:rtl w:val="true"/>
          <w:lang w:bidi="fa-IR"/>
        </w:rPr>
        <w:t>.»</w:t>
      </w:r>
      <w:r>
        <w:rPr>
          <w:rStyle w:val="FootnoteAnchor"/>
          <w:rtl w:val="true"/>
        </w:rPr>
        <w:footnoteReference w:id="506"/>
      </w:r>
      <w:r>
        <w:rPr>
          <w:rFonts w:ascii="IRNazanin" w:hAnsi="IRNazanin" w:eastAsia="IRNazanin"/>
          <w:color w:val="111111"/>
          <w:sz w:val="28"/>
          <w:sz w:val="28"/>
          <w:szCs w:val="28"/>
          <w:rtl w:val="true"/>
          <w:lang w:bidi="fa-IR"/>
        </w:rPr>
        <w:t xml:space="preserve">در حالی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استیذان بدین خاطر بوده كه خیال می شود كه در اینجا برای ام المؤمنین حقی است، در حالی كه برای عایشه فقط حق سكونت بوده و صرف اضافه كردن خانه به عایشه ایجاب ملكیت نمی كند</w:t>
      </w:r>
      <w:r>
        <w:rPr>
          <w:rFonts w:eastAsia="IRNazanin" w:cs="IRNazanin"/>
          <w:color w:val="111111"/>
          <w:sz w:val="28"/>
          <w:szCs w:val="28"/>
          <w:rtl w:val="true"/>
          <w:lang w:bidi="fa-IR"/>
        </w:rPr>
        <w:t>.»</w:t>
      </w:r>
      <w:r>
        <w:rPr>
          <w:rStyle w:val="FootnoteAnchor"/>
          <w:rtl w:val="true"/>
        </w:rPr>
        <w:footnoteReference w:id="507"/>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عدم ملكیت را تایید می كند؛ زیرا كه همسران پیامبر صلّی الله علیه و آله و سلّم منازلشان را وارث نشدند و اگر خانه ها ملك همسران بود، به طور قطع به ورثه همسران منتقل می شد و این كه همسران وارث حقوقشان را ترك كردند، همین دلالت بر مدعای ما است و بدین جهت بعد از موت همسران منازلشان به مسجد النبی صلّی الله علیه و آله و سلّم ملحق شد و برای عمومیت نفع آن برای مسلمین جزو مسجد گردید،</w:t>
      </w:r>
      <w:bookmarkStart w:id="483" w:name="pg7627_85764"/>
    </w:p>
    <w:p>
      <w:pPr>
        <w:pStyle w:val="BookText"/>
        <w:rPr/>
      </w:pPr>
      <w:bookmarkEnd w:id="483"/>
      <w:r>
        <w:rPr>
          <w:rFonts w:ascii="IRNazanin" w:hAnsi="IRNazanin" w:eastAsia="IRNazanin"/>
          <w:color w:val="111111"/>
          <w:sz w:val="28"/>
          <w:sz w:val="28"/>
          <w:szCs w:val="28"/>
          <w:rtl w:val="true"/>
          <w:lang w:bidi="fa-IR"/>
        </w:rPr>
        <w:t>همان گونه كه برای آنان از مخارج و نفقه ها صرف می شد و خدا داناتر است</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به خودش نسبت داد و دلیل آن این است كه سكونت همسران آن حضرت صلّی الله علیه و آله و سلّم در خانه های او از خصایص است، همچنان كه مستحق نفقه و خرجی هستند، برای محبوش بودنشان، مستحق سكونت نیز هستند، مادامی كه باقی باشند، پس آگاهی داد بر این كه تا زمانی كه باقی باشند، استحقاق دوام بر سكونت در خانه را دارند</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نتیجه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كه برای عایشه از حجره رسول خدا صلّی الله علیه و آله و سلّم هیچ حقی به جز سكنای در آن نبوده و همانند زن معتده نمی تواند در آن، به چیزی كه مترتب بر ملكیت است تصرف كند</w:t>
      </w:r>
      <w:r>
        <w:rPr>
          <w:rFonts w:eastAsia="IRNazanin" w:cs="IRNazanin"/>
          <w:color w:val="111111"/>
          <w:sz w:val="28"/>
          <w:szCs w:val="28"/>
          <w:rtl w:val="true"/>
          <w:lang w:bidi="fa-IR"/>
        </w:rPr>
        <w:t>.</w:t>
      </w:r>
    </w:p>
    <w:p>
      <w:pPr>
        <w:pStyle w:val="Heading4"/>
        <w:numPr>
          <w:ilvl w:val="3"/>
          <w:numId w:val="1"/>
        </w:numPr>
        <w:rPr/>
      </w:pPr>
      <w:bookmarkStart w:id="484" w:name="__RefHeading___Toc3553235_1051229030"/>
      <w:bookmarkStart w:id="485" w:name="_Toc192"/>
      <w:bookmarkEnd w:id="484"/>
      <w:r>
        <w:rPr>
          <w:rtl w:val="true"/>
        </w:rPr>
        <w:t>شگفتا</w:t>
      </w:r>
      <w:r>
        <w:rPr>
          <w:rtl w:val="true"/>
        </w:rPr>
        <w:t xml:space="preserve">! </w:t>
      </w:r>
      <w:r>
        <w:rPr>
          <w:rtl w:val="true"/>
        </w:rPr>
        <w:t>از منقبت شمردن محل دفن خلیفه</w:t>
      </w:r>
      <w:bookmarkEnd w:id="485"/>
    </w:p>
    <w:p>
      <w:pPr>
        <w:pStyle w:val="BookText"/>
        <w:rPr/>
      </w:pPr>
      <w:r>
        <w:rPr>
          <w:rFonts w:ascii="IRNazanin" w:hAnsi="IRNazanin" w:eastAsia="IRNazanin"/>
          <w:color w:val="111111"/>
          <w:sz w:val="28"/>
          <w:sz w:val="28"/>
          <w:szCs w:val="28"/>
          <w:rtl w:val="true"/>
          <w:lang w:bidi="fa-IR"/>
        </w:rPr>
        <w:t>بدبختی عجیب و تأسف آور این است كه حافظین ما از اهل سنت این كسب اجازه و دفن شدن را از مناقب خلیفه برشمرده اند، در حالی كه از قانون همگانی اسلام درباره تصرف مردم غافلند و غصب پیچیده به توجیه را نمی نگرند</w:t>
      </w:r>
      <w:r>
        <w:rPr>
          <w:rFonts w:eastAsia="IRNazanin" w:cs="IRNazanin"/>
          <w:color w:val="111111"/>
          <w:sz w:val="28"/>
          <w:szCs w:val="28"/>
          <w:rtl w:val="true"/>
          <w:lang w:bidi="fa-IR"/>
        </w:rPr>
        <w:t>.</w:t>
      </w:r>
    </w:p>
    <w:p>
      <w:pPr>
        <w:pStyle w:val="Heading4"/>
        <w:numPr>
          <w:ilvl w:val="3"/>
          <w:numId w:val="1"/>
        </w:numPr>
        <w:rPr/>
      </w:pPr>
      <w:bookmarkStart w:id="486" w:name="__RefHeading___Toc3553237_1051229030"/>
      <w:bookmarkStart w:id="487" w:name="_Toc193"/>
      <w:bookmarkEnd w:id="486"/>
      <w:r>
        <w:rPr>
          <w:rtl w:val="true"/>
        </w:rPr>
        <w:t>تأسف بزرگ تر</w:t>
      </w:r>
      <w:r>
        <w:rPr>
          <w:rtl w:val="true"/>
        </w:rPr>
        <w:t xml:space="preserve">! </w:t>
      </w:r>
      <w:r>
        <w:rPr>
          <w:rtl w:val="true"/>
        </w:rPr>
        <w:t>منع عایشه از دفن حسن علیه السلام جنب پیامبر صلّی الله علیه و آله و سلّم</w:t>
      </w:r>
      <w:bookmarkEnd w:id="487"/>
    </w:p>
    <w:p>
      <w:pPr>
        <w:pStyle w:val="BookText"/>
        <w:rPr/>
      </w:pPr>
      <w:r>
        <w:rPr>
          <w:rFonts w:ascii="IRNazanin" w:hAnsi="IRNazanin" w:eastAsia="IRNazanin"/>
          <w:color w:val="111111"/>
          <w:sz w:val="28"/>
          <w:sz w:val="28"/>
          <w:szCs w:val="28"/>
          <w:rtl w:val="true"/>
          <w:lang w:bidi="fa-IR"/>
        </w:rPr>
        <w:t>هیچ برای احدی از واقع نگران و حقیقت بینان مخفی نیست، فتنه ای كه توسط عایشه به پا شد، زمانی كه امام حسن علیه السلام دخترزاده پاك پیامبر صلّی الله علیه و آله و سلّم وصیت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این حجره دفن شود، آیا به چه حقی عایشه از دفن ایشان در آن مكان منع نمود؟ یا به او اجازه داد و اطاعت نشد و برای كسی كه اطاعت نشود رأیی نیست، بنی امیه مسلح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اجازه نمی دهیم كه جنب رسول خدا صلّی الله علیه و آله و سلّم دفن شود و نزدیك بود كه فتنه و خونریزی به پا شود</w:t>
      </w:r>
      <w:r>
        <w:rPr>
          <w:rFonts w:eastAsia="IRNazanin" w:cs="IRNazanin"/>
          <w:color w:val="111111"/>
          <w:sz w:val="28"/>
          <w:szCs w:val="28"/>
          <w:rtl w:val="true"/>
          <w:lang w:bidi="fa-IR"/>
        </w:rPr>
        <w:t>.</w:t>
      </w:r>
      <w:r>
        <w:rPr>
          <w:rStyle w:val="FootnoteAnchor"/>
          <w:rtl w:val="true"/>
        </w:rPr>
        <w:footnoteReference w:id="510"/>
      </w:r>
    </w:p>
    <w:p>
      <w:pPr>
        <w:pStyle w:val="Heading4"/>
        <w:numPr>
          <w:ilvl w:val="3"/>
          <w:numId w:val="1"/>
        </w:numPr>
        <w:rPr/>
      </w:pPr>
      <w:bookmarkStart w:id="488" w:name="__RefHeading___Toc3553239_1051229030"/>
      <w:bookmarkStart w:id="489" w:name="_Toc194"/>
      <w:bookmarkEnd w:id="488"/>
      <w:r>
        <w:rPr>
          <w:rtl w:val="true"/>
        </w:rPr>
        <w:t>رأی خلیفه در مشك بیت المال</w:t>
      </w:r>
      <w:bookmarkEnd w:id="489"/>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یك بار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مشكی آوردند،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میان مسلمین تقسیم كنند، آنگاه بینی خود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بینی ات را گرفتی؟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آن جز به بویش منتفع می شود؟ و روزی بر همسرش وارد شد كه با او بوی مشك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مشك بیت المال مسلمین فروختم و با دست خودم وزن كردم، پس همین كه انگشتم را در اثاث خانه مالیدم؛ بوی گرفت، عمر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متاع را به من بده و آن را گرفت و بر آن آب ریخت، بویش</w:t>
      </w:r>
      <w:bookmarkStart w:id="490" w:name="pg7627_85767"/>
    </w:p>
    <w:p>
      <w:pPr>
        <w:pStyle w:val="BookText"/>
        <w:rPr/>
      </w:pPr>
      <w:bookmarkEnd w:id="490"/>
      <w:r>
        <w:rPr>
          <w:rFonts w:ascii="IRNazanin" w:hAnsi="IRNazanin" w:eastAsia="IRNazanin"/>
          <w:color w:val="111111"/>
          <w:sz w:val="28"/>
          <w:sz w:val="28"/>
          <w:szCs w:val="28"/>
          <w:rtl w:val="true"/>
          <w:lang w:bidi="fa-IR"/>
        </w:rPr>
        <w:t>رفت، شروع كرد آن را به خاك بمالد و بر آن آب ریخت تا بویش رفت</w:t>
      </w:r>
      <w:r>
        <w:rPr>
          <w:rFonts w:eastAsia="IRNazanin" w:cs="IRNazanin"/>
          <w:color w:val="111111"/>
          <w:sz w:val="28"/>
          <w:szCs w:val="28"/>
          <w:rtl w:val="true"/>
          <w:lang w:bidi="fa-IR"/>
        </w:rPr>
        <w:t>.»</w:t>
      </w:r>
      <w:r>
        <w:rPr>
          <w:rStyle w:val="FootnoteAnchor"/>
          <w:rtl w:val="true"/>
        </w:rPr>
        <w:footnoteReference w:id="511"/>
      </w:r>
    </w:p>
    <w:p>
      <w:pPr>
        <w:pStyle w:val="Heading4"/>
        <w:numPr>
          <w:ilvl w:val="3"/>
          <w:numId w:val="1"/>
        </w:numPr>
        <w:rPr/>
      </w:pPr>
      <w:bookmarkStart w:id="491" w:name="__RefHeading___Toc3553241_1051229030"/>
      <w:bookmarkStart w:id="492" w:name="_Toc195"/>
      <w:bookmarkEnd w:id="491"/>
      <w:r>
        <w:rPr>
          <w:rtl w:val="true"/>
        </w:rPr>
        <w:t>شگفتا</w:t>
      </w:r>
      <w:r>
        <w:rPr>
          <w:rtl w:val="true"/>
        </w:rPr>
        <w:t xml:space="preserve">! </w:t>
      </w:r>
      <w:r>
        <w:rPr>
          <w:rtl w:val="true"/>
        </w:rPr>
        <w:t>از تیزنگری خلیفه در حفظ عدالت</w:t>
      </w:r>
      <w:bookmarkEnd w:id="492"/>
    </w:p>
    <w:p>
      <w:pPr>
        <w:pStyle w:val="BookText"/>
        <w:rPr/>
      </w:pPr>
      <w:r>
        <w:rPr>
          <w:rFonts w:ascii="IRNazanin" w:hAnsi="IRNazanin" w:eastAsia="IRNazanin"/>
          <w:color w:val="111111"/>
          <w:sz w:val="28"/>
          <w:sz w:val="28"/>
          <w:szCs w:val="28"/>
          <w:rtl w:val="true"/>
          <w:lang w:bidi="fa-IR"/>
        </w:rPr>
        <w:t>اگر زبردستی و زیركی خلیفه تا این حد باشد،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ایشان در جلوی چراغ های مسلمین پرده می زد تا آن كه نور آن گسترش نیابد یا بر محل وزش باد صبا سدّی می زد، وقتی كه بویی از كشتزارهای مسلمین پراكنده می شد؟ و امثال این انتفاعات قهریه ای كه رضای مالك در آن منوط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آن ها را ما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آن ها بی اختیار در خدمت مردم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كه هیچ گاه در تحت محاسبه نخواهد بود</w:t>
      </w:r>
      <w:r>
        <w:rPr>
          <w:rFonts w:eastAsia="IRNazanin" w:cs="IRNazanin"/>
          <w:color w:val="111111"/>
          <w:sz w:val="28"/>
          <w:szCs w:val="28"/>
          <w:rtl w:val="true"/>
          <w:lang w:bidi="fa-IR"/>
        </w:rPr>
        <w:t>.</w:t>
      </w:r>
    </w:p>
    <w:p>
      <w:pPr>
        <w:pStyle w:val="Heading3"/>
        <w:numPr>
          <w:ilvl w:val="2"/>
          <w:numId w:val="1"/>
        </w:numPr>
        <w:rPr/>
      </w:pPr>
      <w:bookmarkStart w:id="493" w:name="__RefHeading___Toc3553243_1051229030"/>
      <w:bookmarkStart w:id="494" w:name="_Toc196"/>
      <w:bookmarkEnd w:id="493"/>
      <w:r>
        <w:rPr>
          <w:rtl w:val="true"/>
        </w:rPr>
        <w:t>فصل نهم</w:t>
      </w:r>
      <w:r>
        <w:rPr>
          <w:rtl w:val="true"/>
        </w:rPr>
        <w:t xml:space="preserve">: </w:t>
      </w:r>
      <w:r>
        <w:rPr>
          <w:rtl w:val="true"/>
        </w:rPr>
        <w:t>عدم آگاهی خلیفه در توسعه مسجد</w:t>
      </w:r>
      <w:bookmarkEnd w:id="494"/>
    </w:p>
    <w:p>
      <w:pPr>
        <w:pStyle w:val="Heading4"/>
        <w:numPr>
          <w:ilvl w:val="3"/>
          <w:numId w:val="1"/>
        </w:numPr>
        <w:rPr/>
      </w:pPr>
      <w:bookmarkStart w:id="495" w:name="__RefHeading___Toc3553245_1051229030"/>
      <w:bookmarkStart w:id="496" w:name="_Toc197"/>
      <w:bookmarkEnd w:id="495"/>
      <w:r>
        <w:rPr>
          <w:rtl w:val="true"/>
        </w:rPr>
        <w:t>عدم آگاهی خلیفه به حكم در توسعه دو مسجد</w:t>
      </w:r>
      <w:bookmarkEnd w:id="4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 بن عبدالمطلب خانه ای در كنار مسجد مدینه داشت،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 آن را به مسجد بیفزاید، عباس قبول نكرد كه آن را بفروشد،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هبه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را نیز نپذیرفت،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را جزو مسجد محسوب دار، قبول نكرد،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چاره ای نیست به جز این كه یكی از این سه كار را بكنی،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 و خودت مردی را حكم و داور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اختیار كرد، شكایت را نزد او بردند، ابیّ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جایز نمی بینم كه تو او را از خانه اش بیرون كنی، مگر آن كه وی را راضی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حكم و قضاوت را در كتاب خدا و خبر او دیده ای یا از سنت خدا صلّی الله علیه و آله و سلّم اتخاذ كرده ای؟</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سنتی از رسول خدا صلّی الله علیه و آله و سلّم است،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كدام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و سلّم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 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وقتی بیت المقدس را بنا كرد، هر دیواری را كه بنا می كرد، همین كه صبح می شد، خراب می گردید، آنگاه پسرش به او سفارش كرد كه در حق مردی بنا نكن، مگر آن كه او را راضی كنی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عمر او را رها كرد و عباس بعد از این، آن را از مسجد محسوب داشت و آن را توسعه داد</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تصویر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سالم ابی 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همین كه مسلمانان در عهد عمر زیاد شدند، مسجد بر آنان تنگ شد، عمر آنچه از خانه ها اطراف مسجد بود، به جز خانه عباس بن عبدالمطلب و اطاق های مادران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همسران پیامبر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خرید، عمر به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مسجد برای مسلمین تنگ شده و من آنچه از منازل اطراف آن بود را، به جز خانه تو و حجره های مادران مؤمنان خریدم و بدین وسیله بر مسجد مسلمانان توسعه داده شده، اما حجره های همسران پیامبر صلّی الله علیه و آله و سلّم كه راهی به آن ها نیست و اما خانه تو، هرچه می خواهی از بیت المال بگیر و آن را به من بفروش؛ كه به وسیله آن مسجد را توسعه 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كار را نمی كنم،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سه كار را اختیار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كه آن را بفروش به قیمت هرچه از بیت المال می خواهی و یا این كه یك زمین از هر جای مدینه بخواهی در اختیار تو می گذارم و برای تو از بیت المال مسلمانان می سازم و یا این كه آن را برای مسلمانان تصدق كن تا مسجد توسعه یابد،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هیچ یك از این سه پیشنهاد را قبول نمی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 و خودت هركسی را كه خواستی حكم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بن كعب را قاضی قرار دادم، آنگاه نزد ابیّ رفتند و داستان را به او گزارش دادند و 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خواستید برای شما حدیثی بگویم؛ كه آن را از رسول خدا صلّی الله علیه و آله و سلّم شنیده 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حدیث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كه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داود علیه السلام وحی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برای من خانه ای بنا كن تا در آن یاد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علیه السلام برای آن خانه، نقشه بیت المقدس را كشید كه در یكی از چهار گوشه آن، به خانه مردی از بنی اسرائیل برخورد كرد، داود علیه السلام از او خواست كه آن را بفروشد، قبول نكرد و داود با خودش حدیث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او بگیرد كه به او وحی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دستور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خانه ای بسازی كه من در آن یاد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قصد كردی كه مال غصب را داخل خانه من كنی؟ و غصب از شأن من نیست و این كه فرزندان تو نیز آن را بنا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اطراف لباس های ابیّ بن كعب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تو برای چیزی آمدم، پس تو به چیزی روی آوردی كه سخت تر شد، تحقیقاً باید از عهده آنچه كه گفتی بیرون آیی، پس او را كشان كشان به مسجد آورد و بر دسته و گروهی از اصحاب رسول خدا صلّی الله علیه و آله و سلّم نگه داشت كه در میان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خدا سوگند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مردی كه حدیث بیت المقدس را از رسول خدا صلّی الله علیه و آله و سلّم شنیده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كه خدای تعالی داود علیه السلام را امر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خانه را بنا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خیزد و بازگو كند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صلّی الله علیه و آله و سلّم شنیدم و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آن را از رسول خدا صلّی الله علیه و آله و سلّم</w:t>
      </w:r>
      <w:bookmarkStart w:id="497" w:name="pg7627_85770"/>
    </w:p>
    <w:p>
      <w:pPr>
        <w:pStyle w:val="BookText"/>
        <w:rPr/>
      </w:pPr>
      <w:bookmarkEnd w:id="497"/>
      <w:r>
        <w:rPr>
          <w:rFonts w:ascii="IRNazanin" w:hAnsi="IRNazanin" w:eastAsia="IRNazanin"/>
          <w:color w:val="111111"/>
          <w:sz w:val="28"/>
          <w:sz w:val="28"/>
          <w:szCs w:val="28"/>
          <w:rtl w:val="true"/>
          <w:lang w:bidi="fa-IR"/>
        </w:rPr>
        <w:t>شنیدم، آنگاه عمر، ابیّ را رها كرد، ابیّ به عمر رو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بر حدیث رسول خدا صلّی الله علیه و آله و سلّم متهم می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 آن متهم نساختم، لكن من خوش نداشتم كه حدیث رسول خدا صلّی الله علیه و آله و سلّم ظاهر شود</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جریان توسعه مسجد به شش صورت مختلف در اخبار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كه عثمان بن عفّان خلیفه شد، منازلی خرید و به مسجد توسعه داد و منازل اقوامی را گرفت و برای آن ها بها و قیمت گذارد، پس از آن، آنان كنار خانه هایشان ضجه و ناله كردند،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كه ملایمت و مدارایی من در حكم، شما را برای من جری كرده و مثل این كار را قبلاً عمر انجام داد، شما اقرار كردید و راضی شدید، سپس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 ها را زندانی كردند تا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خالد بن 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ها وساطت و شفاعت كرد، آنان را آزاد ساخت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او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سال هفده هجری عمر بن خطاب عمره انجام داد و مسجدالحرام را ساخت و در آن توسعه داد و سپس شب در مكه اقامت كرد و خانه های مردمی از همسایگان مسجد كه به فروش منازلشان حاضر نشدند را خراب كرد و بهای منازلشان را در صدوق بیت المال گذارد؛ تا بعد از آن گرفتند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8" w:name="__RefHeading___Toc3553247_1051229030"/>
      <w:bookmarkStart w:id="499" w:name="_Toc198"/>
      <w:bookmarkEnd w:id="498"/>
      <w:r>
        <w:rPr>
          <w:rtl w:val="true"/>
        </w:rPr>
        <w:t>شگفتا</w:t>
      </w:r>
      <w:r>
        <w:rPr>
          <w:rtl w:val="true"/>
        </w:rPr>
        <w:t xml:space="preserve">! </w:t>
      </w:r>
      <w:r>
        <w:rPr>
          <w:rtl w:val="true"/>
        </w:rPr>
        <w:t>از عمل دو خلیفه در توسعه مسجد</w:t>
      </w:r>
      <w:bookmarkEnd w:id="499"/>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این روایات به ما درس می دهد این است كه عمر در توسعه مسجدالحرام و مسجدالنبی، به حكم عالم نبوده تا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خبر داده و با او موافقت نمود و عمر نیز به وسیله ابوذر و مردی دیگر مدد یافت و لكن در آستانه توسعه مسجد، برخلاف آنچه از رسول خدا صلّی الله علیه و آله و سلّم رسیده عمل نمود، از جهتی كه نمی دانست و شگفت انگیزتر از این، عمل عثمان بود كه بعد از ظهور این سنت نبویه و علم به آن، خانه های مردم را به زور گرفت و به مسجد افزود</w:t>
      </w:r>
      <w:r>
        <w:rPr>
          <w:rFonts w:eastAsia="IRNazanin" w:cs="IRNazanin"/>
          <w:color w:val="111111"/>
          <w:sz w:val="28"/>
          <w:szCs w:val="28"/>
          <w:rtl w:val="true"/>
          <w:lang w:bidi="fa-IR"/>
        </w:rPr>
        <w:t>!!</w:t>
      </w:r>
      <w:bookmarkStart w:id="500" w:name="pg7627_85772"/>
    </w:p>
    <w:p>
      <w:pPr>
        <w:pStyle w:val="Heading2"/>
        <w:numPr>
          <w:ilvl w:val="1"/>
          <w:numId w:val="1"/>
        </w:numPr>
        <w:rPr/>
      </w:pPr>
      <w:bookmarkStart w:id="501" w:name="__RefHeading___Toc3553249_1051229030"/>
      <w:bookmarkStart w:id="502" w:name="_Toc199"/>
      <w:bookmarkEnd w:id="500"/>
      <w:bookmarkEnd w:id="501"/>
      <w:r>
        <w:rPr>
          <w:rtl w:val="true"/>
        </w:rPr>
        <w:t>بخش چهارم</w:t>
      </w:r>
      <w:r>
        <w:rPr>
          <w:rtl w:val="true"/>
        </w:rPr>
        <w:t xml:space="preserve">: </w:t>
      </w:r>
      <w:r>
        <w:rPr>
          <w:rtl w:val="true"/>
        </w:rPr>
        <w:t>خلیفه و آشنایی به امور اقتصادی، معاملات، غصب</w:t>
      </w:r>
      <w:bookmarkEnd w:id="502"/>
    </w:p>
    <w:p>
      <w:pPr>
        <w:pStyle w:val="Heading3"/>
        <w:numPr>
          <w:ilvl w:val="2"/>
          <w:numId w:val="1"/>
        </w:numPr>
        <w:rPr/>
      </w:pPr>
      <w:bookmarkStart w:id="503" w:name="__RefHeading___Toc3553251_1051229030"/>
      <w:bookmarkStart w:id="504" w:name="_Toc200"/>
      <w:bookmarkEnd w:id="503"/>
      <w:r>
        <w:rPr>
          <w:rtl w:val="true"/>
        </w:rPr>
        <w:t>فصل اول</w:t>
      </w:r>
      <w:r>
        <w:rPr>
          <w:rtl w:val="true"/>
        </w:rPr>
        <w:t xml:space="preserve">: </w:t>
      </w:r>
      <w:r>
        <w:rPr>
          <w:rtl w:val="true"/>
        </w:rPr>
        <w:t>خلیفه وارث</w:t>
      </w:r>
      <w:bookmarkEnd w:id="504"/>
    </w:p>
    <w:p>
      <w:pPr>
        <w:pStyle w:val="Heading4"/>
        <w:numPr>
          <w:ilvl w:val="3"/>
          <w:numId w:val="1"/>
        </w:numPr>
        <w:rPr/>
      </w:pPr>
      <w:bookmarkStart w:id="505" w:name="__RefHeading___Toc3553253_1051229030"/>
      <w:bookmarkStart w:id="506" w:name="_Toc201"/>
      <w:bookmarkEnd w:id="505"/>
      <w:r>
        <w:rPr>
          <w:rtl w:val="true"/>
        </w:rPr>
        <w:t>احكام مختلف خلیفه در موضوع واحد</w:t>
      </w:r>
      <w:bookmarkEnd w:id="5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عمر بن خطاب حاضر بودم، ایشان برادران پدری و مادری را با برادران مادری در ثلث مال شریك كرد، مردی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اول سال به غیر از این قضاوت كردی؟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قضاوت كردم؟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مال را برای برادران مادری قرار دادی و برای برادران پدر و مادری چیزی قرار ندادی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قضاوت بنا بر آنچه قبلاً حكم كردیم می باشد و این قضاوت بنا بر آنچه فعلاً حكم می كنیم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عبارتی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بنا بر آنچه ما امروز قضاوت می كنیم و آن بنا بر آنچه ما دیروز قضاوت نمودیم می باشد</w:t>
      </w:r>
      <w:r>
        <w:rPr>
          <w:rFonts w:eastAsia="IRNazanin" w:cs="IRNazanin"/>
          <w:color w:val="111111"/>
          <w:sz w:val="28"/>
          <w:szCs w:val="28"/>
          <w:rtl w:val="true"/>
          <w:lang w:bidi="fa-IR"/>
        </w:rPr>
        <w:t>!»</w:t>
      </w:r>
      <w:r>
        <w:rPr>
          <w:rStyle w:val="FootnoteAnchor"/>
          <w:rtl w:val="true"/>
        </w:rPr>
        <w:footnoteReference w:id="514"/>
      </w:r>
    </w:p>
    <w:p>
      <w:pPr>
        <w:pStyle w:val="Heading4"/>
        <w:numPr>
          <w:ilvl w:val="3"/>
          <w:numId w:val="1"/>
        </w:numPr>
        <w:rPr/>
      </w:pPr>
      <w:bookmarkStart w:id="507" w:name="__RefHeading___Toc3553255_1051229030"/>
      <w:bookmarkStart w:id="508" w:name="_Toc202"/>
      <w:bookmarkEnd w:id="507"/>
      <w:r>
        <w:rPr>
          <w:rtl w:val="true"/>
        </w:rPr>
        <w:t>چه جای شگفت از رأی خلیفه، پایه حكم خدا</w:t>
      </w:r>
      <w:r>
        <w:rPr>
          <w:rtl w:val="true"/>
        </w:rPr>
        <w:t>!</w:t>
      </w:r>
      <w:bookmarkEnd w:id="508"/>
    </w:p>
    <w:p>
      <w:pPr>
        <w:pStyle w:val="BookText"/>
        <w:rPr/>
      </w:pPr>
      <w:r>
        <w:rPr>
          <w:rFonts w:ascii="IRNazanin" w:hAnsi="IRNazanin" w:eastAsia="IRNazanin"/>
          <w:color w:val="111111"/>
          <w:sz w:val="28"/>
          <w:sz w:val="28"/>
          <w:szCs w:val="28"/>
          <w:rtl w:val="true"/>
          <w:lang w:bidi="fa-IR"/>
        </w:rPr>
        <w:t>در اینجا معلوم می شود كه مدار حكم تنها رأی خلیفه است، خواه با شریعت مطابق باشد یا نباشد و لازمه چنین گفتاری این است كه خلیفه هر آنچه را كه بخواهد می تواند حكم كند و یا این كه در اسلام در این مورد حكمی نیست و این گونه حكم ها دقیقاً از مقوله تصویب است</w:t>
      </w:r>
      <w:r>
        <w:rPr>
          <w:rStyle w:val="FootnoteAnchor"/>
          <w:rtl w:val="true"/>
        </w:rPr>
        <w:footnoteReference w:id="515"/>
      </w:r>
      <w:r>
        <w:rPr>
          <w:rFonts w:ascii="IRNazanin" w:hAnsi="IRNazanin" w:eastAsia="IRNazanin"/>
          <w:color w:val="111111"/>
          <w:sz w:val="28"/>
          <w:sz w:val="28"/>
          <w:szCs w:val="28"/>
          <w:rtl w:val="true"/>
          <w:lang w:bidi="fa-IR"/>
        </w:rPr>
        <w:t>كه به دلائل قطعی نزد آنان ثابت شده است</w:t>
      </w:r>
      <w:r>
        <w:rPr>
          <w:rFonts w:eastAsia="IRNazanin" w:cs="IRNazanin"/>
          <w:color w:val="111111"/>
          <w:sz w:val="28"/>
          <w:szCs w:val="28"/>
          <w:rtl w:val="true"/>
          <w:lang w:bidi="fa-IR"/>
        </w:rPr>
        <w:t>.</w:t>
      </w:r>
    </w:p>
    <w:p>
      <w:pPr>
        <w:pStyle w:val="Heading4"/>
        <w:numPr>
          <w:ilvl w:val="3"/>
          <w:numId w:val="1"/>
        </w:numPr>
        <w:rPr/>
      </w:pPr>
      <w:bookmarkStart w:id="509" w:name="__RefHeading___Toc3553257_1051229030"/>
      <w:bookmarkStart w:id="510" w:name="_Toc203"/>
      <w:bookmarkEnd w:id="509"/>
      <w:r>
        <w:rPr>
          <w:rtl w:val="true"/>
        </w:rPr>
        <w:t>رأی خلیفه در ارث جدّ</w:t>
      </w:r>
      <w:bookmarkEnd w:id="5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اولین جدّی كه در اسلام وارث شد عمر بود كه مالش را گرفت، آنگاه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 نزد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تو نیست و تو همانند یكی از برادران هستی</w:t>
      </w:r>
      <w:r>
        <w:rPr>
          <w:rFonts w:eastAsia="IRNazanin" w:cs="IRNazanin"/>
          <w:color w:val="111111"/>
          <w:sz w:val="28"/>
          <w:szCs w:val="28"/>
          <w:rtl w:val="true"/>
          <w:lang w:bidi="fa-IR"/>
        </w:rPr>
        <w:t>!!»</w:t>
      </w:r>
      <w:r>
        <w:rPr>
          <w:rStyle w:val="FootnoteAnchor"/>
          <w:rtl w:val="true"/>
        </w:rPr>
        <w:footnoteReference w:id="516"/>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تحقیقاً نخستین جدی كه در اسلام وارث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فرزند فلان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عمر تصمیم گرفت كه میراث و مال او را به تنهایی بگیرد و به برادران او ندهد، آنگاه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كار برای تو درست نیست،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رأی شما یكی نبود،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پسر من نیست و من پدر او نیستم</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با یارانش در میراث جد مشورت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جدّ رأیی دارم، اگر شما هم صلاح می بینید از آن پیروی كنید، عثمان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رأی شیخ را پیروی كنیم، رأی شیخ خوب است</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اجتهاد ابوبكر و عمر این بود كه جد را در میراث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 قرار می دادند و عمر خوش نداشت كه در آن باره حرفی زده شود، وقتی عمر جدّ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كاری بود كه واقع شد، برای مردم از شناخت آن چاره ای نیست، به سوی زید بن ثابت فرستاد و از او پرسید،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ابوبكر این بود كه ما جدّ را اولی از برادر قرار دهیم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كه روییده و از آن شاخه ای منشعب شده و از شاخه آن شاخه ای دیگر در آمده، پس شاخه اول اولی از شاخه دوم قرار داده نمی شود، در حالی كه شاخه ای از شاخه بیرون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از ایشان پرسید، حضرت همانند گفتار زید فرمود، مثل آن كه آن را سیلی قرار داد كه از آن جویی جاری شده است، پس از آن دو رشته، جوی دیگری منشعب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دیدی كه اگر این شعبه میانی برگردد، به هر دو شعبه بر نمی گردد؟</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پیامبر صلّی الله علیه و آله و سلّم پرسیدم كه سهم جد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سؤال را می پرسی؟ 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می كنم كه تو قبل از آن كه جواب این سؤال را بدانی بمیری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مرد، پیش از آن كه آن را بداند</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عمر بن خطاب از او اجازه خواست، وی به او اجازه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دنبال من می فرستادی، من می آمدم،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به تو نیازمند بودم و نزد تو آمدم تا درباره ارث جد نظر دهی؟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آن حرفی نمی زنم،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وحی نیست تا آن كه آن را زیاد یا كم نماییم، البته چیزی است كه ما در آن نظر می دهیم، اگر تو رأی دادی و موافق رأی من بود متابعت می كنیم و اگر موافق نبود بر تو اشكالی نیست، زید زا گفتن امتناع ورزید، عمر در حالت خشم بیرون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تو آمدم و گمان می كردم تو نیاز مرا برطرف می كنی</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بار دیگر در ساعتی كه دفعه اول آمده بود، آمد و مرتب مزاحم او شد تا آن كه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زودی درباره ارث جدّ برایت می نویسم، سپس در قطعه ای از تخته جهاز شتر نوشت و </w:t>
      </w:r>
      <w:r>
        <w:rPr>
          <w:rFonts w:eastAsia="IRNazanin" w:cs="IRNazanin"/>
          <w:color w:val="111111"/>
          <w:sz w:val="28"/>
          <w:szCs w:val="28"/>
          <w:lang w:bidi="fa-IR"/>
        </w:rPr>
        <w:t>6</w:t>
      </w:r>
      <w:r>
        <w:rPr>
          <w:rFonts w:eastAsia="IRNazanin" w:cs="IRNazanin"/>
          <w:color w:val="111111"/>
          <w:sz w:val="28"/>
          <w:szCs w:val="28"/>
          <w:rtl w:val="true"/>
          <w:lang w:bidi="fa-IR"/>
        </w:rPr>
        <w:t>.</w:t>
      </w:r>
      <w:bookmarkStart w:id="511" w:name="pg7627_85777"/>
    </w:p>
    <w:p>
      <w:pPr>
        <w:pStyle w:val="BookText"/>
        <w:rPr/>
      </w:pPr>
      <w:bookmarkEnd w:id="511"/>
      <w:r>
        <w:rPr>
          <w:rFonts w:ascii="IRNazanin" w:hAnsi="IRNazanin" w:eastAsia="IRNazanin"/>
          <w:color w:val="111111"/>
          <w:sz w:val="28"/>
          <w:sz w:val="28"/>
          <w:szCs w:val="28"/>
          <w:rtl w:val="true"/>
          <w:lang w:bidi="fa-IR"/>
        </w:rPr>
        <w:t xml:space="preserve">برای او مثلی زد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مثلش مثل درختی است كه بر یك ساقه می روید، شاخه ای از آن بیرون می آید، آنگاه در این شاخه شاخه ای دیگر سبز می شود، ساقه شاخه را سیراب می كند، پس اگر شاخه اول بریده شود آب به شاخه دوم برمی گردد و اگر دومی جدا شود، آب به اوّلی برمی گردد، عمر با این مدرك آمد و برای مردم خطبه ای خواند، سپس آن نوشته را برای مردم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ثابت درباره جدّ سخنی گفت كه من آن را امضاء كردم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اولین پدر بزرگی كه خواست تمام مال نوه خود را بگیرد و به برادرانش چیزی ندهد و بعد از آن، آن را تقسیم كند عمر بن خطاب بود</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عمر درباره ارث جدّ صد داستان حفظ كرده ام كه آن ها با هم در برخی موارد تناقض دارند</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بسیار فتوا می داد، سپس آن را باطل می كرد و خلاف آن فتوا می داد، در مسئله جدّ و برادران حكم های مختلفی صادر كرد، آنگاه از حكم كردن در این مسئله ترسید،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می خواهد پایه های جهنم را تحمل كند، درباره جدّ به رأی خود فتوا دهد</w:t>
      </w:r>
      <w:r>
        <w:rPr>
          <w:rFonts w:eastAsia="IRNazanin" w:cs="IRNazanin"/>
          <w:color w:val="111111"/>
          <w:sz w:val="28"/>
          <w:szCs w:val="28"/>
          <w:rtl w:val="true"/>
          <w:lang w:bidi="fa-IR"/>
        </w:rPr>
        <w:t>.»</w:t>
      </w:r>
      <w:r>
        <w:rPr>
          <w:rStyle w:val="FootnoteAnchor"/>
          <w:rtl w:val="true"/>
        </w:rPr>
        <w:footnoteReference w:id="523"/>
      </w:r>
    </w:p>
    <w:p>
      <w:pPr>
        <w:pStyle w:val="Heading4"/>
        <w:numPr>
          <w:ilvl w:val="3"/>
          <w:numId w:val="1"/>
        </w:numPr>
        <w:rPr/>
      </w:pPr>
      <w:bookmarkStart w:id="512" w:name="__RefHeading___Toc3553259_1051229030"/>
      <w:bookmarkStart w:id="513" w:name="_Toc204"/>
      <w:bookmarkEnd w:id="512"/>
      <w:r>
        <w:rPr>
          <w:rtl w:val="true"/>
        </w:rPr>
        <w:t>چه جای شگفت از احكام صدگانه</w:t>
      </w:r>
      <w:r>
        <w:rPr>
          <w:rtl w:val="true"/>
        </w:rPr>
        <w:t>!</w:t>
      </w:r>
      <w:bookmarkEnd w:id="513"/>
    </w:p>
    <w:p>
      <w:pPr>
        <w:pStyle w:val="BookText"/>
        <w:rPr/>
      </w:pPr>
      <w:r>
        <w:rPr>
          <w:rFonts w:ascii="IRNazanin" w:hAnsi="IRNazanin" w:eastAsia="IRNazanin"/>
          <w:color w:val="111111"/>
          <w:sz w:val="28"/>
          <w:sz w:val="28"/>
          <w:szCs w:val="28"/>
          <w:rtl w:val="true"/>
          <w:lang w:bidi="fa-IR"/>
        </w:rPr>
        <w:t>حكم اگر حكم الهی باشد، غالباً تغییر نمی كند و فقط یگانه است، آیا جای تدبر نیست كه حكم به قدری زیاد شود تا حدی كه به صد مورد مختلف برسد و چگونه همه آن ها با واقع موافقت داشته باشد؟ كه معقول چنین نیست كه بتوان آن را به خدا منسوب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برخی با واقع مطابقت دارد؟ پس چرا به مرجع واحدی برنمی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آن ها از اجتهاد خلیفه است؟ كه باید یكی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همه را از صحابه گرفته است؟ یعنی صحابه همه مجتهدند؟ كه این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همه را از پیامبر صلّی الله علیه و آله و سلّم گرفته اند؟ كه اگر از طریق شنوایی باشد كه این چنین نبوده كه متفاوت باشد با این كه زمانشان به حضرت نزدیك بوده، اگر حكم تنها حكم خلیفه بوده كه طبعاً باید یكی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این صورت از افراد دیگر مسموع شده كه فراوان شده و حكم خدا نیست، بلكه حكم مردم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جای این مقدار تناقض گویی و باطل گفتن برای خلیفه جایز است كه بتوان او را جانشین پیامبر صلّی الله علیه و آله و سلّم تلقی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حال چگونه می توان پذیرفت، كلام صاحب الوشیعه را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عالم ترین فرد بین صحابه پیامبر صلّی الله علیه و آله و سلّم بوده است؟</w:t>
      </w:r>
      <w:r>
        <w:rPr>
          <w:rFonts w:eastAsia="IRNazanin" w:cs="IRNazanin"/>
          <w:color w:val="111111"/>
          <w:sz w:val="28"/>
          <w:szCs w:val="28"/>
          <w:rtl w:val="true"/>
          <w:lang w:bidi="fa-IR"/>
        </w:rPr>
        <w:t>!!»</w:t>
      </w:r>
      <w:bookmarkStart w:id="514" w:name="pg7627_85779"/>
    </w:p>
    <w:p>
      <w:pPr>
        <w:pStyle w:val="Heading4"/>
        <w:numPr>
          <w:ilvl w:val="3"/>
          <w:numId w:val="1"/>
        </w:numPr>
        <w:rPr/>
      </w:pPr>
      <w:bookmarkStart w:id="515" w:name="__RefHeading___Toc3553261_1051229030"/>
      <w:bookmarkStart w:id="516" w:name="_Toc205"/>
      <w:bookmarkEnd w:id="514"/>
      <w:bookmarkEnd w:id="515"/>
      <w:r>
        <w:rPr>
          <w:rtl w:val="true"/>
        </w:rPr>
        <w:t>رأی خلیفه بر عدم ارث زن از دیه</w:t>
      </w:r>
      <w:bookmarkEnd w:id="5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خطاب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برای عاقله است و زن از دیه شوهرش ارث نمی برد؛ تا آن كه ضحاك بن سفیان به او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پیامبر صلّی الله علیه و آله و سلّم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اشیم ضبابی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دیه شوهرش ارث بدهد، عمر به قول ضحاك برگشت</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تصویری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دیه را نمی بینم، مگر برای فامیل پدری، برای آن كه آن ها از او پرداخت می كنند، آیا كسی از شما از رسول خدا صلّی الله علیه و آله و سلّم در این باره چیزی شنیده؟ ضحاك كلابی كه فرماندار رسول خدا صلّی الله علیه و آله و سلّم بر اعراب بوده،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بر من نوشت كه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اشیم ضبابی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دیه شوهرش ارث بدهم، عمر بن خطاب این قول را گرفت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7" w:name="__RefHeading___Toc3553263_1051229030"/>
      <w:bookmarkStart w:id="518" w:name="_Toc206"/>
      <w:bookmarkEnd w:id="517"/>
      <w:r>
        <w:rPr>
          <w:rtl w:val="true"/>
        </w:rPr>
        <w:t>خلیفه و نگاه به عجم از حسّ ناسیونالیستی</w:t>
      </w:r>
      <w:bookmarkEnd w:id="5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مالكیه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فرد مورد وثوق نقل كرده كه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خطاب خودداری می كرد از این كه یكی از عجم ها را میراث دهد، مگر آن كه در عرب به دنیا آمده باشد</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زن آبستنی از زمین دشمن می آمد و در زمین عرب می زایید، مولود فرزند مادرش بود و از آن ارث می برد، اگر مادرش می مرد و مادر از فرزند ارث می برد، اگر فرزندش می مرد و میراث آن زن در كتاب خدا محفوظ بود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9" w:name="__RefHeading___Toc3553265_1051229030"/>
      <w:bookmarkStart w:id="520" w:name="_Toc207"/>
      <w:bookmarkEnd w:id="519"/>
      <w:r>
        <w:rPr>
          <w:rtl w:val="true"/>
        </w:rPr>
        <w:t>شگفتا</w:t>
      </w:r>
      <w:r>
        <w:rPr>
          <w:rtl w:val="true"/>
        </w:rPr>
        <w:t xml:space="preserve">! </w:t>
      </w:r>
      <w:r>
        <w:rPr>
          <w:rtl w:val="true"/>
        </w:rPr>
        <w:t>از تبعیض در قانون عمر رضی الله عنه</w:t>
      </w:r>
      <w:bookmarkEnd w:id="520"/>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ای برادر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تاكنون دیده ای كه حكمی از احكام یا عنوانی از معارف اسلامی به زمان یا مكان یا شخص یا رنگ خاصی تخصیص و تقیید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توارث میان مسلمانان جهان همگانی است، عرب باشد یا عجم، ترك یا فارس، انگلیسی یا فرانسوی، قاره آسیا یا قاره آفریقا، چرا كه از ضروریات دین اسلام است و بر آن آیات صریحه كتاب و سنت ثابته خاندان رسالت تثبیت شده و عمومات و مطلقات معارف دین بر ثبوت آن اقتضاء حتمی دارد و این برخوردها از تعصبات جاهلیت است كه موجب تفرقه و پراكندگی جامعه می شود و مسلمانان</w:t>
      </w:r>
    </w:p>
    <w:p>
      <w:pPr>
        <w:pStyle w:val="BookText"/>
        <w:rPr/>
      </w:pPr>
      <w:r>
        <w:rPr>
          <w:rFonts w:ascii="IRNazanin" w:hAnsi="IRNazanin" w:eastAsia="IRNazanin"/>
          <w:color w:val="111111"/>
          <w:sz w:val="28"/>
          <w:sz w:val="28"/>
          <w:szCs w:val="28"/>
          <w:rtl w:val="true"/>
          <w:lang w:bidi="fa-IR"/>
        </w:rPr>
        <w:t>همانند دانه های شانه با هم مساویند، چنانچه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مؤمنان با هم برادرند</w:t>
      </w:r>
      <w:r>
        <w:rPr>
          <w:rFonts w:eastAsia="IRNazanin" w:cs="IRNazanin"/>
          <w:color w:val="111111"/>
          <w:sz w:val="28"/>
          <w:szCs w:val="28"/>
          <w:rtl w:val="true"/>
          <w:lang w:bidi="fa-IR"/>
        </w:rPr>
        <w:t>»</w:t>
      </w:r>
      <w:r>
        <w:rPr>
          <w:rStyle w:val="FootnoteAnchor"/>
          <w:rtl w:val="true"/>
        </w:rPr>
        <w:footnoteReference w:id="526"/>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تحقیقاً گرامی ترین شما نزد خدا پرهیزگارترین شماست</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قرآن را عجمی قرار می دادیم، حتماً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آیاتش روشن نیست؛ قرآن عجمی از پیامبری عربی؟</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این بیان اسلام در آیات قرآن درباره یك پارچگی و تساوی همگانی مردم است و آن بیان در سنت پیامبر صلّی الله علیه و آله و سلّم كه در خطبه حضرت در روز حج بزرگ ایراد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مؤمنان با هم برادرند و حلال نیست برای كسی مال برادرش، مگر از پاكی دل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كه پروردگار شما یكی و پدر شما یكی است، شما از آدم هستید و آدم از خاك است، گرامی ترین شما نزد خدا پرهیزگارترین شما است و برای عرب فضیلت و برتری بر عجم به جز به پرهیزگاری نیست، بدانید كه من رسانیدم،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رسانیدی، پس حاضران به غائبان برسانند</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 xml:space="preserve">در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كه فضیلتی برای عرب بر عجم نیست و نه برای عجم بر عرب و نه برتری برای سیاه بر سرخ و نه فزونی برای سرخ بر سیاه، مگر به تقوا و پرهیزگاری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او صحیح هستند</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ذكر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از یك مرد و زن آفریدیم و شما را تیره ها و قبیله ها قرار دادیم تا یكدیگر را بشناسید، گرامی ترین شما نزد خداوند باتقوا ترین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عربی نسبت به عجمی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غیر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فضیلتی نیست و نه برای عجمی نسبت به عربی امتیازی نیست و نه برای فرد سیاه نسبت به فرد سرخ فضیلتی است و نه بر سرخ پوست نسبت به سیاه پوست فضیلتی، مگر به تقوی و پرهیزگاری</w:t>
      </w:r>
      <w:r>
        <w:rPr>
          <w:rFonts w:eastAsia="IRNazanin" w:cs="IRNazanin"/>
          <w:color w:val="111111"/>
          <w:sz w:val="28"/>
          <w:szCs w:val="28"/>
          <w:rtl w:val="true"/>
          <w:lang w:bidi="fa-IR"/>
        </w:rPr>
        <w:t>.»</w:t>
      </w:r>
      <w:r>
        <w:rPr>
          <w:rStyle w:val="FootnoteAnchor"/>
          <w:rtl w:val="true"/>
        </w:rPr>
        <w:footnoteReference w:id="531"/>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فضیلتی نسبت به 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غیر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برتری بر عجم نسبت به عرب و نه امتیازی برای سفیدپوست نسبت به سیاه پوست و نه سیاه پوست نسبت به سفیدپوستی</w:t>
      </w:r>
      <w:r>
        <w:rPr>
          <w:rFonts w:eastAsia="IRNazanin" w:cs="IRNazanin"/>
          <w:color w:val="111111"/>
          <w:sz w:val="28"/>
          <w:szCs w:val="28"/>
          <w:rtl w:val="true"/>
          <w:lang w:bidi="fa-IR"/>
        </w:rPr>
        <w:t>.</w:t>
      </w:r>
      <w:bookmarkStart w:id="521" w:name="pg7627_85783"/>
    </w:p>
    <w:p>
      <w:pPr>
        <w:pStyle w:val="BookText"/>
        <w:rPr/>
      </w:pPr>
      <w:bookmarkEnd w:id="521"/>
      <w:r>
        <w:rPr>
          <w:rFonts w:ascii="IRNazanin" w:hAnsi="IRNazanin" w:eastAsia="IRNazanin"/>
          <w:color w:val="111111"/>
          <w:sz w:val="28"/>
          <w:sz w:val="28"/>
          <w:szCs w:val="28"/>
          <w:rtl w:val="true"/>
          <w:lang w:bidi="fa-IR"/>
        </w:rPr>
        <w:t>نخواهد بود، مگر به پرهیزگاری، چون همه مردم از آدم بوده و آدم از خاك آفریده شده است</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نقل كرده،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احدی نسبت به احدی فضیلتی جز به دین داری یا دارای عمل صالح بودن نخواهد بود</w:t>
      </w:r>
      <w:r>
        <w:rPr>
          <w:rFonts w:eastAsia="IRNazanin" w:cs="IRNazanin"/>
          <w:color w:val="111111"/>
          <w:sz w:val="28"/>
          <w:szCs w:val="28"/>
          <w:rtl w:val="true"/>
          <w:lang w:bidi="fa-IR"/>
        </w:rPr>
        <w:t>.»</w:t>
      </w:r>
      <w:r>
        <w:rPr>
          <w:rStyle w:val="FootnoteAnchor"/>
          <w:rtl w:val="true"/>
        </w:rPr>
        <w:footnoteReference w:id="533"/>
      </w:r>
    </w:p>
    <w:p>
      <w:pPr>
        <w:pStyle w:val="Heading4"/>
        <w:numPr>
          <w:ilvl w:val="3"/>
          <w:numId w:val="1"/>
        </w:numPr>
        <w:rPr/>
      </w:pPr>
      <w:bookmarkStart w:id="522" w:name="__RefHeading___Toc3553267_1051229030"/>
      <w:bookmarkStart w:id="523" w:name="_Toc208"/>
      <w:bookmarkEnd w:id="522"/>
      <w:r>
        <w:rPr>
          <w:rtl w:val="true"/>
        </w:rPr>
        <w:t>اسلام و برخورد شدید با عصبیت</w:t>
      </w:r>
      <w:bookmarkEnd w:id="523"/>
    </w:p>
    <w:p>
      <w:pPr>
        <w:pStyle w:val="BookText"/>
        <w:rPr/>
      </w:pPr>
      <w:r>
        <w:rPr>
          <w:rFonts w:ascii="IRNazanin" w:hAnsi="IRNazanin" w:eastAsia="IRNazanin"/>
          <w:color w:val="111111"/>
          <w:sz w:val="28"/>
          <w:sz w:val="28"/>
          <w:szCs w:val="28"/>
          <w:rtl w:val="true"/>
          <w:lang w:bidi="fa-IR"/>
        </w:rPr>
        <w:t>چه سزاوار است مسلمین و مؤمنین به كلمات حكمت آمیز و درس آموز پیامبر صلّی الله علیه و آله و سلّم نظر افكنند و آن را خط مشی و روش خود قرار دهند و از گفتار آسمانی پیامبر صلّی الله علیه و آله و سلّم غفلت نورزند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 نیست كسی كه دعوت به عصبیت كند</w:t>
      </w:r>
      <w:r>
        <w:rPr>
          <w:rFonts w:eastAsia="IRNazanin" w:cs="IRNazanin"/>
          <w:color w:val="111111"/>
          <w:sz w:val="28"/>
          <w:szCs w:val="28"/>
          <w:rtl w:val="true"/>
          <w:lang w:bidi="fa-IR"/>
        </w:rPr>
        <w:t>.»</w:t>
      </w:r>
      <w:r>
        <w:rPr>
          <w:rStyle w:val="FootnoteAnchor"/>
          <w:rtl w:val="true"/>
        </w:rPr>
        <w:footnoteReference w:id="53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نیست كسی كه برای عصبیت مقاتله كند</w:t>
      </w:r>
      <w:r>
        <w:rPr>
          <w:rFonts w:eastAsia="IRNazanin" w:cs="IRNazanin"/>
          <w:color w:val="111111"/>
          <w:sz w:val="28"/>
          <w:szCs w:val="28"/>
          <w:rtl w:val="true"/>
          <w:lang w:bidi="fa-IR"/>
        </w:rPr>
        <w:t>.»</w:t>
      </w:r>
      <w:r>
        <w:rPr>
          <w:rStyle w:val="FootnoteAnchor"/>
          <w:rtl w:val="true"/>
        </w:rPr>
        <w:footnoteReference w:id="53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نیست كسی كه بر تعصب قومیت بمیرد</w:t>
      </w:r>
      <w:r>
        <w:rPr>
          <w:rFonts w:eastAsia="IRNazanin" w:cs="IRNazanin"/>
          <w:color w:val="111111"/>
          <w:sz w:val="28"/>
          <w:szCs w:val="28"/>
          <w:rtl w:val="true"/>
          <w:lang w:bidi="fa-IR"/>
        </w:rPr>
        <w:t>.»</w:t>
      </w:r>
      <w:r>
        <w:rPr>
          <w:rStyle w:val="FootnoteAnchor"/>
          <w:rtl w:val="true"/>
        </w:rPr>
        <w:footnoteReference w:id="536"/>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و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كسی كه جنگ كند، زیر پرچم گمراهی بجنگد و برای عصبیت غضب كند یا به سوی عصبیت بخواند یا یاری عصبیت كند، آنگاه كشته شود، پس به شیوه جاهلیت مرده است</w:t>
      </w:r>
      <w:r>
        <w:rPr>
          <w:rFonts w:eastAsia="IRNazanin" w:cs="IRNazanin"/>
          <w:color w:val="111111"/>
          <w:sz w:val="28"/>
          <w:szCs w:val="28"/>
          <w:rtl w:val="true"/>
          <w:lang w:bidi="fa-IR"/>
        </w:rPr>
        <w:t>.»</w:t>
      </w:r>
      <w:r>
        <w:rPr>
          <w:rStyle w:val="FootnoteAnchor"/>
          <w:rtl w:val="true"/>
        </w:rPr>
        <w:footnoteReference w:id="538"/>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به عملكرد خلیفه دوم كه مدعی جانشین پیامبر صلّی الله علیه و آله و سلّم است دقت كنید و به بیان پیامبر اسلام صلّی الله علیه و آله و سلّم نیز نظر بیفكنید، سپس مقایسه نمایید، هیچ می دانید كه گاه در روش زندگی و یا بافت اجتماع و جامعه صحنه ها و حوادثی پیش می آید كه بشر قدرت تعویض و تغییر در آن را ندارد، بلكه فقط برای او یك راهی مفتوح مانده و آن اندیشیدن در اطراف آن تا بتواند راه صحیح را از اشتباه و حق را از انحراف تشخیص دهد و به تدریج همه مردم را به آن سو سوق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فرهنگی كه در دوران خلفای سه گانه حاكم بود، فرهنگ عصبیت و خودمحوری بود كه با فرهنگ جامع و جهان شمول پیامبر صلّی الله علیه و آله و سلّم سازگار نبود</w:t>
      </w:r>
      <w:r>
        <w:rPr>
          <w:rFonts w:eastAsia="IRNazanin" w:cs="IRNazanin"/>
          <w:color w:val="111111"/>
          <w:sz w:val="28"/>
          <w:szCs w:val="28"/>
          <w:rtl w:val="true"/>
          <w:lang w:bidi="fa-IR"/>
        </w:rPr>
        <w:t>.</w:t>
      </w:r>
      <w:bookmarkStart w:id="524" w:name="pg7627_85785"/>
    </w:p>
    <w:p>
      <w:pPr>
        <w:pStyle w:val="Heading4"/>
        <w:numPr>
          <w:ilvl w:val="3"/>
          <w:numId w:val="1"/>
        </w:numPr>
        <w:rPr/>
      </w:pPr>
      <w:bookmarkStart w:id="525" w:name="__RefHeading___Toc3553269_1051229030"/>
      <w:bookmarkStart w:id="526" w:name="_Toc209"/>
      <w:bookmarkEnd w:id="524"/>
      <w:bookmarkEnd w:id="525"/>
      <w:r>
        <w:rPr>
          <w:rtl w:val="true"/>
        </w:rPr>
        <w:t>خلیفه و فزونی سهام ارث در فرایض</w:t>
      </w:r>
      <w:bookmarkEnd w:id="5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كسی كه فرایض ارث را زیاد كرد عمر بن خطاب بود، وقتی كه فرایض برای او پیچیده شد، بعضی را بر برخی دفع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خداوند كدامیك از شما را مقدم و كدام را عقب انداخت و مرد پرهیزكاری بود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بینم چیزی را كه آن برای من وسیع تر باشد، از این كه مال را بر شما به حصه ها تقسیم كنم و بر هر صاحب حقی، آنچه از زیاد شدن سهام كه بر آن داخل كرد را داخل نمایم</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عبدالله بن عتبة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زفر بن اوس بن حدثان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ابن عباس وارد شدیم، بعد از آن كه نابینا شده بود و فرایض میراث را بازگو كردیم،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خیال می كنید آن كسی كه شمارش ریگ روان را از نظر عدد دارد، در مال، نصف و نصف و ثلث را شمارش نمی كند، هرگاه نصف و نصف برود، پس جای ثلث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كسی كه فرایض را زیاد كرد كه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هنگامی بود كه بر او پیچیده می شد، برخی بر بعضی بار می شدند،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با شما چه كار كنم؟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خداوند كدامیك را مقدم داشته و كدام را مؤخر نهاده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این مال نمی بینم چیزی را بهتر از این كه بر شما به سهم های شما تقسیم كنم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 می داشت كسی را كه خدا مقدم داشته و مؤخر می گذاشت كسی را كه خدا عقبش انداخته، فریضه زیاد نمی شد كه زفر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مقدم و كدام مؤخّر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فریضه ای كه زایل نشود مگر به فریضه ای، پس این، آن است كه خدا مقدم داشته و این فریضه شوهر است كه برای او نصف است؛ پس اگر زایل به ربع شد چیزی از آن كم نمی شود و زن برایش ربع است و اگر از آن زایل شد، به هشت یك برمی گردد و از آن كم نمی گردد و خواهران برایشان دو ثلث است و یك خواهر برایش نصف است، پس اگر دخترها بر آنان داخل شوند، برای آن ها مابقی خواهد بود، پس این گروه هستند كه خداوند تأخیرشان انداخته، پس اگر به كسی كه خدا فریضه او را مقدم داشته كامل بدهد، سپس آنچه باقی مانده است را در میان كسانی كه خدا تأخیرشان انداخته، به سهام تقسیم كند، فریضه زیاد نمی شود، پس از آن زفر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چیزی تو را مانع شد، از این كه این رأی را بر عمر اظهار كنی؟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هیبت و رعب و خشونت او بود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bookmarkStart w:id="527" w:name="pg7627_85788"/>
    </w:p>
    <w:p>
      <w:pPr>
        <w:pStyle w:val="BookText"/>
        <w:rPr/>
      </w:pPr>
      <w:bookmarkEnd w:id="527"/>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سیوطی و محاضره سكتواری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 در فرایض نخستین كسی بود كه قائل به زیادی سهام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Style w:val="FootnoteAnchor"/>
          <w:rtl w:val="true"/>
        </w:rPr>
        <w:footnoteReference w:id="540"/>
      </w:r>
    </w:p>
    <w:p>
      <w:pPr>
        <w:pStyle w:val="Heading4"/>
        <w:numPr>
          <w:ilvl w:val="3"/>
          <w:numId w:val="1"/>
        </w:numPr>
        <w:rPr/>
      </w:pPr>
      <w:bookmarkStart w:id="528" w:name="__RefHeading___Toc3553271_1051229030"/>
      <w:bookmarkStart w:id="529" w:name="_Toc210"/>
      <w:bookmarkEnd w:id="528"/>
      <w:r>
        <w:rPr>
          <w:rtl w:val="true"/>
        </w:rPr>
        <w:t>شگفتا از عمر و گفتار بدون عمل</w:t>
      </w:r>
      <w:r>
        <w:rPr>
          <w:rtl w:val="true"/>
        </w:rPr>
        <w:t>!!!</w:t>
      </w:r>
      <w:bookmarkEnd w:id="529"/>
    </w:p>
    <w:p>
      <w:pPr>
        <w:pStyle w:val="BookText"/>
        <w:rPr/>
      </w:pPr>
      <w:r>
        <w:rPr>
          <w:rFonts w:ascii="IRNazanin" w:hAnsi="IRNazanin" w:eastAsia="IRNazanin"/>
          <w:color w:val="111111"/>
          <w:sz w:val="28"/>
          <w:sz w:val="28"/>
          <w:szCs w:val="28"/>
          <w:rtl w:val="true"/>
          <w:lang w:bidi="fa-IR"/>
        </w:rPr>
        <w:t>نادانی در فرامین الهی و بی خبری، به جز گمراهی و پیچیدگی امور چیزی نمی افزاید كه اگر عمر مقدم داشته بود، آن را كه خدا مقدم داشته و مؤخر داشته بود، آن را كه او مؤخر داشته، فریضه سهامش زیاد نمی شد، چگونه مردی دارای عمل متناقض است و از قضاوت كردن در فرائض دوری نمی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كه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 در رأی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خطبه اش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كه اصحاب رای، دشمنان سنن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آن ها را خسته كرده كه آن ها را حفظ كنند، پس به رأیشان فتوا داده اند، پس گمراه شدند و مردم را نیز گمراه كردند، بدانید كه ما اقتدا كننده ایم، نه مشروع كننده و ما پیروی می كنیم و بدعت نمی گذاریم و گمراه نشویم، مادامی كه متمسك به اثر باشیم</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چگونه برای مثل خلیفه جایز است؛ كه فرائض را نداند، در حالی كه خود قائل این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جامعه مسلمانان هیچ جهلی مبغوض تر و مضرتر از جهل امام و كودنی او نیست؟</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و چگونه میدان مجلس قضاوت را اشغال می كرد؛ پیش از آن كه تفقه در دین خدا كند؛ در حالی كه عمر چنین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 و احكام دین را بیاموزید؛ پیش از آن كه بزرگی كنید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آیا با این وضعیت خلیفه حامی كتاب و مجری سنت پیامبر صلّی الله علیه و آله و سلّم بوده؟ یا خود نخستین تارك سنت و پایه گذار بدعت بوده است؟</w:t>
      </w:r>
      <w:r>
        <w:rPr>
          <w:rFonts w:eastAsia="IRNazanin" w:cs="IRNazanin"/>
          <w:color w:val="111111"/>
          <w:sz w:val="28"/>
          <w:szCs w:val="28"/>
          <w:rtl w:val="true"/>
          <w:lang w:bidi="fa-IR"/>
        </w:rPr>
        <w:t>!!</w:t>
      </w:r>
    </w:p>
    <w:p>
      <w:pPr>
        <w:pStyle w:val="Heading3"/>
        <w:numPr>
          <w:ilvl w:val="2"/>
          <w:numId w:val="1"/>
        </w:numPr>
        <w:rPr/>
      </w:pPr>
      <w:bookmarkStart w:id="530" w:name="__RefHeading___Toc3553273_1051229030"/>
      <w:bookmarkStart w:id="531" w:name="_Toc211"/>
      <w:bookmarkEnd w:id="530"/>
      <w:r>
        <w:rPr>
          <w:rtl w:val="true"/>
        </w:rPr>
        <w:t>فصل دوم</w:t>
      </w:r>
      <w:r>
        <w:rPr>
          <w:rtl w:val="true"/>
        </w:rPr>
        <w:t xml:space="preserve">: </w:t>
      </w:r>
      <w:r>
        <w:rPr>
          <w:rtl w:val="true"/>
        </w:rPr>
        <w:t>طلاق</w:t>
      </w:r>
      <w:bookmarkEnd w:id="531"/>
    </w:p>
    <w:p>
      <w:pPr>
        <w:pStyle w:val="Heading4"/>
        <w:numPr>
          <w:ilvl w:val="3"/>
          <w:numId w:val="1"/>
        </w:numPr>
        <w:rPr/>
      </w:pPr>
      <w:bookmarkStart w:id="532" w:name="__RefHeading___Toc3553275_1051229030"/>
      <w:bookmarkStart w:id="533" w:name="_Toc212"/>
      <w:bookmarkEnd w:id="532"/>
      <w:r>
        <w:rPr>
          <w:rtl w:val="true"/>
        </w:rPr>
        <w:t>نادانی عمر در طلاق كنیز</w:t>
      </w:r>
      <w:bookmarkEnd w:id="533"/>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مرد نزد عمر بن خطاب آمده و از طلاق برده و كنیز پرسیدند، عمر برخاست و همراه با آن ها آمد تا به جمعیتی رسید كه در مسجد حضور داشته و در میان آنان فرد اصلع</w:t>
      </w:r>
      <w:r>
        <w:rPr>
          <w:rStyle w:val="FootnoteAnchor"/>
          <w:rtl w:val="true"/>
        </w:rPr>
        <w:footnoteReference w:id="544"/>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طلاق كنیز چه می گویی؟ ایشان</w:t>
      </w:r>
      <w:bookmarkStart w:id="534" w:name="pg7627_85790"/>
    </w:p>
    <w:p>
      <w:pPr>
        <w:pStyle w:val="BookText"/>
        <w:rPr/>
      </w:pPr>
      <w:bookmarkEnd w:id="534"/>
      <w:r>
        <w:rPr>
          <w:rFonts w:ascii="IRNazanin" w:hAnsi="IRNazanin" w:eastAsia="IRNazanin"/>
          <w:color w:val="111111"/>
          <w:sz w:val="28"/>
          <w:sz w:val="28"/>
          <w:szCs w:val="28"/>
          <w:rtl w:val="true"/>
          <w:lang w:bidi="fa-IR"/>
        </w:rPr>
        <w:t>سرش را به سوی او بلند كرد، سپس با انگشت سبابه و وسطی به او اشاره كرد، عمر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طلاق، آنگاه یكی از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تو آمدیم؛ چون كه تو رهبر مسلمین هستی، ولی تو با ما همراه آمدی؛ تا در برابر این مرد ایستادی و از او پرسیدی و به اشاره او راضی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 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كه ایشان كیست؟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علی بن ابی طالب است، من گواه بر رسول خدا بودم كه از ایشان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و زمین های هفت گانه را اگر در كفه ای نهادند، سپس ایمان علی را در كفه دیگر گذارند، به طور قطع ایمان ایشان بر آن ها افزون خواهد بود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535" w:name="__RefHeading___Toc3553277_1051229030"/>
      <w:bookmarkStart w:id="536" w:name="_Toc213"/>
      <w:bookmarkEnd w:id="535"/>
      <w:r>
        <w:rPr>
          <w:rtl w:val="true"/>
        </w:rPr>
        <w:t>تحقق سه طلاق در اندیشه عمر رضی الله عنه</w:t>
      </w:r>
      <w:bookmarkEnd w:id="536"/>
    </w:p>
    <w:p>
      <w:pPr>
        <w:pStyle w:val="BookText"/>
        <w:rPr/>
      </w:pPr>
      <w:r>
        <w:rPr>
          <w:rStyle w:val="FootnoteAnchor"/>
          <w:rtl w:val="true"/>
        </w:rPr>
        <w:footnoteReference w:id="5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و ابوبكر و دو، سه سال از خلافت عمر، سه طلاق یك طلاق محسوب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 مردم گاهی در كاری كه در آن مهلت دارند، عجله و شتاب می كنند، اگر ما آن را برای آن ها امضاء كنیم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كارشان زودتر حل و فصل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آنان امضاء كرد</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ابوالصهباء به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كه طلاق سه گانه در زمان رسول خدا صلّی الله علیه و آله و سلّم و ابوبكر و سه سال از حكومت عمر، یك طلاق قرار داده می شد؟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ابوالصهباء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طلاق سه گانه در زمان رسول خدا صلّی الله علیه و آله و سلّم و ابوبكر یك طلاق نبود؟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طور بود، همین كه عصر عمر فرا رسید؛ مردم در امر طلاق پی گیری كردند، عمر آن را برای آن ها امضاء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آنان اجازه داد</w:t>
      </w:r>
      <w:r>
        <w:rPr>
          <w:rFonts w:eastAsia="IRNazanin" w:cs="IRNazanin"/>
          <w:color w:val="111111"/>
          <w:sz w:val="28"/>
          <w:szCs w:val="28"/>
          <w:rtl w:val="true"/>
          <w:lang w:bidi="fa-IR"/>
        </w:rPr>
        <w:t>.»</w:t>
      </w:r>
      <w:r>
        <w:rPr>
          <w:rStyle w:val="FootnoteAnchor"/>
          <w:rtl w:val="true"/>
        </w:rPr>
        <w:footnoteReference w:id="548"/>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ابوالصهباء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بسیار سؤال می كرد؛ روزی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دانی كه مرد هرگاه زنش را سه طلاقه می كرد، قبل از آن كه با او دخول كند، در زمان رسول خدا و ابوبكر و اوایل حكومت عمر آن را یك طلاق قرار می دادند؟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عهد پیامبر صلّی الله علیه و آله و سلّم و اوایل امارت عمر آن را یكی قرار می دادند، همین كه عمر دید، مردم در آن به طور فراوان طلاق</w:t>
      </w:r>
      <w:bookmarkStart w:id="537" w:name="pg7627_85792"/>
    </w:p>
    <w:p>
      <w:pPr>
        <w:pStyle w:val="BookText"/>
        <w:rPr/>
      </w:pPr>
      <w:bookmarkEnd w:id="537"/>
      <w:r>
        <w:rPr>
          <w:rFonts w:ascii="IRNazanin" w:hAnsi="IRNazanin" w:eastAsia="IRNazanin"/>
          <w:color w:val="111111"/>
          <w:sz w:val="28"/>
          <w:sz w:val="28"/>
          <w:szCs w:val="28"/>
          <w:rtl w:val="true"/>
          <w:lang w:bidi="fa-IR"/>
        </w:rPr>
        <w:t>می دادند، آن را بر آن ها اجازه داد</w:t>
      </w:r>
      <w:r>
        <w:rPr>
          <w:rFonts w:eastAsia="IRNazanin" w:cs="IRNazanin"/>
          <w:color w:val="111111"/>
          <w:sz w:val="28"/>
          <w:szCs w:val="28"/>
          <w:rtl w:val="true"/>
          <w:lang w:bidi="fa-IR"/>
        </w:rPr>
        <w:t>!!»</w:t>
      </w:r>
      <w:r>
        <w:rPr>
          <w:rStyle w:val="FootnoteAnchor"/>
          <w:rtl w:val="true"/>
        </w:rPr>
        <w:footnoteReference w:id="549"/>
      </w:r>
    </w:p>
    <w:p>
      <w:pPr>
        <w:pStyle w:val="BookText"/>
        <w:rPr/>
      </w:pPr>
      <w:r>
        <w:rPr>
          <w:rStyle w:val="FootnoteAnchor"/>
          <w:rtl w:val="true"/>
        </w:rPr>
        <w:footnoteReference w:id="5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كه زمان عمر فرا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در طلاق مهلت بود و تحقیقاً كسی كه مهلت خدا را در طلاق شتاب كند، ما او را به آنچه پذیرفته ملزم خواهیم كرد</w:t>
      </w:r>
      <w:r>
        <w:rPr>
          <w:rFonts w:eastAsia="IRNazanin" w:cs="IRNazanin"/>
          <w:color w:val="111111"/>
          <w:sz w:val="28"/>
          <w:szCs w:val="28"/>
          <w:rtl w:val="true"/>
          <w:lang w:bidi="fa-IR"/>
        </w:rPr>
        <w:t>.»</w:t>
      </w:r>
      <w:r>
        <w:rPr>
          <w:rStyle w:val="FootnoteAnchor"/>
          <w:rtl w:val="true"/>
        </w:rPr>
        <w:footnoteReference w:id="551"/>
      </w:r>
      <w:r>
        <w:rPr>
          <w:rStyle w:val="FootnoteAnchor"/>
          <w:rtl w:val="true"/>
        </w:rPr>
        <w:footnoteReference w:id="5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شما در طلاق مهلت بود كه شما مهلت خود را تعجیل كردید و ما به شما رخصت دادیم در آنچه كه تعجیل كردید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خطاب به ابوموسی اشعری نوشت كه من تصمیم گرفته ام، هرگاه مردی همسرش را در یك مجلس سه طلاق داد؛ یك طلاق قرار دهم و لكن مردمانی آن را بر خودشان لازم كرده اند، پس هركس به آنچه كه بر خودش لازم كرده را ملزم كن، كسی كه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من حرام هستی، آن زن بر او حرام است و كسی كه به همسرش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جدایی، او جداست و كسی كه طلاق ثلاثه دهد، پس آن سه طلاقه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4"/>
        <w:numPr>
          <w:ilvl w:val="3"/>
          <w:numId w:val="1"/>
        </w:numPr>
        <w:rPr/>
      </w:pPr>
      <w:bookmarkStart w:id="538" w:name="__RefHeading___Toc3553279_1051229030"/>
      <w:bookmarkStart w:id="539" w:name="_Toc214"/>
      <w:bookmarkEnd w:id="538"/>
      <w:r>
        <w:rPr>
          <w:rtl w:val="true"/>
        </w:rPr>
        <w:t>شگفتا از عمر و بازی كردن با حكم خدا</w:t>
      </w:r>
      <w:r>
        <w:rPr>
          <w:rtl w:val="true"/>
        </w:rPr>
        <w:t>!</w:t>
      </w:r>
      <w:bookmarkEnd w:id="539"/>
    </w:p>
    <w:p>
      <w:pPr>
        <w:pStyle w:val="BookText"/>
        <w:rPr/>
      </w:pPr>
      <w:r>
        <w:rPr>
          <w:rFonts w:ascii="IRNazanin" w:hAnsi="IRNazanin" w:eastAsia="IRNazanin"/>
          <w:color w:val="111111"/>
          <w:sz w:val="28"/>
          <w:sz w:val="28"/>
          <w:szCs w:val="28"/>
          <w:rtl w:val="true"/>
          <w:lang w:bidi="fa-IR"/>
        </w:rPr>
        <w:t>چه جای شگفت و تأسف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تعجیل مردم مجوّزی می شود كه انسان كتاب خدا را پشت سر خود اندازد و مردم را ملزم كند، به آنچه كه خود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كه كتاب محكم خداوند به راحت تمام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طلاقی كه رجوع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مرتبه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هر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طور شایسته همسر خود را نگهداری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آشتی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نیكی او را رها سازد</w:t>
      </w:r>
      <w:r>
        <w:rPr>
          <w:rFonts w:eastAsia="IRNazanin" w:cs="IRNazanin"/>
          <w:color w:val="111111"/>
          <w:sz w:val="28"/>
          <w:szCs w:val="28"/>
          <w:rtl w:val="true"/>
          <w:lang w:bidi="fa-IR"/>
        </w:rPr>
        <w:t>.»</w:t>
      </w:r>
      <w:r>
        <w:rPr>
          <w:rStyle w:val="FootnoteAnchor"/>
          <w:rtl w:val="true"/>
        </w:rPr>
        <w:footnoteReference w:id="553"/>
      </w:r>
      <w:r>
        <w:rPr>
          <w:rFonts w:ascii="IRNazanin" w:hAnsi="IRNazanin" w:eastAsia="IRNazanin"/>
          <w:color w:val="111111"/>
          <w:sz w:val="28"/>
          <w:sz w:val="28"/>
          <w:szCs w:val="28"/>
          <w:rtl w:val="true"/>
          <w:lang w:bidi="fa-IR"/>
        </w:rPr>
        <w:t>تا آنجا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دو طلاق و رجوع، بار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طلاق داد، از آن به بعد زن بر او حلال نخواهد بود؛ مگر این كه همسر دیگری انتخاب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او آمیزش جنسی نماید 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طلاق داد؛ گناهی ندارد كه بازگشت كنند</w:t>
      </w:r>
      <w:r>
        <w:rPr>
          <w:rFonts w:eastAsia="IRNazanin" w:cs="IRNazanin"/>
          <w:color w:val="111111"/>
          <w:sz w:val="28"/>
          <w:szCs w:val="28"/>
          <w:rtl w:val="true"/>
          <w:lang w:bidi="fa-IR"/>
        </w:rPr>
        <w:t>.»</w:t>
      </w:r>
      <w:r>
        <w:rPr>
          <w:rStyle w:val="FootnoteAnchor"/>
          <w:rtl w:val="true"/>
        </w:rPr>
        <w:footnoteReference w:id="554"/>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تحقق دو مرتبه را واجب نمود و بعد از طلاق سوم زن را تحریم كرد و این جمع كردن طلاق ها به وسیله یك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با تكرار صیغه طلاق، سه مرتبه به طور پی در پی ممكن نیست، بدون این كه در میان آن ها آمیزش و معاشرتی بر زوجین واقع شود و حلیت همسر بر</w:t>
      </w:r>
    </w:p>
    <w:p>
      <w:pPr>
        <w:pStyle w:val="BookText"/>
        <w:rPr/>
      </w:pPr>
      <w:r>
        <w:rPr>
          <w:rFonts w:ascii="IRNazanin" w:hAnsi="IRNazanin" w:eastAsia="IRNazanin"/>
          <w:color w:val="111111"/>
          <w:sz w:val="28"/>
          <w:sz w:val="28"/>
          <w:szCs w:val="28"/>
          <w:rtl w:val="true"/>
          <w:lang w:bidi="fa-IR"/>
        </w:rPr>
        <w:t>شوهرش بعد از نكاح فرد دیگری كه بعد از آمیزش او را طلاق دهد، امكان پذیر است، بنابراین چگونه عمر صرفاً با تعجیل اشخاص و صرف امضاء و اجازه به آنان اكتفا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طلاق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كه طلاق یكی است و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به معنای سه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مكرر نمی كند؛ آیا نمی بینی قرائت سوره حمد كه در ركعات نماز است، یكی محسوب می گردد و اگر نمازگزاران را به كلمه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توأم كند، به پنج و ده تكرار محسوب نمی شود و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سوره حمد را پنج یا ده بار تكرار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هر حكمی كه عدد معتبر است؛ مانند انداختن هفت ریگ در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انداختن یك سنگ با گفتن هفت از آن كفایت نمی كند، همانند چهار شهادت در لعان و نفی فرزند كردن، شهادتی كه با قول اربع باشد، از آن كفایت نمی كند و مانند فصول اذان كه در آن دو بار باید گفته شود و كلمه دو بار در آن به معنای تكرار نخواهد بود و مانند تكبیرات در نماز عید فطر و عید قربان كه باید ذاتاً ذكر شود و كلمه پنج یا هفت بار در آن ذكر نمی شود</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اما طلاق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طلاق به لفظ اول حاصل می شود و به آن جدایی واقع می گردد، یعنی زن عقد شده به سبب آن آزاد می شود و هرچه بعد از آن است ثلاث بیهوده است، چون زن طلاق داده شده، دیگر طلاق داده نمی شود و زن آزاد شده دوباره آزاد نمی گردد و تعدّد به وسیله آن عددی كه در موضوع حكم لحاظ شده حاصل نمی شود؛ بلكه تعدد طلاق مستلزم وقوع گره و تعلق زناشویی میان دو طلاق است، اگرچه به رجوع باشد تا وقتی آمیزش نباشد طلاق دوم بی اثر خواهد بود و آن كه ادعا كند طلاق سه گانه با عدد سه ثابت می شود، چنین ادعایی با گفتار پیامبر صلّی الله علیه و آله و سلّم باطل و مردود می گردد؛ چنانچه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طلاقی نیست مگر بعد از نكاح و زناشویی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طلاقی پیش از نكاح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طلاقی نیست برای كسی كه مالك زناشویی نشده است</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سماك بن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این نیست كه نكاح و زناشویی گرهی است كه بسته می شود و طلاق آن را می گشاید و چگونه گره باز می شود، پیش از آن كه بسته شود</w:t>
      </w:r>
      <w:r>
        <w:rPr>
          <w:rFonts w:eastAsia="IRNazanin" w:cs="IRNazanin"/>
          <w:color w:val="111111"/>
          <w:sz w:val="28"/>
          <w:szCs w:val="28"/>
          <w:rtl w:val="true"/>
          <w:lang w:bidi="fa-IR"/>
        </w:rPr>
        <w:t>.»</w:t>
      </w:r>
      <w:r>
        <w:rPr>
          <w:rStyle w:val="FootnoteAnchor"/>
          <w:rtl w:val="true"/>
        </w:rPr>
        <w:footnoteReference w:id="557"/>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یوسف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سنت، این است كه مرد همسرش را یك طلاق دهد، موقعی كه از حیضش پاك شد، بدون آن كه با او آمیزشی كند و قبل از اتمام عدّه اختیار رجوع دارد، هرگاه عدّه منقضی شد، او</w:t>
      </w:r>
      <w:r>
        <w:rPr>
          <w:rFonts w:eastAsia="IRNazanin" w:cs="IRNazanin"/>
          <w:color w:val="111111"/>
          <w:sz w:val="28"/>
          <w:szCs w:val="28"/>
          <w:lang w:bidi="fa-IR"/>
        </w:rPr>
        <w:t>7</w:t>
      </w:r>
      <w:r>
        <w:rPr>
          <w:rFonts w:eastAsia="IRNazanin" w:cs="IRNazanin"/>
          <w:color w:val="111111"/>
          <w:sz w:val="28"/>
          <w:szCs w:val="28"/>
          <w:rtl w:val="true"/>
          <w:lang w:bidi="fa-IR"/>
        </w:rPr>
        <w:t>.</w:t>
      </w:r>
      <w:bookmarkStart w:id="540" w:name="pg7627_85797"/>
    </w:p>
    <w:p>
      <w:pPr>
        <w:pStyle w:val="BookText"/>
        <w:rPr/>
      </w:pPr>
      <w:bookmarkEnd w:id="540"/>
      <w:r>
        <w:rPr>
          <w:rFonts w:ascii="IRNazanin" w:hAnsi="IRNazanin" w:eastAsia="IRNazanin"/>
          <w:color w:val="111111"/>
          <w:sz w:val="28"/>
          <w:sz w:val="28"/>
          <w:szCs w:val="28"/>
          <w:rtl w:val="true"/>
          <w:lang w:bidi="fa-IR"/>
        </w:rPr>
        <w:t>هم یك خواستگار از خواستگاران است، اگر خواست او را طلاق سوم دهد، او را طلاق گوید، وقتی كه از حیض دومش پاك شود؛ سپس او را طلاق دهد، وقتی كه از حیض سومش پاك شود</w:t>
      </w:r>
      <w:r>
        <w:rPr>
          <w:rFonts w:eastAsia="IRNazanin" w:cs="IRNazanin"/>
          <w:color w:val="111111"/>
          <w:sz w:val="28"/>
          <w:szCs w:val="28"/>
          <w:rtl w:val="true"/>
          <w:lang w:bidi="fa-IR"/>
        </w:rPr>
        <w:t>.»</w:t>
      </w:r>
      <w:r>
        <w:rPr>
          <w:rStyle w:val="FootnoteAnchor"/>
          <w:rtl w:val="true"/>
        </w:rPr>
        <w:footnoteReference w:id="558"/>
      </w:r>
      <w:r>
        <w:rPr>
          <w:rFonts w:ascii="IRNazanin" w:hAnsi="IRNazanin" w:eastAsia="IRNazanin"/>
          <w:color w:val="111111"/>
          <w:sz w:val="28"/>
          <w:sz w:val="28"/>
          <w:szCs w:val="28"/>
          <w:rtl w:val="true"/>
          <w:lang w:bidi="fa-IR"/>
        </w:rPr>
        <w:t>و چنانچه می آید مقصود او واسطه شدن رجوع بعد از طلاق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ابن 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و سلّم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مردی كه همسرش را سه طلاق تمام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غضبناك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كتاب خدا بازی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كه من در میان شما هستم تا آن كه مردی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نكشم؟</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ركانة همسرش را در یك مجلس سه طلاق گفت، پس از آن سخت غمگین شد،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او را سه طلاق داده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یك مجلس او را سه طلاق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كه این یك طلاق است، پس به آن رجوع نما</w:t>
      </w:r>
      <w:r>
        <w:rPr>
          <w:rFonts w:eastAsia="IRNazanin" w:cs="IRNazanin"/>
          <w:color w:val="111111"/>
          <w:sz w:val="28"/>
          <w:szCs w:val="28"/>
          <w:rtl w:val="true"/>
          <w:lang w:bidi="fa-IR"/>
        </w:rPr>
        <w:t>.»</w:t>
      </w:r>
      <w:r>
        <w:rPr>
          <w:rStyle w:val="FootnoteAnchor"/>
          <w:rtl w:val="true"/>
        </w:rPr>
        <w:footnoteReference w:id="560"/>
      </w:r>
    </w:p>
    <w:p>
      <w:pPr>
        <w:pStyle w:val="Heading4"/>
        <w:numPr>
          <w:ilvl w:val="3"/>
          <w:numId w:val="1"/>
        </w:numPr>
        <w:rPr/>
      </w:pPr>
      <w:bookmarkStart w:id="541" w:name="__RefHeading___Toc3553281_1051229030"/>
      <w:bookmarkStart w:id="542" w:name="_Toc215"/>
      <w:bookmarkEnd w:id="541"/>
      <w:r>
        <w:rPr>
          <w:rtl w:val="true"/>
        </w:rPr>
        <w:t>ملعبه عینی با حكم خدا در طلاق</w:t>
      </w:r>
      <w:bookmarkEnd w:id="5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سنی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وارد در كتاب خدا منسوخ است، 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نسخ چیست و حال آن كه عمر نسخ نكرده و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نسخ چگونه قابل تحقق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كه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طلاق ثلاث در مجلس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را خطاب كرد، انكاری از صحابه واقع نشد، این اجماع صحابه شد و نسخ به اجماع را نیز برخی از بزرگان ما تجویز كرده اند، به این طریق كه اجماع همانند روایت صریح موجب علم یقینی است، پس جایز است كه نسخ به وسیله آن ثابت شود و اجماع در حجت بودنش از خبر مشهور قوی تر است، پس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اجماع نزد خودشان بر نسخ بوده و از آنان چنین مطلبی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كه برای آنان روایت صریحی ظاهر شده باشد كه ایجاب نسخ نموده و آن به ما نرسیده باشد</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 xml:space="preserve">عجبا و شگفتا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چیزی را از زبان صادر كرده كه احدی تاكنون در طول قرن ها نگفته و چه بسیار با كتاب خدا با لهو و لعب برخورد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حكم قطعی خدا با حكم بی اساس و ساختگی در تغافل و جهل و نادانی به نام اجماع نسخ می گردد؟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ایشان نه كتاب خدا را دیده و نه سنت رسول خدا صلّی الله علیه و آله و سلّم را شنیده و علاوه بر این، اگر چنین</w:t>
      </w:r>
      <w:bookmarkStart w:id="543" w:name="pg7627_85798"/>
    </w:p>
    <w:p>
      <w:pPr>
        <w:pStyle w:val="BookText"/>
        <w:rPr/>
      </w:pPr>
      <w:bookmarkEnd w:id="543"/>
      <w:r>
        <w:rPr>
          <w:rFonts w:ascii="IRNazanin" w:hAnsi="IRNazanin" w:eastAsia="IRNazanin"/>
          <w:color w:val="111111"/>
          <w:sz w:val="28"/>
          <w:sz w:val="28"/>
          <w:szCs w:val="28"/>
          <w:rtl w:val="true"/>
          <w:lang w:bidi="fa-IR"/>
        </w:rPr>
        <w:t xml:space="preserve">نسخی در میان بوده،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عقیده ای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جمع بین سه طلاق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حرم نیست؛ لكن تفریق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سه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و سندی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ظاهر حدیث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62"/>
      </w:r>
    </w:p>
    <w:p>
      <w:pPr>
        <w:pStyle w:val="Heading4"/>
        <w:numPr>
          <w:ilvl w:val="3"/>
          <w:numId w:val="1"/>
        </w:numPr>
        <w:rPr/>
      </w:pPr>
      <w:bookmarkStart w:id="544" w:name="__RefHeading___Toc3553283_1051229030"/>
      <w:bookmarkStart w:id="545" w:name="_Toc216"/>
      <w:bookmarkEnd w:id="544"/>
      <w:r>
        <w:rPr>
          <w:rtl w:val="true"/>
        </w:rPr>
        <w:t>پاسخ دندان شكن عالم سنی از عمر رضی الله عنه</w:t>
      </w:r>
      <w:bookmarkEnd w:id="5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صالح بن محمد عمری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خود چه زیبا پاسخ عمر را داده 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تحقیقاً نزد صحابه و تابعین و كسانی كه پیروی نیكویی از آنان تا روز قیامت داشته اند و نزد سایر علماء مسلمین معروف این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حاكم مجتهد هرگاه مخالف صریح كتاب خدای تعالی یا سنت رسول خدا صلّی الله علیه و آله و سلّم شد، نقض است و باطل كردن و منع كردن نفوذ و اثر آن واجب است و صریح كتاب خدا و سنت پیامبر صلّی الله علیه و آله و سلّم با احتمالات عقلیه و اندیشه های نفسانیه و تعصب شیطانیه معارضه نمی شود، به این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مجتهد بر این، نص پیدا كرده و آن را به خاطر علتی كه برای او ظاهر شده ترك نموده است یا این كه او اطلاق بر دلیل دیگری پیدا كرده و مانند آن، از چیزهایی كه گروه های فقهای متعصب، به آن ثبات ورزیده و مقلدین جاهل بر آن اتفاق كرده اند</w:t>
      </w:r>
      <w:r>
        <w:rPr>
          <w:rFonts w:eastAsia="IRNazanin" w:cs="IRNazanin"/>
          <w:color w:val="111111"/>
          <w:sz w:val="28"/>
          <w:szCs w:val="28"/>
          <w:rtl w:val="true"/>
          <w:lang w:bidi="fa-IR"/>
        </w:rPr>
        <w:t>.»</w:t>
      </w:r>
      <w:r>
        <w:rPr>
          <w:rStyle w:val="FootnoteAnchor"/>
          <w:rtl w:val="true"/>
        </w:rPr>
        <w:footnoteReference w:id="563"/>
      </w:r>
    </w:p>
    <w:p>
      <w:pPr>
        <w:pStyle w:val="Heading4"/>
        <w:numPr>
          <w:ilvl w:val="3"/>
          <w:numId w:val="1"/>
        </w:numPr>
        <w:rPr/>
      </w:pPr>
      <w:bookmarkStart w:id="546" w:name="__RefHeading___Toc3553285_1051229030"/>
      <w:bookmarkStart w:id="547" w:name="_Toc217"/>
      <w:bookmarkEnd w:id="546"/>
      <w:r>
        <w:rPr>
          <w:rtl w:val="true"/>
        </w:rPr>
        <w:t>سكوت خلیفه در حكم طلاق</w:t>
      </w:r>
      <w:bookmarkEnd w:id="5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عمر بن خطاب درباره مردی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همسرش را در جاهلیت دو طلاق داده بود و در اسلام یك 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نه امر می كنم و نه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من تو را امر می كنم؛ كه طلاق تو در حال شرك ارزشی ندارد و چیزی نیست</w:t>
      </w:r>
      <w:r>
        <w:rPr>
          <w:rFonts w:eastAsia="IRNazanin" w:cs="IRNazanin"/>
          <w:color w:val="111111"/>
          <w:sz w:val="28"/>
          <w:szCs w:val="28"/>
          <w:rtl w:val="true"/>
          <w:lang w:bidi="fa-IR"/>
        </w:rPr>
        <w:t>!</w:t>
      </w:r>
      <w:r>
        <w:rPr>
          <w:rStyle w:val="FootnoteAnchor"/>
          <w:rtl w:val="true"/>
        </w:rPr>
        <w:footnoteReference w:id="564"/>
      </w:r>
    </w:p>
    <w:p>
      <w:pPr>
        <w:pStyle w:val="Heading4"/>
        <w:numPr>
          <w:ilvl w:val="3"/>
          <w:numId w:val="1"/>
        </w:numPr>
        <w:rPr/>
      </w:pPr>
      <w:bookmarkStart w:id="548" w:name="__RefHeading___Toc3553287_1051229030"/>
      <w:bookmarkStart w:id="549" w:name="_Toc218"/>
      <w:bookmarkEnd w:id="548"/>
      <w:r>
        <w:rPr>
          <w:rtl w:val="true"/>
        </w:rPr>
        <w:t>چه جای شگفت از نادانی خلیفه به مسئله؟</w:t>
      </w:r>
      <w:r>
        <w:rPr>
          <w:rtl w:val="true"/>
        </w:rPr>
        <w:t>!</w:t>
      </w:r>
      <w:bookmarkEnd w:id="549"/>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كراراً در اخبار درباره خلیفه دیده شد، عدم علم و آگاهی ایشان به مسائل و معارف اسلام بوده، از جمله آن ها همین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خلیفه همواره در موقع نیاز سائل و پرسشگر، به شناخت حكم مسئله، از امر و نهی دوری نمی كرد؛ مگر این كه درباره آن شناختی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نادانی او به مسئله، كمتر از نادانی فرزندش عبدالله به حكم طلاق در حال حیض نیست و پدرش انتقام این را از او گرفت و در گفتگویی كه یان او و ابن عباس رخ داد، از وی نفی صلاحیت برای خلافت نمود كه جای بازگویی آن نیست</w:t>
      </w:r>
      <w:r>
        <w:rPr>
          <w:rFonts w:eastAsia="IRNazanin" w:cs="IRNazanin"/>
          <w:color w:val="111111"/>
          <w:sz w:val="28"/>
          <w:szCs w:val="28"/>
          <w:rtl w:val="true"/>
          <w:lang w:bidi="fa-IR"/>
        </w:rPr>
        <w:t>.</w:t>
      </w:r>
      <w:bookmarkStart w:id="550" w:name="pg7627_85800"/>
    </w:p>
    <w:p>
      <w:pPr>
        <w:pStyle w:val="Heading3"/>
        <w:numPr>
          <w:ilvl w:val="2"/>
          <w:numId w:val="1"/>
        </w:numPr>
        <w:rPr/>
      </w:pPr>
      <w:bookmarkStart w:id="551" w:name="__RefHeading___Toc3553289_1051229030"/>
      <w:bookmarkStart w:id="552" w:name="_Toc219"/>
      <w:bookmarkEnd w:id="550"/>
      <w:bookmarkEnd w:id="551"/>
      <w:r>
        <w:rPr>
          <w:rtl w:val="true"/>
        </w:rPr>
        <w:t>فصل سوم</w:t>
      </w:r>
      <w:r>
        <w:rPr>
          <w:rtl w:val="true"/>
        </w:rPr>
        <w:t xml:space="preserve">: </w:t>
      </w:r>
      <w:r>
        <w:rPr>
          <w:rtl w:val="true"/>
        </w:rPr>
        <w:t>خلیفه و تعدیل مصنوعی</w:t>
      </w:r>
      <w:bookmarkEnd w:id="552"/>
    </w:p>
    <w:p>
      <w:pPr>
        <w:pStyle w:val="Heading4"/>
        <w:numPr>
          <w:ilvl w:val="3"/>
          <w:numId w:val="1"/>
        </w:numPr>
        <w:rPr/>
      </w:pPr>
      <w:bookmarkStart w:id="553" w:name="__RefHeading___Toc3553291_1051229030"/>
      <w:bookmarkStart w:id="554" w:name="_Toc220"/>
      <w:bookmarkEnd w:id="553"/>
      <w:r>
        <w:rPr>
          <w:rtl w:val="true"/>
        </w:rPr>
        <w:t>عمر رضی الله عنه و مقاسمه و مصادره اموال كارگزاران</w:t>
      </w:r>
      <w:bookmarkEnd w:id="5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نخستین كسی بود كه با كارگزارانش شراكت نمود و اموال آنان را نصف كرد</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 بن خطاب مرا عامل و فرماندار بحرین كرد، آنگاه برای من دوازده هزار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 هنگامی كه مرا عزل كرد و من بر عمر وارد شدم؛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كتاب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 الله را دزدیدی؟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دشمن خدا و دشمن مسلمانان یا دشمن كتاب او نیستم، لكن من دشمن كسی هستم؛ كه دشمن خدا و مسلمانان باشد و لكن اسب هایی بچه آوردند و سهامی جمع شد، پس از آن عمر از من دوازده هزار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هنگامی كه نماز صبح را خواندم،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كه زمانی از آن گذشت،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عامل نمی شوی؟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و تحقیقاً عامل شد كسی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تو بهتر بود، یوسف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گنجینه های زمین قرار ده،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پیامبر فرزند پیامبر بود و من ابوهریره پسر امیمة هستم و از شما از سه چیز و دو چیز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نگفتی، پنج چیز؟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كه بر پشتم بزنی و آبرویم را ببری و مالم را بگیری و كراهت دارم كه بدون حلم بگویم و بدون علم حكم كنم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ابوهریره را طلبید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 كه من تو را عامل بحرین گردانیدم و حال آن كه تو، نعلین و كفش نداشتی، بعد از آن به من رسید؛ كه تو اسب هایی به هزار و ششصد دینار خریده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اسب هایی بود؛ كه كره زاییده و هدایایی بود كه مردم می دادند كه به آن ها ملحق شد،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تو روزی و مخارجت را حساب كردم و این افزون بر آن است؛ آن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پشتت را به درد می آورم، سپس عمر برخاست و به سوی او رفت و با شلاقش او را چنان محكم زد تا آن كه خون از بدن وی جاری شد،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بیاور،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نزد خدا حساب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راه خدا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دادن، وقتی است كه اگر از راه حلال به دست آورده باشی و آن را از میل و رغبت پرداخته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دورترین نقاط بحرین مردم برای تو آورده اند كه نه برای خداست و نه برای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امیمه تو را به جز برای خر چرانی نزاییده و امیمه مادر ابوهریره بود</w:t>
      </w:r>
      <w:r>
        <w:rPr>
          <w:rFonts w:eastAsia="IRNazanin" w:cs="IRNazanin"/>
          <w:color w:val="111111"/>
          <w:sz w:val="28"/>
          <w:szCs w:val="28"/>
          <w:rtl w:val="true"/>
          <w:lang w:bidi="fa-IR"/>
        </w:rPr>
        <w:t>.»</w:t>
      </w:r>
      <w:r>
        <w:rPr>
          <w:rStyle w:val="FootnoteAnchor"/>
          <w:rtl w:val="true"/>
        </w:rPr>
        <w:footnoteReference w:id="566"/>
      </w:r>
    </w:p>
    <w:p>
      <w:pPr>
        <w:pStyle w:val="BookText"/>
        <w:rPr/>
      </w:pPr>
      <w:r>
        <w:rPr>
          <w:rStyle w:val="FootnoteAnchor"/>
          <w:rtl w:val="true"/>
        </w:rPr>
        <w:footnoteReference w:id="5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وی ستجاب می گفتند، به خاطر گفتار پیامبر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بپرهیزید از دعای سعد، هنگامی كه عمر مال او را نصف كرد، سعد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من همت ورزیدم، 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كه مرا نفرین كنی؟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مرا به خواندن پروردگارم بدبخت نمی یابی</w:t>
      </w:r>
      <w:r>
        <w:rPr>
          <w:rFonts w:eastAsia="IRNazanin" w:cs="IRNazanin"/>
          <w:color w:val="111111"/>
          <w:sz w:val="28"/>
          <w:szCs w:val="28"/>
          <w:rtl w:val="true"/>
          <w:lang w:bidi="fa-IR"/>
        </w:rPr>
        <w:t>.»</w:t>
      </w:r>
      <w:r>
        <w:rPr>
          <w:rStyle w:val="FootnoteAnchor"/>
          <w:rtl w:val="true"/>
        </w:rPr>
        <w:footnoteReference w:id="5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بن ابی وقاص عمارتی چند طبقه بنا كرد و برای آن دری از چوب قرار داد و بر قصرش در مخصوصی منبت كاری شده، به طلا و نقره اختصاص داد، عمر بن خطاب، محمد بن سلمه انصاری را برانگیخت؛ تا آن كه در عمومی و خصوصی را سوزانید و سعد را در مساجد كوفه واداشت، پس سعد درباره عمر به جز خیر نگفت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عمالش را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اموالشان را نوشتند؛ از جمله سعد بن ابی وقاص بود كه نصف مالش را گرفت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كه عمر ابوموسی اشعری را از بصره عزل كرد، اموال او را نصف كرد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به عمرو بن عاص نوشت؛ در حالی كه او فرماندار عمر بر مصر بود، از عبدالله عمر بن خطاب به 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به من رسیده كه شایعه ای برای تو منتشر شده كه دارای اسب و شتر و گاو و گوسفند و بردگانی شده ای و خاطر من هست؛ كه پیش از این تو مالی نداشتی، پس برای من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این اموال را آورده ای و آن را كتمان نكن</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عبدالله امیرمؤمنان، سلام بر تو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شكر و سپاس می گذارم خدایی را كه جز او خدایی نیست، اما بعد؛ نامه امیرمؤمنان به دست من رسید؛ كه در آن یاد شده، آنچه برای من شایع گردیده و این كه او مرا می شناخت كه پیش از این، مالی نداشتم و من اعلان می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را كه من در زمینی هستم كه نرخ در آن ارزان است و من هزینه معاشم را از حرفه دامداری و زراعت اداره می كنم، آنچه كه اهل آن اداره می كنند و در روزی امیرمؤمنان توسعه است،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خیانت با تو حلال بود؛ من به تو خیانت نمی كردم، پس 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گیری هایت را كوتاه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برای من حسب هایی هست؛ كه آن بهتر از عمل كردن برای توست، اگر به آن ها برگردیم، بدان زندگی خواهیم كرد و به جان خودم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نزد تو كسی است كه زندگی او مذموم است و حال آن كه مذمتی برای او نیست، پس تحقیقاً مرا این طور</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و بر من قفل تو مفتوح نگشت و در عمل تو شركت نكردم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عمر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كه من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افسانه هایی كه نوشتی نیستم و ترتیب كلام دادن در غیر مورد به سوی تو نخواهد بود؛ از این كه خود را تذكیه و تبرئه كنی و من به سوی تو محمد بن سلمه را برانگیختم تا مال تو را نصف كند، تحقیقاً شما فرمانداران بر سرچشمه های مال نشسته اید، عذر و بهانه ای شما را مستثنی نمی كند، برای فرزندانتان جمع می كنید و برای خودتان مهیا می سازید؛ اما قطعاً شما برای خودتان بدنامی جمع می كنید و آتش را به ارث می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كه محمد بن سلمه بر او وارد شد، عمرو برای او غذای فراوانی ترتیب داد، محمد بن سلمه از خوردن آن امتناع ورزید، عمرو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غذای ما را حرام می 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غذای میهمانی را نزد من گذارند می خورم و لكن غذایی نزد من گذاردی كه آن مقدمه شر است،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هم نزد تو نمی آشامم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بنویس برای من هر چیزی كه برای تو هست و آن را كتمان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تمام اموالش را تقسیم كرد تا آن كه یك جفت كفش باقی ماند كه یكی از آن دو را گرفت و دیگری را باقی گذارد، عمرو بن عاص خشمناك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زشت و بدنام كند زمانی را كه عمرو بن عاص برای عمر بن خطاب فرمانداری كرد،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خطّاب را می شناسم كه پشته ای از هیزم روی سرش حمل می كند، بر سر پسرش هم مثل آن است، از آن پدر و پسر نبود مگر بُردی كه به مچ دست هم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عاصی بن وائل كسی نبود كه به پوشیدن لباس دیباجی كه به طلا مزین شده بود راضی شود، محمد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تو بهتر است و اما پدر تو و پدر او هر دو در آتش هستند 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زمانی كه تو در آن پیشی گرفتی، قطعاً نمی گذاردم آغل گوسفندی كه فراوانی آن تو را مسرور كند و نوزادان آن تو را خوشحال نماید، آگاه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من نزد تو امانت خداست و به عمرو بازگو مكن</w:t>
      </w:r>
      <w:r>
        <w:rPr>
          <w:rFonts w:eastAsia="IRNazanin" w:cs="IRNazanin"/>
          <w:color w:val="111111"/>
          <w:sz w:val="28"/>
          <w:szCs w:val="28"/>
          <w:rtl w:val="true"/>
          <w:lang w:bidi="fa-IR"/>
        </w:rPr>
        <w:t>!</w:t>
      </w:r>
      <w:r>
        <w:rPr>
          <w:rStyle w:val="FootnoteAnchor"/>
          <w:rtl w:val="true"/>
        </w:rPr>
        <w:footnoteReference w:id="569"/>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از معاویه دیدن كرد، همین كه از نزد او برگشت، بر عمر وارد شد،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بده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به ما نرسیده كه تو را به آن اجازه دهیم، در آن هنگام عمر انگشتر او را گرفت و آن را برای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به فرستاده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نشانی انگشتری نگاه كن و آن دو خورجینی كه آوردم و به تو سپردم را حاضر كن، پس عمر آن قدر توقف نكرده بود؛ كه دو خورجینی كه در آن ده هزار درهم بود را آوردند، عمر آن ها را به بیت المال اضافه كرد و همین كه عثمان خلیفه شد؛ آن ها را به ابوسفیان برگردانید، 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مالی را كه عمر آن را بر من عیب گرفت و مرا به آن سرزنش كرد، نمی گیرم</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عمر بن خطاب، عتبة بن ابوسفیان را والی طایف و صدقات آن نمود؛ سپس او را معزول كرد، در یكی از راه ها به او برخورد كرد و همراه او سی هزار درهم پول دید،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ها را از كجا آورده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 برای تو است و نه برای مسلمانان و لیكن آن مالی است كه تصمیم دارم با آن مزرعه ای خریداری كنم،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عامل و فرماندار خود مالی یافتیم و راهی برای آن به جز بیت المال نیست و آن را از او گرفت، پس همین كه عثمان خلیفه شد، به 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به این مال نیاز داری؟ تحقیقاً من برای گرفتن پسر خطاب در آن راه و جهتی را نمی بینم،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به آن نیاز داریم و لیكن تو رد نكن فعل كسی كه پیش از تو بوده؛ چرا كه كسانی كه بعد از تو خواهند آمد، كار تو را به تو بر می گردانند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عمر بر ساختمانی می گذشت كه آن را با سنگ و گچ می ساختند،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 مال كیست؟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حاكمی از حكّام تو در بحرین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مال او را به دو قسم تقسیم كرد و همواره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بر هر خیانت كاری دو 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گل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سوی ابی عبیده فرستاد كه اگر خالد خودش را تكذیب كرد، او فرماندار است بر آنچه كه بر آن بوده و اگر تكذیب نكرد، پس او معزول است و باید عمامه اش را بردارد و آن را دو قسمت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را تكذیب نكرد، ابوعبیده مالش را تقسیم كرد تا آنجا كه یك لنگه نعلینش را هم گرفت و یك لنگه دیگر را برای او گذارد و خالد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و پیروی از امیرمؤمنان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گوش عمر رسید؛ كه خالد ده هزار دینار یا درهم به اشعث بن قیس داد كه احسان كردن به او را قصد كرده بود، عمر به سوی ابوعبیده فرستاد؛ كه بالای منبر رود و خالد را جلوی خود توقف دهد و كلاه و عمامه او را از سرش بردارد و او را با عمامه اش ببندد كه اگر ده هزار دیناری كه به او داده از مالش بوده كه اسراف كرده و اگر از مال مسلمین بوده، خیانت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كه خالد بر عمر وارد شد،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توانگری به دست آورده ای كه ده هزار دینار از آن را به عنوان جایزه می 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انفال و دو سهم بود،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نود هزار دینار بیشتر باشد برای تو است، پس اموال و عروض آن را ارزیابی كرد و از آن بیست هزار دینار گرفت، 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 برای من بزرگوار هستی و تحقیقاً تو حبیب من هستی و بعد از امروز برای من بر منصبی عمل نخواهی كرد و به شهرها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خالد را از روی خشم یا بخل و خیانتی معزول نكردم ولیكن مردم فریفته او شدند، پس دوست داشتم كه بدانند كه فقط خدا كننده هر آنچه بخواهد می باشد و اوست كه هر كاری را می كند</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ریشه عداوت میان خالد و عمر بنا بر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حكایت كرده، این بوده كه در جوانی خالد و عمر با هم كشتی گرفتند و خالد پسر دایی عمر بود، خالد عمر را زمین زد و ساق پایش شكست كه معالجه كرد و بست تا خوب شد و همین كه به خلافت رسید، نخستین كاری كه كرد، خالد را عزل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نباید متولی عمل و كاری برای من باشد و از این جهت به سوی ابوعبیده فرستاد؛ كه اگرد خالد خودش را تكذیب كند</w:t>
      </w:r>
      <w:r>
        <w:rPr>
          <w:rFonts w:eastAsia="IRNazanin" w:cs="IRNazanin"/>
          <w:color w:val="111111"/>
          <w:sz w:val="28"/>
          <w:szCs w:val="28"/>
          <w:rtl w:val="true"/>
          <w:lang w:bidi="fa-IR"/>
        </w:rPr>
        <w:t>...»</w:t>
      </w:r>
      <w:r>
        <w:rPr>
          <w:rStyle w:val="FootnoteAnchor"/>
          <w:rtl w:val="true"/>
        </w:rPr>
        <w:footnoteReference w:id="572"/>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عمر بر خالد می گذشت،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الله را از زیر نشیمنگاهت بیرون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خدا چیزی نزد من نیست و چون بر او اصرار كرد، خالد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آنچه در سلطنت و خلافت شما به دست آوردم، چهل هزار دینار نیست،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چهل هزار درهم از تو گرفتم،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مال تو باشد،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گرفتم و خالد جز اسباب و وسایل زندگی و بردگانی كه آن را به هشتاد هزار درهم ارزیابی كردند، مالی نداشت، عمر آن را نصف كرد و چهل هزار درهم به او داد</w:t>
      </w:r>
      <w:r>
        <w:rPr>
          <w:rFonts w:eastAsia="IRNazanin" w:cs="IRNazanin"/>
          <w:color w:val="111111"/>
          <w:sz w:val="28"/>
          <w:szCs w:val="28"/>
          <w:lang w:bidi="fa-IR"/>
        </w:rPr>
        <w:t>7</w:t>
      </w:r>
      <w:r>
        <w:rPr>
          <w:rFonts w:eastAsia="IRNazanin" w:cs="IRNazanin"/>
          <w:color w:val="111111"/>
          <w:sz w:val="28"/>
          <w:szCs w:val="28"/>
          <w:rtl w:val="true"/>
          <w:lang w:bidi="fa-IR"/>
        </w:rPr>
        <w:t>.</w:t>
      </w:r>
      <w:bookmarkStart w:id="555" w:name="pg7627_85811"/>
    </w:p>
    <w:p>
      <w:pPr>
        <w:pStyle w:val="BookText"/>
        <w:rPr/>
      </w:pPr>
      <w:bookmarkEnd w:id="555"/>
      <w:r>
        <w:rPr>
          <w:rFonts w:ascii="IRNazanin" w:hAnsi="IRNazanin" w:eastAsia="IRNazanin"/>
          <w:color w:val="111111"/>
          <w:sz w:val="28"/>
          <w:sz w:val="28"/>
          <w:szCs w:val="28"/>
          <w:rtl w:val="true"/>
          <w:lang w:bidi="fa-IR"/>
        </w:rPr>
        <w:t>و مال را گرفت، برخی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خالد مالش را برگردانی بهتر است و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كه من تاجر مسلمین هستم و 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هرگز به او برنگردانم و عمر خیال می كرد كه با این عملش از خالد تلافی نموده و دلش خنك شده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556" w:name="__RefHeading___Toc3553293_1051229030"/>
      <w:bookmarkStart w:id="557" w:name="_Toc221"/>
      <w:bookmarkEnd w:id="556"/>
      <w:r>
        <w:rPr>
          <w:rtl w:val="true"/>
        </w:rPr>
        <w:t>تقسیم برخی اموال به فرمان عمر رضی الله عنه</w:t>
      </w:r>
      <w:bookmarkEnd w:id="5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حكّام كه عمر بن خطاب اموالشان را مصادره و یا مقاسمه كرد؛ و حتی یك لنگه كفش آن ها را نیز گرفت، آن ها را یاد كرده است</w:t>
      </w:r>
      <w:r>
        <w:rPr>
          <w:rFonts w:eastAsia="IRNazanin" w:cs="IRNazanin"/>
          <w:color w:val="111111"/>
          <w:sz w:val="28"/>
          <w:szCs w:val="28"/>
          <w:rtl w:val="true"/>
          <w:lang w:bidi="fa-IR"/>
        </w:rPr>
        <w:t>.</w:t>
      </w:r>
    </w:p>
    <w:p>
      <w:pPr>
        <w:pStyle w:val="BookText"/>
        <w:rPr/>
      </w:pPr>
      <w:r>
        <w:rPr>
          <w:rStyle w:val="FootnoteAnchor"/>
          <w:rtl w:val="true"/>
        </w:rPr>
        <w:footnoteReference w:id="573"/>
      </w:r>
      <w:r>
        <w:rPr>
          <w:rFonts w:ascii="IRNazanin" w:hAnsi="IRNazanin" w:eastAsia="IRNazanin"/>
          <w:color w:val="111111"/>
          <w:sz w:val="28"/>
          <w:sz w:val="28"/>
          <w:szCs w:val="28"/>
          <w:rtl w:val="true"/>
          <w:lang w:bidi="fa-IR"/>
        </w:rPr>
        <w:t>ابوبكرة نفیع بن حرث بن كلدة ثقفی</w:t>
      </w:r>
      <w:r>
        <w:rPr>
          <w:rFonts w:eastAsia="IRNazanin" w:cs="IRNazanin"/>
          <w:color w:val="111111"/>
          <w:sz w:val="28"/>
          <w:szCs w:val="28"/>
          <w:rtl w:val="true"/>
          <w:lang w:bidi="fa-IR"/>
        </w:rPr>
        <w:t xml:space="preserve">. </w:t>
      </w:r>
      <w:r>
        <w:rPr>
          <w:rStyle w:val="FootnoteAnchor"/>
          <w:rtl w:val="true"/>
        </w:rPr>
        <w:footnoteReference w:id="574"/>
      </w:r>
      <w:r>
        <w:rPr>
          <w:rFonts w:ascii="IRNazanin" w:hAnsi="IRNazanin" w:eastAsia="IRNazanin"/>
          <w:color w:val="111111"/>
          <w:sz w:val="28"/>
          <w:sz w:val="28"/>
          <w:szCs w:val="28"/>
          <w:rtl w:val="true"/>
          <w:lang w:bidi="fa-IR"/>
        </w:rPr>
        <w:t>نافع بن حرث بن كلده ثقفی برادر ابوبكرة</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بن عتیك ثقفی، والی فرات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بن معاویه عموی احنف، والی سرّق</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محتفز، والی جندی شاپور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غلاب خالد بن حرث از بنی دهمان، متصدی بیت المال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قیس بن صلت سلمی والی مناذر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سمرة بن جندب والی بازار اهواز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عدی بن نضلة كعبی عامل دهات دجله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مجاشع بن مسعود سلمی، داماد بنی غزوان والی زمین بصره و صدقات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 بن معبد بجلی ثم احمسی متصدی دریافت غنایم جنگی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ابومریم بن محرش حنفی والی رامهرمز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جمعاً با هشت موردی كه قبلاً ذكر شد بیست نفر می شوند كه عمر، اموال این گروه را تقسیم كرد؛ نصفی از اموالشان حتی نعلی به نعل از كفششان را گرفت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558" w:name="__RefHeading___Toc3553295_1051229030"/>
      <w:bookmarkStart w:id="559" w:name="_Toc222"/>
      <w:bookmarkEnd w:id="558"/>
      <w:r>
        <w:rPr>
          <w:rtl w:val="true"/>
        </w:rPr>
        <w:t>چه جای شگفت</w:t>
      </w:r>
      <w:r>
        <w:rPr>
          <w:rtl w:val="true"/>
        </w:rPr>
        <w:t xml:space="preserve">! </w:t>
      </w:r>
      <w:r>
        <w:rPr>
          <w:rtl w:val="true"/>
        </w:rPr>
        <w:t>از چپاول و غارت همگانی</w:t>
      </w:r>
      <w:bookmarkEnd w:id="559"/>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خلیفه در بیشترین پاسخ ها مردم را جمع می كرد و در استعلام مشاوره می نمود و خود</w:t>
      </w:r>
      <w:bookmarkStart w:id="560" w:name="pg7627_85813"/>
    </w:p>
    <w:p>
      <w:pPr>
        <w:pStyle w:val="BookText"/>
        <w:rPr/>
      </w:pPr>
      <w:bookmarkEnd w:id="560"/>
      <w:r>
        <w:rPr>
          <w:rFonts w:ascii="IRNazanin" w:hAnsi="IRNazanin" w:eastAsia="IRNazanin"/>
          <w:color w:val="111111"/>
          <w:sz w:val="28"/>
          <w:sz w:val="28"/>
          <w:szCs w:val="28"/>
          <w:rtl w:val="true"/>
          <w:lang w:bidi="fa-IR"/>
        </w:rPr>
        <w:t>هیچ نمی دانست، به ویژه وقتی كه در برخی موارد پاسخ می داد و كمترین از مردم از پیرزن یا پیرمرد یا افراد كم سواد بر او ایراد می گرفتند و به زودی توقف می كرد، چنین وضعیتی از خلیفه زمینه تساهل و تسامح و بی توجهی به امور را در اذهان پرورش می داد، بدین خطار عمال ایشان چون كارها را بر مبنای اصول كارشناسی و تخصص نمی دیدند، زمینه سوء استفاده كلان برای همه آن ها مساعد و فراهم بود، به طوری كه عمر برای اثبات چپاول و غارتگری آن ها به دقت و محاسبه و اسناد رسمی نیازمند نمی شد، بلكه عمر با اندك اشاره به این كه فلان عامل چیزی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نصف آنچه را دارد به سوی ما بفرستد یا فردی را برای گرفتن نصف نزد عامل می فرستاد و به راحتی از آنان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بوده كه همه همواره می خوردند و می بردند كه تعداد زیادی از آن ها در زمینه مصادره و یا مقاسمه از آنان یاد شد، علاوه بر این كه هیچ یك از آن ها هیچ شورش و هیجانی از خود نشان نداد و همه در مقابل عمل عمر سكوت اختیار كردند كه از آن امضاء و خشنودیشان انتزاع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نزد خلیفه بیّنه اقامه شود؛ بر این كه این اموال اختلاس و سرقت از بیت المال مسلمین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ظاهر داستان چنین اقتضا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خلیفه تمام آن ها را مصادره نكرد و اگر خیال شود كه آنان مالك حقیقی این اموال بوده اند، چگونه معقول است كه در تمام اموال آن ها این چنین تصنیف كند و حتی در یك لنگه كفش از آن ها نگذرد؟ و شاید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یكی از سیره ها و روش عمر در مقابل سنت پیامبر صلّی الله علیه و آله و سلّم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بود كه با عمّالش قسمت می كرد، نصف آنچه را به دست آورده بودند</w:t>
      </w:r>
      <w:r>
        <w:rPr>
          <w:rFonts w:eastAsia="IRNazanin" w:cs="IRNazanin"/>
          <w:color w:val="111111"/>
          <w:sz w:val="28"/>
          <w:szCs w:val="28"/>
          <w:rtl w:val="true"/>
          <w:lang w:bidi="fa-IR"/>
        </w:rPr>
        <w:t>.»</w:t>
      </w:r>
      <w:r>
        <w:rPr>
          <w:rStyle w:val="FootnoteAnchor"/>
          <w:rtl w:val="true"/>
        </w:rPr>
        <w:footnoteReference w:id="575"/>
      </w:r>
    </w:p>
    <w:p>
      <w:pPr>
        <w:pStyle w:val="Heading3"/>
        <w:numPr>
          <w:ilvl w:val="2"/>
          <w:numId w:val="1"/>
        </w:numPr>
        <w:rPr/>
      </w:pPr>
      <w:bookmarkStart w:id="561" w:name="__RefHeading___Toc3553297_1051229030"/>
      <w:bookmarkStart w:id="562" w:name="_Toc223"/>
      <w:bookmarkEnd w:id="561"/>
      <w:r>
        <w:rPr>
          <w:rtl w:val="true"/>
        </w:rPr>
        <w:t>فصل چهارم</w:t>
      </w:r>
      <w:r>
        <w:rPr>
          <w:rtl w:val="true"/>
        </w:rPr>
        <w:t xml:space="preserve">: </w:t>
      </w:r>
      <w:r>
        <w:rPr>
          <w:rtl w:val="true"/>
        </w:rPr>
        <w:t>ایهام فقهی در معاملات عمر</w:t>
      </w:r>
      <w:bookmarkEnd w:id="562"/>
    </w:p>
    <w:p>
      <w:pPr>
        <w:pStyle w:val="Heading4"/>
        <w:numPr>
          <w:ilvl w:val="3"/>
          <w:numId w:val="1"/>
        </w:numPr>
        <w:rPr/>
      </w:pPr>
      <w:bookmarkStart w:id="563" w:name="__RefHeading___Toc3553299_1051229030"/>
      <w:bookmarkStart w:id="564" w:name="_Toc224"/>
      <w:bookmarkEnd w:id="563"/>
      <w:r>
        <w:rPr>
          <w:rtl w:val="true"/>
        </w:rPr>
        <w:t>ابهام فقهی در معامله عمر رضی الله عنه</w:t>
      </w:r>
      <w:bookmarkEnd w:id="564"/>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یك نفر اعرابی با شتری كه مال او بود و آن را می فروخت،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نزد او آمد و بر تنزل قیمت چانه می زد، عمر شروع كرد؛ یكی یكی شتران را به پایش بزند تا این كه شتر برخیزد و عمر ببیند كه پاهای شتر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مرتب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مرا رها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اعرابی عمر را از این كار بر حذر نمی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كه با شترها چنین نكند، اعرابی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خیال می كنم كه تو مرد بدی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از آن فارغ شد، شترها را</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بران و قیمتش را بگیر،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رانم تا این كه جهاز و پلاس های آن ها را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ها را با جهاز و پلاس خریده ام، آن ها نیز مال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كه تو مرد بدی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میان كه نزاع می كردند،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هستی كه این مرد میان من و تو قضاوت كند؟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برای آن حضرت قصه را بازگو كردند،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او شرط كردی كه با پلاس و جهازشان بخری، پس آن ها مال شماست و اگر شرط نكردی؛ متاعش را به بیشتر از قیمتش آرایش می دهد، پس پلاس ها و جهازهایشان را از آن ها برداشت و اعرابی آن ها را راند و عمر پول شتران را به او داد</w:t>
      </w:r>
      <w:r>
        <w:rPr>
          <w:rFonts w:eastAsia="IRNazanin" w:cs="IRNazanin"/>
          <w:color w:val="111111"/>
          <w:sz w:val="28"/>
          <w:szCs w:val="28"/>
          <w:rtl w:val="true"/>
          <w:lang w:bidi="fa-IR"/>
        </w:rPr>
        <w:t>.»</w:t>
      </w:r>
      <w:r>
        <w:rPr>
          <w:rStyle w:val="FootnoteAnchor"/>
        </w:rPr>
        <w:footnoteReference w:id="576"/>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565" w:name="pg7627_85816"/>
    </w:p>
    <w:p>
      <w:pPr>
        <w:pStyle w:val="Heading2"/>
        <w:numPr>
          <w:ilvl w:val="1"/>
          <w:numId w:val="1"/>
        </w:numPr>
        <w:rPr/>
      </w:pPr>
      <w:bookmarkStart w:id="566" w:name="__RefHeading___Toc3553301_1051229030"/>
      <w:bookmarkStart w:id="567" w:name="_Toc225"/>
      <w:bookmarkEnd w:id="565"/>
      <w:bookmarkEnd w:id="566"/>
      <w:r>
        <w:rPr>
          <w:rtl w:val="true"/>
        </w:rPr>
        <w:t>بخش پنجم</w:t>
      </w:r>
      <w:r>
        <w:rPr>
          <w:rtl w:val="true"/>
        </w:rPr>
        <w:t xml:space="preserve">: </w:t>
      </w:r>
      <w:r>
        <w:rPr>
          <w:rtl w:val="true"/>
        </w:rPr>
        <w:t>خلیفه و معارف مذهبی، علوم دینی، فرهنگی، سیاسی</w:t>
      </w:r>
      <w:bookmarkEnd w:id="567"/>
    </w:p>
    <w:p>
      <w:pPr>
        <w:pStyle w:val="Heading3"/>
        <w:numPr>
          <w:ilvl w:val="2"/>
          <w:numId w:val="1"/>
        </w:numPr>
        <w:rPr/>
      </w:pPr>
      <w:bookmarkStart w:id="568" w:name="__RefHeading___Toc3553303_1051229030"/>
      <w:bookmarkStart w:id="569" w:name="_Toc226"/>
      <w:bookmarkEnd w:id="568"/>
      <w:r>
        <w:rPr>
          <w:rtl w:val="true"/>
        </w:rPr>
        <w:t>فصل اول</w:t>
      </w:r>
      <w:r>
        <w:rPr>
          <w:rtl w:val="true"/>
        </w:rPr>
        <w:t xml:space="preserve">: </w:t>
      </w:r>
      <w:r>
        <w:rPr>
          <w:rtl w:val="true"/>
        </w:rPr>
        <w:t>خلیفه و معارف دینی</w:t>
      </w:r>
      <w:bookmarkEnd w:id="569"/>
    </w:p>
    <w:p>
      <w:pPr>
        <w:pStyle w:val="Heading4"/>
        <w:numPr>
          <w:ilvl w:val="3"/>
          <w:numId w:val="1"/>
        </w:numPr>
        <w:rPr/>
      </w:pPr>
      <w:bookmarkStart w:id="570" w:name="__RefHeading___Toc3553305_1051229030"/>
      <w:bookmarkStart w:id="571" w:name="_Toc227"/>
      <w:bookmarkEnd w:id="570"/>
      <w:r>
        <w:rPr>
          <w:rtl w:val="true"/>
        </w:rPr>
        <w:t>الف</w:t>
      </w:r>
      <w:r>
        <w:rPr>
          <w:rtl w:val="true"/>
        </w:rPr>
        <w:t xml:space="preserve">: </w:t>
      </w:r>
      <w:r>
        <w:rPr>
          <w:rtl w:val="true"/>
        </w:rPr>
        <w:t>خلیفه و واگذاری تكلیف در نادانسته ها</w:t>
      </w:r>
      <w:bookmarkEnd w:id="5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بر بالای منبر این آیات را قرائت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زمین را از هم شكافتیم و در آن دانه های فراوانی رویاندیم و انگور و سبزی بسیار و زیتون و نخل فراوان و باغ های پردرخت و میوه و چراگاه تا وسیله ای برای بهره گیری شما و چارپایانتان باشد</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آنگاه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ها را شناختیم،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عصایی كه در دستش بوده را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دشواری است، چه عیبی برای تو دارد؛ اگر ندانستی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r>
        <w:rPr>
          <w:rStyle w:val="FootnoteAnchor"/>
          <w:rtl w:val="true"/>
        </w:rPr>
        <w:footnoteReference w:id="5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برای شما بیان شده و هدایت و راهنمایی آن از قرآن است، عمل كنید و آنچه را نشناخته اید به پروردگارش واگذار نمایید</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در دستش عصایی بود كه به زمین می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دشواری است،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برای شما بیان شده بگیرید و به آن عمل كنید و آنچه را نشناخته اید به پروردگارش واگذارید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ساكت باشید كه ما از كار دشوار منع شده ایم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تكلیف نشدیم و ما مأمور به این نگشته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لفظ محب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ما از تكلف و امور دشوار منع شده ایم، 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كارهای سخت است و باكی بر تو نیست؛ اگر ندانستی أبّا چیست؟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مردی از عمر بن خطاب از معنای گفتار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bookmarkStart w:id="572" w:name="pg7627_85819"/>
    </w:p>
    <w:p>
      <w:pPr>
        <w:pStyle w:val="BookText"/>
        <w:rPr/>
      </w:pPr>
      <w:bookmarkEnd w:id="572"/>
      <w:r>
        <w:rPr>
          <w:rFonts w:ascii="IRNazanin" w:hAnsi="IRNazanin" w:eastAsia="IRNazanin"/>
          <w:color w:val="111111"/>
          <w:sz w:val="28"/>
          <w:sz w:val="28"/>
          <w:szCs w:val="28"/>
          <w:rtl w:val="true"/>
          <w:lang w:bidi="fa-IR"/>
        </w:rPr>
        <w:t>معنای آن چیست؟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كنجكاوی كردن و كارهای سخت نهی شده ایم</w:t>
      </w:r>
      <w:r>
        <w:rPr>
          <w:rFonts w:eastAsia="IRNazanin" w:cs="IRNazanin"/>
          <w:color w:val="111111"/>
          <w:sz w:val="28"/>
          <w:szCs w:val="28"/>
          <w:rtl w:val="true"/>
          <w:lang w:bidi="fa-IR"/>
        </w:rPr>
        <w:t>.»</w:t>
      </w:r>
      <w:r>
        <w:rPr>
          <w:rStyle w:val="FootnoteAnchor"/>
          <w:rtl w:val="true"/>
        </w:rPr>
        <w:footnoteReference w:id="580"/>
      </w:r>
    </w:p>
    <w:p>
      <w:pPr>
        <w:pStyle w:val="Heading4"/>
        <w:numPr>
          <w:ilvl w:val="3"/>
          <w:numId w:val="1"/>
        </w:numPr>
        <w:rPr/>
      </w:pPr>
      <w:bookmarkStart w:id="573" w:name="__RefHeading___Toc3553307_1051229030"/>
      <w:bookmarkStart w:id="574" w:name="_Toc228"/>
      <w:bookmarkEnd w:id="573"/>
      <w:r>
        <w:rPr>
          <w:rtl w:val="true"/>
        </w:rPr>
        <w:t>اعتراف عمر به عالم تر بودن مردم</w:t>
      </w:r>
      <w:bookmarkEnd w:id="5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عمر بر جوانی از جوانان انصار گذر كرد، در حالی كه تشنه بود، از او آب طلبید، آن جوان ظرف آبی را با عسل آمیخت و به او داد، عمر ننوشید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طیبات و لذایذ در زندگی دنیای خود استفاده كردید و از آن بهره گرفتید</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آن جوان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خطاب به تو و احدی از اهل قبله نیست، ابتدای آیه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روزی كه كافران را بر آتش عرضه می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ها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طیبات و لذایذ در زندگی دنیای خود استفاده كردید و بهره گرفتید، اما امروز عذاب ذلت بار به خاطر استكباری كه در زمین به ناحق كردید جزای شما خواهد بود</w:t>
      </w:r>
      <w:r>
        <w:rPr>
          <w:rFonts w:eastAsia="IRNazanin" w:cs="IRNazanin"/>
          <w:color w:val="111111"/>
          <w:sz w:val="28"/>
          <w:szCs w:val="28"/>
          <w:rtl w:val="true"/>
          <w:lang w:bidi="fa-IR"/>
        </w:rPr>
        <w:t>.»</w:t>
      </w:r>
      <w:r>
        <w:rPr>
          <w:rStyle w:val="FootnoteAnchor"/>
          <w:rtl w:val="true"/>
        </w:rPr>
        <w:footnoteReference w:id="582"/>
      </w:r>
      <w:r>
        <w:rPr>
          <w:rFonts w:ascii="IRNazanin" w:hAnsi="IRNazanin" w:eastAsia="IRNazanin"/>
          <w:color w:val="111111"/>
          <w:sz w:val="28"/>
          <w:sz w:val="28"/>
          <w:szCs w:val="28"/>
          <w:rtl w:val="true"/>
          <w:lang w:bidi="fa-IR"/>
        </w:rPr>
        <w:t>عمر گفتك همه مردم از عمر داناترند</w:t>
      </w:r>
      <w:r>
        <w:rPr>
          <w:rFonts w:eastAsia="IRNazanin" w:cs="IRNazanin"/>
          <w:color w:val="111111"/>
          <w:sz w:val="28"/>
          <w:szCs w:val="28"/>
          <w:rtl w:val="true"/>
          <w:lang w:bidi="fa-IR"/>
        </w:rPr>
        <w:t>!!]</w:t>
      </w:r>
      <w:r>
        <w:rPr>
          <w:rStyle w:val="FootnoteAnchor"/>
          <w:rtl w:val="true"/>
        </w:rPr>
        <w:footnoteReference w:id="583"/>
      </w:r>
    </w:p>
    <w:p>
      <w:pPr>
        <w:pStyle w:val="Heading4"/>
        <w:numPr>
          <w:ilvl w:val="3"/>
          <w:numId w:val="1"/>
        </w:numPr>
        <w:rPr/>
      </w:pPr>
      <w:bookmarkStart w:id="575" w:name="__RefHeading___Toc3553309_1051229030"/>
      <w:bookmarkStart w:id="576" w:name="_Toc229"/>
      <w:bookmarkEnd w:id="575"/>
      <w:r>
        <w:rPr>
          <w:rtl w:val="true"/>
        </w:rPr>
        <w:t xml:space="preserve">بی اطلاعی خلیفه از مفهوم كلاله </w:t>
      </w:r>
      <w:r>
        <w:rPr>
          <w:rtl w:val="true"/>
        </w:rPr>
        <w:t>(</w:t>
      </w:r>
      <w:r>
        <w:rPr>
          <w:rtl w:val="true"/>
        </w:rPr>
        <w:t>قرآن</w:t>
      </w:r>
      <w:r>
        <w:rPr>
          <w:rtl w:val="true"/>
        </w:rPr>
        <w:t>)</w:t>
      </w:r>
      <w:bookmarkEnd w:id="576"/>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معدان بن ابی طلحه یعمری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خطاب روز جمعه ای خطبه خواند و از پیامبر صلّی الله علیه و آله و سلّم یاد كرد و از ابوبكر نیز یاد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من چیزی را بعد از خودم وانگذاشتم كه نزد من مهم تر از كلاله باشد، من درباره چیزی به اندازه آنچه درباره كلاله مراجعه كردم، نزد پیامبر خدا صلّی الله علیه و آله و سلّم مراجعه ننمودم تا آن كه حضرت با انگشتش به سینه من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آیه تابستان كه در آخر سوره نساء</w:t>
      </w:r>
      <w:r>
        <w:rPr>
          <w:rStyle w:val="FootnoteAnchor"/>
          <w:rtl w:val="true"/>
        </w:rPr>
        <w:footnoteReference w:id="584"/>
      </w:r>
      <w:r>
        <w:rPr>
          <w:rFonts w:ascii="IRNazanin" w:hAnsi="IRNazanin" w:eastAsia="IRNazanin"/>
          <w:color w:val="111111"/>
          <w:sz w:val="28"/>
          <w:sz w:val="28"/>
          <w:szCs w:val="28"/>
          <w:rtl w:val="true"/>
          <w:lang w:bidi="fa-IR"/>
        </w:rPr>
        <w:t>است، تو را بس نیست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ارث خواهران و</w:t>
      </w:r>
    </w:p>
    <w:p>
      <w:pPr>
        <w:pStyle w:val="BookText"/>
        <w:rPr/>
      </w:pP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كنند،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حكم كلاله را برای شما بیان می كند، اگر مردی از دنیا برود كه فرزند نداشته باشد و برای او خواهری باشد، نصف اموالی را كه به جا گذاشته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خواهری از دنیا برود و وارث او یك برادر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تمام مال را از آن خواهر ارث می برد، در صورتی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نداشته باشد و اگر دو خواهر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باشند دو سوم اموال را می برند و اگر برادران و خواهران با هم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اموال را میان خود تقسیم می كنند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مذكر دو برابر سهم مؤنث است،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بیان می كند تا گمراه نشوید</w:t>
      </w:r>
      <w:r>
        <w:rPr>
          <w:rFonts w:eastAsia="IRNazanin" w:cs="IRNazanin"/>
          <w:color w:val="111111"/>
          <w:sz w:val="28"/>
          <w:szCs w:val="28"/>
          <w:rtl w:val="true"/>
          <w:lang w:bidi="fa-IR"/>
        </w:rPr>
        <w:t>.»</w:t>
      </w:r>
      <w:r>
        <w:rPr>
          <w:rStyle w:val="FootnoteAnchor"/>
          <w:rtl w:val="true"/>
        </w:rPr>
        <w:footnoteReference w:id="585"/>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بمانم</w:t>
      </w:r>
      <w:r>
        <w:rPr>
          <w:rStyle w:val="FootnoteAnchor"/>
          <w:rtl w:val="true"/>
        </w:rPr>
        <w:footnoteReference w:id="586"/>
      </w:r>
      <w:r>
        <w:rPr>
          <w:rFonts w:ascii="IRNazanin" w:hAnsi="IRNazanin" w:eastAsia="IRNazanin"/>
          <w:color w:val="111111"/>
          <w:sz w:val="28"/>
          <w:sz w:val="28"/>
          <w:szCs w:val="28"/>
          <w:rtl w:val="true"/>
          <w:lang w:bidi="fa-IR"/>
        </w:rPr>
        <w:t>قضاوت در آن می كنم، به حكمی كه هركس قرآن بخواند یا نخواند در آن قضات كند</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سؤال نكردم از رسول خدا صلّی الله علیه و آله و سلّم چیزی بیشتر از آنچه را كه از كلاله جستجو كردم</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عمر بن خطاب پرسیدم از نزدیكانی كه برای من وارث كلاله می شوند؟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الكلاله، الكلاله و ریشش را گرفت،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می دانستم نزد من بهتر بود، از این كه هرچه روی زمین است مال من باشد، از رسول خدا صلّی الله علیه و آله و سلّم از كلاله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نشنیدی آیه ای را كه در تابستان نازل شده و این جمله را سه بار تكرار كرد</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پیامبر خدا صلّی الله علیه و آله و سلّم از كلاله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تابستان تو را كافی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رسول خدا صلّی الله علیه و آله و سلّم سؤال كرده بودم، محبوب تر بود از این كه مرا شتران سرخ موی باشد</w:t>
      </w:r>
      <w:r>
        <w:rPr>
          <w:rFonts w:eastAsia="IRNazanin" w:cs="IRNazanin"/>
          <w:color w:val="111111"/>
          <w:sz w:val="28"/>
          <w:szCs w:val="28"/>
          <w:rtl w:val="true"/>
          <w:lang w:bidi="fa-IR"/>
        </w:rPr>
        <w:t>.»</w:t>
      </w:r>
      <w:r>
        <w:rPr>
          <w:rStyle w:val="FootnoteAnchor"/>
          <w:rtl w:val="true"/>
        </w:rPr>
        <w:footnoteReference w:id="590"/>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سه چیز، خلافت، كلاله و ربا را رسول خدا صلّی الله علیه و آله و سلّم بیان فرموده</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نزد من از شتران سرخ موی محبوب تر بود</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خود مجلد ششم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كلاله را می دانستم محبوب تر بود از این كه برای من قصرهای شام باشد</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راهویه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مردویه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رسول خدا صلّی الله علیه و آله و سلّم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كلاله ارث می برد؟ خداوند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ارث كلاله از تو سؤال می كنند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حكم كلاله را برای شما بیان می كند</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نفهمید، به دخترش حفصه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رسول خدا صلّی الله علیه و آله و سلّم آرامش خاطر دیدی از كلاله سؤال كن، هنگامی كه از حضرت شادابی دید سؤال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به تو چنین گفت؟ نمی بینم كه پدرت آن را یاد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 كنم كه آن را یاد بگیرم، در حالی كه پیامبر خدا صلّی الله علیه و آله و سلّم آن را فرمود</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در ترتیب آن كنزالعمال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مردویه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حفصه را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پیامبر صلّی الله علیه و آله و سلّم از كلاله سؤال كند، در كتفی برای ایشان نوشت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كسی تو را به این فرمان داد؟ آیا عمر فرمان داده؟ نمی بینم كه آن را اقامه كند و آیا آیه تابستان او را كافی نبود؟</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یستفتونك قل الله یفتیكم فی الكلالة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 صلّی الله علیه و آله و سلّم آن را به حذیفه تلقین كرد و به عمر آموخت، همین كه چندی گذشت، عمر از حذیفه پرسید، حذیفه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احمق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كه آن را رسول خدا صلّی الله علیه و آله و سلّم به من تلقین نمود، من هم آن را به تو آموختم، همان طور كه رسول خدا صلّی الله علیه و آله و سلّم آن را به من آموخت،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چیزی برای تو به آن زیاده نخواهم كرد</w:t>
      </w:r>
      <w:r>
        <w:rPr>
          <w:rFonts w:eastAsia="IRNazanin" w:cs="IRNazanin"/>
          <w:color w:val="111111"/>
          <w:sz w:val="28"/>
          <w:szCs w:val="28"/>
          <w:rtl w:val="true"/>
          <w:lang w:bidi="fa-IR"/>
        </w:rPr>
        <w:t>.]</w:t>
      </w:r>
      <w:r>
        <w:rPr>
          <w:rStyle w:val="FootnoteAnchor"/>
          <w:rtl w:val="true"/>
        </w:rPr>
        <w:footnoteReference w:id="596"/>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جریر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خود نقل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عمر در زمان خلافتش در كلاله تأمل كرد، حذیفه را خواست و از او پرسید، 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آن را به من آموخت و من نیز</w:t>
      </w:r>
      <w:r>
        <w:rPr>
          <w:rFonts w:eastAsia="IRNazanin" w:cs="IRNazanin"/>
          <w:color w:val="111111"/>
          <w:sz w:val="28"/>
          <w:szCs w:val="28"/>
          <w:lang w:bidi="fa-IR"/>
        </w:rPr>
        <w:t>1</w:t>
      </w:r>
      <w:r>
        <w:rPr>
          <w:rFonts w:eastAsia="IRNazanin" w:cs="IRNazanin"/>
          <w:color w:val="111111"/>
          <w:sz w:val="28"/>
          <w:szCs w:val="28"/>
          <w:rtl w:val="true"/>
          <w:lang w:bidi="fa-IR"/>
        </w:rPr>
        <w:t>.</w:t>
      </w:r>
      <w:bookmarkStart w:id="577" w:name="pg7627_85825"/>
    </w:p>
    <w:p>
      <w:pPr>
        <w:pStyle w:val="BookText"/>
        <w:rPr/>
      </w:pPr>
      <w:bookmarkEnd w:id="577"/>
      <w:r>
        <w:rPr>
          <w:rFonts w:ascii="IRNazanin" w:hAnsi="IRNazanin" w:eastAsia="IRNazanin"/>
          <w:color w:val="111111"/>
          <w:sz w:val="28"/>
          <w:sz w:val="28"/>
          <w:szCs w:val="28"/>
          <w:rtl w:val="true"/>
          <w:lang w:bidi="fa-IR"/>
        </w:rPr>
        <w:t>به تو آموختم، همان كه رسول خدا صلّی الله علیه و آله و سلّم تلقین فرموده بود 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راست می گویم 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هرگز چیزی بر آن اضافه نمی كنم و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آن را بر او بیان كردی، آن برای من روشن نشده است</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ابوبكر از كلاله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طبق رأی خود می گویم، اگر درست باشد از خداست و اگر غلط باشد از من و از شیطان است، می بینم آن را كه غیر از فرزند و پدر است، همین كه عمر خلیفه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شرمسارم كه برگردانم، چیزی را كه ابوبكر گفته است</w:t>
      </w:r>
      <w:r>
        <w:rPr>
          <w:rFonts w:eastAsia="IRNazanin" w:cs="IRNazanin"/>
          <w:color w:val="111111"/>
          <w:sz w:val="28"/>
          <w:szCs w:val="28"/>
          <w:rtl w:val="true"/>
          <w:lang w:bidi="fa-IR"/>
        </w:rPr>
        <w:t>.»</w:t>
      </w:r>
      <w:r>
        <w:rPr>
          <w:rStyle w:val="FootnoteAnchor"/>
          <w:rtl w:val="true"/>
        </w:rPr>
        <w:footnoteReference w:id="598"/>
      </w:r>
    </w:p>
    <w:p>
      <w:pPr>
        <w:pStyle w:val="Heading4"/>
        <w:numPr>
          <w:ilvl w:val="3"/>
          <w:numId w:val="1"/>
        </w:numPr>
        <w:rPr/>
      </w:pPr>
      <w:bookmarkStart w:id="578" w:name="__RefHeading___Toc3553311_1051229030"/>
      <w:bookmarkStart w:id="579" w:name="_Toc230"/>
      <w:bookmarkEnd w:id="578"/>
      <w:r>
        <w:rPr>
          <w:rtl w:val="true"/>
        </w:rPr>
        <w:t>شگفت از شرمساری خلیفه از تغییر حكم شیطان</w:t>
      </w:r>
      <w:r>
        <w:rPr>
          <w:rtl w:val="true"/>
        </w:rPr>
        <w:t>!</w:t>
      </w:r>
      <w:bookmarkEnd w:id="5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كه مبین و مفسر قرآن است؛ كه در مواقع نیاز و فرا رسیدن سؤالات، همواره فرامین الهی را برای نوع مردم توضیح و تشریح فرموده است، حال بنگرید خلیفه كه به عنوان اسلام شناس و مُجری آن بر كسی اجرای احكام نشسته، در شناخت دستورات و فرامین الهی مانده است، به طوری كه واژه كلاله و حكم آن برای وی پیچیده و سخت گردیده است، مشكل كجاست؟ آیا وقتی از رسول خدا صلّی الله علیه و آله و سلّم سؤال كرده، پیامبر صلّی الله علیه و آله و سلّم پاسخ او را نداده است؟ كه چنین نخواهد بود، چرا كه پیامبر صلّی الله علیه و آله و سلّم مبین احكام و رحمت برای عالمیان بوده و آیا پاسخ وی را داده است؟ كه قطعاً چنین بوده، آیا فراموش كرده یا اصلاً یاد نگرفته است؟ با توجه به این كه فهم و درك آن نزد خلیفه، از شتران سرخ موی یا از دنیا و آنچه كه در آن است برای ایشان محبوب 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اعجاب انگیزتر از آن؛ كه عمر رضی الله عنه از مخالفت كردن با ابابكر احساس شرمساری می كند؛ بدون این كه كمترین پرهیز و ترسی از پروردگار خود نماید یا این كه مخاطب و مكلف به چنین وظایف است، چنانچه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به آن آگاهی نداری، پیروی مكن چرا كه گوش و چشم و دل همه مسئولند</w:t>
      </w:r>
      <w:r>
        <w:rPr>
          <w:rFonts w:eastAsia="IRNazanin" w:cs="IRNazanin"/>
          <w:color w:val="111111"/>
          <w:sz w:val="28"/>
          <w:szCs w:val="28"/>
          <w:rtl w:val="true"/>
          <w:lang w:bidi="fa-IR"/>
        </w:rPr>
        <w:t>.»</w:t>
      </w:r>
      <w:r>
        <w:rPr>
          <w:rStyle w:val="FootnoteAnchor"/>
          <w:rtl w:val="true"/>
        </w:rPr>
        <w:footnoteReference w:id="599"/>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كه خلیفه اول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زودی در آن، رأی و عقیده خودم را می گویم، اگر درست باشد از خدا است و اگر خطا باشد از من و شیطان است؛ با این كه ابوبكر نیز مشمول تهدید</w:t>
      </w:r>
      <w:bookmarkStart w:id="580" w:name="pg7627_85827"/>
    </w:p>
    <w:p>
      <w:pPr>
        <w:pStyle w:val="BookText"/>
        <w:rPr/>
      </w:pPr>
      <w:bookmarkEnd w:id="580"/>
      <w:r>
        <w:rPr>
          <w:rFonts w:ascii="IRNazanin" w:hAnsi="IRNazanin" w:eastAsia="IRNazanin"/>
          <w:color w:val="111111"/>
          <w:sz w:val="28"/>
          <w:sz w:val="28"/>
          <w:szCs w:val="28"/>
          <w:rtl w:val="true"/>
          <w:lang w:bidi="fa-IR"/>
        </w:rPr>
        <w:t>این خطاب به پیامبر صلّی الله علیه و آله و سلّم خواهد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دروغ بر ما می بست، ما او را با قدرت می گرفتیم، سپس رگ قلبش را قطع می كردیم و هیچ كس از شما نمی توانست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مانع شود</w:t>
      </w:r>
      <w:r>
        <w:rPr>
          <w:rFonts w:eastAsia="IRNazanin" w:cs="IRNazanin"/>
          <w:color w:val="111111"/>
          <w:sz w:val="28"/>
          <w:szCs w:val="28"/>
          <w:rtl w:val="true"/>
          <w:lang w:bidi="fa-IR"/>
        </w:rPr>
        <w:t>.»</w:t>
      </w:r>
      <w:r>
        <w:rPr>
          <w:rStyle w:val="FootnoteAnchor"/>
          <w:rtl w:val="true"/>
        </w:rPr>
        <w:footnoteReference w:id="600"/>
      </w:r>
      <w:r>
        <w:rPr>
          <w:rFonts w:ascii="IRNazanin" w:hAnsi="IRNazanin" w:eastAsia="IRNazanin"/>
          <w:color w:val="111111"/>
          <w:sz w:val="28"/>
          <w:sz w:val="28"/>
          <w:szCs w:val="28"/>
          <w:rtl w:val="true"/>
          <w:lang w:bidi="fa-IR"/>
        </w:rPr>
        <w:t>، فراموش نشدنی است كه یك سوی رأی خلیفه حكم شیطان است، در حالی كه عمر احساس شرمندگی می كند كه حكم شیطانی را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رسول خدا صلّی الله علیه و آله و سلّم تنها اسوه و الگویی است كه امام و مرجع امت در اختلافات است و به او در تمام خصومت ها و مشاجرات اقتداء می شود و در جهلش هیچ عذری ندارد و چون الگوی اعتقادی و عملی نوع مردم است با كمترین نقص و عیب در او در امامتش ذاتاً تشكیك می شود</w:t>
      </w:r>
      <w:r>
        <w:rPr>
          <w:rFonts w:eastAsia="IRNazanin" w:cs="IRNazanin"/>
          <w:color w:val="111111"/>
          <w:sz w:val="28"/>
          <w:szCs w:val="28"/>
          <w:rtl w:val="true"/>
          <w:lang w:bidi="fa-IR"/>
        </w:rPr>
        <w:t>!!</w:t>
      </w:r>
    </w:p>
    <w:p>
      <w:pPr>
        <w:pStyle w:val="Heading4"/>
        <w:numPr>
          <w:ilvl w:val="3"/>
          <w:numId w:val="1"/>
        </w:numPr>
        <w:rPr/>
      </w:pPr>
      <w:bookmarkStart w:id="581" w:name="__RefHeading___Toc3553313_1051229030"/>
      <w:bookmarkStart w:id="582" w:name="_Toc231"/>
      <w:bookmarkEnd w:id="581"/>
      <w:r>
        <w:rPr>
          <w:rtl w:val="true"/>
        </w:rPr>
        <w:t>بی اطلاعی خلیفه از قرآن</w:t>
      </w:r>
      <w:bookmarkEnd w:id="5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راوة المالك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بیهقی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قرطبی در تفسیر خود به اسناد صحیح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سوره بقره را در دوازده سال آموخت و زمانی كه آن را تمام كرد، كره شتری قربانی نمود</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سوره بقره را با فقه و آنچه در آن است، در طی دوازده سال آموخت</w:t>
      </w:r>
      <w:r>
        <w:rPr>
          <w:rFonts w:eastAsia="IRNazanin" w:cs="IRNazanin"/>
          <w:color w:val="111111"/>
          <w:sz w:val="28"/>
          <w:szCs w:val="28"/>
          <w:rtl w:val="true"/>
          <w:lang w:bidi="fa-IR"/>
        </w:rPr>
        <w:t>.»</w:t>
      </w:r>
      <w:r>
        <w:rPr>
          <w:rStyle w:val="FootnoteAnchor"/>
          <w:rtl w:val="true"/>
        </w:rPr>
        <w:footnoteReference w:id="602"/>
      </w:r>
    </w:p>
    <w:p>
      <w:pPr>
        <w:pStyle w:val="Heading4"/>
        <w:numPr>
          <w:ilvl w:val="3"/>
          <w:numId w:val="1"/>
        </w:numPr>
        <w:rPr/>
      </w:pPr>
      <w:bookmarkStart w:id="583" w:name="__RefHeading___Toc3553315_1051229030"/>
      <w:bookmarkStart w:id="584" w:name="_Toc232"/>
      <w:bookmarkEnd w:id="583"/>
      <w:r>
        <w:rPr>
          <w:rtl w:val="true"/>
        </w:rPr>
        <w:t>شگفتا</w:t>
      </w:r>
      <w:r>
        <w:rPr>
          <w:rtl w:val="true"/>
        </w:rPr>
        <w:t xml:space="preserve">! </w:t>
      </w:r>
      <w:r>
        <w:rPr>
          <w:rtl w:val="true"/>
        </w:rPr>
        <w:t>از كمی علم قرآن خلیفه</w:t>
      </w:r>
      <w:r>
        <w:rPr>
          <w:rtl w:val="true"/>
        </w:rPr>
        <w:t>!!</w:t>
      </w:r>
      <w:bookmarkEnd w:id="584"/>
    </w:p>
    <w:p>
      <w:pPr>
        <w:pStyle w:val="BookText"/>
        <w:rPr/>
      </w:pPr>
      <w:r>
        <w:rPr>
          <w:rFonts w:ascii="IRNazanin" w:hAnsi="IRNazanin" w:eastAsia="IRNazanin"/>
          <w:color w:val="111111"/>
          <w:sz w:val="28"/>
          <w:sz w:val="28"/>
          <w:szCs w:val="28"/>
          <w:rtl w:val="true"/>
          <w:lang w:bidi="fa-IR"/>
        </w:rPr>
        <w:t>در اینجا چه جای تأسف و تأمل است كه عملكرد خلیفه ناشی از عدم اهتمام ایشان به قرآن بوده با آن كه قرآن مهم ترین پشتوانه اسلامی است و در آن علوم مهم تعبیه شده و این حاكی از اشتغال به غیر آن بوده كه وی را از قرآن غافل ساخته است، به طوری كه در موارد زیادی صحابه از ناحیه آن عذرخواهی كرده اند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شاید از كوتاهی هوش و درك او و خشكی غریزه و شعور او بوده، چنانچه از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درباره او معلوم می شود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گمان می كنم تو بمیری، پیش از آن كه این را بیاموزی</w:t>
      </w:r>
      <w:r>
        <w:rPr>
          <w:rFonts w:eastAsia="IRNazanin" w:cs="IRNazanin"/>
          <w:color w:val="111111"/>
          <w:sz w:val="28"/>
          <w:szCs w:val="28"/>
          <w:rtl w:val="true"/>
          <w:lang w:bidi="fa-IR"/>
        </w:rPr>
        <w:t>.»</w:t>
      </w:r>
      <w:r>
        <w:rPr>
          <w:rStyle w:val="FootnoteAnchor"/>
          <w:rtl w:val="true"/>
        </w:rPr>
        <w:footnoteReference w:id="603"/>
      </w:r>
      <w:r>
        <w:rPr>
          <w:rFonts w:ascii="IRNazanin" w:hAnsi="IRNazanin" w:eastAsia="IRNazanin"/>
          <w:color w:val="111111"/>
          <w:sz w:val="28"/>
          <w:sz w:val="28"/>
          <w:szCs w:val="28"/>
          <w:rtl w:val="true"/>
          <w:lang w:bidi="fa-IR"/>
        </w:rPr>
        <w:t>و گفتار پیامبر صلّی الله علیه و آله و سلّم به فرزندش حفصه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نمی بینم كه پدرت آن را بیاموزد</w:t>
      </w:r>
      <w:r>
        <w:rPr>
          <w:rFonts w:eastAsia="IRNazanin" w:cs="IRNazanin"/>
          <w:color w:val="111111"/>
          <w:sz w:val="28"/>
          <w:szCs w:val="28"/>
          <w:rtl w:val="true"/>
          <w:lang w:bidi="fa-IR"/>
        </w:rPr>
        <w:t>.»</w:t>
      </w:r>
      <w:r>
        <w:rPr>
          <w:rStyle w:val="FootnoteAnchor"/>
          <w:rtl w:val="true"/>
        </w:rPr>
        <w:footnoteReference w:id="604"/>
      </w:r>
      <w:r>
        <w:rPr>
          <w:rFonts w:ascii="IRNazanin" w:hAnsi="IRNazanin" w:eastAsia="IRNazanin"/>
          <w:color w:val="111111"/>
          <w:sz w:val="28"/>
          <w:sz w:val="28"/>
          <w:szCs w:val="28"/>
          <w:rtl w:val="true"/>
          <w:lang w:bidi="fa-IR"/>
        </w:rPr>
        <w:t>و</w:t>
      </w:r>
      <w:bookmarkStart w:id="585" w:name="pg7627_85829"/>
    </w:p>
    <w:p>
      <w:pPr>
        <w:pStyle w:val="BookText"/>
        <w:rPr/>
      </w:pPr>
      <w:bookmarkEnd w:id="585"/>
      <w:r>
        <w:rPr>
          <w:rFonts w:ascii="IRNazanin" w:hAnsi="IRNazanin" w:eastAsia="IRNazanin"/>
          <w:color w:val="111111"/>
          <w:sz w:val="28"/>
          <w:sz w:val="28"/>
          <w:szCs w:val="28"/>
          <w:rtl w:val="true"/>
          <w:lang w:bidi="fa-IR"/>
        </w:rPr>
        <w:t>گفته آن جناب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نمی بینم كه آن را اقامه نماید</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 xml:space="preserve">در كتاب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اعلم و افقه از عثمان بود ولیكن حفظ قرآن برای او مشكل بود</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هركس می خواهد از قرآن سؤال كند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نماید و این مقام خلیفه است، قبل از آن كه دچار نسیان و فراموشی شود و اما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در آخر دوران خلافتش به نسیان مبتلا شده بود؛ تا حدی كه عدد ركعات نمازش را فراموش می كرد كه مردی را نزد خود قرار می داد؛ تا او را تلقین كند، هرگاه به او اشاره می كرد تا قیام كند یا ركوع نماید او انجام می داد</w:t>
      </w:r>
      <w:r>
        <w:rPr>
          <w:rFonts w:eastAsia="IRNazanin" w:cs="IRNazanin"/>
          <w:color w:val="111111"/>
          <w:sz w:val="28"/>
          <w:szCs w:val="28"/>
          <w:rtl w:val="true"/>
          <w:lang w:bidi="fa-IR"/>
        </w:rPr>
        <w:t>.»</w:t>
      </w:r>
      <w:r>
        <w:rPr>
          <w:rStyle w:val="FootnoteAnchor"/>
          <w:rtl w:val="true"/>
        </w:rPr>
        <w:footnoteReference w:id="607"/>
      </w:r>
      <w:r>
        <w:rPr>
          <w:rFonts w:ascii="IRNazanin" w:hAnsi="IRNazanin" w:eastAsia="IRNazanin"/>
          <w:color w:val="111111"/>
          <w:sz w:val="28"/>
          <w:sz w:val="28"/>
          <w:szCs w:val="28"/>
          <w:rtl w:val="true"/>
          <w:lang w:bidi="fa-IR"/>
        </w:rPr>
        <w:t>و عجیب تر این است كه او با تمام این مطالب كه یاد شد، از قضاوت و داوری خودداری نكرده و از فتوا دادن امتناع نمی نمود، هرچند كه خطاهای زیادی در آن دیده می شد</w:t>
      </w:r>
      <w:r>
        <w:rPr>
          <w:rFonts w:eastAsia="IRNazanin" w:cs="IRNazanin"/>
          <w:color w:val="111111"/>
          <w:sz w:val="28"/>
          <w:szCs w:val="28"/>
          <w:rtl w:val="true"/>
          <w:lang w:bidi="fa-IR"/>
        </w:rPr>
        <w:t>.</w:t>
      </w:r>
    </w:p>
    <w:p>
      <w:pPr>
        <w:pStyle w:val="Heading4"/>
        <w:numPr>
          <w:ilvl w:val="3"/>
          <w:numId w:val="1"/>
        </w:numPr>
        <w:rPr/>
      </w:pPr>
      <w:bookmarkStart w:id="586" w:name="__RefHeading___Toc3553317_1051229030"/>
      <w:bookmarkStart w:id="587" w:name="_Toc233"/>
      <w:bookmarkEnd w:id="586"/>
      <w:r>
        <w:rPr>
          <w:rtl w:val="true"/>
        </w:rPr>
        <w:t>شلاق خلیفه، پاسخ سؤالات قرآنی</w:t>
      </w:r>
      <w:bookmarkEnd w:id="5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مردی كه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وارد مدینه شد و شروع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متشابهات قرآن سؤال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دنبال او فرستاد، در حالی كه قبلاً برای او دو شاخه درخت 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كرده بود،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صُبیغ هستم، عمر یكی از آن دو شاخه خرما را برداشت و او را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عمر هستم، آن قدر بر سر و دست او زد تا خون از سرش جاری شد؛ تا آن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كافی است، تحقیقاً آنچه در سرم بود پرید</w:t>
      </w:r>
      <w:r>
        <w:rPr>
          <w:rFonts w:eastAsia="IRNazanin" w:cs="IRNazanin"/>
          <w:color w:val="111111"/>
          <w:sz w:val="28"/>
          <w:szCs w:val="28"/>
          <w:rtl w:val="true"/>
          <w:lang w:bidi="fa-IR"/>
        </w:rPr>
        <w:t>!»</w:t>
      </w:r>
      <w:r>
        <w:rPr>
          <w:rStyle w:val="FootnoteAnchor"/>
          <w:rtl w:val="true"/>
        </w:rPr>
        <w:footnoteReference w:id="608"/>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بنده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صبیغ عراقی در مجامع مسلمانان از چیزهایی از قرآن سؤال می كرد تا آن كه وارد مصر شد، عمرو بن عاص او را نزد عمر بن خطاب فرستاد و هنگامی كه فرستاده عمرو بن عاص با نامه آمد و عمر آن را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كجاست؟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 و بند است،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اگر رفته باشد از من به تو شكنجه دردناكی 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او را آورد، عمر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می كنی برای این كه فتنه به پا كنی؟ در آن حال فرستاد تا چوب های تری را آوردند و شروع كرد به سویله آن ها به پشت و غیر آن بزند، آنگاه او را رها كرد تا خوب شد، سپس مجدداً شروع به زدن او كرد تا مجروح شد و بیهوش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او را واگذارد تا بهبودی یابد، باز او را طلبید كه شكنجه دهد، صُبیغ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مرا بكشی پس بكش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 خواهی مرا مداوا كنی؛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خوب شدم، او را مرخص كرد؛ كه به وطن خود عراق برگردد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ابوموسی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كس از مسلمین حق مجالست و رفت و آمد با او را ندارد، تنهای بر این مرد سخت شد، ابوموسی بن عمر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توبه كرده و توبه اش خوب است كه عمر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او مجالست و رفت و آمد كنند</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سائب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عمر آمدم، 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مردی را دیدیم كه از تأویل مشكلات قرآن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او مسلط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میانه روزی نشسته بود و با مردم صبحانه می خورد، مردی آمد و بر او لباس و عمامه صفدری بود و صبر كرد تا عمر فارغ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والذّاریات ذروّا فالحاملات وقراً</w:t>
      </w:r>
      <w:r>
        <w:rPr>
          <w:rFonts w:eastAsia="IRNazanin" w:cs="IRNazanin"/>
          <w:color w:val="111111"/>
          <w:sz w:val="28"/>
          <w:szCs w:val="28"/>
          <w:rtl w:val="true"/>
          <w:lang w:bidi="fa-IR"/>
        </w:rPr>
        <w:t>»</w:t>
      </w:r>
      <w:r>
        <w:rPr>
          <w:rStyle w:val="FootnoteAnchor"/>
          <w:rtl w:val="true"/>
        </w:rPr>
        <w:footnoteReference w:id="610"/>
      </w:r>
      <w:r>
        <w:rPr>
          <w:rFonts w:ascii="IRNazanin" w:hAnsi="IRNazanin" w:eastAsia="IRNazanin"/>
          <w:color w:val="111111"/>
          <w:sz w:val="28"/>
          <w:sz w:val="28"/>
          <w:szCs w:val="28"/>
          <w:rtl w:val="true"/>
          <w:lang w:bidi="fa-IR"/>
        </w:rPr>
        <w:t>چیست؟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همان كسی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برخاست به سمت او حركت كرد و مچ دستش را گرفت و مرتب او را شلاق زد تا عمامه از سرش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كسی كه جان عمر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سر تراشیده یافته بودم، به طور قطع سر از بدنت جدا می كردم، پس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لباس پوشانید و بر شتری سوارش كنید و او را بیرونش نمایید تا او را به وطنش برسانید، سپس خطیبی برخیزد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صبیغ علمی طلب كرد كه در آن خطا رفت و همواره در میان قومش سرشكسته و بدنام و درمانده بود تا هلاك شد، در حالی كه او بزرگ قومش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خطاب صبیغ كوفی را شلاق زد، به خاطر این كه مسئله ای از مشكلات قرآن پرسیده بود تا حدی كه خون از پشتش جاری شد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صبیغ را به خاطر پرسش زیادش از حروف قرآن شلاق زد؛ به حدی كه خون از پشتش جاری شد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ابی العدیس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نزد عمر بن خطاب بودیم كه مردی نزد او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lang w:bidi="fa-IR"/>
        </w:rPr>
        <w:t>2</w:t>
      </w:r>
      <w:r>
        <w:rPr>
          <w:rFonts w:eastAsia="IRNazanin" w:cs="IRNazanin"/>
          <w:color w:val="111111"/>
          <w:sz w:val="28"/>
          <w:szCs w:val="28"/>
          <w:rtl w:val="true"/>
          <w:lang w:bidi="fa-IR"/>
        </w:rPr>
        <w:t>.</w:t>
      </w:r>
      <w:bookmarkStart w:id="588" w:name="pg7627_85833"/>
    </w:p>
    <w:p>
      <w:pPr>
        <w:pStyle w:val="BookText"/>
        <w:rPr/>
      </w:pPr>
      <w:bookmarkEnd w:id="588"/>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الجوار الكنّس</w:t>
      </w:r>
      <w:r>
        <w:rPr>
          <w:rFonts w:eastAsia="IRNazanin" w:cs="IRNazanin"/>
          <w:color w:val="111111"/>
          <w:sz w:val="28"/>
          <w:szCs w:val="28"/>
          <w:rtl w:val="true"/>
          <w:lang w:bidi="fa-IR"/>
        </w:rPr>
        <w:t>»</w:t>
      </w:r>
      <w:r>
        <w:rPr>
          <w:rStyle w:val="FootnoteAnchor"/>
          <w:rtl w:val="true"/>
        </w:rPr>
        <w:footnoteReference w:id="611"/>
      </w:r>
      <w:r>
        <w:rPr>
          <w:rFonts w:ascii="IRNazanin" w:hAnsi="IRNazanin" w:eastAsia="IRNazanin"/>
          <w:color w:val="111111"/>
          <w:sz w:val="28"/>
          <w:sz w:val="28"/>
          <w:szCs w:val="28"/>
          <w:rtl w:val="true"/>
          <w:lang w:bidi="fa-IR"/>
        </w:rPr>
        <w:t>چیست؟ عمر با شلاقی كه با او بود، بر عمامه آن مرد زد؛ تا از سرش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حروری هستی؟ قسم به آن كسی كه جان عمر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سرتراشیده تو را دیده بودم، به طور قطع شپش را از سرت دور می كردم</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عبدالرحمن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مردی از عمر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فاكهةً و أبّاً</w:t>
      </w:r>
      <w:r>
        <w:rPr>
          <w:rFonts w:eastAsia="IRNazanin" w:cs="IRNazanin"/>
          <w:color w:val="111111"/>
          <w:sz w:val="28"/>
          <w:szCs w:val="28"/>
          <w:rtl w:val="true"/>
          <w:lang w:bidi="fa-IR"/>
        </w:rPr>
        <w:t>»</w:t>
      </w:r>
      <w:r>
        <w:rPr>
          <w:rStyle w:val="FootnoteAnchor"/>
          <w:rtl w:val="true"/>
        </w:rPr>
        <w:footnoteReference w:id="613"/>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آنان را دید،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شلاق به سوی او حمله كرد</w:t>
      </w:r>
      <w:r>
        <w:rPr>
          <w:rFonts w:eastAsia="IRNazanin" w:cs="IRNazanin"/>
          <w:color w:val="111111"/>
          <w:sz w:val="28"/>
          <w:szCs w:val="28"/>
          <w:rtl w:val="true"/>
          <w:lang w:bidi="fa-IR"/>
        </w:rPr>
        <w:t>.»</w:t>
      </w:r>
      <w:r>
        <w:rPr>
          <w:rStyle w:val="FootnoteAnchor"/>
          <w:rtl w:val="true"/>
        </w:rPr>
        <w:footnoteReference w:id="614"/>
      </w:r>
    </w:p>
    <w:p>
      <w:pPr>
        <w:pStyle w:val="Heading4"/>
        <w:numPr>
          <w:ilvl w:val="3"/>
          <w:numId w:val="1"/>
        </w:numPr>
        <w:rPr/>
      </w:pPr>
      <w:bookmarkStart w:id="589" w:name="__RefHeading___Toc3553319_1051229030"/>
      <w:bookmarkStart w:id="590" w:name="_Toc234"/>
      <w:bookmarkEnd w:id="589"/>
      <w:r>
        <w:rPr>
          <w:rtl w:val="true"/>
        </w:rPr>
        <w:t>ریشه یابی روانی شلاق عمر رضی الله عنه</w:t>
      </w:r>
      <w:bookmarkEnd w:id="590"/>
    </w:p>
    <w:p>
      <w:pPr>
        <w:pStyle w:val="BookText"/>
        <w:rPr/>
      </w:pPr>
      <w:r>
        <w:rPr>
          <w:rFonts w:ascii="IRNazanin" w:hAnsi="IRNazanin" w:eastAsia="IRNazanin"/>
          <w:color w:val="111111"/>
          <w:sz w:val="28"/>
          <w:sz w:val="28"/>
          <w:szCs w:val="28"/>
          <w:rtl w:val="true"/>
          <w:lang w:bidi="fa-IR"/>
        </w:rPr>
        <w:t xml:space="preserve">در اینجا باید اهل اندیشه نظر كنند؛ آیا سؤال و پرسش برای انسان خطا و جرم است؟ كه چنین نیست، چرا كه خداوند متعال غریزه كاوش را در ذات انسان ها نهاده و به دنبال آن سؤال را، از حقوق نوع فرزندان ابوالبشر محسوب داشته، چنانچه 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قرآن كریم یك صد و بیست و نه مرتبه در جاهای مختلف به عنوان كوبیدن باب رحمت از پایین تر نسبت به ما فوق و به عنوان مفتوح شدن باب رحمت از برتر به پایین تر در فرازهای مختلف زندگی تكرار كرده تا حدی كه در شانزده مرحله خداوند متعال به انجام سؤال فرمان داده و دو مرحله سؤال از متخصصین را وظیفه شمرده، چنانچه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نمی دانید از آگاهان بپرسید</w:t>
      </w:r>
      <w:r>
        <w:rPr>
          <w:rFonts w:eastAsia="IRNazanin" w:cs="IRNazanin"/>
          <w:color w:val="111111"/>
          <w:sz w:val="28"/>
          <w:szCs w:val="28"/>
          <w:rtl w:val="true"/>
          <w:lang w:bidi="fa-IR"/>
        </w:rPr>
        <w:t>.»</w:t>
      </w:r>
      <w:r>
        <w:rPr>
          <w:rStyle w:val="FootnoteAnchor"/>
          <w:rtl w:val="true"/>
        </w:rPr>
        <w:footnoteReference w:id="615"/>
      </w:r>
      <w:r>
        <w:rPr>
          <w:rFonts w:ascii="IRNazanin" w:hAnsi="IRNazanin" w:eastAsia="IRNazanin"/>
          <w:color w:val="111111"/>
          <w:sz w:val="28"/>
          <w:sz w:val="28"/>
          <w:szCs w:val="28"/>
          <w:rtl w:val="true"/>
          <w:lang w:bidi="fa-IR"/>
        </w:rPr>
        <w:t>در نتیجه سؤال امری همگانی و حتی از امور فطری انسان است، بنابراین، آیا كدام منطق و مكتب و فلسفه ای، پاسخ سؤالات علمی را با شلاق امضاء و تایید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كه افزون بر تصور مردم به علم و كنكاش دعوت می كند؟ آیا برای مجری آن چنین اختیاری وجود دارد كه به كاوشگر و جستجوگر این گونه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تناقض عملی بزرگی از تشویق به پژوهش و جلوگیری از كاوش؟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ریشه این پاسخ عملی چیست؛ كه با شلاق و منطق كتك پاسخ قطعی می دهد؛ تا حدی كه برای او هیچ جای شك و تردید باقی نمی ماند؟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 واضح است خلیفه ای كه در تمام مدت حكومت خود در مجموعه سؤالات مردمی، شاید یك مورد پاسخ صحیح و علمی از خود نداشته؛ چرا كه از یك سو در تهیه دیدن پاسخ ها دایم از مردم استعلام می كرده و تازه، پس از آن باز به وسیله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فساد پاسخ خود پی</w:t>
      </w:r>
    </w:p>
    <w:p>
      <w:pPr>
        <w:pStyle w:val="BookText"/>
        <w:rPr/>
      </w:pPr>
      <w:r>
        <w:rPr>
          <w:rFonts w:ascii="IRNazanin" w:hAnsi="IRNazanin" w:eastAsia="IRNazanin"/>
          <w:color w:val="111111"/>
          <w:sz w:val="28"/>
          <w:sz w:val="28"/>
          <w:szCs w:val="28"/>
          <w:rtl w:val="true"/>
          <w:lang w:bidi="fa-IR"/>
        </w:rPr>
        <w:t xml:space="preserve">می برده تا حدی كه در بسیاری موارد مبهوت می مانده و از سوی دیگر در بسیاری موارد، نه خود و نه مردم هیچ نمی دانستند؛ كه به ناچار به سراغ حضرت می آمده و پاسخ قطعی را از ایشان كسب می نموده و چه بسیار در مقابل پژوهشگران از یهود و نصاری در مسائل و معارف اسلامی كه عمر هیچ نتوانسته پاسخی دهد و پاسخ همه آن ها را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محول نموده، چنین عملكرد دایم برای فردی كه از بزرگ ترین عنوان مشهور دوران خود برخوردار بوده، روحیه خودناباوری و خلأ دایمی و خود كم بینی عمیقی را در درون عمر، به عنوان یك عقده بزرگ به وجود آورده و هیچ راهی برای حل این مشكل روانی برای او یافت نمی شد، آری تنها گشودن آن عقده درونی در او وقتی بود كه یك نفر كاوشگر سؤالی كند، آن هم از مسائل معضل و مشكلی كه سرآمد همه مشكلات می شد، بدین خاطر آن عقده درونی عمر و آن مشكل روانی او، گویا یك مرتبه در درون او منفجر می گردیده و سر و چشم بسته دست به شلاق برده و بی دلیل در بسیاری موارد به زدن و حمله با شلاق رو می آورده است، كسی كه در هر جا به عنوان امیرمؤمنان خطاب می شده؛ كه جایگاه بلندی بوده و در همه پاسخ ها، از آسمان مقام به زمین افول می كرده و سؤال سائل نخست انگشت گذاشتن بر نقطه ضعف عمر تلقی می شده كه مشكل ساز بوده و هیچ راهی به جز دست توسل به شلاق شدن نبوده؛ تا هم جای خلافت خود را ثابت و استوار نگه دارد و هم با ارعاب بر مردم حكومت كند و هم با شلاق مشكل روانی خود را لااقل تقلیل بخشد، بدین خاطر دیده می شود، در طرفداران خلفای سه گانه از نخستین دورانشان تاكنون، هیچ رشد علمی و ترقی دیده نشده و نخواهد شد، آری؛ تنها در توجیه خود به حجم كتاب های دروغ و تهمت ها و ایجاد كارخانه های تولید حدیث پرداخته اند كه با دروغ هم كمترین رشد برای احدی نخواهد بود، چون ضربه های شلاق عمر در مقابل پژوهشگران، علم را از رشد و تعالی برافكند؛ كه همه محروم گردیدند، به نمونه ای چند توجه كنید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سؤال از گفتار خداوند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همسران 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ضد او دست به دست هم دهید</w:t>
      </w:r>
      <w:r>
        <w:rPr>
          <w:rFonts w:eastAsia="IRNazanin" w:cs="IRNazanin"/>
          <w:color w:val="111111"/>
          <w:sz w:val="28"/>
          <w:szCs w:val="28"/>
          <w:rtl w:val="true"/>
          <w:lang w:bidi="fa-IR"/>
        </w:rPr>
        <w:t>.»</w:t>
      </w:r>
      <w:r>
        <w:rPr>
          <w:rStyle w:val="FootnoteAnchor"/>
          <w:rtl w:val="true"/>
        </w:rPr>
        <w:footnoteReference w:id="616"/>
      </w:r>
      <w:r>
        <w:rPr>
          <w:rFonts w:ascii="IRNazanin" w:hAnsi="IRNazanin" w:eastAsia="IRNazanin"/>
          <w:color w:val="111111"/>
          <w:sz w:val="28"/>
          <w:sz w:val="28"/>
          <w:szCs w:val="28"/>
          <w:rtl w:val="true"/>
          <w:lang w:bidi="fa-IR"/>
        </w:rPr>
        <w:t>ترسید كه از عمر سؤال كند</w:t>
      </w:r>
      <w:r>
        <w:rPr>
          <w:rFonts w:eastAsia="IRNazanin" w:cs="IRNazanin"/>
          <w:color w:val="111111"/>
          <w:sz w:val="28"/>
          <w:szCs w:val="28"/>
          <w:rtl w:val="true"/>
          <w:lang w:bidi="fa-IR"/>
        </w:rPr>
        <w:t>.»</w:t>
      </w:r>
      <w:r>
        <w:rPr>
          <w:rStyle w:val="FootnoteAnchor"/>
          <w:rtl w:val="true"/>
        </w:rPr>
        <w:footnoteReference w:id="617"/>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سال صبر كردم و می خواستم از عمر بن خطاب از حدیثی سؤال كنم؛ ولی مرا جز هیبتش منع نمی كرد</w:t>
      </w:r>
      <w:r>
        <w:rPr>
          <w:rFonts w:eastAsia="IRNazanin" w:cs="IRNazanin"/>
          <w:color w:val="111111"/>
          <w:sz w:val="28"/>
          <w:szCs w:val="28"/>
          <w:rtl w:val="true"/>
          <w:lang w:bidi="fa-IR"/>
        </w:rPr>
        <w:t>!»</w:t>
      </w:r>
      <w:r>
        <w:rPr>
          <w:rStyle w:val="FootnoteAnchor"/>
          <w:rtl w:val="true"/>
        </w:rPr>
        <w:footnoteReference w:id="618"/>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یك سال صبر كردم كه می خواستم از عمر بن خطاب درباره آیه</w:t>
      </w:r>
      <w:r>
        <w:rPr>
          <w:rFonts w:eastAsia="IRNazanin" w:cs="IRNazanin"/>
          <w:color w:val="111111"/>
          <w:sz w:val="28"/>
          <w:szCs w:val="28"/>
          <w:lang w:bidi="fa-IR"/>
        </w:rPr>
        <w:t>6</w:t>
      </w:r>
      <w:r>
        <w:rPr>
          <w:rFonts w:eastAsia="IRNazanin" w:cs="IRNazanin"/>
          <w:color w:val="111111"/>
          <w:sz w:val="28"/>
          <w:szCs w:val="28"/>
          <w:rtl w:val="true"/>
          <w:lang w:bidi="fa-IR"/>
        </w:rPr>
        <w:t>.</w:t>
      </w:r>
      <w:bookmarkStart w:id="591" w:name="pg7627_85837"/>
    </w:p>
    <w:p>
      <w:pPr>
        <w:pStyle w:val="BookText"/>
        <w:rPr/>
      </w:pPr>
      <w:bookmarkEnd w:id="591"/>
      <w:r>
        <w:rPr>
          <w:rFonts w:ascii="IRNazanin" w:hAnsi="IRNazanin" w:eastAsia="IRNazanin"/>
          <w:color w:val="111111"/>
          <w:sz w:val="28"/>
          <w:sz w:val="28"/>
          <w:szCs w:val="28"/>
          <w:rtl w:val="true"/>
          <w:lang w:bidi="fa-IR"/>
        </w:rPr>
        <w:t>سؤال كنم؛ از هیبت او نتوانستم سؤال كنم</w:t>
      </w:r>
      <w:r>
        <w:rPr>
          <w:rFonts w:eastAsia="IRNazanin" w:cs="IRNazanin"/>
          <w:color w:val="111111"/>
          <w:sz w:val="28"/>
          <w:szCs w:val="28"/>
          <w:rtl w:val="true"/>
          <w:lang w:bidi="fa-IR"/>
        </w:rPr>
        <w:t>!»</w:t>
      </w:r>
      <w:r>
        <w:rPr>
          <w:rStyle w:val="FootnoteAnchor"/>
          <w:rtl w:val="true"/>
        </w:rPr>
        <w:footnoteReference w:id="619"/>
      </w:r>
    </w:p>
    <w:p>
      <w:pPr>
        <w:pStyle w:val="Heading4"/>
        <w:numPr>
          <w:ilvl w:val="3"/>
          <w:numId w:val="1"/>
        </w:numPr>
        <w:rPr/>
      </w:pPr>
      <w:bookmarkStart w:id="592" w:name="__RefHeading___Toc3553321_1051229030"/>
      <w:bookmarkStart w:id="593" w:name="_Toc235"/>
      <w:bookmarkEnd w:id="592"/>
      <w:r>
        <w:rPr>
          <w:rtl w:val="true"/>
        </w:rPr>
        <w:t>علم خلیفه در قرائت ها</w:t>
      </w:r>
      <w:bookmarkEnd w:id="5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كعب قرظی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خطاب بر مردی كه این آیه را قرائت می كرد،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پیشگامان نخستین از مهاجران و انصار و كسانی كه به نیكی از آن ها پیروی می كردند، خداوند از آن ها خشنود گشت و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خشنود شدند</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كسی برای تو آیه را این گونه قرائت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بن كعب،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جدا نشو تا او را نزد تو آورم، همین كه ابیّ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آیه را چنین قرائت كردی؟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آن را شنیدی؟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دیدم كه ما به یك مقامی رسیده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قرائتی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هیچ كس بعد از ما به آن نخواهد رسید</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خطاب بر مردی كه آیه فوق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كسانی كه به نیكی از آن ها پیروی كردند</w:t>
      </w:r>
      <w:r>
        <w:rPr>
          <w:rFonts w:eastAsia="IRNazanin" w:cs="IRNazanin"/>
          <w:color w:val="111111"/>
          <w:sz w:val="28"/>
          <w:szCs w:val="28"/>
          <w:rtl w:val="true"/>
          <w:lang w:bidi="fa-IR"/>
        </w:rPr>
        <w:t>.»</w:t>
      </w:r>
      <w:r>
        <w:rPr>
          <w:rStyle w:val="FootnoteAnchor"/>
          <w:rtl w:val="true"/>
        </w:rPr>
        <w:footnoteReference w:id="622"/>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گذشت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كسی تو را این گونه تعلیم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دست او را گرفت و نزد ابیّ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 ابومنذر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مرد مرا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 او را این گونه آموختی؟ 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است و من نیز از دهان رسول خدا صلّی الله علیه و آله و سلّم چنین فرا گرفتم،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رسول خدا صلّی الله علیه و آله و سلّم این چنین فرا گرفتی؟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باز بر او تكرار كرد؛ كه او در پاسخ مرحله سوم خشمناك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بر جبرئیل علیه السلام نازل كرد و آن را جبرئیل بر قلب محمد صلّی الله علیه و آله و سلّم نازل نمود و از خطاب و پسرش درخواست فرمان نكرد، عمر بیرون رفت، در حالی كه دست هایش را بلند كرده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الله اكبر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عبارت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عامر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رسول خدا صلّی الله علیه و آله و سلّم آن</w:t>
      </w:r>
    </w:p>
    <w:p>
      <w:pPr>
        <w:pStyle w:val="BookText"/>
        <w:rPr/>
      </w:pPr>
      <w:r>
        <w:rPr>
          <w:rFonts w:ascii="IRNazanin" w:hAnsi="IRNazanin" w:eastAsia="IRNazanin"/>
          <w:color w:val="111111"/>
          <w:sz w:val="28"/>
          <w:sz w:val="28"/>
          <w:szCs w:val="28"/>
          <w:rtl w:val="true"/>
          <w:lang w:bidi="fa-IR"/>
        </w:rPr>
        <w:t>را برای ما قرائت كرد، در حالی كه تو ریسمان می فروختی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در این صورت خوب است، بنابراین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می كنیم</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و در عبارت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رفع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كرد؛ تا این جمله 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آن كه زید بن ثابت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عمر از بیّ بن كعب پرسید و او را تصدیق كرد، عمر به این قرائت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دیدیم، به جز این كه می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درجه ای ارتقاء نمودیم كه هیچ كس در آن به ما نخواهد رسید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عبارتی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بنابراین ما ابیّ را پیروی می كنیم و در عبارت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ما ابیّ را اطاعت می كنیم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عبارتی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تحقیقاً عمر شنید كه مردی آیه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می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كسی برای تو چنین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عمر، ابیّ را خواست، 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آن را برای من قرائت كرد، در حالی كه تو در بقیع خورده ریز می فروختی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و اگر خواستی بگو كه ما حاضر بودیم و شما نبودید و ما یاری كردیم و شما واگذاردید و ما منزل دادیم و شما بیرون كردید، پس از آن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دیدم كه ما به یك مقامی رسیده ایمغ كه بعد از ما كسی به آن مقام نخواهد رسید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ابیّ بن كعب گمان می برد كه تو آیه ای از آیات قرآن را ترك كرده ای و آن را ننوشته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می پرسم، پس اگر انكار كرد تحقیقاً تكذیب خواهی شد، عمر همین كه نماز صبح را خواند نزد ابیّ رفت و از او اجازه خواست و برای او بالشتی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خیال می كند كه تو گمان می بری كه من آیه ای از كتاب خدا را ترك كرده و آن را ننوشته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شنیدم رسول خدا صلّی الله علیه و آله و سلّم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فرزند آدم دو بیابان از مال باشد، به طور قطع بیابان سوم را طلب می كند كه بر آن ها بیفزاید و درون فرزند آدم را به جز خاك پر نمی كند و خدا می پذیرد، بر هركسی كه توبه كند،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را در قرآن بنویسم؟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نهی نمی كنم،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كه ابیّ شك</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كرد كه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می گویم یا قرآن نازل شده است</w:t>
      </w:r>
      <w:r>
        <w:rPr>
          <w:rFonts w:eastAsia="IRNazanin" w:cs="IRNazanin"/>
          <w:color w:val="111111"/>
          <w:sz w:val="28"/>
          <w:szCs w:val="28"/>
          <w:rtl w:val="true"/>
          <w:lang w:bidi="fa-IR"/>
        </w:rPr>
        <w:t>.»</w:t>
      </w:r>
      <w:r>
        <w:rPr>
          <w:rStyle w:val="FootnoteAnchor"/>
          <w:rtl w:val="true"/>
        </w:rPr>
        <w:footnoteReference w:id="624"/>
      </w:r>
    </w:p>
    <w:p>
      <w:pPr>
        <w:pStyle w:val="BookText"/>
        <w:rPr/>
      </w:pPr>
      <w:r>
        <w:rPr>
          <w:rStyle w:val="FootnoteAnchor"/>
          <w:rtl w:val="true"/>
        </w:rPr>
        <w:footnoteReference w:id="6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ادریس خولانی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بن كعب همواره چنین قرائت می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كه كافران در دل های خود خشم و نخوت كردید، چنانچه پیشینیان كردند؛ به طور قطع مسجدالحرام ویران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آرامش و سكینه خود را بر فرستاده خویش و مؤمنان نازل فرمود</w:t>
      </w:r>
      <w:r>
        <w:rPr>
          <w:rFonts w:eastAsia="IRNazanin" w:cs="IRNazanin"/>
          <w:color w:val="111111"/>
          <w:sz w:val="28"/>
          <w:szCs w:val="28"/>
          <w:rtl w:val="true"/>
          <w:lang w:bidi="fa-IR"/>
        </w:rPr>
        <w:t>.»</w:t>
      </w:r>
      <w:r>
        <w:rPr>
          <w:rStyle w:val="FootnoteAnchor"/>
          <w:rtl w:val="true"/>
        </w:rPr>
        <w:footnoteReference w:id="6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گوش عمر رسید، سخت آشفته شد و عده ای از اصحابش را خواست كه در میان آن ها زید بن ثابت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كسی از شمار سوره فتح را می خواند؟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زید بر قرائت ما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عمر بر او خشمگین شد، 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بگویم؟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می دانی كه من بر پیامبر صلّی الله علیه و آله و سلّم وارد می شدم و بر من قرائت می كرد و تو دم در بودی، پس اگر دوست داری، مردم را بر آنچه پیامبر صلّی الله علیه و آله و سلّم آموخت بیاموزم وگرنه یك حرف هم نخوانم و نیاموزم، مادامی كه زنده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مردم را بیاموز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عبارتی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كه من حاضر می شدم و شما غایب بودید و من خوانده می شدم و شما ممنوع بودید و با من چنین می كنی،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 من ملازم منزلم بشوم و با هیچ كس سخن نگویم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مجلز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تحقیقاً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قرائت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نفر از كسانی كه نسبت به میت اولی هستند، به جای آن ها قرار گیرند</w:t>
      </w:r>
      <w:r>
        <w:rPr>
          <w:rFonts w:eastAsia="IRNazanin" w:cs="IRNazanin"/>
          <w:color w:val="111111"/>
          <w:sz w:val="28"/>
          <w:szCs w:val="28"/>
          <w:rtl w:val="true"/>
          <w:lang w:bidi="fa-IR"/>
        </w:rPr>
        <w:t>.»</w:t>
      </w:r>
      <w:r>
        <w:rPr>
          <w:rStyle w:val="FootnoteAnchor"/>
          <w:rtl w:val="true"/>
        </w:rPr>
        <w:footnoteReference w:id="627"/>
      </w:r>
      <w:r>
        <w:rPr>
          <w:rFonts w:ascii="IRNazanin" w:hAnsi="IRNazanin" w:eastAsia="IRNazanin"/>
          <w:color w:val="111111"/>
          <w:sz w:val="28"/>
          <w:sz w:val="28"/>
          <w:szCs w:val="28"/>
          <w:rtl w:val="true"/>
          <w:lang w:bidi="fa-IR"/>
        </w:rPr>
        <w:t>،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دروغ گو تر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را تكذیب می كنی؟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بزرگداشت مقام امیرمؤمنان از تو سخت تر هستم و لكن در تصدیق كتاب خدا او را تكذیب كردم و رهبر مسلمین را</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تكذیب كتاب خدا تصدیق نكردم،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w:t>
      </w:r>
      <w:r>
        <w:rPr>
          <w:rFonts w:eastAsia="IRNazanin" w:cs="IRNazanin"/>
          <w:color w:val="111111"/>
          <w:sz w:val="28"/>
          <w:szCs w:val="28"/>
          <w:rtl w:val="true"/>
          <w:lang w:bidi="fa-IR"/>
        </w:rPr>
        <w:t>.]</w:t>
      </w:r>
      <w:r>
        <w:rPr>
          <w:rStyle w:val="FootnoteAnchor"/>
          <w:rtl w:val="true"/>
        </w:rPr>
        <w:footnoteReference w:id="628"/>
      </w:r>
    </w:p>
    <w:p>
      <w:pPr>
        <w:pStyle w:val="BookText"/>
        <w:rPr/>
      </w:pPr>
      <w:r>
        <w:rPr>
          <w:rStyle w:val="FootnoteAnchor"/>
          <w:rtl w:val="true"/>
        </w:rPr>
        <w:footnoteReference w:id="6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خرشة بن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خطاب با من بر صفحه ای نظر كرد كه در آن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اعلان و اذان نماز روز جمعه شد، پس به سوی خدا كوشش كنید</w:t>
      </w:r>
      <w:r>
        <w:rPr>
          <w:rFonts w:eastAsia="IRNazanin" w:cs="IRNazanin"/>
          <w:color w:val="111111"/>
          <w:sz w:val="28"/>
          <w:szCs w:val="28"/>
          <w:rtl w:val="true"/>
          <w:lang w:bidi="fa-IR"/>
        </w:rPr>
        <w:t>.»</w:t>
      </w:r>
      <w:r>
        <w:rPr>
          <w:rStyle w:val="FootnoteAnchor"/>
          <w:rtl w:val="true"/>
        </w:rPr>
        <w:footnoteReference w:id="630"/>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كسی این آیه را برای تو املاء كرد و نوشت؟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بن كعب،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كه ایشان نسبت به ما قاری تر به نسخه ها است و عمر آن را 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به سوی ذكر خدا</w:t>
      </w:r>
      <w:r>
        <w:rPr>
          <w:rFonts w:eastAsia="IRNazanin" w:cs="IRNazanin"/>
          <w:color w:val="111111"/>
          <w:sz w:val="28"/>
          <w:szCs w:val="28"/>
          <w:rtl w:val="true"/>
          <w:lang w:bidi="fa-IR"/>
        </w:rPr>
        <w:t>»</w:t>
      </w:r>
      <w:r>
        <w:rPr>
          <w:rStyle w:val="FootnoteAnchor"/>
          <w:rtl w:val="true"/>
        </w:rPr>
        <w:footnoteReference w:id="631"/>
      </w:r>
      <w:r>
        <w:rPr>
          <w:rFonts w:ascii="Amiri" w:hAnsi="Amiri" w:eastAsia="Amiri" w:cs="Amiri"/>
          <w:color w:val="111111"/>
          <w:sz w:val="28"/>
          <w:sz w:val="28"/>
          <w:szCs w:val="28"/>
          <w:rtl w:val="true"/>
          <w:lang w:bidi="ar-SA"/>
        </w:rPr>
        <w:t>قرائت كرد</w:t>
      </w:r>
      <w:r>
        <w:rPr>
          <w:rFonts w:eastAsia="Amiri" w:cs="Amiri" w:ascii="Amiri" w:hAnsi="Amiri"/>
          <w:color w:val="111111"/>
          <w:sz w:val="28"/>
          <w:szCs w:val="28"/>
          <w:rtl w:val="true"/>
          <w:lang w:bidi="ar-SA"/>
        </w:rPr>
        <w:t>.]</w:t>
      </w:r>
      <w:r>
        <w:rPr>
          <w:rStyle w:val="FootnoteAnchor"/>
          <w:rtl w:val="true"/>
        </w:rPr>
        <w:footnoteReference w:id="6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 هرگز نشنیدم كه آیه را به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فامضوا الی ذكر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بن كعب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فاسعوا إلی ذكر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از ما به منسوخ داناتر است؛ ولی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فامضوا الی ذكر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Style w:val="FootnoteAnchor"/>
          <w:rtl w:val="true"/>
        </w:rPr>
        <w:footnoteReference w:id="634"/>
      </w:r>
      <w:r>
        <w:rPr>
          <w:rStyle w:val="FootnoteAnchor"/>
          <w:rtl w:val="true"/>
        </w:rPr>
        <w:footnoteReference w:id="6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زنا نزدیك نشوید، زیرا آن عمل زشت و منفور و بد راهی است مگر این كه توبه كند، تحقیقاً خداوند بخشنده و مهربان است</w:t>
      </w:r>
      <w:r>
        <w:rPr>
          <w:rFonts w:eastAsia="IRNazanin" w:cs="IRNazanin"/>
          <w:color w:val="111111"/>
          <w:sz w:val="28"/>
          <w:szCs w:val="28"/>
          <w:rtl w:val="true"/>
          <w:lang w:bidi="fa-IR"/>
        </w:rPr>
        <w:t>.»</w:t>
      </w:r>
      <w:r>
        <w:rPr>
          <w:rStyle w:val="FootnoteAnchor"/>
          <w:rtl w:val="true"/>
        </w:rPr>
        <w:footnoteReference w:id="636"/>
      </w:r>
      <w:r>
        <w:rPr>
          <w:rFonts w:ascii="IRNazanin" w:hAnsi="IRNazanin" w:eastAsia="IRNazanin"/>
          <w:color w:val="111111"/>
          <w:sz w:val="28"/>
          <w:sz w:val="28"/>
          <w:szCs w:val="28"/>
          <w:rtl w:val="true"/>
          <w:lang w:bidi="fa-IR"/>
        </w:rPr>
        <w:t>این را به استحضار عمر رساندند، عمر نزد ابیّ رفت و از او سؤال كرد،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از دو لب رسول خدا صلّی الله علیه و آله و سلّم فرا گرفتم و تو در آن زمان جز دست زدن به فروختن كاری نداشتی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bookmarkStart w:id="594" w:name="pg7627_85845"/>
    </w:p>
    <w:p>
      <w:pPr>
        <w:pStyle w:val="BookText"/>
        <w:rPr/>
      </w:pPr>
      <w:bookmarkEnd w:id="594"/>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ترسیدم كه زمان برای مردم طولانی شود تا این كه گوینده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خدا رجم را نمی بینم، پس به ترك واجبی از واجبات خدا گمراه شوند، بدانید كه رجم حق است، هرگاه مرد همسر داشته باشد و بیّنه و برهان اقامه شود یا آن زن حامله و آبستن باشد یا اقرار كند، در حالی كه من خوانده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پیرمرد و پیرزن هرگاه زنا كردند را سنگسارشان كنید</w:t>
      </w:r>
      <w:r>
        <w:rPr>
          <w:rFonts w:eastAsia="IRNazanin" w:cs="IRNazanin"/>
          <w:color w:val="111111"/>
          <w:sz w:val="28"/>
          <w:szCs w:val="28"/>
          <w:rtl w:val="true"/>
          <w:lang w:bidi="fa-IR"/>
        </w:rPr>
        <w:t>.»</w:t>
      </w:r>
      <w:r>
        <w:rPr>
          <w:rStyle w:val="FootnoteAnchor"/>
          <w:rtl w:val="true"/>
        </w:rPr>
        <w:footnoteReference w:id="637"/>
      </w:r>
      <w:r>
        <w:rPr>
          <w:rFonts w:ascii="IRNazanin" w:hAnsi="IRNazanin" w:eastAsia="IRNazanin"/>
          <w:color w:val="111111"/>
          <w:sz w:val="28"/>
          <w:sz w:val="28"/>
          <w:szCs w:val="28"/>
          <w:rtl w:val="true"/>
          <w:lang w:bidi="fa-IR"/>
        </w:rPr>
        <w:t>پیامبر خدا صلّی الله علیه و آله و سلّم رجم كرد و ما نیز بعد از آن حضرت رجم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عبارت ابی داود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كه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كتاب خدا زیاد كرد؛ تحقیقاً آن را در قرآن می نوشتم</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بیهقی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نبود كراهت من كه در كتاب خدا زیاد كنم، تحقیقاً آن را در مصحف می نوشتم، چون كه من بعد از این می ترسم، مردمی بیایند كه آن را نیابند، پس به آن ایمان نیاورند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5" w:name="__RefHeading___Toc3553323_1051229030"/>
      <w:bookmarkStart w:id="596" w:name="_Toc236"/>
      <w:bookmarkEnd w:id="595"/>
      <w:r>
        <w:rPr>
          <w:rtl w:val="true"/>
        </w:rPr>
        <w:t>شگفتا از ترس غیر خدا و دست بردن در قرآن</w:t>
      </w:r>
      <w:r>
        <w:rPr>
          <w:rtl w:val="true"/>
        </w:rPr>
        <w:t>!</w:t>
      </w:r>
      <w:bookmarkEnd w:id="596"/>
    </w:p>
    <w:p>
      <w:pPr>
        <w:pStyle w:val="BookText"/>
        <w:rPr/>
      </w:pPr>
      <w:r>
        <w:rPr>
          <w:rFonts w:ascii="IRNazanin" w:hAnsi="IRNazanin" w:eastAsia="IRNazanin"/>
          <w:color w:val="111111"/>
          <w:sz w:val="28"/>
          <w:sz w:val="28"/>
          <w:szCs w:val="28"/>
          <w:rtl w:val="true"/>
          <w:lang w:bidi="fa-IR"/>
        </w:rPr>
        <w:t>مجموعه این اخبار و اخبار دیگری كه نقل نكرده ایم، دلالت دارد بر این كه علم خلیفه نسبت به ترتیل قرآن كریم بسیار كم بوده است و این كه آن افراد یاد شده، از او به ترتیب داناتر بوده اند و این به خاطر اشتغال به دلالی در بازار یا ریسمان فروشی یا توجه به اجناس بازار و غیر آن بوده و برای او جز این اشتغالات كار دیگری نبوده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را چه می شود؛ در حالی كه پیشوا و رهبر مردم در كتاب و سنت است، آراء مردم را در كتاب خدا پیروی می كند و به گفتار دیگران در كتاب خدا چیزی محو می سازد و یا ثابت می كند و گوش خود را در اختیار دیگران قرار داده، از این و از آن می شنود و از این قبول می كند كه آن را در قرآن ثبت كند و رای دیگری را می شنود كه چیزی از قرآن را ساقط كند و آیاتی را تحریف شده می نگرد و ترس از این كه گویندگان و سخنرانان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قرآن دست برده است، او را از دست بردن در قرآن منع می كند و این همان تحریفی است كه آن را به شیعه نسبت می دهند و با این ابزار به شیعه همانند غارتگران و چپاولگران حمله می برند؛ در حالی كه شیعه از تحریف در قرآن منزه و بیزار و پاك بوده است و محققان بر نفی تحریف اذعان نموده اند</w:t>
      </w:r>
      <w:r>
        <w:rPr>
          <w:rFonts w:eastAsia="IRNazanin" w:cs="IRNazanin"/>
          <w:color w:val="111111"/>
          <w:sz w:val="28"/>
          <w:szCs w:val="28"/>
          <w:rtl w:val="true"/>
          <w:lang w:bidi="fa-IR"/>
        </w:rPr>
        <w:t>.</w:t>
      </w:r>
      <w:bookmarkStart w:id="597" w:name="pg7627_85847"/>
    </w:p>
    <w:p>
      <w:pPr>
        <w:pStyle w:val="BookText"/>
        <w:rPr/>
      </w:pPr>
      <w:bookmarkEnd w:id="597"/>
      <w:r>
        <w:rPr>
          <w:rFonts w:ascii="IRNazanin" w:hAnsi="IRNazanin" w:eastAsia="IRNazanin"/>
          <w:color w:val="111111"/>
          <w:sz w:val="28"/>
          <w:sz w:val="28"/>
          <w:szCs w:val="28"/>
          <w:rtl w:val="true"/>
          <w:lang w:bidi="fa-IR"/>
        </w:rPr>
        <w:t xml:space="preserve">و چه فرق عمیقی بین ایشان با این مقامش می باشد و بین كسی كه تابعی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عبدالرحمن 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 كه همه بر وثاقت او و بزرگیش اتفاق كرده اند؟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ندیدم پسر مادری كه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كتاب خدای تعالی قاری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ندیدم قاری تر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قرآن را بر پیامبر صلّی الله علیه و آله و سلّم عرضه كرد و او نزد ما از كسانی است كه تمام آن را بدون شك حفظ كرده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ضرورتاً هركس كه پادشاه یا رئیس جمهور كشوری گردید، در كجای عالم چنین است كه او جای متخصصان در علوم و فنون را بگیرد و یا متخصصان در علوم جدال و برخورد كند؟، در هیچ جای عالم جای چنین برخورد برای احدی از سلاطین نبوده و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عمر چگونه با كم سوادی و بی اطلاعیش از امور كه زبانزد نه تنها مردم، بلكه زبان حال خودش بوده، چگونه به خود اجازه داده؟ و یا مردم چگونه با او دمساز شدند كه تا این حد به او میدان دهند كه با متخصصان در علم و فنون برخورد كند و جمله واقعیات و حقایق را انكار ورزد و تنها در همه امور خود محور گردد؟</w:t>
      </w:r>
      <w:r>
        <w:rPr>
          <w:rFonts w:eastAsia="IRNazanin" w:cs="IRNazanin"/>
          <w:color w:val="111111"/>
          <w:sz w:val="28"/>
          <w:szCs w:val="28"/>
          <w:rtl w:val="true"/>
          <w:lang w:bidi="fa-IR"/>
        </w:rPr>
        <w:t>!!</w:t>
      </w:r>
    </w:p>
    <w:p>
      <w:pPr>
        <w:pStyle w:val="Heading4"/>
        <w:numPr>
          <w:ilvl w:val="3"/>
          <w:numId w:val="1"/>
        </w:numPr>
        <w:rPr/>
      </w:pPr>
      <w:bookmarkStart w:id="598" w:name="__RefHeading___Toc3553325_1051229030"/>
      <w:bookmarkStart w:id="599" w:name="_Toc237"/>
      <w:bookmarkEnd w:id="598"/>
      <w:r>
        <w:rPr>
          <w:rtl w:val="true"/>
        </w:rPr>
        <w:t>خلیفه و سؤالات از معانی الفاظ</w:t>
      </w:r>
      <w:bookmarkEnd w:id="599"/>
    </w:p>
    <w:p>
      <w:pPr>
        <w:pStyle w:val="BookText"/>
        <w:rPr/>
      </w:pPr>
      <w:r>
        <w:rPr>
          <w:rStyle w:val="FootnoteAnchor"/>
          <w:rtl w:val="true"/>
        </w:rPr>
        <w:footnoteReference w:id="639"/>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بالای منبر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گفتار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به طور تدریجی با هشدارهای خوف انگیز آنان را گرفتار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40"/>
      </w:r>
      <w:r>
        <w:rPr>
          <w:rFonts w:ascii="IRNazanin" w:hAnsi="IRNazanin" w:eastAsia="IRNazanin"/>
          <w:color w:val="111111"/>
          <w:sz w:val="28"/>
          <w:sz w:val="28"/>
          <w:szCs w:val="28"/>
          <w:rtl w:val="true"/>
          <w:lang w:bidi="fa-IR"/>
        </w:rPr>
        <w:t>همه ساكت شدند، پیرمردی از هذیل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لغت ماست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تنقّص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عرب این را در اشعارش می شناسد؟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شاعر ما زهیر ابو كبیر هذلی شتری كه راه رفتن بعد از مكه، سنام و كوهانش را كوچك و فشرده می سازد را به تنقص توصیف می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ناقص كرد بار و توشه كوهان بلند و پر گوشت شتر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ناقص كرد بر گرداندن گیاهان پوست آن را</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دیوان شما كه گم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ما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جاهلیت، چون كه در آن تفسیر كتاب شما و معانی كلام شماست</w:t>
      </w:r>
      <w:r>
        <w:rPr>
          <w:rFonts w:eastAsia="IRNazanin" w:cs="IRNazanin"/>
          <w:color w:val="111111"/>
          <w:sz w:val="28"/>
          <w:szCs w:val="28"/>
          <w:rtl w:val="true"/>
          <w:lang w:bidi="fa-IR"/>
        </w:rPr>
        <w:t>.»</w:t>
      </w:r>
      <w:r>
        <w:rPr>
          <w:rStyle w:val="FootnoteAnchor"/>
          <w:rtl w:val="true"/>
        </w:rPr>
        <w:footnoteReference w:id="642"/>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ابی صلت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خطاب این آیه را قرائت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 كس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w:t>
      </w:r>
      <w:bookmarkStart w:id="600" w:name="pg7627_85849"/>
    </w:p>
    <w:p>
      <w:pPr>
        <w:pStyle w:val="BookText"/>
        <w:rPr/>
      </w:pPr>
      <w:bookmarkEnd w:id="600"/>
      <w:r>
        <w:rPr>
          <w:rFonts w:ascii="IRNazanin" w:hAnsi="IRNazanin" w:eastAsia="IRNazanin"/>
          <w:color w:val="111111"/>
          <w:sz w:val="28"/>
          <w:sz w:val="28"/>
          <w:szCs w:val="28"/>
          <w:rtl w:val="true"/>
          <w:lang w:bidi="fa-IR"/>
        </w:rPr>
        <w:t>اعمال خلافش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گمراه سازد، سینه اش را آنچنان تنگ می كند كه گویا می خواهد به آسمان بالا برود</w:t>
      </w:r>
      <w:r>
        <w:rPr>
          <w:rFonts w:eastAsia="IRNazanin" w:cs="IRNazanin"/>
          <w:color w:val="111111"/>
          <w:sz w:val="28"/>
          <w:szCs w:val="28"/>
          <w:rtl w:val="true"/>
          <w:lang w:bidi="fa-IR"/>
        </w:rPr>
        <w:t>.»</w:t>
      </w:r>
      <w:r>
        <w:rPr>
          <w:rStyle w:val="FootnoteAnchor"/>
          <w:rtl w:val="true"/>
        </w:rPr>
        <w:footnoteReference w:id="643"/>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منصوب باشد و برخی از كسانی كه از اصحاب رسول خدا صلّی الله علیه و آله و سلّم نزد او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كسر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كنانه بیاورید كه چوپان مدلّجی باشد، وی را حاضر كردند، 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درختی میان درخت ها است كه هیچ گله دار و حیوان وحشی و هیچ چیزی به آن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منافق همین طور است، هیچ چیزی از خیر به او نمی رسد</w:t>
      </w:r>
      <w:r>
        <w:rPr>
          <w:rFonts w:eastAsia="IRNazanin" w:cs="IRNazanin"/>
          <w:color w:val="111111"/>
          <w:sz w:val="28"/>
          <w:szCs w:val="28"/>
          <w:rtl w:val="true"/>
          <w:lang w:bidi="fa-IR"/>
        </w:rPr>
        <w:t>!»</w:t>
      </w:r>
      <w:r>
        <w:rPr>
          <w:rStyle w:val="FootnoteAnchor"/>
          <w:rtl w:val="true"/>
        </w:rPr>
        <w:footnoteReference w:id="644"/>
      </w:r>
    </w:p>
    <w:p>
      <w:pPr>
        <w:pStyle w:val="BookText"/>
        <w:rPr/>
      </w:pPr>
      <w:r>
        <w:rPr>
          <w:rStyle w:val="FootnoteAnchor"/>
          <w:rtl w:val="true"/>
        </w:rPr>
        <w:footnoteReference w:id="6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خطاب این آیه را قرائت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سنگین و سختی بر شما قرار نداد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فرزندان مدلّج برای من بیاورید، همین كه حاضر شد،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ضیق و تنگی</w:t>
      </w:r>
      <w:r>
        <w:rPr>
          <w:rFonts w:eastAsia="IRNazanin" w:cs="IRNazanin"/>
          <w:color w:val="111111"/>
          <w:sz w:val="28"/>
          <w:szCs w:val="28"/>
          <w:rtl w:val="true"/>
          <w:lang w:bidi="fa-IR"/>
        </w:rPr>
        <w:t>.»</w:t>
      </w:r>
      <w:r>
        <w:rPr>
          <w:rStyle w:val="FootnoteAnchor"/>
          <w:rtl w:val="true"/>
        </w:rPr>
        <w:footnoteReference w:id="646"/>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سعید بن 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خطاب به این آیه برخورد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كه ایمان آوردند و ایمان خود را با شرك و ستم نیالودند</w:t>
      </w:r>
      <w:r>
        <w:rPr>
          <w:rFonts w:eastAsia="IRNazanin" w:cs="IRNazanin"/>
          <w:color w:val="111111"/>
          <w:sz w:val="28"/>
          <w:szCs w:val="28"/>
          <w:rtl w:val="true"/>
          <w:lang w:bidi="fa-IR"/>
        </w:rPr>
        <w:t>.»</w:t>
      </w:r>
      <w:r>
        <w:rPr>
          <w:rStyle w:val="FootnoteAnchor"/>
          <w:rtl w:val="true"/>
        </w:rPr>
        <w:footnoteReference w:id="647"/>
      </w:r>
      <w:r>
        <w:rPr>
          <w:rFonts w:ascii="IRNazanin" w:hAnsi="IRNazanin" w:eastAsia="IRNazanin"/>
          <w:color w:val="111111"/>
          <w:sz w:val="28"/>
          <w:sz w:val="28"/>
          <w:szCs w:val="28"/>
          <w:rtl w:val="true"/>
          <w:lang w:bidi="fa-IR"/>
        </w:rPr>
        <w:t>، پس از آن نزد ابیّ بن كعب آمد و از او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یك از ما ظلم نكرده است؟ 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نیست كه مقصود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است، آیا گفتار لقمان به پسرش را شنیده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پسرم چیزی را همتای خدا قرار مده كه شرك ظلم بزرگی است</w:t>
      </w:r>
      <w:r>
        <w:rPr>
          <w:rFonts w:eastAsia="IRNazanin" w:cs="IRNazanin"/>
          <w:color w:val="111111"/>
          <w:sz w:val="28"/>
          <w:szCs w:val="28"/>
          <w:rtl w:val="true"/>
          <w:lang w:bidi="fa-IR"/>
        </w:rPr>
        <w:t>.»</w:t>
      </w:r>
      <w:r>
        <w:rPr>
          <w:rStyle w:val="FootnoteAnchor"/>
          <w:rtl w:val="true"/>
        </w:rPr>
        <w:footnoteReference w:id="648"/>
      </w:r>
      <w:r>
        <w:rPr>
          <w:rStyle w:val="FootnoteAnchor"/>
          <w:rtl w:val="true"/>
        </w:rPr>
        <w:footnoteReference w:id="649"/>
      </w:r>
    </w:p>
    <w:p>
      <w:pPr>
        <w:pStyle w:val="Heading4"/>
        <w:numPr>
          <w:ilvl w:val="3"/>
          <w:numId w:val="1"/>
        </w:numPr>
        <w:rPr/>
      </w:pPr>
      <w:bookmarkStart w:id="601" w:name="__RefHeading___Toc3553327_1051229030"/>
      <w:bookmarkStart w:id="602" w:name="_Toc238"/>
      <w:bookmarkEnd w:id="601"/>
      <w:r>
        <w:rPr>
          <w:rtl w:val="true"/>
        </w:rPr>
        <w:t>شگفتا از قصور علمی حتی زبان مادری خلیفه</w:t>
      </w:r>
      <w:r>
        <w:rPr>
          <w:rtl w:val="true"/>
        </w:rPr>
        <w:t>!</w:t>
      </w:r>
      <w:bookmarkEnd w:id="602"/>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ای كه به عنوان مجری قرآن كریم در امت پیامبر صلّی الله علیه و آله و سلّم جای گرفته، از علم كتاب و سنت او به دور است یا از حكم در قضایا و داوری ها، كوتاهی از خود نشان داده و برای این قصور و یا تقصیر او آیا راه عذری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چون با كرایه دادن شترها و الاغ ها و دلالی كردن در بازار و فروختن ریسمان و خورده اسباب در تنگدستی و اشتغال به این كارها، او را این گونه به بدزبانی و خشونت وادار نموده كه از فرا گرفتن علوم به دور مانده است، لكن او بر عدم شناخت لغت عربی</w:t>
      </w:r>
      <w:bookmarkStart w:id="603" w:name="pg7627_85851"/>
    </w:p>
    <w:p>
      <w:pPr>
        <w:pStyle w:val="BookText"/>
        <w:rPr/>
      </w:pPr>
      <w:bookmarkEnd w:id="603"/>
      <w:r>
        <w:rPr>
          <w:rFonts w:ascii="IRNazanin" w:hAnsi="IRNazanin" w:eastAsia="IRNazanin"/>
          <w:color w:val="111111"/>
          <w:sz w:val="28"/>
          <w:sz w:val="28"/>
          <w:szCs w:val="28"/>
          <w:rtl w:val="true"/>
          <w:lang w:bidi="fa-IR"/>
        </w:rPr>
        <w:t>كه زبان اوست و در تمام اوقات شبانه روز زبانش به آن در حركت است، هیچ گونه معذور نخواهد بود</w:t>
      </w:r>
      <w:r>
        <w:rPr>
          <w:rFonts w:eastAsia="IRNazanin" w:cs="IRNazanin"/>
          <w:color w:val="111111"/>
          <w:sz w:val="28"/>
          <w:szCs w:val="28"/>
          <w:rtl w:val="true"/>
          <w:lang w:bidi="fa-IR"/>
        </w:rPr>
        <w:t>!</w:t>
      </w:r>
    </w:p>
    <w:p>
      <w:pPr>
        <w:pStyle w:val="Heading4"/>
        <w:numPr>
          <w:ilvl w:val="3"/>
          <w:numId w:val="1"/>
        </w:numPr>
        <w:rPr/>
      </w:pPr>
      <w:bookmarkStart w:id="604" w:name="__RefHeading___Toc3553329_1051229030"/>
      <w:bookmarkStart w:id="605" w:name="_Toc239"/>
      <w:bookmarkEnd w:id="604"/>
      <w:r>
        <w:rPr>
          <w:rtl w:val="true"/>
        </w:rPr>
        <w:t>ب</w:t>
      </w:r>
      <w:r>
        <w:rPr>
          <w:rtl w:val="true"/>
        </w:rPr>
        <w:t xml:space="preserve">: </w:t>
      </w:r>
      <w:r>
        <w:rPr>
          <w:rtl w:val="true"/>
        </w:rPr>
        <w:t>رأی خلیفه درباره شب قدر</w:t>
      </w:r>
      <w:bookmarkEnd w:id="6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اصحاب پیامبر صلّی الله علیه و آله و سلّم را طلبید و از شب قدر پرسید، آنان اتفاق كردند كه در ده شب آخر ماه رمضان است، من به عمر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و تحقیقاً گمان دارم كه چه شبی می باشد،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شبی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هفتم كه گذشته است؛ یا شب هفتم از ده شب آخر كه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دانستی؟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آسمان را هفتگانه خلق كرد و زمین را نیز هفت و روزها را نیز هفت قرار داد و این كه روزگار بر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می خورد و انسان را آفرید كه می خورد و بر هفت عضو سجده می كند و طواف كعبه نیز هفت مرتبه است و كوه ها نیز هفت است،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تو امری را فهمیدی و درك كردی كه ما درك نكرده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عمر بودم و اصحاب او نیز حضور داشتند، عمر از آن 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سخن رسول خدا صلّی الله علیه و آله و سلّم در شب قدر را شنیده اید؛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شب طاق، ده شب آخر طلب كنید، آن را چه شبی می نگرید؟ 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بیست و یكم و 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سوم و 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پنجم و 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بیست و هفتم گفتند و من ساكت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حرف نمی زنی؟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فرمان دادی كه سخن نگویم؛ تا آن ها تكلم كنند،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دنبال تو نفرستادم مگر آن كه سخن بگویی،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شنیدم كه خداوند هفت را یاد می كرد، یاد نمود هفت آسمان و از زمین نیز همانند آن هفت زمین و انسان را از هفت جزء آفرید و از زمین هفت چیز رویانید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دادی چیزی را كه می دانستم، اما این گفتار كه از زمین هفت جزء رویانید، را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زمین را از هم شكافتیم و در آن دانه های فراوان و انگور و سبزی بسیار و زیتون و نخل فراوان و باغ های پر درخت و میوه و چراگاه رویاندیم</w:t>
      </w:r>
      <w:r>
        <w:rPr>
          <w:rFonts w:eastAsia="IRNazanin" w:cs="IRNazanin"/>
          <w:color w:val="111111"/>
          <w:sz w:val="28"/>
          <w:szCs w:val="28"/>
          <w:rtl w:val="true"/>
          <w:lang w:bidi="fa-IR"/>
        </w:rPr>
        <w:t>.»</w:t>
      </w:r>
      <w:r>
        <w:rPr>
          <w:rStyle w:val="FootnoteAnchor"/>
          <w:rtl w:val="true"/>
        </w:rPr>
        <w:footnoteReference w:id="650"/>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باغ های پردرخت آن، چهار دیواری كه از خرما و درخت میوه و چراگاه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از زمین روید؛ از آنچه كه چارپایان و گوسفند و گاو و شتر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w:t>
      </w:r>
      <w:bookmarkStart w:id="606" w:name="pg7627_85853"/>
    </w:p>
    <w:p>
      <w:pPr>
        <w:pStyle w:val="BookText"/>
        <w:rPr/>
      </w:pPr>
      <w:bookmarkEnd w:id="606"/>
      <w:r>
        <w:rPr>
          <w:rFonts w:ascii="IRNazanin" w:hAnsi="IRNazanin" w:eastAsia="IRNazanin"/>
          <w:color w:val="111111"/>
          <w:sz w:val="28"/>
          <w:sz w:val="28"/>
          <w:szCs w:val="28"/>
          <w:rtl w:val="true"/>
          <w:lang w:bidi="fa-IR"/>
        </w:rPr>
        <w:t>آن را نمی خورند،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اصحابش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نمی توانید بگویید؛ آن چنان كه این جوانی كه شئون سرش جمع نشده گفت؟، سپس به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سخن تو را قبول می كنم</w:t>
      </w:r>
      <w:r>
        <w:rPr>
          <w:rFonts w:eastAsia="IRNazanin" w:cs="IRNazanin"/>
          <w:color w:val="111111"/>
          <w:sz w:val="28"/>
          <w:szCs w:val="28"/>
          <w:rtl w:val="true"/>
          <w:lang w:bidi="fa-IR"/>
        </w:rPr>
        <w:t>.»</w:t>
      </w:r>
      <w:r>
        <w:rPr>
          <w:rStyle w:val="FootnoteAnchor"/>
          <w:rtl w:val="true"/>
        </w:rPr>
        <w:footnoteReference w:id="651"/>
      </w:r>
    </w:p>
    <w:p>
      <w:pPr>
        <w:pStyle w:val="Heading4"/>
        <w:numPr>
          <w:ilvl w:val="3"/>
          <w:numId w:val="1"/>
        </w:numPr>
        <w:rPr/>
      </w:pPr>
      <w:bookmarkStart w:id="607" w:name="__RefHeading___Toc3553331_1051229030"/>
      <w:bookmarkStart w:id="608" w:name="_Toc240"/>
      <w:bookmarkEnd w:id="607"/>
      <w:r>
        <w:rPr>
          <w:rtl w:val="true"/>
        </w:rPr>
        <w:t>شگفت از خلیفه از تشویق بی جا</w:t>
      </w:r>
      <w:bookmarkEnd w:id="608"/>
    </w:p>
    <w:p>
      <w:pPr>
        <w:pStyle w:val="BookText"/>
        <w:rPr/>
      </w:pPr>
      <w:r>
        <w:rPr>
          <w:rFonts w:ascii="IRNazanin" w:hAnsi="IRNazanin" w:eastAsia="IRNazanin"/>
          <w:color w:val="111111"/>
          <w:sz w:val="28"/>
          <w:sz w:val="28"/>
          <w:szCs w:val="28"/>
          <w:rtl w:val="true"/>
          <w:lang w:bidi="fa-IR"/>
        </w:rPr>
        <w:t>تعجب در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گفتار آن جوان چه بود؟ كه نخستین خلیفه به وسیله گفتار وی بر دیگران افتخار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جوان را تشویق نموده و مافوق دیگران تلقی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این، گفتار آن جوان چه مطلبی از اسرار و تعیین شب قدر را آشكار نمود؟ و نفهمیدن چه اندازه حاكم است؛ كه شنونده آن، اظهار شگفت و تعجب از خود نشان داده است؟ كه طبق این بیان، هنوز شب قدر در بوته ابهام و اهمال مانده است</w:t>
      </w:r>
      <w:r>
        <w:rPr>
          <w:rFonts w:eastAsia="IRNazanin" w:cs="IRNazanin"/>
          <w:color w:val="111111"/>
          <w:sz w:val="28"/>
          <w:szCs w:val="28"/>
          <w:rtl w:val="true"/>
          <w:lang w:bidi="fa-IR"/>
        </w:rPr>
        <w:t>!</w:t>
      </w:r>
    </w:p>
    <w:p>
      <w:pPr>
        <w:pStyle w:val="Heading4"/>
        <w:numPr>
          <w:ilvl w:val="3"/>
          <w:numId w:val="1"/>
        </w:numPr>
        <w:rPr/>
      </w:pPr>
      <w:bookmarkStart w:id="609" w:name="__RefHeading___Toc3553333_1051229030"/>
      <w:bookmarkStart w:id="610" w:name="_Toc241"/>
      <w:bookmarkEnd w:id="609"/>
      <w:r>
        <w:rPr>
          <w:rtl w:val="true"/>
        </w:rPr>
        <w:t>ج</w:t>
      </w:r>
      <w:r>
        <w:rPr>
          <w:rtl w:val="true"/>
        </w:rPr>
        <w:t xml:space="preserve">: </w:t>
      </w:r>
      <w:r>
        <w:rPr>
          <w:rtl w:val="true"/>
        </w:rPr>
        <w:t>خلیفه تنها خزانه دار و فاقد همه علوم</w:t>
      </w:r>
      <w:bookmarkEnd w:id="6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رباح لخمی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خطاب برای مردم خطبه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كسی كه می خواهد از قرآن سؤال كند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نماید و كسی كه می خواهد از حلال و حرام بپرسد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یابد و كسی كه می خواهد از واجبات سؤال كند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شود و كسی كه می خواهد از مال بپرسد، نزد من آید، چون كه من خزانه دار و نگهدار آن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تعبیر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تحقیقاً خداوند تعالی مرا خازن</w:t>
      </w:r>
      <w:r>
        <w:rPr>
          <w:rStyle w:val="FootnoteAnchor"/>
          <w:rtl w:val="true"/>
        </w:rPr>
        <w:footnoteReference w:id="652"/>
      </w:r>
      <w:r>
        <w:rPr>
          <w:rFonts w:ascii="IRNazanin" w:hAnsi="IRNazanin" w:eastAsia="IRNazanin"/>
          <w:color w:val="111111"/>
          <w:sz w:val="28"/>
          <w:sz w:val="28"/>
          <w:szCs w:val="28"/>
          <w:rtl w:val="true"/>
          <w:lang w:bidi="fa-IR"/>
        </w:rPr>
        <w:t>و تقسیم كننده آن قرار داده است</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خطاب در جابیه خطبه ای خواند كه مشهور است و در شرح حال بسیاری آمده كه آن ها خطبه عمر را در جابیه شنیدند</w:t>
      </w:r>
      <w:r>
        <w:rPr>
          <w:rFonts w:eastAsia="IRNazanin" w:cs="IRNazanin"/>
          <w:color w:val="111111"/>
          <w:sz w:val="28"/>
          <w:szCs w:val="28"/>
          <w:rtl w:val="true"/>
          <w:lang w:bidi="fa-IR"/>
        </w:rPr>
        <w:t>.»</w:t>
      </w:r>
      <w:r>
        <w:rPr>
          <w:rStyle w:val="FootnoteAnchor"/>
          <w:rtl w:val="true"/>
        </w:rPr>
        <w:footnoteReference w:id="654"/>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راویان حدیث فوق از اساتید بخاری در صحیحش بوده و چهار نفر از امامان شش صحاح به</w:t>
      </w:r>
      <w:bookmarkStart w:id="611" w:name="pg7627_85855"/>
    </w:p>
    <w:p>
      <w:pPr>
        <w:pStyle w:val="BookText"/>
        <w:rPr/>
      </w:pPr>
      <w:bookmarkEnd w:id="611"/>
      <w:r>
        <w:rPr>
          <w:rFonts w:ascii="Amiri" w:hAnsi="Amiri" w:eastAsia="Amiri" w:cs="Amiri"/>
          <w:color w:val="111111"/>
          <w:sz w:val="28"/>
          <w:sz w:val="28"/>
          <w:szCs w:val="28"/>
          <w:rtl w:val="true"/>
          <w:lang w:bidi="ar-SA"/>
        </w:rPr>
        <w:t>آن ها احتجاج كرده اند</w:t>
      </w:r>
      <w:r>
        <w:rPr>
          <w:rFonts w:eastAsia="Amiri" w:cs="Amiri" w:ascii="Amiri" w:hAnsi="Amiri"/>
          <w:color w:val="111111"/>
          <w:sz w:val="28"/>
          <w:szCs w:val="28"/>
          <w:rtl w:val="true"/>
          <w:lang w:bidi="ar-SA"/>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در این خطبه مسلّم كه از خلیفه به طرق صحیحی نقل شده كه تمام راویان آن مورد اعتمادند و حاكم و ذهبی آن را صحیح دانسته اند، نوعی اقرار است به این كه علوم 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حلال و حرام و فرائض به این چند نفر منتهی می شود و برای خلیفه حظ و نصیبی از علوم نیست، به جز این كه او خزانه دار مال است و آیا می نگری كه معقول باشد جانشین رسول خدا صلّی الله علیه و آله و سلّم بر امت او در شریعت و دین و كتاب و سنت و فرائض او فاقد این علوم و جاهل به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مرجع او در این علوم تنها چند نفری از مردم باشند، همان گونه كه سیره و روش او از آن خبر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این خلافت برای چیست؟ آیا به صرف امانت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می یابد، در حالی كه در امت محمد صلّی الله علیه و آله و سلّم امانت دار كم نیست و چه وجهی بر اختصاص به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 از طریق كسی كه در خلافت از او پیشی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غیر طریقه مردم بر او وارد شده است</w:t>
      </w:r>
      <w:r>
        <w:rPr>
          <w:rFonts w:eastAsia="IRNazanin" w:cs="IRNazanin"/>
          <w:color w:val="111111"/>
          <w:sz w:val="28"/>
          <w:szCs w:val="28"/>
          <w:rtl w:val="true"/>
          <w:lang w:bidi="fa-IR"/>
        </w:rPr>
        <w:t>!!</w:t>
      </w:r>
    </w:p>
    <w:p>
      <w:pPr>
        <w:pStyle w:val="Heading4"/>
        <w:numPr>
          <w:ilvl w:val="3"/>
          <w:numId w:val="1"/>
        </w:numPr>
        <w:rPr/>
      </w:pPr>
      <w:bookmarkStart w:id="612" w:name="__RefHeading___Toc3553335_1051229030"/>
      <w:bookmarkStart w:id="613" w:name="_Toc242"/>
      <w:bookmarkEnd w:id="612"/>
      <w:r>
        <w:rPr>
          <w:rtl w:val="true"/>
        </w:rPr>
        <w:t>فاصله دانش بین دو خلیفه</w:t>
      </w:r>
      <w:bookmarkEnd w:id="613"/>
    </w:p>
    <w:p>
      <w:pPr>
        <w:pStyle w:val="BookText"/>
        <w:rPr/>
      </w:pPr>
      <w:r>
        <w:rPr>
          <w:rFonts w:ascii="IRNazanin" w:hAnsi="IRNazanin" w:eastAsia="IRNazanin"/>
          <w:color w:val="111111"/>
          <w:sz w:val="28"/>
          <w:sz w:val="28"/>
          <w:szCs w:val="28"/>
          <w:rtl w:val="true"/>
          <w:lang w:bidi="fa-IR"/>
        </w:rPr>
        <w:t>بعد از آن كه به علم خلیفه طبق گفتار خودش واقف شدی، اینك بیندیش كه چه فاصله عمیق و طولانی در بین خلیفه و بین آن كسی است كه همواره خویشتن را در معرض مسایل مشكله و علوم غامضه و دشوار قرار می داد و فوراً در زمان سؤال، آن مشكل را حل و فصل می نمود و با صدای بلند بر بالای منبرها فریاد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كنید از من پیش از آن كه مرا از دست بدهید و هرگز بعد از من مانند مرا نخواهید دید؛ تا از او پرسش كنید</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 xml:space="preserve">و نیز گفتار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نمی كنید مرا از آیه ای در كتاب خدای تعالی و نه سنتی از سنن رسول خدا صلّی الله علیه و آله و سلّم، مگر آن كه پاسخ آن را به شما خبر می دهم</w:t>
      </w:r>
      <w:r>
        <w:rPr>
          <w:rFonts w:eastAsia="IRNazanin" w:cs="IRNazanin"/>
          <w:color w:val="111111"/>
          <w:sz w:val="28"/>
          <w:szCs w:val="28"/>
          <w:rtl w:val="true"/>
          <w:lang w:bidi="fa-IR"/>
        </w:rPr>
        <w:t>!»</w:t>
      </w:r>
      <w:r>
        <w:rPr>
          <w:rStyle w:val="FootnoteAnchor"/>
          <w:rtl w:val="true"/>
        </w:rPr>
        <w:footnoteReference w:id="657"/>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گفتار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بپرسید كه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سؤال نكنید از چیزی كه واقع می شود تا روز قیامت، مگر این كه به شما خبر می دهم و سؤال كنید مرا از كتاب خدا كه به خدا</w:t>
      </w:r>
    </w:p>
    <w:p>
      <w:pPr>
        <w:pStyle w:val="BookText"/>
        <w:rPr/>
      </w:pP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آیه ای از كتاب خدا نیست مگر آن كه می دانم؛ آیا در شب یا در روز، در زمین هموار یا در كوه، نازل شده است</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 xml:space="preserve">و گفتار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نازل نشده آیه ای، مگر آن كه من می دانم در باره چه نازل شده و در كجا نازل شده، تحقیقاً پروردگار من، به من قلبی دانا و آگاه و زبانی پرسنده و گویا بخشیده است</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 xml:space="preserve">و نیز گفتار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كنید مرا پیش از آن كه مرا از دست دهید، بپرسید از من از كتاب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نیست آیه ای مگر آن كه می دانم، در كجا در دامنه كوه یا زمین هموار نازل شده است و سؤال كنید از من از فتنه ها و جنگ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هیچ فتنه و آشوبی نیست مگر آن كه می دانم، چه كسی آن را بر پا می كند و چه شخصی در آن كشته می شود</w:t>
      </w:r>
      <w:r>
        <w:rPr>
          <w:rFonts w:eastAsia="IRNazanin" w:cs="IRNazanin"/>
          <w:color w:val="111111"/>
          <w:sz w:val="28"/>
          <w:szCs w:val="28"/>
          <w:rtl w:val="true"/>
          <w:lang w:bidi="fa-IR"/>
        </w:rPr>
        <w:t>.»</w:t>
      </w:r>
      <w:r>
        <w:rPr>
          <w:rStyle w:val="FootnoteAnchor"/>
          <w:rtl w:val="true"/>
        </w:rPr>
        <w:footnoteReference w:id="660"/>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گفتار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بالای منبر كوفه در حالی كه زره پیامبر صلّی الله علیه و آله و سلّم را بر تن داشته و شمشیر حضرت بر كمرش بسته و عمامه پیامبر صلّی الله علیه و آله و سلّم بر سرش بود، نشست و شكم و سینه مادرش را باز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 از من پیش از آن كه مرا نیابید، جز این نیست كه در میان قلب و سینه من علوم فراوانی است، این است علم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لعاب آب دهان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آنچه كه پیامبر خدا صلّی الله علیه و آله و سلّم مرا خورانید و نوشانید،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برای من مسندی گذارده شود و بر آن بنشینم، به طور قطع بر اهل تورات به توراتشان و بر اهل انجیل به انجیلشان فتوا می دهم تا آن كه خدا تورات و انجیل را به سخن درآورد كه آن دو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راست گفت، به آنچه كه در من است شما را فتوا داد و حال آن كه كتاب خدا را تلاوت می كنید، آیا پس اندیشه نمی كنید؟</w:t>
      </w:r>
      <w:r>
        <w:rPr>
          <w:rFonts w:eastAsia="IRNazanin" w:cs="IRNazanin"/>
          <w:color w:val="111111"/>
          <w:sz w:val="28"/>
          <w:szCs w:val="28"/>
          <w:rtl w:val="true"/>
          <w:lang w:bidi="fa-IR"/>
        </w:rPr>
        <w:t>!»</w:t>
      </w:r>
      <w:r>
        <w:rPr>
          <w:rStyle w:val="FootnoteAnchor"/>
        </w:rPr>
        <w:footnoteReference w:id="661"/>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614" w:name="pg7627_85859"/>
    </w:p>
    <w:p>
      <w:pPr>
        <w:pStyle w:val="BookText"/>
        <w:rPr/>
      </w:pPr>
      <w:bookmarkEnd w:id="6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كسی از اصحاب نبود كه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بپرسید از من مگر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w:t>
      </w:r>
      <w:r>
        <w:rPr>
          <w:rStyle w:val="FootnoteAnchor"/>
          <w:rtl w:val="true"/>
        </w:rPr>
        <w:footnoteReference w:id="662"/>
      </w:r>
      <w:r>
        <w:rPr>
          <w:rFonts w:ascii="IRNazanin" w:hAnsi="IRNazanin" w:eastAsia="IRNazanin"/>
          <w:color w:val="111111"/>
          <w:sz w:val="28"/>
          <w:sz w:val="28"/>
          <w:szCs w:val="28"/>
          <w:rtl w:val="true"/>
          <w:lang w:bidi="fa-IR"/>
        </w:rPr>
        <w:t xml:space="preserve">و آن حضرت چنان بود كه هرگاه مسئله ای سؤال می شد، همانند سكه داغ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گردید و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كه مشكلاتی برای من پیش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آن را با اندیشه ام می گشایم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در تصور عقل، مسئله پیچیده ای جرقه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نگرشی آن را روشن نمی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پوشیده باشد به مطالب نهانی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حل آن اندیشه صحیح را به كار اندازم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زبانی را كه چون تیغ كج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مانند شمشیر یمانی نام آور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قلبی كه هرگاه فنون مختلفه از آن سؤال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مرواریدهای سفته احسان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از خود نظری ندارم در بین مردانی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می پرسند از این و آنچه خیر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من قلب و زبان تیزی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بیان می كنم آینده را با آنچه گذشته است</w:t>
      </w:r>
      <w:r>
        <w:rPr>
          <w:rFonts w:eastAsia="IRNazanin" w:cs="IRNazanin"/>
          <w:color w:val="111111"/>
          <w:sz w:val="28"/>
          <w:szCs w:val="28"/>
          <w:rtl w:val="true"/>
          <w:lang w:bidi="fa-IR"/>
        </w:rPr>
        <w:t>!»</w:t>
      </w:r>
      <w:r>
        <w:rPr>
          <w:rStyle w:val="FootnoteAnchor"/>
          <w:rtl w:val="true"/>
        </w:rPr>
        <w:footnoteReference w:id="663"/>
      </w:r>
    </w:p>
    <w:p>
      <w:pPr>
        <w:pStyle w:val="Heading4"/>
        <w:numPr>
          <w:ilvl w:val="3"/>
          <w:numId w:val="1"/>
        </w:numPr>
        <w:rPr/>
      </w:pPr>
      <w:bookmarkStart w:id="615" w:name="__RefHeading___Toc3553337_1051229030"/>
      <w:bookmarkStart w:id="616" w:name="_Toc243"/>
      <w:bookmarkEnd w:id="615"/>
      <w:r>
        <w:rPr>
          <w:rtl w:val="true"/>
        </w:rPr>
        <w:t xml:space="preserve">علی </w:t>
      </w:r>
      <w:r>
        <w:rPr>
          <w:rtl w:val="true"/>
        </w:rPr>
        <w:t>(</w:t>
      </w:r>
      <w:r>
        <w:rPr>
          <w:rtl w:val="true"/>
        </w:rPr>
        <w:t>كرّم الله وجهه</w:t>
      </w:r>
      <w:r>
        <w:rPr>
          <w:rtl w:val="true"/>
        </w:rPr>
        <w:t xml:space="preserve">) </w:t>
      </w:r>
      <w:r>
        <w:rPr>
          <w:rtl w:val="true"/>
        </w:rPr>
        <w:t>تنها پاسخ گوی هر سؤال</w:t>
      </w:r>
      <w:bookmarkEnd w:id="616"/>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قبل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دیده نشده كه خودش را در معرض مسائل مشكله و سؤالات سخت قرار دهد و صدایش را با احسان هیجان آمیزی میان گروه دانایان و دانشمندان بلند كند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برادر و قرین او پیامبر بزرگوار صلّی الله علیه و آله و سلّم كه بسیار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بپرسید از من آنچه می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بپرسید از من و نمی پرسید از چیزی مگر این كه شما را به آن خبر می دهم</w:t>
      </w:r>
      <w:r>
        <w:rPr>
          <w:rFonts w:eastAsia="IRNazanin" w:cs="IRNazanin"/>
          <w:color w:val="111111"/>
          <w:sz w:val="28"/>
          <w:szCs w:val="28"/>
          <w:rtl w:val="true"/>
          <w:lang w:bidi="fa-IR"/>
        </w:rPr>
        <w:t>!»</w:t>
      </w:r>
      <w:r>
        <w:rPr>
          <w:rStyle w:val="FootnoteAnchor"/>
          <w:rtl w:val="true"/>
        </w:rPr>
        <w:footnoteReference w:id="664"/>
      </w:r>
      <w:r>
        <w:rPr>
          <w:rFonts w:ascii="IRNazanin" w:hAnsi="IRNazanin" w:eastAsia="IRNazanin"/>
          <w:color w:val="111111"/>
          <w:sz w:val="28"/>
          <w:sz w:val="28"/>
          <w:szCs w:val="28"/>
          <w:rtl w:val="true"/>
          <w:lang w:bidi="fa-IR"/>
        </w:rPr>
        <w:t xml:space="preserve">پس همچنان كه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علم او شد، وارث این مكرمت و بزرگواری و غیر آن گردید و آن دو در تمام مكارم قرین یكدیگرند و هیچ كس بعد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به زبان نیاورده است، مگر این كه مسلّماً رسوا شده و در زحمت و گرفتاری افتاده و با دست خودش، پرده از كمال نادانی خود برداشته و خود را رسوای روزگار</w:t>
      </w:r>
      <w:bookmarkStart w:id="617" w:name="pg7627_85861"/>
    </w:p>
    <w:p>
      <w:pPr>
        <w:pStyle w:val="BookText"/>
        <w:rPr/>
      </w:pPr>
      <w:bookmarkEnd w:id="617"/>
      <w:r>
        <w:rPr>
          <w:rFonts w:ascii="Amiri" w:hAnsi="Amiri" w:eastAsia="Amiri" w:cs="Amiri"/>
          <w:color w:val="111111"/>
          <w:sz w:val="28"/>
          <w:sz w:val="28"/>
          <w:szCs w:val="28"/>
          <w:rtl w:val="true"/>
          <w:lang w:bidi="ar-SA"/>
        </w:rPr>
        <w:t>قلمداد كرده است، نمونه ها</w:t>
      </w:r>
      <w:r>
        <w:rPr>
          <w:rFonts w:eastAsia="Amiri" w:cs="Amiri" w:ascii="Amiri" w:hAnsi="Amiri"/>
          <w:color w:val="111111"/>
          <w:sz w:val="28"/>
          <w:szCs w:val="28"/>
          <w:rtl w:val="true"/>
          <w:lang w:bidi="ar-SA"/>
        </w:rPr>
        <w:t>:</w:t>
      </w:r>
    </w:p>
    <w:p>
      <w:pPr>
        <w:pStyle w:val="Heading4"/>
        <w:numPr>
          <w:ilvl w:val="3"/>
          <w:numId w:val="1"/>
        </w:numPr>
        <w:rPr/>
      </w:pPr>
      <w:bookmarkStart w:id="618" w:name="__RefHeading___Toc3553339_1051229030"/>
      <w:bookmarkStart w:id="619" w:name="_Toc244"/>
      <w:bookmarkEnd w:id="618"/>
      <w:r>
        <w:rPr>
          <w:rtl w:val="true"/>
        </w:rPr>
        <w:t>مدعیان پاسخ به هر سؤال و رسوایی</w:t>
      </w:r>
      <w:bookmarkEnd w:id="619"/>
    </w:p>
    <w:p>
      <w:pPr>
        <w:pStyle w:val="BookText"/>
        <w:rPr/>
      </w:pPr>
      <w:r>
        <w:rPr>
          <w:rStyle w:val="FootnoteAnchor"/>
          <w:rtl w:val="true"/>
        </w:rPr>
        <w:footnoteReference w:id="6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هشام بن اسماعیل بن هشام بن ولید بن مغیره مخزومی 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مكه و مدینه و امیر حاج هشام بن عبدالملك در سال یك صد و هفت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به اعمال حج مشغول بود و در مدینه خطبه خواند،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 از من كه من فرزند یگانه علم هستم، سؤال نمی كنید از كسی كه داناتر از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مردی از اهل عراق برخاست و از او در باب مسئله قربانی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آیا آن واجب است؟ كه او ندانست چه بگوید؛ تا از منبر به زیر آمد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Style w:val="FootnoteAnchor"/>
          <w:rtl w:val="true"/>
        </w:rPr>
        <w:footnoteReference w:id="6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حربی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مقاتل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بپرسید از من از آنچه زیر عرش است تا لویانا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كه آدم علیه السلام حج نمود، چه كسی سر او را تراشید؟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از اندیشه و عمل شما نبود ولیكن خدا خواست مرا رسوا كند؛ به غرور و اعجابی كه به خودم كردم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Style w:val="FootnoteAnchor"/>
          <w:rtl w:val="true"/>
        </w:rPr>
        <w:footnoteReference w:id="6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بن عیینه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مقاتل به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 از من درباره آنچه كه زیر عرش است، شخصی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ذرّه و مورچه را دیده ای؟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 و جگر و روده اش در جلوی او یا در عقب اوست؟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 به او چه بگوید، سفیان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كردم كه آن عقوبتی است كه به آن گرفتار 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بن هارون حمّال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رسید كه قتاده وارد كوفه شد، در مجلسی كه برای او بود نشسته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 از سنت های رسول خدا صلّی الله علیه و آله و سلّم تا به شما پاسخ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به ابوحنیفه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خیز از او سؤال كن، ابوحنیفه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كه از عیالش غایب شد، همسرش شوهر كرد، سپس شوهر اولش آمد و بر او داخل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زناكار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كردی؟ و حال آن كه شوهر داشتی</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قصه واقع شده است؟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كه واقع نشده باشد؛ ما باید برای پاسخ آن آماده باشیم، قتاده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مسئله چیزی به شما نمی 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قرآن از من بپرسید،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درباره گفتار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كسی كه نزد او علمی از</w:t>
      </w:r>
      <w:bookmarkStart w:id="620" w:name="pg7627_85863"/>
    </w:p>
    <w:p>
      <w:pPr>
        <w:pStyle w:val="BookText"/>
        <w:rPr/>
      </w:pPr>
      <w:bookmarkEnd w:id="620"/>
      <w:r>
        <w:rPr>
          <w:rFonts w:ascii="IRNazanin" w:hAnsi="IRNazanin" w:eastAsia="IRNazanin"/>
          <w:color w:val="111111"/>
          <w:sz w:val="28"/>
          <w:sz w:val="28"/>
          <w:szCs w:val="28"/>
          <w:rtl w:val="true"/>
          <w:lang w:bidi="fa-IR"/>
        </w:rPr>
        <w:t>كتاب بود؛ گفت من آن را می آورم</w:t>
      </w:r>
      <w:r>
        <w:rPr>
          <w:rFonts w:eastAsia="IRNazanin" w:cs="IRNazanin"/>
          <w:color w:val="111111"/>
          <w:sz w:val="28"/>
          <w:szCs w:val="28"/>
          <w:rtl w:val="true"/>
          <w:lang w:bidi="fa-IR"/>
        </w:rPr>
        <w:t>.»</w:t>
      </w:r>
      <w:r>
        <w:rPr>
          <w:rStyle w:val="FootnoteAnchor"/>
          <w:rtl w:val="true"/>
        </w:rPr>
        <w:footnoteReference w:id="668"/>
      </w:r>
      <w:r>
        <w:rPr>
          <w:rFonts w:ascii="IRNazanin" w:hAnsi="IRNazanin" w:eastAsia="IRNazanin"/>
          <w:color w:val="111111"/>
          <w:sz w:val="28"/>
          <w:sz w:val="28"/>
          <w:szCs w:val="28"/>
          <w:rtl w:val="true"/>
          <w:lang w:bidi="fa-IR"/>
        </w:rPr>
        <w:t>او چه كسی بود؟ 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مردی از فرزندان عموی سلیمان ابن داود بود كه اسم اعظم را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سلیمان این اسم را می دانست؟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در حضور پیامبری از پیامبران، كسی بود كه او داناتر باشد؟ 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تفسیر پاسخ شما را نمی دهم، از آنچه مردم در آن اختلاف دارند،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مؤمن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ابوحنیفه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چرا نگفتی؟ چنانچه ابراهیم گفت؛ در آنچه خدا از او حكایت نموده، وقتی كه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 نداری؟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بگیرید كه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داخل این شهر نمی شوم</w:t>
      </w:r>
      <w:r>
        <w:rPr>
          <w:rFonts w:eastAsia="IRNazanin" w:cs="IRNazanin"/>
          <w:color w:val="111111"/>
          <w:sz w:val="28"/>
          <w:szCs w:val="28"/>
          <w:rtl w:val="true"/>
          <w:lang w:bidi="fa-IR"/>
        </w:rPr>
        <w:t>!»</w:t>
      </w:r>
      <w:r>
        <w:rPr>
          <w:rStyle w:val="FootnoteAnchor"/>
          <w:rtl w:val="true"/>
        </w:rPr>
        <w:footnoteReference w:id="669"/>
      </w:r>
    </w:p>
    <w:p>
      <w:pPr>
        <w:pStyle w:val="BookText"/>
        <w:rPr/>
      </w:pPr>
      <w:r>
        <w:rPr>
          <w:rStyle w:val="FootnoteAnchor"/>
          <w:rtl w:val="true"/>
        </w:rPr>
        <w:footnoteReference w:id="6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داخل كوفه شد، مردم دور او جمع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 از هرچه می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ابوحنیفه در میان مردم و در آن روز، نوجوانی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سلیمان آیا نر یا ماده بود؟ پس پرسیدند، نتوانست جواب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بود،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این را دانستی؟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گفتار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ماده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نملة مانند حمامة و شاة است كه بر نر و ماده اطلاق می شود</w:t>
      </w:r>
      <w:r>
        <w:rPr>
          <w:rFonts w:eastAsia="IRNazanin" w:cs="IRNazanin"/>
          <w:color w:val="111111"/>
          <w:sz w:val="28"/>
          <w:szCs w:val="28"/>
          <w:rtl w:val="true"/>
          <w:lang w:bidi="fa-IR"/>
        </w:rPr>
        <w:t>.»</w:t>
      </w:r>
      <w:r>
        <w:rPr>
          <w:rStyle w:val="FootnoteAnchor"/>
          <w:rtl w:val="true"/>
        </w:rPr>
        <w:footnoteReference w:id="671"/>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عبیدالله بن محمد بن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شافعی در مكه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 از من آنچه می خواهید كه شما را از كتاب خدا و سنت پیامبرش خبر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درباره محرمی كه زنبوری را بكشد؟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كه پیامبر صلّی الله علیه و آله و سلّم برای شما آورده را بگیرید</w:t>
      </w:r>
      <w:r>
        <w:rPr>
          <w:rFonts w:eastAsia="IRNazanin" w:cs="IRNazanin"/>
          <w:color w:val="111111"/>
          <w:sz w:val="28"/>
          <w:szCs w:val="28"/>
          <w:rtl w:val="true"/>
          <w:lang w:bidi="fa-IR"/>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1" w:name="__RefHeading___Toc3553341_1051229030"/>
      <w:bookmarkStart w:id="622" w:name="_Toc245"/>
      <w:bookmarkEnd w:id="621"/>
      <w:r>
        <w:rPr>
          <w:rtl w:val="true"/>
        </w:rPr>
        <w:t>د</w:t>
      </w:r>
      <w:r>
        <w:rPr>
          <w:rtl w:val="true"/>
        </w:rPr>
        <w:t xml:space="preserve">: </w:t>
      </w:r>
      <w:r>
        <w:rPr>
          <w:rtl w:val="true"/>
        </w:rPr>
        <w:t>عدم پاسخ خلیفه از چیزی كه وقوع نیافته</w:t>
      </w:r>
      <w:bookmarkEnd w:id="622"/>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اجتهاد خلیفه در مشكلات قرآن، رأی مخصوص او در كاوش از آنچه كه واقع نشده می باشد، چون كه عمر از این گونه سؤالات نیز نهی می كرد، طاوس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منبر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سخت می گیرم بر مردی كه سؤال كند از آنچه واقع نشده، زیرا كه خداوند آنچه واقع شده است را بیان نموده است</w:t>
      </w:r>
      <w:r>
        <w:rPr>
          <w:rFonts w:eastAsia="IRNazanin" w:cs="IRNazanin"/>
          <w:color w:val="111111"/>
          <w:sz w:val="28"/>
          <w:szCs w:val="28"/>
          <w:rtl w:val="true"/>
          <w:lang w:bidi="fa-IR"/>
        </w:rPr>
        <w:t>.»</w:t>
      </w:r>
      <w:r>
        <w:rPr>
          <w:rStyle w:val="FootnoteAnchor"/>
          <w:rtl w:val="true"/>
        </w:rPr>
        <w:footnoteReference w:id="673"/>
      </w:r>
      <w:bookmarkStart w:id="623" w:name="pg7627_85865"/>
    </w:p>
    <w:p>
      <w:pPr>
        <w:pStyle w:val="BookText"/>
        <w:rPr/>
      </w:pPr>
      <w:bookmarkEnd w:id="623"/>
      <w:r>
        <w:rPr>
          <w:rFonts w:ascii="IRNazanin" w:hAnsi="IRNazanin" w:eastAsia="IRNazanin"/>
          <w:color w:val="111111"/>
          <w:sz w:val="28"/>
          <w:sz w:val="28"/>
          <w:szCs w:val="28"/>
          <w:rtl w:val="true"/>
          <w:lang w:bidi="fa-IR"/>
        </w:rPr>
        <w:t>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هیچ كس جایز نیست كه سؤال كند، از آنچه واقع نشده، تحقیقاً خداوند تبارك و تعالی حكم نموده درباره آنچه واقع شده است</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سخت می گیرم كه سؤال نكنید از آنچه كه واقع نشده، چون كه برای ما در آنچه واقع شده حكمی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یك روز مردی نزد ابن عمر آمد و از چیزی سؤال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آن چیست؟، ابن 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نكن از آنچه كه واقع نشده، زیرا كه من شنیدم عمر بن خطاب لعن كرد؛ كسی را كه سؤال كند از آنچه واقع نشده است</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 xml:space="preserve">پس از آن، لعن بزرگان صحابه به این موضوع كشیده شد و این بلا و گرفتاری همگانی گردید تا حدی كه اتفاق كردند كه به سؤال درباره امری كه واقع نشده پاسخ ندهند، در این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عباس است كه میمون از اول سؤال می كند، درخصوص مردی كه دو رمضان را ادراك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هیچ روزه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مردی را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دادیم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پس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اولین ماه از آن دو ماه سی مسكین را طعام دهد كه بر هر روز یك مسكین اطعام كند</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مردی از او پرسید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 چنان؟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پسرك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آنچه سؤال كردی، بوده؟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نشده پس مرا مهلت بده تا بشود، پس ما خودمان را از خطر حفظ كنیم تا تو را باخبر سازیم</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ابیّ بن كعب راه می رفتم، جوانی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 چنان را؟ 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رها ساز تا بشود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4" w:name="__RefHeading___Toc3553343_1051229030"/>
      <w:bookmarkStart w:id="625" w:name="_Toc246"/>
      <w:bookmarkEnd w:id="624"/>
      <w:r>
        <w:rPr>
          <w:rtl w:val="true"/>
        </w:rPr>
        <w:t>عوام فریبی و حركت قهقرایی خلیفه</w:t>
      </w:r>
      <w:bookmarkEnd w:id="625"/>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جای تأسف و شگفت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بودن اسم و نبود رسم، وجود ظاهر و عدم باطن در وجود خلیفه كه به عنوان جانشین رسول خدا صلّی الله علیه و آله و سلّم شناخته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خداوندی كه در همه چیز نوآور و بدیع</w:t>
      </w:r>
      <w:bookmarkStart w:id="626" w:name="pg7627_85867"/>
    </w:p>
    <w:p>
      <w:pPr>
        <w:pStyle w:val="BookText"/>
        <w:rPr/>
      </w:pPr>
      <w:bookmarkEnd w:id="626"/>
      <w:r>
        <w:rPr>
          <w:rFonts w:ascii="IRNazanin" w:hAnsi="IRNazanin" w:eastAsia="IRNazanin"/>
          <w:color w:val="111111"/>
          <w:sz w:val="28"/>
          <w:sz w:val="28"/>
          <w:szCs w:val="28"/>
          <w:rtl w:val="true"/>
          <w:lang w:bidi="fa-IR"/>
        </w:rPr>
        <w:t>بوده، چنانچه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بخش آسمان ها و زمین است</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آری او آسمان ها و زمین و هرچه در آن دو می باشد را، بدون الگو و نمونه به وجود آورده و در حقیقت نو و جدید آفریده است و او خواسته برای خود در زمین خلیفه و جانشین قرار دهد كه در همه ابعاد از اسمای حسنای الهی جانشین خدا باشد و از جمله آن ها نوآوری و احداث جدید است، یعنی خلیفه خدا بتواند امر جدیدی احداث كند، روش نوینی دهد و چنین پدیده ای می طلبد كه خلیفه قدرت خلاقیت و آفرینش و ایجاد متد نوین داشته باشد و به علم و لوازم آن نیز آگاه باشد كه این نخستین نشانه ترقی و تعالی او خواهد بود و علاوه بر آن، زمینه رشد و خلاقیّت را در پیروان خود نیز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جای شگفت است كه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نوع مردم بخشنامه كرده؛ كه هرآنچه نشده است و تحقق نیافته، پاسخ داده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باید سؤالات و پاسخ ها درباره امور تحقق یافته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این یك نوع عوام زدگی است، بدین صورت كه پیشوایان عوام زده همواره درصدد حفظ آن گونه معارف و مطالبی هستند كه به دستشان رسیده و همواره آن را در محدوده خود حفظ و حراست می كنند و هیچ گاه در فكر آن نیستند؛ كه آن را در قالب و طرح جدید درآورند و در زمینه رشد و تعالی و روش نوین قرار دهند، روش خلیفه یك روش عوام زدگی و تحجر بیش نبوده است؛ و با این روش و اخلاق، جای كشفیات علمی، اختراعات، خلاقیت ها، نوآوری ها و غیر آن از بین خواهد رفت، بدین خاطر در میان برادران اهل تسنن هیچ گونه اختراع و خلاقیت و نوآوری تاكنون رخ نداده است، علاوه بر آن كه همه آن ها مستعمره غربیان و جیره خوار و مورد استثمار آمریكای جهان خوار و عاملان فروش اجناس و تولیدات آنهایند</w:t>
      </w:r>
      <w:r>
        <w:rPr>
          <w:rFonts w:eastAsia="IRNazanin" w:cs="IRNazanin"/>
          <w:color w:val="111111"/>
          <w:sz w:val="28"/>
          <w:szCs w:val="28"/>
          <w:rtl w:val="true"/>
          <w:lang w:bidi="fa-IR"/>
        </w:rPr>
        <w:t>!</w:t>
      </w:r>
    </w:p>
    <w:p>
      <w:pPr>
        <w:pStyle w:val="Heading4"/>
        <w:numPr>
          <w:ilvl w:val="3"/>
          <w:numId w:val="1"/>
        </w:numPr>
        <w:rPr/>
      </w:pPr>
      <w:bookmarkStart w:id="627" w:name="__RefHeading___Toc3553345_1051229030"/>
      <w:bookmarkStart w:id="628" w:name="_Toc247"/>
      <w:bookmarkEnd w:id="627"/>
      <w:r>
        <w:rPr>
          <w:rtl w:val="true"/>
        </w:rPr>
        <w:t>سؤالات وقوع نیافته در قرآن كریم</w:t>
      </w:r>
      <w:bookmarkEnd w:id="628"/>
    </w:p>
    <w:p>
      <w:pPr>
        <w:pStyle w:val="BookText"/>
        <w:rPr/>
      </w:pPr>
      <w:r>
        <w:rPr>
          <w:rFonts w:ascii="IRNazanin" w:hAnsi="IRNazanin" w:eastAsia="IRNazanin"/>
          <w:color w:val="111111"/>
          <w:sz w:val="28"/>
          <w:sz w:val="28"/>
          <w:szCs w:val="28"/>
          <w:rtl w:val="true"/>
          <w:lang w:bidi="fa-IR"/>
        </w:rPr>
        <w:t>علاوه بر این، در قرآن كریم از مسائلی از پیامبر صلّی الله علیه و آله و سلّم سؤال شده كه مورد سؤال، هیچ گونه در اختیار مردم قرار نگرفته تا بر آن كاری صورت گرفته باشد و اصلاً هیچ كس آن موضوع را نشناخته است، چنانچه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تو از روح سؤال می كنند؟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از امر پروردگار من است</w:t>
      </w:r>
      <w:r>
        <w:rPr>
          <w:rFonts w:eastAsia="IRNazanin" w:cs="IRNazanin"/>
          <w:color w:val="111111"/>
          <w:sz w:val="28"/>
          <w:szCs w:val="28"/>
          <w:rtl w:val="true"/>
          <w:lang w:bidi="fa-IR"/>
        </w:rPr>
        <w:t>.»</w:t>
      </w:r>
      <w:r>
        <w:rPr>
          <w:rStyle w:val="FootnoteAnchor"/>
          <w:rtl w:val="true"/>
        </w:rPr>
        <w:footnoteReference w:id="679"/>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اضافه بر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درباره قیامت، جهنم، بهشت و اعمال و آثار اعمال كیفر و پاداش و غیر آن سؤالات فراوانی شده، در حالی كه یكی از آن ها در این جهان تحقق نیافته است</w:t>
      </w:r>
      <w:r>
        <w:rPr>
          <w:rFonts w:eastAsia="IRNazanin" w:cs="IRNazanin"/>
          <w:color w:val="111111"/>
          <w:sz w:val="28"/>
          <w:szCs w:val="28"/>
          <w:rtl w:val="true"/>
          <w:lang w:bidi="fa-IR"/>
        </w:rPr>
        <w:t>.</w:t>
      </w:r>
      <w:bookmarkStart w:id="629" w:name="pg7627_85869"/>
    </w:p>
    <w:p>
      <w:pPr>
        <w:pStyle w:val="BookText"/>
        <w:rPr/>
      </w:pPr>
      <w:bookmarkEnd w:id="629"/>
      <w:r>
        <w:rPr>
          <w:rFonts w:ascii="IRNazanin" w:hAnsi="IRNazanin" w:eastAsia="IRNazanin"/>
          <w:color w:val="111111"/>
          <w:sz w:val="28"/>
          <w:sz w:val="28"/>
          <w:szCs w:val="28"/>
          <w:rtl w:val="true"/>
          <w:lang w:bidi="fa-IR"/>
        </w:rPr>
        <w:t>با این كه پیامبر صلّی الله علیه و آله و سلّم همه آن ها را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افزون بر آن، مسائل وقتی علمی و مفید است كه در موردی باشد كه تحقق نیافته باشد، برعكس اگر تحقق یافته باشد، هر آنچه بوده شده و جای كاوش در آن مفهوم ندارد، آری؛ چیز نشده و تحقق نیافته تفكر ساز، هنرپرور و علم آور است؛ در این صورت چه معنا دارد؛ كه خلیفه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چیزی كه تحقق نیافته نباید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این به طور قطع حركت قهقرایی، ارتجاعی و عینیت توقف و ركود است</w:t>
      </w:r>
      <w:r>
        <w:rPr>
          <w:rFonts w:eastAsia="IRNazanin" w:cs="IRNazanin"/>
          <w:color w:val="111111"/>
          <w:sz w:val="28"/>
          <w:szCs w:val="28"/>
          <w:rtl w:val="true"/>
          <w:lang w:bidi="fa-IR"/>
        </w:rPr>
        <w:t>!!</w:t>
      </w:r>
    </w:p>
    <w:p>
      <w:pPr>
        <w:pStyle w:val="Heading4"/>
        <w:numPr>
          <w:ilvl w:val="3"/>
          <w:numId w:val="1"/>
        </w:numPr>
        <w:rPr/>
      </w:pPr>
      <w:bookmarkStart w:id="630" w:name="__RefHeading___Toc3553347_1051229030"/>
      <w:bookmarkStart w:id="631" w:name="_Toc248"/>
      <w:bookmarkEnd w:id="630"/>
      <w:r>
        <w:rPr>
          <w:rtl w:val="true"/>
        </w:rPr>
        <w:t>ذ</w:t>
      </w:r>
      <w:r>
        <w:rPr>
          <w:rtl w:val="true"/>
        </w:rPr>
        <w:t xml:space="preserve">: </w:t>
      </w:r>
      <w:r>
        <w:rPr>
          <w:rtl w:val="true"/>
        </w:rPr>
        <w:t>ممانعت خلیفه از احادیث پیامبر صلّی الله علیه و آله و سلّم</w:t>
      </w:r>
      <w:bookmarkEnd w:id="631"/>
    </w:p>
    <w:p>
      <w:pPr>
        <w:pStyle w:val="BookText"/>
        <w:rPr/>
      </w:pPr>
      <w:r>
        <w:rPr>
          <w:rFonts w:ascii="IRNazanin" w:hAnsi="IRNazanin" w:eastAsia="IRNazanin"/>
          <w:color w:val="111111"/>
          <w:sz w:val="28"/>
          <w:sz w:val="28"/>
          <w:szCs w:val="28"/>
          <w:rtl w:val="true"/>
          <w:lang w:bidi="fa-IR"/>
        </w:rPr>
        <w:t xml:space="preserve">نمونه بدعت دیگر خلیفه كه از موارد قبل سنگین تر و هضم آن سخت تر است، نهی خلیفه از حدیث كردن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یا از زیاد گفتن آن و پس از آن زدن و زندانی كردن بزرگان صحابه و امامان حدیث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قرظة 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كه عمر ما را به عراق فرستاد، همراه ما چند قدمی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چرا شما را بدرقه كردم؟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به خاطر بزرگداشت ما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این، شما نزد مردم دهكده ای می روید؛ كه برای آنان زمزمه ای به قرآن همانند صدای زنبور عسل می باشد، پس با نقل احادیث مانع از زمزمه قرآنی آن ها نشوید؛ كه به احادیث مشغولشان سازید و قرآن را تنها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روایت از رسول خدا صلّی الله علیه و آله و سلّم را كم كنید و من شریك شمایم، همین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قرظة 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حدیث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ما را از گفتن حدیث نهی كرده است</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آن من حدیثی از رسول خدا صلّی الله علیه و آله و سلّم نقل نكردم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برهنه كنید و آن را تفسیر نكنید و روایت از رسول خدا صلّی الله علیه و آله و سلّم را كم كنید و من شریك شمایم</w:t>
      </w:r>
      <w:r>
        <w:rPr>
          <w:rFonts w:eastAsia="IRNazanin" w:cs="IRNazanin"/>
          <w:color w:val="111111"/>
          <w:sz w:val="28"/>
          <w:szCs w:val="28"/>
          <w:rtl w:val="true"/>
          <w:lang w:bidi="fa-IR"/>
        </w:rPr>
        <w:t>!»</w:t>
      </w:r>
      <w:r>
        <w:rPr>
          <w:rStyle w:val="FootnoteAnchor"/>
          <w:rtl w:val="true"/>
        </w:rPr>
        <w:footnoteReference w:id="681"/>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كه عمر، ابوموسی را به عراق فرستاد،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سوی مردمی می روی كه آنان در مساجدشان زمزمه به قرآن همانند زمزمه زنبور عسل دارند، پس آن ها را به حال خودشان واگذار و به احادیث مشغولشان مساز و من در این موضوع شریك توأم،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یاد كرده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منع از حدیث درباره عمر معروف است</w:t>
      </w:r>
      <w:r>
        <w:rPr>
          <w:rFonts w:eastAsia="IRNazanin" w:cs="IRNazanin"/>
          <w:color w:val="111111"/>
          <w:sz w:val="28"/>
          <w:szCs w:val="28"/>
          <w:rtl w:val="true"/>
          <w:lang w:bidi="fa-IR"/>
        </w:rPr>
        <w:t>.»</w:t>
      </w:r>
      <w:r>
        <w:rPr>
          <w:rStyle w:val="FootnoteAnchor"/>
          <w:rtl w:val="true"/>
        </w:rPr>
        <w:footnoteReference w:id="682"/>
      </w:r>
      <w:bookmarkStart w:id="632" w:name="pg7627_85871"/>
    </w:p>
    <w:p>
      <w:pPr>
        <w:pStyle w:val="Heading4"/>
        <w:numPr>
          <w:ilvl w:val="3"/>
          <w:numId w:val="1"/>
        </w:numPr>
        <w:rPr/>
      </w:pPr>
      <w:bookmarkStart w:id="633" w:name="__RefHeading___Toc3553349_1051229030"/>
      <w:bookmarkStart w:id="634" w:name="_Toc249"/>
      <w:bookmarkEnd w:id="632"/>
      <w:bookmarkEnd w:id="633"/>
      <w:r>
        <w:rPr>
          <w:rtl w:val="true"/>
        </w:rPr>
        <w:t>خلیفه و زندان و شلاق بر ناقلان حدیث</w:t>
      </w:r>
      <w:bookmarkEnd w:id="6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سه نفر را حبس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ابو درداء و ابو مسعود انصاری، آنگاه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حدیث از رسول خدا صلّی الله علیه و آله و سلّم را زیاد كردید، آن ها را زندانی نمود؛ تا زمانی كه هلاك شد</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خطاب به ابن مسعود و ابو درداء و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رسول خدا صلّی الله علیه و آله و سلّم چیست و گمان می كنم؛ كه عمر آن ها را در مدیه حبس كرد؛ تا آن كه مصیبت دید</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حدیث از رسول خدا صلّی الله علیه و آله و سلّم را ترك كنی و گرنه تو را به زمین دوس تبعید می كنم</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الاحبار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حدیث گفتن را از نخست ترك كنی یا آن كه تو را به زمین بوزینگان ملحق می كنم</w:t>
      </w:r>
      <w:r>
        <w:rPr>
          <w:rFonts w:eastAsia="IRNazanin" w:cs="IRNazanin"/>
          <w:color w:val="111111"/>
          <w:sz w:val="28"/>
          <w:szCs w:val="28"/>
          <w:rtl w:val="true"/>
          <w:lang w:bidi="fa-IR"/>
        </w:rPr>
        <w:t>.»</w:t>
      </w:r>
      <w:r>
        <w:rPr>
          <w:rStyle w:val="FootnoteAnchor"/>
          <w:rtl w:val="true"/>
        </w:rPr>
        <w:footnoteReference w:id="6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ابی هریره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زمان عمر نیز این طور حدیث می كردی؟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زمان عمر حدیث می گفتم، مانند آنچه كه برای شما حدیث می گویم، به طور قطع با شلاق كشنده اش مرا می زد</w:t>
      </w:r>
      <w:r>
        <w:rPr>
          <w:rFonts w:eastAsia="IRNazanin" w:cs="IRNazanin"/>
          <w:color w:val="111111"/>
          <w:sz w:val="28"/>
          <w:szCs w:val="28"/>
          <w:rtl w:val="true"/>
          <w:lang w:bidi="fa-IR"/>
        </w:rPr>
        <w:t>.»</w:t>
      </w:r>
      <w:r>
        <w:rPr>
          <w:rStyle w:val="FootnoteAnchor"/>
          <w:rtl w:val="true"/>
        </w:rPr>
        <w:footnoteReference w:id="6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حدیث گفتم شما را به احادیثی كه اگر در عصر عمر بن خطاب گفته بودم، به طور قطع مرا با شلاقش می زد</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گوینده این احادیث بودم، در حالی كه عمر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یقین داشتم كه به زودی شلاق و تازیانه دردناك او پشت مرا مجروح می كرد</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اكنون احادیثی را می گویم؛ كه اگر در زمان عمر لب به آن می گشودم یا در پیش عمر تكلم می كردم سرم را می شكست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گذشتن این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دو سال با یك سال و نیم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از او</w:t>
      </w:r>
      <w:bookmarkStart w:id="635" w:name="pg7627_85873"/>
    </w:p>
    <w:p>
      <w:pPr>
        <w:pStyle w:val="BookText"/>
        <w:rPr/>
      </w:pPr>
      <w:bookmarkEnd w:id="635"/>
      <w:r>
        <w:rPr>
          <w:rFonts w:ascii="IRNazanin" w:hAnsi="IRNazanin" w:eastAsia="IRNazanin"/>
          <w:color w:val="111111"/>
          <w:sz w:val="28"/>
          <w:sz w:val="28"/>
          <w:szCs w:val="28"/>
          <w:rtl w:val="true"/>
          <w:lang w:bidi="fa-IR"/>
        </w:rPr>
        <w:t>از رسول خدا صلّی الله علیه و آله و سلّم به جز یك حدیث نشنیدم</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سائب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مدینه تا مكه مصاحب سعد بن مالك شدم، پس از او یك حدیث هم نشنیدم</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زمان عمر توان آن را نداشتیم كه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 تا آن كه عمر هلاك شد</w:t>
      </w:r>
      <w:r>
        <w:rPr>
          <w:rFonts w:eastAsia="IRNazanin" w:cs="IRNazanin"/>
          <w:color w:val="111111"/>
          <w:sz w:val="28"/>
          <w:szCs w:val="28"/>
          <w:rtl w:val="true"/>
          <w:lang w:bidi="fa-IR"/>
        </w:rPr>
        <w:t>!»</w:t>
      </w:r>
      <w:r>
        <w:rPr>
          <w:rStyle w:val="FootnoteAnchor"/>
          <w:rtl w:val="true"/>
        </w:rPr>
        <w:footnoteReference w:id="692"/>
      </w:r>
    </w:p>
    <w:p>
      <w:pPr>
        <w:pStyle w:val="Heading4"/>
        <w:numPr>
          <w:ilvl w:val="3"/>
          <w:numId w:val="1"/>
        </w:numPr>
        <w:rPr/>
      </w:pPr>
      <w:bookmarkStart w:id="636" w:name="__RefHeading___Toc3553351_1051229030"/>
      <w:bookmarkStart w:id="637" w:name="_Toc250"/>
      <w:bookmarkEnd w:id="636"/>
      <w:r>
        <w:rPr>
          <w:rtl w:val="true"/>
        </w:rPr>
        <w:t>چه جای شگفت از جلوگیری بهترین یاران پیامبر صلّی الله علیه و آله و سلّم</w:t>
      </w:r>
      <w:bookmarkEnd w:id="637"/>
    </w:p>
    <w:p>
      <w:pPr>
        <w:pStyle w:val="BookText"/>
        <w:rPr/>
      </w:pPr>
      <w:r>
        <w:rPr>
          <w:rFonts w:ascii="IRNazanin" w:hAnsi="IRNazanin" w:eastAsia="IRNazanin"/>
          <w:color w:val="111111"/>
          <w:sz w:val="28"/>
          <w:sz w:val="28"/>
          <w:szCs w:val="28"/>
          <w:rtl w:val="true"/>
          <w:lang w:bidi="fa-IR"/>
        </w:rPr>
        <w:t>آیا بر خلیفه مخفی ماند كه ظاهر كتاب، امت را از سنت بی نیاز نمی كند و سنت از قرآن جدا نیست تا هر دو بر پیامبر صلّی الله علیه و آله و سلّم در كنار كوثر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بر او مستور ماند كه نیاز امت به سنت و حدیث، كمتر از نیاز امت به ظاهر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به سنت نیازمندتر از سنت به كتاب است</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آیا خلیفه از فطری بودن دین خبر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فطری بودن دین بدین معناست كه كتاب تدوین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سنت 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منطبق بر كتاب تكوین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عالم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هیچ گاه از یكدیگر جدا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جای ترك حدیث نیست چون ترك سنت خواهد بود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این كه صحابی خاصّ و برخی از چهره های محبوب نزد پیامبر صلّی الله علیه و آله و سلّم دیدند، برخی عمّال به ساخت احادیث پرداخته اند تا بدین وسیله سرپوشی بر احادیث نبوی به وجود آورند و جهت پیشرفت كار و تسریع در عملشان می بایست هر مانعی را برطرف سازند و بزرگ ترین مانع در آن زمان حافظان احادیث نبوی و پرورش یافته های دست نازنین پیامبر صلّی الله علیه و آله و سلّم بودند كه وجودشان مهم ترین مانع و در معرض احادیث دروغ مؤثرترین عوامل بودند و همواره دامن سنت پاك نبوی را از جرثومه های پلید سازنده احادیث دروغ جدا و مجزا می نمودند و اینان با شدّت و شلاق و زندانی عمر روبه رو می شدند، اما آیا گناه مانند ابوذر كه صداقت و راستگوئی اش زبانزد عام و خاص بود،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طبق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سایه نیفكند و ابرها پرده نیفكند، بر مردی كه راست گوتر از ابی ذر باشد</w:t>
      </w:r>
      <w:r>
        <w:rPr>
          <w:rFonts w:eastAsia="IRNazanin" w:cs="IRNazanin"/>
          <w:color w:val="111111"/>
          <w:sz w:val="28"/>
          <w:szCs w:val="28"/>
          <w:rtl w:val="true"/>
          <w:lang w:bidi="fa-IR"/>
        </w:rPr>
        <w:t>.»</w:t>
      </w:r>
      <w:r>
        <w:rPr>
          <w:rStyle w:val="FootnoteAnchor"/>
          <w:rtl w:val="true"/>
        </w:rPr>
        <w:footnoteReference w:id="694"/>
      </w:r>
      <w:bookmarkStart w:id="638" w:name="pg7627_85875"/>
    </w:p>
    <w:p>
      <w:pPr>
        <w:pStyle w:val="BookText"/>
        <w:rPr/>
      </w:pPr>
      <w:bookmarkEnd w:id="638"/>
      <w:r>
        <w:rPr>
          <w:rFonts w:ascii="IRNazanin" w:hAnsi="IRNazanin" w:eastAsia="IRNazanin"/>
          <w:color w:val="111111"/>
          <w:sz w:val="28"/>
          <w:sz w:val="28"/>
          <w:szCs w:val="28"/>
          <w:rtl w:val="true"/>
          <w:lang w:bidi="fa-IR"/>
        </w:rPr>
        <w:t xml:space="preserve">یا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سرّ و رازدار رسول خدا صلّی الله علیه و آله و سلّم و بالاترین كسی كه قرآن را خوانده و حلال آن را حلال و حرام آن را حرام دانسته و فقیه در دین و عالم به سنت پیامبر صلّی الله علیه و آله و سلّم بوده است</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 xml:space="preserve">یا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ابودرداء عویمر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صحابه، رفیق و یار و یاور رسول خدا صلّی الله علیه و آله و سلّم</w:t>
      </w:r>
      <w:r>
        <w:rPr>
          <w:rStyle w:val="FootnoteAnchor"/>
          <w:rtl w:val="true"/>
        </w:rPr>
        <w:footnoteReference w:id="696"/>
      </w:r>
      <w:r>
        <w:rPr>
          <w:rFonts w:ascii="IRNazanin" w:hAnsi="IRNazanin" w:eastAsia="IRNazanin"/>
          <w:color w:val="111111"/>
          <w:sz w:val="28"/>
          <w:sz w:val="28"/>
          <w:szCs w:val="28"/>
          <w:rtl w:val="true"/>
          <w:lang w:bidi="fa-IR"/>
        </w:rPr>
        <w:t>كه چرا آن ها را حبس كرد تا مُرد و به چه دلیل به این بزرگان در میان اجتماع مسلمانان بی حرمتی و اهانت كرد و چرا در چشم مردم آن ها را تحقیر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گروه حدیث سازان و بازرگانان حدیث بودند؛ تا آن كه مستحق تعزیر و رانده شدن و زندان و تهدید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خلیفه نمی دانست كه مقام و منصب و جایگاه رفیع پیامبر صلّی الله علیه و آله و سلّم منوط به حفظ و حراست از كتاب و سنت و اجرای آن دو است؛ كه اگر ذره ای در آن كوتاهی از خود نشان می داد، مشمول این كلام الهی بود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از دروغ بر ما می بست، ما او را با قدرت می گرفتیم، سپس رگ قلبش را قطع می كردیم و هیچ كس از شما نمی توانست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مانع شود</w:t>
      </w:r>
      <w:r>
        <w:rPr>
          <w:rFonts w:eastAsia="IRNazanin" w:cs="IRNazanin"/>
          <w:color w:val="111111"/>
          <w:sz w:val="28"/>
          <w:szCs w:val="28"/>
          <w:rtl w:val="true"/>
          <w:lang w:bidi="fa-IR"/>
        </w:rPr>
        <w:t>.»</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و آیا با اشتعال جایگاه پیامبر صلّی الله علیه و آله و سلّم به عنوان خلیفه او نمی دانست؛ كه خود مشمول این آیه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این صورت چرا و چگونه به خود اجازه داد تا احادیث سنت نبویه را ترك گفته و ممانعت ورزیده و به فراموشی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اینك پس از جلوگیری از حدیث و سنت پیامبر صلّی الله علیه و آله و سلّم، باید سنتی مطابق خواست و هوای دل خلیفه نوشته شود تا خلأها و فقدان ها پر گردد</w:t>
      </w:r>
      <w:r>
        <w:rPr>
          <w:rFonts w:eastAsia="IRNazanin" w:cs="IRNazanin"/>
          <w:color w:val="111111"/>
          <w:sz w:val="28"/>
          <w:szCs w:val="28"/>
          <w:rtl w:val="true"/>
          <w:lang w:bidi="fa-IR"/>
        </w:rPr>
        <w:t>!</w:t>
      </w:r>
    </w:p>
    <w:p>
      <w:pPr>
        <w:pStyle w:val="Heading4"/>
        <w:numPr>
          <w:ilvl w:val="3"/>
          <w:numId w:val="1"/>
        </w:numPr>
        <w:rPr/>
      </w:pPr>
      <w:bookmarkStart w:id="639" w:name="__RefHeading___Toc3553353_1051229030"/>
      <w:bookmarkStart w:id="640" w:name="_Toc251"/>
      <w:bookmarkEnd w:id="639"/>
      <w:r>
        <w:rPr>
          <w:rtl w:val="true"/>
        </w:rPr>
        <w:t>ر</w:t>
      </w:r>
      <w:r>
        <w:rPr>
          <w:rtl w:val="true"/>
        </w:rPr>
        <w:t xml:space="preserve">: </w:t>
      </w:r>
      <w:r>
        <w:rPr>
          <w:rtl w:val="true"/>
        </w:rPr>
        <w:t>خلیفه و ارائه سنت جدید</w:t>
      </w:r>
      <w:bookmarkEnd w:id="640"/>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خطاب خواست سنت ها را بنویسد و از اصحاب رسول خدا صلّی الله علیه و آله و سلّم در این باب استفتاء كرد، به او اشاره كردند كه آن را بنویسد، عمر آغاز به كار كرد و درباره آن یك ماه با خدا استخاره و طلب خیر نمود، سپس روزی كه تصمیم قطعی این كار را گرفته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من می خواهم سنت را بنویسم و به یاد آورم مردمی را كه پیش از شما بودند و كتابی نوشتند، پس</w:t>
      </w:r>
      <w:bookmarkStart w:id="641" w:name="pg7627_85877"/>
    </w:p>
    <w:p>
      <w:pPr>
        <w:pStyle w:val="BookText"/>
        <w:rPr/>
      </w:pPr>
      <w:bookmarkEnd w:id="641"/>
      <w:r>
        <w:rPr>
          <w:rFonts w:ascii="IRNazanin" w:hAnsi="IRNazanin" w:eastAsia="IRNazanin"/>
          <w:color w:val="111111"/>
          <w:sz w:val="28"/>
          <w:sz w:val="28"/>
          <w:szCs w:val="28"/>
          <w:rtl w:val="true"/>
          <w:lang w:bidi="fa-IR"/>
        </w:rPr>
        <w:t>سخت بر آن مشغول شدند و كتاب خدا را واگذاشتند و من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را هرگز به چیزی آمیخته نمی كنم</w:t>
      </w:r>
      <w:r>
        <w:rPr>
          <w:rFonts w:eastAsia="IRNazanin" w:cs="IRNazanin"/>
          <w:color w:val="111111"/>
          <w:sz w:val="28"/>
          <w:szCs w:val="28"/>
          <w:rtl w:val="true"/>
          <w:lang w:bidi="fa-IR"/>
        </w:rPr>
        <w:t>!»</w:t>
      </w:r>
      <w:r>
        <w:rPr>
          <w:rStyle w:val="FootnoteAnchor"/>
          <w:rtl w:val="true"/>
        </w:rPr>
        <w:footnoteReference w:id="698"/>
      </w:r>
      <w:r>
        <w:rPr>
          <w:rFonts w:ascii="IRNazanin" w:hAnsi="IRNazanin" w:eastAsia="IRNazanin"/>
          <w:color w:val="111111"/>
          <w:sz w:val="28"/>
          <w:sz w:val="28"/>
          <w:szCs w:val="28"/>
          <w:rtl w:val="true"/>
          <w:lang w:bidi="fa-IR"/>
        </w:rPr>
        <w:t>كه منظور ایشان حذف سنت پیامبر صلّی الله علیه و آله و سلّم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جمعی از عمل خلیفه پیروی كرده و به منع نوشتن سنن معتقد شدند؛ در حالی كه حذف سنت یا تبدیل آن مخالف با سنت ثابته از شارع بزرگوار است</w:t>
      </w:r>
      <w:r>
        <w:rPr>
          <w:rFonts w:eastAsia="IRNazanin" w:cs="IRNazanin"/>
          <w:color w:val="111111"/>
          <w:sz w:val="28"/>
          <w:szCs w:val="28"/>
          <w:rtl w:val="true"/>
          <w:lang w:bidi="fa-IR"/>
        </w:rPr>
        <w:t>!»</w:t>
      </w:r>
      <w:r>
        <w:rPr>
          <w:rStyle w:val="FootnoteAnchor"/>
          <w:rtl w:val="true"/>
        </w:rPr>
        <w:footnoteReference w:id="699"/>
      </w:r>
    </w:p>
    <w:p>
      <w:pPr>
        <w:pStyle w:val="Heading4"/>
        <w:numPr>
          <w:ilvl w:val="3"/>
          <w:numId w:val="1"/>
        </w:numPr>
        <w:rPr/>
      </w:pPr>
      <w:bookmarkStart w:id="642" w:name="__RefHeading___Toc3553355_1051229030"/>
      <w:bookmarkStart w:id="643" w:name="_Toc252"/>
      <w:bookmarkEnd w:id="642"/>
      <w:r>
        <w:rPr>
          <w:rtl w:val="true"/>
        </w:rPr>
        <w:t>شگفتا</w:t>
      </w:r>
      <w:r>
        <w:rPr>
          <w:rtl w:val="true"/>
        </w:rPr>
        <w:t xml:space="preserve">! </w:t>
      </w:r>
      <w:r>
        <w:rPr>
          <w:rtl w:val="true"/>
        </w:rPr>
        <w:t>از عمر و حذف سنت</w:t>
      </w:r>
      <w:bookmarkEnd w:id="643"/>
    </w:p>
    <w:p>
      <w:pPr>
        <w:pStyle w:val="BookText"/>
        <w:rPr/>
      </w:pPr>
      <w:r>
        <w:rPr>
          <w:rFonts w:ascii="IRNazanin" w:hAnsi="IRNazanin" w:eastAsia="IRNazanin"/>
          <w:color w:val="111111"/>
          <w:sz w:val="28"/>
          <w:sz w:val="28"/>
          <w:szCs w:val="28"/>
          <w:rtl w:val="true"/>
          <w:lang w:bidi="fa-IR"/>
        </w:rPr>
        <w:t>بدیهی است سنت یك مجموعه قوانینی است؛ كه از سوی خداوند متعال به پیامبر صلّی الله علیه و آله و سلّم تفویض شد و آن هم با اشراف فرشته ای مخصوصی بر تعلیم آن به پیامبر، در همه موارد از امور لازم بود؛ همان گونه كه معارف و حقایق بلند قرآن با هماهنگی و اشراف جرئیل علیه السلام به پیامبر صلّی الله علیه و آله و سلّم می رسید و به سوی مردم ابلاغ می گردید، بنابراین، خواه كتاب باشد یا سنت، هر دو از سوی خداوند متعال بوده است و پیامبر صلّی الله علیه و آله و سلّم به ذاته از سوی خود در قوانین الهی هیچ گونه اختیار و انتخابی نداشته است؛ تا طبق سلیقه خود به طور مستقل در سنن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جای شگفت نیست از خلیفه، جانشین پیامبر صلّی الله علیه و آله و سلّم كه از یك سو از ناحیه خود، سنت جاریه رسول خدا صلّی الله علیه و آله و سلّم كه در قالب احادیث بود را ترك كرده و از یادآوری آن ممانعت نموده است؟ و علاوه برآن، تصمیم می گیرد از ناحیه خود، سنت و قوانینی به جای سنت پیامبر صلّی الله علیه و آله و سلّم جایگزین كند و پس از ناتوانی و ضعف خود در آن، از روی اختیار قرآن را بدون سنت ابلاغ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گویا عملكرد او نمونه مصداق مفهوم این كلام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كسی كه بر رو افتاده حركت می كند به هدایت نزدیك تر است؛ یا كسی كه راست قامت در صراط مستقیم گام برمی دارد؟</w:t>
      </w:r>
      <w:r>
        <w:rPr>
          <w:rFonts w:eastAsia="IRNazanin" w:cs="IRNazanin"/>
          <w:color w:val="111111"/>
          <w:sz w:val="28"/>
          <w:szCs w:val="28"/>
          <w:rtl w:val="true"/>
          <w:lang w:bidi="fa-IR"/>
        </w:rPr>
        <w:t>»</w:t>
      </w:r>
      <w:r>
        <w:rPr>
          <w:rStyle w:val="FootnoteAnchor"/>
          <w:rtl w:val="true"/>
        </w:rPr>
        <w:footnoteReference w:id="700"/>
      </w:r>
    </w:p>
    <w:p>
      <w:pPr>
        <w:pStyle w:val="Heading4"/>
        <w:numPr>
          <w:ilvl w:val="3"/>
          <w:numId w:val="1"/>
        </w:numPr>
        <w:rPr/>
      </w:pPr>
      <w:bookmarkStart w:id="644" w:name="__RefHeading___Toc3553357_1051229030"/>
      <w:bookmarkStart w:id="645" w:name="_Toc253"/>
      <w:bookmarkEnd w:id="644"/>
      <w:r>
        <w:rPr>
          <w:rtl w:val="true"/>
        </w:rPr>
        <w:t>ز</w:t>
      </w:r>
      <w:r>
        <w:rPr>
          <w:rtl w:val="true"/>
        </w:rPr>
        <w:t xml:space="preserve">: </w:t>
      </w:r>
      <w:r>
        <w:rPr>
          <w:rtl w:val="true"/>
        </w:rPr>
        <w:t>خلیفه و سوزاندن كتب پیشین</w:t>
      </w:r>
      <w:bookmarkEnd w:id="645"/>
    </w:p>
    <w:p>
      <w:pPr>
        <w:pStyle w:val="BookText"/>
        <w:rPr/>
      </w:pPr>
      <w:r>
        <w:rPr>
          <w:rFonts w:ascii="IRNazanin" w:hAnsi="IRNazanin" w:eastAsia="IRNazanin"/>
          <w:color w:val="111111"/>
          <w:sz w:val="28"/>
          <w:sz w:val="28"/>
          <w:szCs w:val="28"/>
          <w:rtl w:val="true"/>
          <w:lang w:bidi="fa-IR"/>
        </w:rPr>
        <w:t>علاوه بر حوادث چهارگانه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مشكلات 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سرال از آنچه واقع نشده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یاد از احادیث رسول خدا صلّی الله علیه و آله و سلّم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نوشتن سنن، رأی خلیفه را اطراف كتب و تألیفات بنگرید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مسلمین نزد عمر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كه شهر مداین را فتح كردیم، كتاب هایی در آن به دست آوردیم كه در آن علمی از علوم عجم و كلام شگفت انگیزی بود، ناگهان عمر شلاق</w:t>
      </w:r>
    </w:p>
    <w:p>
      <w:pPr>
        <w:pStyle w:val="BookText"/>
        <w:rPr/>
      </w:pPr>
      <w:r>
        <w:rPr>
          <w:rFonts w:ascii="IRNazanin" w:hAnsi="IRNazanin" w:eastAsia="IRNazanin"/>
          <w:color w:val="111111"/>
          <w:sz w:val="28"/>
          <w:sz w:val="28"/>
          <w:szCs w:val="28"/>
          <w:rtl w:val="true"/>
          <w:lang w:bidi="fa-IR"/>
        </w:rPr>
        <w:t>خود را خواست و شروع كرد آن مرد را بزند؛ آنگاه شروع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قرائت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بهترین سرگذشت ها را از طریق این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تو وحی كردیم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بازگو می كنیم</w:t>
      </w:r>
      <w:r>
        <w:rPr>
          <w:rFonts w:eastAsia="IRNazanin" w:cs="IRNazanin"/>
          <w:color w:val="111111"/>
          <w:sz w:val="28"/>
          <w:szCs w:val="28"/>
          <w:rtl w:val="true"/>
          <w:lang w:bidi="fa-IR"/>
        </w:rPr>
        <w:t>.»</w:t>
      </w:r>
      <w:r>
        <w:rPr>
          <w:rStyle w:val="FootnoteAnchor"/>
          <w:rtl w:val="true"/>
        </w:rPr>
        <w:footnoteReference w:id="701"/>
      </w:r>
      <w:r>
        <w:rPr>
          <w:rFonts w:ascii="IRNazanin" w:hAnsi="IRNazanin" w:eastAsia="IRNazanin"/>
          <w:color w:val="111111"/>
          <w:sz w:val="28"/>
          <w:sz w:val="28"/>
          <w:szCs w:val="28"/>
          <w:rtl w:val="true"/>
          <w:lang w:bidi="fa-IR"/>
        </w:rPr>
        <w:t>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حكایتی بهتر از كتاب خدا هست؟ جز این نیست كه هلاك شدند مردمی كه پیش از شما بودند، برای آن كه آنان كتب علما و كشیش هایشان را توجه كرده و قبول كردند و تورات و انجیل را واگذاردند؛ تا آن كه مندرس شد و از بین رفت، علومی كه در آن ها بود</w:t>
      </w:r>
      <w:r>
        <w:rPr>
          <w:rFonts w:eastAsia="IRNazanin" w:cs="IRNazanin"/>
          <w:color w:val="111111"/>
          <w:sz w:val="28"/>
          <w:szCs w:val="28"/>
          <w:rtl w:val="true"/>
          <w:lang w:bidi="fa-IR"/>
        </w:rPr>
        <w:t>!»</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تصویر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را نزد عمر بن خطاب آوردند،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مدائن را فتح كردیم، كتاب هایی در آن یافتیم كه در آن كلام عجیب و شگفت انگیزی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كتاب خدا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پس از آن شلاقش را خواست و شروع به زدن او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آیات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آیات كتاب آشكار است، ما آن را قرآنی عربی نازل كردیم؛ شاید شما درك كنید، ما بهترین سرگذشت ها را از طریق این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تو وحی كردیم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بازگو می كنیم و مسلماً پیش از این، از آن خر نداشتی</w:t>
      </w:r>
      <w:r>
        <w:rPr>
          <w:rFonts w:eastAsia="IRNazanin" w:cs="IRNazanin"/>
          <w:color w:val="111111"/>
          <w:sz w:val="28"/>
          <w:szCs w:val="28"/>
          <w:rtl w:val="true"/>
          <w:lang w:bidi="fa-IR"/>
        </w:rPr>
        <w:t>»</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كه هلاك شدند كسانی كه پیش از شما بودند، چون كه آنان به كتب علما و كشیش هایشان روی آوردند و تورات و انجیل را واگذاردند تا پوسیده و كهنه شد و آنچه علوم در آن ها بود از بین رفت</w:t>
      </w:r>
      <w:r>
        <w:rPr>
          <w:rFonts w:eastAsia="IRNazanin" w:cs="IRNazanin"/>
          <w:color w:val="111111"/>
          <w:sz w:val="28"/>
          <w:szCs w:val="28"/>
          <w:rtl w:val="true"/>
          <w:lang w:bidi="fa-IR"/>
        </w:rPr>
        <w:t>.]</w:t>
      </w:r>
      <w:r>
        <w:rPr>
          <w:rStyle w:val="FootnoteAnchor"/>
          <w:rtl w:val="true"/>
        </w:rPr>
        <w:footnoteReference w:id="7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كوفه مردی بود كه كتب دانیال نبی علیه السلام را جستجو می كرد و این برنامه او بود، نامه ای از عمر رسید كه او را سوی عمر بفرستند، همین كه بر عمر وارد شد، شلاقش را بلند كرده و بر سرش زد و شروع كرد آیات سوره یوسف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 چه می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این كتاب را پیش خود باقی نمی گذارم، جز آن كه آن ها را می سوزانم، پس او را رها كرد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 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كرد تا عمرو بن عاص مصر و اسكندریه را فتح نمود،د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بر عمرو وارد شد و او مقام علمی و اعتقادی یحیی و آنچه كه برای او از نصاری جریان یافته بود را می شناخت، بدین خاطر به جایگاه علمی یحیی احترام كرد و سخن او را در ابطال تثلیث و سه خدا بودن و مباحث علمی و پند و اندرزش را درباره سپری شدن دنیا شنید و مجذوب وی شد و مباحث فلسفی كه عرب با آن مأنوس نبودند را از وی استماع كرد و عمرو مردی زیرك و خوش شنوا و صحیح الفكر و درست اندیشه بود كه ملازم یحیی شد و از وی جدا نمی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یحیی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خرمن ها و محصولات اسكندریه مسلط شدی و بر تمام اجناس آن مهر گذاردی، آنچه را كه برای تو در آن منفعت هست، معارضه ای با تو ندارم، اما آنچه را كه برای تو منفعتی در آن نیست، ما به آن سزاوارتریم، به جدایی آن دستور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تو به آن نیازمند هستی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های فلسفی كه در خزائن دولتی و پادشاهی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كسی این كتاب ها را جمع كرده و داستان آن چیست؟ یحیی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بطولوماوس فیلادلفوس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پادشاهان اسكندریه وقتی به پادشاهی رسید، دوستدار علم و علما بود، از كتب علم جستجو كرده و دستور به جمع آوری آن ها نمود، برای آن ها مخازنی جداگانه ترتیب داد و 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زمره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 متولی كرد و وی را به جمع آوری و تحصیل آن و مبالغه در قیمت ها و تشویق بازرگانان آن نمود، او هم مأموریتش را به خوبی انجام داد و در مدتی پنجاه هزار و یك صد و بیست كتاب جمع آوری كرد، زمانی پادشاه به ابن زمره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بینی در روی زمین از كتاب های علمی باشد كه در نزد ما نباشد؟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هست كتبی در سند، هندوستان، فارس، جرجان، ارمنیه، بابل، موصل و روم كه نزد ما نیست، شاه تعجب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تحصیل كتب ادامه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به جمع آوری مشغول بود؛ تا این كه مرد و این كتاب ها از هر خطر مصون و محفوظ بود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امكان ندارد كه نسبت به آن دستوری دهم، مگر بعد از آن كه عمر بن خطاب اجازه یا دستوری دهد و پیشنهاد یحیی را به عمر نوشت و از وی كسب تكلیف كرد، نامه عمرو به خلیفه رسید كه در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كتاب هایی را كه یاد كردی، پس اگر در آن ها چیزی است كه مخالف با كتاب خدای تعالی است، نیازی به آن ها نیست كه با نابودی آن ها اقدام كن، عمرو بن عاص شروع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بر حمام های اسكندریه تقسیم كند و آن ها را در آتش خانه های آن ها آتش می زدند، به طوری كه به مدت شش ماه آب حمام ها را گرم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آنچه از ناحیه</w:t>
      </w:r>
    </w:p>
    <w:p>
      <w:pPr>
        <w:pStyle w:val="BookText"/>
        <w:rPr/>
      </w:pPr>
      <w:r>
        <w:rPr>
          <w:rFonts w:ascii="IRNazanin" w:hAnsi="IRNazanin" w:eastAsia="IRNazanin"/>
          <w:color w:val="111111"/>
          <w:sz w:val="28"/>
          <w:sz w:val="28"/>
          <w:szCs w:val="28"/>
          <w:rtl w:val="true"/>
          <w:lang w:bidi="fa-IR"/>
        </w:rPr>
        <w:t>خلیفه بر سر فرهنگ و علم آمده و تعجب كن</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تاریخش نقل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بطولوماوس فیلادلفوس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پادشاهان اسكندریه وقتی به سلطنت رسید؛ از كتاب های علمی كاوش نمود و كتابخانه ای تأسیس كرد، تولیت آن را به فردی به نام زمیره واگذار كرد و او پنجاه چهار هزار و یك صد و بیست جلد كتاب جمع آوری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های زیادی در سند و هند و فارس و جرجان و ارمان و بابل و موصل و نزد پادشاه روم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 این كتابخانه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بطلیموس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همان كسی كه مدرسه معروف اسكندریه را به اسم رواق بنا نمود و در آن تمام علوم آن زمان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ریاضیات، طب، حكمت، ادب و هیئت را جمع كرد و بعد به دست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بطلیموس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كه او نیز همانند پدرش به علم علاقه ویژه داشت</w:t>
      </w:r>
      <w:r>
        <w:rPr>
          <w:rFonts w:eastAsia="IRNazanin" w:cs="IRNazanin"/>
          <w:color w:val="111111"/>
          <w:sz w:val="28"/>
          <w:szCs w:val="28"/>
          <w:rtl w:val="true"/>
          <w:lang w:bidi="fa-IR"/>
        </w:rPr>
        <w:t>.»</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المظنون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مسلمین وقتی بلاد فارس را فتح كردند و به كتابخانه های آن ها برخورد نمودند، سعد بن ابی وقاص به عمر بن خطاب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این كتاب ها چه كنم؛ آیا میان مسلمین تقسیم كنم؟</w:t>
      </w:r>
    </w:p>
    <w:p>
      <w:pPr>
        <w:pStyle w:val="BookText"/>
        <w:rPr/>
      </w:pPr>
      <w:r>
        <w:rPr>
          <w:rFonts w:ascii="IRNazanin" w:hAnsi="IRNazanin" w:eastAsia="IRNazanin"/>
          <w:color w:val="111111"/>
          <w:sz w:val="28"/>
          <w:sz w:val="28"/>
          <w:szCs w:val="28"/>
          <w:rtl w:val="true"/>
          <w:lang w:bidi="fa-IR"/>
        </w:rPr>
        <w:t>عمر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در آب بریز، اگر در آن هدایت است كه خداوند ما را بهتر از آن هدایت نموده و اگر از كتب ضلال و گمراه كننده است، پس خدای متعال برای ما كافی است كه آن ها را در آب یا آتش ریختند و علوم فارس كه در آن بود از بین رفت</w:t>
      </w:r>
      <w:r>
        <w:rPr>
          <w:rFonts w:eastAsia="IRNazanin" w:cs="IRNazanin"/>
          <w:color w:val="111111"/>
          <w:sz w:val="28"/>
          <w:szCs w:val="28"/>
          <w:rtl w:val="true"/>
          <w:lang w:bidi="fa-IR"/>
        </w:rPr>
        <w:t>.»</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و در بین كلامش از اهل اسلام و علومشان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هرچه از كتب در فتوحات بلاد یافتند را سوزانده و از بین بردند</w:t>
      </w:r>
      <w:r>
        <w:rPr>
          <w:rFonts w:eastAsia="IRNazanin" w:cs="IRNazanin"/>
          <w:color w:val="111111"/>
          <w:sz w:val="28"/>
          <w:szCs w:val="28"/>
          <w:rtl w:val="true"/>
          <w:lang w:bidi="fa-IR"/>
        </w:rPr>
        <w:t>!»</w:t>
      </w:r>
      <w:r>
        <w:rPr>
          <w:rStyle w:val="FootnoteAnchor"/>
          <w:rtl w:val="true"/>
        </w:rPr>
        <w:footnoteReference w:id="708"/>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علوم فراوان است و حكما در امت های نوع انسانی متعددند و آنچه از علوم به ما نرسیده بیش از آن است كه رسیده و علوم فارسی كه عمر دستور نابودی آن را داد، در موقع فتح مكه از میان رفت؟</w:t>
      </w:r>
      <w:r>
        <w:rPr>
          <w:rFonts w:eastAsia="IRNazanin" w:cs="IRNazanin"/>
          <w:color w:val="111111"/>
          <w:sz w:val="28"/>
          <w:szCs w:val="28"/>
          <w:rtl w:val="true"/>
          <w:lang w:bidi="fa-IR"/>
        </w:rPr>
        <w:t>!»</w:t>
      </w:r>
      <w:r>
        <w:rPr>
          <w:rStyle w:val="FootnoteAnchor"/>
        </w:rPr>
        <w:footnoteReference w:id="709"/>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646" w:name="pg7627_85885"/>
    </w:p>
    <w:p>
      <w:pPr>
        <w:pStyle w:val="Heading4"/>
        <w:numPr>
          <w:ilvl w:val="3"/>
          <w:numId w:val="1"/>
        </w:numPr>
        <w:rPr/>
      </w:pPr>
      <w:bookmarkStart w:id="647" w:name="__RefHeading___Toc3553359_1051229030"/>
      <w:bookmarkStart w:id="648" w:name="_Toc254"/>
      <w:bookmarkEnd w:id="646"/>
      <w:bookmarkEnd w:id="647"/>
      <w:r>
        <w:rPr>
          <w:rtl w:val="true"/>
        </w:rPr>
        <w:t>جای شگفت</w:t>
      </w:r>
      <w:r>
        <w:rPr>
          <w:rtl w:val="true"/>
        </w:rPr>
        <w:t xml:space="preserve">! </w:t>
      </w:r>
      <w:r>
        <w:rPr>
          <w:rtl w:val="true"/>
        </w:rPr>
        <w:t>از جاهل عدوی علم</w:t>
      </w:r>
      <w:bookmarkEnd w:id="648"/>
    </w:p>
    <w:p>
      <w:pPr>
        <w:pStyle w:val="BookText"/>
        <w:rPr/>
      </w:pPr>
      <w:r>
        <w:rPr>
          <w:rFonts w:ascii="IRNazanin" w:hAnsi="IRNazanin" w:eastAsia="IRNazanin"/>
          <w:color w:val="111111"/>
          <w:sz w:val="28"/>
          <w:sz w:val="28"/>
          <w:szCs w:val="28"/>
          <w:rtl w:val="true"/>
          <w:lang w:bidi="fa-IR"/>
        </w:rPr>
        <w:t xml:space="preserve">از آنجا كه هركسی هرچه را نداند با آن دشمنی می كند؛ چنانچه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با آنچه نمی دانند دشمن هستند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ای كه به فرازهای علمیش با مطالعه از مباحث گذشته پی برده اید، كارش به جایی می رسد؛ كه كتابخانه و ابزار ترقی و تعالی را به آتش می كشد؛ در حالی كه به طور مطلق، آتش زدن كتاب ها معقول نیست؛ به ویژه اگر كتب علمی، صنعتی، فلسفی، اخلاقی، طبی، فلكی و ریاضی، فیزیكی و امثال آن باشد، مخصوصاً آن هایی كه به پیامبری از پیامبران علیه السلام مثل دانیال نبی علیه السلام نسبت داده شود، اگر نسبت درست باشد و تحریف به غیر آن پیدا نكرده باشد و حتی اگر كتب ضاله و منحرف باشد، باز نابود كردن آن ها به طور مطلق صحیح نمی باشد، بلكه برای كسانی كه قدرت تشخیص در آن ها را ندارند جایز نیست آن ها را مطالعه كنند، ولی باز دلیل آتش زدن بر آن ها نخواهد شد و هیچ منافاتی نیست بین این كه قرآن احسن القصص باشد و بین این كه میان كتاب ها، علم مفید با حكمت كامل یا صناعی باشد كه اجتماع مردم از آن ها بهره ببرند، بنابراین منع كردن مردم از كتاب ها، بزرگ ترین جنایتی است كه مشابه آن یافت نمی شود، چرا كه گذشت زمان و دوران ها به تعدد و كثرت انسان ها منتهی می شود و تعدد انسان ها و نسل ها به پیشرفت علم و تكنیك و صنعت منتهی می گردد و عصاره خلقت و چكیده آن در پیشرفت علم و رسیدن به نهایت علم و آگاهی خلاصه می گردد كه اگر علم و ترقی كه غایت تعالی انسان است از بین رفت، یعنی همه چیز به نابودی كشیده شده است</w:t>
      </w:r>
      <w:r>
        <w:rPr>
          <w:rFonts w:eastAsia="IRNazanin" w:cs="IRNazanin"/>
          <w:color w:val="111111"/>
          <w:sz w:val="28"/>
          <w:szCs w:val="28"/>
          <w:rtl w:val="true"/>
          <w:lang w:bidi="fa-IR"/>
        </w:rPr>
        <w:t>!!</w:t>
      </w:r>
    </w:p>
    <w:p>
      <w:pPr>
        <w:pStyle w:val="Heading4"/>
        <w:numPr>
          <w:ilvl w:val="3"/>
          <w:numId w:val="1"/>
        </w:numPr>
        <w:rPr/>
      </w:pPr>
      <w:bookmarkStart w:id="649" w:name="__RefHeading___Toc3553361_1051229030"/>
      <w:bookmarkStart w:id="650" w:name="_Toc255"/>
      <w:bookmarkEnd w:id="649"/>
      <w:r>
        <w:rPr>
          <w:rtl w:val="true"/>
        </w:rPr>
        <w:t>س</w:t>
      </w:r>
      <w:r>
        <w:rPr>
          <w:rtl w:val="true"/>
        </w:rPr>
        <w:t xml:space="preserve">: </w:t>
      </w:r>
      <w:r>
        <w:rPr>
          <w:rtl w:val="true"/>
        </w:rPr>
        <w:t>خلیفه و جلوگیری از كنیه ها و نامگذاری به محمد</w:t>
      </w:r>
      <w:bookmarkEnd w:id="650"/>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خطاب پسری را زد كه كنیه ابوعیسی داشت و مغیرة بن شعبه مكنّی به ابی عیسی بود، 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كافی نیست كه مكنّی به ابی عبدالله باشی؟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مرا كنیه ابوعیسی نهاد،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گناه گذشته و آینده رسول خدا صلّی الله علیه و آله و سلّم بخشیده شد و ما در این مجلس هستیم و همواره او را به كنیه ابوعبدالله صدا می زد تا هلاك شد</w:t>
      </w:r>
      <w:r>
        <w:rPr>
          <w:rFonts w:eastAsia="IRNazanin" w:cs="IRNazanin"/>
          <w:color w:val="111111"/>
          <w:sz w:val="28"/>
          <w:szCs w:val="28"/>
          <w:rtl w:val="true"/>
          <w:lang w:bidi="fa-IR"/>
        </w:rPr>
        <w:t>.»</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تصویر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مغیره از عمر اجازه خواست،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عیسی است،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عیسی كیست؟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مغیرة بن شعبه است،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عیسی پدری هست؟ تحقیقاً پیامبر صلّی الله علیه و آله و سلّم گناهش بخشیده شده و ما نمی دانیم با ما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كنیه ابو عبدالله داد</w:t>
      </w:r>
      <w:r>
        <w:rPr>
          <w:rFonts w:eastAsia="IRNazanin" w:cs="IRNazanin"/>
          <w:color w:val="111111"/>
          <w:sz w:val="28"/>
          <w:szCs w:val="28"/>
          <w:rtl w:val="true"/>
          <w:lang w:bidi="fa-IR"/>
        </w:rPr>
        <w:t>.»</w:t>
      </w:r>
      <w:r>
        <w:rPr>
          <w:rStyle w:val="FootnoteAnchor"/>
          <w:rtl w:val="true"/>
        </w:rPr>
        <w:footnoteReference w:id="712"/>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عمر آمد تا از او شكایت كند،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از ابی عیسی نجات می دهی؟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عیسی كیست؟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كنیه ابوعیسی می خوانی؟ و عبیدالله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كنیه ابوعیسی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ترسید و ناراحت شد، پس از آن دست او را گرفت و فشرد؛ تا آن كه فریاد زد، سپس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شلاقش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عیسی پدر است؟ آیا نمی دانی عرب چگونه كنیه می كند؟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سلمه، ابو حنظله، ابو عرفطه، ابو مرّه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Style w:val="FootnoteAnchor"/>
          <w:rtl w:val="true"/>
        </w:rPr>
        <w:footnoteReference w:id="714"/>
      </w:r>
      <w:r>
        <w:rPr>
          <w:rFonts w:ascii="IRNazanin" w:hAnsi="IRNazanin" w:eastAsia="IRNazanin"/>
          <w:color w:val="111111"/>
          <w:sz w:val="28"/>
          <w:sz w:val="28"/>
          <w:szCs w:val="28"/>
          <w:rtl w:val="true"/>
          <w:lang w:bidi="fa-IR"/>
        </w:rPr>
        <w:t>عمر به اهل كوفه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كس را به اسم پیامبری موسوم و نامگذاری نكنید و به جماعتی كه پسرانشان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بودند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آنان را تغییر دهند تا آن كه جمعی از صحابه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آنان در نامگذاری فرزندانشان به نام آن حضرت اجازه داده، در آن هنگام عمر آن ها را ترك گفت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حمرة بن صهیب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صهیب مكنّی به ابی عیسی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عرب است و بسیار به مردم طعام می داد، 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می شود كه كنیه ابویحیی گرفته ای و حال آن كه برای تو فرزندی نیست؟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عرب هستی و اطعام فراوان می كنی و این اسراف در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مرا به ابی یحیی مكنّی نمود و اما گفتار تو در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از نمر بن قاسط از اهل موصل هستم، ولی من بچه كوچكی بودم كه اسیر شدم و اهل و خویشان خود را گم كرده ام و اما گفتار تو در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رسول خدا صلّی الله علیه و آله و سلّم همواره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كنید و جواب سلام دهید، این انگیزه بود كه مرا وادار می كرد بر این كه طعام</w:t>
      </w:r>
      <w:r>
        <w:rPr>
          <w:rFonts w:eastAsia="IRNazanin" w:cs="IRNazanin"/>
          <w:color w:val="111111"/>
          <w:sz w:val="28"/>
          <w:szCs w:val="28"/>
          <w:lang w:bidi="fa-IR"/>
        </w:rPr>
        <w:t>7</w:t>
      </w:r>
      <w:r>
        <w:rPr>
          <w:rFonts w:eastAsia="IRNazanin" w:cs="IRNazanin"/>
          <w:color w:val="111111"/>
          <w:sz w:val="28"/>
          <w:szCs w:val="28"/>
          <w:rtl w:val="true"/>
          <w:lang w:bidi="fa-IR"/>
        </w:rPr>
        <w:t>.</w:t>
      </w:r>
      <w:bookmarkStart w:id="651" w:name="pg7627_85889"/>
    </w:p>
    <w:p>
      <w:pPr>
        <w:pStyle w:val="BookText"/>
        <w:rPr/>
      </w:pPr>
      <w:bookmarkEnd w:id="651"/>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گفتار ابی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تو نیست كه من تو را عیب كنم و تنقیص نمایم، مگر سه 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ها نبود هیچ كس را بر تو مقدم نمی داشتم، آیا تو مرا از آن ها خبر می دهی؟ صهیب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را تو از من نمی پرسی، مگر این كه راست آن را به تو می گویم،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را به عرب منتسب می دانی و حال آن كه زبان تو عجمی است و خود را مكنّی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ای كه نام پیامبری است و در مالت اسراف و زیاده روی می كنی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صهیب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اسراف مالم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آن را خرج نكردم مگر این كه در راه حق باشد و اما كنیه یافتنم به ابی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و سلّم مرا به ابی یحیی كنیه داد، آیا آن را به خاطر تو ترك كنم؟ و اما نسبتم به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رومیان مرا در كودكی اسیر كردند، پس زبان آن ها را فرا گرفتم و من مردی از نمر بن قاسط هستم، اگر سرگینی از ناحیه من شكافی بردارد، من قطعاً خود را به آن نسبت می دهم</w:t>
      </w:r>
      <w:r>
        <w:rPr>
          <w:rFonts w:eastAsia="IRNazanin" w:cs="IRNazanin"/>
          <w:color w:val="111111"/>
          <w:sz w:val="28"/>
          <w:szCs w:val="28"/>
          <w:rtl w:val="true"/>
          <w:lang w:bidi="fa-IR"/>
        </w:rPr>
        <w:t>.»</w:t>
      </w:r>
      <w:r>
        <w:rPr>
          <w:rStyle w:val="FootnoteAnchor"/>
          <w:rtl w:val="true"/>
        </w:rPr>
        <w:footnoteReference w:id="71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خطاب شنید كه مردی صدا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ذاالقرنین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نام های پیامبران خلاص شدید، به اسامی فرشتگان بالا می روید؟</w:t>
      </w:r>
      <w:r>
        <w:rPr>
          <w:rFonts w:eastAsia="IRNazanin" w:cs="IRNazanin"/>
          <w:color w:val="111111"/>
          <w:sz w:val="28"/>
          <w:szCs w:val="28"/>
          <w:rtl w:val="true"/>
          <w:lang w:bidi="fa-IR"/>
        </w:rPr>
        <w:t>!!»</w:t>
      </w:r>
      <w:r>
        <w:rPr>
          <w:rStyle w:val="FootnoteAnchor"/>
          <w:rtl w:val="true"/>
        </w:rPr>
        <w:footnoteReference w:id="716"/>
      </w:r>
    </w:p>
    <w:p>
      <w:pPr>
        <w:pStyle w:val="Heading4"/>
        <w:numPr>
          <w:ilvl w:val="3"/>
          <w:numId w:val="1"/>
        </w:numPr>
        <w:rPr/>
      </w:pPr>
      <w:bookmarkStart w:id="652" w:name="__RefHeading___Toc3553363_1051229030"/>
      <w:bookmarkStart w:id="653" w:name="_Toc256"/>
      <w:bookmarkEnd w:id="652"/>
      <w:r>
        <w:rPr>
          <w:rtl w:val="true"/>
        </w:rPr>
        <w:t>جایگاه نامگذاری به محمد صلّی الله علیه و آله و سلّم در اسلام</w:t>
      </w:r>
      <w:bookmarkEnd w:id="653"/>
    </w:p>
    <w:p>
      <w:pPr>
        <w:pStyle w:val="BookText"/>
        <w:rPr/>
      </w:pPr>
      <w:r>
        <w:rPr>
          <w:rFonts w:ascii="IRNazanin" w:hAnsi="IRNazanin" w:eastAsia="IRNazanin"/>
          <w:color w:val="111111"/>
          <w:sz w:val="28"/>
          <w:sz w:val="28"/>
          <w:szCs w:val="28"/>
          <w:rtl w:val="true"/>
          <w:lang w:bidi="fa-IR"/>
        </w:rPr>
        <w:t>مجموعه این روایات از جهل و نادانی خلیفه حكایت می كند، چرا كه اگر، اندكی به معارف بلند اسلام در این باره اطلاع و خبری داشت، چنین نمی كرد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17"/>
      </w:r>
      <w:r>
        <w:rPr>
          <w:rFonts w:ascii="IRNazanin" w:hAnsi="IRNazanin" w:eastAsia="IRNazanin"/>
          <w:color w:val="111111"/>
          <w:sz w:val="28"/>
          <w:sz w:val="28"/>
          <w:szCs w:val="28"/>
          <w:rtl w:val="true"/>
          <w:lang w:bidi="fa-IR"/>
        </w:rPr>
        <w:t xml:space="preserve">چگونه عمر فرمان می دهد، به كسانی كه نام فرزندانشان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ها را تغییر دهند، در حالی كه 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كسی كه سه پسر برای او متولد شود و یكی از آن ها را محمد نگذارد، پس نادانی كرده است</w:t>
      </w:r>
      <w:r>
        <w:rPr>
          <w:rFonts w:eastAsia="IRNazanin" w:cs="IRNazanin"/>
          <w:color w:val="111111"/>
          <w:sz w:val="28"/>
          <w:szCs w:val="28"/>
          <w:rtl w:val="true"/>
          <w:lang w:bidi="fa-IR"/>
        </w:rPr>
        <w:t>.»</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او را محمد نامیدید، او را نزدید و محرومش نسازید</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فرزندتان را محمد نامیدید او را اكرام كنید و در مجلس به او جای دهید و بر او چهره كریه و زشت نكنید</w:t>
      </w:r>
      <w:r>
        <w:rPr>
          <w:rFonts w:eastAsia="IRNazanin" w:cs="IRNazanin"/>
          <w:color w:val="111111"/>
          <w:sz w:val="28"/>
          <w:szCs w:val="28"/>
          <w:rtl w:val="true"/>
          <w:lang w:bidi="fa-IR"/>
        </w:rPr>
        <w:t>.»</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تحقیقاً خداوند بنده ای كه نام او احمد یا محمد است را، روز قیامت برای خود نگه می دارد، خداوند تعالی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من حیا نكردی كه مرا معصیت كردی و حال آن كه نام تو نام حبیب من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شرمساری و خجلت سرش را به زیر انداخته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 من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نباید بكنم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خداوند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بنده مرا بگیر و او را وارد بهشت كن، زیرا كه من حیا می كنم عذاب كنم، كسی را كه نام او نام حبیب من است</w:t>
      </w:r>
      <w:r>
        <w:rPr>
          <w:rFonts w:eastAsia="IRNazanin" w:cs="IRNazanin"/>
          <w:color w:val="111111"/>
          <w:sz w:val="28"/>
          <w:szCs w:val="28"/>
          <w:rtl w:val="true"/>
          <w:lang w:bidi="fa-IR"/>
        </w:rPr>
        <w:t>.»</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كسی كه برای او نوزادی به دنیا آید، او را برای محبت و تبرك من محمد نامد، او و نوزادش در بهشت خواهند بود</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نزد پیامبر صلّی الله علیه و آله و سلّم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من پسری زاییدم و او را محمد نامیدم و وی را مكنّی به ابی القاسم نمودم، به من یادآور شدند كه شما این را مكروه می دارید؟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كسی اسم مرا حلال كرده و كنیه مرا حرام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چه كسی كنیه مرا حرام و اسم مرا حلال كرده است؟</w:t>
      </w:r>
      <w:r>
        <w:rPr>
          <w:rFonts w:eastAsia="IRNazanin" w:cs="IRNazanin"/>
          <w:color w:val="111111"/>
          <w:sz w:val="28"/>
          <w:szCs w:val="28"/>
          <w:rtl w:val="true"/>
          <w:lang w:bidi="fa-IR"/>
        </w:rPr>
        <w:t>!»</w:t>
      </w:r>
      <w:r>
        <w:rPr>
          <w:rStyle w:val="FootnoteAnchor"/>
          <w:rtl w:val="true"/>
        </w:rPr>
        <w:footnoteReference w:id="723"/>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طلحة بن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محمد نامید و او را به ابی القاسم مكنّی نمود</w:t>
      </w:r>
      <w:r>
        <w:rPr>
          <w:rStyle w:val="FootnoteAnchor"/>
          <w:rtl w:val="true"/>
        </w:rPr>
        <w:footnoteReference w:id="724"/>
      </w:r>
      <w:r>
        <w:rPr>
          <w:rFonts w:ascii="IRNazanin" w:hAnsi="IRNazanin" w:eastAsia="IRNazanin"/>
          <w:color w:val="111111"/>
          <w:sz w:val="28"/>
          <w:sz w:val="28"/>
          <w:szCs w:val="28"/>
          <w:rtl w:val="true"/>
          <w:lang w:bidi="fa-IR"/>
        </w:rPr>
        <w:t>و این محمد از آن افرادی است كه عمر همت می ورزید نام آن را تغییر دهد</w:t>
      </w:r>
      <w:r>
        <w:rPr>
          <w:rFonts w:eastAsia="IRNazanin" w:cs="IRNazanin"/>
          <w:color w:val="111111"/>
          <w:sz w:val="28"/>
          <w:szCs w:val="28"/>
          <w:rtl w:val="true"/>
          <w:lang w:bidi="fa-IR"/>
        </w:rPr>
        <w:t>.</w:t>
      </w:r>
      <w:r>
        <w:rPr>
          <w:rStyle w:val="FootnoteAnchor"/>
        </w:rPr>
        <w:footnoteReference w:id="725"/>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عده ای از فرزندان عصر خودش را محمد نامید كه از جمله آن هاست</w:t>
      </w:r>
      <w:r>
        <w:rPr>
          <w:rFonts w:eastAsia="IRNazanin" w:cs="IRNazanin"/>
          <w:color w:val="111111"/>
          <w:sz w:val="28"/>
          <w:szCs w:val="28"/>
          <w:rtl w:val="true"/>
          <w:lang w:bidi="fa-IR"/>
        </w:rPr>
        <w:t>:</w:t>
      </w:r>
    </w:p>
    <w:p>
      <w:pPr>
        <w:pStyle w:val="BookText"/>
        <w:rPr/>
      </w:pPr>
      <w:r>
        <w:rPr>
          <w:rStyle w:val="FootnoteAnchor"/>
          <w:rtl w:val="true"/>
        </w:rPr>
        <w:footnoteReference w:id="726"/>
      </w:r>
      <w:r>
        <w:rPr>
          <w:rFonts w:ascii="IRNazanin" w:hAnsi="IRNazanin" w:eastAsia="IRNazanin"/>
          <w:color w:val="111111"/>
          <w:sz w:val="28"/>
          <w:sz w:val="28"/>
          <w:szCs w:val="28"/>
          <w:rtl w:val="true"/>
          <w:lang w:bidi="fa-IR"/>
        </w:rPr>
        <w:t>محمد بن ثابت بن قیص انصاری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Style w:val="FootnoteAnchor"/>
          <w:rtl w:val="true"/>
        </w:rPr>
        <w:footnoteReference w:id="727"/>
      </w:r>
      <w:r>
        <w:rPr>
          <w:rFonts w:ascii="IRNazanin" w:hAnsi="IRNazanin" w:eastAsia="IRNazanin"/>
          <w:color w:val="111111"/>
          <w:sz w:val="28"/>
          <w:sz w:val="28"/>
          <w:szCs w:val="28"/>
          <w:rtl w:val="true"/>
          <w:lang w:bidi="fa-IR"/>
        </w:rPr>
        <w:t>محمد بن عمرو بن حزم انصاری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Style w:val="FootnoteAnchor"/>
          <w:rtl w:val="true"/>
        </w:rPr>
        <w:footnoteReference w:id="728"/>
      </w:r>
      <w:r>
        <w:rPr>
          <w:rFonts w:ascii="IRNazanin" w:hAnsi="IRNazanin" w:eastAsia="IRNazanin"/>
          <w:color w:val="111111"/>
          <w:sz w:val="28"/>
          <w:sz w:val="28"/>
          <w:szCs w:val="28"/>
          <w:rtl w:val="true"/>
          <w:lang w:bidi="fa-IR"/>
        </w:rPr>
        <w:t>محمد بن عمارة بن حزم انصاری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Style w:val="FootnoteAnchor"/>
          <w:rtl w:val="true"/>
        </w:rPr>
        <w:footnoteReference w:id="729"/>
      </w:r>
      <w:r>
        <w:rPr>
          <w:rFonts w:ascii="IRNazanin" w:hAnsi="IRNazanin" w:eastAsia="IRNazanin"/>
          <w:color w:val="111111"/>
          <w:sz w:val="28"/>
          <w:sz w:val="28"/>
          <w:szCs w:val="28"/>
          <w:rtl w:val="true"/>
          <w:lang w:bidi="fa-IR"/>
        </w:rPr>
        <w:t>محمد بن انس بن فضاله انصاری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Style w:val="FootnoteAnchor"/>
          <w:rtl w:val="true"/>
        </w:rPr>
        <w:footnoteReference w:id="730"/>
      </w:r>
      <w:r>
        <w:rPr>
          <w:rFonts w:ascii="IRNazanin" w:hAnsi="IRNazanin" w:eastAsia="IRNazanin"/>
          <w:color w:val="111111"/>
          <w:sz w:val="28"/>
          <w:sz w:val="28"/>
          <w:szCs w:val="28"/>
          <w:rtl w:val="true"/>
          <w:lang w:bidi="fa-IR"/>
        </w:rPr>
        <w:t>محمد بن یفدیدویه هروی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به مردی انصاری كه می خواست نام پسرش را محمد بگذارد و مردم آن را خوش نداشتند و از آن حضرت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من نامگذاری كنید</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درباره مردی كه پسری برای او به دنیا آمد و او را قاسم نامید،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به كنیه ابوالقاسم صدا نخواهیم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از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من نامگذاری كنید، ولی به كنیه من مكنّی نكنید</w:t>
      </w:r>
      <w:r>
        <w:rPr>
          <w:rFonts w:eastAsia="IRNazanin" w:cs="IRNazanin"/>
          <w:color w:val="111111"/>
          <w:sz w:val="28"/>
          <w:szCs w:val="28"/>
          <w:rtl w:val="true"/>
          <w:lang w:bidi="fa-IR"/>
        </w:rPr>
        <w:t>.»</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علاوه بر این، خوب بودن نام ها از چیزهایی است كه شریعت پاك در آن ترغیب و تشویق نموده و محمد بهترین آن هاست و بهترین نام ها آن است كه به آن عبادت شود و ستایش گردد، از آن حضرت صلّی الله علیه و آله و سلّم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روز قیامت به نام هایتان و نام های پدرانتان خوانده می شوید، پس برای خود نام های نیكو گذارید</w:t>
      </w:r>
      <w:r>
        <w:rPr>
          <w:rFonts w:eastAsia="IRNazanin" w:cs="IRNazanin"/>
          <w:color w:val="111111"/>
          <w:sz w:val="28"/>
          <w:szCs w:val="28"/>
          <w:rtl w:val="true"/>
          <w:lang w:bidi="fa-IR"/>
        </w:rPr>
        <w:t>.»</w:t>
      </w:r>
      <w:r>
        <w:rPr>
          <w:rStyle w:val="FootnoteAnchor"/>
          <w:rtl w:val="true"/>
        </w:rPr>
        <w:footnoteReference w:id="733"/>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نامیدن به اسامی پیامبران علیهم السلام نهی كرده، در حالی كه آن ها بهترین نام هاست، چرا كه از نام های نیكوی خدا گرفته شده،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حسن، حسین و تحقیقاً از رسول خدا صلّی الله علیه و آله و سلّم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خانه ای نیست كه در آن اسم پیامبری باشد، مگر آن كه خداوند</w:t>
      </w:r>
      <w:r>
        <w:rPr>
          <w:rFonts w:eastAsia="IRNazanin" w:cs="IRNazanin"/>
          <w:color w:val="111111"/>
          <w:sz w:val="28"/>
          <w:szCs w:val="28"/>
          <w:lang w:bidi="fa-IR"/>
        </w:rPr>
        <w:t>2</w:t>
      </w:r>
      <w:r>
        <w:rPr>
          <w:rFonts w:eastAsia="IRNazanin" w:cs="IRNazanin"/>
          <w:color w:val="111111"/>
          <w:sz w:val="28"/>
          <w:szCs w:val="28"/>
          <w:rtl w:val="true"/>
          <w:lang w:bidi="fa-IR"/>
        </w:rPr>
        <w:t>.</w:t>
      </w:r>
      <w:bookmarkStart w:id="654" w:name="pg7627_85894"/>
    </w:p>
    <w:p>
      <w:pPr>
        <w:pStyle w:val="BookText"/>
        <w:rPr/>
      </w:pPr>
      <w:bookmarkEnd w:id="654"/>
      <w:r>
        <w:rPr>
          <w:rFonts w:ascii="IRNazanin" w:hAnsi="IRNazanin" w:eastAsia="IRNazanin"/>
          <w:color w:val="111111"/>
          <w:sz w:val="28"/>
          <w:sz w:val="28"/>
          <w:szCs w:val="28"/>
          <w:rtl w:val="true"/>
          <w:lang w:bidi="fa-IR"/>
        </w:rPr>
        <w:t>تبارك و تعالی به سوی آنان فرشته ای را برانگیزد كه ایشان را صبح و شام تقدیس كند</w:t>
      </w:r>
      <w:r>
        <w:rPr>
          <w:rFonts w:eastAsia="IRNazanin" w:cs="IRNazanin"/>
          <w:color w:val="111111"/>
          <w:sz w:val="28"/>
          <w:szCs w:val="28"/>
          <w:rtl w:val="true"/>
          <w:lang w:bidi="fa-IR"/>
        </w:rPr>
        <w:t>.»</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های پیامبران علیهم السلام نام گذاری كنید و محبوب ترین اسم ها نزد خدا عبدالله، عبدالرحمن و راست ترین آن ها حارث و همام و قبیح ترین آن ها حرب و مرّه است</w:t>
      </w:r>
      <w:r>
        <w:rPr>
          <w:rFonts w:eastAsia="IRNazanin" w:cs="IRNazanin"/>
          <w:color w:val="111111"/>
          <w:sz w:val="28"/>
          <w:szCs w:val="28"/>
          <w:rtl w:val="true"/>
          <w:lang w:bidi="fa-IR"/>
        </w:rPr>
        <w:t>.»</w:t>
      </w:r>
      <w:r>
        <w:rPr>
          <w:rStyle w:val="FootnoteAnchor"/>
          <w:rtl w:val="true"/>
        </w:rPr>
        <w:footnoteReference w:id="735"/>
      </w:r>
    </w:p>
    <w:p>
      <w:pPr>
        <w:pStyle w:val="Heading4"/>
        <w:numPr>
          <w:ilvl w:val="3"/>
          <w:numId w:val="1"/>
        </w:numPr>
        <w:rPr/>
      </w:pPr>
      <w:bookmarkStart w:id="655" w:name="__RefHeading___Toc3553365_1051229030"/>
      <w:bookmarkStart w:id="656" w:name="_Toc257"/>
      <w:bookmarkEnd w:id="655"/>
      <w:r>
        <w:rPr>
          <w:rtl w:val="true"/>
        </w:rPr>
        <w:t>شگفتا</w:t>
      </w:r>
      <w:r>
        <w:rPr>
          <w:rtl w:val="true"/>
        </w:rPr>
        <w:t xml:space="preserve">! </w:t>
      </w:r>
      <w:r>
        <w:rPr>
          <w:rtl w:val="true"/>
        </w:rPr>
        <w:t>از نادانی، خلط مباحث از خلیفه</w:t>
      </w:r>
      <w:bookmarkEnd w:id="656"/>
    </w:p>
    <w:p>
      <w:pPr>
        <w:pStyle w:val="BookText"/>
        <w:rPr/>
      </w:pPr>
      <w:r>
        <w:rPr>
          <w:rFonts w:ascii="IRNazanin" w:hAnsi="IRNazanin" w:eastAsia="IRNazanin"/>
          <w:color w:val="111111"/>
          <w:sz w:val="28"/>
          <w:sz w:val="28"/>
          <w:szCs w:val="28"/>
          <w:rtl w:val="true"/>
          <w:lang w:bidi="fa-IR"/>
        </w:rPr>
        <w:t xml:space="preserve">خلیفه با این كه از این اخبار در خصوص نام گذاری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هیچ خبری نداشته است، بعد از آن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كه پیامبر صلّی الله علیه و آله و سلّم او را به ابی عیسی مكنی نموده، از رأی و عقیده اش برنگشت؛ در حالی كه مغیره را در گفتارش تصدیق كرده بود، لكن این را گناه بخشوده برای رسول خدا صلّی الله علیه و آله و سلّم شمرده و خواسته بود كه او و دوست صمیمی اش مغیره مرتكب گناه نشوند و ای كاش دانسته می شد كه آیا خلیفه با دلیل قاطع ثابت كرده بود كه مكنّی بودن به كنیه ابو عیسی گناهی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در پی آن عذاب یا آمرزش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دانسته كه رسول خدا صلّی الله علیه و آله و سلّم مرتكب آن گناه شد؛ سپس به آیه كریمه سوره فتح، حكم مغفرت و آمرزش برای او استناد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بعد از آن كه خیال كرد، این دو لقب و كنیه دو گناه است، شروع به تعزیر یا گزیدن دست، قبل از زدن كرد و هرگز گوش روزگار صدای چنین تعزیری را نشنیده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تحقیقاً خلیفه از القاب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برگزید؛ در حالی كه گذشت كه رسول خدا صلّی الله علیه و آله و سلّم از نامگذاری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نمود، اضافه بر این كه ابومرّه كنیه ابلیس است، چنانچه در كتب تاریخ و اخبار و لغات آمده است</w:t>
      </w:r>
      <w:r>
        <w:rPr>
          <w:rFonts w:eastAsia="IRNazanin" w:cs="IRNazanin"/>
          <w:color w:val="111111"/>
          <w:sz w:val="28"/>
          <w:szCs w:val="28"/>
          <w:rtl w:val="true"/>
          <w:lang w:bidi="fa-IR"/>
        </w:rPr>
        <w:t>.</w:t>
      </w:r>
      <w:r>
        <w:rPr>
          <w:rStyle w:val="FootnoteAnchor"/>
          <w:rtl w:val="true"/>
        </w:rPr>
        <w:footnoteReference w:id="7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خطاب را ملاقات كردم،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كیستی؟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مسروق بن اجدع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كه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اجدع شیطان است</w:t>
      </w:r>
      <w:r>
        <w:rPr>
          <w:rFonts w:eastAsia="IRNazanin" w:cs="IRNazanin"/>
          <w:color w:val="111111"/>
          <w:sz w:val="28"/>
          <w:szCs w:val="28"/>
          <w:rtl w:val="true"/>
          <w:lang w:bidi="fa-IR"/>
        </w:rPr>
        <w:t>!»</w:t>
      </w:r>
      <w:r>
        <w:rPr>
          <w:rStyle w:val="FootnoteAnchor"/>
          <w:rtl w:val="true"/>
        </w:rPr>
        <w:footnoteReference w:id="737"/>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عمر به استناد كلام پیامبر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شیطان دانسته و بد شمرده است، ولی چه شده كه خود به نامیدن ابومرّه دستور می دهد، در حالی كه كنیه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را نمی دانسته است؟</w:t>
      </w:r>
      <w:bookmarkStart w:id="657" w:name="pg7627_85896"/>
    </w:p>
    <w:p>
      <w:pPr>
        <w:pStyle w:val="BookText"/>
        <w:rPr/>
      </w:pPr>
      <w:bookmarkEnd w:id="657"/>
      <w:r>
        <w:rPr>
          <w:rFonts w:ascii="IRNazanin" w:hAnsi="IRNazanin" w:eastAsia="IRNazanin"/>
          <w:color w:val="111111"/>
          <w:sz w:val="28"/>
          <w:sz w:val="28"/>
          <w:szCs w:val="28"/>
          <w:rtl w:val="true"/>
          <w:lang w:bidi="fa-IR"/>
        </w:rPr>
        <w:t>یا فراموش كرده یا اجتهادی جدید برای او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آن را در آن زمان گفته و این را در این زمان می گوید؟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لقب و كنیه ابی حنظله كه ابن قیّم آن را از زشت ترین اسماء شمرده است</w:t>
      </w:r>
      <w:r>
        <w:rPr>
          <w:rFonts w:eastAsia="IRNazanin" w:cs="IRNazanin"/>
          <w:color w:val="111111"/>
          <w:sz w:val="28"/>
          <w:szCs w:val="28"/>
          <w:rtl w:val="true"/>
          <w:lang w:bidi="fa-IR"/>
        </w:rPr>
        <w:t>.»</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 xml:space="preserve">دیگر پندار خلیفه كه ذوالقرنین از نام های فرشتگان است و ندانسته است كه ذوالقرنین جوانی رومی بود؛ كه خداوند طبق نقل طبری به او پادشاهی و سلطنت داد و در روایت صحیحی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مردی بود كه خدا را دوست می داشت و خداوند نیز او را دوست داشت و برای خدا نصیحت كرد و خداوند نیز خیر او را خواست، نه پیامبر بود و نه فرشته</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 xml:space="preserve">در قرآن كریم، آیاتی درباره ذی القرنین آمده و گویا خلیفه همه این ها را فراموش كرده كه رسول خدا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حضور همه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نمود،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دوستی ذوالقرنین، برادرم و پسر عمویم علی بن ابی طالب سفارش می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او را دوست نمی دارد مگر مؤمن و دشمن نمی دارد مگر منافق، كسی كه او را دوست دارد مرا دوست داشته و هركس او را دشمن بدارد، مرا دشمن داشته است</w:t>
      </w:r>
      <w:r>
        <w:rPr>
          <w:rFonts w:eastAsia="IRNazanin" w:cs="IRNazanin"/>
          <w:color w:val="111111"/>
          <w:sz w:val="28"/>
          <w:szCs w:val="28"/>
          <w:rtl w:val="true"/>
          <w:lang w:bidi="fa-IR"/>
        </w:rPr>
        <w:t>.»</w:t>
      </w:r>
      <w:r>
        <w:rPr>
          <w:rStyle w:val="FootnoteAnchor"/>
          <w:rtl w:val="true"/>
        </w:rPr>
        <w:footnoteReference w:id="740"/>
      </w:r>
    </w:p>
    <w:p>
      <w:pPr>
        <w:pStyle w:val="Heading4"/>
        <w:numPr>
          <w:ilvl w:val="3"/>
          <w:numId w:val="1"/>
        </w:numPr>
        <w:rPr/>
      </w:pPr>
      <w:bookmarkStart w:id="658" w:name="__RefHeading___Toc3553367_1051229030"/>
      <w:bookmarkStart w:id="659" w:name="_Toc258"/>
      <w:bookmarkEnd w:id="658"/>
      <w:r>
        <w:rPr>
          <w:rtl w:val="true"/>
        </w:rPr>
        <w:t>شگفتا از ایرادات بی جای خلیفه در نامگذاری</w:t>
      </w:r>
      <w:r>
        <w:rPr>
          <w:rtl w:val="true"/>
        </w:rPr>
        <w:t>!</w:t>
      </w:r>
      <w:bookmarkEnd w:id="659"/>
    </w:p>
    <w:p>
      <w:pPr>
        <w:pStyle w:val="BookText"/>
        <w:rPr/>
      </w:pPr>
      <w:r>
        <w:rPr>
          <w:rFonts w:ascii="IRNazanin" w:hAnsi="IRNazanin" w:eastAsia="IRNazanin"/>
          <w:color w:val="111111"/>
          <w:sz w:val="28"/>
          <w:sz w:val="28"/>
          <w:szCs w:val="28"/>
          <w:rtl w:val="true"/>
          <w:lang w:bidi="fa-IR"/>
        </w:rPr>
        <w:t xml:space="preserve">گذشته از آن، چه مانعی دارد كه به نام های فرشتگان نام گذاری شود و چه اندازه زیادند كسانی كه موسوم به اسامی بالاترین فرشتگان همانند جبرئیل، میكائیل و اسرافیل شده اند، زیرا كه آن ها به لغت عبری بوده و به زبان عربی ترجمه آن ها عبدالله، عبید الله و عبدالرحمن است، چنانچه در خبری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جبر و میك و سراف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41"/>
      </w:r>
      <w:r>
        <w:rPr>
          <w:rFonts w:ascii="IRNazanin" w:hAnsi="IRNazanin" w:eastAsia="IRNazanin"/>
          <w:color w:val="111111"/>
          <w:sz w:val="28"/>
          <w:sz w:val="28"/>
          <w:szCs w:val="28"/>
          <w:rtl w:val="true"/>
          <w:lang w:bidi="fa-IR"/>
        </w:rPr>
        <w:t>كه در نتیجه هر سه به معنای عبدالله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خبر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 ترین نام ها نزد خدای تعالی عبدالله و عبدالرحمن است</w:t>
      </w:r>
      <w:r>
        <w:rPr>
          <w:rFonts w:eastAsia="IRNazanin" w:cs="IRNazanin"/>
          <w:color w:val="111111"/>
          <w:sz w:val="28"/>
          <w:szCs w:val="28"/>
          <w:rtl w:val="true"/>
          <w:lang w:bidi="fa-IR"/>
        </w:rPr>
        <w:t>.»</w:t>
      </w:r>
      <w:r>
        <w:rPr>
          <w:rStyle w:val="FootnoteAnchor"/>
          <w:rtl w:val="true"/>
        </w:rPr>
        <w:footnoteReference w:id="742"/>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شگفت از خلیفه در برخورد با صهیب و گفتار با او كه اطعام را اسراف و زیاده روی در مال تلقی كرده، در حالی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w:t>
      </w:r>
      <w:bookmarkStart w:id="660" w:name="pg7627_85898"/>
    </w:p>
    <w:p>
      <w:pPr>
        <w:pStyle w:val="BookText"/>
        <w:rPr/>
      </w:pPr>
      <w:bookmarkEnd w:id="660"/>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اسلامی خوب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طعام كنی و بر هركس كه شناختی یا نشناختی سلام نمایی</w:t>
      </w:r>
      <w:r>
        <w:rPr>
          <w:rFonts w:eastAsia="IRNazanin" w:cs="IRNazanin"/>
          <w:color w:val="111111"/>
          <w:sz w:val="28"/>
          <w:szCs w:val="28"/>
          <w:rtl w:val="true"/>
          <w:lang w:bidi="fa-IR"/>
        </w:rPr>
        <w:t>.»</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را اظهار كنید و اطعام طعام نمایید و بندگانی باشید، آن گونه كه خداوند عزوجل شما را توصیف كرده است</w:t>
      </w:r>
      <w:r>
        <w:rPr>
          <w:rFonts w:eastAsia="IRNazanin" w:cs="IRNazanin"/>
          <w:color w:val="111111"/>
          <w:sz w:val="28"/>
          <w:szCs w:val="28"/>
          <w:rtl w:val="true"/>
          <w:lang w:bidi="fa-IR"/>
        </w:rPr>
        <w:t>.»</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 xml:space="preserve">و نیز جای شگفت و تعجب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نبودن فرزندان برای او، به خاطر لقب و كنیه اش مؤاخذه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كه فرزند داشتن از شرایط ملقب شدن و مكنی گردیدن نیست،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 ابن مسعود را ملقب به ابو عبدالرحمن نمود، قبل از آن كه فرزندی داشته باشد</w:t>
      </w:r>
      <w:r>
        <w:rPr>
          <w:rFonts w:eastAsia="IRNazanin" w:cs="IRNazanin"/>
          <w:color w:val="111111"/>
          <w:sz w:val="28"/>
          <w:szCs w:val="28"/>
          <w:rtl w:val="true"/>
          <w:lang w:bidi="fa-IR"/>
        </w:rPr>
        <w:t>!!»</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كنیه ابوالقاسم داد، در حالی كه او طفل شیرخوار بود و این برادر انس بن مالك كه در جلوی چشمان او پیامبر خدا صلّی الله علیه و آله و سلّم او را به ابی عمیر مكنّی نمود و كودكی بود كه هنوز بالغ نشده بود و این خود انس است كه پیامبر صلّی الله علیه و آله و سلّم او را كنیه ابوحمزه داد، در حالی كه برای او حمزه ای نبود و این همسران پیامبر صلّی الله علیه و آله و سلّم بودند كه همگی جز عایشه كنیه داشتند و پیامبر صلّی الله علیه و آله و سلّم عایشه را كنیه ام عبدالله داد و حال آن كه غیر از یكی از آن ها دیگران فرزند نداشتند</w:t>
      </w:r>
      <w:r>
        <w:rPr>
          <w:rFonts w:eastAsia="IRNazanin" w:cs="IRNazanin"/>
          <w:color w:val="111111"/>
          <w:sz w:val="28"/>
          <w:szCs w:val="28"/>
          <w:rtl w:val="true"/>
          <w:lang w:bidi="fa-IR"/>
        </w:rPr>
        <w:t>.»</w:t>
      </w:r>
      <w:r>
        <w:rPr>
          <w:rStyle w:val="FootnoteAnchor"/>
          <w:rtl w:val="true"/>
        </w:rPr>
        <w:footnoteReference w:id="746"/>
      </w:r>
    </w:p>
    <w:p>
      <w:pPr>
        <w:pStyle w:val="Heading4"/>
        <w:numPr>
          <w:ilvl w:val="3"/>
          <w:numId w:val="1"/>
        </w:numPr>
        <w:rPr/>
      </w:pPr>
      <w:bookmarkStart w:id="661" w:name="__RefHeading___Toc3553369_1051229030"/>
      <w:bookmarkStart w:id="662" w:name="_Toc259"/>
      <w:bookmarkEnd w:id="661"/>
      <w:r>
        <w:rPr>
          <w:rtl w:val="true"/>
        </w:rPr>
        <w:t>ش</w:t>
      </w:r>
      <w:r>
        <w:rPr>
          <w:rtl w:val="true"/>
        </w:rPr>
        <w:t xml:space="preserve">: </w:t>
      </w:r>
      <w:r>
        <w:rPr>
          <w:rtl w:val="true"/>
        </w:rPr>
        <w:t>جهل خلیفه به خواندنی در روز عید</w:t>
      </w:r>
      <w:bookmarkEnd w:id="6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عیدی عمر بیرون رفت و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واقد لیثی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كه پیامبر صلّی الله علیه و آله و سلّم در مثل چنین روزی چه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اقترب</w:t>
      </w:r>
      <w:r>
        <w:rPr>
          <w:rFonts w:eastAsia="IRNazanin" w:cs="IRNazanin"/>
          <w:color w:val="111111"/>
          <w:sz w:val="28"/>
          <w:szCs w:val="28"/>
          <w:rtl w:val="true"/>
          <w:lang w:bidi="fa-IR"/>
        </w:rPr>
        <w:t>»</w:t>
      </w:r>
      <w:r>
        <w:rPr>
          <w:rStyle w:val="FootnoteAnchor"/>
          <w:rtl w:val="true"/>
        </w:rPr>
        <w:footnoteReference w:id="747"/>
      </w:r>
    </w:p>
    <w:p>
      <w:pPr>
        <w:pStyle w:val="Heading4"/>
        <w:numPr>
          <w:ilvl w:val="3"/>
          <w:numId w:val="1"/>
        </w:numPr>
        <w:rPr/>
      </w:pPr>
      <w:bookmarkStart w:id="663" w:name="__RefHeading___Toc3553371_1051229030"/>
      <w:bookmarkStart w:id="664" w:name="_Toc260"/>
      <w:bookmarkEnd w:id="663"/>
      <w:r>
        <w:rPr>
          <w:rtl w:val="true"/>
        </w:rPr>
        <w:t>شگفتا</w:t>
      </w:r>
      <w:r>
        <w:rPr>
          <w:rtl w:val="true"/>
        </w:rPr>
        <w:t xml:space="preserve">! </w:t>
      </w:r>
      <w:r>
        <w:rPr>
          <w:rtl w:val="true"/>
        </w:rPr>
        <w:t>از فراموشی تا این اندازه؟</w:t>
      </w:r>
      <w:r>
        <w:rPr>
          <w:rtl w:val="true"/>
        </w:rPr>
        <w:t>!</w:t>
      </w:r>
      <w:bookmarkEnd w:id="664"/>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فوق صحیح است كه امامان حدیث در صحاحشان آن را نقل كرده اند و در صورتی كه كسی ادراك عبیدالله بن عبدالله به عمر را انكار ورزد، سخن او مردود است، چرا كه او وی را</w:t>
      </w:r>
      <w:bookmarkStart w:id="665" w:name="pg7627_85900"/>
    </w:p>
    <w:p>
      <w:pPr>
        <w:pStyle w:val="BookText"/>
        <w:rPr/>
      </w:pPr>
      <w:bookmarkEnd w:id="665"/>
      <w:r>
        <w:rPr>
          <w:rFonts w:ascii="Amiri" w:hAnsi="Amiri" w:eastAsia="Amiri" w:cs="Amiri"/>
          <w:color w:val="111111"/>
          <w:sz w:val="28"/>
          <w:sz w:val="28"/>
          <w:szCs w:val="28"/>
          <w:rtl w:val="true"/>
          <w:lang w:bidi="ar-SA"/>
        </w:rPr>
        <w:t>درك كرده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جای تعجب است كه روز عیدی كه به عنوان عید قربان و عید فطر هر ساله دو بار تكرار می شد و هر آنچه در آن خوانده می شده را همه می دانند و برای بیشترین مردم مخفی نبوده است، جای سؤال است كه آیا خلیفه آن را فراموش كرده و می خواسته است آن را تحقیق كند؟، چنانچه سیوطی از طرف او عذرخواهی كرده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كه عده ای او را به نسیان متصف كرده اند با این كه فراموشی بعید است؛ چون با تكرار آن در هر سال و حضور مردم و هجوم تمامی آن ها، عادتاً جای فراموشی نبوده است</w:t>
      </w:r>
      <w:r>
        <w:rPr>
          <w:rFonts w:eastAsia="IRNazanin" w:cs="IRNazanin"/>
          <w:color w:val="111111"/>
          <w:sz w:val="28"/>
          <w:szCs w:val="28"/>
          <w:rtl w:val="true"/>
          <w:lang w:bidi="fa-IR"/>
        </w:rPr>
        <w:t>.</w:t>
      </w:r>
    </w:p>
    <w:p>
      <w:pPr>
        <w:pStyle w:val="Heading4"/>
        <w:numPr>
          <w:ilvl w:val="3"/>
          <w:numId w:val="1"/>
        </w:numPr>
        <w:rPr/>
      </w:pPr>
      <w:bookmarkStart w:id="666" w:name="__RefHeading___Toc3553373_1051229030"/>
      <w:bookmarkStart w:id="667" w:name="_Toc261"/>
      <w:bookmarkEnd w:id="666"/>
      <w:r>
        <w:rPr>
          <w:rtl w:val="true"/>
        </w:rPr>
        <w:t>ص</w:t>
      </w:r>
      <w:r>
        <w:rPr>
          <w:rtl w:val="true"/>
        </w:rPr>
        <w:t xml:space="preserve">: </w:t>
      </w:r>
      <w:r>
        <w:rPr>
          <w:rtl w:val="true"/>
        </w:rPr>
        <w:t>استادان عمر رضی الله عنه در علم</w:t>
      </w:r>
      <w:bookmarkEnd w:id="667"/>
    </w:p>
    <w:p>
      <w:pPr>
        <w:pStyle w:val="BookText"/>
        <w:rPr/>
      </w:pPr>
      <w:r>
        <w:rPr>
          <w:rFonts w:ascii="IRNazanin" w:hAnsi="IRNazanin" w:eastAsia="IRNazanin"/>
          <w:color w:val="111111"/>
          <w:sz w:val="28"/>
          <w:sz w:val="28"/>
          <w:szCs w:val="28"/>
          <w:rtl w:val="true"/>
          <w:lang w:bidi="fa-IR"/>
        </w:rPr>
        <w:t>این اجمالی از موارد بسیاری از اخباری است؛ كه در خصوص علم و دانش عمر برای شما نقل شده و بر آن مطلع گشتید با این كه ممكن بود، چندین برابر آن برای شما نقل می شد، ولی به خاطر محذورات از ضیق وقت اشخاص جهت مطالعه و عدم اطاله گفتار و رعایت مقتضای حال، از ادامه آن دریغ داشتیم، ولی توجه به چند نكته ضروری است</w:t>
      </w:r>
      <w:r>
        <w:rPr>
          <w:rFonts w:eastAsia="IRNazanin" w:cs="IRNazanin"/>
          <w:color w:val="111111"/>
          <w:sz w:val="28"/>
          <w:szCs w:val="28"/>
          <w:rtl w:val="true"/>
          <w:lang w:bidi="fa-IR"/>
        </w:rPr>
        <w:t>.</w:t>
      </w:r>
    </w:p>
    <w:p>
      <w:pPr>
        <w:pStyle w:val="BookText"/>
        <w:rPr/>
      </w:pPr>
      <w:r>
        <w:rPr>
          <w:rStyle w:val="FootnoteAnchor"/>
          <w:rtl w:val="true"/>
        </w:rPr>
        <w:footnoteReference w:id="748"/>
      </w:r>
      <w:r>
        <w:rPr>
          <w:rFonts w:ascii="IRNazanin" w:hAnsi="IRNazanin" w:eastAsia="IRNazanin"/>
          <w:color w:val="111111"/>
          <w:sz w:val="28"/>
          <w:sz w:val="28"/>
          <w:szCs w:val="28"/>
          <w:rtl w:val="true"/>
          <w:lang w:bidi="fa-IR"/>
        </w:rPr>
        <w:t>این كه خلیفه علمش را از چند نفر از اصحاب پیامبر صلّی الله علیه و آله و سلّم فرا می گرفت؛ در حالی كه آنان به علم و فقه و دانش مشهور نبوده اند؛ همانند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عوف</w:t>
      </w:r>
    </w:p>
    <w:p>
      <w:pPr>
        <w:pStyle w:val="BookText"/>
        <w:rPr/>
      </w:pPr>
      <w:r>
        <w:rPr>
          <w:rStyle w:val="FootnoteAnchor"/>
          <w:rtl w:val="true"/>
        </w:rPr>
        <w:footnoteReference w:id="749"/>
      </w: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جبل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ثابت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جراح</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مغیرة بن شعبه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اشعری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ابیّ بن كعب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صهیب ابو یحیی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ضحاك بن سفیان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بن نابغه</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عمرو بن عاص</w:t>
      </w:r>
      <w:bookmarkStart w:id="668" w:name="pg7627_85902"/>
    </w:p>
    <w:p>
      <w:pPr>
        <w:pStyle w:val="BookText"/>
        <w:rPr/>
      </w:pPr>
      <w:bookmarkEnd w:id="668"/>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واقد لیثی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قریش</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از جوانان انصار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ناشناس</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 سیاه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پیرزنی از مدینه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پیرزنی از هذیل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 مدلّج</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شامی كه به طور اجمال بحث از آنان در خلال مباحث مذكوره گذشت</w:t>
      </w:r>
      <w:r>
        <w:rPr>
          <w:rFonts w:eastAsia="IRNazanin" w:cs="IRNazanin"/>
          <w:color w:val="111111"/>
          <w:sz w:val="28"/>
          <w:szCs w:val="28"/>
          <w:rtl w:val="true"/>
          <w:lang w:bidi="fa-IR"/>
        </w:rPr>
        <w:t>.</w:t>
      </w:r>
    </w:p>
    <w:p>
      <w:pPr>
        <w:pStyle w:val="Heading4"/>
        <w:numPr>
          <w:ilvl w:val="3"/>
          <w:numId w:val="1"/>
        </w:numPr>
        <w:rPr/>
      </w:pPr>
      <w:bookmarkStart w:id="669" w:name="__RefHeading___Toc3553375_1051229030"/>
      <w:bookmarkStart w:id="670" w:name="_Toc262"/>
      <w:bookmarkEnd w:id="669"/>
      <w:r>
        <w:rPr>
          <w:rtl w:val="true"/>
        </w:rPr>
        <w:t>ض</w:t>
      </w:r>
      <w:r>
        <w:rPr>
          <w:rtl w:val="true"/>
        </w:rPr>
        <w:t xml:space="preserve">: </w:t>
      </w:r>
      <w:r>
        <w:rPr>
          <w:rtl w:val="true"/>
        </w:rPr>
        <w:t>اعتراف عمر رضی الله عنه به اعلمیت مردم بر او</w:t>
      </w:r>
      <w:bookmarkEnd w:id="670"/>
    </w:p>
    <w:p>
      <w:pPr>
        <w:pStyle w:val="BookText"/>
        <w:rPr/>
      </w:pPr>
      <w:r>
        <w:rPr>
          <w:rFonts w:ascii="IRNazanin" w:hAnsi="IRNazanin" w:eastAsia="IRNazanin"/>
          <w:color w:val="111111"/>
          <w:sz w:val="28"/>
          <w:sz w:val="28"/>
          <w:szCs w:val="28"/>
          <w:rtl w:val="true"/>
          <w:lang w:bidi="fa-IR"/>
        </w:rPr>
        <w:t>و برای وفور نیاز او به علم صحابه در موارد زیادی بود؛ كه از بزرگان صحابه استفتاء می كرد و به آن ها مراجعه و در احكام مشورت می كرد و از این حقیقت پرده برمی دارد گفتار او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از عمر فقیه ترند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مانند این سخن را می شنوید و آن را بر من انكار نمی كنید تا آن كه زنی كه از داناترین زن ها نیست مرا رد كند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از عمر داناتر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مردم از تو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مردم داناتر از عمرند حتی پردگیان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مردم داناترند از عمر حتی پرده نشینان در خانه 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احد افقه من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عمر بن خطاب، ابن جوزی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السنن الكبری، بیهقی</w:t>
      </w:r>
      <w:r>
        <w:rPr>
          <w:rFonts w:eastAsia="IRNazanin" w:cs="IRNazanin"/>
          <w:color w:val="111111"/>
          <w:sz w:val="28"/>
          <w:szCs w:val="28"/>
          <w:rtl w:val="true"/>
          <w:lang w:bidi="fa-IR"/>
        </w:rPr>
        <w:t xml:space="preserve">: </w:t>
      </w:r>
      <w:r>
        <w:rPr>
          <w:rFonts w:eastAsia="IRNazanin" w:cs="IRNazanin"/>
          <w:color w:val="111111"/>
          <w:sz w:val="28"/>
          <w:szCs w:val="28"/>
          <w:lang w:bidi="fa-IR"/>
        </w:rPr>
        <w:t>233/7</w:t>
      </w:r>
      <w:r>
        <w:rPr>
          <w:rFonts w:ascii="IRNazanin" w:hAnsi="IRNazanin" w:eastAsia="IRNazanin"/>
          <w:color w:val="111111"/>
          <w:sz w:val="28"/>
          <w:sz w:val="28"/>
          <w:szCs w:val="28"/>
          <w:rtl w:val="true"/>
          <w:lang w:bidi="fa-IR"/>
        </w:rPr>
        <w:t>، جمع الجوامع از سیوطی چنانچه در الكنز</w:t>
      </w:r>
      <w:r>
        <w:rPr>
          <w:rFonts w:eastAsia="IRNazanin" w:cs="IRNazanin"/>
          <w:color w:val="111111"/>
          <w:sz w:val="28"/>
          <w:szCs w:val="28"/>
          <w:rtl w:val="true"/>
          <w:lang w:bidi="fa-IR"/>
        </w:rPr>
        <w:t xml:space="preserve">: </w:t>
      </w:r>
      <w:r>
        <w:rPr>
          <w:rFonts w:eastAsia="IRNazanin" w:cs="IRNazanin"/>
          <w:color w:val="111111"/>
          <w:sz w:val="28"/>
          <w:szCs w:val="28"/>
          <w:lang w:bidi="fa-IR"/>
        </w:rPr>
        <w:t>297/8</w:t>
      </w:r>
      <w:r>
        <w:rPr>
          <w:rFonts w:ascii="IRNazanin" w:hAnsi="IRNazanin" w:eastAsia="IRNazanin"/>
          <w:color w:val="111111"/>
          <w:sz w:val="28"/>
          <w:sz w:val="28"/>
          <w:szCs w:val="28"/>
          <w:rtl w:val="true"/>
          <w:lang w:bidi="fa-IR"/>
        </w:rPr>
        <w:t>، سندی در حاشیه سنن، ابن ماجه</w:t>
      </w:r>
      <w:r>
        <w:rPr>
          <w:rFonts w:eastAsia="IRNazanin" w:cs="IRNazanin"/>
          <w:color w:val="111111"/>
          <w:sz w:val="28"/>
          <w:szCs w:val="28"/>
          <w:rtl w:val="true"/>
          <w:lang w:bidi="fa-IR"/>
        </w:rPr>
        <w:t xml:space="preserve">: </w:t>
      </w:r>
      <w:r>
        <w:rPr>
          <w:rFonts w:eastAsia="IRNazanin" w:cs="IRNazanin"/>
          <w:color w:val="111111"/>
          <w:sz w:val="28"/>
          <w:szCs w:val="28"/>
          <w:lang w:bidi="fa-IR"/>
        </w:rPr>
        <w:t>583/1</w:t>
      </w:r>
      <w:r>
        <w:rPr>
          <w:rFonts w:ascii="IRNazanin" w:hAnsi="IRNazanin" w:eastAsia="IRNazanin"/>
          <w:color w:val="111111"/>
          <w:sz w:val="28"/>
          <w:sz w:val="28"/>
          <w:szCs w:val="28"/>
          <w:rtl w:val="true"/>
          <w:lang w:bidi="fa-IR"/>
        </w:rPr>
        <w:t>، كشف الخفاء، عجلونی</w:t>
      </w:r>
      <w:r>
        <w:rPr>
          <w:rFonts w:eastAsia="IRNazanin" w:cs="IRNazanin"/>
          <w:color w:val="111111"/>
          <w:sz w:val="28"/>
          <w:szCs w:val="28"/>
          <w:rtl w:val="true"/>
          <w:lang w:bidi="fa-IR"/>
        </w:rPr>
        <w:t xml:space="preserve">: </w:t>
      </w:r>
      <w:r>
        <w:rPr>
          <w:rFonts w:eastAsia="IRNazanin" w:cs="IRNazanin"/>
          <w:color w:val="111111"/>
          <w:sz w:val="28"/>
          <w:szCs w:val="28"/>
          <w:lang w:bidi="fa-IR"/>
        </w:rPr>
        <w:t>269/1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تسمعوننی اقول مثل القول، فلا تنكرونه حتی ترّد علی امراة لیست من اعلم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كشاف، زمخشری خوارزمی</w:t>
      </w:r>
      <w:r>
        <w:rPr>
          <w:rFonts w:eastAsia="IRNazanin" w:cs="IRNazanin"/>
          <w:color w:val="111111"/>
          <w:sz w:val="28"/>
          <w:szCs w:val="28"/>
          <w:rtl w:val="true"/>
          <w:lang w:bidi="fa-IR"/>
        </w:rPr>
        <w:t xml:space="preserve">: </w:t>
      </w:r>
      <w:r>
        <w:rPr>
          <w:rFonts w:eastAsia="IRNazanin" w:cs="IRNazanin"/>
          <w:color w:val="111111"/>
          <w:sz w:val="28"/>
          <w:szCs w:val="28"/>
          <w:lang w:bidi="fa-IR"/>
        </w:rPr>
        <w:t>357/1</w:t>
      </w:r>
      <w:r>
        <w:rPr>
          <w:rFonts w:ascii="IRNazanin" w:hAnsi="IRNazanin" w:eastAsia="IRNazanin"/>
          <w:color w:val="111111"/>
          <w:sz w:val="28"/>
          <w:sz w:val="28"/>
          <w:szCs w:val="28"/>
          <w:rtl w:val="true"/>
          <w:lang w:bidi="fa-IR"/>
        </w:rPr>
        <w:t>، شرح صحیح بخاری، قسطلانی</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احد اعلم من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اسنی المطالب، ابن درویش الحوت</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تفسیر نسفی حاشیه تفسیر خازن</w:t>
      </w:r>
      <w:r>
        <w:rPr>
          <w:rFonts w:eastAsia="IRNazanin" w:cs="IRNazanin"/>
          <w:color w:val="111111"/>
          <w:sz w:val="28"/>
          <w:szCs w:val="28"/>
          <w:rtl w:val="true"/>
          <w:lang w:bidi="fa-IR"/>
        </w:rPr>
        <w:t xml:space="preserve">: </w:t>
      </w:r>
      <w:r>
        <w:rPr>
          <w:rFonts w:eastAsia="IRNazanin" w:cs="IRNazanin"/>
          <w:color w:val="111111"/>
          <w:sz w:val="28"/>
          <w:szCs w:val="28"/>
          <w:lang w:bidi="fa-IR"/>
        </w:rPr>
        <w:t>353/1</w:t>
      </w:r>
      <w:r>
        <w:rPr>
          <w:rFonts w:ascii="IRNazanin" w:hAnsi="IRNazanin" w:eastAsia="IRNazanin"/>
          <w:color w:val="111111"/>
          <w:sz w:val="28"/>
          <w:sz w:val="28"/>
          <w:szCs w:val="28"/>
          <w:rtl w:val="true"/>
          <w:lang w:bidi="fa-IR"/>
        </w:rPr>
        <w:t>، كشف الخفاء، عجلونی</w:t>
      </w:r>
      <w:r>
        <w:rPr>
          <w:rFonts w:eastAsia="IRNazanin" w:cs="IRNazanin"/>
          <w:color w:val="111111"/>
          <w:sz w:val="28"/>
          <w:szCs w:val="28"/>
          <w:rtl w:val="true"/>
          <w:lang w:bidi="fa-IR"/>
        </w:rPr>
        <w:t xml:space="preserve">: </w:t>
      </w:r>
      <w:r>
        <w:rPr>
          <w:rFonts w:eastAsia="IRNazanin" w:cs="IRNazanin"/>
          <w:color w:val="111111"/>
          <w:sz w:val="28"/>
          <w:szCs w:val="28"/>
          <w:lang w:bidi="fa-IR"/>
        </w:rPr>
        <w:t>388/1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الناس افقه منك 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الفرید، ابن عبد ربه</w:t>
      </w:r>
      <w:r>
        <w:rPr>
          <w:rFonts w:eastAsia="IRNazanin" w:cs="IRNazanin"/>
          <w:color w:val="111111"/>
          <w:sz w:val="28"/>
          <w:szCs w:val="28"/>
          <w:rtl w:val="true"/>
          <w:lang w:bidi="fa-IR"/>
        </w:rPr>
        <w:t xml:space="preserve">: </w:t>
      </w:r>
      <w:r>
        <w:rPr>
          <w:rFonts w:eastAsia="IRNazanin" w:cs="IRNazanin"/>
          <w:color w:val="111111"/>
          <w:sz w:val="28"/>
          <w:szCs w:val="28"/>
          <w:lang w:bidi="fa-IR"/>
        </w:rPr>
        <w:t>416/3</w:t>
      </w:r>
      <w:r>
        <w:rPr>
          <w:rFonts w:ascii="IRNazanin" w:hAnsi="IRNazanin" w:eastAsia="IRNazanin"/>
          <w:color w:val="111111"/>
          <w:sz w:val="28"/>
          <w:sz w:val="28"/>
          <w:szCs w:val="28"/>
          <w:rtl w:val="true"/>
          <w:lang w:bidi="fa-IR"/>
        </w:rPr>
        <w:t>، الدرر المنتشرة، ابی بكر سیوطی</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فتح القدیر، شوكانی</w:t>
      </w:r>
      <w:r>
        <w:rPr>
          <w:rFonts w:eastAsia="IRNazanin" w:cs="IRNazanin"/>
          <w:color w:val="111111"/>
          <w:sz w:val="28"/>
          <w:szCs w:val="28"/>
          <w:rtl w:val="true"/>
          <w:lang w:bidi="fa-IR"/>
        </w:rPr>
        <w:t xml:space="preserve">: </w:t>
      </w:r>
      <w:r>
        <w:rPr>
          <w:rFonts w:eastAsia="IRNazanin" w:cs="IRNazanin"/>
          <w:color w:val="111111"/>
          <w:sz w:val="28"/>
          <w:szCs w:val="28"/>
          <w:lang w:bidi="fa-IR"/>
        </w:rPr>
        <w:t>407/1</w:t>
      </w:r>
      <w:r>
        <w:rPr>
          <w:rFonts w:ascii="IRNazanin" w:hAnsi="IRNazanin" w:eastAsia="IRNazanin"/>
          <w:color w:val="111111"/>
          <w:sz w:val="28"/>
          <w:sz w:val="28"/>
          <w:szCs w:val="28"/>
          <w:rtl w:val="true"/>
          <w:lang w:bidi="fa-IR"/>
        </w:rPr>
        <w:t>، تفسیر قرطبی</w:t>
      </w:r>
      <w:r>
        <w:rPr>
          <w:rFonts w:eastAsia="IRNazanin" w:cs="IRNazanin"/>
          <w:color w:val="111111"/>
          <w:sz w:val="28"/>
          <w:szCs w:val="28"/>
          <w:rtl w:val="true"/>
          <w:lang w:bidi="fa-IR"/>
        </w:rPr>
        <w:t xml:space="preserve">: </w:t>
      </w:r>
      <w:r>
        <w:rPr>
          <w:rFonts w:eastAsia="IRNazanin" w:cs="IRNazanin"/>
          <w:color w:val="111111"/>
          <w:sz w:val="28"/>
          <w:szCs w:val="28"/>
          <w:lang w:bidi="fa-IR"/>
        </w:rPr>
        <w:t>99/5</w:t>
      </w:r>
      <w:r>
        <w:rPr>
          <w:rFonts w:ascii="IRNazanin" w:hAnsi="IRNazanin" w:eastAsia="IRNazanin"/>
          <w:color w:val="111111"/>
          <w:sz w:val="28"/>
          <w:sz w:val="28"/>
          <w:szCs w:val="28"/>
          <w:rtl w:val="true"/>
          <w:lang w:bidi="fa-IR"/>
        </w:rPr>
        <w:t>، تفسیر نیشابوری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تفسیر خازن</w:t>
      </w:r>
      <w:r>
        <w:rPr>
          <w:rFonts w:eastAsia="IRNazanin" w:cs="IRNazanin"/>
          <w:color w:val="111111"/>
          <w:sz w:val="28"/>
          <w:szCs w:val="28"/>
          <w:rtl w:val="true"/>
          <w:lang w:bidi="fa-IR"/>
        </w:rPr>
        <w:t xml:space="preserve">: </w:t>
      </w:r>
      <w:r>
        <w:rPr>
          <w:rFonts w:eastAsia="IRNazanin" w:cs="IRNazanin"/>
          <w:color w:val="111111"/>
          <w:sz w:val="28"/>
          <w:szCs w:val="28"/>
          <w:lang w:bidi="fa-IR"/>
        </w:rPr>
        <w:t>353/1</w:t>
      </w:r>
      <w:r>
        <w:rPr>
          <w:rFonts w:ascii="IRNazanin" w:hAnsi="IRNazanin" w:eastAsia="IRNazanin"/>
          <w:color w:val="111111"/>
          <w:sz w:val="28"/>
          <w:sz w:val="28"/>
          <w:szCs w:val="28"/>
          <w:rtl w:val="true"/>
          <w:lang w:bidi="fa-IR"/>
        </w:rPr>
        <w:t>، الفتوحات الاسلامیة، احمد زینی دحلان</w:t>
      </w:r>
      <w:r>
        <w:rPr>
          <w:rFonts w:eastAsia="IRNazanin" w:cs="IRNazanin"/>
          <w:color w:val="111111"/>
          <w:sz w:val="28"/>
          <w:szCs w:val="28"/>
          <w:rtl w:val="true"/>
          <w:lang w:bidi="fa-IR"/>
        </w:rPr>
        <w:t xml:space="preserve">: </w:t>
      </w:r>
      <w:r>
        <w:rPr>
          <w:rFonts w:eastAsia="IRNazanin" w:cs="IRNazanin"/>
          <w:color w:val="111111"/>
          <w:sz w:val="28"/>
          <w:szCs w:val="28"/>
          <w:lang w:bidi="fa-IR"/>
        </w:rPr>
        <w:t>477/2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الناس افقه من عمر، حتی ربّات الحجال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سیره عمر بن خطاب، ابن جوزی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تفسیر ابن كثیر</w:t>
      </w:r>
      <w:r>
        <w:rPr>
          <w:rFonts w:eastAsia="IRNazanin" w:cs="IRNazanin"/>
          <w:color w:val="111111"/>
          <w:sz w:val="28"/>
          <w:szCs w:val="28"/>
          <w:rtl w:val="true"/>
          <w:lang w:bidi="fa-IR"/>
        </w:rPr>
        <w:t xml:space="preserve">: </w:t>
      </w:r>
      <w:r>
        <w:rPr>
          <w:rFonts w:eastAsia="IRNazanin" w:cs="IRNazanin"/>
          <w:color w:val="111111"/>
          <w:sz w:val="28"/>
          <w:szCs w:val="28"/>
          <w:lang w:bidi="fa-IR"/>
        </w:rPr>
        <w:t>467/1</w:t>
      </w:r>
      <w:r>
        <w:rPr>
          <w:rFonts w:ascii="IRNazanin" w:hAnsi="IRNazanin" w:eastAsia="IRNazanin"/>
          <w:color w:val="111111"/>
          <w:sz w:val="28"/>
          <w:sz w:val="28"/>
          <w:szCs w:val="28"/>
          <w:rtl w:val="true"/>
          <w:lang w:bidi="fa-IR"/>
        </w:rPr>
        <w:t>، مجمع الزوائد، هیثمی</w:t>
      </w:r>
      <w:r>
        <w:rPr>
          <w:rFonts w:eastAsia="IRNazanin" w:cs="IRNazanin"/>
          <w:color w:val="111111"/>
          <w:sz w:val="28"/>
          <w:szCs w:val="28"/>
          <w:rtl w:val="true"/>
          <w:lang w:bidi="fa-IR"/>
        </w:rPr>
        <w:t xml:space="preserve">: </w:t>
      </w:r>
      <w:r>
        <w:rPr>
          <w:rFonts w:eastAsia="IRNazanin" w:cs="IRNazanin"/>
          <w:color w:val="111111"/>
          <w:sz w:val="28"/>
          <w:szCs w:val="28"/>
          <w:lang w:bidi="fa-IR"/>
        </w:rPr>
        <w:t>284/4</w:t>
      </w:r>
      <w:r>
        <w:rPr>
          <w:rFonts w:ascii="IRNazanin" w:hAnsi="IRNazanin" w:eastAsia="IRNazanin"/>
          <w:color w:val="111111"/>
          <w:sz w:val="28"/>
          <w:sz w:val="28"/>
          <w:szCs w:val="28"/>
          <w:rtl w:val="true"/>
          <w:lang w:bidi="fa-IR"/>
        </w:rPr>
        <w:t>، شرح 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96/3</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الناس افقه من عمر، حتی المخدّرات فی البیوت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اربعین، فخر الدین رازی</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كشف الخفاء عجلونی</w:t>
      </w:r>
      <w:r>
        <w:rPr>
          <w:rFonts w:eastAsia="IRNazanin" w:cs="IRNazanin"/>
          <w:color w:val="111111"/>
          <w:sz w:val="28"/>
          <w:szCs w:val="28"/>
          <w:rtl w:val="true"/>
          <w:lang w:bidi="fa-IR"/>
        </w:rPr>
        <w:t xml:space="preserve">: </w:t>
      </w:r>
      <w:r>
        <w:rPr>
          <w:rFonts w:eastAsia="IRNazanin" w:cs="IRNazanin"/>
          <w:color w:val="111111"/>
          <w:sz w:val="28"/>
          <w:szCs w:val="28"/>
          <w:lang w:bidi="fa-IR"/>
        </w:rPr>
        <w:t>269/1</w:t>
      </w:r>
      <w:r>
        <w:rPr>
          <w:rFonts w:ascii="IRNazanin" w:hAnsi="IRNazanin" w:eastAsia="IRNazanin"/>
          <w:color w:val="111111"/>
          <w:sz w:val="28"/>
          <w:sz w:val="28"/>
          <w:szCs w:val="28"/>
          <w:rtl w:val="true"/>
          <w:lang w:bidi="fa-IR"/>
        </w:rPr>
        <w:t>، اسنی المطالب، ابن درویش الحوت</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w:t>
      </w:r>
      <w:bookmarkStart w:id="671" w:name="pg7627_85904"/>
    </w:p>
    <w:p>
      <w:pPr>
        <w:pStyle w:val="BookText"/>
        <w:rPr/>
      </w:pPr>
      <w:bookmarkEnd w:id="671"/>
      <w:r>
        <w:rPr>
          <w:rFonts w:ascii="IRNazanin" w:hAnsi="IRNazanin" w:eastAsia="IRNazanin"/>
          <w:color w:val="111111"/>
          <w:sz w:val="28"/>
          <w:sz w:val="28"/>
          <w:szCs w:val="28"/>
          <w:rtl w:val="true"/>
          <w:lang w:bidi="fa-IR"/>
        </w:rPr>
        <w:t>و گفته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مردم عالم تر از تو هستند ای عمر</w:t>
      </w:r>
      <w:r>
        <w:rPr>
          <w:rFonts w:eastAsia="IRNazanin" w:cs="IRNazanin"/>
          <w:color w:val="111111"/>
          <w:sz w:val="28"/>
          <w:szCs w:val="28"/>
          <w:rtl w:val="true"/>
          <w:lang w:bidi="fa-IR"/>
        </w:rPr>
        <w:t>!»</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و گفته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از تو فقیه تر است حتی پیرزن ها ای عمر</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و گفته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از من فقیه تر است</w:t>
      </w:r>
      <w:r>
        <w:rPr>
          <w:rFonts w:eastAsia="IRNazanin" w:cs="IRNazanin"/>
          <w:color w:val="111111"/>
          <w:sz w:val="28"/>
          <w:szCs w:val="28"/>
          <w:rtl w:val="true"/>
          <w:lang w:bidi="fa-IR"/>
        </w:rPr>
        <w:t>.»</w:t>
      </w:r>
      <w:r>
        <w:rPr>
          <w:rStyle w:val="FootnoteAnchor"/>
          <w:rtl w:val="true"/>
        </w:rPr>
        <w:footnoteReference w:id="752"/>
      </w:r>
      <w:r>
        <w:rPr>
          <w:rFonts w:ascii="IRNazanin" w:hAnsi="IRNazanin" w:eastAsia="IRNazanin"/>
          <w:color w:val="111111"/>
          <w:sz w:val="28"/>
          <w:sz w:val="28"/>
          <w:szCs w:val="28"/>
          <w:rtl w:val="true"/>
          <w:lang w:bidi="fa-IR"/>
        </w:rPr>
        <w:t>كه بحث مفصل همه این موارد و منابع روایی آن در مجموعه این نوادر گذشت</w:t>
      </w:r>
      <w:r>
        <w:rPr>
          <w:rFonts w:eastAsia="IRNazanin" w:cs="IRNazanin"/>
          <w:color w:val="111111"/>
          <w:sz w:val="28"/>
          <w:szCs w:val="28"/>
          <w:rtl w:val="true"/>
          <w:lang w:bidi="fa-IR"/>
        </w:rPr>
        <w:t>.</w:t>
      </w:r>
    </w:p>
    <w:p>
      <w:pPr>
        <w:pStyle w:val="Heading4"/>
        <w:numPr>
          <w:ilvl w:val="3"/>
          <w:numId w:val="1"/>
        </w:numPr>
        <w:rPr/>
      </w:pPr>
      <w:bookmarkStart w:id="672" w:name="__RefHeading___Toc3553377_1051229030"/>
      <w:bookmarkStart w:id="673" w:name="_Toc263"/>
      <w:bookmarkEnd w:id="672"/>
      <w:r>
        <w:rPr>
          <w:rtl w:val="true"/>
        </w:rPr>
        <w:t>ریشه اصلی جهالت عمر رضی الله عنه</w:t>
      </w:r>
      <w:bookmarkEnd w:id="673"/>
    </w:p>
    <w:p>
      <w:pPr>
        <w:pStyle w:val="BookText"/>
        <w:rPr/>
      </w:pPr>
      <w:r>
        <w:rPr>
          <w:rFonts w:ascii="IRNazanin" w:hAnsi="IRNazanin" w:eastAsia="IRNazanin"/>
          <w:color w:val="111111"/>
          <w:sz w:val="28"/>
          <w:sz w:val="28"/>
          <w:szCs w:val="28"/>
          <w:rtl w:val="true"/>
          <w:lang w:bidi="fa-IR"/>
        </w:rPr>
        <w:t>این مجموعه و چندین برابر دیگر آن، نكته ای را به ما اعلام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خلیفه به چیزی كه بزرگان امت درباره امامت از اجتهاد لازم دانسته اند، آراسته نبوده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الحرمین جوینی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شرایط امام این است كه اهل اجتهاد و استنباط باشد، به طوری كه در حوادث به استفتاء از غیرش نیازمند نباشد و این مورد اتفاق همه می باشد</w:t>
      </w:r>
      <w:r>
        <w:rPr>
          <w:rFonts w:eastAsia="IRNazanin" w:cs="IRNazanin"/>
          <w:color w:val="111111"/>
          <w:sz w:val="28"/>
          <w:szCs w:val="28"/>
          <w:rtl w:val="true"/>
          <w:lang w:bidi="fa-IR"/>
        </w:rPr>
        <w:t>.»</w:t>
      </w:r>
      <w:r>
        <w:rPr>
          <w:rStyle w:val="FootnoteAnchor"/>
          <w:rtl w:val="true"/>
        </w:rPr>
        <w:footnoteReference w:id="753"/>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خود منصفانه با وضعیت موجود درباره خلیفه بنگر، چگونه واجد شرایط امامت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تمام آنچه كه گذشت؛ ارزش گفته حكیمانه و عالمانه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 اندلسی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 شود؛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صاحب حسن و شعوری به علم بدیهی دانسته كه آنچه از علم نزد عمر بوده، چندین برابر آن 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تا آخر كلامش كه گذشت و در این باره روایات زیادی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در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اند</w:t>
      </w:r>
      <w:r>
        <w:rPr>
          <w:rFonts w:eastAsia="IRNazanin" w:cs="IRNazanin"/>
          <w:color w:val="111111"/>
          <w:sz w:val="28"/>
          <w:szCs w:val="28"/>
          <w:rtl w:val="true"/>
          <w:lang w:bidi="fa-IR"/>
        </w:rPr>
        <w:t>.»</w:t>
      </w:r>
      <w:r>
        <w:rPr>
          <w:rStyle w:val="FootnoteAnchor"/>
          <w:rtl w:val="true"/>
        </w:rPr>
        <w:footnoteReference w:id="754"/>
      </w:r>
      <w:bookmarkStart w:id="674" w:name="pg7627_85906"/>
    </w:p>
    <w:p>
      <w:pPr>
        <w:pStyle w:val="BookText"/>
        <w:rPr/>
      </w:pPr>
      <w:bookmarkEnd w:id="674"/>
      <w:r>
        <w:rPr>
          <w:rFonts w:ascii="IRNazanin" w:hAnsi="IRNazanin" w:eastAsia="IRNazanin"/>
          <w:color w:val="111111"/>
          <w:sz w:val="28"/>
          <w:sz w:val="28"/>
          <w:szCs w:val="28"/>
          <w:rtl w:val="true"/>
          <w:lang w:bidi="fa-IR"/>
        </w:rPr>
        <w:t xml:space="preserve">و نیز با توجه به گفته های در این كتاب، ارزش تأویل این قوم معلوم می گردد، درباره حدیث صحیحی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نقل شده؛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به سنت من و سنت خلفای دانا و راهنمایان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چنگ زنید و با دندان های عقل آن را سخت و محكم نگه دارید و بر شما باد كه از چیزهای تازه و جدید حذر كنید، زیرا كه هر تازه و نوی بدعت و هر بدعتی گمراهی است</w:t>
      </w:r>
      <w:r>
        <w:rPr>
          <w:rFonts w:eastAsia="IRNazanin" w:cs="IRNazanin"/>
          <w:color w:val="111111"/>
          <w:sz w:val="28"/>
          <w:szCs w:val="28"/>
          <w:rtl w:val="true"/>
          <w:lang w:bidi="fa-IR"/>
        </w:rPr>
        <w:t>.»</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 xml:space="preserve">چگونه این حدیث را نزول دادند، بر كسی كه بعد از آن حضرت به سبب اختیار آنان و به تصریح ابوبكر بعد از آن و به واگذاری به شورا بر كسی خلافت بالا رفت و چاره ای نداشتند جز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آن ها یاد كنند، زیرا معقول نیست كه پیامبر صلّی الله علیه و آله و سلّم امر كند، به پیروی از سیره و روش كسی كه برای او سیره ای نیست، جز آن كه فقه و قرآن و سنت را از دهان این و آن گرفته یا برای خود فتوا دهد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خودم می گویم، پس اگر درست بود از خداست و اگر اشتباه بود از من و شیطان است</w:t>
      </w:r>
      <w:r>
        <w:rPr>
          <w:rFonts w:eastAsia="IRNazanin" w:cs="IRNazanin"/>
          <w:color w:val="111111"/>
          <w:sz w:val="28"/>
          <w:szCs w:val="28"/>
          <w:rtl w:val="true"/>
          <w:lang w:bidi="fa-IR"/>
        </w:rPr>
        <w:t>.»</w:t>
      </w:r>
      <w:r>
        <w:rPr>
          <w:rStyle w:val="FootnoteAnchor"/>
          <w:rtl w:val="true"/>
        </w:rPr>
        <w:footnoteReference w:id="756"/>
      </w:r>
    </w:p>
    <w:p>
      <w:pPr>
        <w:pStyle w:val="Heading4"/>
        <w:numPr>
          <w:ilvl w:val="3"/>
          <w:numId w:val="1"/>
        </w:numPr>
        <w:rPr/>
      </w:pPr>
      <w:bookmarkStart w:id="675" w:name="__RefHeading___Toc3553379_1051229030"/>
      <w:bookmarkStart w:id="676" w:name="_Toc264"/>
      <w:bookmarkEnd w:id="675"/>
      <w:r>
        <w:rPr>
          <w:rtl w:val="true"/>
        </w:rPr>
        <w:t>ط</w:t>
      </w:r>
      <w:r>
        <w:rPr>
          <w:rtl w:val="true"/>
        </w:rPr>
        <w:t xml:space="preserve">: </w:t>
      </w:r>
      <w:r>
        <w:rPr>
          <w:rtl w:val="true"/>
        </w:rPr>
        <w:t>بررسی احادیث ساختگی در شأن عمر رضی الله عنه</w:t>
      </w:r>
      <w:bookmarkEnd w:id="676"/>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كه ممكن است برخی نسبت به خلیفه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نشان دهند و با توجه به مباحث گذشته هنوز دست از روش خود و حمایت از عمر برندارند و باز به احادیثی تمسك جویند و به استناد آن ها روش عمر را صحیح بدانند و برخی از روایات در این باره را نقل كنند، ولی در نهایت باید بدانند كه استناد به این روایات از دو جهت ممكن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این كه مخالف با تصریح كتاب خدا و آیات قرآن است،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ولایت و آیات در خصوص روز غدیر و دیگر این كه جمله این احادیث ساختگی و جعلی است كه البته علماء بزرگ اهل تسنن جعلی بودن آن را تصریح نموده اند، اما احادیثی كه برخی از آن ها را به خود پیامبر صلّی الله علیه و آله و سلّم نسبت داده اند از قبیل</w:t>
      </w:r>
      <w:r>
        <w:rPr>
          <w:rFonts w:eastAsia="IRNazanin" w:cs="IRNazanin"/>
          <w:color w:val="111111"/>
          <w:sz w:val="28"/>
          <w:szCs w:val="28"/>
          <w:rtl w:val="true"/>
          <w:lang w:bidi="fa-IR"/>
        </w:rPr>
        <w:t>:</w:t>
      </w:r>
    </w:p>
    <w:p>
      <w:pPr>
        <w:pStyle w:val="BookText"/>
        <w:rPr/>
      </w:pPr>
      <w:r>
        <w:rPr>
          <w:rStyle w:val="FootnoteAnchor"/>
          <w:rtl w:val="true"/>
        </w:rPr>
        <w:footnoteReference w:id="757"/>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 بن 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مرفوع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میان شما مبعوث نشده بودم، به طور قطع عمر مبعوث شده بود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دو طریق آورده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زكریا وكّار كذاب و حدیث ساز است و ابن واقد عبدالله متروك الحدیث است و روایت مشرح بن عاهان قابل احتجاج نیست</w:t>
      </w:r>
      <w:r>
        <w:rPr>
          <w:rFonts w:eastAsia="IRNazanin" w:cs="IRNazanin"/>
          <w:color w:val="111111"/>
          <w:sz w:val="28"/>
          <w:szCs w:val="28"/>
          <w:rtl w:val="true"/>
          <w:lang w:bidi="fa-IR"/>
        </w:rPr>
        <w:t>.»</w:t>
      </w:r>
      <w:r>
        <w:rPr>
          <w:rStyle w:val="FootnoteAnchor"/>
          <w:rtl w:val="true"/>
        </w:rPr>
        <w:footnoteReference w:id="7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دو طریق در موضوعات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حدیث منسوب به رسول خدا صلّی الله علیه و آله و سلّم نیست؛ اما 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زكریا بن یحیی از دروغ گویان بزرگ است و ابن عدی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حدیث می ساخته است، اما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كه احمد و یحیی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واقد قابل اعتماد نیست و نسایی گفته است كه متروك الحدیث است، ابن حبّان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های شرح دگرگون شده و احتجاج به آن باطل است</w:t>
      </w:r>
      <w:r>
        <w:rPr>
          <w:rFonts w:eastAsia="IRNazanin" w:cs="IRNazanin"/>
          <w:color w:val="111111"/>
          <w:sz w:val="28"/>
          <w:szCs w:val="28"/>
          <w:rtl w:val="true"/>
          <w:lang w:bidi="fa-IR"/>
        </w:rPr>
        <w:t>.</w:t>
      </w:r>
      <w:r>
        <w:rPr>
          <w:rStyle w:val="FootnoteAnchor"/>
          <w:rtl w:val="true"/>
        </w:rPr>
        <w:footnoteReference w:id="75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مشروح بن عاهان چنین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بعد از من پیامبری بود، قطعاً عمر بن خطاب خواهد بود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 این حدیث نیز با توجیه فوق معلوم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مرفوع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تحقیقاً در پیشینیان قبل از شما از امت ها كسانی بوده اند كه با آن ها سخن گفته می شد، بدون این كه فرشته ای را ببیند یا پیامبر باشند، اگر در امت من از این گونه اشخاص بودند،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و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تحقیقاً خداوند حق را بر زبان و قلب عمر قرار داده است</w:t>
      </w:r>
      <w:r>
        <w:rPr>
          <w:rFonts w:eastAsia="IRNazanin" w:cs="IRNazanin"/>
          <w:color w:val="111111"/>
          <w:sz w:val="28"/>
          <w:szCs w:val="28"/>
          <w:rtl w:val="true"/>
          <w:lang w:bidi="fa-IR"/>
        </w:rPr>
        <w:t>.»</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و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تحقیقاً خداوند حق را بر زبان و قلب عمر زده است</w:t>
      </w:r>
      <w:r>
        <w:rPr>
          <w:rFonts w:eastAsia="IRNazanin" w:cs="IRNazanin"/>
          <w:color w:val="111111"/>
          <w:sz w:val="28"/>
          <w:szCs w:val="28"/>
          <w:rtl w:val="true"/>
          <w:lang w:bidi="fa-IR"/>
        </w:rPr>
        <w:t>.»</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 xml:space="preserve">و از آن ها روایتی است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بازگو می كردیم آنچه را كه فرشته ای از زبان عمر می گفت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بعید نمی دانیم كه سكینه بر زبان عمر سخن بگوید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677" w:name="pg7627_85911"/>
    </w:p>
    <w:p>
      <w:pPr>
        <w:pStyle w:val="BookText"/>
        <w:rPr/>
      </w:pPr>
      <w:bookmarkEnd w:id="677"/>
      <w:r>
        <w:rPr>
          <w:rFonts w:ascii="IRNazanin" w:hAnsi="IRNazanin" w:eastAsia="IRNazanin"/>
          <w:color w:val="111111"/>
          <w:sz w:val="28"/>
          <w:sz w:val="28"/>
          <w:szCs w:val="28"/>
          <w:rtl w:val="true"/>
          <w:lang w:bidi="fa-IR"/>
        </w:rPr>
        <w:t xml:space="preserve">و از آن ها خبری كه از بزرگ ترین صحابه روایت می كنند، مثل آنچه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 دهند، از گفته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علم عمر در یك كفه ترازو گذارده شود و علم همه مردم در كفه دیگر، علم عمر از همه سنگین تر است</w:t>
      </w:r>
      <w:r>
        <w:rPr>
          <w:rFonts w:eastAsia="IRNazanin" w:cs="IRNazanin"/>
          <w:color w:val="111111"/>
          <w:sz w:val="28"/>
          <w:szCs w:val="28"/>
          <w:rtl w:val="true"/>
          <w:lang w:bidi="fa-IR"/>
        </w:rPr>
        <w:t>.»</w:t>
      </w:r>
      <w:r>
        <w:rPr>
          <w:rStyle w:val="FootnoteAnchor"/>
          <w:rtl w:val="true"/>
        </w:rPr>
        <w:footnoteReference w:id="763"/>
      </w:r>
    </w:p>
    <w:p>
      <w:pPr>
        <w:pStyle w:val="Heading4"/>
        <w:numPr>
          <w:ilvl w:val="3"/>
          <w:numId w:val="1"/>
        </w:numPr>
        <w:rPr/>
      </w:pPr>
      <w:bookmarkStart w:id="678" w:name="__RefHeading___Toc3553381_1051229030"/>
      <w:bookmarkStart w:id="679" w:name="_Toc265"/>
      <w:bookmarkEnd w:id="678"/>
      <w:r>
        <w:rPr>
          <w:rtl w:val="true"/>
        </w:rPr>
        <w:t>لزوم به واقع نگری</w:t>
      </w:r>
      <w:bookmarkEnd w:id="679"/>
    </w:p>
    <w:p>
      <w:pPr>
        <w:pStyle w:val="BookText"/>
        <w:rPr/>
      </w:pPr>
      <w:r>
        <w:rPr>
          <w:rFonts w:ascii="IRNazanin" w:hAnsi="IRNazanin" w:eastAsia="IRNazanin"/>
          <w:color w:val="111111"/>
          <w:sz w:val="28"/>
          <w:sz w:val="28"/>
          <w:szCs w:val="28"/>
          <w:rtl w:val="true"/>
          <w:lang w:bidi="fa-IR"/>
        </w:rPr>
        <w:t>شما به واقعیت امر توجه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كارش به جایی برسد كه نزدیك است به پیامبری مبعوث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كمترین مسائل در پاسخ سائلان می ماند و به عامه مردم در پاسخ نیازمند است، این تناقضی آشكار است، چگونه در افق پیامبری است؛ در حالی كه سوره ای از قرآن را در دوازده سال قدرت آموزش نداشته است؟</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این مقامی كه نزدیك به فرشتگان است، كجا بود در زمانی كه ایشان در تمام مسائل مانده بود و هیچ پاسخی برای مردم از مطلق علوم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او را رها كردند تا جایی كه در بیشتر موارد جز رسوایی و آبروریزی برای او چیزی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حق را بر طلب او سرازیر نكردند، چگونه حق را بر زبانش جاری نكردند؟، چگونه ممكن است كسی كه همه مردم از او فقیه تر و داناترند حتی زنان پرده نشین؟ و چگونه علم و آگاهی را از همه مردم حتی از اراذل و اوباش می گیرد، در حالی كه او فردی است كه از اوج و عظمت، ملك با وی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این تناقض گویی ها تا كجاست كه در نزد عقول هیچ جایگاهی برای آن ها نیست؟</w:t>
      </w:r>
      <w:r>
        <w:rPr>
          <w:rFonts w:eastAsia="IRNazanin" w:cs="IRNazanin"/>
          <w:color w:val="111111"/>
          <w:sz w:val="28"/>
          <w:szCs w:val="28"/>
          <w:rtl w:val="true"/>
          <w:lang w:bidi="fa-IR"/>
        </w:rPr>
        <w:t>!!</w:t>
      </w:r>
    </w:p>
    <w:p>
      <w:pPr>
        <w:pStyle w:val="Heading3"/>
        <w:numPr>
          <w:ilvl w:val="2"/>
          <w:numId w:val="1"/>
        </w:numPr>
        <w:rPr/>
      </w:pPr>
      <w:bookmarkStart w:id="680" w:name="__RefHeading___Toc3553383_1051229030"/>
      <w:bookmarkStart w:id="681" w:name="_Toc266"/>
      <w:bookmarkEnd w:id="680"/>
      <w:r>
        <w:rPr>
          <w:rtl w:val="true"/>
        </w:rPr>
        <w:t>فصل دوم</w:t>
      </w:r>
      <w:r>
        <w:rPr>
          <w:rtl w:val="true"/>
        </w:rPr>
        <w:t xml:space="preserve">: </w:t>
      </w:r>
      <w:r>
        <w:rPr>
          <w:rtl w:val="true"/>
        </w:rPr>
        <w:t>خلیفه و شناخت احكام</w:t>
      </w:r>
      <w:bookmarkEnd w:id="681"/>
    </w:p>
    <w:p>
      <w:pPr>
        <w:pStyle w:val="Heading4"/>
        <w:numPr>
          <w:ilvl w:val="3"/>
          <w:numId w:val="1"/>
        </w:numPr>
        <w:rPr/>
      </w:pPr>
      <w:bookmarkStart w:id="682" w:name="__RefHeading___Toc3553385_1051229030"/>
      <w:bookmarkStart w:id="683" w:name="_Toc267"/>
      <w:bookmarkEnd w:id="682"/>
      <w:r>
        <w:rPr>
          <w:rtl w:val="true"/>
        </w:rPr>
        <w:t>رأی خلیفه در خرگوش</w:t>
      </w:r>
      <w:bookmarkEnd w:id="683"/>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عمر از خرگوش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بیان حدیث زیاد و كم نمی كردم، آن را پاسخ می دادم و به زودی تو را به سوی مردی می فرستم كه تو را خبر دهد، به سوی عمار فرستاد، او آمده 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پیامبر صلّی الله علیه و آله و سلّم بودیم و در محلی چنین و چنان فرود آمدیم، مردی از اعراب خرگوشی به پیامبر هدیه نمود و ما آن را خوردیم،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آن را كه خون می بیند، یعنی حیض می شود؟ پیامبر صلّی الله علیه و آله و سلّم فرمود</w:t>
      </w:r>
      <w:r>
        <w:rPr>
          <w:rFonts w:eastAsia="IRNazanin" w:cs="IRNazanin"/>
          <w:color w:val="111111"/>
          <w:sz w:val="28"/>
          <w:szCs w:val="28"/>
          <w:rtl w:val="true"/>
          <w:lang w:bidi="fa-IR"/>
        </w:rPr>
        <w:t>:</w:t>
      </w:r>
      <w:bookmarkStart w:id="684" w:name="pg7627_85913"/>
    </w:p>
    <w:p>
      <w:pPr>
        <w:pStyle w:val="BookText"/>
        <w:rPr/>
      </w:pPr>
      <w:bookmarkEnd w:id="684"/>
      <w:r>
        <w:rPr>
          <w:rFonts w:ascii="IRNazanin" w:hAnsi="IRNazanin" w:eastAsia="IRNazanin"/>
          <w:color w:val="111111"/>
          <w:sz w:val="28"/>
          <w:sz w:val="28"/>
          <w:szCs w:val="28"/>
          <w:rtl w:val="true"/>
          <w:lang w:bidi="fa-IR"/>
        </w:rPr>
        <w:t>عیبی به آن نیست</w:t>
      </w:r>
      <w:r>
        <w:rPr>
          <w:rFonts w:eastAsia="IRNazanin" w:cs="IRNazanin"/>
          <w:color w:val="111111"/>
          <w:sz w:val="28"/>
          <w:szCs w:val="28"/>
          <w:rtl w:val="true"/>
          <w:lang w:bidi="fa-IR"/>
        </w:rPr>
        <w:t>.»</w:t>
      </w:r>
      <w:r>
        <w:rPr>
          <w:rStyle w:val="FootnoteAnchor"/>
          <w:rtl w:val="true"/>
        </w:rPr>
        <w:footnoteReference w:id="764"/>
      </w:r>
    </w:p>
    <w:p>
      <w:pPr>
        <w:pStyle w:val="Heading4"/>
        <w:numPr>
          <w:ilvl w:val="3"/>
          <w:numId w:val="1"/>
        </w:numPr>
        <w:rPr/>
      </w:pPr>
      <w:bookmarkStart w:id="685" w:name="__RefHeading___Toc3553387_1051229030"/>
      <w:bookmarkStart w:id="686" w:name="_Toc268"/>
      <w:bookmarkEnd w:id="685"/>
      <w:r>
        <w:rPr>
          <w:rtl w:val="true"/>
        </w:rPr>
        <w:t>شگفتا از ندانستن چیزی واضح</w:t>
      </w:r>
      <w:r>
        <w:rPr>
          <w:rtl w:val="true"/>
        </w:rPr>
        <w:t>!</w:t>
      </w:r>
      <w:bookmarkEnd w:id="686"/>
    </w:p>
    <w:p>
      <w:pPr>
        <w:pStyle w:val="BookText"/>
        <w:rPr/>
      </w:pPr>
      <w:r>
        <w:rPr>
          <w:rFonts w:ascii="IRNazanin" w:hAnsi="IRNazanin" w:eastAsia="IRNazanin"/>
          <w:color w:val="111111"/>
          <w:sz w:val="28"/>
          <w:sz w:val="28"/>
          <w:szCs w:val="28"/>
          <w:rtl w:val="true"/>
          <w:lang w:bidi="fa-IR"/>
        </w:rPr>
        <w:t>در اینجا ما كمترین ایرادی به خلیفه محترم نمی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شاید حكم را نمی دانسته و نخواهیم گفت كه عمار از او بیناتر و اعلم و افقه بوده و بلكه در صدها مسئله دیگر كه كمترین توجهی به حقایق آن ها نداشته و چیزی نمی گوییم، بلكه قضاوت در حقیقت امر را برعهده شما برادران عزیز مسلم، سنی مذهب و پیروان این مرد می گذاریم، شما وجدان خود را حاكم قرار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حاضر و ناظر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نزد همه آشكار است در نبود گناه بر خوردن گوشت خرگوش، گفتار چهارم امام اهل سنت و همه علمای آن هاست، مگر آنچه حكایت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ابی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عكرمه مولی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آنان خوردن آن را مكروه دانسته اند</w:t>
      </w:r>
      <w:r>
        <w:rPr>
          <w:rFonts w:eastAsia="IRNazanin" w:cs="IRNazanin"/>
          <w:color w:val="111111"/>
          <w:sz w:val="28"/>
          <w:szCs w:val="28"/>
          <w:rtl w:val="true"/>
          <w:lang w:bidi="fa-IR"/>
        </w:rPr>
        <w:t>.</w:t>
      </w:r>
      <w:r>
        <w:rPr>
          <w:rStyle w:val="FootnoteAnchor"/>
          <w:rtl w:val="true"/>
        </w:rPr>
        <w:footnoteReference w:id="765"/>
      </w:r>
    </w:p>
    <w:p>
      <w:pPr>
        <w:pStyle w:val="Heading3"/>
        <w:numPr>
          <w:ilvl w:val="2"/>
          <w:numId w:val="1"/>
        </w:numPr>
        <w:rPr/>
      </w:pPr>
      <w:bookmarkStart w:id="687" w:name="__RefHeading___Toc3553389_1051229030"/>
      <w:bookmarkStart w:id="688" w:name="_Toc269"/>
      <w:bookmarkEnd w:id="687"/>
      <w:r>
        <w:rPr>
          <w:rtl w:val="true"/>
        </w:rPr>
        <w:t>فصل سوم</w:t>
      </w:r>
      <w:r>
        <w:rPr>
          <w:rtl w:val="true"/>
        </w:rPr>
        <w:t xml:space="preserve">: </w:t>
      </w:r>
      <w:r>
        <w:rPr>
          <w:rtl w:val="true"/>
        </w:rPr>
        <w:t>جهل خلیفه به امم سابقه</w:t>
      </w:r>
      <w:bookmarkEnd w:id="688"/>
    </w:p>
    <w:p>
      <w:pPr>
        <w:pStyle w:val="Heading4"/>
        <w:numPr>
          <w:ilvl w:val="3"/>
          <w:numId w:val="1"/>
        </w:numPr>
        <w:rPr/>
      </w:pPr>
      <w:bookmarkStart w:id="689" w:name="__RefHeading___Toc3553391_1051229030"/>
      <w:bookmarkStart w:id="690" w:name="_Toc270"/>
      <w:bookmarkEnd w:id="689"/>
      <w:r>
        <w:rPr>
          <w:rtl w:val="true"/>
        </w:rPr>
        <w:t>سؤالات یهودیان از عمر</w:t>
      </w:r>
      <w:bookmarkEnd w:id="690"/>
    </w:p>
    <w:p>
      <w:pPr>
        <w:pStyle w:val="BookText"/>
        <w:rPr/>
      </w:pPr>
      <w:r>
        <w:rPr>
          <w:rFonts w:ascii="IRNazanin" w:hAnsi="IRNazanin" w:eastAsia="IRNazanin"/>
          <w:color w:val="111111"/>
          <w:sz w:val="28"/>
          <w:sz w:val="28"/>
          <w:szCs w:val="28"/>
          <w:rtl w:val="true"/>
          <w:lang w:bidi="fa-IR"/>
        </w:rPr>
        <w:t xml:space="preserve">هنگامی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را به دست گرفت، عده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بعد از محمد صلّی الله علیه و آله و سلّم و رفیقش ولیّ امر هستی و ما می خواهیم از تو سؤال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خصالی كه اگر به ما خبر دادی؛ می دانیم كه اسلام حق است و محمد صلّی الله علیه و آله و سلّم نیز پیامبر است و اگر آن را به ما خبر ندادی، می دانیم كه اسلام باطل است و محمد صلّی الله علیه و آله و سلّم پیامبر نبوده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به خاطرتان می رسد را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ده كه قفل های آسمان چیست؟ كلید آسمان ها چیست؟ قبری ك صاحبش را سیر داد چه بود؟ كسی كه قومش را ترسانید، نه از جن و نه از آدمیان بود؛ كیست؟ پنج چیزی كه روی زمین راه رفتند و در رحم و شكمی به وجود نیامدند، كیانند؟ درّاج، در صدایش چه می گوید؟ خروس، در فریادش چه می گوید؟ اسب، در شیهه اش چه می گوید؟ قورباغه، در آوایش چه گفتاری دارد؟ الاغ، در عرعرش چه می گوید؟ هدهد، در خواندنش چه می گوید؟</w:t>
      </w:r>
      <w:r>
        <w:rPr>
          <w:rStyle w:val="FootnoteAnchor"/>
          <w:rtl w:val="true"/>
        </w:rPr>
        <w:footnoteReference w:id="766"/>
      </w:r>
      <w:bookmarkStart w:id="691" w:name="pg7627_85914"/>
    </w:p>
    <w:p>
      <w:pPr>
        <w:pStyle w:val="Heading4"/>
        <w:numPr>
          <w:ilvl w:val="3"/>
          <w:numId w:val="1"/>
        </w:numPr>
        <w:rPr/>
      </w:pPr>
      <w:bookmarkStart w:id="692" w:name="__RefHeading___Toc3553393_1051229030"/>
      <w:bookmarkStart w:id="693" w:name="_Toc271"/>
      <w:bookmarkEnd w:id="691"/>
      <w:bookmarkEnd w:id="692"/>
      <w:r>
        <w:rPr>
          <w:rtl w:val="true"/>
        </w:rPr>
        <w:t>شكوفایی علم عمر رضی الله عنه و بركات آن</w:t>
      </w:r>
      <w:r>
        <w:rPr>
          <w:rtl w:val="true"/>
        </w:rPr>
        <w:t>!</w:t>
      </w:r>
      <w:bookmarkEnd w:id="6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 سرش را به زیر انداخت،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برای عمر نیست؛ وقتی سؤال می شود، از چیزی كه نمی داند،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 و این كه سؤال شود از چیزی كه نمی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پریده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گواهی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محمد صلّی الله علیه و آله و سلّم پیامبر نبوده و اسلام باطل است</w:t>
      </w:r>
      <w:r>
        <w:rPr>
          <w:rFonts w:eastAsia="IRNazanin" w:cs="IRNazanin"/>
          <w:color w:val="111111"/>
          <w:sz w:val="28"/>
          <w:szCs w:val="28"/>
          <w:rtl w:val="true"/>
          <w:lang w:bidi="fa-IR"/>
        </w:rPr>
        <w:t>!</w:t>
      </w:r>
      <w:r>
        <w:rPr>
          <w:rStyle w:val="FootnoteAnchor"/>
          <w:rtl w:val="true"/>
        </w:rPr>
        <w:footnoteReference w:id="767"/>
      </w:r>
    </w:p>
    <w:p>
      <w:pPr>
        <w:pStyle w:val="Heading4"/>
        <w:numPr>
          <w:ilvl w:val="3"/>
          <w:numId w:val="1"/>
        </w:numPr>
        <w:rPr/>
      </w:pPr>
      <w:bookmarkStart w:id="694" w:name="__RefHeading___Toc3553395_1051229030"/>
      <w:bookmarkStart w:id="695" w:name="_Toc272"/>
      <w:bookmarkEnd w:id="694"/>
      <w:r>
        <w:rPr>
          <w:rtl w:val="true"/>
        </w:rPr>
        <w:t>علم ید الله فوق ایدیهم و گستره آن</w:t>
      </w:r>
      <w:r>
        <w:rPr>
          <w:rtl w:val="true"/>
        </w:rPr>
        <w:t>!</w:t>
      </w:r>
      <w:bookmarkEnd w:id="695"/>
    </w:p>
    <w:p>
      <w:pPr>
        <w:pStyle w:val="BookText"/>
        <w:rPr/>
      </w:pPr>
      <w:r>
        <w:rPr>
          <w:rFonts w:ascii="IRNazanin" w:hAnsi="IRNazanin" w:eastAsia="IRNazanin"/>
          <w:color w:val="111111"/>
          <w:sz w:val="28"/>
          <w:sz w:val="28"/>
          <w:szCs w:val="28"/>
          <w:rtl w:val="true"/>
          <w:lang w:bidi="fa-IR"/>
        </w:rPr>
        <w:t>آنگاه سلمان از جای جست و به یهودیان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كمی صبر كنید، سپس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شد؛ تا محضر ایشان شرفیاب گردید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 اسلام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شده است؟ جریان را به استحضار ایشان رساند، حضرت حركت كرد؛ در حالی كه در لباس رسول خدا صلّی الله علیه و آله و سلّم می خرامید؛ تا وارد مسجد شد، همین كه عمر نگاهش به ایشان افتاد؛ از جا بلند شد و دست به گردن ایشان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حلّ مشكلات دعوت می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68"/>
      </w:r>
      <w:r>
        <w:rPr>
          <w:rFonts w:ascii="IRNazanin" w:hAnsi="IRNazanin" w:eastAsia="IRNazanin"/>
          <w:color w:val="111111"/>
          <w:sz w:val="28"/>
          <w:sz w:val="28"/>
          <w:szCs w:val="28"/>
          <w:rtl w:val="true"/>
          <w:lang w:bidi="fa-IR"/>
        </w:rPr>
        <w:t>آن حضرت رو به یهود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 خواهید بپرسید؛ كه پیامبر صلّی الله علیه و آله و سلّم مرا هزار باب علم آموخت كه از هر بابی، هزار باب دیگر مفتوح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69"/>
      </w:r>
      <w:r>
        <w:rPr>
          <w:rFonts w:ascii="Amiri" w:hAnsi="Amiri" w:eastAsia="Amiri" w:cs="Amiri"/>
          <w:color w:val="111111"/>
          <w:sz w:val="28"/>
          <w:sz w:val="28"/>
          <w:szCs w:val="28"/>
          <w:rtl w:val="true"/>
          <w:lang w:bidi="ar-SA"/>
        </w:rPr>
        <w:t>سؤالات را شروع كردند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شرطی دارم؛ وقتی كه به شما پاسخ دادم، چنانچه در تورات شما است، شما مسلمان شوید و داخل دین ما گردید و ایمان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یكی یكی خصلت ها سؤال كنید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قفل های آسمان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به خدا؛ زیرا وقتی بنده و كنیز به خدا مشرك شدند؛ عملشان بالا نمی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كلید این قفل های بسته آسمان چیست؟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لا اله الا الله و محمد رسول الله، بعضی نگاه به دیگری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راست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قبری كه صاحبش را گردش داد؛ چه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ماهی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ا بلعید و در هفت دریا گردش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قومش را انذار كرد، نه از جن بود و نه از آدمی زاد، كیست؟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مورچه زمان سلیمان بن داود علیهما السلام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مورچگان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منازلتان شوید؛ كه سلیمان و لشكرش شما را در زیر پا نابود نكنند؛ در حالی كه نمی دانند</w:t>
      </w:r>
      <w:r>
        <w:rPr>
          <w:rFonts w:eastAsia="IRNazanin" w:cs="IRNazanin"/>
          <w:color w:val="111111"/>
          <w:sz w:val="28"/>
          <w:szCs w:val="28"/>
          <w:rtl w:val="true"/>
          <w:lang w:bidi="fa-IR"/>
        </w:rPr>
        <w:t>!»</w:t>
      </w:r>
      <w:r>
        <w:rPr>
          <w:rStyle w:val="FootnoteAnchor"/>
          <w:rtl w:val="true"/>
        </w:rPr>
        <w:footnoteReference w:id="7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چیزی كه بر زمین راه افتند و در شكم ها به وجود نیامدند؛ چه بودند؟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حواء علیها السلام، ناقه صالح علیه السلام، قوج ابراهیم علیه السلام، عصای موسی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درّاج در آوازش چه می گوید؟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بر عرش مسلط است</w:t>
      </w:r>
      <w:r>
        <w:rPr>
          <w:rFonts w:eastAsia="IRNazanin" w:cs="IRNazanin"/>
          <w:color w:val="111111"/>
          <w:sz w:val="28"/>
          <w:szCs w:val="28"/>
          <w:rtl w:val="true"/>
          <w:lang w:bidi="fa-IR"/>
        </w:rPr>
        <w:t>.»</w:t>
      </w:r>
      <w:r>
        <w:rPr>
          <w:rStyle w:val="FootnoteAnchor"/>
          <w:rtl w:val="true"/>
        </w:rPr>
        <w:footnoteReference w:id="7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خروس در بانگش چه می گوید؟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یاد كنید ای بی خبران</w:t>
      </w:r>
      <w:r>
        <w:rPr>
          <w:rFonts w:eastAsia="IRNazanin" w:cs="IRNazanin"/>
          <w:color w:val="111111"/>
          <w:sz w:val="28"/>
          <w:szCs w:val="28"/>
          <w:rtl w:val="true"/>
          <w:lang w:bidi="fa-IR"/>
        </w:rPr>
        <w:t>!</w:t>
      </w:r>
      <w:r>
        <w:rPr>
          <w:rStyle w:val="FootnoteAnchor"/>
          <w:rtl w:val="true"/>
        </w:rPr>
        <w:footnoteReference w:id="7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در شیهه زدنش چه می گوید؟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مؤمنین به جنگ كفار می روند،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بر كفار یاری بخش و پیروز گردان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در عرعرش چه می گوید؟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مالیات گیران را لعنت كند و در چشم شیاطیان عرعر می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قورباغه در قور قورش چه می گوید؟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پروردگار معبود من، تسبیح و تنزیه شده در عمق دریاها</w:t>
      </w:r>
      <w:r>
        <w:rPr>
          <w:rFonts w:eastAsia="IRNazanin" w:cs="IRNazanin"/>
          <w:color w:val="111111"/>
          <w:sz w:val="28"/>
          <w:szCs w:val="28"/>
          <w:rtl w:val="true"/>
          <w:lang w:bidi="fa-IR"/>
        </w:rPr>
        <w:t>.»</w:t>
      </w:r>
      <w:r>
        <w:rPr>
          <w:rStyle w:val="FootnoteAnchor"/>
          <w:rtl w:val="true"/>
        </w:rPr>
        <w:footnoteReference w:id="7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چه می گوید؟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محمد صلّی الله علیه و آله و سلّم را لعنت كن</w:t>
      </w:r>
      <w:r>
        <w:rPr>
          <w:rFonts w:eastAsia="IRNazanin" w:cs="IRNazanin"/>
          <w:color w:val="111111"/>
          <w:sz w:val="28"/>
          <w:szCs w:val="28"/>
          <w:rtl w:val="true"/>
          <w:lang w:bidi="fa-IR"/>
        </w:rPr>
        <w:t>!»</w:t>
      </w:r>
      <w:r>
        <w:rPr>
          <w:rStyle w:val="FootnoteAnchor"/>
        </w:rPr>
        <w:footnoteReference w:id="774"/>
      </w:r>
      <w:r>
        <w:rPr>
          <w:rStyle w:val="FootnoteAnchor"/>
        </w:rPr>
        <w:footnoteReference w:id="775"/>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696" w:name="pg7627_85919"/>
    </w:p>
    <w:p>
      <w:pPr>
        <w:pStyle w:val="Heading4"/>
        <w:numPr>
          <w:ilvl w:val="3"/>
          <w:numId w:val="1"/>
        </w:numPr>
        <w:rPr/>
      </w:pPr>
      <w:bookmarkStart w:id="697" w:name="__RefHeading___Toc3553397_1051229030"/>
      <w:bookmarkStart w:id="698" w:name="_Toc273"/>
      <w:bookmarkEnd w:id="696"/>
      <w:bookmarkEnd w:id="697"/>
      <w:r>
        <w:rPr>
          <w:rtl w:val="true"/>
        </w:rPr>
        <w:t xml:space="preserve">ایمان یهودیان پس از پاسخ علی </w:t>
      </w:r>
      <w:r>
        <w:rPr>
          <w:rtl w:val="true"/>
        </w:rPr>
        <w:t>(</w:t>
      </w:r>
      <w:r>
        <w:rPr>
          <w:rtl w:val="true"/>
        </w:rPr>
        <w:t>كرّم الله وجهه</w:t>
      </w:r>
      <w:r>
        <w:rPr>
          <w:rtl w:val="true"/>
        </w:rPr>
        <w:t>)</w:t>
      </w:r>
      <w:bookmarkEnd w:id="698"/>
    </w:p>
    <w:p>
      <w:pPr>
        <w:pStyle w:val="BookText"/>
        <w:rPr/>
      </w:pPr>
      <w:r>
        <w:rPr>
          <w:rFonts w:ascii="IRNazanin" w:hAnsi="IRNazanin" w:eastAsia="IRNazanin"/>
          <w:color w:val="111111"/>
          <w:sz w:val="28"/>
          <w:sz w:val="28"/>
          <w:szCs w:val="28"/>
          <w:rtl w:val="true"/>
          <w:lang w:bidi="fa-IR"/>
        </w:rPr>
        <w:t>یهودیان سه نفر بودند، دو نفر ازآنان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دهیم كه معبودی جز خداوند نیست و محمد رسول خدا صلّی الله علیه و آله و سلّم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عالم سوم از جا پرید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تحقیقاً در دل دوستان من ایمان و تصدیق واقع شده آنچه واقع شد، ولی یك خصلت باقی مانده كه من از آن می پرسم،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به خاطرات می رسد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قومی كه در اول زمان مُردند و بعد از سیصد و نه </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خداوند آن ها را زنده كرد، قصه آن ها چه بوده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رفقایی بودند؛ خداوند بر پیامبر صلّی الله علیه و آله و سلّم ما قرآنی نازل نموده و در آن، قصه آن ها را یاد كرده است و اگر خواستی قصه اینان را بر تو بخوانم؟ یهودی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 شما را زیاد شنیده ام، اگر شما دانا و آگاهی؛ مرا به نام های آن ها و نام های پدرانشان و نام های پادشاهشان و اسم سگشان و نام كوهشان و نام غارشان و حكایت آن ها از اول تا آخرش، باخبر ساز؟</w:t>
      </w:r>
    </w:p>
    <w:p>
      <w:pPr>
        <w:pStyle w:val="BookText"/>
        <w:rPr/>
      </w:pPr>
      <w:r>
        <w:rPr>
          <w:rFonts w:ascii="IRNazanin" w:hAnsi="IRNazanin" w:eastAsia="IRNazanin"/>
          <w:color w:val="111111"/>
          <w:sz w:val="28"/>
          <w:sz w:val="28"/>
          <w:szCs w:val="28"/>
          <w:rtl w:val="true"/>
          <w:lang w:bidi="fa-IR"/>
        </w:rPr>
        <w:t>آنگاه حضرت ردای پیامبر خدا صلّی الله علیه و آله و سلّم را به خود پیچید،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من محمد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و كشور روم شهری بود؛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اسمش در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چون اسلام آمد؛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نامیدند و برای آن ها پادشاهی صالح بود، پادشاهشان مُرد و اوضاعشان پراكنده و پریشان شد، پادشاهی از شاهان فارس كه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و فردی ستمكار بود، گزارش آن ها را شنید با لشكریانی آمد تا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آنجا را پایتخت و مركز كشور خود قرار داد و در آن كاخی بنا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از جا جست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كاخ آگاه هستی، برای من تعریف كن و مجالس و نشیمنگاه آن را بگو</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قصری از سنگ مرمر بنا كرد؛ كه طول و عرض آن یك فرسخ بود و در آن چهار هزار ستون از طلا قرار داد و هزار قندیل از طلا كه زنجیره های آن از نقره بود و هر شب به روغن های خوشبو روشن می شد و برای شرق مجلس صد و هشتاد نیرو قرار داد و همین طور برای غرب مجلس و خورشید از اول طلوعش تا هنگام غروبش در مجلس می گردید؛ هر طوری كه دور می زد، در آنجا تختی از طلا قرار داده بود، طولش هشتاد زرع و عرضش چهل زرع، به جواهر زینت شده بود و در سمت راست آن تخت، هشتاد كرسی از طلا قرار داده و بر آن اسقف های بزرگ نشانیده و نیز هشتاد كرسی از طلا از سمت چپ نصب كرده و بر آن پهلوانان و قهرمانانش را نشانیده بود؛ آنگاه خودش بر تخت نشست و تاجی بر سر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حركتی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دانایی، مرا خبر بده كه تاج او از چه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تاجش از طلا ریخته شده بود؛ كه برای آن نه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بود و بر هر ركنی لؤلؤیی بود كه می درخشید؛ چنانچه چراغ در شب تاریك می درخشد، پنجاه غلام از پسران انتخاب كرده بود؛ كه كمربندشان از حریر سرخ و شلوارشان از ابریشم سبز بود و بر سر آنان تاج و باز بازویشان بازوبند و بر پایشان خلخال و بر هر یك عمودی از طلا بود و آن ها را بر پشت سر خود گمارده بود و شش نفر از جوانان از فرزندان دانشمندان را انتخاب كرده و آن ها را وزیر خود قرار داده بود، وی هیچ كاری را بدون مشورت با آن ها انجام نمی داد، سه نفر آن ها را سمت راست و سه نفر را از طرف چپ خود نهاده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باز جنبشی كرد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گو هستی، پس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آن شش نفر چه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من محمد صلّی الله علیه و آله و سلّم آن هایی كه از طرف راست او بودند، نام هایشان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تملیخا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مكسلمینا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محسلمینا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هایی كه طرف چپ او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فرطلیوس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كشطوس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سادنیوس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كارها با آن ها مشورت می كرد و او خدمتكار وارد می شد؛ كه در دست یكی از آن ها جامی از طلا پر از مشك بود و در دست دومی جامی از نقره پر از گلاب و بر دست سومی پرنده بود كه به آن پرنده فریاد می زد، آنگاه پرنده پرواز می كرد و بر ظرف گلاب می نشست و در آن گلاب بر پر می زد و بال و پرش گلاب را بر مجلسیان می افشاند، پس از آن دو مرتبه، بر آن داد می زد كه بر ظرف مشك می پرید و در آن نیز پر و بال می زد و آنچه در آن بود را با بال و پرش بر مردم می افشانید و بار سوم بر آن داد می زد، پرواز می كرد و بر تاج پادشاه می نشست، پر و بالش را بر سر شاه تكان می داد و آنچه از مشك و گلاب مانده بود را نثار می كرد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سی سال در كشورش، بدون این كه هیچ ناراحتی از سردرد و تب و آب دهان و تف و خلط سینه ای به او برسد، فرمانروایی كرد و چون این وضعیت را از خودش دید، ستمگری و سركشی و تكبر را آغاز و شروع به گناه نمود و ادعای خدایی كرد و سران و چهره های قومش را به این مطلب فرا خواند، هركس كه مرا پذیرفت به او بخشش ها نمود و خلعت ها داد و هركس كه نپذیرفت و پیروی نكرد، او را كشت، مردم به تمامی او را اجابت كردند، در كشور او زمانی ماندند و او را غیر از خدا می پرستیدند، آنگاه در یكی از روزهای عیدی كه بر تختش نشسته بود و تاج بر</w:t>
      </w:r>
    </w:p>
    <w:p>
      <w:pPr>
        <w:pStyle w:val="BookText"/>
        <w:rPr/>
      </w:pPr>
      <w:r>
        <w:rPr>
          <w:rFonts w:ascii="IRNazanin" w:hAnsi="IRNazanin" w:eastAsia="IRNazanin"/>
          <w:color w:val="111111"/>
          <w:sz w:val="28"/>
          <w:sz w:val="28"/>
          <w:szCs w:val="28"/>
          <w:rtl w:val="true"/>
          <w:lang w:bidi="fa-IR"/>
        </w:rPr>
        <w:t>سر داشت، برخی از اسقف هایش آمدند و به او خبر دادند كه سربازان ایرانی برایت نقشه كشیده و می خواهند تو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وی به شدت از این خبر غمگین شد؛ تا این كه تاج از سرش افتاد و خودش هم از تخت سرنگون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یكی از جوانان كه طرف راستش ایستاده بود و مردی فهمیده و عاقل بود،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شد؛ در فكر فرو رفت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بود، چنانچه خیال می كند، به طور قطع محزون نمی شد، خواب نمی رفت و پول و غائط نداشت؛ زیرا این ها از صفات خدا نیست و این شش نفر هر روز منزل یكی از اقران و هم قطاران خود بودند و آن روز نوبت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منزل او آمده و خوردند و نوشیدند؛ در این میان تلمیخا هیچ غذا نخورد و آب ننوشید،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تلمیخا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غذا نمی خوری و نوشیدنی نمی نوشی؟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من خاطره ای آمده كه مرا از خوردن و نوشیدن بازداشته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ای تلمیخا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آسمان فكر مرا به كار انداخته؛ كه به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كسی آن را بدون بستگی از بالایش و یا ستونی از زیرش مسقف و مرتفع كرده است؟ كه در آن خورشید و ماه را به جریان انداخته و آن را به ستارگان تزیین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درباره زمین از گسترش آن بر روی دریای ژرف فكر كرده ام كه آن را حبس نموده و به كوه های بلند بسته است تا مضطرب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درباره خودم اندیشه ام را به جولان درآورده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كسی مرا از شكم مادر كه جنینی بودم بیرون آورده؟ و مرا تغذیه و تربیت نموده؟ تحقیقاً برای همه این ها آفریدگار و مدبّری غیر از دقیانوس پادشاه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آن پنج نفر جوان خود را بر قدم های تلمیخا افكنده و وی را بوسیدند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تلمیخا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قلب تو افتاده، در دل های ما نیز واقع شده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 به ما فرمان بد؛ چه كنیم؟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خودم و برای شما چاره ای جز فرار كردن از دست این ستمكار، به سوی خداوند آسمان و زمین نمی یابم و رأی همین است كه دیده ام و تلمیخا از جا جست و خرمایی به سه درهم فروخت و پول آن را در لباسش نهان ساخت و اسب هایشان را سوار شدند و از شهر بیرون رفتند، همین كه به اندازه سه میل از شهر دور شدند، تلمیخا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دنیا از دست ما رفت و حكومت آن از ما زایل شد، از اسب هایتان فرود آیید و بر روی پاهایتان راه بروید، شاید خداوند برای امر شما فرج قرار دهد، از مركب هایشان پیاده شدند و هفت فرسخ پیاده رفتند تا از پاهایشان خون جاری شد، چون كه آنان به پیاده روی عادت نداشتند، مرد چوپانی جلوی آن ها آمد؛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نزد تو شربت آب یا شیری هست؟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آنچه دوست دارید موجود است ولكن من چهره شما را به گونه شاهان می بینم و شما را به جز فراری گمان نمی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خود را به من خبر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داخل دینی شده ایم؛ كه دروغ برای ما حلال نیست، آیا صداقت و راستی ما را نجات می 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داستان خود را به او گزارش دادند، چوپان خود را بر قدم های آنان انداخت و آن ها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من نیز افتاده آنچه در دل های شما واقع شده، در اینجا صبر كنید؛ تا من گوسفندان را به صاحبانش رد كنم و نزد شما برگردم، برای او توقف كردند؛ تا آن كه گوسفندان را رد كرد و دوان دوان آمد، سگ او نیز عقب او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برخاسته،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دانایی، مرا خبر ده كه سگ او چه رنگی داشت و اسمش چه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من محمد صلّی الله علیه و آله و سلّم مرا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سگ سیاه و سفید مایل به سیاهی و اسمش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كه جوانان آن سگ را دیدند، یكی از آنان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ترسیم این سگ با پارس كردنش ما را به خطر اندازد و رسوا كند؛ اصرار كردند؛ كه با سنگ آن را طرد كنند و از خود دور سازند، همین كه اصرار آن ها را دید؛ كه با سنگ آن را دور می كنند، بر دور پایش نشست و دراز كشید و به زبان فصیح و شیرین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دور می سازید و حال آن كه من گواهی می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لا اله الا الله وحده لا شریك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واگذارید؛ تا شما را از دشمنانتان پاسبانی و حفاظت كنم و به این كار به خدای سبحان تقرب پیدا نمایم؛ او را رها كردند و گذشتند، چوپان آن ها را از كوهی بالا برد و به بلندترین غار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باز تكانی خورد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كوه چه بود و نام این غار چیست؟</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این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این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جلوی غار درختان میوه دار و چشمه آب گوارایی بود، از میوه جات آن خورده و از آبش نوشیدند و تاریكی شب آن ها را فرا گرفت، به غار پناه بردند و سگ نیز بر در غار زانو بر زمین زده، دستش را كشید و خداوند فرشته مرگ را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ارواح آن ها را قبض كند و خدا بر هریك از آن ها دو فرشته گماشت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 از این پهلو، به آن پهلو، از راست، به چپ و از چپ، به راست بگردانند</w:t>
      </w:r>
      <w:r>
        <w:rPr>
          <w:rFonts w:eastAsia="IRNazanin" w:cs="IRNazanin"/>
          <w:color w:val="111111"/>
          <w:sz w:val="28"/>
          <w:szCs w:val="28"/>
          <w:rtl w:val="true"/>
          <w:lang w:bidi="fa-IR"/>
        </w:rPr>
        <w:t>»</w:t>
      </w:r>
      <w:r>
        <w:rPr>
          <w:rStyle w:val="FootnoteAnchor"/>
          <w:rtl w:val="true"/>
        </w:rPr>
        <w:footnoteReference w:id="776"/>
      </w:r>
      <w:r>
        <w:rPr>
          <w:rFonts w:ascii="IRNazanin" w:hAnsi="IRNazanin" w:eastAsia="IRNazanin"/>
          <w:color w:val="111111"/>
          <w:sz w:val="28"/>
          <w:sz w:val="28"/>
          <w:szCs w:val="28"/>
          <w:rtl w:val="true"/>
          <w:lang w:bidi="fa-IR"/>
        </w:rPr>
        <w:t>و خداوند تعالی به خورشید وحی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از غارشان برآید و به سوی سمت راست میل كند و همین كه فرود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به سوی</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چپ غار بگرداند، در حالی كه آن ها در وسط غار باشند</w:t>
      </w:r>
      <w:r>
        <w:rPr>
          <w:rFonts w:eastAsia="IRNazanin" w:cs="IRNazanin"/>
          <w:color w:val="111111"/>
          <w:sz w:val="28"/>
          <w:szCs w:val="28"/>
          <w:rtl w:val="true"/>
          <w:lang w:bidi="fa-IR"/>
        </w:rPr>
        <w:t>.»</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همین كه دقیانوس از عیدش برگشت، از آن جوانان كاوش كرد،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خدایی غیر از تو اختیار كرده و از تو فرار كردند، شاه با هشتاد هزار نفر جنگیده سوار شد و از پی آن ها رفت؛ تا به كوه رسید و از آن بالا رفت و از غار سركشی نمود و دید؛ كه آن ها در كنار هم دراز كشیده اند، گمان كرد كه آن ها به خواب رفته اند؛ به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آن را شكنجه كنم، خودشان را عقوبت كردند، افزون بر آنچه من می خواستم عقوبتشان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بنّا بیاورید، آوردند، در غار را بر آن ها به سنگ و ساروج سد كردند و بستند، آنگاه به اصحابش گفت، به اینان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خدای خودشان كه در آسمان است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این مكان بیرون آورد، اگر راست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سیصد و نه سال در آنجا بودند، خدا روح را در آن ها دمید و از خواب عمیقشان بیدار شدند، همین كه خورشید طلوع كرد؛ یكی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شب از عبادت خدای تعالی غافل شدیم، برخیزیم و سرچشمه برویم، ناگاه دیدند چشمه خشك شده و درختان خشكیده اند، یكی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كارمان در شگفتم؛ كه مثل این چشمه چطور در یك شب خشك شده است و مثل این درخت ها در یك شب خشكیده اند،</w:t>
      </w:r>
      <w:r>
        <w:rPr>
          <w:rStyle w:val="FootnoteAnchor"/>
          <w:rtl w:val="true"/>
        </w:rPr>
        <w:footnoteReference w:id="778"/>
      </w:r>
      <w:r>
        <w:rPr>
          <w:rFonts w:ascii="IRNazanin" w:hAnsi="IRNazanin" w:eastAsia="IRNazanin"/>
          <w:color w:val="111111"/>
          <w:sz w:val="28"/>
          <w:sz w:val="28"/>
          <w:szCs w:val="28"/>
          <w:rtl w:val="true"/>
          <w:lang w:bidi="fa-IR"/>
        </w:rPr>
        <w:t>خدا بر آنان گرسنگی را افكند،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یك با این پول به شهر می رود و طعامی می آورد و بیندیشد كه غذایش با پیه خوك نباشد</w:t>
      </w:r>
      <w:r>
        <w:rPr>
          <w:rFonts w:eastAsia="IRNazanin" w:cs="IRNazanin"/>
          <w:color w:val="111111"/>
          <w:sz w:val="28"/>
          <w:szCs w:val="28"/>
          <w:rtl w:val="true"/>
          <w:lang w:bidi="fa-IR"/>
        </w:rPr>
        <w:t>!»</w:t>
      </w:r>
      <w:r>
        <w:rPr>
          <w:rStyle w:val="FootnoteAnchor"/>
          <w:rtl w:val="true"/>
        </w:rPr>
        <w:footnoteReference w:id="779"/>
      </w:r>
      <w:r>
        <w:rPr>
          <w:rFonts w:ascii="IRNazanin" w:hAnsi="IRNazanin" w:eastAsia="IRNazanin"/>
          <w:color w:val="111111"/>
          <w:sz w:val="28"/>
          <w:sz w:val="28"/>
          <w:szCs w:val="28"/>
          <w:rtl w:val="true"/>
          <w:lang w:bidi="fa-IR"/>
        </w:rPr>
        <w:t>طبق گفتار خداوند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یكی از شما با این پول به شهر رود و نگاه كند كه كدام غذا حلال و پاك تر است</w:t>
      </w:r>
      <w:r>
        <w:rPr>
          <w:rFonts w:eastAsia="IRNazanin" w:cs="IRNazanin"/>
          <w:color w:val="111111"/>
          <w:sz w:val="28"/>
          <w:szCs w:val="28"/>
          <w:rtl w:val="true"/>
          <w:lang w:bidi="fa-IR"/>
        </w:rPr>
        <w:t>.»</w:t>
      </w:r>
      <w:r>
        <w:rPr>
          <w:rStyle w:val="FootnoteAnchor"/>
          <w:rtl w:val="true"/>
        </w:rPr>
        <w:footnoteReference w:id="780"/>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من كسی برایتان طعام نیاورد و به چوپان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لباست را به من بده و لباس مرا بپوش، لباس چوپان را پوشید و رفت و عبور كرد؛ به جاهایی كه نمی شناخت و راه هایی كه آشنایی نداشت تا به دروازه شهر رسید؛ دید بر آن پرچم سبزی است كه بر آن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عیسی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 نبینا و آله و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كامیاب شد و به آن نگاه كرد 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چشمانش مالید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خواب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او طول كشید، داخل شهر شد و بر مردمی گذشت؛ كه انجیل تلاوت می كردند و مردمی با او مواجه شدند كه آن ها را نمی شناخت تا به بازار و نانوایی رسید،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این شهرتان چیست؟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شاهتان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بگویی امر من عجیب است با این پول ها به من طعام بده و پول های آن زمان نخستین، سنگین و بزرگ بود، خبّاز از این پول ها به شگفت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باز حركت كرد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وزن یك درهم آن ها چه قدر بود؟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من محمد صلّی الله علیه و آله و سلّم كه وزن هر درهم، ده درهم و دو ثلث درهم بود؛ نانوا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گنجی پیدا كرده ای؟ قدری از آن را به من بده وگرنه تو را نزد شاه می 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گنجی پیدا نكرده ام و این قیمت میوه ای است كه سه روز قبل به سه درهم فروخته ام و من از این شهر بیرون رفتم؛ كه مردمش دقیانوس شاه را می پرستیدند، نانوا در غضب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نمی شوی كه از گنجی كه پیدا كرده ای چیزی به من بدهی و یاد می كنی مرد ستمگری را كه ادعای خدایی می كرد و سیصد سال قبل مُرد و اكنون مرا مسخره می كنی؛ او را نگاه داشت و مردم جمع شدند، آنگاه او را نزد پادشاه آوردند و او مردی عاقل و عادل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حكایت این جوان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 پیدا كرده، پادشاه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كه پیامبر ما عیسی علیه السلام است، ما را امر فرموده كه از گنج به جز خمس آن را نگیریم، خمس آن را بپرداز و به سلامت برو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 من تحقیق كن، من گنجی پیدا نكرده ام و من اهل این شهر هستم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اهل این شهر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كسی را در اینجا می 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ها را بگو، برای او حدود هزار مرد را نام برد؛ كه یك نفر از آن ها شناخته نشد،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نام ها را نمی شناسیم و اینان اهل این زمان نیستند، ولی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شهر منزلی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را با من بفرست، شاه با او جماعتی را فرستاد؛ تا با او به رفیع ترین منازل آن شهر رسیدند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من است، سپس در منزل را زد، پیرمردی سالخورده كه ابروانش از پیری بر چشمش افتاده بود؛ بیرون آمد و او بیمناك و ترسان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خبر است؟</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فرستاده 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پندارد كه این خانه، منزل او است؛ آن پیرمرد در غضب شد و</w:t>
      </w:r>
    </w:p>
    <w:p>
      <w:pPr>
        <w:pStyle w:val="BookText"/>
        <w:rPr/>
      </w:pPr>
      <w:r>
        <w:rPr>
          <w:rFonts w:ascii="IRNazanin" w:hAnsi="IRNazanin" w:eastAsia="IRNazanin"/>
          <w:color w:val="111111"/>
          <w:sz w:val="28"/>
          <w:sz w:val="28"/>
          <w:szCs w:val="28"/>
          <w:rtl w:val="true"/>
          <w:lang w:bidi="fa-IR"/>
        </w:rPr>
        <w:t>توجه به تلمیخا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تلمیخا پسر فلسین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كن،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تلمیخا پسر فلسین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پیرمرد خود را بر دست و پای او انداخت و وی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كعبه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این جد من است و او یكی از آن جوانانی است كه از دقیانوس پادشاه ستمكار فرار كردند و به سوی خدای توانای آسمان و زمین هجرت نمودند و عیسی علیه السلام ما را به سرگذشت آن ها خبر داد؛ كه به زودی زنده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به پادشاه رسید و به سوی آن ها آمد و اینان را حاضر كرد و همین كه پادشاه تلمیخا را دید؛ از اسبش به زیر آمد و تلمیخا را بر گردن خود سوار كرد و مردم شروع كردند؛ دست و پای او را ببوسند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تلمیخا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رفقای تو چه شدند؟</w:t>
      </w:r>
    </w:p>
    <w:p>
      <w:pPr>
        <w:pStyle w:val="BookText"/>
        <w:rPr/>
      </w:pPr>
      <w:r>
        <w:rPr>
          <w:rFonts w:ascii="IRNazanin" w:hAnsi="IRNazanin" w:eastAsia="IRNazanin"/>
          <w:color w:val="111111"/>
          <w:sz w:val="28"/>
          <w:sz w:val="28"/>
          <w:szCs w:val="28"/>
          <w:rtl w:val="true"/>
          <w:lang w:bidi="fa-IR"/>
        </w:rPr>
        <w:t>آن ها را باخبر ساخت كه آنان در غار منتظر من هستند و در این شهر دو مرد حكومت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مسلمان و دیگری نصرانی، هر دو با لشكر خود سوار و با تلمیخا آمدند تا به غار نزدیك شدند، تلمیخا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ترسم اگر برادران من صدای سم اسب ها و لجام ها و سلاح ها را احساس كنند، گمان كنند كه دقیانوس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بترسند و همه بمیرند، پس كمی صبر كنید؛ تا بر آن ها وارد شوم و آن ها را از وضعیت حال باخبر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ایستادند و تلمیخا داخل غار شد، جوانان از جا پریده و او را در آغوش كشیدند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خدا را كه تو را از این ستمگر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كنید، دقیانوس كیست؟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اینجا مانده 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روز یا بعضی از روز،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سیصد و نه سال درنگ كرده اید، دقیانوس هلاك شد و قرنی بعد از قرنی گذشت و اهل شهر همه به خدای بزرگ ایمان آورده و همگی به سوی شما آمده اند؛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تلمیخا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ما را آزمایش جهانیان كنی؟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شما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بلند كن و ما نیز دست های خود را بلند می كنیم؛ دست هایشان را بلند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آنچه از عجایب و شگفتی ها در نفس های ما كه به ما نشان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ما را قبض كن و كسی را بر حال ما آگاه نساز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فرشته مرگ را امر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ارواح آنان را قبض نمود و خدا در غار را محو و نابود نمود و دو پادشاه هفت روز اطراف كهف می گشتند و برای آن در و روزنه ای نیافتند، یقین كردند در این موقع كه آن به لطف خدای بخشنده بوده است و این كه احوال اینان عبرتی بود؛ كه خدا آن را نشان داده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مسلمان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بر دین من مرده اند و من مسجدی در این غار بنا می كنم و نصرانی</w:t>
      </w:r>
      <w:bookmarkStart w:id="699" w:name="pg7627_85934"/>
    </w:p>
    <w:p>
      <w:pPr>
        <w:pStyle w:val="BookText"/>
        <w:rPr/>
      </w:pPr>
      <w:bookmarkEnd w:id="699"/>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 ها بر دین ما از دنیا رفته اند، من دیری در غار می سازم و با هم نزاع كردند و پادشاه مسلمان پیروز شد و بر در غار مسجد بنا كرد و این گفتار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 آن ها كه از رازشان آگاهی 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دلیلی بر رستاخیز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مسجدی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می سازیم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خاطره آن ها فراموش نشود</w:t>
      </w:r>
      <w:r>
        <w:rPr>
          <w:rFonts w:eastAsia="IRNazanin" w:cs="IRNazanin"/>
          <w:color w:val="111111"/>
          <w:sz w:val="28"/>
          <w:szCs w:val="28"/>
          <w:rtl w:val="true"/>
          <w:lang w:bidi="fa-IR"/>
        </w:rPr>
        <w:t>)»</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و این است 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از سرگذشت و قصه اینان بود،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یهودی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خدا قسم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داستان با آنچه كه در تورات شماست، موافق بود؟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نه یك حرف زیاد و نه یك حرف كم، 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یهودی نخوان كه من شهادت می دهم به این كه خدایی به جز خدای یگانه نیست و محمد بنده و رسول او و تو عالم ترین فرد این امت هستی</w:t>
      </w:r>
      <w:r>
        <w:rPr>
          <w:rFonts w:eastAsia="IRNazanin" w:cs="IRNazanin"/>
          <w:color w:val="111111"/>
          <w:sz w:val="28"/>
          <w:szCs w:val="28"/>
          <w:rtl w:val="true"/>
          <w:lang w:bidi="fa-IR"/>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3"/>
      </w:r>
    </w:p>
    <w:p>
      <w:pPr>
        <w:pStyle w:val="Heading4"/>
        <w:numPr>
          <w:ilvl w:val="3"/>
          <w:numId w:val="1"/>
        </w:numPr>
        <w:rPr/>
      </w:pPr>
      <w:bookmarkStart w:id="700" w:name="__RefHeading___Toc3553399_1051229030"/>
      <w:bookmarkStart w:id="701" w:name="_Toc274"/>
      <w:bookmarkEnd w:id="700"/>
      <w:r>
        <w:rPr>
          <w:rtl w:val="true"/>
        </w:rPr>
        <w:t xml:space="preserve">سؤالات علمی از خلیفه و پاسخ ها از علی </w:t>
      </w:r>
      <w:r>
        <w:rPr>
          <w:rtl w:val="true"/>
        </w:rPr>
        <w:t>(</w:t>
      </w:r>
      <w:r>
        <w:rPr>
          <w:rtl w:val="true"/>
        </w:rPr>
        <w:t>كرّم الله وجهه</w:t>
      </w:r>
      <w:r>
        <w:rPr>
          <w:rtl w:val="true"/>
        </w:rPr>
        <w:t>)</w:t>
      </w:r>
      <w:bookmarkEnd w:id="701"/>
    </w:p>
    <w:p>
      <w:pPr>
        <w:pStyle w:val="BookText"/>
        <w:rPr/>
      </w:pPr>
      <w:r>
        <w:rPr>
          <w:rFonts w:ascii="IRNazanin" w:hAnsi="IRNazanin" w:eastAsia="IRNazanin"/>
          <w:color w:val="111111"/>
          <w:sz w:val="28"/>
          <w:sz w:val="28"/>
          <w:szCs w:val="28"/>
          <w:rtl w:val="true"/>
          <w:lang w:bidi="fa-IR"/>
        </w:rPr>
        <w:t>در ابتدای خلافت عمر، اسقف بزرگ نصارای نجران بر وی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كه سرزمین ما سردسیر و آمدن به آنجا مخارجش سنگین و سخت است و لشكر نمی تواند آن را تحمل كند و من ضامن هستم كه مالیات زمین خود را در هر سال آورده و به طور كامل تقدیم كنم، او نزد عمر ضمانت كرد و وی آن را پذیرفت و او در هر سال مالیات را حمل می كرد و می آورد و تقدیم می نمود و عمر برائت وی را می نوشت؛ آنگاه مرتبه ای اسقف با جماعتی آمد و او پیرمردی خوش سیما و نیك روی و با هیبت بود، عمر او را به خدا و پیامبر صلّی الله علیه و آله و سلّم و قرآن دعوت نمود و برای وی بخشی از فضیلت اسلام و آنچه كه مسلمین به سوی آن می روند، از نعمت های ابدی و كرامت را بازگو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قرآنتان چنین می 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بهشتی كه عرض آن همانند عرض و پهنای آسمان و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84"/>
      </w:r>
      <w:r>
        <w:rPr>
          <w:rFonts w:ascii="IRNazanin" w:hAnsi="IRNazanin" w:eastAsia="IRNazanin"/>
          <w:color w:val="111111"/>
          <w:sz w:val="28"/>
          <w:sz w:val="28"/>
          <w:szCs w:val="28"/>
          <w:rtl w:val="true"/>
          <w:lang w:bidi="fa-IR"/>
        </w:rPr>
        <w:t>، پس آتش دوزخ كجاست؟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ساكت شد و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پاسخ او را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پاسخ تو را می دهم ای اسقف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دیده ای كه هرگاه شب فرا رسد روز كجاست؟ و وقتی روز می آید شب كجا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دیدم كسی را كه بتواند جواب این مسئله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كیست؟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پیامبر خدا صلّی الله علیه و آله و سلّم و پسر عموی ایشان و پدر حسن و حسین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از قطعه ای از زمین كه یك بار خورشید بر آن تابید و دیگر بر آن نتابید، نه پیش از آن و نه پس از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جوان سؤال كن، ایشان از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جواب تو را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دریایی بود كه برای بنی اسرائیل شكافته شد و خورشید بر آن یك بار تابید و دیگر قبل و بعد از آن بر آن نتابید</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بده از چیزی كه در دست مردم است؛ همانند میوه های بهشتی كه هر چه از آن برمی دارند تمام نمی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جوان بترس، از ایشان سؤال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تو پاسخ می دهم، آن قرآن است كه اهل دنیا بر آن جمع می شوند و نیاز خود را از آن می گیرند و از آن چیزی كم نمی شود، پس میوه های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مرا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آسمان ها قفلی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قفل آسمان ها شرك به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كلید این قفل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لا اله الا الله است، زیر عرش هیچ چیزی حاجب و مانع آن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نخستین خونی كه بر روی زمین ریخته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نمی گوییم چنانچه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خفاش بود، لكن نخستین خونی كه بر روی زمین ریخت، خون نفاس و زایمان حوّا بود، وقتی كه هابیل بن آدم را زایمان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مسئله دیگر باقی مانده، مرا خبر بده خدا كجاست؟ كه در این حال عمر خشمگین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پاسخ تو را می دهم و هرچه می خواهی سؤال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رسول خدا صلّی الله علیه و آله و سلّم بودیم كه فرشته ای آمد و سلام كرد، آنگاه رسول خدا صلّی الله علیه و آله و 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فرستاده شده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هفتم از نزد پروردگارم؛ سپس فرشته دیگری آمد، آنگاه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آمده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 هفتم از نزد پروردگارم، سپس سومی از مشرق و چهارمی از مغرب آمد و از هركدام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آمده 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عزوجل هم اینجا</w:t>
      </w:r>
      <w:bookmarkStart w:id="702" w:name="pg7627_85938"/>
    </w:p>
    <w:p>
      <w:pPr>
        <w:pStyle w:val="BookText"/>
        <w:rPr/>
      </w:pPr>
      <w:bookmarkEnd w:id="702"/>
      <w:r>
        <w:rPr>
          <w:rFonts w:ascii="IRNazanin" w:hAnsi="IRNazanin" w:eastAsia="IRNazanin"/>
          <w:color w:val="111111"/>
          <w:sz w:val="28"/>
          <w:sz w:val="28"/>
          <w:szCs w:val="28"/>
          <w:rtl w:val="true"/>
          <w:lang w:bidi="fa-IR"/>
        </w:rPr>
        <w:t>است و هم آنجا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آسمان خدا و در زمین خداست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703" w:name="__RefHeading___Toc3553401_1051229030"/>
      <w:bookmarkStart w:id="704" w:name="_Toc275"/>
      <w:bookmarkEnd w:id="703"/>
      <w:r>
        <w:rPr>
          <w:rtl w:val="true"/>
        </w:rPr>
        <w:t>مشكل خلیفه در پاسخ به سلطان روم</w:t>
      </w:r>
      <w:bookmarkEnd w:id="7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حنبلی ها در باب فضایل نقل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را حدیث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قواریری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همواره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پناه می برم از مشكلی كه ابوالحسن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گفتار عمر این بود كه پادشاه روم نامه ای به عمر نوشت و از او مسائلی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آن مسائل را برای صحابه مطرح كرد و از آنان پاسخی نیافت، آنگاه آن ها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معروض داشت و حضرت در سریع ترین اوقات به بهترین شكل پاسخ او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پادشاه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مسیّب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سلطان روم به عمر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قیصر پادشاه بنی الاصفر به عمر، خلیفه مؤمنان و مسلمانان، 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از تو مسائلی را می پرسم؛ پس مرا از آن ها باخبر ساز</w:t>
      </w:r>
      <w:r>
        <w:rPr>
          <w:rFonts w:eastAsia="IRNazanin" w:cs="IRNazanin"/>
          <w:color w:val="111111"/>
          <w:sz w:val="28"/>
          <w:szCs w:val="28"/>
          <w:rtl w:val="true"/>
          <w:lang w:bidi="fa-IR"/>
        </w:rPr>
        <w:t>!</w:t>
      </w:r>
    </w:p>
    <w:p>
      <w:pPr>
        <w:pStyle w:val="BookText"/>
        <w:rPr/>
      </w:pPr>
      <w:r>
        <w:rPr>
          <w:rStyle w:val="FootnoteAnchor"/>
          <w:rtl w:val="true"/>
        </w:rPr>
        <w:footnoteReference w:id="785"/>
      </w:r>
      <w:r>
        <w:rPr>
          <w:rFonts w:ascii="IRNazanin" w:hAnsi="IRNazanin" w:eastAsia="IRNazanin"/>
          <w:color w:val="111111"/>
          <w:sz w:val="28"/>
          <w:sz w:val="28"/>
          <w:szCs w:val="28"/>
          <w:rtl w:val="true"/>
          <w:lang w:bidi="fa-IR"/>
        </w:rPr>
        <w:t xml:space="preserve">آن چیست كه خدا آن را خلق نكرده است؟ </w:t>
      </w:r>
      <w:r>
        <w:rPr>
          <w:rStyle w:val="FootnoteAnchor"/>
          <w:rtl w:val="true"/>
        </w:rPr>
        <w:footnoteReference w:id="786"/>
      </w:r>
      <w:r>
        <w:rPr>
          <w:rFonts w:ascii="IRNazanin" w:hAnsi="IRNazanin" w:eastAsia="IRNazanin"/>
          <w:color w:val="111111"/>
          <w:sz w:val="28"/>
          <w:sz w:val="28"/>
          <w:szCs w:val="28"/>
          <w:rtl w:val="true"/>
          <w:lang w:bidi="fa-IR"/>
        </w:rPr>
        <w:t xml:space="preserve">و آن چیست كه خدا آن را نمی داند؟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چیست كه نزد خدا نیست؟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چیست كه تمامش دهان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چیست كه تمامش پاست؟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چیست كه تمامش چشم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چیست كه تمامش بال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بده از مردی كه فامیل ندارد؟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بده از چهار چیزی كه رحم و شكمی آن را برنداشته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بده از چیزی كه نفس می كشد، ولی روح در آن نیست؟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بده، صورت ناقوس چه می گوید؟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بده از حركت كننده ای كه یك بار حركت كرد؟</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بده از درختی كه سواره، صد سال در سایه اش می رود و تمام نمی شود، مثلش در دنیا</w:t>
      </w:r>
      <w:bookmarkStart w:id="705" w:name="pg7627_85940"/>
    </w:p>
    <w:p>
      <w:pPr>
        <w:pStyle w:val="BookText"/>
        <w:rPr/>
      </w:pPr>
      <w:bookmarkEnd w:id="705"/>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بده از مكانی كه یك بار بیشتر، خورشید بر آن نتابید؟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بده از درختی كه بدون آب رویید؟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بده از اهل بهشت كه می خورند و می نوشند و برای آن ها مدفوعی از غائط و بول نیست، مثلشان در دنیا چیست؟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بده از سفره گسترده بهشتی كه در آن قدح هایی است و در هر قدح، انواع غذاهای رنگارنگ است كه به هم مخلوط نمی شوند، مثلش در دنیا چیست؟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بده از حوریّه و كنیزی كه از سیبی در بهشت بیرون می آید و چیزی از آن كم نمی شود؟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بده از كنیزی كه در دنیا برای دو مرد، ولی در آخرت برای یك مرد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بده از كلیدهای بهشتی كه چیست؟</w:t>
      </w:r>
    </w:p>
    <w:p>
      <w:pPr>
        <w:pStyle w:val="BookText"/>
        <w:rPr/>
      </w:pPr>
      <w:r>
        <w:rPr>
          <w:rFonts w:ascii="IRNazanin" w:hAnsi="IRNazanin" w:eastAsia="IRNazanin"/>
          <w:color w:val="111111"/>
          <w:sz w:val="28"/>
          <w:sz w:val="28"/>
          <w:szCs w:val="28"/>
          <w:rtl w:val="true"/>
          <w:lang w:bidi="fa-IR"/>
        </w:rPr>
        <w:t xml:space="preserve">آنگاه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خواند و فوراً پشت آن نوشت</w:t>
      </w:r>
      <w:r>
        <w:rPr>
          <w:rFonts w:eastAsia="IRNazanin" w:cs="IRNazanin"/>
          <w:color w:val="111111"/>
          <w:sz w:val="28"/>
          <w:szCs w:val="28"/>
          <w:rtl w:val="true"/>
          <w:lang w:bidi="fa-IR"/>
        </w:rPr>
        <w:t>:</w:t>
      </w:r>
    </w:p>
    <w:p>
      <w:pPr>
        <w:pStyle w:val="Heading4"/>
        <w:numPr>
          <w:ilvl w:val="3"/>
          <w:numId w:val="1"/>
        </w:numPr>
        <w:rPr/>
      </w:pPr>
      <w:bookmarkStart w:id="706" w:name="__RefHeading___Toc3553403_1051229030"/>
      <w:bookmarkStart w:id="707" w:name="_Toc276"/>
      <w:bookmarkEnd w:id="706"/>
      <w:r>
        <w:rPr>
          <w:rtl w:val="true"/>
        </w:rPr>
        <w:t>پاسخ سؤالات نامه قیصر روم</w:t>
      </w:r>
      <w:bookmarkEnd w:id="70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و آگاه شدم از نامه تو 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كمك و عنایت خداوند و بركت پیامبرمان محمد صلّی الله علیه و آله و سلّم پاسخ تو را می 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چیزی كه خداوند تعالی آن را نیافریده،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كلام خدا و صفت اوست و همچنین كتاب های نازل شده و چون خدای سبحان قدیم است، صفات او نیز قدیم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چیزی كه خدا نمی داند، آن گفتار شماست كه برای او فرزند و همسر و شریك قرار داده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فرزندی اختیار نكرده و با او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زاییده نشده و نمی 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چیزی كه نزد خدا نیست، ظلم و ستم است و پروردگار تو بر بندگانش ستم نخواهد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تمامش دهان است، آتش است كه هرچه از هر طرف در او افكنده شود، می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تمامش پاست، آب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تمامش چشم است، خورشید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تمامش بال است، باد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كه فامیلی برایش نیست، حضرت آدم علیه السلام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كه شكمی آن ها را برنداشت،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موسی، قوچ ابراهیم، آدم و حوا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كه بدون روح نفس نمی كشد صحیح است، به خاطر گفته خداوند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صبح زمانی كه تنفس كند</w:t>
      </w:r>
      <w:r>
        <w:rPr>
          <w:rFonts w:eastAsia="IRNazanin" w:cs="IRNazanin"/>
          <w:color w:val="111111"/>
          <w:sz w:val="28"/>
          <w:szCs w:val="28"/>
          <w:rtl w:val="true"/>
          <w:lang w:bidi="fa-IR"/>
        </w:rPr>
        <w:t>.»</w:t>
      </w:r>
      <w:r>
        <w:rPr>
          <w:rStyle w:val="FootnoteAnchor"/>
          <w:rtl w:val="true"/>
        </w:rPr>
        <w:footnoteReference w:id="78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ناقوس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تحقیقاً دنیا ما را فریب و بازی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قرن قرن می گذرد؛ هیچ روزی از ما نمی گذرد، جز این كه ركنی از ما را سست و خراب می كند و مرده ها ما را خبر داده اند كه ما كوچ كردیم، در حالی كه ما خواستار وطن شده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حركت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 سینا بود؛ هنگامی كه بنی اسرائیل عصیان نمودند و بین آن و زمین مقدسه، چند شبانه روز فاصله بود؛ خداوند قطعه ای از آن را كند و برای آن، دو بال از نور قرارداد و آن را بر روی سر آن ها نگاه داشت و این است مفهوم گفتار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كوه را همچون سایبانی بر فراز آن ها بلند كردیم، آنچنان كه گمان می كردند بر آنان فرود آید</w:t>
      </w:r>
      <w:r>
        <w:rPr>
          <w:rFonts w:eastAsia="IRNazanin" w:cs="IRNazanin"/>
          <w:color w:val="111111"/>
          <w:sz w:val="28"/>
          <w:szCs w:val="28"/>
          <w:rtl w:val="true"/>
          <w:lang w:bidi="fa-IR"/>
        </w:rPr>
        <w:t>.»</w:t>
      </w:r>
      <w:r>
        <w:rPr>
          <w:rStyle w:val="FootnoteAnchor"/>
          <w:rtl w:val="true"/>
        </w:rPr>
        <w:footnoteReference w:id="78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درختی كه سواره در سایه اش صد سال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طوبی و سدرة المنتهی در آسمان هفتم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فرزندان آدم به سوی آن درخت منتهی می شود و آن از درخت های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قصر و خانه ای نیست، مگر آن كه در آن شاخه ای از آن قرار دارد و نظیرش در دنیا خورشید است كه اصلش یكی است و نورش در همه جا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مكانی كه آفتاب بر آن جز یك مرتبه نتابید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زمین دریا بود، وقتی كه خداوند آن را برای موسی علیه السلام شكافت و آب همانند كوه ها بلند شد و زمین به تابش آفتاب بر آن خشكید، سپس آب به جای خودش برگشت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درختی كه بدون آب روییده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یونس بود و این معجزه ای برای او بود؛ چنانچه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برای او درختی از كدو رویاندیم</w:t>
      </w:r>
      <w:r>
        <w:rPr>
          <w:rFonts w:eastAsia="IRNazanin" w:cs="IRNazanin"/>
          <w:color w:val="111111"/>
          <w:sz w:val="28"/>
          <w:szCs w:val="28"/>
          <w:rtl w:val="true"/>
          <w:lang w:bidi="fa-IR"/>
        </w:rPr>
        <w:t>.»</w:t>
      </w:r>
      <w:r>
        <w:rPr>
          <w:rStyle w:val="FootnoteAnchor"/>
          <w:rtl w:val="true"/>
        </w:rPr>
        <w:footnoteReference w:id="78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غذای اهل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در دنیا جنین و طفل در رحم مادر است كه او از طریق بند ناف تغذیه می كند و ابداً بول و غائط و مدفوعی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انواع غذاهایی كه در یك ظرف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مانندش در دنیا تخم پرندگان است كه در آن دو رنگ سفید و زرد است و مخلوط و آمیخته به هم نمی شود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جاریه كه از سیب بیرون می آید، پس نظیرش در دنیا كرم است كه از سیب بیرون می آید و</w:t>
      </w:r>
      <w:r>
        <w:rPr>
          <w:rFonts w:eastAsia="IRNazanin" w:cs="IRNazanin"/>
          <w:color w:val="111111"/>
          <w:sz w:val="28"/>
          <w:szCs w:val="28"/>
          <w:lang w:bidi="fa-IR"/>
        </w:rPr>
        <w:t>6</w:t>
      </w:r>
      <w:r>
        <w:rPr>
          <w:rFonts w:eastAsia="IRNazanin" w:cs="IRNazanin"/>
          <w:color w:val="111111"/>
          <w:sz w:val="28"/>
          <w:szCs w:val="28"/>
          <w:rtl w:val="true"/>
          <w:lang w:bidi="fa-IR"/>
        </w:rPr>
        <w:t>.</w:t>
      </w:r>
      <w:bookmarkStart w:id="708" w:name="pg7627_85944"/>
    </w:p>
    <w:p>
      <w:pPr>
        <w:pStyle w:val="BookText"/>
        <w:rPr/>
      </w:pPr>
      <w:bookmarkEnd w:id="708"/>
      <w:r>
        <w:rPr>
          <w:rFonts w:ascii="IRNazanin" w:hAnsi="IRNazanin" w:eastAsia="IRNazanin"/>
          <w:color w:val="111111"/>
          <w:sz w:val="28"/>
          <w:sz w:val="28"/>
          <w:szCs w:val="28"/>
          <w:rtl w:val="true"/>
          <w:lang w:bidi="fa-IR"/>
        </w:rPr>
        <w:t>سیب تغییر نمی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جاریه و كنیزی كه بین دو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خرمایی است كه در دنیا برای مؤمنی مثل من و برای كافری مثل تو موجود است، ولی در آخرت آن فقط مال من است نه تو؛ برای آن كه آن در بهشت است و تو داخل در آن نخواهی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كلیدهای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الا الا الله، محمد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كه قیصر روم نامه را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به جز از خانه نبوّت صادر نشده است، آنگاه از جواب دهنده پرسید، به او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پسر عمّ محمد صلّی الله علیه و آله و سلّم است، پس از آن به آن حضرت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علیك، اما بعد، من بر جواب تو مطلع شدم و دانستم كه تو از خانه نبوّت و معدن رسالت و موصوف به شجاعت و علم هستی و علاقه دارم؛ كه برای من مذهب و روشن خودتان را روشن سازی و نیز روحی كه خداوند در كتاب شما یاد كرده، چنانچه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تو درباره روح سؤال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از فرمان پروردگار من است</w:t>
      </w:r>
      <w:r>
        <w:rPr>
          <w:rFonts w:eastAsia="IRNazanin" w:cs="IRNazanin"/>
          <w:color w:val="111111"/>
          <w:sz w:val="28"/>
          <w:szCs w:val="28"/>
          <w:rtl w:val="true"/>
          <w:lang w:bidi="fa-IR"/>
        </w:rPr>
        <w:t>.»</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نكته لطیفه و نور شریفه ای از صنعت آفریدگار است و قدرت ایجادكننده اش، آن را از خزائن ملكش بیرون آورده و در ملكش ساكن گردانیده، آن نزد او برای تو وسیله ای است و برای او نزد تو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مالت را كه نزد اوست، گرفتی، مال خودش را كه نزد توست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Style w:val="FootnoteAnchor"/>
          <w:rtl w:val="true"/>
        </w:rPr>
        <w:footnoteReference w:id="791"/>
      </w:r>
    </w:p>
    <w:p>
      <w:pPr>
        <w:pStyle w:val="Heading4"/>
        <w:numPr>
          <w:ilvl w:val="3"/>
          <w:numId w:val="1"/>
        </w:numPr>
        <w:rPr/>
      </w:pPr>
      <w:bookmarkStart w:id="709" w:name="__RefHeading___Toc3553405_1051229030"/>
      <w:bookmarkStart w:id="710" w:name="_Toc277"/>
      <w:bookmarkEnd w:id="709"/>
      <w:r>
        <w:rPr>
          <w:rtl w:val="true"/>
        </w:rPr>
        <w:t>دریافت پاسخ و روی آوردن به اسلام</w:t>
      </w:r>
      <w:bookmarkEnd w:id="7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نماز بر ابوبكر حاضر شدم، سپس اطراف عمر بن خطاب جمع شدیم و با او بیعت كردیم، چند روزی گذشت و به مسجد رفت و آمد می كردیم و نزد عمر می رفتیم تا آن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نامیدیم، در زمانی كه ما نزد او نشسته بودیم، ناگاه یك یهودی از یهودیان مدینه نزد عمر آمد، یهودیان خیال می كردند او از فرزندان هارون برادر موسی بن عمران علیهما السلام است تا آن كه در برابر عمر ایستاد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یك از شما به پیامبر شما صلّی الله علیه و آله و سلّم و كتابش داناتر است تا از او سؤال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می خواهم؟</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اعلم و داناتر به پیامبر صلّی الله علیه و آله و سلّم ما و قرآن پیامبر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چنین هستی؟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w:t>
      </w:r>
    </w:p>
    <w:p>
      <w:pPr>
        <w:pStyle w:val="BookText"/>
        <w:rPr/>
      </w:pPr>
      <w:r>
        <w:rPr>
          <w:rFonts w:ascii="IRNazanin" w:hAnsi="IRNazanin" w:eastAsia="IRNazanin"/>
          <w:color w:val="111111"/>
          <w:sz w:val="28"/>
          <w:sz w:val="28"/>
          <w:szCs w:val="28"/>
          <w:rtl w:val="true"/>
          <w:lang w:bidi="fa-IR"/>
        </w:rPr>
        <w:t xml:space="preserve">از سه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سؤال می كنم،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نمی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از هفت چیز سؤال می كنم؟،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تای نخست می پرسم، اگر جواب درست دادی، از سه تای دیگر می پرسم و اگر پاسخ ندادی یا غلط جواب دادی، دیگر سؤالی نمی كنم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پرسیدی و من تو را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می دانی كه خطا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دستی در آستین خود برد و كتاب كهنه ای بیرون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كتاب میراث من از پدران و نیاكان من به املاء و دیكته موسی و خط هارون است و در آن این خصال است كه می خواهم از تو سؤال كنم،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اگر درست پاسخ تو را دادم مسلمان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پاسخ درست دادی، همین ساعت به دست تو مسلمان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بده به من از نخستین سنگی كه بر روی زمین گذارده شد و از اول درختی كه روی زمین رویید و نخستین چشمه ای كه روی زمین جاری گردید؟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نخستین سنگی كه بر روی زمین نهاده شد؛ یهود خیال می كند كه صخره و قلّه بیت المقدس بود و دروغ گفتند، زیرا آن حجرالاسود بود؛ كه آدم علیه السلام آن را با خودش از بهشت به زمین آورد و در ركن بیت الله الحرام قرار داد و مردم آن را لمس می كنند و می بوسند و در میان خودشان و خدا با آن تجدید عهد و پیمان می نمایند،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 راست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اول درختی كه بر روز زمین رویید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پنداشته است كه آن درخت زیتون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دروغ گفته اند، زیرا آن درخت خرمای عجوه است؛ كه آدم آن را از بهشت با خود به زمین آورد و كاشت، پس اصل همه خرماها از عجوه است،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به خدا كه راست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نخستین چشمه ای كه بر روی زمین جاری شد، یهود گمان كرده كه آن چشمه ای است كه زیر صخره بیت المقدس قرار دارد و دروغ پنداشته اند، زیرا آن چشمه آب حیاتی است؛ كه رفیق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شور را كنار آن فراموش كرد و چون آب به ماهی رسید زنده شد و در آب پرید و موسی و رفیقش عقب آن را گرفتند تا به خضر علیه السلام رسیدند، پس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راست گفتی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از منزل محمد صلّی الله علیه و آله و سلّم كه در كجای بهشت است؟</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محمد صلّی الله علیه و آله و سلّم در بهشت عدن در میان بهشت ها است؛ كه</w:t>
      </w:r>
      <w:bookmarkStart w:id="711" w:name="pg7627_85948"/>
    </w:p>
    <w:p>
      <w:pPr>
        <w:pStyle w:val="BookText"/>
        <w:rPr/>
      </w:pPr>
      <w:bookmarkEnd w:id="711"/>
      <w:r>
        <w:rPr>
          <w:rFonts w:ascii="IRNazanin" w:hAnsi="IRNazanin" w:eastAsia="IRNazanin"/>
          <w:color w:val="111111"/>
          <w:sz w:val="28"/>
          <w:sz w:val="28"/>
          <w:szCs w:val="28"/>
          <w:rtl w:val="true"/>
          <w:lang w:bidi="fa-IR"/>
        </w:rPr>
        <w:t>نزدیك ترین بهشت ها به عرش خدای رحمان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راست گفتی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وصیّ محمد صلّی الله علیه و آله و سلّم كه در اهلش بعد از آن حضرت، چه اندازه می ماند و آیا می میرد یا كشته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 بعد از او می ماند و این از این رنگین می شود و به سر و محاسن مباركش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از جا پرید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 ان محمداً رسول الله</w:t>
      </w:r>
      <w:r>
        <w:rPr>
          <w:rFonts w:eastAsia="IRNazanin" w:cs="IRNazanin"/>
          <w:color w:val="111111"/>
          <w:sz w:val="28"/>
          <w:szCs w:val="28"/>
          <w:rtl w:val="true"/>
          <w:lang w:bidi="fa-IR"/>
        </w:rPr>
        <w:t>!»</w:t>
      </w:r>
      <w:r>
        <w:rPr>
          <w:rStyle w:val="FootnoteAnchor"/>
          <w:rtl w:val="true"/>
        </w:rPr>
        <w:footnoteReference w:id="792"/>
      </w:r>
    </w:p>
    <w:p>
      <w:pPr>
        <w:pStyle w:val="Heading4"/>
        <w:numPr>
          <w:ilvl w:val="3"/>
          <w:numId w:val="1"/>
        </w:numPr>
        <w:rPr/>
      </w:pPr>
      <w:bookmarkStart w:id="712" w:name="__RefHeading___Toc3553407_1051229030"/>
      <w:bookmarkStart w:id="713" w:name="_Toc278"/>
      <w:bookmarkEnd w:id="712"/>
      <w:r>
        <w:rPr>
          <w:rtl w:val="true"/>
        </w:rPr>
        <w:t>چه جای شگفت</w:t>
      </w:r>
      <w:r>
        <w:rPr>
          <w:rtl w:val="true"/>
        </w:rPr>
        <w:t>!</w:t>
      </w:r>
      <w:bookmarkEnd w:id="713"/>
    </w:p>
    <w:p>
      <w:pPr>
        <w:pStyle w:val="BookText"/>
        <w:rPr/>
      </w:pPr>
      <w:r>
        <w:rPr>
          <w:rFonts w:ascii="IRNazanin" w:hAnsi="IRNazanin" w:eastAsia="IRNazanin"/>
          <w:color w:val="111111"/>
          <w:sz w:val="28"/>
          <w:sz w:val="28"/>
          <w:szCs w:val="28"/>
          <w:rtl w:val="true"/>
          <w:lang w:bidi="fa-IR"/>
        </w:rPr>
        <w:t xml:space="preserve">در این روایت مذكور، تصریح عمر بر اعلمیت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صلّی الله علیه و آله و سلّم و قرآن است؛ چنانچه می نگری؛ در حالی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جار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بعد از ابوبكر به طور مطلق اعلم امت است، مایه شگفت و اعجاب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انسان متحیر می ماند كه به اقرار و اعتراف عمر توجه كند و علی را عالم ترین مردم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گفته موسی توجه كند و عمر را عالم ترین مردم بداند؟ و یا به واقعیات و حقایق مذكوره در این كتاب در ویژگی عمر توجه كند و سپس به كذاب ترین و دروغ گوترین مردم، یعنی موسی جارالله نظر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دو گروه از دو دسته مریدان دو نفر از علماء و فضلا، اختلاف افتاد و هر گروه از مریدان، آقا و عالم خود را برتر از عالم گروه دیگر می دانست، یكی از آن دو گروه، وقتی نزد عالم و مراد خودشان، وی را نسبت به عالم دیگر برتر، عالم تر، فاضل تر و پرهیزگارتر قلمداد می كردند، عالمشان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یك از فضایلی كه شما درباره من می شمارید را ندارم و فاقد آن هستم و عالم دیگر نسبت به من فضیلت و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مریدان به وی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عالم تری،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نه، من دنی و پایین تر از دیگران هستم، مریدان به ناچار در حق عالم خودشان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عالم تری و از فرط علم و این كه درجه و رتبه علمت به اندازه ای بالا رفته؛ كه خود نمی 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حدی كه خرفت گردیده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مفهوم حمایت موسی جار الله، از اعلمیت عمر است، هم مدعی اعملیت و افقهیت عمر است كه از روی هوا و هوس حرف می زند و هم خلیفه خود فقدان علم خویش را می شناسد كه همواره خود را در حل همه مشكلات محتاج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دانست، بدین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الوشیعه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آبروی خود را می برد و هم خلیفه را با این ادعا رسوا می سازد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اهل تحقیق به ویژه برادر عزیز و سنی مذهب اینجانب پس از آن كه این كتاب را</w:t>
      </w:r>
    </w:p>
    <w:p>
      <w:pPr>
        <w:pStyle w:val="BookText"/>
        <w:rPr/>
      </w:pPr>
      <w:r>
        <w:rPr>
          <w:rFonts w:ascii="IRNazanin" w:hAnsi="IRNazanin" w:eastAsia="IRNazanin"/>
          <w:color w:val="111111"/>
          <w:sz w:val="28"/>
          <w:sz w:val="28"/>
          <w:szCs w:val="28"/>
          <w:rtl w:val="true"/>
          <w:lang w:bidi="fa-IR"/>
        </w:rPr>
        <w:t>مورد مطالعه خود قرار دادند و در قضاوت و داوری در مطالب آن خداوند متعال را در نظر گرفتند و گرچه شاید با استبصار بنده ناراحتی به دل خود راه دهند و یا از گزارش این مطالب و نشر آن ناراضی شوند، ولی باید بدانند مدت ناراحتی آن عزیزان بسیار كم و ناچیز است، چون روز قیامت دور نبوده، بلكه بسیار نزدیك است، چنانچه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آن روز را دور می بینند و ما آن را نزدیك می بینیم</w:t>
      </w:r>
      <w:r>
        <w:rPr>
          <w:rFonts w:eastAsia="IRNazanin" w:cs="IRNazanin"/>
          <w:color w:val="111111"/>
          <w:sz w:val="28"/>
          <w:szCs w:val="28"/>
          <w:rtl w:val="true"/>
          <w:lang w:bidi="fa-IR"/>
        </w:rPr>
        <w:t>.»</w:t>
      </w:r>
      <w:r>
        <w:rPr>
          <w:rStyle w:val="FootnoteAnchor"/>
          <w:rtl w:val="true"/>
        </w:rPr>
        <w:footnoteReference w:id="793"/>
      </w:r>
      <w:r>
        <w:rPr>
          <w:rFonts w:ascii="IRNazanin" w:hAnsi="IRNazanin" w:eastAsia="IRNazanin"/>
          <w:color w:val="111111"/>
          <w:sz w:val="28"/>
          <w:sz w:val="28"/>
          <w:szCs w:val="28"/>
          <w:rtl w:val="true"/>
          <w:lang w:bidi="fa-IR"/>
        </w:rPr>
        <w:t>و در آن روز پی خواهند برد كه در دنیا خیال و تصور بر نیكی بودن اندیشه ها و كارهای خود داشته اند و از حقیقت تهی بوده است، چنانچه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می پندارند كه كار نیك انجام می دهند</w:t>
      </w:r>
      <w:r>
        <w:rPr>
          <w:rFonts w:eastAsia="IRNazanin" w:cs="IRNazanin"/>
          <w:color w:val="111111"/>
          <w:sz w:val="28"/>
          <w:szCs w:val="28"/>
          <w:rtl w:val="true"/>
          <w:lang w:bidi="fa-IR"/>
        </w:rPr>
        <w:t>!»</w:t>
      </w:r>
      <w:r>
        <w:rPr>
          <w:rStyle w:val="FootnoteAnchor"/>
          <w:rtl w:val="true"/>
        </w:rPr>
        <w:footnoteReference w:id="794"/>
      </w:r>
      <w:r>
        <w:rPr>
          <w:rFonts w:ascii="IRNazanin" w:hAnsi="IRNazanin" w:eastAsia="IRNazanin"/>
          <w:color w:val="111111"/>
          <w:sz w:val="28"/>
          <w:sz w:val="28"/>
          <w:szCs w:val="28"/>
          <w:rtl w:val="true"/>
          <w:lang w:bidi="fa-IR"/>
        </w:rPr>
        <w:t>در حالی كه اگر به فكر و اندیشه بپردازند، به زودی از پندارهای واهی نجات یابند و به طور شایسته به واقع دست یابند، چه نیكو است قبل از آن اجل و مهلت سر آید و پیمانه پر شود و پرونده عملی تعطیل گردد، از فرصت استفاده كنید و مگذارید كار به جایی رسد كه هیچ جای عمل و توبه و انابه ای نخواهد بود، چنانچه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زمانی كه مرگ یكی از آنان فرا رسد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بازگردانید، شاید در آنچه ترك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كوتاهی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صالحی انجام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این سخنی است كه او به زبان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بازگردد كارش همچون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 سر آنان برزخی است تا روزی كه برانگیخته شوند</w:t>
      </w:r>
      <w:r>
        <w:rPr>
          <w:rFonts w:eastAsia="IRNazanin" w:cs="IRNazanin"/>
          <w:color w:val="111111"/>
          <w:sz w:val="28"/>
          <w:szCs w:val="28"/>
          <w:rtl w:val="true"/>
          <w:lang w:bidi="fa-IR"/>
        </w:rPr>
        <w:t>.»</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امید است، همان گونه كه خداوند به من توفیق داد و نور استبصار را بر درون قلب و دلم افشاند و به جانم درخشندگی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سایر برادران سنی عزیزم را به این تحول و دگرگونی در معرفت سوق دهد و آنان را از وابستگی به امامان ساختگی و بشری جدا ساخته و به امامان آسمانی و انتصاب الهی مرتبط سازد؛ تا با اسلام ناب محمدی صلّی الله علیه و آله و سلّم آشنا گردند و به حقیقت اسلام پی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علیكم و رحمة الله و بركاته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مولوی عبدالصمد قنبر زهی</w:t>
      </w:r>
      <w:r>
        <w:rPr>
          <w:rFonts w:eastAsia="IRNazanin" w:cs="IRNazanin"/>
          <w:color w:val="111111"/>
          <w:sz w:val="28"/>
          <w:szCs w:val="28"/>
          <w:rtl w:val="true"/>
          <w:lang w:bidi="fa-IR"/>
        </w:rPr>
        <w:t>.</w:t>
      </w:r>
      <w:bookmarkStart w:id="714" w:name="pg7627_85952"/>
    </w:p>
    <w:p>
      <w:pPr>
        <w:pStyle w:val="Heading2"/>
        <w:numPr>
          <w:ilvl w:val="1"/>
          <w:numId w:val="1"/>
        </w:numPr>
        <w:rPr/>
      </w:pPr>
      <w:bookmarkStart w:id="715" w:name="__RefHeading___Toc3553409_1051229030"/>
      <w:bookmarkStart w:id="716" w:name="_Toc279"/>
      <w:bookmarkEnd w:id="714"/>
      <w:bookmarkEnd w:id="715"/>
      <w:r>
        <w:rPr>
          <w:rtl w:val="true"/>
        </w:rPr>
        <w:t>فهرست روایات</w:t>
      </w:r>
      <w:bookmarkEnd w:id="7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لاتبقنی لمعضلة لیس لها ابن ابی طالب</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الحدود تدرأ بالشبهات</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لیأتینّ علی امّتی ما أتی علی بنی اسرائیل حذوا النعل بالنعل، حتّی ان كان منهم من أتی امّه علانیة لیكوننّ فی امتی من یصنع ذلك و ان بنی اسرائیل تفرقت علی ثنتین و سبعین ملة و ستفترق امتی علی ثلاث و سبعین ملة كلها فی النار إلا ملة واحدة،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علی ما أنا علیه و أصحابی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علی لهلك عمر</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لا نهیه لما احتاج الی الزنا الا شقّا</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اختلف دعوتان الا كانت احدیهما الضلالة</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عن ابن المسیب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كان یحدث عن اصحاب النبی صلّی الله علیه و آله و سلّم ان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یردنّ علی الحوض رجال من اصحابی فیحلّؤن عنه،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لاعلم لك بما أحدثوا بعدك، انهم ارتدوا علی ادبارهم القهقری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عن ابی هریره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تفرقت الیهود علی إحدی و سبعین فرقة او إثنتین و سبعین و النصاری مثل ذلك و ستفترق امتی علی ثلاث و سبعین فرقة</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عن ام سلمة رضی الله عنها عن النبی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لكم فرط علی الحوض، فایای لایأتینّ احدكم فیذبّ عنّی كما یذبّ البعیر الضّال،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 هذا،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لا تدری ما أحدثوا بعدك؟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سحقاً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عن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علیكم بسنتی و سنة خلفائی الراشدین المهدیین فتمسكوا بها و عضّوا علیها بالنواجد و ایاكم محدثات الامور، فان كل محدثة بدعة و كل بدعة ضلالة</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عن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النبی صلّی الله علیه و آله و سلّم نهی عن قلیل ما اسكر كثیره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عن عبدالرحمن بن ابی 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 علی رجل حداً فجعل الناس یسبونه و یلعنونه، 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عن ذنبه هذا فلا یسأل</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عبدالله بن معقل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رجلاً حداً فزاده الجلّاد سوطین، فاقاده منه</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اتی شیئاً من حد فاقیم علیه الحد، فهو كفارته</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عنه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اصاب ذنباً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فاقیم علیه حدّ ذلك الذنب فهو كفارته</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عنه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اقیم علیه حذ غفر له ذلك الذنب</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مسكر حرام و ما اسكر منه الفرق فمل الكف منه حرام</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اسكر منه الفرق فالحسوة منه حرام</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اتی منكم حداً ممّا نهی عنه فاقیم علیه الحدّ فهو كفّارةٌ له و من اخّر عنه الحدّ فأمره الی الله، ان شاء عذّبه و ان شاء غفر له</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اصاب من ذلك شیئاً فعوقب فهو كفارة له</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اصاب منكم حداً فعجلت له عقوبته فهو كفارته و الّا فامره الی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ولد له مولود فسمّاه محمداً حبّاً لی و تبرّكاً باسمی كان هو و مولوده فی الجنة</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لأحد علی أحد فضل إلّا بالدین او عمل صالح</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قال ابن 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فضل لعربی علی عجمی و لا لعجمی علی عربی ولا لأبیض علی أسود، ولا لأسود علی أبیض إلا بالتقوی، الناس من آدم و آدم من تراب</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الشافعی مرفوعاً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یدریك لعل الحدود نزلت كفارة للذنوب</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قال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منا من قاتل علی عصبیة</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قال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منا من مات علی عصبیة</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قال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قاتل تحت رایة عمیة یغضب للعصبیة او یدعو الی عصبیة او ینصر عصبیة فقتل فقتلة جاهلیة</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قال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منا من دعا الی عصبیة</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ولد له ثلاثة اولاد، فلم یسم احدهم محمداً، فقد جهل</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قال علی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ان عمر نهی عن المتعة ما زنی الاشقی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سلوا عما بدالكم قال النبی صلّی الله علیه و آله و سلّم علّمنی الف باب من العلم فتشعب لی من كل باب الف باب</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قبل ان لا تسألونی ولن تسالوا بعدی مثلی</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تسألونی عن شی یكون الی یوم القیامة الا اخبرتكم و سلونی عن كتاب الله، فوالله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آیة الا و انا اعلم ابلیل نزلت ام بنهار، فی سهل ام فی جبل</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لاتسالونی عن آیة فی كتاب الله تعالی و لا سنة عن رسول الله صلّی الله علیه و آله و سلّم الا انبأكم بذلك</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ما سبق من رأی عمر بن الخطاب لأمرت بالمتعة ثم ما زنی الاشقی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نزلت آیه الا و قد علمت فیم نزلت و أین نزلت، ان ربی وهب لی قلبا عقولا و لسانا سؤولا</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عجزت النساء ان یلدن مثل علی بن ابی طالب، لولا علی لهلك عمر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تسمعوننی اقول مثل القول، فلا تنكرونه حتی تردّ علیّ امراة لیست من اعلم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كاد یهلك ان الخطاب لولا علی بن ابی طالب</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احد اعلم من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احد اعلم من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احد افقه من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احد افقه منّی</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الناس اعلم منك یا عمر</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الناس افقه من عمر حتی المخدرات فی البیوت</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الناس افقه من عمر، حتی المخدّرات فی البیوت</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الناس افقه من عمر، حتی ربّات الحجال</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الناس افقه من عمر، حتی ربّات الحجال</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الناس أفقه من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الناس افقه منك یا عمر</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الناس افقه منك یا عمر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واحد افقه منك، حتی العجائز یا عمر</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أبقانی الله بعد ابن ابی طالب</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علی لهلك عمر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لولاك لافتضحنا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أبقانی الله لشدة لست لها ولا فی بلد لست فیه</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فمازلت كاشف كلّ شبهة و موضح كل حكم</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سمیتم محمداً فلا تضربوه ولا تحرموه</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سمیتم الولد محمداً فاكرموه و اوسعوا له فی المجلس و لا تقبحوا له وجهاً</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لیوقف العبد بین یدیه یوم القیامة، اسمه احمد او محمد، فیقول الله تعالی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 اما استحییتنی و انت تعصینی و اسمك اسم حبیبی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فینكس العبد رأسه حیائ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قد فعلت، فیقول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 بید عبدی و ادخله الجنة، فانی استحی ان اعذب بالنار من اسمه اسم حبیبی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المدینة و انت الباب ولا یؤتی المدینة الا من بابها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دار الحكمة و علی بابها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دار العلم و علی بابها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میزان الحمة و علی لسانه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میزان العلم و علی كفّتاه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انهاكم عن قلیل ما اسكر كثیره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الادام فی الدنیا والآخرة اللحم و سیّد الشراب فی الدنیا والآخرة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الصدیقة الطاهرة تبكی علی رسول الله صلّی الله علیه و آله و سلّم و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ربه ما ادناه، یا ابتاه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 ربا دعاه، یا ابتاه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جبرئیل نفعاه، یا ابتاه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الفردوس مأواه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bookmarkStart w:id="717" w:name="pg7627_85960"/>
    </w:p>
    <w:p>
      <w:pPr>
        <w:pStyle w:val="Heading2"/>
        <w:numPr>
          <w:ilvl w:val="1"/>
          <w:numId w:val="1"/>
        </w:numPr>
        <w:rPr/>
      </w:pPr>
      <w:bookmarkStart w:id="718" w:name="__RefHeading___Toc3553411_1051229030"/>
      <w:bookmarkStart w:id="719" w:name="_Toc280"/>
      <w:bookmarkEnd w:id="717"/>
      <w:bookmarkEnd w:id="718"/>
      <w:r>
        <w:rPr>
          <w:rtl w:val="true"/>
        </w:rPr>
        <w:t>فهرست منابع و مآخذ</w:t>
      </w:r>
      <w:bookmarkEnd w:id="719"/>
    </w:p>
    <w:p>
      <w:pPr>
        <w:pStyle w:val="BookText"/>
        <w:rPr/>
      </w:pP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مؤلفان</w:t>
      </w:r>
    </w:p>
    <w:p>
      <w:pPr>
        <w:pStyle w:val="BookText"/>
        <w:rPr/>
      </w:pPr>
      <w:r>
        <w:rPr>
          <w:rFonts w:ascii="IRNazanin" w:hAnsi="IRNazanin" w:eastAsia="IRNazanin"/>
          <w:color w:val="111111"/>
          <w:sz w:val="28"/>
          <w:sz w:val="28"/>
          <w:szCs w:val="28"/>
          <w:rtl w:val="true"/>
          <w:lang w:bidi="fa-IR"/>
        </w:rPr>
        <w:t>الاتقان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سوطی</w:t>
      </w:r>
    </w:p>
    <w:p>
      <w:pPr>
        <w:pStyle w:val="BookText"/>
        <w:rPr/>
      </w:pPr>
      <w:r>
        <w:rPr>
          <w:rFonts w:ascii="IRNazanin" w:hAnsi="IRNazanin" w:eastAsia="IRNazanin"/>
          <w:color w:val="111111"/>
          <w:sz w:val="28"/>
          <w:sz w:val="28"/>
          <w:szCs w:val="28"/>
          <w:rtl w:val="true"/>
          <w:lang w:bidi="fa-IR"/>
        </w:rPr>
        <w:t>الاجابة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زركشی</w:t>
      </w:r>
    </w:p>
    <w:p>
      <w:pPr>
        <w:pStyle w:val="BookText"/>
        <w:rPr/>
      </w:pPr>
      <w:r>
        <w:rPr>
          <w:rFonts w:ascii="Amiri" w:hAnsi="Amiri" w:eastAsia="Amiri" w:cs="Amiri"/>
          <w:color w:val="111111"/>
          <w:sz w:val="28"/>
          <w:sz w:val="28"/>
          <w:szCs w:val="28"/>
          <w:rtl w:val="true"/>
          <w:lang w:bidi="ar-SA"/>
        </w:rPr>
        <w:t>احكام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جصّاص</w:t>
      </w:r>
    </w:p>
    <w:p>
      <w:pPr>
        <w:pStyle w:val="BookText"/>
        <w:rPr/>
      </w:pPr>
      <w:r>
        <w:rPr>
          <w:rFonts w:ascii="IRNazanin" w:hAnsi="IRNazanin" w:eastAsia="IRNazanin"/>
          <w:color w:val="111111"/>
          <w:sz w:val="28"/>
          <w:sz w:val="28"/>
          <w:szCs w:val="28"/>
          <w:rtl w:val="true"/>
          <w:lang w:bidi="fa-IR"/>
        </w:rPr>
        <w:t>احیاء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w:t>
      </w:r>
    </w:p>
    <w:p>
      <w:pPr>
        <w:pStyle w:val="BookText"/>
        <w:rPr/>
      </w:pPr>
      <w:r>
        <w:rPr>
          <w:rFonts w:ascii="IRNazanin" w:hAnsi="IRNazanin" w:eastAsia="IRNazanin"/>
          <w:color w:val="111111"/>
          <w:sz w:val="28"/>
          <w:sz w:val="28"/>
          <w:szCs w:val="28"/>
          <w:rtl w:val="true"/>
          <w:lang w:bidi="fa-IR"/>
        </w:rPr>
        <w:t xml:space="preserve">اخبار الموافقات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بن بكار زبیری</w:t>
      </w:r>
    </w:p>
    <w:p>
      <w:pPr>
        <w:pStyle w:val="BookText"/>
        <w:rPr/>
      </w:pPr>
      <w:r>
        <w:rPr>
          <w:rFonts w:ascii="IRNazanin" w:hAnsi="IRNazanin" w:eastAsia="IRNazanin"/>
          <w:color w:val="111111"/>
          <w:sz w:val="28"/>
          <w:sz w:val="28"/>
          <w:szCs w:val="28"/>
          <w:rtl w:val="true"/>
          <w:lang w:bidi="fa-IR"/>
        </w:rPr>
        <w:t>اخبار الدول و آثار الأول حاشیه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سبان قرمانی</w:t>
      </w:r>
    </w:p>
    <w:p>
      <w:pPr>
        <w:pStyle w:val="BookText"/>
        <w:rPr/>
      </w:pPr>
      <w:r>
        <w:rPr>
          <w:rFonts w:ascii="IRNazanin" w:hAnsi="IRNazanin" w:eastAsia="IRNazanin"/>
          <w:color w:val="111111"/>
          <w:sz w:val="28"/>
          <w:sz w:val="28"/>
          <w:szCs w:val="28"/>
          <w:rtl w:val="true"/>
          <w:lang w:bidi="fa-IR"/>
        </w:rPr>
        <w:t>اخبار الظراف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جوزی</w:t>
      </w:r>
    </w:p>
    <w:p>
      <w:pPr>
        <w:pStyle w:val="BookText"/>
        <w:rPr/>
      </w:pPr>
      <w:r>
        <w:rPr>
          <w:rFonts w:ascii="IRNazanin" w:hAnsi="IRNazanin" w:eastAsia="IRNazanin"/>
          <w:color w:val="111111"/>
          <w:sz w:val="28"/>
          <w:sz w:val="28"/>
          <w:szCs w:val="28"/>
          <w:rtl w:val="true"/>
          <w:lang w:bidi="fa-IR"/>
        </w:rPr>
        <w:t>اخبار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ازرقی</w:t>
      </w:r>
    </w:p>
    <w:p>
      <w:pPr>
        <w:pStyle w:val="BookText"/>
        <w:rPr/>
      </w:pPr>
      <w:r>
        <w:rPr>
          <w:rFonts w:ascii="IRNazanin" w:hAnsi="IRNazanin" w:eastAsia="IRNazanin"/>
          <w:color w:val="111111"/>
          <w:sz w:val="28"/>
          <w:sz w:val="28"/>
          <w:szCs w:val="28"/>
          <w:rtl w:val="true"/>
          <w:lang w:bidi="fa-IR"/>
        </w:rPr>
        <w:t>اختلاف الحدیث حاشیه كتاب 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w:t>
      </w:r>
    </w:p>
    <w:p>
      <w:pPr>
        <w:pStyle w:val="BookText"/>
        <w:rPr/>
      </w:pPr>
      <w:r>
        <w:rPr>
          <w:rFonts w:ascii="IRNazanin" w:hAnsi="IRNazanin" w:eastAsia="IRNazanin"/>
          <w:color w:val="111111"/>
          <w:sz w:val="28"/>
          <w:sz w:val="28"/>
          <w:szCs w:val="28"/>
          <w:rtl w:val="true"/>
          <w:lang w:bidi="fa-IR"/>
        </w:rPr>
        <w:t>الاذكیاء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جوزی</w:t>
      </w:r>
    </w:p>
    <w:p>
      <w:pPr>
        <w:pStyle w:val="BookText"/>
        <w:rPr/>
      </w:pP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فخرالدین رازی</w:t>
      </w:r>
    </w:p>
    <w:p>
      <w:pPr>
        <w:pStyle w:val="BookText"/>
        <w:rPr/>
      </w:pPr>
      <w:r>
        <w:rPr>
          <w:rFonts w:ascii="IRNazanin" w:hAnsi="IRNazanin" w:eastAsia="IRNazanin"/>
          <w:color w:val="111111"/>
          <w:sz w:val="28"/>
          <w:sz w:val="28"/>
          <w:szCs w:val="28"/>
          <w:rtl w:val="true"/>
          <w:lang w:bidi="fa-IR"/>
        </w:rPr>
        <w:t>ارشاد الساری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قسطلانی نووی</w:t>
      </w:r>
    </w:p>
    <w:p>
      <w:pPr>
        <w:pStyle w:val="BookText"/>
        <w:rPr/>
      </w:pPr>
      <w:r>
        <w:rPr>
          <w:rFonts w:ascii="IRNazanin" w:hAnsi="IRNazanin" w:eastAsia="IRNazanin"/>
          <w:color w:val="111111"/>
          <w:sz w:val="28"/>
          <w:sz w:val="28"/>
          <w:szCs w:val="28"/>
          <w:rtl w:val="true"/>
          <w:lang w:bidi="fa-IR"/>
        </w:rPr>
        <w:t>الارشاد الی قواطع الادلة فی اصول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عبدالله جوینی</w:t>
      </w:r>
    </w:p>
    <w:p>
      <w:pPr>
        <w:pStyle w:val="BookText"/>
        <w:rPr/>
      </w:pPr>
      <w:r>
        <w:rPr>
          <w:rFonts w:ascii="IRNazanin" w:hAnsi="IRNazanin" w:eastAsia="IRNazanin"/>
          <w:color w:val="111111"/>
          <w:sz w:val="28"/>
          <w:sz w:val="28"/>
          <w:szCs w:val="28"/>
          <w:rtl w:val="true"/>
          <w:lang w:bidi="fa-IR"/>
        </w:rPr>
        <w:t>الاستیعاب فی معرفة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 ابن عبد البر یوسف بن عبدالله</w:t>
      </w:r>
    </w:p>
    <w:p>
      <w:pPr>
        <w:pStyle w:val="BookText"/>
        <w:rPr/>
      </w:pP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w:t>
      </w:r>
    </w:p>
    <w:p>
      <w:pPr>
        <w:pStyle w:val="BookText"/>
        <w:rPr/>
      </w:pPr>
      <w:r>
        <w:rPr>
          <w:rFonts w:ascii="IRNazanin" w:hAnsi="IRNazanin" w:eastAsia="IRNazanin"/>
          <w:color w:val="111111"/>
          <w:sz w:val="28"/>
          <w:sz w:val="28"/>
          <w:szCs w:val="28"/>
          <w:rtl w:val="true"/>
          <w:lang w:bidi="fa-IR"/>
        </w:rPr>
        <w:t>اسنی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درویش الحوت بیروتی</w:t>
      </w:r>
    </w:p>
    <w:p>
      <w:pPr>
        <w:pStyle w:val="BookText"/>
        <w:rPr/>
      </w:pPr>
      <w:r>
        <w:rPr>
          <w:rFonts w:ascii="IRNazanin" w:hAnsi="IRNazanin" w:eastAsia="IRNazanin"/>
          <w:color w:val="111111"/>
          <w:sz w:val="28"/>
          <w:sz w:val="28"/>
          <w:szCs w:val="28"/>
          <w:rtl w:val="true"/>
          <w:lang w:bidi="fa-IR"/>
        </w:rPr>
        <w:t>اسنی المطالب فی مناقب علی ابن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محمد بن محمد جزری دمشقی مقری شافعی</w:t>
      </w:r>
    </w:p>
    <w:p>
      <w:pPr>
        <w:pStyle w:val="BookText"/>
        <w:rPr/>
      </w:pP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w:t>
      </w:r>
    </w:p>
    <w:p>
      <w:pPr>
        <w:pStyle w:val="BookText"/>
        <w:rPr/>
      </w:pPr>
      <w:r>
        <w:rPr>
          <w:rFonts w:ascii="IRNazanin" w:hAnsi="IRNazanin" w:eastAsia="IRNazanin"/>
          <w:color w:val="111111"/>
          <w:sz w:val="28"/>
          <w:sz w:val="28"/>
          <w:szCs w:val="28"/>
          <w:rtl w:val="true"/>
          <w:lang w:bidi="fa-IR"/>
        </w:rPr>
        <w:t>الاغانی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اصفهانی</w:t>
      </w:r>
    </w:p>
    <w:p>
      <w:pPr>
        <w:pStyle w:val="BookText"/>
        <w:rPr/>
      </w:pPr>
      <w:r>
        <w:rPr>
          <w:rFonts w:ascii="IRNazanin" w:hAnsi="IRNazanin" w:eastAsia="IRNazanin"/>
          <w:color w:val="111111"/>
          <w:sz w:val="28"/>
          <w:sz w:val="28"/>
          <w:szCs w:val="28"/>
          <w:rtl w:val="true"/>
          <w:lang w:bidi="fa-IR"/>
        </w:rPr>
        <w:t>الالقاب و اسماء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شیرازی</w:t>
      </w:r>
    </w:p>
    <w:p>
      <w:pPr>
        <w:pStyle w:val="BookText"/>
        <w:rPr/>
      </w:pP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محاملی</w:t>
      </w:r>
    </w:p>
    <w:p>
      <w:pPr>
        <w:pStyle w:val="BookText"/>
        <w:rPr/>
      </w:pPr>
      <w:r>
        <w:rPr>
          <w:rFonts w:ascii="IRNazanin" w:hAnsi="IRNazanin" w:eastAsia="IRNazanin"/>
          <w:color w:val="111111"/>
          <w:sz w:val="28"/>
          <w:sz w:val="28"/>
          <w:szCs w:val="28"/>
          <w:rtl w:val="true"/>
          <w:lang w:bidi="fa-IR"/>
        </w:rPr>
        <w:t>الامتاع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مقریزی</w:t>
      </w:r>
    </w:p>
    <w:p>
      <w:pPr>
        <w:pStyle w:val="BookText"/>
        <w:rPr/>
      </w:pPr>
      <w:r>
        <w:rPr>
          <w:rFonts w:ascii="IRNazanin" w:hAnsi="IRNazanin" w:eastAsia="IRNazanin"/>
          <w:color w:val="111111"/>
          <w:sz w:val="28"/>
          <w:sz w:val="28"/>
          <w:szCs w:val="28"/>
          <w:rtl w:val="true"/>
          <w:lang w:bidi="fa-IR"/>
        </w:rPr>
        <w:t>الاموال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w:t>
      </w:r>
    </w:p>
    <w:p>
      <w:pPr>
        <w:pStyle w:val="BookText"/>
        <w:rPr/>
      </w:pPr>
      <w:r>
        <w:rPr>
          <w:rFonts w:ascii="IRNazanin" w:hAnsi="IRNazanin" w:eastAsia="IRNazanin"/>
          <w:color w:val="111111"/>
          <w:sz w:val="28"/>
          <w:sz w:val="28"/>
          <w:szCs w:val="28"/>
          <w:rtl w:val="true"/>
          <w:lang w:bidi="fa-IR"/>
        </w:rPr>
        <w:t>الانتفاء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عمر</w:t>
      </w:r>
    </w:p>
    <w:p>
      <w:pPr>
        <w:pStyle w:val="BookText"/>
        <w:rPr/>
      </w:pPr>
      <w:r>
        <w:rPr>
          <w:rFonts w:ascii="IRNazanin" w:hAnsi="IRNazanin" w:eastAsia="IRNazanin"/>
          <w:color w:val="111111"/>
          <w:sz w:val="28"/>
          <w:sz w:val="28"/>
          <w:szCs w:val="28"/>
          <w:rtl w:val="true"/>
          <w:lang w:bidi="fa-IR"/>
        </w:rPr>
        <w:t>الاوائل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سیوطی</w:t>
      </w:r>
    </w:p>
    <w:p>
      <w:pPr>
        <w:pStyle w:val="BookText"/>
        <w:rPr/>
      </w:pPr>
      <w:r>
        <w:rPr>
          <w:rFonts w:ascii="IRNazanin" w:hAnsi="IRNazanin" w:eastAsia="IRNazanin"/>
          <w:color w:val="111111"/>
          <w:sz w:val="28"/>
          <w:sz w:val="28"/>
          <w:szCs w:val="28"/>
          <w:rtl w:val="true"/>
          <w:lang w:bidi="fa-IR"/>
        </w:rPr>
        <w:t>الاوسط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w:t>
      </w:r>
    </w:p>
    <w:p>
      <w:pPr>
        <w:pStyle w:val="BookText"/>
        <w:rPr/>
      </w:pPr>
      <w:r>
        <w:rPr>
          <w:rFonts w:ascii="IRNazanin" w:hAnsi="IRNazanin" w:eastAsia="IRNazanin"/>
          <w:color w:val="111111"/>
          <w:sz w:val="28"/>
          <w:sz w:val="28"/>
          <w:szCs w:val="28"/>
          <w:rtl w:val="true"/>
          <w:lang w:bidi="fa-IR"/>
        </w:rPr>
        <w:t>اوّلیات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عسكری</w:t>
      </w:r>
    </w:p>
    <w:p>
      <w:pPr>
        <w:pStyle w:val="BookText"/>
        <w:rPr/>
      </w:pPr>
      <w:r>
        <w:rPr>
          <w:rFonts w:ascii="IRNazanin" w:hAnsi="IRNazanin" w:eastAsia="IRNazanin"/>
          <w:color w:val="111111"/>
          <w:sz w:val="28"/>
          <w:sz w:val="28"/>
          <w:szCs w:val="28"/>
          <w:rtl w:val="true"/>
          <w:lang w:bidi="fa-IR"/>
        </w:rPr>
        <w:t>ایقاظ الهمم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فلانی</w:t>
      </w:r>
    </w:p>
    <w:p>
      <w:pPr>
        <w:pStyle w:val="BookText"/>
        <w:rPr/>
      </w:pPr>
      <w:r>
        <w:rPr>
          <w:rFonts w:ascii="IRNazanin" w:hAnsi="IRNazanin" w:eastAsia="IRNazanin"/>
          <w:color w:val="111111"/>
          <w:sz w:val="28"/>
          <w:sz w:val="28"/>
          <w:szCs w:val="28"/>
          <w:rtl w:val="true"/>
          <w:lang w:bidi="fa-IR"/>
        </w:rPr>
        <w:t>بحر الرائق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نجیم</w:t>
      </w:r>
    </w:p>
    <w:p>
      <w:pPr>
        <w:pStyle w:val="BookText"/>
        <w:rPr/>
      </w:pPr>
      <w:r>
        <w:rPr>
          <w:rFonts w:ascii="IRNazanin" w:hAnsi="IRNazanin" w:eastAsia="IRNazanin"/>
          <w:color w:val="111111"/>
          <w:sz w:val="28"/>
          <w:sz w:val="28"/>
          <w:szCs w:val="28"/>
          <w:rtl w:val="true"/>
          <w:lang w:bidi="fa-IR"/>
        </w:rPr>
        <w:t>بدایة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رشد</w:t>
      </w:r>
    </w:p>
    <w:p>
      <w:pPr>
        <w:pStyle w:val="BookText"/>
        <w:rPr/>
      </w:pP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كثیر</w:t>
      </w:r>
    </w:p>
    <w:p>
      <w:pPr>
        <w:pStyle w:val="BookText"/>
        <w:rPr/>
      </w:pPr>
      <w:r>
        <w:rPr>
          <w:rFonts w:ascii="IRNazanin" w:hAnsi="IRNazanin" w:eastAsia="IRNazanin"/>
          <w:color w:val="111111"/>
          <w:sz w:val="28"/>
          <w:sz w:val="28"/>
          <w:szCs w:val="28"/>
          <w:rtl w:val="true"/>
          <w:lang w:bidi="fa-IR"/>
        </w:rPr>
        <w:t>البیان والتبیین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w:t>
      </w:r>
    </w:p>
    <w:p>
      <w:pPr>
        <w:pStyle w:val="BookText"/>
        <w:rPr/>
      </w:pP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زبیدی حنفی</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یعقوبی</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شحنه حنفی</w:t>
      </w:r>
    </w:p>
    <w:p>
      <w:pPr>
        <w:pStyle w:val="BookText"/>
        <w:rPr/>
      </w:pP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سیوطی</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ابن عساكر</w:t>
      </w:r>
    </w:p>
    <w:p>
      <w:pPr>
        <w:pStyle w:val="BookText"/>
        <w:rPr/>
      </w:pPr>
      <w:r>
        <w:rPr>
          <w:rFonts w:ascii="IRNazanin" w:hAnsi="IRNazanin" w:eastAsia="IRNazanin"/>
          <w:color w:val="111111"/>
          <w:sz w:val="28"/>
          <w:sz w:val="28"/>
          <w:szCs w:val="28"/>
          <w:rtl w:val="true"/>
          <w:lang w:bidi="fa-IR"/>
        </w:rPr>
        <w:t>تاریخ الكامل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بن اثیر</w:t>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للحافظ ابی بكر احمد بن علی الخطیب البغدادی</w:t>
      </w:r>
    </w:p>
    <w:p>
      <w:pPr>
        <w:pStyle w:val="BookText"/>
        <w:rPr/>
      </w:pPr>
      <w:r>
        <w:rPr>
          <w:rFonts w:ascii="IRNazanin" w:hAnsi="IRNazanin" w:eastAsia="IRNazanin"/>
          <w:color w:val="111111"/>
          <w:sz w:val="28"/>
          <w:sz w:val="28"/>
          <w:szCs w:val="28"/>
          <w:rtl w:val="true"/>
          <w:lang w:bidi="fa-IR"/>
        </w:rPr>
        <w:t>تاریخ تمدن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جرجی زیدان</w:t>
      </w:r>
    </w:p>
    <w:p>
      <w:pPr>
        <w:pStyle w:val="BookText"/>
        <w:rPr/>
      </w:pPr>
      <w:r>
        <w:rPr>
          <w:rFonts w:ascii="IRNazanin" w:hAnsi="IRNazanin" w:eastAsia="IRNazanin"/>
          <w:color w:val="111111"/>
          <w:sz w:val="28"/>
          <w:sz w:val="28"/>
          <w:szCs w:val="28"/>
          <w:rtl w:val="true"/>
          <w:lang w:bidi="fa-IR"/>
        </w:rPr>
        <w:t>تاریخ قرمانی حاشیه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سنان دمشقی قرمانی</w:t>
      </w:r>
    </w:p>
    <w:p>
      <w:pPr>
        <w:pStyle w:val="BookText"/>
        <w:rPr/>
      </w:pPr>
      <w:r>
        <w:rPr>
          <w:rFonts w:ascii="IRNazanin" w:hAnsi="IRNazanin" w:eastAsia="IRNazanin"/>
          <w:color w:val="111111"/>
          <w:sz w:val="28"/>
          <w:sz w:val="28"/>
          <w:szCs w:val="28"/>
          <w:rtl w:val="true"/>
          <w:lang w:bidi="fa-IR"/>
        </w:rPr>
        <w:t>تاریخ مختصر الدول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الفرج ملطی</w:t>
      </w:r>
    </w:p>
    <w:p>
      <w:pPr>
        <w:pStyle w:val="BookText"/>
        <w:rPr/>
      </w:pPr>
      <w:r>
        <w:rPr>
          <w:rFonts w:ascii="IRNazanin" w:hAnsi="IRNazanin" w:eastAsia="IRNazanin"/>
          <w:color w:val="111111"/>
          <w:sz w:val="28"/>
          <w:sz w:val="28"/>
          <w:szCs w:val="28"/>
          <w:rtl w:val="true"/>
          <w:lang w:bidi="fa-IR"/>
        </w:rPr>
        <w:t>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رافعی</w:t>
      </w:r>
    </w:p>
    <w:p>
      <w:pPr>
        <w:pStyle w:val="BookText"/>
        <w:rPr/>
      </w:pPr>
      <w:r>
        <w:rPr>
          <w:rFonts w:ascii="IRNazanin" w:hAnsi="IRNazanin" w:eastAsia="IRNazanin"/>
          <w:color w:val="111111"/>
          <w:sz w:val="28"/>
          <w:sz w:val="28"/>
          <w:szCs w:val="28"/>
          <w:rtl w:val="true"/>
          <w:lang w:bidi="fa-IR"/>
        </w:rPr>
        <w:t>تذكرة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w:t>
      </w:r>
    </w:p>
    <w:p>
      <w:pPr>
        <w:pStyle w:val="BookText"/>
        <w:rPr/>
      </w:pPr>
      <w:r>
        <w:rPr>
          <w:rFonts w:ascii="IRNazanin" w:hAnsi="IRNazanin" w:eastAsia="IRNazanin"/>
          <w:color w:val="111111"/>
          <w:sz w:val="28"/>
          <w:sz w:val="28"/>
          <w:szCs w:val="28"/>
          <w:rtl w:val="true"/>
          <w:lang w:bidi="fa-IR"/>
        </w:rPr>
        <w:t>تذكرة السبط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سبط ابن جوزی</w:t>
      </w:r>
    </w:p>
    <w:p>
      <w:pPr>
        <w:pStyle w:val="BookText"/>
        <w:rPr/>
      </w:pPr>
      <w:r>
        <w:rPr>
          <w:rFonts w:ascii="IRNazanin" w:hAnsi="IRNazanin" w:eastAsia="IRNazanin"/>
          <w:color w:val="111111"/>
          <w:sz w:val="28"/>
          <w:sz w:val="28"/>
          <w:szCs w:val="28"/>
          <w:rtl w:val="true"/>
          <w:lang w:bidi="fa-IR"/>
        </w:rPr>
        <w:t>تراجم الحكماء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اكرم جمال الدین ابوالحسن علی بن یوسف</w:t>
      </w:r>
    </w:p>
    <w:p>
      <w:pPr>
        <w:pStyle w:val="BookText"/>
        <w:rPr/>
      </w:pPr>
      <w:r>
        <w:rPr>
          <w:rFonts w:ascii="IRNazanin" w:hAnsi="IRNazanin" w:eastAsia="IRNazanin"/>
          <w:color w:val="111111"/>
          <w:sz w:val="28"/>
          <w:sz w:val="28"/>
          <w:szCs w:val="28"/>
          <w:rtl w:val="true"/>
          <w:lang w:bidi="fa-IR"/>
        </w:rPr>
        <w:t>الترغیب و الترهیب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منذری</w:t>
      </w:r>
    </w:p>
    <w:p>
      <w:pPr>
        <w:pStyle w:val="BookText"/>
        <w:rPr/>
      </w:pPr>
      <w:r>
        <w:rPr>
          <w:rFonts w:ascii="IRNazanin" w:hAnsi="IRNazanin" w:eastAsia="IRNazanin"/>
          <w:color w:val="111111"/>
          <w:sz w:val="28"/>
          <w:sz w:val="28"/>
          <w:szCs w:val="28"/>
          <w:rtl w:val="true"/>
          <w:lang w:bidi="fa-IR"/>
        </w:rPr>
        <w:t>تعلیق الاجابة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زركشی</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جریر طبری</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شوكانی</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قرطبی</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حیّان</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كثیر</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خازن</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جزی كلبی</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نیشابوری</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ثعلبی</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حیّان</w:t>
      </w:r>
    </w:p>
    <w:p>
      <w:pPr>
        <w:pStyle w:val="BookText"/>
        <w:rPr/>
      </w:pPr>
      <w:r>
        <w:rPr>
          <w:rFonts w:ascii="IRNazanin" w:hAnsi="IRNazanin" w:eastAsia="IRNazanin"/>
          <w:color w:val="111111"/>
          <w:sz w:val="28"/>
          <w:sz w:val="28"/>
          <w:szCs w:val="28"/>
          <w:rtl w:val="true"/>
          <w:lang w:bidi="fa-IR"/>
        </w:rPr>
        <w:t>تفسیر الدرر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سیوطی</w:t>
      </w:r>
    </w:p>
    <w:p>
      <w:pPr>
        <w:pStyle w:val="BookText"/>
        <w:rPr/>
      </w:pPr>
      <w:r>
        <w:rPr>
          <w:rFonts w:ascii="IRNazanin" w:hAnsi="IRNazanin" w:eastAsia="IRNazanin"/>
          <w:color w:val="111111"/>
          <w:sz w:val="28"/>
          <w:sz w:val="28"/>
          <w:szCs w:val="28"/>
          <w:rtl w:val="true"/>
          <w:lang w:bidi="fa-IR"/>
        </w:rPr>
        <w:t>تفسیر الكبیر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فخر الدین رازی شافعی</w:t>
      </w:r>
    </w:p>
    <w:p>
      <w:pPr>
        <w:pStyle w:val="BookText"/>
        <w:rPr/>
      </w:pPr>
      <w:r>
        <w:rPr>
          <w:rFonts w:ascii="IRNazanin" w:hAnsi="IRNazanin" w:eastAsia="IRNazanin"/>
          <w:color w:val="111111"/>
          <w:sz w:val="28"/>
          <w:sz w:val="28"/>
          <w:szCs w:val="28"/>
          <w:rtl w:val="true"/>
          <w:lang w:bidi="fa-IR"/>
        </w:rPr>
        <w:t>تفسیر الكشاف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القاسم جار الله محمود بن عمر زمخشری خوارزمی</w:t>
      </w:r>
    </w:p>
    <w:p>
      <w:pPr>
        <w:pStyle w:val="BookText"/>
        <w:rPr/>
      </w:pPr>
      <w:r>
        <w:rPr>
          <w:rFonts w:ascii="IRNazanin" w:hAnsi="IRNazanin" w:eastAsia="IRNazanin"/>
          <w:color w:val="111111"/>
          <w:sz w:val="28"/>
          <w:sz w:val="28"/>
          <w:szCs w:val="28"/>
          <w:rtl w:val="true"/>
          <w:lang w:bidi="fa-IR"/>
        </w:rPr>
        <w:t>تفسیر الكشف و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ثعلبی نیشابوری</w:t>
      </w:r>
    </w:p>
    <w:p>
      <w:pPr>
        <w:pStyle w:val="BookText"/>
        <w:rPr/>
      </w:pPr>
      <w:r>
        <w:rPr>
          <w:rFonts w:ascii="IRNazanin" w:hAnsi="IRNazanin" w:eastAsia="IRNazanin"/>
          <w:color w:val="111111"/>
          <w:sz w:val="28"/>
          <w:sz w:val="28"/>
          <w:szCs w:val="28"/>
          <w:rtl w:val="true"/>
          <w:lang w:bidi="fa-IR"/>
        </w:rPr>
        <w:t>تفسیر النسفی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للامام علامة عبدالله بن احمد بن محمود النسفی</w:t>
      </w:r>
    </w:p>
    <w:p>
      <w:pPr>
        <w:pStyle w:val="BookText"/>
        <w:rPr/>
      </w:pPr>
      <w:r>
        <w:rPr>
          <w:rFonts w:ascii="IRNazanin" w:hAnsi="IRNazanin" w:eastAsia="IRNazanin"/>
          <w:color w:val="111111"/>
          <w:sz w:val="28"/>
          <w:sz w:val="28"/>
          <w:szCs w:val="28"/>
          <w:rtl w:val="true"/>
          <w:lang w:bidi="fa-IR"/>
        </w:rPr>
        <w:t>تفسیر بر حاشیه تفسیر فخر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ابوالسعود</w:t>
      </w:r>
    </w:p>
    <w:p>
      <w:pPr>
        <w:pStyle w:val="BookText"/>
        <w:rPr/>
      </w:pPr>
      <w:r>
        <w:rPr>
          <w:rFonts w:ascii="IRNazanin" w:hAnsi="IRNazanin" w:eastAsia="IRNazanin"/>
          <w:color w:val="111111"/>
          <w:sz w:val="28"/>
          <w:sz w:val="28"/>
          <w:szCs w:val="28"/>
          <w:rtl w:val="true"/>
          <w:lang w:bidi="fa-IR"/>
        </w:rPr>
        <w:t>تفسیر روح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آلوسی</w:t>
      </w:r>
    </w:p>
    <w:p>
      <w:pPr>
        <w:pStyle w:val="BookText"/>
        <w:rPr/>
      </w:pPr>
      <w:r>
        <w:rPr>
          <w:rFonts w:ascii="IRNazanin" w:hAnsi="IRNazanin" w:eastAsia="IRNazanin"/>
          <w:color w:val="111111"/>
          <w:sz w:val="28"/>
          <w:sz w:val="28"/>
          <w:szCs w:val="28"/>
          <w:rtl w:val="true"/>
          <w:lang w:bidi="fa-IR"/>
        </w:rPr>
        <w:t>تلخیص 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ذهبی</w:t>
      </w:r>
    </w:p>
    <w:p>
      <w:pPr>
        <w:pStyle w:val="BookText"/>
        <w:rPr/>
      </w:pPr>
      <w:r>
        <w:rPr>
          <w:rFonts w:ascii="IRNazanin" w:hAnsi="IRNazanin" w:eastAsia="IRNazanin"/>
          <w:color w:val="111111"/>
          <w:sz w:val="28"/>
          <w:sz w:val="28"/>
          <w:szCs w:val="28"/>
          <w:rtl w:val="true"/>
          <w:lang w:bidi="fa-IR"/>
        </w:rPr>
        <w:t>تنویر الحالك علی موطأ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w:t>
      </w:r>
    </w:p>
    <w:p>
      <w:pPr>
        <w:pStyle w:val="BookText"/>
        <w:rPr/>
      </w:pPr>
      <w:r>
        <w:rPr>
          <w:rFonts w:ascii="IRNazanin" w:hAnsi="IRNazanin" w:eastAsia="IRNazanin"/>
          <w:color w:val="111111"/>
          <w:sz w:val="28"/>
          <w:sz w:val="28"/>
          <w:szCs w:val="28"/>
          <w:rtl w:val="true"/>
          <w:lang w:bidi="fa-IR"/>
        </w:rPr>
        <w:t>التمهید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باقلانی</w:t>
      </w:r>
    </w:p>
    <w:p>
      <w:pPr>
        <w:pStyle w:val="BookText"/>
        <w:rPr/>
      </w:pPr>
      <w:r>
        <w:rPr>
          <w:rFonts w:ascii="IRNazanin" w:hAnsi="IRNazanin" w:eastAsia="IRNazanin"/>
          <w:color w:val="111111"/>
          <w:sz w:val="28"/>
          <w:sz w:val="28"/>
          <w:szCs w:val="28"/>
          <w:rtl w:val="true"/>
          <w:lang w:bidi="fa-IR"/>
        </w:rPr>
        <w:t>تنویر الحلك فی جواز رویة النبی و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ابی بكر سیوطی</w:t>
      </w:r>
    </w:p>
    <w:p>
      <w:pPr>
        <w:pStyle w:val="BookText"/>
        <w:rPr/>
      </w:pPr>
      <w:r>
        <w:rPr>
          <w:rFonts w:ascii="IRNazanin" w:hAnsi="IRNazanin" w:eastAsia="IRNazanin"/>
          <w:color w:val="111111"/>
          <w:sz w:val="28"/>
          <w:sz w:val="28"/>
          <w:szCs w:val="28"/>
          <w:rtl w:val="true"/>
          <w:lang w:bidi="fa-IR"/>
        </w:rPr>
        <w:t>توضیح 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الدین</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w:t>
      </w:r>
    </w:p>
    <w:p>
      <w:pPr>
        <w:pStyle w:val="BookText"/>
        <w:rPr/>
      </w:pPr>
      <w:r>
        <w:rPr>
          <w:rFonts w:ascii="IRNazanin" w:hAnsi="IRNazanin" w:eastAsia="IRNazanin"/>
          <w:color w:val="111111"/>
          <w:sz w:val="28"/>
          <w:sz w:val="28"/>
          <w:szCs w:val="28"/>
          <w:rtl w:val="true"/>
          <w:lang w:bidi="fa-IR"/>
        </w:rPr>
        <w:t>تیسیر الوصول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دیبع</w:t>
      </w:r>
    </w:p>
    <w:p>
      <w:pPr>
        <w:pStyle w:val="BookText"/>
        <w:rPr/>
      </w:pP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w:t>
      </w:r>
    </w:p>
    <w:p>
      <w:pPr>
        <w:pStyle w:val="BookText"/>
        <w:rPr/>
      </w:pPr>
      <w:r>
        <w:rPr>
          <w:rFonts w:ascii="IRNazanin" w:hAnsi="IRNazanin" w:eastAsia="IRNazanin"/>
          <w:color w:val="111111"/>
          <w:sz w:val="28"/>
          <w:sz w:val="28"/>
          <w:szCs w:val="28"/>
          <w:rtl w:val="true"/>
          <w:lang w:bidi="fa-IR"/>
        </w:rPr>
        <w:t>جامع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w:t>
      </w:r>
    </w:p>
    <w:p>
      <w:pPr>
        <w:pStyle w:val="BookText"/>
        <w:rPr/>
      </w:pP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سیوطی</w:t>
      </w:r>
    </w:p>
    <w:p>
      <w:pPr>
        <w:pStyle w:val="BookText"/>
        <w:rPr/>
      </w:pPr>
      <w:r>
        <w:rPr>
          <w:rFonts w:ascii="IRNazanin" w:hAnsi="IRNazanin" w:eastAsia="IRNazanin"/>
          <w:color w:val="111111"/>
          <w:sz w:val="28"/>
          <w:sz w:val="28"/>
          <w:szCs w:val="28"/>
          <w:rtl w:val="true"/>
          <w:lang w:bidi="fa-IR"/>
        </w:rPr>
        <w:t>جامع الكبیر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سیوطی</w:t>
      </w:r>
    </w:p>
    <w:p>
      <w:pPr>
        <w:pStyle w:val="BookText"/>
        <w:rPr/>
      </w:pPr>
      <w:r>
        <w:rPr>
          <w:rFonts w:ascii="IRNazanin" w:hAnsi="IRNazanin" w:eastAsia="IRNazanin"/>
          <w:color w:val="111111"/>
          <w:sz w:val="28"/>
          <w:sz w:val="28"/>
          <w:szCs w:val="28"/>
          <w:rtl w:val="true"/>
          <w:lang w:bidi="fa-IR"/>
        </w:rPr>
        <w:t>جامع بیان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عبدالله ابن عبدالبر</w:t>
      </w:r>
    </w:p>
    <w:p>
      <w:pPr>
        <w:pStyle w:val="BookText"/>
        <w:rPr/>
      </w:pPr>
      <w:r>
        <w:rPr>
          <w:rFonts w:ascii="IRNazanin" w:hAnsi="IRNazanin" w:eastAsia="IRNazanin"/>
          <w:color w:val="111111"/>
          <w:sz w:val="28"/>
          <w:sz w:val="28"/>
          <w:szCs w:val="28"/>
          <w:rtl w:val="true"/>
          <w:lang w:bidi="fa-IR"/>
        </w:rPr>
        <w:t>جامع مسانید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w:t>
      </w:r>
    </w:p>
    <w:p>
      <w:pPr>
        <w:pStyle w:val="BookText"/>
        <w:rPr/>
      </w:pP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w:t>
      </w:r>
    </w:p>
    <w:p>
      <w:pPr>
        <w:pStyle w:val="BookText"/>
        <w:rPr/>
      </w:pP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w:t>
      </w:r>
    </w:p>
    <w:p>
      <w:pPr>
        <w:pStyle w:val="BookText"/>
        <w:rPr/>
      </w:pPr>
      <w:r>
        <w:rPr>
          <w:rFonts w:ascii="IRNazanin" w:hAnsi="IRNazanin" w:eastAsia="IRNazanin"/>
          <w:color w:val="111111"/>
          <w:sz w:val="28"/>
          <w:sz w:val="28"/>
          <w:szCs w:val="28"/>
          <w:rtl w:val="true"/>
          <w:lang w:bidi="fa-IR"/>
        </w:rPr>
        <w:t>حاشیه ارشاد الساری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قسطلانی</w:t>
      </w:r>
    </w:p>
    <w:p>
      <w:pPr>
        <w:pStyle w:val="BookText"/>
        <w:rPr/>
      </w:pPr>
      <w:r>
        <w:rPr>
          <w:rFonts w:ascii="IRNazanin" w:hAnsi="IRNazanin" w:eastAsia="IRNazanin"/>
          <w:color w:val="111111"/>
          <w:sz w:val="28"/>
          <w:sz w:val="28"/>
          <w:szCs w:val="28"/>
          <w:rtl w:val="true"/>
          <w:lang w:bidi="fa-IR"/>
        </w:rPr>
        <w:t>حاشیه بر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قرمانی</w:t>
      </w:r>
    </w:p>
    <w:p>
      <w:pPr>
        <w:pStyle w:val="BookText"/>
        <w:rPr/>
      </w:pPr>
      <w:r>
        <w:rPr>
          <w:rFonts w:ascii="IRNazanin" w:hAnsi="IRNazanin" w:eastAsia="IRNazanin"/>
          <w:color w:val="111111"/>
          <w:sz w:val="28"/>
          <w:sz w:val="28"/>
          <w:szCs w:val="28"/>
          <w:rtl w:val="true"/>
          <w:lang w:bidi="fa-IR"/>
        </w:rPr>
        <w:t>حاشیه تفسیر خازن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نسفی</w:t>
      </w:r>
    </w:p>
    <w:p>
      <w:pPr>
        <w:pStyle w:val="BookText"/>
        <w:rPr/>
      </w:pPr>
      <w:r>
        <w:rPr>
          <w:rFonts w:ascii="IRNazanin" w:hAnsi="IRNazanin" w:eastAsia="IRNazanin"/>
          <w:color w:val="111111"/>
          <w:sz w:val="28"/>
          <w:sz w:val="28"/>
          <w:szCs w:val="28"/>
          <w:rtl w:val="true"/>
          <w:lang w:bidi="fa-IR"/>
        </w:rPr>
        <w:t>حاشیه سنن 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w:t>
      </w:r>
    </w:p>
    <w:p>
      <w:pPr>
        <w:pStyle w:val="BookText"/>
        <w:rPr/>
      </w:pPr>
      <w:r>
        <w:rPr>
          <w:rFonts w:ascii="IRNazanin" w:hAnsi="IRNazanin" w:eastAsia="IRNazanin"/>
          <w:color w:val="111111"/>
          <w:sz w:val="28"/>
          <w:sz w:val="28"/>
          <w:szCs w:val="28"/>
          <w:rtl w:val="true"/>
          <w:lang w:bidi="fa-IR"/>
        </w:rPr>
        <w:t>حاشیه سنن 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تركمانی</w:t>
      </w:r>
    </w:p>
    <w:p>
      <w:pPr>
        <w:pStyle w:val="BookText"/>
        <w:rPr/>
      </w:pPr>
      <w:r>
        <w:rPr>
          <w:rFonts w:ascii="IRNazanin" w:hAnsi="IRNazanin" w:eastAsia="IRNazanin"/>
          <w:color w:val="111111"/>
          <w:sz w:val="28"/>
          <w:sz w:val="28"/>
          <w:szCs w:val="28"/>
          <w:rtl w:val="true"/>
          <w:lang w:bidi="fa-IR"/>
        </w:rPr>
        <w:t>حاشیه شرح 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مناوی</w:t>
      </w:r>
    </w:p>
    <w:p>
      <w:pPr>
        <w:pStyle w:val="BookText"/>
        <w:rPr/>
      </w:pPr>
      <w:r>
        <w:rPr>
          <w:rFonts w:ascii="IRNazanin" w:hAnsi="IRNazanin" w:eastAsia="IRNazanin"/>
          <w:color w:val="111111"/>
          <w:sz w:val="28"/>
          <w:sz w:val="28"/>
          <w:szCs w:val="28"/>
          <w:rtl w:val="true"/>
          <w:lang w:bidi="fa-IR"/>
        </w:rPr>
        <w:t>حاشیه شرح 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مناوی</w:t>
      </w:r>
    </w:p>
    <w:p>
      <w:pPr>
        <w:pStyle w:val="BookText"/>
        <w:rPr/>
      </w:pPr>
      <w:r>
        <w:rPr>
          <w:rFonts w:ascii="IRNazanin" w:hAnsi="IRNazanin" w:eastAsia="IRNazanin"/>
          <w:color w:val="111111"/>
          <w:sz w:val="28"/>
          <w:sz w:val="28"/>
          <w:szCs w:val="28"/>
          <w:rtl w:val="true"/>
          <w:lang w:bidi="fa-IR"/>
        </w:rPr>
        <w:t>حاشیه شرح 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علی بن احمد عزیزی</w:t>
      </w:r>
    </w:p>
    <w:p>
      <w:pPr>
        <w:pStyle w:val="BookText"/>
        <w:rPr/>
      </w:pPr>
      <w:r>
        <w:rPr>
          <w:rFonts w:ascii="IRNazanin" w:hAnsi="IRNazanin" w:eastAsia="IRNazanin"/>
          <w:color w:val="111111"/>
          <w:sz w:val="28"/>
          <w:sz w:val="28"/>
          <w:szCs w:val="28"/>
          <w:rtl w:val="true"/>
          <w:lang w:bidi="fa-IR"/>
        </w:rPr>
        <w:t>حلیة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نعیم</w:t>
      </w:r>
    </w:p>
    <w:p>
      <w:pPr>
        <w:pStyle w:val="BookText"/>
        <w:rPr/>
      </w:pPr>
      <w:r>
        <w:rPr>
          <w:rFonts w:ascii="IRNazanin" w:hAnsi="IRNazanin" w:eastAsia="IRNazanin"/>
          <w:color w:val="111111"/>
          <w:sz w:val="28"/>
          <w:sz w:val="28"/>
          <w:szCs w:val="28"/>
          <w:rtl w:val="true"/>
          <w:lang w:bidi="fa-IR"/>
        </w:rPr>
        <w:t>حیواة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دمیری</w:t>
      </w:r>
    </w:p>
    <w:p>
      <w:pPr>
        <w:pStyle w:val="BookText"/>
        <w:rPr/>
      </w:pPr>
      <w:r>
        <w:rPr>
          <w:rFonts w:ascii="IRNazanin" w:hAnsi="IRNazanin" w:eastAsia="IRNazanin"/>
          <w:color w:val="111111"/>
          <w:sz w:val="28"/>
          <w:sz w:val="28"/>
          <w:szCs w:val="28"/>
          <w:rtl w:val="true"/>
          <w:lang w:bidi="fa-IR"/>
        </w:rPr>
        <w:t>خلاصة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 الدین خزرجی</w:t>
      </w:r>
    </w:p>
    <w:p>
      <w:pPr>
        <w:pStyle w:val="BookText"/>
        <w:rPr/>
      </w:pPr>
      <w:r>
        <w:rPr>
          <w:rFonts w:ascii="IRNazanin" w:hAnsi="IRNazanin" w:eastAsia="IRNazanin"/>
          <w:color w:val="111111"/>
          <w:sz w:val="28"/>
          <w:sz w:val="28"/>
          <w:szCs w:val="28"/>
          <w:rtl w:val="true"/>
          <w:lang w:bidi="fa-IR"/>
        </w:rPr>
        <w:t>خلاصة 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محبّی</w:t>
      </w:r>
    </w:p>
    <w:p>
      <w:pPr>
        <w:pStyle w:val="BookText"/>
        <w:rPr/>
      </w:pPr>
      <w:r>
        <w:rPr>
          <w:rFonts w:ascii="IRNazanin" w:hAnsi="IRNazanin" w:eastAsia="IRNazanin"/>
          <w:color w:val="111111"/>
          <w:sz w:val="28"/>
          <w:sz w:val="28"/>
          <w:szCs w:val="28"/>
          <w:rtl w:val="true"/>
          <w:lang w:bidi="fa-IR"/>
        </w:rPr>
        <w:t>خلاصة تذهیب 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عبدالله خزرجی</w:t>
      </w:r>
    </w:p>
    <w:p>
      <w:pPr>
        <w:pStyle w:val="BookText"/>
        <w:rPr/>
      </w:pPr>
      <w:r>
        <w:rPr>
          <w:rFonts w:ascii="IRNazanin" w:hAnsi="IRNazanin" w:eastAsia="IRNazanin"/>
          <w:color w:val="111111"/>
          <w:sz w:val="28"/>
          <w:sz w:val="28"/>
          <w:szCs w:val="28"/>
          <w:rtl w:val="true"/>
          <w:lang w:bidi="fa-IR"/>
        </w:rPr>
        <w:t>خلفاء راشدین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عبدالوهاب نجار</w:t>
      </w:r>
    </w:p>
    <w:p>
      <w:pPr>
        <w:pStyle w:val="BookText"/>
        <w:rPr/>
      </w:pPr>
      <w:r>
        <w:rPr>
          <w:rFonts w:ascii="IRNazanin" w:hAnsi="IRNazanin" w:eastAsia="IRNazanin"/>
          <w:color w:val="111111"/>
          <w:sz w:val="28"/>
          <w:sz w:val="28"/>
          <w:szCs w:val="28"/>
          <w:rtl w:val="true"/>
          <w:lang w:bidi="fa-IR"/>
        </w:rPr>
        <w:t>الدرر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w:t>
      </w:r>
    </w:p>
    <w:p>
      <w:pPr>
        <w:pStyle w:val="BookText"/>
        <w:rPr/>
      </w:pPr>
      <w:r>
        <w:rPr>
          <w:rFonts w:ascii="IRNazanin" w:hAnsi="IRNazanin" w:eastAsia="IRNazanin"/>
          <w:color w:val="111111"/>
          <w:sz w:val="28"/>
          <w:sz w:val="28"/>
          <w:szCs w:val="28"/>
          <w:rtl w:val="true"/>
          <w:lang w:bidi="fa-IR"/>
        </w:rPr>
        <w:t>الدرر المنتثرة فی احادیث المشتهره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ابی بكر سیوطی</w:t>
      </w:r>
    </w:p>
    <w:p>
      <w:pPr>
        <w:pStyle w:val="BookText"/>
        <w:rPr/>
      </w:pP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الدین طبری</w:t>
      </w:r>
    </w:p>
    <w:p>
      <w:pPr>
        <w:pStyle w:val="BookText"/>
        <w:rPr/>
      </w:pPr>
      <w:r>
        <w:rPr>
          <w:rFonts w:ascii="IRNazanin" w:hAnsi="IRNazanin" w:eastAsia="IRNazanin"/>
          <w:color w:val="111111"/>
          <w:sz w:val="28"/>
          <w:sz w:val="28"/>
          <w:szCs w:val="28"/>
          <w:rtl w:val="true"/>
          <w:lang w:bidi="fa-IR"/>
        </w:rPr>
        <w:t>ربیع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w:t>
      </w:r>
    </w:p>
    <w:p>
      <w:pPr>
        <w:pStyle w:val="BookText"/>
        <w:rPr/>
      </w:pPr>
      <w:r>
        <w:rPr>
          <w:rFonts w:ascii="IRNazanin" w:hAnsi="IRNazanin" w:eastAsia="IRNazanin"/>
          <w:color w:val="111111"/>
          <w:sz w:val="28"/>
          <w:sz w:val="28"/>
          <w:szCs w:val="28"/>
          <w:rtl w:val="true"/>
          <w:lang w:bidi="fa-IR"/>
        </w:rPr>
        <w:t>الرسالة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w:t>
      </w:r>
    </w:p>
    <w:p>
      <w:pPr>
        <w:pStyle w:val="BookText"/>
        <w:rPr/>
      </w:pPr>
      <w:r>
        <w:rPr>
          <w:rFonts w:ascii="IRNazanin" w:hAnsi="IRNazanin" w:eastAsia="IRNazanin"/>
          <w:color w:val="111111"/>
          <w:sz w:val="28"/>
          <w:sz w:val="28"/>
          <w:szCs w:val="28"/>
          <w:rtl w:val="true"/>
          <w:lang w:bidi="fa-IR"/>
        </w:rPr>
        <w:t>الریاض النضرة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w:t>
      </w:r>
    </w:p>
    <w:p>
      <w:pPr>
        <w:pStyle w:val="BookText"/>
        <w:rPr/>
      </w:pP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قیم</w:t>
      </w:r>
    </w:p>
    <w:p>
      <w:pPr>
        <w:pStyle w:val="BookText"/>
        <w:rPr/>
      </w:pPr>
      <w:r>
        <w:rPr>
          <w:rFonts w:ascii="IRNazanin" w:hAnsi="IRNazanin" w:eastAsia="IRNazanin"/>
          <w:color w:val="111111"/>
          <w:sz w:val="28"/>
          <w:sz w:val="28"/>
          <w:szCs w:val="28"/>
          <w:rtl w:val="true"/>
          <w:lang w:bidi="fa-IR"/>
        </w:rPr>
        <w:t>زهر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اسحاق حصری قیروانی</w:t>
      </w:r>
    </w:p>
    <w:p>
      <w:pPr>
        <w:pStyle w:val="BookText"/>
        <w:rPr/>
      </w:pPr>
      <w:r>
        <w:rPr>
          <w:rFonts w:ascii="IRNazanin" w:hAnsi="IRNazanin" w:eastAsia="IRNazanin"/>
          <w:color w:val="111111"/>
          <w:sz w:val="28"/>
          <w:sz w:val="28"/>
          <w:szCs w:val="28"/>
          <w:rtl w:val="true"/>
          <w:lang w:bidi="fa-IR"/>
        </w:rPr>
        <w:t>زین الفتی فی شرح سوره 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عاصمی</w:t>
      </w:r>
    </w:p>
    <w:p>
      <w:pPr>
        <w:pStyle w:val="BookText"/>
        <w:rPr/>
      </w:pP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ماجه</w:t>
      </w:r>
    </w:p>
    <w:p>
      <w:pPr>
        <w:pStyle w:val="BookText"/>
        <w:rPr/>
      </w:pP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دارمی</w:t>
      </w:r>
    </w:p>
    <w:p>
      <w:pPr>
        <w:pStyle w:val="BookText"/>
        <w:rPr/>
      </w:pP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w:t>
      </w:r>
    </w:p>
    <w:p>
      <w:pPr>
        <w:pStyle w:val="BookText"/>
        <w:rPr/>
      </w:pP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ابن منصور</w:t>
      </w:r>
    </w:p>
    <w:p>
      <w:pPr>
        <w:pStyle w:val="BookText"/>
        <w:rPr/>
      </w:pP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نسایی</w:t>
      </w:r>
    </w:p>
    <w:p>
      <w:pPr>
        <w:pStyle w:val="BookText"/>
        <w:rPr/>
      </w:pPr>
      <w:r>
        <w:rPr>
          <w:rFonts w:ascii="IRNazanin" w:hAnsi="IRNazanin" w:eastAsia="IRNazanin"/>
          <w:color w:val="111111"/>
          <w:sz w:val="28"/>
          <w:sz w:val="28"/>
          <w:szCs w:val="28"/>
          <w:rtl w:val="true"/>
          <w:lang w:bidi="fa-IR"/>
        </w:rPr>
        <w:t>سنن ابی داود مع حاشیته عون المعبود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للحافظ المحدث الشیخ ابی عبدالرحمن شرف الحق</w:t>
      </w:r>
    </w:p>
    <w:p>
      <w:pPr>
        <w:pStyle w:val="BookText"/>
        <w:rPr/>
      </w:pPr>
      <w:r>
        <w:rPr>
          <w:rFonts w:ascii="IRNazanin" w:hAnsi="IRNazanin" w:eastAsia="IRNazanin"/>
          <w:color w:val="111111"/>
          <w:sz w:val="28"/>
          <w:sz w:val="28"/>
          <w:szCs w:val="28"/>
          <w:rtl w:val="true"/>
          <w:lang w:bidi="fa-IR"/>
        </w:rPr>
        <w:t>السنن الكبری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w:t>
      </w:r>
    </w:p>
    <w:p>
      <w:pPr>
        <w:pStyle w:val="BookText"/>
        <w:rPr/>
      </w:pPr>
      <w:r>
        <w:rPr>
          <w:rFonts w:ascii="IRNazanin" w:hAnsi="IRNazanin" w:eastAsia="IRNazanin"/>
          <w:color w:val="111111"/>
          <w:sz w:val="28"/>
          <w:sz w:val="28"/>
          <w:szCs w:val="28"/>
          <w:rtl w:val="true"/>
          <w:lang w:bidi="fa-IR"/>
        </w:rPr>
        <w:t>السیرة الحلبیة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زینی دحلان</w:t>
      </w:r>
    </w:p>
    <w:p>
      <w:pPr>
        <w:pStyle w:val="BookText"/>
        <w:rPr/>
      </w:pPr>
      <w:r>
        <w:rPr>
          <w:rFonts w:ascii="IRNazanin" w:hAnsi="IRNazanin" w:eastAsia="IRNazanin"/>
          <w:color w:val="111111"/>
          <w:sz w:val="28"/>
          <w:sz w:val="28"/>
          <w:szCs w:val="28"/>
          <w:rtl w:val="true"/>
          <w:lang w:bidi="fa-IR"/>
        </w:rPr>
        <w:t>السیرة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زینی دحلان</w:t>
      </w:r>
    </w:p>
    <w:p>
      <w:pPr>
        <w:pStyle w:val="BookText"/>
        <w:rPr/>
      </w:pP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جوزی</w:t>
      </w:r>
    </w:p>
    <w:p>
      <w:pPr>
        <w:pStyle w:val="BookText"/>
        <w:rPr/>
      </w:pPr>
      <w:r>
        <w:rPr>
          <w:rFonts w:ascii="IRNazanin" w:hAnsi="IRNazanin" w:eastAsia="IRNazanin"/>
          <w:color w:val="111111"/>
          <w:sz w:val="28"/>
          <w:sz w:val="28"/>
          <w:szCs w:val="28"/>
          <w:rtl w:val="true"/>
          <w:lang w:bidi="fa-IR"/>
        </w:rPr>
        <w:t>شذرات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عماد حنبلی</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عزیزی حنفی</w:t>
      </w:r>
    </w:p>
    <w:p>
      <w:pPr>
        <w:pStyle w:val="BookText"/>
        <w:rPr/>
      </w:pPr>
      <w:r>
        <w:rPr>
          <w:rFonts w:ascii="IRNazanin" w:hAnsi="IRNazanin" w:eastAsia="IRNazanin"/>
          <w:color w:val="111111"/>
          <w:sz w:val="28"/>
          <w:sz w:val="28"/>
          <w:szCs w:val="28"/>
          <w:rtl w:val="true"/>
          <w:lang w:bidi="fa-IR"/>
        </w:rPr>
        <w:t>شرح 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قوشجی</w:t>
      </w:r>
    </w:p>
    <w:p>
      <w:pPr>
        <w:pStyle w:val="BookText"/>
        <w:rPr/>
      </w:pPr>
      <w:r>
        <w:rPr>
          <w:rFonts w:ascii="IRNazanin" w:hAnsi="IRNazanin" w:eastAsia="IRNazanin"/>
          <w:color w:val="111111"/>
          <w:sz w:val="28"/>
          <w:sz w:val="28"/>
          <w:szCs w:val="28"/>
          <w:rtl w:val="true"/>
          <w:lang w:bidi="fa-IR"/>
        </w:rPr>
        <w:t>شرح الدیوان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مبیدی</w:t>
      </w:r>
    </w:p>
    <w:p>
      <w:pPr>
        <w:pStyle w:val="BookText"/>
        <w:rPr/>
      </w:pPr>
      <w:r>
        <w:rPr>
          <w:rFonts w:ascii="IRNazanin" w:hAnsi="IRNazanin" w:eastAsia="IRNazanin"/>
          <w:color w:val="111111"/>
          <w:sz w:val="28"/>
          <w:sz w:val="28"/>
          <w:szCs w:val="28"/>
          <w:rtl w:val="true"/>
          <w:lang w:bidi="fa-IR"/>
        </w:rPr>
        <w:t>شرح المواهب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زرقانی</w:t>
      </w:r>
    </w:p>
    <w:p>
      <w:pPr>
        <w:pStyle w:val="BookText"/>
        <w:rPr/>
      </w:pPr>
      <w:r>
        <w:rPr>
          <w:rFonts w:ascii="IRNazanin" w:hAnsi="IRNazanin" w:eastAsia="IRNazanin"/>
          <w:color w:val="111111"/>
          <w:sz w:val="28"/>
          <w:sz w:val="28"/>
          <w:szCs w:val="28"/>
          <w:rtl w:val="true"/>
          <w:lang w:bidi="fa-IR"/>
        </w:rPr>
        <w:t>شرح 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عبدالرؤوف مناوی شافعی</w:t>
      </w:r>
    </w:p>
    <w:p>
      <w:pPr>
        <w:pStyle w:val="BookText"/>
        <w:rPr/>
      </w:pPr>
      <w:r>
        <w:rPr>
          <w:rFonts w:ascii="IRNazanin" w:hAnsi="IRNazanin" w:eastAsia="IRNazanin"/>
          <w:color w:val="111111"/>
          <w:sz w:val="28"/>
          <w:sz w:val="28"/>
          <w:szCs w:val="28"/>
          <w:rtl w:val="true"/>
          <w:lang w:bidi="fa-IR"/>
        </w:rPr>
        <w:t>شرح 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نووی</w:t>
      </w:r>
    </w:p>
    <w:p>
      <w:pPr>
        <w:pStyle w:val="BookText"/>
        <w:rPr/>
      </w:pPr>
      <w:r>
        <w:rPr>
          <w:rFonts w:ascii="IRNazanin" w:hAnsi="IRNazanin" w:eastAsia="IRNazanin"/>
          <w:color w:val="111111"/>
          <w:sz w:val="28"/>
          <w:sz w:val="28"/>
          <w:szCs w:val="28"/>
          <w:rtl w:val="true"/>
          <w:lang w:bidi="fa-IR"/>
        </w:rPr>
        <w:t>شرح 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زرقانی</w:t>
      </w:r>
    </w:p>
    <w:p>
      <w:pPr>
        <w:pStyle w:val="BookText"/>
        <w:rPr/>
      </w:pP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معتزلی</w:t>
      </w:r>
    </w:p>
    <w:p>
      <w:pPr>
        <w:pStyle w:val="BookText"/>
        <w:rPr/>
      </w:pPr>
      <w:r>
        <w:rPr>
          <w:rFonts w:ascii="IRNazanin" w:hAnsi="IRNazanin" w:eastAsia="IRNazanin"/>
          <w:color w:val="111111"/>
          <w:sz w:val="28"/>
          <w:sz w:val="28"/>
          <w:szCs w:val="28"/>
          <w:rtl w:val="true"/>
          <w:lang w:bidi="fa-IR"/>
        </w:rPr>
        <w:t>شعب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w:t>
      </w:r>
    </w:p>
    <w:p>
      <w:pPr>
        <w:pStyle w:val="BookText"/>
        <w:rPr/>
      </w:pPr>
      <w:r>
        <w:rPr>
          <w:rFonts w:ascii="IRNazanin" w:hAnsi="IRNazanin" w:eastAsia="IRNazanin"/>
          <w:color w:val="111111"/>
          <w:sz w:val="28"/>
          <w:sz w:val="28"/>
          <w:szCs w:val="28"/>
          <w:rtl w:val="true"/>
          <w:lang w:bidi="fa-IR"/>
        </w:rPr>
        <w:t>شمس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قرشی</w:t>
      </w:r>
    </w:p>
    <w:p>
      <w:pPr>
        <w:pStyle w:val="BookText"/>
        <w:rPr/>
      </w:pPr>
      <w:r>
        <w:rPr>
          <w:rFonts w:ascii="IRNazanin" w:hAnsi="IRNazanin" w:eastAsia="IRNazanin"/>
          <w:color w:val="111111"/>
          <w:sz w:val="28"/>
          <w:sz w:val="28"/>
          <w:szCs w:val="28"/>
          <w:rtl w:val="true"/>
          <w:lang w:bidi="fa-IR"/>
        </w:rPr>
        <w:t>صبح الاعشی فی صناعة الانشاء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علی قلقشندی</w:t>
      </w:r>
    </w:p>
    <w:p>
      <w:pPr>
        <w:pStyle w:val="BookText"/>
        <w:rPr/>
      </w:pP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خاتم بستی</w:t>
      </w:r>
    </w:p>
    <w:p>
      <w:pPr>
        <w:pStyle w:val="BookText"/>
        <w:rPr/>
      </w:pP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w:t>
      </w:r>
    </w:p>
    <w:p>
      <w:pPr>
        <w:pStyle w:val="BookText"/>
        <w:rPr/>
      </w:pP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w:t>
      </w:r>
    </w:p>
    <w:p>
      <w:pPr>
        <w:pStyle w:val="BookText"/>
        <w:rPr/>
      </w:pP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w:t>
      </w:r>
    </w:p>
    <w:p>
      <w:pPr>
        <w:pStyle w:val="BookText"/>
        <w:rPr/>
      </w:pP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خزیمه</w:t>
      </w:r>
    </w:p>
    <w:p>
      <w:pPr>
        <w:pStyle w:val="BookText"/>
        <w:rPr/>
      </w:pPr>
      <w:r>
        <w:rPr>
          <w:rFonts w:ascii="IRNazanin" w:hAnsi="IRNazanin" w:eastAsia="IRNazanin"/>
          <w:color w:val="111111"/>
          <w:sz w:val="28"/>
          <w:sz w:val="28"/>
          <w:szCs w:val="28"/>
          <w:rtl w:val="true"/>
          <w:lang w:bidi="fa-IR"/>
        </w:rPr>
        <w:t>صحیح ابی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خاتم بستی</w:t>
      </w:r>
    </w:p>
    <w:p>
      <w:pPr>
        <w:pStyle w:val="BookText"/>
        <w:rPr/>
      </w:pP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البیاضی</w:t>
      </w:r>
    </w:p>
    <w:p>
      <w:pPr>
        <w:pStyle w:val="BookText"/>
        <w:rPr/>
      </w:pPr>
      <w:r>
        <w:rPr>
          <w:rFonts w:ascii="IRNazanin" w:hAnsi="IRNazanin" w:eastAsia="IRNazanin"/>
          <w:color w:val="111111"/>
          <w:sz w:val="28"/>
          <w:sz w:val="28"/>
          <w:szCs w:val="28"/>
          <w:rtl w:val="true"/>
          <w:lang w:bidi="fa-IR"/>
        </w:rPr>
        <w:t>صفة الصفوة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ابن جوزی</w:t>
      </w:r>
    </w:p>
    <w:p>
      <w:pPr>
        <w:pStyle w:val="BookText"/>
        <w:rPr/>
      </w:pP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هیثمی</w:t>
      </w:r>
    </w:p>
    <w:p>
      <w:pPr>
        <w:pStyle w:val="BookText"/>
        <w:rPr/>
      </w:pPr>
      <w:r>
        <w:rPr>
          <w:rFonts w:ascii="IRNazanin" w:hAnsi="IRNazanin" w:eastAsia="IRNazanin"/>
          <w:color w:val="111111"/>
          <w:sz w:val="28"/>
          <w:sz w:val="28"/>
          <w:szCs w:val="28"/>
          <w:rtl w:val="true"/>
          <w:lang w:bidi="fa-IR"/>
        </w:rPr>
        <w:t>شوء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ابو الهدی صیادی رفاعی</w:t>
      </w:r>
    </w:p>
    <w:p>
      <w:pPr>
        <w:pStyle w:val="BookText"/>
        <w:rPr/>
      </w:pP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w:t>
      </w:r>
    </w:p>
    <w:p>
      <w:pPr>
        <w:pStyle w:val="BookText"/>
        <w:rPr/>
      </w:pPr>
      <w:r>
        <w:rPr>
          <w:rFonts w:ascii="IRNazanin" w:hAnsi="IRNazanin" w:eastAsia="IRNazanin"/>
          <w:color w:val="111111"/>
          <w:sz w:val="28"/>
          <w:sz w:val="28"/>
          <w:szCs w:val="28"/>
          <w:rtl w:val="true"/>
          <w:lang w:bidi="fa-IR"/>
        </w:rPr>
        <w:t>طبقات 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عثمان بن قایماز ذهبی</w:t>
      </w:r>
    </w:p>
    <w:p>
      <w:pPr>
        <w:pStyle w:val="BookText"/>
        <w:rPr/>
      </w:pPr>
      <w:r>
        <w:rPr>
          <w:rFonts w:ascii="IRNazanin" w:hAnsi="IRNazanin" w:eastAsia="IRNazanin"/>
          <w:color w:val="111111"/>
          <w:sz w:val="28"/>
          <w:sz w:val="28"/>
          <w:szCs w:val="28"/>
          <w:rtl w:val="true"/>
          <w:lang w:bidi="fa-IR"/>
        </w:rPr>
        <w:t>طبقات الكبری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w:t>
      </w:r>
    </w:p>
    <w:p>
      <w:pPr>
        <w:pStyle w:val="BookText"/>
        <w:rPr/>
      </w:pPr>
      <w:r>
        <w:rPr>
          <w:rFonts w:ascii="IRNazanin" w:hAnsi="IRNazanin" w:eastAsia="IRNazanin"/>
          <w:color w:val="111111"/>
          <w:sz w:val="28"/>
          <w:sz w:val="28"/>
          <w:szCs w:val="28"/>
          <w:rtl w:val="true"/>
          <w:lang w:bidi="fa-IR"/>
        </w:rPr>
        <w:t>طرح التثریب فی شرح 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ابو زرعه احمد بن عبدالرحیم عراقی</w:t>
      </w:r>
    </w:p>
    <w:p>
      <w:pPr>
        <w:pStyle w:val="BookText"/>
        <w:rPr/>
      </w:pPr>
      <w:r>
        <w:rPr>
          <w:rFonts w:ascii="IRNazanin" w:hAnsi="IRNazanin" w:eastAsia="IRNazanin"/>
          <w:color w:val="111111"/>
          <w:sz w:val="28"/>
          <w:sz w:val="28"/>
          <w:szCs w:val="28"/>
          <w:rtl w:val="true"/>
          <w:lang w:bidi="fa-IR"/>
        </w:rPr>
        <w:t>طرق الحكمیة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قیم جوزیه</w:t>
      </w:r>
    </w:p>
    <w:p>
      <w:pPr>
        <w:pStyle w:val="BookText"/>
        <w:rPr/>
      </w:pPr>
      <w:r>
        <w:rPr>
          <w:rFonts w:ascii="IRNazanin" w:hAnsi="IRNazanin" w:eastAsia="IRNazanin"/>
          <w:color w:val="111111"/>
          <w:sz w:val="28"/>
          <w:sz w:val="28"/>
          <w:szCs w:val="28"/>
          <w:rtl w:val="true"/>
          <w:lang w:bidi="fa-IR"/>
        </w:rPr>
        <w:t>العرائس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ثعلبی</w:t>
      </w:r>
    </w:p>
    <w:p>
      <w:pPr>
        <w:pStyle w:val="BookText"/>
        <w:rPr/>
      </w:pP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 ابن عبد ربه</w:t>
      </w:r>
    </w:p>
    <w:p>
      <w:pPr>
        <w:pStyle w:val="BookText"/>
        <w:rPr/>
      </w:pPr>
      <w:r>
        <w:rPr>
          <w:rFonts w:ascii="IRNazanin" w:hAnsi="IRNazanin" w:eastAsia="IRNazanin"/>
          <w:color w:val="111111"/>
          <w:sz w:val="28"/>
          <w:sz w:val="28"/>
          <w:szCs w:val="28"/>
          <w:rtl w:val="true"/>
          <w:lang w:bidi="fa-IR"/>
        </w:rPr>
        <w:t>عمدة القاری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بدرالدین ابن العینی</w:t>
      </w:r>
    </w:p>
    <w:p>
      <w:pPr>
        <w:pStyle w:val="BookText"/>
        <w:rPr/>
      </w:pP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w:t>
      </w:r>
    </w:p>
    <w:p>
      <w:pPr>
        <w:pStyle w:val="BookText"/>
        <w:rPr/>
      </w:pPr>
      <w:r>
        <w:rPr>
          <w:rFonts w:ascii="IRNazanin" w:hAnsi="IRNazanin" w:eastAsia="IRNazanin"/>
          <w:color w:val="111111"/>
          <w:sz w:val="28"/>
          <w:sz w:val="28"/>
          <w:szCs w:val="28"/>
          <w:rtl w:val="true"/>
          <w:lang w:bidi="fa-IR"/>
        </w:rPr>
        <w:t>الغریبین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هروی</w:t>
      </w:r>
    </w:p>
    <w:p>
      <w:pPr>
        <w:pStyle w:val="BookText"/>
        <w:rPr/>
      </w:pP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جیلانی</w:t>
      </w:r>
    </w:p>
    <w:p>
      <w:pPr>
        <w:pStyle w:val="BookText"/>
        <w:rPr/>
      </w:pPr>
      <w:r>
        <w:rPr>
          <w:rFonts w:ascii="IRNazanin" w:hAnsi="IRNazanin" w:eastAsia="IRNazanin"/>
          <w:color w:val="111111"/>
          <w:sz w:val="28"/>
          <w:sz w:val="28"/>
          <w:szCs w:val="28"/>
          <w:rtl w:val="true"/>
          <w:lang w:bidi="fa-IR"/>
        </w:rPr>
        <w:t>الفائق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w:t>
      </w:r>
    </w:p>
    <w:p>
      <w:pPr>
        <w:pStyle w:val="BookText"/>
        <w:rPr/>
      </w:pP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w:t>
      </w:r>
    </w:p>
    <w:p>
      <w:pPr>
        <w:pStyle w:val="BookText"/>
        <w:rPr/>
      </w:pPr>
      <w:r>
        <w:rPr>
          <w:rFonts w:ascii="IRNazanin" w:hAnsi="IRNazanin" w:eastAsia="IRNazanin"/>
          <w:color w:val="111111"/>
          <w:sz w:val="28"/>
          <w:sz w:val="28"/>
          <w:szCs w:val="28"/>
          <w:rtl w:val="true"/>
          <w:lang w:bidi="fa-IR"/>
        </w:rPr>
        <w:t>فتح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شوكانی</w:t>
      </w:r>
    </w:p>
    <w:p>
      <w:pPr>
        <w:pStyle w:val="BookText"/>
        <w:rPr/>
      </w:pPr>
      <w:r>
        <w:rPr>
          <w:rFonts w:ascii="IRNazanin" w:hAnsi="IRNazanin" w:eastAsia="IRNazanin"/>
          <w:color w:val="111111"/>
          <w:sz w:val="28"/>
          <w:sz w:val="28"/>
          <w:szCs w:val="28"/>
          <w:rtl w:val="true"/>
          <w:lang w:bidi="fa-IR"/>
        </w:rPr>
        <w:t>فتوح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بلاذری</w:t>
      </w:r>
    </w:p>
    <w:p>
      <w:pPr>
        <w:pStyle w:val="BookText"/>
        <w:rPr/>
      </w:pPr>
      <w:r>
        <w:rPr>
          <w:rFonts w:ascii="IRNazanin" w:hAnsi="IRNazanin" w:eastAsia="IRNazanin"/>
          <w:color w:val="111111"/>
          <w:sz w:val="28"/>
          <w:sz w:val="28"/>
          <w:szCs w:val="28"/>
          <w:rtl w:val="true"/>
          <w:lang w:bidi="fa-IR"/>
        </w:rPr>
        <w:t>الفتوحات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زینی دحلان</w:t>
      </w:r>
    </w:p>
    <w:p>
      <w:pPr>
        <w:pStyle w:val="BookText"/>
        <w:rPr/>
      </w:pP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حمویی حموینی</w:t>
      </w:r>
    </w:p>
    <w:p>
      <w:pPr>
        <w:pStyle w:val="BookText"/>
        <w:rPr/>
      </w:pPr>
      <w:r>
        <w:rPr>
          <w:rFonts w:ascii="IRNazanin" w:hAnsi="IRNazanin" w:eastAsia="IRNazanin"/>
          <w:color w:val="111111"/>
          <w:sz w:val="28"/>
          <w:sz w:val="28"/>
          <w:szCs w:val="28"/>
          <w:rtl w:val="true"/>
          <w:lang w:bidi="fa-IR"/>
        </w:rPr>
        <w:t>فردوس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w:t>
      </w:r>
    </w:p>
    <w:p>
      <w:pPr>
        <w:pStyle w:val="BookText"/>
        <w:rPr/>
      </w:pPr>
      <w:r>
        <w:rPr>
          <w:rFonts w:ascii="IRNazanin" w:hAnsi="IRNazanin" w:eastAsia="IRNazanin"/>
          <w:color w:val="111111"/>
          <w:sz w:val="28"/>
          <w:sz w:val="28"/>
          <w:szCs w:val="28"/>
          <w:rtl w:val="true"/>
          <w:lang w:bidi="fa-IR"/>
        </w:rPr>
        <w:t>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w:t>
      </w:r>
    </w:p>
    <w:p>
      <w:pPr>
        <w:pStyle w:val="BookText"/>
        <w:rPr/>
      </w:pP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صبّاغ مالكی</w:t>
      </w:r>
    </w:p>
    <w:p>
      <w:pPr>
        <w:pStyle w:val="BookText"/>
        <w:rPr/>
      </w:pPr>
      <w:r>
        <w:rPr>
          <w:rFonts w:ascii="IRNazanin" w:hAnsi="IRNazanin" w:eastAsia="IRNazanin"/>
          <w:color w:val="111111"/>
          <w:sz w:val="28"/>
          <w:sz w:val="28"/>
          <w:szCs w:val="28"/>
          <w:rtl w:val="true"/>
          <w:lang w:bidi="fa-IR"/>
        </w:rPr>
        <w:t>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w:t>
      </w:r>
    </w:p>
    <w:p>
      <w:pPr>
        <w:pStyle w:val="BookText"/>
        <w:rPr/>
      </w:pP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ندیم</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الفیض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مناوی شافعی</w:t>
      </w:r>
    </w:p>
    <w:p>
      <w:pPr>
        <w:pStyle w:val="BookText"/>
        <w:rPr/>
      </w:pPr>
      <w:r>
        <w:rPr>
          <w:rFonts w:ascii="IRNazanin" w:hAnsi="IRNazanin" w:eastAsia="IRNazanin"/>
          <w:color w:val="111111"/>
          <w:sz w:val="28"/>
          <w:sz w:val="28"/>
          <w:szCs w:val="28"/>
          <w:rtl w:val="true"/>
          <w:lang w:bidi="fa-IR"/>
        </w:rPr>
        <w:t>قاموس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بن محمد فیروزآبادی</w:t>
      </w:r>
    </w:p>
    <w:p>
      <w:pPr>
        <w:pStyle w:val="BookText"/>
        <w:rPr/>
      </w:pPr>
      <w:r>
        <w:rPr>
          <w:rFonts w:ascii="IRNazanin" w:hAnsi="IRNazanin" w:eastAsia="IRNazanin"/>
          <w:color w:val="111111"/>
          <w:sz w:val="28"/>
          <w:sz w:val="28"/>
          <w:szCs w:val="28"/>
          <w:rtl w:val="true"/>
          <w:lang w:bidi="fa-IR"/>
        </w:rPr>
        <w:t>الكافی فی تاریخ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شاروبیم میخائیل</w:t>
      </w:r>
    </w:p>
    <w:p>
      <w:pPr>
        <w:pStyle w:val="BookText"/>
        <w:rPr/>
      </w:pPr>
      <w:r>
        <w:rPr>
          <w:rFonts w:ascii="IRNazanin" w:hAnsi="IRNazanin" w:eastAsia="IRNazanin"/>
          <w:color w:val="111111"/>
          <w:sz w:val="28"/>
          <w:sz w:val="28"/>
          <w:szCs w:val="28"/>
          <w:rtl w:val="true"/>
          <w:lang w:bidi="fa-IR"/>
        </w:rPr>
        <w:t>كتاب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ابو یوسف</w:t>
      </w:r>
    </w:p>
    <w:p>
      <w:pPr>
        <w:pStyle w:val="BookText"/>
        <w:rPr/>
      </w:pPr>
      <w:r>
        <w:rPr>
          <w:rFonts w:ascii="IRNazanin" w:hAnsi="IRNazanin" w:eastAsia="IRNazanin"/>
          <w:color w:val="111111"/>
          <w:sz w:val="28"/>
          <w:sz w:val="28"/>
          <w:szCs w:val="28"/>
          <w:rtl w:val="true"/>
          <w:lang w:bidi="fa-IR"/>
        </w:rPr>
        <w:t>كتاب 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w:t>
      </w:r>
    </w:p>
    <w:p>
      <w:pPr>
        <w:pStyle w:val="BookText"/>
        <w:rPr/>
      </w:pPr>
      <w:r>
        <w:rPr>
          <w:rFonts w:ascii="IRNazanin" w:hAnsi="IRNazanin" w:eastAsia="IRNazanin"/>
          <w:color w:val="111111"/>
          <w:sz w:val="28"/>
          <w:sz w:val="28"/>
          <w:szCs w:val="28"/>
          <w:rtl w:val="true"/>
          <w:lang w:bidi="fa-IR"/>
        </w:rPr>
        <w:t>كتاب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w:t>
      </w:r>
    </w:p>
    <w:p>
      <w:pPr>
        <w:pStyle w:val="BookText"/>
        <w:rPr/>
      </w:pPr>
      <w:r>
        <w:rPr>
          <w:rFonts w:ascii="IRNazanin" w:hAnsi="IRNazanin" w:eastAsia="IRNazanin"/>
          <w:color w:val="111111"/>
          <w:sz w:val="28"/>
          <w:sz w:val="28"/>
          <w:szCs w:val="28"/>
          <w:rtl w:val="true"/>
          <w:lang w:bidi="fa-IR"/>
        </w:rPr>
        <w:t>كتاب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عمر</w:t>
      </w:r>
    </w:p>
    <w:p>
      <w:pPr>
        <w:pStyle w:val="BookText"/>
        <w:rPr/>
      </w:pPr>
      <w:r>
        <w:rPr>
          <w:rFonts w:ascii="IRNazanin" w:hAnsi="IRNazanin" w:eastAsia="IRNazanin"/>
          <w:color w:val="111111"/>
          <w:sz w:val="28"/>
          <w:sz w:val="28"/>
          <w:szCs w:val="28"/>
          <w:rtl w:val="true"/>
          <w:lang w:bidi="fa-IR"/>
        </w:rPr>
        <w:t>كتاب مختصر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عمر</w:t>
      </w:r>
    </w:p>
    <w:p>
      <w:pPr>
        <w:pStyle w:val="BookText"/>
        <w:rPr/>
      </w:pPr>
      <w:r>
        <w:rPr>
          <w:rFonts w:ascii="IRNazanin" w:hAnsi="IRNazanin" w:eastAsia="IRNazanin"/>
          <w:color w:val="111111"/>
          <w:sz w:val="28"/>
          <w:sz w:val="28"/>
          <w:szCs w:val="28"/>
          <w:rtl w:val="true"/>
          <w:lang w:bidi="fa-IR"/>
        </w:rPr>
        <w:t>الكشاف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w:t>
      </w:r>
    </w:p>
    <w:p>
      <w:pPr>
        <w:pStyle w:val="BookText"/>
        <w:rPr/>
      </w:pPr>
      <w:r>
        <w:rPr>
          <w:rFonts w:ascii="IRNazanin" w:hAnsi="IRNazanin" w:eastAsia="IRNazanin"/>
          <w:color w:val="111111"/>
          <w:sz w:val="28"/>
          <w:sz w:val="28"/>
          <w:szCs w:val="28"/>
          <w:rtl w:val="true"/>
          <w:lang w:bidi="fa-IR"/>
        </w:rPr>
        <w:t>كشف الخفاء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عجلونی</w:t>
      </w:r>
    </w:p>
    <w:p>
      <w:pPr>
        <w:pStyle w:val="BookText"/>
        <w:rPr/>
      </w:pPr>
      <w:r>
        <w:rPr>
          <w:rFonts w:ascii="IRNazanin" w:hAnsi="IRNazanin" w:eastAsia="IRNazanin"/>
          <w:color w:val="111111"/>
          <w:sz w:val="28"/>
          <w:sz w:val="28"/>
          <w:szCs w:val="28"/>
          <w:rtl w:val="true"/>
          <w:lang w:bidi="fa-IR"/>
        </w:rPr>
        <w:t>كشف الظنون فی اسامی الكتب و 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بن عبدالله حاجی خلیفه</w:t>
      </w:r>
    </w:p>
    <w:p>
      <w:pPr>
        <w:pStyle w:val="BookText"/>
        <w:rPr/>
      </w:pPr>
      <w:r>
        <w:rPr>
          <w:rFonts w:ascii="IRNazanin" w:hAnsi="IRNazanin" w:eastAsia="IRNazanin"/>
          <w:color w:val="111111"/>
          <w:sz w:val="28"/>
          <w:sz w:val="28"/>
          <w:szCs w:val="28"/>
          <w:rtl w:val="true"/>
          <w:lang w:bidi="fa-IR"/>
        </w:rPr>
        <w:t>الكفایة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الشنقیطی</w:t>
      </w:r>
    </w:p>
    <w:p>
      <w:pPr>
        <w:pStyle w:val="BookText"/>
        <w:rPr/>
      </w:pPr>
      <w:r>
        <w:rPr>
          <w:rFonts w:ascii="IRNazanin" w:hAnsi="IRNazanin" w:eastAsia="IRNazanin"/>
          <w:color w:val="111111"/>
          <w:sz w:val="28"/>
          <w:sz w:val="28"/>
          <w:szCs w:val="28"/>
          <w:rtl w:val="true"/>
          <w:lang w:bidi="fa-IR"/>
        </w:rPr>
        <w:t>الكفایة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 شافعی</w:t>
      </w:r>
    </w:p>
    <w:p>
      <w:pPr>
        <w:pStyle w:val="BookText"/>
        <w:rPr/>
      </w:pPr>
      <w:r>
        <w:rPr>
          <w:rFonts w:ascii="IRNazanin" w:hAnsi="IRNazanin" w:eastAsia="IRNazanin"/>
          <w:color w:val="111111"/>
          <w:sz w:val="28"/>
          <w:sz w:val="28"/>
          <w:szCs w:val="28"/>
          <w:rtl w:val="true"/>
          <w:lang w:bidi="fa-IR"/>
        </w:rPr>
        <w:t>كنزالعمال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هندی</w:t>
      </w:r>
    </w:p>
    <w:p>
      <w:pPr>
        <w:pStyle w:val="BookText"/>
        <w:rPr/>
      </w:pPr>
      <w:r>
        <w:rPr>
          <w:rFonts w:ascii="IRNazanin" w:hAnsi="IRNazanin" w:eastAsia="IRNazanin"/>
          <w:color w:val="111111"/>
          <w:sz w:val="28"/>
          <w:sz w:val="28"/>
          <w:szCs w:val="28"/>
          <w:rtl w:val="true"/>
          <w:lang w:bidi="fa-IR"/>
        </w:rPr>
        <w:t>الكنی والالقاب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دولابی</w:t>
      </w:r>
    </w:p>
    <w:p>
      <w:pPr>
        <w:pStyle w:val="BookText"/>
        <w:rPr/>
      </w:pPr>
      <w:r>
        <w:rPr>
          <w:rFonts w:ascii="IRNazanin" w:hAnsi="IRNazanin" w:eastAsia="IRNazanin"/>
          <w:color w:val="111111"/>
          <w:sz w:val="28"/>
          <w:sz w:val="28"/>
          <w:szCs w:val="28"/>
          <w:rtl w:val="true"/>
          <w:lang w:bidi="fa-IR"/>
        </w:rPr>
        <w:t>اللئالی المصنوعة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سیوطی</w:t>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w:t>
      </w:r>
    </w:p>
    <w:p>
      <w:pPr>
        <w:pStyle w:val="BookText"/>
        <w:rPr/>
      </w:pP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سرخسی حنفی</w:t>
      </w:r>
    </w:p>
    <w:p>
      <w:pPr>
        <w:pStyle w:val="BookText"/>
        <w:rPr/>
      </w:pPr>
      <w:r>
        <w:rPr>
          <w:rFonts w:ascii="IRNazanin" w:hAnsi="IRNazanin" w:eastAsia="IRNazanin"/>
          <w:color w:val="111111"/>
          <w:sz w:val="28"/>
          <w:sz w:val="28"/>
          <w:szCs w:val="28"/>
          <w:rtl w:val="true"/>
          <w:lang w:bidi="fa-IR"/>
        </w:rPr>
        <w:t>المجتنی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درید</w:t>
      </w:r>
    </w:p>
    <w:p>
      <w:pPr>
        <w:pStyle w:val="BookText"/>
        <w:rPr/>
      </w:pPr>
      <w:r>
        <w:rPr>
          <w:rFonts w:ascii="IRNazanin" w:hAnsi="IRNazanin" w:eastAsia="IRNazanin"/>
          <w:color w:val="111111"/>
          <w:sz w:val="28"/>
          <w:sz w:val="28"/>
          <w:szCs w:val="28"/>
          <w:rtl w:val="true"/>
          <w:lang w:bidi="fa-IR"/>
        </w:rPr>
        <w:t>مجمع الامثال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w:t>
      </w:r>
    </w:p>
    <w:p>
      <w:pPr>
        <w:pStyle w:val="BookText"/>
        <w:rPr/>
      </w:pPr>
      <w:r>
        <w:rPr>
          <w:rFonts w:ascii="IRNazanin" w:hAnsi="IRNazanin" w:eastAsia="IRNazanin"/>
          <w:color w:val="111111"/>
          <w:sz w:val="28"/>
          <w:sz w:val="28"/>
          <w:szCs w:val="28"/>
          <w:rtl w:val="true"/>
          <w:lang w:bidi="fa-IR"/>
        </w:rPr>
        <w:t>مجمع الزوائد و منبع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للحافظ نور الدین علی بن ابی بكر الهیثمی</w:t>
      </w:r>
    </w:p>
    <w:p>
      <w:pPr>
        <w:pStyle w:val="BookText"/>
        <w:rPr/>
      </w:pPr>
      <w:r>
        <w:rPr>
          <w:rFonts w:ascii="IRNazanin" w:hAnsi="IRNazanin" w:eastAsia="IRNazanin"/>
          <w:color w:val="111111"/>
          <w:sz w:val="28"/>
          <w:sz w:val="28"/>
          <w:szCs w:val="28"/>
          <w:rtl w:val="true"/>
          <w:lang w:bidi="fa-IR"/>
        </w:rPr>
        <w:t>المحاضرات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اصفهانی</w:t>
      </w:r>
    </w:p>
    <w:p>
      <w:pPr>
        <w:pStyle w:val="BookText"/>
        <w:rPr/>
      </w:pPr>
      <w:r>
        <w:rPr>
          <w:rFonts w:ascii="IRNazanin" w:hAnsi="IRNazanin" w:eastAsia="IRNazanin"/>
          <w:color w:val="111111"/>
          <w:sz w:val="28"/>
          <w:sz w:val="28"/>
          <w:szCs w:val="28"/>
          <w:rtl w:val="true"/>
          <w:lang w:bidi="fa-IR"/>
        </w:rPr>
        <w:t>محاضرة الاوائل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سكتواری</w:t>
      </w:r>
    </w:p>
    <w:p>
      <w:pPr>
        <w:pStyle w:val="BookText"/>
        <w:rPr/>
      </w:pPr>
      <w:r>
        <w:rPr>
          <w:rFonts w:ascii="IRNazanin" w:hAnsi="IRNazanin" w:eastAsia="IRNazanin"/>
          <w:color w:val="111111"/>
          <w:sz w:val="28"/>
          <w:sz w:val="28"/>
          <w:szCs w:val="28"/>
          <w:rtl w:val="true"/>
          <w:lang w:bidi="fa-IR"/>
        </w:rPr>
        <w:t>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داود طیالسی</w:t>
      </w:r>
    </w:p>
    <w:p>
      <w:pPr>
        <w:pStyle w:val="BookText"/>
        <w:rPr/>
      </w:pPr>
      <w:r>
        <w:rPr>
          <w:rFonts w:ascii="IRNazanin" w:hAnsi="IRNazanin" w:eastAsia="IRNazanin"/>
          <w:color w:val="111111"/>
          <w:sz w:val="28"/>
          <w:sz w:val="28"/>
          <w:szCs w:val="28"/>
          <w:rtl w:val="true"/>
          <w:lang w:bidi="fa-IR"/>
        </w:rPr>
        <w:t>مختصر جامع بیان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w:t>
      </w:r>
    </w:p>
    <w:p>
      <w:pPr>
        <w:pStyle w:val="BookText"/>
        <w:rPr/>
      </w:pPr>
      <w:r>
        <w:rPr>
          <w:rFonts w:ascii="IRNazanin" w:hAnsi="IRNazanin" w:eastAsia="IRNazanin"/>
          <w:color w:val="111111"/>
          <w:sz w:val="28"/>
          <w:sz w:val="28"/>
          <w:szCs w:val="28"/>
          <w:rtl w:val="true"/>
          <w:lang w:bidi="fa-IR"/>
        </w:rPr>
        <w:t>مختصر حاشیه كتاب 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مزنی</w:t>
      </w:r>
    </w:p>
    <w:p>
      <w:pPr>
        <w:pStyle w:val="BookText"/>
        <w:rPr/>
      </w:pP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الحاج</w:t>
      </w:r>
    </w:p>
    <w:p>
      <w:pPr>
        <w:pStyle w:val="BookText"/>
        <w:rPr/>
      </w:pP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یافعی</w:t>
      </w:r>
    </w:p>
    <w:p>
      <w:pPr>
        <w:pStyle w:val="BookText"/>
        <w:rPr/>
      </w:pPr>
      <w:r>
        <w:rPr>
          <w:rFonts w:ascii="IRNazanin" w:hAnsi="IRNazanin" w:eastAsia="IRNazanin"/>
          <w:color w:val="111111"/>
          <w:sz w:val="28"/>
          <w:sz w:val="28"/>
          <w:szCs w:val="28"/>
          <w:rtl w:val="true"/>
          <w:lang w:bidi="fa-IR"/>
        </w:rPr>
        <w:t>مرآة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ابن جوزی</w:t>
      </w:r>
    </w:p>
    <w:p>
      <w:pPr>
        <w:pStyle w:val="BookText"/>
        <w:rPr/>
      </w:pPr>
      <w:r>
        <w:rPr>
          <w:rFonts w:ascii="IRNazanin" w:hAnsi="IRNazanin" w:eastAsia="IRNazanin"/>
          <w:color w:val="111111"/>
          <w:sz w:val="28"/>
          <w:sz w:val="28"/>
          <w:szCs w:val="28"/>
          <w:rtl w:val="true"/>
          <w:lang w:bidi="fa-IR"/>
        </w:rPr>
        <w:t>المرقاة فی شرح المشكاة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علی بن سلطان القاری الهروی</w:t>
      </w:r>
    </w:p>
    <w:p>
      <w:pPr>
        <w:pStyle w:val="BookText"/>
        <w:rPr/>
      </w:pP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w:t>
      </w:r>
    </w:p>
    <w:p>
      <w:pPr>
        <w:pStyle w:val="BookText"/>
        <w:rPr/>
      </w:pPr>
      <w:r>
        <w:rPr>
          <w:rFonts w:ascii="IRNazanin" w:hAnsi="IRNazanin" w:eastAsia="IRNazanin"/>
          <w:color w:val="111111"/>
          <w:sz w:val="28"/>
          <w:sz w:val="28"/>
          <w:szCs w:val="28"/>
          <w:rtl w:val="true"/>
          <w:lang w:bidi="fa-IR"/>
        </w:rPr>
        <w:t>المستبین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w:t>
      </w:r>
    </w:p>
    <w:p>
      <w:pPr>
        <w:pStyle w:val="BookText"/>
        <w:rPr/>
      </w:pPr>
      <w:r>
        <w:rPr>
          <w:rFonts w:ascii="IRNazanin" w:hAnsi="IRNazanin" w:eastAsia="IRNazanin"/>
          <w:color w:val="111111"/>
          <w:sz w:val="28"/>
          <w:sz w:val="28"/>
          <w:szCs w:val="28"/>
          <w:rtl w:val="true"/>
          <w:lang w:bidi="fa-IR"/>
        </w:rPr>
        <w:t>المستخرج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ابونعیم</w:t>
      </w:r>
    </w:p>
    <w:p>
      <w:pPr>
        <w:pStyle w:val="BookText"/>
        <w:rPr/>
      </w:pP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w:t>
      </w:r>
    </w:p>
    <w:p>
      <w:pPr>
        <w:pStyle w:val="BookText"/>
        <w:rPr/>
      </w:pPr>
      <w:r>
        <w:rPr>
          <w:rFonts w:ascii="IRNazanin" w:hAnsi="IRNazanin" w:eastAsia="IRNazanin"/>
          <w:color w:val="111111"/>
          <w:sz w:val="28"/>
          <w:sz w:val="28"/>
          <w:szCs w:val="28"/>
          <w:rtl w:val="true"/>
          <w:lang w:bidi="fa-IR"/>
        </w:rPr>
        <w:t>المستطرف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الدین ابشیهی</w:t>
      </w:r>
    </w:p>
    <w:p>
      <w:pPr>
        <w:pStyle w:val="BookText"/>
        <w:rPr/>
      </w:pP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p>
    <w:p>
      <w:pPr>
        <w:pStyle w:val="BookText"/>
        <w:rPr/>
      </w:pPr>
      <w:r>
        <w:rPr>
          <w:rFonts w:ascii="IRNazanin" w:hAnsi="IRNazanin" w:eastAsia="IRNazanin"/>
          <w:color w:val="111111"/>
          <w:sz w:val="28"/>
          <w:sz w:val="28"/>
          <w:szCs w:val="28"/>
          <w:rtl w:val="true"/>
          <w:lang w:bidi="fa-IR"/>
        </w:rPr>
        <w:t>مسند كبیر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ابویعلی</w:t>
      </w:r>
    </w:p>
    <w:p>
      <w:pPr>
        <w:pStyle w:val="BookText"/>
        <w:rPr/>
      </w:pPr>
      <w:r>
        <w:rPr>
          <w:rFonts w:ascii="IRNazanin" w:hAnsi="IRNazanin" w:eastAsia="IRNazanin"/>
          <w:color w:val="111111"/>
          <w:sz w:val="28"/>
          <w:sz w:val="28"/>
          <w:szCs w:val="28"/>
          <w:rtl w:val="true"/>
          <w:lang w:bidi="fa-IR"/>
        </w:rPr>
        <w:t>مشكاة 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تبریزی</w:t>
      </w:r>
    </w:p>
    <w:p>
      <w:pPr>
        <w:pStyle w:val="BookText"/>
        <w:rPr/>
      </w:pPr>
      <w:r>
        <w:rPr>
          <w:rFonts w:ascii="IRNazanin" w:hAnsi="IRNazanin" w:eastAsia="IRNazanin"/>
          <w:color w:val="111111"/>
          <w:sz w:val="28"/>
          <w:sz w:val="28"/>
          <w:szCs w:val="28"/>
          <w:rtl w:val="true"/>
          <w:lang w:bidi="fa-IR"/>
        </w:rPr>
        <w:t>مشكل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طحاوی</w:t>
      </w:r>
    </w:p>
    <w:p>
      <w:pPr>
        <w:pStyle w:val="BookText"/>
        <w:rPr/>
      </w:pPr>
      <w:r>
        <w:rPr>
          <w:rFonts w:ascii="IRNazanin" w:hAnsi="IRNazanin" w:eastAsia="IRNazanin"/>
          <w:color w:val="111111"/>
          <w:sz w:val="28"/>
          <w:sz w:val="28"/>
          <w:szCs w:val="28"/>
          <w:rtl w:val="true"/>
          <w:lang w:bidi="fa-IR"/>
        </w:rPr>
        <w:t>مصابیح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بغوی</w:t>
      </w:r>
    </w:p>
    <w:p>
      <w:pPr>
        <w:pStyle w:val="BookText"/>
        <w:rPr/>
      </w:pPr>
      <w:r>
        <w:rPr>
          <w:rFonts w:ascii="IRNazanin" w:hAnsi="IRNazanin" w:eastAsia="IRNazanin"/>
          <w:color w:val="111111"/>
          <w:sz w:val="28"/>
          <w:sz w:val="28"/>
          <w:szCs w:val="28"/>
          <w:rtl w:val="true"/>
          <w:lang w:bidi="fa-IR"/>
        </w:rPr>
        <w:t>مصاحف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انباری</w:t>
      </w:r>
    </w:p>
    <w:p>
      <w:pPr>
        <w:pStyle w:val="BookText"/>
        <w:rPr/>
      </w:pPr>
      <w:r>
        <w:rPr>
          <w:rFonts w:ascii="IRNazanin" w:hAnsi="IRNazanin" w:eastAsia="IRNazanin"/>
          <w:color w:val="111111"/>
          <w:sz w:val="28"/>
          <w:sz w:val="28"/>
          <w:szCs w:val="28"/>
          <w:rtl w:val="true"/>
          <w:lang w:bidi="fa-IR"/>
        </w:rPr>
        <w:t>مصباح الظلام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جردانی</w:t>
      </w:r>
    </w:p>
    <w:p>
      <w:pPr>
        <w:pStyle w:val="BookText"/>
        <w:rPr/>
      </w:pP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شیبه</w:t>
      </w:r>
    </w:p>
    <w:p>
      <w:pPr>
        <w:pStyle w:val="BookText"/>
        <w:rPr/>
      </w:pPr>
      <w:r>
        <w:rPr>
          <w:rFonts w:ascii="IRNazanin" w:hAnsi="IRNazanin" w:eastAsia="IRNazanin"/>
          <w:color w:val="111111"/>
          <w:sz w:val="28"/>
          <w:sz w:val="28"/>
          <w:szCs w:val="28"/>
          <w:rtl w:val="true"/>
          <w:lang w:bidi="fa-IR"/>
        </w:rPr>
        <w:t>مطالب السئول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طلحه شافعی</w:t>
      </w:r>
    </w:p>
    <w:p>
      <w:pPr>
        <w:pStyle w:val="BookText"/>
        <w:rPr/>
      </w:pPr>
      <w:r>
        <w:rPr>
          <w:rFonts w:ascii="IRNazanin" w:hAnsi="IRNazanin" w:eastAsia="IRNazanin"/>
          <w:color w:val="111111"/>
          <w:sz w:val="28"/>
          <w:sz w:val="28"/>
          <w:szCs w:val="28"/>
          <w:rtl w:val="true"/>
          <w:lang w:bidi="fa-IR"/>
        </w:rPr>
        <w:t>مطالب السئول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طلحه الشافعی</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طحاوی</w:t>
      </w:r>
    </w:p>
    <w:p>
      <w:pPr>
        <w:pStyle w:val="BookText"/>
        <w:rPr/>
      </w:pPr>
      <w:r>
        <w:rPr>
          <w:rFonts w:ascii="IRNazanin" w:hAnsi="IRNazanin" w:eastAsia="IRNazanin"/>
          <w:color w:val="111111"/>
          <w:sz w:val="28"/>
          <w:sz w:val="28"/>
          <w:szCs w:val="28"/>
          <w:rtl w:val="true"/>
          <w:lang w:bidi="fa-IR"/>
        </w:rPr>
        <w:t>المعتصر من المختصر من مشكل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ابوالمحاسن یوسف بن جمال الدین ملطی حنفی</w:t>
      </w:r>
    </w:p>
    <w:p>
      <w:pPr>
        <w:pStyle w:val="BookText"/>
        <w:rPr/>
      </w:pP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حموی</w:t>
      </w:r>
    </w:p>
    <w:p>
      <w:pPr>
        <w:pStyle w:val="BookText"/>
        <w:rPr/>
      </w:pPr>
      <w:r>
        <w:rPr>
          <w:rFonts w:ascii="IRNazanin" w:hAnsi="IRNazanin" w:eastAsia="IRNazanin"/>
          <w:color w:val="111111"/>
          <w:sz w:val="28"/>
          <w:sz w:val="28"/>
          <w:szCs w:val="28"/>
          <w:rtl w:val="true"/>
          <w:lang w:bidi="fa-IR"/>
        </w:rPr>
        <w:t>مفتاح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ضیاء الدین یحیی قادری حاتمی موصلی</w:t>
      </w:r>
    </w:p>
    <w:p>
      <w:pPr>
        <w:pStyle w:val="BookText"/>
        <w:rPr/>
      </w:pP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بن احمد خوارزمی</w:t>
      </w:r>
    </w:p>
    <w:p>
      <w:pPr>
        <w:pStyle w:val="BookText"/>
        <w:rPr/>
      </w:pPr>
      <w:r>
        <w:rPr>
          <w:rFonts w:ascii="IRNazanin" w:hAnsi="IRNazanin" w:eastAsia="IRNazanin"/>
          <w:color w:val="111111"/>
          <w:sz w:val="28"/>
          <w:sz w:val="28"/>
          <w:szCs w:val="28"/>
          <w:rtl w:val="true"/>
          <w:lang w:bidi="fa-IR"/>
        </w:rPr>
        <w:t>مقدمه اصول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تیمیة</w:t>
      </w:r>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خوارزمی</w:t>
      </w:r>
    </w:p>
    <w:p>
      <w:pPr>
        <w:pStyle w:val="BookText"/>
        <w:rPr/>
      </w:pPr>
      <w:r>
        <w:rPr>
          <w:rFonts w:ascii="IRNazanin" w:hAnsi="IRNazanin" w:eastAsia="IRNazanin"/>
          <w:color w:val="111111"/>
          <w:sz w:val="28"/>
          <w:sz w:val="28"/>
          <w:szCs w:val="28"/>
          <w:rtl w:val="true"/>
          <w:lang w:bidi="fa-IR"/>
        </w:rPr>
        <w:t>منتخب كنزالعمال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حسام الدین متقی</w:t>
      </w:r>
    </w:p>
    <w:p>
      <w:pPr>
        <w:pStyle w:val="BookText"/>
        <w:rPr/>
      </w:pPr>
      <w:r>
        <w:rPr>
          <w:rFonts w:ascii="IRNazanin" w:hAnsi="IRNazanin" w:eastAsia="IRNazanin"/>
          <w:color w:val="111111"/>
          <w:sz w:val="28"/>
          <w:sz w:val="28"/>
          <w:szCs w:val="28"/>
          <w:rtl w:val="true"/>
          <w:lang w:bidi="fa-IR"/>
        </w:rPr>
        <w:t>منتخب كنز حاشیه 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حسام الدین متقی هندی</w:t>
      </w:r>
    </w:p>
    <w:p>
      <w:pPr>
        <w:pStyle w:val="BookText"/>
        <w:rPr/>
      </w:pPr>
      <w:r>
        <w:rPr>
          <w:rFonts w:ascii="IRNazanin" w:hAnsi="IRNazanin" w:eastAsia="IRNazanin"/>
          <w:color w:val="111111"/>
          <w:sz w:val="28"/>
          <w:sz w:val="28"/>
          <w:szCs w:val="28"/>
          <w:rtl w:val="true"/>
          <w:lang w:bidi="fa-IR"/>
        </w:rPr>
        <w:t>المنتظم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ابن جوزی</w:t>
      </w:r>
    </w:p>
    <w:p>
      <w:pPr>
        <w:pStyle w:val="BookText"/>
        <w:rPr/>
      </w:pPr>
      <w:r>
        <w:rPr>
          <w:rFonts w:ascii="IRNazanin" w:hAnsi="IRNazanin" w:eastAsia="IRNazanin"/>
          <w:color w:val="111111"/>
          <w:sz w:val="28"/>
          <w:sz w:val="28"/>
          <w:szCs w:val="28"/>
          <w:rtl w:val="true"/>
          <w:lang w:bidi="fa-IR"/>
        </w:rPr>
        <w:t>الموافقات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سمان</w:t>
      </w:r>
    </w:p>
    <w:p>
      <w:pPr>
        <w:pStyle w:val="BookText"/>
        <w:rPr/>
      </w:pPr>
      <w:r>
        <w:rPr>
          <w:rFonts w:ascii="IRNazanin" w:hAnsi="IRNazanin" w:eastAsia="IRNazanin"/>
          <w:color w:val="111111"/>
          <w:sz w:val="28"/>
          <w:sz w:val="28"/>
          <w:szCs w:val="28"/>
          <w:rtl w:val="true"/>
          <w:lang w:bidi="fa-IR"/>
        </w:rPr>
        <w:t>الموافقات فی اصول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موسی شاطبی</w:t>
      </w:r>
    </w:p>
    <w:p>
      <w:pPr>
        <w:pStyle w:val="BookText"/>
        <w:rPr/>
      </w:pPr>
      <w:r>
        <w:rPr>
          <w:rFonts w:ascii="Amiri" w:hAnsi="Amiri" w:eastAsia="Amiri" w:cs="Amiri"/>
          <w:color w:val="111111"/>
          <w:sz w:val="28"/>
          <w:sz w:val="28"/>
          <w:szCs w:val="28"/>
          <w:rtl w:val="true"/>
          <w:lang w:bidi="ar-SA"/>
        </w:rPr>
        <w:t>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ابوعمر ابن سمان</w:t>
      </w:r>
    </w:p>
    <w:p>
      <w:pPr>
        <w:pStyle w:val="BookText"/>
        <w:rPr/>
      </w:pPr>
      <w:r>
        <w:rPr>
          <w:rFonts w:ascii="IRNazanin" w:hAnsi="IRNazanin" w:eastAsia="IRNazanin"/>
          <w:color w:val="111111"/>
          <w:sz w:val="28"/>
          <w:sz w:val="28"/>
          <w:szCs w:val="28"/>
          <w:rtl w:val="true"/>
          <w:lang w:bidi="fa-IR"/>
        </w:rPr>
        <w:t>المواهب اللدنیة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قسطلانی</w:t>
      </w:r>
    </w:p>
    <w:p>
      <w:pPr>
        <w:pStyle w:val="BookText"/>
        <w:rPr/>
      </w:pPr>
      <w:r>
        <w:rPr>
          <w:rFonts w:ascii="Amiri" w:hAnsi="Amiri" w:eastAsia="Amiri" w:cs="Amiri"/>
          <w:color w:val="111111"/>
          <w:sz w:val="28"/>
          <w:sz w:val="28"/>
          <w:szCs w:val="28"/>
          <w:rtl w:val="true"/>
          <w:lang w:bidi="ar-SA"/>
        </w:rPr>
        <w:t>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w:t>
      </w:r>
    </w:p>
    <w:p>
      <w:pPr>
        <w:pStyle w:val="BookText"/>
        <w:rPr/>
      </w:pP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w:t>
      </w:r>
    </w:p>
    <w:p>
      <w:pPr>
        <w:pStyle w:val="BookText"/>
        <w:rPr/>
      </w:pPr>
      <w:r>
        <w:rPr>
          <w:rFonts w:ascii="IRNazanin" w:hAnsi="IRNazanin" w:eastAsia="IRNazanin"/>
          <w:color w:val="111111"/>
          <w:sz w:val="28"/>
          <w:sz w:val="28"/>
          <w:szCs w:val="28"/>
          <w:rtl w:val="true"/>
          <w:lang w:bidi="fa-IR"/>
        </w:rPr>
        <w:t>نزهة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صفوری</w:t>
      </w:r>
    </w:p>
    <w:p>
      <w:pPr>
        <w:pStyle w:val="BookText"/>
        <w:rPr/>
      </w:pPr>
      <w:r>
        <w:rPr>
          <w:rFonts w:ascii="IRNazanin" w:hAnsi="IRNazanin" w:eastAsia="IRNazanin"/>
          <w:color w:val="111111"/>
          <w:sz w:val="28"/>
          <w:sz w:val="28"/>
          <w:szCs w:val="28"/>
          <w:rtl w:val="true"/>
          <w:lang w:bidi="fa-IR"/>
        </w:rPr>
        <w:t>نفحات اللاهوت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كركی</w:t>
      </w:r>
    </w:p>
    <w:p>
      <w:pPr>
        <w:pStyle w:val="BookText"/>
        <w:rPr/>
      </w:pPr>
      <w:r>
        <w:rPr>
          <w:rFonts w:ascii="IRNazanin" w:hAnsi="IRNazanin" w:eastAsia="IRNazanin"/>
          <w:color w:val="111111"/>
          <w:sz w:val="28"/>
          <w:sz w:val="28"/>
          <w:szCs w:val="28"/>
          <w:rtl w:val="true"/>
          <w:lang w:bidi="fa-IR"/>
        </w:rPr>
        <w:t>نورالابصار فی مناقب آل بیست النبی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شبلنجی</w:t>
      </w:r>
    </w:p>
    <w:p>
      <w:pPr>
        <w:pStyle w:val="BookText"/>
        <w:rPr/>
      </w:pP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w:t>
      </w:r>
    </w:p>
    <w:p>
      <w:pPr>
        <w:pStyle w:val="BookText"/>
        <w:rPr/>
      </w:pPr>
      <w:r>
        <w:rPr>
          <w:rFonts w:ascii="IRNazanin" w:hAnsi="IRNazanin" w:eastAsia="IRNazanin"/>
          <w:color w:val="111111"/>
          <w:sz w:val="28"/>
          <w:sz w:val="28"/>
          <w:szCs w:val="28"/>
          <w:rtl w:val="true"/>
          <w:lang w:bidi="fa-IR"/>
        </w:rPr>
        <w:t>نهج البلاقه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دشتی</w:t>
      </w:r>
    </w:p>
    <w:p>
      <w:pPr>
        <w:pStyle w:val="BookText"/>
        <w:rPr/>
      </w:pPr>
      <w:r>
        <w:rPr>
          <w:rFonts w:ascii="IRNazanin" w:hAnsi="IRNazanin" w:eastAsia="IRNazanin"/>
          <w:color w:val="111111"/>
          <w:sz w:val="28"/>
          <w:sz w:val="28"/>
          <w:szCs w:val="28"/>
          <w:rtl w:val="true"/>
          <w:lang w:bidi="fa-IR"/>
        </w:rPr>
        <w:t>الوشیعة فی نقد عقائد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جار الله</w:t>
      </w:r>
    </w:p>
    <w:p>
      <w:pPr>
        <w:pStyle w:val="BookText"/>
        <w:rPr/>
      </w:pPr>
      <w:r>
        <w:rPr>
          <w:rFonts w:ascii="IRNazanin" w:hAnsi="IRNazanin" w:eastAsia="IRNazanin"/>
          <w:color w:val="111111"/>
          <w:sz w:val="28"/>
          <w:sz w:val="28"/>
          <w:szCs w:val="28"/>
          <w:rtl w:val="true"/>
          <w:lang w:bidi="fa-IR"/>
        </w:rPr>
        <w:t>وفاء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سمهودی</w:t>
      </w:r>
    </w:p>
    <w:p>
      <w:pPr>
        <w:pStyle w:val="BookText"/>
        <w:rPr/>
      </w:pP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قندوزی حنفی</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میزان الاعتدال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لَو شاءَ رَبُّكَ لَجَعَلَ النّاسَ اُمَّةً واحِدَةً وَ لا یَزالُونَ مُختَلِفِینَ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مَن رَّحِمَ رَبُّكَ وَ لِذلِكَ خَلَقَهُم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اَحسَنَ كُلَّ شَیءٍ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كانَ النّاسَ إِلّا اُمَّةً واحِدَةً فَاختَلَفُوا وَ لَولا كَلِمَةٌ سَبَقَت مِن رَبِّكَ لَقُضِیَ بَینَهُم فیما فیهِ یَختَلِفُونَ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تَكُونُوا كَالَّذینَ تَفَرَّقُوا وَ اختَلَفُوا مِن بَعدِ ما جاءَهُمُ البَیِّناتُ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هریره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رسول الله صلی الله علیه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تفرقت الیهود علی إحدی و سبعین فرقة او إثنین و سبعین و النصاری مثل ذلك و ستفترق امتی علی ثلاث و سبعین فرقة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 داود، و سنن ترمذی، جامع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408/10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عمرو بن العاص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لیأتینّ علی امّتی ما أتی علی بنی اسرائیل حذوا النعل بالنعل، حتّی ان كان منهم من أتی امّه علانیة لیكوننّ فی امتی من یصنع ذلك و ان بنی اسرائیل تفرقت علی ثنتین و سبعین ملة و ستفترق امتی علی ثلاث و سبعین ملة كلها فی النار إلا ملة واحدة،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هی؟ 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كان علی ما أنا علیه و أصحابی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231/19</w:t>
      </w:r>
      <w:r>
        <w:rPr>
          <w:rFonts w:ascii="IRNazanin" w:hAnsi="IRNazanin" w:eastAsia="IRNazanin"/>
          <w:b w:val="false"/>
          <w:b w:val="false"/>
          <w:bCs w:val="false"/>
          <w:i w:val="false"/>
          <w:i w:val="false"/>
          <w:iCs w:val="false"/>
          <w:color w:val="333333"/>
          <w:sz w:val="20"/>
          <w:sz w:val="20"/>
          <w:szCs w:val="20"/>
          <w:rtl w:val="true"/>
        </w:rPr>
        <w:t>، نفحات اللّاهوت، محقق كركی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جامع الاصول،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408/10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ام سلمة رضی الله عنه عن النبی صلی الله علیه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لكم فرط علی الحوض، فایای لا یأتینّ احدكم فیذبّ عنّی كما یذبّ البعیر الضّال، فأقول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 لا تدری ما أحدثوا بعدك؟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122/11</w:t>
      </w:r>
      <w:r>
        <w:rPr>
          <w:rFonts w:ascii="IRNazanin" w:hAnsi="IRNazanin" w:eastAsia="IRNazanin"/>
          <w:b w:val="false"/>
          <w:b w:val="false"/>
          <w:bCs w:val="false"/>
          <w:i w:val="false"/>
          <w:i w:val="false"/>
          <w:iCs w:val="false"/>
          <w:color w:val="333333"/>
          <w:sz w:val="20"/>
          <w:sz w:val="20"/>
          <w:szCs w:val="20"/>
          <w:rtl w:val="true"/>
        </w:rPr>
        <w:t>، صحیح مسلم نیز نقل كرده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المسیب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كان یحدث عن اصحاب النبی صلی الله علیه و آله و سلم ان النبی صلی الله علیه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یردنّ علی الحوض رجال من اصحابی فیحلّؤن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اصحابی،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 لا علم لك بما أحدثوا بعدك، انهم ارتدوا علی ادبارهم القهقری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فخر 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مِّن اُمَّةٍ اِلّا خَلاَ فِیهَا نَذیرٌ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كرّم الله وجهه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اختلف دعوتان الا كانت احدیهما الضلالة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دشتی، حكمت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اُریدُ إِلَّا الإِصلاحَ مَا استَطَعتُ وَ ما تَوفیقی إِلَّا بِالله عَلَیهِ تَوَكَّلتُ وَ إِلَیهِ أُنیبُ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الصحیح،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214/2</w:t>
      </w:r>
      <w:r>
        <w:rPr>
          <w:rFonts w:ascii="IRNazanin" w:hAnsi="IRNazanin" w:eastAsia="IRNazanin"/>
          <w:b w:val="false"/>
          <w:b w:val="false"/>
          <w:bCs w:val="false"/>
          <w:i w:val="false"/>
          <w:i w:val="false"/>
          <w:iCs w:val="false"/>
          <w:color w:val="333333"/>
          <w:sz w:val="20"/>
          <w:sz w:val="20"/>
          <w:szCs w:val="20"/>
          <w:rtl w:val="true"/>
        </w:rPr>
        <w:t>، حلیة الاولیاء، ابونعیم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مصابیح السنة، بغوی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275/2</w:t>
      </w:r>
      <w:r>
        <w:rPr>
          <w:rFonts w:ascii="IRNazanin" w:hAnsi="IRNazanin" w:eastAsia="IRNazanin"/>
          <w:b w:val="false"/>
          <w:b w:val="false"/>
          <w:bCs w:val="false"/>
          <w:i w:val="false"/>
          <w:i w:val="false"/>
          <w:iCs w:val="false"/>
          <w:color w:val="333333"/>
          <w:sz w:val="20"/>
          <w:sz w:val="20"/>
          <w:szCs w:val="20"/>
          <w:rtl w:val="true"/>
        </w:rPr>
        <w:t>، ذخائر العقبی،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كشف الخفاء، عجلونی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w:t>
      </w:r>
      <w:r>
        <w:rPr>
          <w:rFonts w:ascii="IRNazanin" w:hAnsi="IRNazanin" w:eastAsia="IRNazanin"/>
          <w:b w:val="false"/>
          <w:b w:val="false"/>
          <w:bCs w:val="false"/>
          <w:i w:val="false"/>
          <w:i w:val="false"/>
          <w:iCs w:val="false"/>
          <w:color w:val="333333"/>
          <w:sz w:val="20"/>
          <w:sz w:val="20"/>
          <w:szCs w:val="20"/>
          <w:rtl w:val="true"/>
        </w:rPr>
        <w:t xml:space="preserve">، الرسالة العقلیة، غزالی، شرح الدیوان المنسوب الی علی بن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كرّم الله وجهه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میبدی، زین الفتی فی شرح سورة هل اتی، عاصمی ابومحمد، كنزالعمال، متقی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156/6</w:t>
      </w:r>
      <w:r>
        <w:rPr>
          <w:rFonts w:ascii="IRNazanin" w:hAnsi="IRNazanin" w:eastAsia="IRNazanin"/>
          <w:b w:val="false"/>
          <w:b w:val="false"/>
          <w:bCs w:val="false"/>
          <w:i w:val="false"/>
          <w:i w:val="false"/>
          <w:iCs w:val="false"/>
          <w:color w:val="333333"/>
          <w:sz w:val="20"/>
          <w:sz w:val="20"/>
          <w:szCs w:val="20"/>
          <w:rtl w:val="true"/>
        </w:rPr>
        <w:t>، فیض القدیر، مناوی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علامه امینی </w:t>
      </w:r>
      <w:r>
        <w:rPr>
          <w:rFonts w:eastAsia="IRNazanin" w:cs="IRNazanin"/>
          <w:b w:val="false"/>
          <w:bCs w:val="false"/>
          <w:i w:val="false"/>
          <w:iCs w:val="false"/>
          <w:color w:val="333333"/>
          <w:sz w:val="20"/>
          <w:szCs w:val="20"/>
        </w:rPr>
        <w:t>77/6:1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علامه امینی </w:t>
      </w:r>
      <w:r>
        <w:rPr>
          <w:rFonts w:eastAsia="IRNazanin" w:cs="IRNazanin"/>
          <w:b w:val="false"/>
          <w:bCs w:val="false"/>
          <w:i w:val="false"/>
          <w:iCs w:val="false"/>
          <w:color w:val="333333"/>
          <w:sz w:val="20"/>
          <w:szCs w:val="20"/>
        </w:rPr>
        <w:t>79/6:1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دارالحكمة و علی 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الصحیح،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214/2</w:t>
      </w:r>
      <w:r>
        <w:rPr>
          <w:rFonts w:ascii="IRNazanin" w:hAnsi="IRNazanin" w:eastAsia="IRNazanin"/>
          <w:b w:val="false"/>
          <w:b w:val="false"/>
          <w:bCs w:val="false"/>
          <w:i w:val="false"/>
          <w:i w:val="false"/>
          <w:iCs w:val="false"/>
          <w:color w:val="333333"/>
          <w:sz w:val="20"/>
          <w:sz w:val="20"/>
          <w:szCs w:val="20"/>
          <w:rtl w:val="true"/>
        </w:rPr>
        <w:t>، حلیة الاولیاء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دار العمل و علی 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 بغوی در مصابیح الحسنة نیز نقل كرده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میزان العلم و علی كفّتاه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الخفاء، عجلونی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فردوس الخبار دیلمی نیز نقل كرده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میزان الحكمة و علی لسانه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غزالی در الرسالة العقلیة و میبدی در شرح الدیوان نقل كرده اند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المدینة و انت الباب و لا یؤتی المدینة الا من 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عاصمی ابومحمد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زین الفتی فی شرح سورة هل 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ابونعیم خوارزمی در مناقب، رافعی در تدوین، حمّویی حموینی در فرائد السمطین، حسام الدین متقی، شهاب الدین در توضیح الدلائل، شیخ محمد مناوی شافعی در شرح جامع الصغیر آن را نقل كرده اند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شرح عزیزی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417/2</w:t>
      </w:r>
      <w:r>
        <w:rPr>
          <w:rFonts w:ascii="IRNazanin" w:hAnsi="IRNazanin" w:eastAsia="IRNazanin"/>
          <w:b w:val="false"/>
          <w:b w:val="false"/>
          <w:bCs w:val="false"/>
          <w:i w:val="false"/>
          <w:i w:val="false"/>
          <w:iCs w:val="false"/>
          <w:color w:val="333333"/>
          <w:sz w:val="20"/>
          <w:sz w:val="20"/>
          <w:szCs w:val="20"/>
          <w:rtl w:val="true"/>
        </w:rPr>
        <w:t>، الریاض النضرة،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شبیه نقل كرده و عبدالرزاق و مسدّد و ابن منذر در اوسط آورده، چنانچه در كنز العمال، متقی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شده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احادیث باب 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شبیه و طبرانی در اوسط نقل كرده، چنانچه مجمع الزوائد، حافظ هیثمی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 كنز العمال، متقی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نقل كرده اند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215/3</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318/1</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w:t>
      </w:r>
      <w:r>
        <w:rPr>
          <w:rFonts w:ascii="IRNazanin" w:hAnsi="IRNazanin" w:eastAsia="IRNazanin"/>
          <w:b w:val="false"/>
          <w:b w:val="false"/>
          <w:bCs w:val="false"/>
          <w:i w:val="false"/>
          <w:i w:val="false"/>
          <w:iCs w:val="false"/>
          <w:color w:val="333333"/>
          <w:sz w:val="20"/>
          <w:sz w:val="20"/>
          <w:szCs w:val="20"/>
          <w:rtl w:val="true"/>
        </w:rPr>
        <w:t>، سنن ابی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291/4</w:t>
      </w:r>
      <w:r>
        <w:rPr>
          <w:rFonts w:ascii="IRNazanin" w:hAnsi="IRNazanin" w:eastAsia="IRNazanin"/>
          <w:b w:val="false"/>
          <w:b w:val="false"/>
          <w:bCs w:val="false"/>
          <w:i w:val="false"/>
          <w:i w:val="false"/>
          <w:iCs w:val="false"/>
          <w:color w:val="333333"/>
          <w:sz w:val="20"/>
          <w:sz w:val="20"/>
          <w:szCs w:val="20"/>
          <w:rtl w:val="true"/>
        </w:rPr>
        <w:t>، تیسیر الوصول، ابی دیبع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حافظ هیثمی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 الغنیة، جیلانی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مصباح الظلام، جردانی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شعب الایمان، بیهقی از انس بن مالك نقل كرده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هیثمی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 الغنیة، جیلانی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الترغیب و الترهیب، حافظ منذری، به نقل از ابن شاهین،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341/4</w:t>
      </w:r>
      <w:r>
        <w:rPr>
          <w:rFonts w:ascii="IRNazanin" w:hAnsi="IRNazanin" w:eastAsia="IRNazanin"/>
          <w:b w:val="false"/>
          <w:b w:val="false"/>
          <w:bCs w:val="false"/>
          <w:i w:val="false"/>
          <w:i w:val="false"/>
          <w:iCs w:val="false"/>
          <w:color w:val="333333"/>
          <w:sz w:val="20"/>
          <w:sz w:val="20"/>
          <w:szCs w:val="20"/>
          <w:rtl w:val="true"/>
        </w:rPr>
        <w:t>، 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الالقاب شیرازی شرح المواهب، زرقانی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108/8</w:t>
      </w:r>
      <w:r>
        <w:rPr>
          <w:rFonts w:ascii="IRNazanin" w:hAnsi="IRNazanin" w:eastAsia="IRNazanin"/>
          <w:b w:val="false"/>
          <w:b w:val="false"/>
          <w:bCs w:val="false"/>
          <w:i w:val="false"/>
          <w:i w:val="false"/>
          <w:iCs w:val="false"/>
          <w:color w:val="333333"/>
          <w:sz w:val="20"/>
          <w:sz w:val="20"/>
          <w:szCs w:val="20"/>
          <w:rtl w:val="true"/>
        </w:rPr>
        <w:t>، الغنیة، جیلانی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جامع الصغیر، سیوطی، مناوی در شرح 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اعلان بزرگی به فضیلت ماه رجب و مزیت روزه آن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 اللدنیة، همچنین در شرح 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128/8</w:t>
      </w:r>
      <w:r>
        <w:rPr>
          <w:rFonts w:ascii="IRNazanin" w:hAnsi="IRNazanin" w:eastAsia="IRNazanin"/>
          <w:b w:val="false"/>
          <w:b w:val="false"/>
          <w:bCs w:val="false"/>
          <w:i w:val="false"/>
          <w:i w:val="false"/>
          <w:iCs w:val="false"/>
          <w:color w:val="333333"/>
          <w:sz w:val="20"/>
          <w:sz w:val="20"/>
          <w:szCs w:val="20"/>
          <w:rtl w:val="true"/>
        </w:rPr>
        <w:t>، مجمع الجوامع، همچنین در ترتیب 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 اللدنیة، قسطلانی، همچنین در شرح 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ضوء الشمس، رفاعی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علامه امینی </w:t>
      </w:r>
      <w:r>
        <w:rPr>
          <w:rFonts w:eastAsia="IRNazanin" w:cs="IRNazanin"/>
          <w:b w:val="false"/>
          <w:bCs w:val="false"/>
          <w:i w:val="false"/>
          <w:iCs w:val="false"/>
          <w:color w:val="333333"/>
          <w:sz w:val="20"/>
          <w:szCs w:val="20"/>
        </w:rPr>
        <w:t>407/1:1</w:t>
      </w:r>
      <w:r>
        <w:rPr>
          <w:rFonts w:ascii="IRNazanin" w:hAnsi="IRNazanin" w:eastAsia="IRNazanin"/>
          <w:b w:val="false"/>
          <w:b w:val="false"/>
          <w:bCs w:val="false"/>
          <w:i w:val="false"/>
          <w:i w:val="false"/>
          <w:iCs w:val="false"/>
          <w:color w:val="333333"/>
          <w:sz w:val="20"/>
          <w:sz w:val="20"/>
          <w:szCs w:val="20"/>
          <w:rtl w:val="true"/>
        </w:rPr>
        <w:t>، الغنیة، جیلانی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مفتاح السعادة، محمد ضیاء الدین حاتمی موصلی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مصباح الظلام، جردانی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ضوء الشمس، رفاعی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w:t>
      </w:r>
      <w:r>
        <w:rPr>
          <w:rFonts w:ascii="IRNazanin" w:hAnsi="IRNazanin" w:eastAsia="IRNazanin"/>
          <w:b w:val="false"/>
          <w:b w:val="false"/>
          <w:bCs w:val="false"/>
          <w:i w:val="false"/>
          <w:i w:val="false"/>
          <w:iCs w:val="false"/>
          <w:color w:val="333333"/>
          <w:sz w:val="20"/>
          <w:sz w:val="20"/>
          <w:szCs w:val="20"/>
          <w:rtl w:val="true"/>
        </w:rPr>
        <w:t>، صحیح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سنن ابی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384/1</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522/1</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295/4</w:t>
      </w:r>
      <w:r>
        <w:rPr>
          <w:rFonts w:ascii="IRNazanin" w:hAnsi="IRNazanin" w:eastAsia="IRNazanin"/>
          <w:b w:val="false"/>
          <w:b w:val="false"/>
          <w:bCs w:val="false"/>
          <w:i w:val="false"/>
          <w:i w:val="false"/>
          <w:iCs w:val="false"/>
          <w:color w:val="333333"/>
          <w:sz w:val="20"/>
          <w:sz w:val="20"/>
          <w:szCs w:val="20"/>
          <w:rtl w:val="true"/>
        </w:rPr>
        <w:t>، مشكاة المصابیح، خطیب تبریزی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522/1</w:t>
      </w:r>
      <w:r>
        <w:rPr>
          <w:rFonts w:ascii="IRNazanin" w:hAnsi="IRNazanin" w:eastAsia="IRNazanin"/>
          <w:b w:val="false"/>
          <w:b w:val="false"/>
          <w:bCs w:val="false"/>
          <w:i w:val="false"/>
          <w:i w:val="false"/>
          <w:iCs w:val="false"/>
          <w:color w:val="333333"/>
          <w:sz w:val="20"/>
          <w:sz w:val="20"/>
          <w:szCs w:val="20"/>
          <w:rtl w:val="true"/>
        </w:rPr>
        <w:t>، سنن نسایی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الترغیب و الترهیب، منذری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جامع الاصول بن اثیر درتلخیص 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ابن خزیمه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219/4</w:t>
      </w:r>
      <w:r>
        <w:rPr>
          <w:rFonts w:ascii="IRNazanin" w:hAnsi="IRNazanin" w:eastAsia="IRNazanin"/>
          <w:b w:val="false"/>
          <w:b w:val="false"/>
          <w:bCs w:val="false"/>
          <w:i w:val="false"/>
          <w:i w:val="false"/>
          <w:iCs w:val="false"/>
          <w:color w:val="333333"/>
          <w:sz w:val="20"/>
          <w:sz w:val="20"/>
          <w:szCs w:val="20"/>
          <w:rtl w:val="true"/>
        </w:rPr>
        <w:t>، الترغیب و الترهیب، منذری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الترغیب و الترهیب، منذری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w:t>
      </w:r>
      <w:r>
        <w:rPr>
          <w:rFonts w:ascii="IRNazanin" w:hAnsi="IRNazanin" w:eastAsia="IRNazanin"/>
          <w:b w:val="false"/>
          <w:b w:val="false"/>
          <w:bCs w:val="false"/>
          <w:i w:val="false"/>
          <w:i w:val="false"/>
          <w:iCs w:val="false"/>
          <w:color w:val="333333"/>
          <w:sz w:val="20"/>
          <w:sz w:val="20"/>
          <w:szCs w:val="20"/>
          <w:rtl w:val="true"/>
        </w:rPr>
        <w:t>، سنن ابوداود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380/1</w:t>
      </w:r>
      <w:r>
        <w:rPr>
          <w:rFonts w:ascii="IRNazanin" w:hAnsi="IRNazanin" w:eastAsia="IRNazanin"/>
          <w:b w:val="false"/>
          <w:b w:val="false"/>
          <w:bCs w:val="false"/>
          <w:i w:val="false"/>
          <w:i w:val="false"/>
          <w:iCs w:val="false"/>
          <w:color w:val="333333"/>
          <w:sz w:val="20"/>
          <w:sz w:val="20"/>
          <w:szCs w:val="20"/>
          <w:rtl w:val="true"/>
        </w:rPr>
        <w:t>، سنن نسایی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209/4</w:t>
      </w:r>
      <w:r>
        <w:rPr>
          <w:rFonts w:ascii="IRNazanin" w:hAnsi="IRNazanin" w:eastAsia="IRNazanin"/>
          <w:b w:val="false"/>
          <w:b w:val="false"/>
          <w:bCs w:val="false"/>
          <w:i w:val="false"/>
          <w:i w:val="false"/>
          <w:iCs w:val="false"/>
          <w:color w:val="333333"/>
          <w:sz w:val="20"/>
          <w:sz w:val="20"/>
          <w:szCs w:val="20"/>
          <w:rtl w:val="true"/>
        </w:rPr>
        <w:t>، الترغیب و الترهیب، منذری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مشكاة المصابیح، خطیب تبریزی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B</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ابوداود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530/1</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292/4</w:t>
      </w:r>
      <w:r>
        <w:rPr>
          <w:rFonts w:ascii="IRNazanin" w:hAnsi="IRNazanin" w:eastAsia="IRNazanin"/>
          <w:b w:val="false"/>
          <w:b w:val="false"/>
          <w:bCs w:val="false"/>
          <w:i w:val="false"/>
          <w:i w:val="false"/>
          <w:iCs w:val="false"/>
          <w:color w:val="333333"/>
          <w:sz w:val="20"/>
          <w:sz w:val="20"/>
          <w:szCs w:val="20"/>
          <w:rtl w:val="true"/>
        </w:rPr>
        <w:t>، مواهب اللدنیة، شرح المواهب، زرقانی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العلوم، غزالی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صحیح مسلم، حاشیه ارشاد الساری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150/5</w:t>
      </w:r>
      <w:r>
        <w:rPr>
          <w:rFonts w:ascii="IRNazanin" w:hAnsi="IRNazanin" w:eastAsia="IRNazanin"/>
          <w:b w:val="false"/>
          <w:b w:val="false"/>
          <w:bCs w:val="false"/>
          <w:i w:val="false"/>
          <w:i w:val="false"/>
          <w:iCs w:val="false"/>
          <w:color w:val="333333"/>
          <w:sz w:val="20"/>
          <w:sz w:val="20"/>
          <w:szCs w:val="20"/>
          <w:rtl w:val="true"/>
        </w:rPr>
        <w:t>، المواهب اللدنیة نیز آن را نقل كرده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w:t>
      </w:r>
      <w:r>
        <w:rPr>
          <w:rFonts w:ascii="IRNazanin" w:hAnsi="IRNazanin" w:eastAsia="IRNazanin"/>
          <w:b w:val="false"/>
          <w:b w:val="false"/>
          <w:bCs w:val="false"/>
          <w:i w:val="false"/>
          <w:i w:val="false"/>
          <w:iCs w:val="false"/>
          <w:color w:val="333333"/>
          <w:sz w:val="20"/>
          <w:sz w:val="20"/>
          <w:szCs w:val="20"/>
          <w:rtl w:val="true"/>
        </w:rPr>
        <w:t>، سنن نسایی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نسایی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165/4</w:t>
      </w:r>
      <w:r>
        <w:rPr>
          <w:rFonts w:ascii="IRNazanin" w:hAnsi="IRNazanin" w:eastAsia="IRNazanin"/>
          <w:b w:val="false"/>
          <w:b w:val="false"/>
          <w:bCs w:val="false"/>
          <w:i w:val="false"/>
          <w:i w:val="false"/>
          <w:iCs w:val="false"/>
          <w:color w:val="333333"/>
          <w:sz w:val="20"/>
          <w:sz w:val="20"/>
          <w:szCs w:val="20"/>
          <w:rtl w:val="true"/>
        </w:rPr>
        <w:t>، الترغیب و الترهیب، منذری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تیسیر الوصول، ابن دیبع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طیرانی آن را نقل كرده چنانچه در الاصابة،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نقل شده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318/1</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296/4</w:t>
      </w:r>
      <w:r>
        <w:rPr>
          <w:rFonts w:ascii="IRNazanin" w:hAnsi="IRNazanin" w:eastAsia="IRNazanin"/>
          <w:b w:val="false"/>
          <w:b w:val="false"/>
          <w:bCs w:val="false"/>
          <w:i w:val="false"/>
          <w:i w:val="false"/>
          <w:iCs w:val="false"/>
          <w:color w:val="333333"/>
          <w:sz w:val="20"/>
          <w:sz w:val="20"/>
          <w:szCs w:val="20"/>
          <w:rtl w:val="true"/>
        </w:rPr>
        <w:t>، سنن نسایی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173/4</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525/1</w:t>
      </w:r>
      <w:r>
        <w:rPr>
          <w:rFonts w:ascii="IRNazanin" w:hAnsi="IRNazanin" w:eastAsia="IRNazanin"/>
          <w:b w:val="false"/>
          <w:b w:val="false"/>
          <w:bCs w:val="false"/>
          <w:i w:val="false"/>
          <w:i w:val="false"/>
          <w:iCs w:val="false"/>
          <w:color w:val="333333"/>
          <w:sz w:val="20"/>
          <w:sz w:val="20"/>
          <w:szCs w:val="20"/>
          <w:rtl w:val="true"/>
        </w:rPr>
        <w:t>، مصابیح السنة، بغوی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219/3</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سنن دارمی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سنن ابی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سنن نسایی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294/4</w:t>
      </w:r>
      <w:r>
        <w:rPr>
          <w:rFonts w:ascii="IRNazanin" w:hAnsi="IRNazanin" w:eastAsia="IRNazanin"/>
          <w:b w:val="false"/>
          <w:b w:val="false"/>
          <w:bCs w:val="false"/>
          <w:i w:val="false"/>
          <w:i w:val="false"/>
          <w:iCs w:val="false"/>
          <w:color w:val="333333"/>
          <w:sz w:val="20"/>
          <w:sz w:val="20"/>
          <w:szCs w:val="20"/>
          <w:rtl w:val="true"/>
        </w:rPr>
        <w:t>، الترغیب و الترهیب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حافظ هیثمی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 كنزالعمال، متقی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ی عمر بن خطاب، ابن 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ی عمر بن خطاب، ابن 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الجوامع، سیوطی همچنین ترتیب 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 النضرة، محب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لاصام لمن صام الابد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متقی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استیعاب، ابوعمر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 النهایة،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99/8</w:t>
      </w:r>
      <w:r>
        <w:rPr>
          <w:rFonts w:ascii="IRNazanin" w:hAnsi="IRNazanin" w:eastAsia="IRNazanin"/>
          <w:b w:val="false"/>
          <w:b w:val="false"/>
          <w:bCs w:val="false"/>
          <w:i w:val="false"/>
          <w:i w:val="false"/>
          <w:iCs w:val="false"/>
          <w:color w:val="333333"/>
          <w:sz w:val="20"/>
          <w:sz w:val="20"/>
          <w:szCs w:val="20"/>
          <w:rtl w:val="true"/>
        </w:rPr>
        <w:t>، صفوة الصفوة، ابو الفرج ابن 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 ذهبی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التهذیب، خزرجی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شذرات الذهب، ابن عماد حنبلی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47/13</w:t>
      </w:r>
      <w:r>
        <w:rPr>
          <w:rFonts w:ascii="IRNazanin" w:hAnsi="IRNazanin" w:eastAsia="IRNazanin"/>
          <w:b w:val="false"/>
          <w:b w:val="false"/>
          <w:bCs w:val="false"/>
          <w:i w:val="false"/>
          <w:i w:val="false"/>
          <w:iCs w:val="false"/>
          <w:color w:val="333333"/>
          <w:sz w:val="20"/>
          <w:sz w:val="20"/>
          <w:szCs w:val="20"/>
          <w:rtl w:val="true"/>
        </w:rPr>
        <w:t>، شذرات الذهب، ابن عماد حنبلی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ذهبی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ابو الفرج ابن 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ابو الفرج ابن 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390/6</w:t>
      </w:r>
      <w:r>
        <w:rPr>
          <w:rFonts w:ascii="IRNazanin" w:hAnsi="IRNazanin" w:eastAsia="IRNazanin"/>
          <w:b w:val="false"/>
          <w:b w:val="false"/>
          <w:bCs w:val="false"/>
          <w:i w:val="false"/>
          <w:i w:val="false"/>
          <w:iCs w:val="false"/>
          <w:color w:val="333333"/>
          <w:sz w:val="20"/>
          <w:sz w:val="20"/>
          <w:szCs w:val="20"/>
          <w:rtl w:val="true"/>
        </w:rPr>
        <w:t>، النهایة،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319/11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خطیب بغدادی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382/10</w:t>
      </w:r>
      <w:r>
        <w:rPr>
          <w:rFonts w:ascii="IRNazanin" w:hAnsi="IRNazanin" w:eastAsia="IRNazanin"/>
          <w:b w:val="false"/>
          <w:b w:val="false"/>
          <w:bCs w:val="false"/>
          <w:i w:val="false"/>
          <w:i w:val="false"/>
          <w:iCs w:val="false"/>
          <w:color w:val="333333"/>
          <w:sz w:val="20"/>
          <w:sz w:val="20"/>
          <w:szCs w:val="20"/>
          <w:rtl w:val="true"/>
        </w:rPr>
        <w:t>، المنتظم، ابن 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خطیب بغدادی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النهایة،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18/12</w:t>
      </w:r>
      <w:r>
        <w:rPr>
          <w:rFonts w:ascii="IRNazanin" w:hAnsi="IRNazanin" w:eastAsia="IRNazanin"/>
          <w:b w:val="false"/>
          <w:b w:val="false"/>
          <w:bCs w:val="false"/>
          <w:i w:val="false"/>
          <w:i w:val="false"/>
          <w:iCs w:val="false"/>
          <w:color w:val="333333"/>
          <w:sz w:val="20"/>
          <w:sz w:val="20"/>
          <w:szCs w:val="20"/>
          <w:rtl w:val="true"/>
        </w:rPr>
        <w:t>، المنتظم، ابن 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خطیب بغدادی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خطیب بغدادی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 المنتظم، ابن 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ابن عماد حنبلی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ابن عماد حنبلی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یَتَّبِعُونَ إِلَّا الظَنَّ وَ إِنَّ الظَنَّ لا یَغنی مِنَ الحَقِّ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ابو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313/1</w:t>
      </w:r>
      <w:r>
        <w:rPr>
          <w:rFonts w:ascii="IRNazanin" w:hAnsi="IRNazanin" w:eastAsia="IRNazanin"/>
          <w:b w:val="false"/>
          <w:b w:val="false"/>
          <w:bCs w:val="false"/>
          <w:i w:val="false"/>
          <w:i w:val="false"/>
          <w:iCs w:val="false"/>
          <w:color w:val="333333"/>
          <w:sz w:val="20"/>
          <w:sz w:val="20"/>
          <w:szCs w:val="20"/>
          <w:rtl w:val="true"/>
        </w:rPr>
        <w:t>، مختصر جامع العلم، ابی 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ایقاظ الهمم، عمری فلانی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علامه امینی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موطأ،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206/1</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اول را یاد كرده و آن را صحیح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هیثمی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حدیث اول را یاد كرده وگفته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احمد و طیرانی دركبیر روایت كرده و راویانش موثقند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 ،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إِذ أَخَذَ رَبُّكَ مِن بَنی آدَمَ مِن ظُهُورِهِم ذُرِیَّتَهُم وَ اشهَدَهُم عَلی أَنفُسِهِم اَلَستَ بِرَبِّكُم قالُوا بَلی شَهِدنا أَن تَقُولُوا یَومَ القِیامَةِ إِنّا كُنّا عَن هذا غافِلینَ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ابقانی الله بارض لست فیها یا اباالحسن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ایضا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اعوذ بالله ان اعیش فی قوم لست فیهم یا اباالحسن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457/1</w:t>
      </w:r>
      <w:r>
        <w:rPr>
          <w:rFonts w:ascii="IRNazanin" w:hAnsi="IRNazanin" w:eastAsia="IRNazanin"/>
          <w:b w:val="false"/>
          <w:b w:val="false"/>
          <w:bCs w:val="false"/>
          <w:i w:val="false"/>
          <w:i w:val="false"/>
          <w:iCs w:val="false"/>
          <w:color w:val="333333"/>
          <w:sz w:val="20"/>
          <w:sz w:val="20"/>
          <w:szCs w:val="20"/>
          <w:rtl w:val="true"/>
        </w:rPr>
        <w:t>، سیره ی عمر بن خطاب، ابن 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تاریخ مكه، ارشاد الساری، قسطلانی نووی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 عمدة القاری، عینی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606/4</w:t>
      </w:r>
      <w:r>
        <w:rPr>
          <w:rFonts w:ascii="IRNazanin" w:hAnsi="IRNazanin" w:eastAsia="IRNazanin"/>
          <w:b w:val="false"/>
          <w:b w:val="false"/>
          <w:bCs w:val="false"/>
          <w:i w:val="false"/>
          <w:i w:val="false"/>
          <w:iCs w:val="false"/>
          <w:color w:val="333333"/>
          <w:sz w:val="20"/>
          <w:sz w:val="20"/>
          <w:szCs w:val="20"/>
          <w:rtl w:val="true"/>
        </w:rPr>
        <w:t>، جامع الكبیر،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الفتوحات الاسلامیة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لا تنزل بی شدیدة الّا و ابوالحسن الی جنبی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 النضرة،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ذخائر العقبی،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الكفایة، شنقیطی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265/9</w:t>
      </w:r>
      <w:r>
        <w:rPr>
          <w:rFonts w:ascii="IRNazanin" w:hAnsi="IRNazanin" w:eastAsia="IRNazanin"/>
          <w:b w:val="false"/>
          <w:b w:val="false"/>
          <w:bCs w:val="false"/>
          <w:i w:val="false"/>
          <w:i w:val="false"/>
          <w:iCs w:val="false"/>
          <w:color w:val="333333"/>
          <w:sz w:val="20"/>
          <w:sz w:val="20"/>
          <w:szCs w:val="20"/>
          <w:rtl w:val="true"/>
        </w:rPr>
        <w:t>، الكبیر، طبرانی، مجمع، هیثمی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از طریق طبرانی و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راویان آن صحیح اند، جمع الجوامع، سیوطی چنانچه در ترتیب 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الكنی و الالقاب، دولابی، زیادات ابوبكر بن عبد الله بن محمد نیشابوری كه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كثیر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صحیح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الام، 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189/2</w:t>
      </w:r>
      <w:r>
        <w:rPr>
          <w:rFonts w:ascii="IRNazanin" w:hAnsi="IRNazanin" w:eastAsia="IRNazanin"/>
          <w:b w:val="false"/>
          <w:b w:val="false"/>
          <w:bCs w:val="false"/>
          <w:i w:val="false"/>
          <w:i w:val="false"/>
          <w:iCs w:val="false"/>
          <w:color w:val="333333"/>
          <w:sz w:val="20"/>
          <w:sz w:val="20"/>
          <w:szCs w:val="20"/>
          <w:rtl w:val="true"/>
        </w:rPr>
        <w:t>، مختصر حاشیه كتاب الام، مزنی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متقی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474/1</w:t>
      </w:r>
      <w:r>
        <w:rPr>
          <w:rFonts w:ascii="IRNazanin" w:hAnsi="IRNazanin" w:eastAsia="IRNazanin"/>
          <w:b w:val="false"/>
          <w:b w:val="false"/>
          <w:bCs w:val="false"/>
          <w:i w:val="false"/>
          <w:i w:val="false"/>
          <w:iCs w:val="false"/>
          <w:color w:val="333333"/>
          <w:sz w:val="20"/>
          <w:sz w:val="20"/>
          <w:szCs w:val="20"/>
          <w:rtl w:val="true"/>
        </w:rPr>
        <w:t>، تفسیر، 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تفسیر سوره بقره،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الساری، قسطلانی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155/5</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472/1</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229/2</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سنن نسایی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153/5</w:t>
      </w:r>
      <w:r>
        <w:rPr>
          <w:rFonts w:ascii="IRNazanin" w:hAnsi="IRNazanin" w:eastAsia="IRNazanin"/>
          <w:b w:val="false"/>
          <w:b w:val="false"/>
          <w:bCs w:val="false"/>
          <w:i w:val="false"/>
          <w:i w:val="false"/>
          <w:iCs w:val="false"/>
          <w:color w:val="333333"/>
          <w:sz w:val="20"/>
          <w:sz w:val="20"/>
          <w:szCs w:val="20"/>
          <w:rtl w:val="true"/>
        </w:rPr>
        <w:t>، تیسیرالوصول، ابن دیبع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288/1</w:t>
      </w:r>
      <w:r>
        <w:rPr>
          <w:rFonts w:ascii="IRNazanin" w:hAnsi="IRNazanin" w:eastAsia="IRNazanin"/>
          <w:b w:val="false"/>
          <w:b w:val="false"/>
          <w:bCs w:val="false"/>
          <w:i w:val="false"/>
          <w:i w:val="false"/>
          <w:iCs w:val="false"/>
          <w:color w:val="333333"/>
          <w:sz w:val="20"/>
          <w:sz w:val="20"/>
          <w:szCs w:val="20"/>
          <w:rtl w:val="true"/>
        </w:rPr>
        <w:t>، شرح موطأ، زرقانی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474/1</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229/2</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434/4</w:t>
      </w:r>
      <w:r>
        <w:rPr>
          <w:rFonts w:ascii="IRNazanin" w:hAnsi="IRNazanin" w:eastAsia="IRNazanin"/>
          <w:b w:val="false"/>
          <w:b w:val="false"/>
          <w:bCs w:val="false"/>
          <w:i w:val="false"/>
          <w:i w:val="false"/>
          <w:iCs w:val="false"/>
          <w:color w:val="333333"/>
          <w:sz w:val="20"/>
          <w:sz w:val="20"/>
          <w:szCs w:val="20"/>
          <w:rtl w:val="true"/>
        </w:rPr>
        <w:t>، 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344/4</w:t>
      </w:r>
      <w:r>
        <w:rPr>
          <w:rFonts w:ascii="IRNazanin" w:hAnsi="IRNazanin" w:eastAsia="IRNazanin"/>
          <w:b w:val="false"/>
          <w:b w:val="false"/>
          <w:bCs w:val="false"/>
          <w:i w:val="false"/>
          <w:i w:val="false"/>
          <w:iCs w:val="false"/>
          <w:color w:val="333333"/>
          <w:sz w:val="20"/>
          <w:sz w:val="20"/>
          <w:szCs w:val="20"/>
          <w:rtl w:val="true"/>
        </w:rPr>
        <w:t>، فتح الباری،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474/1</w:t>
      </w:r>
      <w:r>
        <w:rPr>
          <w:rFonts w:ascii="IRNazanin" w:hAnsi="IRNazanin" w:eastAsia="IRNazanin"/>
          <w:b w:val="false"/>
          <w:b w:val="false"/>
          <w:bCs w:val="false"/>
          <w:i w:val="false"/>
          <w:i w:val="false"/>
          <w:iCs w:val="false"/>
          <w:color w:val="333333"/>
          <w:sz w:val="20"/>
          <w:sz w:val="20"/>
          <w:szCs w:val="20"/>
          <w:rtl w:val="true"/>
        </w:rPr>
        <w:t>، سنن دارمی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دارمی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موطأ،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w:t>
      </w:r>
      <w:r>
        <w:rPr>
          <w:rFonts w:ascii="IRNazanin" w:hAnsi="IRNazanin" w:eastAsia="IRNazanin"/>
          <w:b w:val="false"/>
          <w:b w:val="false"/>
          <w:bCs w:val="false"/>
          <w:i w:val="false"/>
          <w:i w:val="false"/>
          <w:iCs w:val="false"/>
          <w:color w:val="333333"/>
          <w:sz w:val="20"/>
          <w:sz w:val="20"/>
          <w:szCs w:val="20"/>
          <w:rtl w:val="true"/>
        </w:rPr>
        <w:t>، كتاب الام، 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سنن نسایی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صحیح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w:t>
      </w:r>
      <w:r>
        <w:rPr>
          <w:rFonts w:ascii="IRNazanin" w:hAnsi="IRNazanin" w:eastAsia="IRNazanin"/>
          <w:b w:val="false"/>
          <w:b w:val="false"/>
          <w:bCs w:val="false"/>
          <w:i w:val="false"/>
          <w:i w:val="false"/>
          <w:iCs w:val="false"/>
          <w:color w:val="333333"/>
          <w:sz w:val="20"/>
          <w:sz w:val="20"/>
          <w:szCs w:val="20"/>
          <w:rtl w:val="true"/>
        </w:rPr>
        <w:t>، و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صحیح است، احكام قرآن، جصاص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335/1</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تفسیر 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365/2</w:t>
      </w:r>
      <w:r>
        <w:rPr>
          <w:rFonts w:ascii="IRNazanin" w:hAnsi="IRNazanin" w:eastAsia="IRNazanin"/>
          <w:b w:val="false"/>
          <w:b w:val="false"/>
          <w:bCs w:val="false"/>
          <w:i w:val="false"/>
          <w:i w:val="false"/>
          <w:iCs w:val="false"/>
          <w:color w:val="333333"/>
          <w:sz w:val="20"/>
          <w:sz w:val="20"/>
          <w:szCs w:val="20"/>
          <w:rtl w:val="true"/>
        </w:rPr>
        <w:t>، زاد المعاد، ابن 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شرح المواهب، زرقانی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نسایی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الآثار، قاضی ابو 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مسند ابن راهویه و احمد نقل كرده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w:t>
      </w:r>
      <w:r>
        <w:rPr>
          <w:rFonts w:ascii="IRNazanin" w:hAnsi="IRNazanin" w:eastAsia="IRNazanin"/>
          <w:b w:val="false"/>
          <w:b w:val="false"/>
          <w:bCs w:val="false"/>
          <w:i w:val="false"/>
          <w:i w:val="false"/>
          <w:iCs w:val="false"/>
          <w:color w:val="333333"/>
          <w:sz w:val="20"/>
          <w:sz w:val="20"/>
          <w:szCs w:val="20"/>
          <w:rtl w:val="true"/>
        </w:rPr>
        <w:t>، كتاب مختصر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زاد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395/1</w:t>
      </w:r>
      <w:r>
        <w:rPr>
          <w:rFonts w:ascii="IRNazanin" w:hAnsi="IRNazanin" w:eastAsia="IRNazanin"/>
          <w:b w:val="false"/>
          <w:b w:val="false"/>
          <w:bCs w:val="false"/>
          <w:i w:val="false"/>
          <w:i w:val="false"/>
          <w:iCs w:val="false"/>
          <w:color w:val="333333"/>
          <w:sz w:val="20"/>
          <w:sz w:val="20"/>
          <w:szCs w:val="20"/>
          <w:rtl w:val="true"/>
        </w:rPr>
        <w:t>، جامع الاصول، ابن اثیر، تیسیر الوصول، ابن دیبع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262/4</w:t>
      </w:r>
      <w:r>
        <w:rPr>
          <w:rFonts w:ascii="IRNazanin" w:hAnsi="IRNazanin" w:eastAsia="IRNazanin"/>
          <w:b w:val="false"/>
          <w:b w:val="false"/>
          <w:bCs w:val="false"/>
          <w:i w:val="false"/>
          <w:i w:val="false"/>
          <w:iCs w:val="false"/>
          <w:color w:val="333333"/>
          <w:sz w:val="20"/>
          <w:sz w:val="20"/>
          <w:szCs w:val="20"/>
          <w:rtl w:val="true"/>
        </w:rPr>
        <w:t>، زاد المعاد، ابن 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444/1</w:t>
      </w:r>
      <w:r>
        <w:rPr>
          <w:rFonts w:ascii="IRNazanin" w:hAnsi="IRNazanin" w:eastAsia="IRNazanin"/>
          <w:b w:val="false"/>
          <w:b w:val="false"/>
          <w:bCs w:val="false"/>
          <w:i w:val="false"/>
          <w:i w:val="false"/>
          <w:iCs w:val="false"/>
          <w:color w:val="333333"/>
          <w:sz w:val="20"/>
          <w:sz w:val="20"/>
          <w:szCs w:val="20"/>
          <w:rtl w:val="true"/>
        </w:rPr>
        <w:t>، فتح الباری،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كنز العمال، متقی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با سندهای صحیح، تفسیر ثعلبی، تفسیر 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تفسیر ابی حیّان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218/3</w:t>
      </w:r>
      <w:r>
        <w:rPr>
          <w:rFonts w:ascii="IRNazanin" w:hAnsi="IRNazanin" w:eastAsia="IRNazanin"/>
          <w:b w:val="false"/>
          <w:b w:val="false"/>
          <w:bCs w:val="false"/>
          <w:i w:val="false"/>
          <w:i w:val="false"/>
          <w:iCs w:val="false"/>
          <w:color w:val="333333"/>
          <w:sz w:val="20"/>
          <w:sz w:val="20"/>
          <w:szCs w:val="20"/>
          <w:rtl w:val="true"/>
        </w:rPr>
        <w:t>، تفسیر نیشابوری، الدر المنثور،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چند طریق نقل كرده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موطأ،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كتاب الام، 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219/7</w:t>
      </w:r>
      <w:r>
        <w:rPr>
          <w:rFonts w:ascii="IRNazanin" w:hAnsi="IRNazanin" w:eastAsia="IRNazanin"/>
          <w:b w:val="false"/>
          <w:b w:val="false"/>
          <w:bCs w:val="false"/>
          <w:i w:val="false"/>
          <w:i w:val="false"/>
          <w:iCs w:val="false"/>
          <w:color w:val="333333"/>
          <w:sz w:val="20"/>
          <w:sz w:val="20"/>
          <w:szCs w:val="20"/>
          <w:rtl w:val="true"/>
        </w:rPr>
        <w:t>، 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 رضی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لولا ان عمر نهی عن المتعة ما زنی الا شقی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با سندهای صحیح، تفسیر ثعلبی، تفسیر 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تفسیر ابی حیّان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218/3</w:t>
      </w:r>
      <w:r>
        <w:rPr>
          <w:rFonts w:ascii="IRNazanin" w:hAnsi="IRNazanin" w:eastAsia="IRNazanin"/>
          <w:b w:val="false"/>
          <w:b w:val="false"/>
          <w:bCs w:val="false"/>
          <w:i w:val="false"/>
          <w:i w:val="false"/>
          <w:iCs w:val="false"/>
          <w:color w:val="333333"/>
          <w:sz w:val="20"/>
          <w:sz w:val="20"/>
          <w:szCs w:val="20"/>
          <w:rtl w:val="true"/>
        </w:rPr>
        <w:t>، تفسیر نیشابوری، الدر المنثور،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چند طریق نقل كرده است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لولا نهیه لما احتاج الی الزنا الا شقاً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احكام القرآن، جصاص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179/2</w:t>
      </w:r>
      <w:r>
        <w:rPr>
          <w:rFonts w:ascii="IRNazanin" w:hAnsi="IRNazanin" w:eastAsia="IRNazanin"/>
          <w:b w:val="false"/>
          <w:b w:val="false"/>
          <w:bCs w:val="false"/>
          <w:i w:val="false"/>
          <w:i w:val="false"/>
          <w:iCs w:val="false"/>
          <w:color w:val="333333"/>
          <w:sz w:val="20"/>
          <w:sz w:val="20"/>
          <w:szCs w:val="20"/>
          <w:rtl w:val="true"/>
        </w:rPr>
        <w:t>، بدایة المجتهد، ابن 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النهایة،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249/2</w:t>
      </w:r>
      <w:r>
        <w:rPr>
          <w:rFonts w:ascii="IRNazanin" w:hAnsi="IRNazanin" w:eastAsia="IRNazanin"/>
          <w:b w:val="false"/>
          <w:b w:val="false"/>
          <w:bCs w:val="false"/>
          <w:i w:val="false"/>
          <w:i w:val="false"/>
          <w:iCs w:val="false"/>
          <w:color w:val="333333"/>
          <w:sz w:val="20"/>
          <w:sz w:val="20"/>
          <w:szCs w:val="20"/>
          <w:rtl w:val="true"/>
        </w:rPr>
        <w:t>، الغریبین هروی، الفائق، زمخشری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w:t>
      </w:r>
      <w:r>
        <w:rPr>
          <w:rFonts w:ascii="IRNazanin" w:hAnsi="IRNazanin" w:eastAsia="IRNazanin"/>
          <w:b w:val="false"/>
          <w:b w:val="false"/>
          <w:bCs w:val="false"/>
          <w:i w:val="false"/>
          <w:i w:val="false"/>
          <w:iCs w:val="false"/>
          <w:color w:val="333333"/>
          <w:sz w:val="20"/>
          <w:sz w:val="20"/>
          <w:szCs w:val="20"/>
          <w:rtl w:val="true"/>
        </w:rPr>
        <w:t>، تفسیر 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تفسیر الدر المنثور،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جمع الجوامع، سیوطی از این جریر نقل كرده است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متقی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متقی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طریق طبری نقل كرده است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كرّم الله وجهه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لولا ما سبق من رأی عمر بن الخطاب لأمرت بالمتعة ثم ما زنی الا شقی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متقی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باب نكاح متعه،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سبط بن جوزی آن را در مرآة الزمان یاد كرده است، 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سبط بن جوزی آن را در مرآة الزمان یاد كرده است، 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 عینی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بدایة المجتهد، ابن 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العلم، ابوعمر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 و در مختصر، ابوعمر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زاد المعاد، ابن 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المحاضرات، راغب اصفهانی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 ابن عبد ربه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ابوداود طیالسی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395/1</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مسلم در صحیح خود نیز از طریق دیگری از همام نقل كرده است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حنابله احمد در 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به دو طریق نقل كرده و تمام راویانش را صحیح و مورد اعتماد دانسته است، كنز العمال، متقی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293/8</w:t>
      </w:r>
      <w:r>
        <w:rPr>
          <w:rFonts w:ascii="IRNazanin" w:hAnsi="IRNazanin" w:eastAsia="IRNazanin"/>
          <w:b w:val="false"/>
          <w:b w:val="false"/>
          <w:bCs w:val="false"/>
          <w:i w:val="false"/>
          <w:i w:val="false"/>
          <w:iCs w:val="false"/>
          <w:color w:val="333333"/>
          <w:sz w:val="20"/>
          <w:sz w:val="20"/>
          <w:szCs w:val="20"/>
          <w:rtl w:val="true"/>
        </w:rPr>
        <w:t>، و سیوطی نیز آن را نقل كرده است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و التبیین، جاحظ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 احكام القرآن، جصاص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184/2</w:t>
      </w:r>
      <w:r>
        <w:rPr>
          <w:rFonts w:ascii="IRNazanin" w:hAnsi="IRNazanin" w:eastAsia="IRNazanin"/>
          <w:b w:val="false"/>
          <w:b w:val="false"/>
          <w:bCs w:val="false"/>
          <w:i w:val="false"/>
          <w:i w:val="false"/>
          <w:iCs w:val="false"/>
          <w:color w:val="333333"/>
          <w:sz w:val="20"/>
          <w:sz w:val="20"/>
          <w:szCs w:val="20"/>
          <w:rtl w:val="true"/>
        </w:rPr>
        <w:t>، تفسیر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370/2</w:t>
      </w:r>
      <w:r>
        <w:rPr>
          <w:rFonts w:ascii="IRNazanin" w:hAnsi="IRNazanin" w:eastAsia="IRNazanin"/>
          <w:b w:val="false"/>
          <w:b w:val="false"/>
          <w:bCs w:val="false"/>
          <w:i w:val="false"/>
          <w:i w:val="false"/>
          <w:iCs w:val="false"/>
          <w:color w:val="333333"/>
          <w:sz w:val="20"/>
          <w:sz w:val="20"/>
          <w:szCs w:val="20"/>
          <w:rtl w:val="true"/>
        </w:rPr>
        <w:t>، المبسوط، سرخسی حنفی در باب القرآن از كتاب حج آن را صحیح دانسته، زاد المعاد، ابن 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444/1</w:t>
      </w:r>
      <w:r>
        <w:rPr>
          <w:rFonts w:ascii="IRNazanin" w:hAnsi="IRNazanin" w:eastAsia="IRNazanin"/>
          <w:b w:val="false"/>
          <w:b w:val="false"/>
          <w:bCs w:val="false"/>
          <w:i w:val="false"/>
          <w:i w:val="false"/>
          <w:iCs w:val="false"/>
          <w:color w:val="333333"/>
          <w:sz w:val="20"/>
          <w:sz w:val="20"/>
          <w:szCs w:val="20"/>
          <w:rtl w:val="true"/>
        </w:rPr>
        <w:t>، تفسیر فخر 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و التبیین، جاحظ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 احكام القرآن، جصاص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184/2</w:t>
      </w:r>
      <w:r>
        <w:rPr>
          <w:rFonts w:ascii="IRNazanin" w:hAnsi="IRNazanin" w:eastAsia="IRNazanin"/>
          <w:b w:val="false"/>
          <w:b w:val="false"/>
          <w:bCs w:val="false"/>
          <w:i w:val="false"/>
          <w:i w:val="false"/>
          <w:iCs w:val="false"/>
          <w:color w:val="333333"/>
          <w:sz w:val="20"/>
          <w:sz w:val="20"/>
          <w:szCs w:val="20"/>
          <w:rtl w:val="true"/>
        </w:rPr>
        <w:t>، تفسیر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370/2</w:t>
      </w:r>
      <w:r>
        <w:rPr>
          <w:rFonts w:ascii="IRNazanin" w:hAnsi="IRNazanin" w:eastAsia="IRNazanin"/>
          <w:b w:val="false"/>
          <w:b w:val="false"/>
          <w:bCs w:val="false"/>
          <w:i w:val="false"/>
          <w:i w:val="false"/>
          <w:iCs w:val="false"/>
          <w:color w:val="333333"/>
          <w:sz w:val="20"/>
          <w:sz w:val="20"/>
          <w:szCs w:val="20"/>
          <w:rtl w:val="true"/>
        </w:rPr>
        <w:t>، المبسوط، سرخسی حنفی در باب القرآن از كتاب حج آن را صحیح دانسته، زاد المعاد، ابن 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444/1</w:t>
      </w:r>
      <w:r>
        <w:rPr>
          <w:rFonts w:ascii="IRNazanin" w:hAnsi="IRNazanin" w:eastAsia="IRNazanin"/>
          <w:b w:val="false"/>
          <w:b w:val="false"/>
          <w:bCs w:val="false"/>
          <w:i w:val="false"/>
          <w:i w:val="false"/>
          <w:iCs w:val="false"/>
          <w:color w:val="333333"/>
          <w:sz w:val="20"/>
          <w:sz w:val="20"/>
          <w:szCs w:val="20"/>
          <w:rtl w:val="true"/>
        </w:rPr>
        <w:t>، تفسیر فخر 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خلكان، چاپ ایران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المحاضرات، 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عسكری در اوّلیاتش و سیوطی در تاریخ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حاشیه بر كامل، قرمانی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 اند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تاریخ قرمانی حاشیه بر 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 عینی، شرح 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زادالمعاد، ابن 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148/3</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346/1</w:t>
      </w:r>
      <w:r>
        <w:rPr>
          <w:rFonts w:ascii="IRNazanin" w:hAnsi="IRNazanin" w:eastAsia="IRNazanin"/>
          <w:b w:val="false"/>
          <w:b w:val="false"/>
          <w:bCs w:val="false"/>
          <w:i w:val="false"/>
          <w:i w:val="false"/>
          <w:iCs w:val="false"/>
          <w:color w:val="333333"/>
          <w:sz w:val="20"/>
          <w:sz w:val="20"/>
          <w:szCs w:val="20"/>
          <w:rtl w:val="true"/>
        </w:rPr>
        <w:t>، كتاب الآثار، قاضی ابویوسف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سنن ابی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230/2</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175/4</w:t>
      </w:r>
      <w:r>
        <w:rPr>
          <w:rFonts w:ascii="IRNazanin" w:hAnsi="IRNazanin" w:eastAsia="IRNazanin"/>
          <w:b w:val="false"/>
          <w:b w:val="false"/>
          <w:bCs w:val="false"/>
          <w:i w:val="false"/>
          <w:i w:val="false"/>
          <w:iCs w:val="false"/>
          <w:color w:val="333333"/>
          <w:sz w:val="20"/>
          <w:sz w:val="20"/>
          <w:szCs w:val="20"/>
          <w:rtl w:val="true"/>
        </w:rPr>
        <w:t>، سنن ابی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282/2</w:t>
      </w:r>
      <w:r>
        <w:rPr>
          <w:rFonts w:ascii="IRNazanin" w:hAnsi="IRNazanin" w:eastAsia="IRNazanin"/>
          <w:b w:val="false"/>
          <w:b w:val="false"/>
          <w:bCs w:val="false"/>
          <w:i w:val="false"/>
          <w:i w:val="false"/>
          <w:iCs w:val="false"/>
          <w:color w:val="333333"/>
          <w:sz w:val="20"/>
          <w:sz w:val="20"/>
          <w:szCs w:val="20"/>
          <w:rtl w:val="true"/>
        </w:rPr>
        <w:t>، صحیح نسایی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178/5</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175/4</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229/2</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355/1</w:t>
      </w:r>
      <w:r>
        <w:rPr>
          <w:rFonts w:ascii="IRNazanin" w:hAnsi="IRNazanin" w:eastAsia="IRNazanin"/>
          <w:b w:val="false"/>
          <w:b w:val="false"/>
          <w:bCs w:val="false"/>
          <w:i w:val="false"/>
          <w:i w:val="false"/>
          <w:iCs w:val="false"/>
          <w:color w:val="333333"/>
          <w:sz w:val="20"/>
          <w:sz w:val="20"/>
          <w:szCs w:val="20"/>
          <w:rtl w:val="true"/>
        </w:rPr>
        <w:t>، سنن دارمی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صحیح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w:t>
      </w:r>
      <w:r>
        <w:rPr>
          <w:rFonts w:ascii="IRNazanin" w:hAnsi="IRNazanin" w:eastAsia="IRNazanin"/>
          <w:b w:val="false"/>
          <w:b w:val="false"/>
          <w:bCs w:val="false"/>
          <w:i w:val="false"/>
          <w:i w:val="false"/>
          <w:iCs w:val="false"/>
          <w:color w:val="333333"/>
          <w:sz w:val="20"/>
          <w:sz w:val="20"/>
          <w:szCs w:val="20"/>
          <w:rtl w:val="true"/>
        </w:rPr>
        <w:t>، سنن ابی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w:t>
      </w:r>
      <w:r>
        <w:rPr>
          <w:rFonts w:ascii="IRNazanin" w:hAnsi="IRNazanin" w:eastAsia="IRNazanin"/>
          <w:b w:val="false"/>
          <w:b w:val="false"/>
          <w:bCs w:val="false"/>
          <w:i w:val="false"/>
          <w:i w:val="false"/>
          <w:iCs w:val="false"/>
          <w:color w:val="333333"/>
          <w:sz w:val="20"/>
          <w:sz w:val="20"/>
          <w:szCs w:val="20"/>
          <w:rtl w:val="true"/>
        </w:rPr>
        <w:t>، سنن نسایی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181/5</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344/4</w:t>
      </w:r>
      <w:r>
        <w:rPr>
          <w:rFonts w:ascii="IRNazanin" w:hAnsi="IRNazanin" w:eastAsia="IRNazanin"/>
          <w:b w:val="false"/>
          <w:b w:val="false"/>
          <w:bCs w:val="false"/>
          <w:i w:val="false"/>
          <w:i w:val="false"/>
          <w:iCs w:val="false"/>
          <w:color w:val="333333"/>
          <w:sz w:val="20"/>
          <w:sz w:val="20"/>
          <w:szCs w:val="20"/>
          <w:rtl w:val="true"/>
        </w:rPr>
        <w:t>، تفسیر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آن را صحیح دانسته است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نیز آن را نقل كرده است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ده جلد، سنن نسایی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العلم، ابوعمر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المختصر، ابوعمر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 ابن 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متقی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طریق طبری نقل كرده است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ی عمر بن خطاب، ابن 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474/1</w:t>
      </w:r>
      <w:r>
        <w:rPr>
          <w:rFonts w:ascii="IRNazanin" w:hAnsi="IRNazanin" w:eastAsia="IRNazanin"/>
          <w:b w:val="false"/>
          <w:b w:val="false"/>
          <w:bCs w:val="false"/>
          <w:i w:val="false"/>
          <w:i w:val="false"/>
          <w:iCs w:val="false"/>
          <w:color w:val="333333"/>
          <w:sz w:val="20"/>
          <w:sz w:val="20"/>
          <w:szCs w:val="20"/>
          <w:rtl w:val="true"/>
        </w:rPr>
        <w:t>، تفسیر، 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365/2</w:t>
      </w:r>
      <w:r>
        <w:rPr>
          <w:rFonts w:ascii="IRNazanin" w:hAnsi="IRNazanin" w:eastAsia="IRNazanin"/>
          <w:b w:val="false"/>
          <w:b w:val="false"/>
          <w:bCs w:val="false"/>
          <w:i w:val="false"/>
          <w:i w:val="false"/>
          <w:iCs w:val="false"/>
          <w:color w:val="333333"/>
          <w:sz w:val="20"/>
          <w:sz w:val="20"/>
          <w:szCs w:val="20"/>
          <w:rtl w:val="true"/>
        </w:rPr>
        <w:t>، 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 و صحیح بخاری كتاب تفسیر 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474/1</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229/2</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434/4</w:t>
      </w:r>
      <w:r>
        <w:rPr>
          <w:rFonts w:ascii="IRNazanin" w:hAnsi="IRNazanin" w:eastAsia="IRNazanin"/>
          <w:b w:val="false"/>
          <w:b w:val="false"/>
          <w:bCs w:val="false"/>
          <w:i w:val="false"/>
          <w:i w:val="false"/>
          <w:iCs w:val="false"/>
          <w:color w:val="333333"/>
          <w:sz w:val="20"/>
          <w:sz w:val="20"/>
          <w:szCs w:val="20"/>
          <w:rtl w:val="true"/>
        </w:rPr>
        <w:t>، 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344/4</w:t>
      </w:r>
      <w:r>
        <w:rPr>
          <w:rFonts w:ascii="IRNazanin" w:hAnsi="IRNazanin" w:eastAsia="IRNazanin"/>
          <w:b w:val="false"/>
          <w:b w:val="false"/>
          <w:bCs w:val="false"/>
          <w:i w:val="false"/>
          <w:i w:val="false"/>
          <w:iCs w:val="false"/>
          <w:color w:val="333333"/>
          <w:sz w:val="20"/>
          <w:sz w:val="20"/>
          <w:szCs w:val="20"/>
          <w:rtl w:val="true"/>
        </w:rPr>
        <w:t>، فتح الباری،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مسلم در صحیح نیز نقل كرده است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استَمتَعتُم بِهِ مِنهُنَّ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كتاب النكاح،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w:t>
      </w:r>
      <w:r>
        <w:rPr>
          <w:rFonts w:ascii="IRNazanin" w:hAnsi="IRNazanin" w:eastAsia="IRNazanin"/>
          <w:b w:val="false"/>
          <w:b w:val="false"/>
          <w:bCs w:val="false"/>
          <w:i w:val="false"/>
          <w:i w:val="false"/>
          <w:iCs w:val="false"/>
          <w:color w:val="333333"/>
          <w:sz w:val="20"/>
          <w:sz w:val="20"/>
          <w:szCs w:val="20"/>
          <w:rtl w:val="true"/>
        </w:rPr>
        <w:t>، صحیح ابی خاتم بستی، احكام القرآن، جصاص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184/2</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تفسیر 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تفسیر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الدر المنثور،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از نهُ نفر از حفاظ و امامان حدیث نقل كرده است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تُحَرِّمُوا طَیِّباتِ ما اُحَلَّ اللهُ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علامه امینی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 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 عینی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علامه امینی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متقی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علامه امینی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221/6:1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موطأ،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كتاب الام، 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219/7</w:t>
      </w:r>
      <w:r>
        <w:rPr>
          <w:rFonts w:ascii="IRNazanin" w:hAnsi="IRNazanin" w:eastAsia="IRNazanin"/>
          <w:b w:val="false"/>
          <w:b w:val="false"/>
          <w:bCs w:val="false"/>
          <w:i w:val="false"/>
          <w:i w:val="false"/>
          <w:iCs w:val="false"/>
          <w:color w:val="333333"/>
          <w:sz w:val="20"/>
          <w:sz w:val="20"/>
          <w:szCs w:val="20"/>
          <w:rtl w:val="true"/>
        </w:rPr>
        <w:t>، 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 ابن عبد ربه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بحرالرائق، ابن نجیم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فتح الباری،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406/6</w:t>
      </w:r>
      <w:r>
        <w:rPr>
          <w:rFonts w:ascii="IRNazanin" w:hAnsi="IRNazanin" w:eastAsia="IRNazanin"/>
          <w:b w:val="false"/>
          <w:b w:val="false"/>
          <w:bCs w:val="false"/>
          <w:i w:val="false"/>
          <w:i w:val="false"/>
          <w:iCs w:val="false"/>
          <w:color w:val="333333"/>
          <w:sz w:val="20"/>
          <w:sz w:val="20"/>
          <w:szCs w:val="20"/>
          <w:rtl w:val="true"/>
        </w:rPr>
        <w:t>، میزان الاعتدال، ذهبی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استَمتَعتُم بِهِ مِنهُنَّ فَآتُوهُنَّ اُجُورَهُنَّ فَریضَةً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الوشیعه، موسی جارالله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الوشیعه، موسی جارالله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الوشیعه، موسی جارالله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الوشیعه، موسی جارالله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استَمتَعتُم بِهِ مِنهُنَّ فَآتُوهُنَّ اُجَورَهُنَّ فَریضَةً وَ لا جُناحَ عَلَیكُم فیما تَراضَیتُم بِهِ مِن بَعدِ الفَریضَةِ اِنَّ اللهَ كانَ عَلیماً حَكیماً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الوشیعه، موسی جارالله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زمخشری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 بیانات گذشته عدم صحت این نسبت دروغین، به عموم اهل علم معلوم می شود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تفسیر خازن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بدایة المجتهد، ابن 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474/1</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428/4</w:t>
      </w:r>
      <w:r>
        <w:rPr>
          <w:rFonts w:ascii="IRNazanin" w:hAnsi="IRNazanin" w:eastAsia="IRNazanin"/>
          <w:b w:val="false"/>
          <w:b w:val="false"/>
          <w:bCs w:val="false"/>
          <w:i w:val="false"/>
          <w:i w:val="false"/>
          <w:iCs w:val="false"/>
          <w:color w:val="333333"/>
          <w:sz w:val="20"/>
          <w:sz w:val="20"/>
          <w:szCs w:val="20"/>
          <w:rtl w:val="true"/>
        </w:rPr>
        <w:t>، سنن نسایی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صحیح مسلم، نووی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طبق بیانات قبل دروغ است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بیضاوی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الوشیعه، موسی جارالله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السعادة، محمد ضیاء الدین حاتمی موصلی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المستبین، طبری، القوشجی شرح التجرید، الصراط المستقیم، علی البیاضی كه از طبری نقل كرده است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لولاك لا فتضحنا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B,A,2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الحج، باب كسوة الكعبة، اخبار مكة، ازرقی، سنن ابی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269/2</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159/5</w:t>
      </w:r>
      <w:r>
        <w:rPr>
          <w:rFonts w:ascii="IRNazanin" w:hAnsi="IRNazanin" w:eastAsia="IRNazanin"/>
          <w:b w:val="false"/>
          <w:b w:val="false"/>
          <w:bCs w:val="false"/>
          <w:i w:val="false"/>
          <w:i w:val="false"/>
          <w:iCs w:val="false"/>
          <w:color w:val="333333"/>
          <w:sz w:val="20"/>
          <w:sz w:val="20"/>
          <w:szCs w:val="20"/>
          <w:rtl w:val="true"/>
        </w:rPr>
        <w:t>، فتوح البلدان، 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شرح نهج البلاغة،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الریاض النضرة،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ربیع الابرار، زمخشری،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تیسیر الوصول، ابن دیبع، فتح الباری،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358/3</w:t>
      </w:r>
      <w:r>
        <w:rPr>
          <w:rFonts w:ascii="IRNazanin" w:hAnsi="IRNazanin" w:eastAsia="IRNazanin"/>
          <w:b w:val="false"/>
          <w:b w:val="false"/>
          <w:bCs w:val="false"/>
          <w:i w:val="false"/>
          <w:i w:val="false"/>
          <w:iCs w:val="false"/>
          <w:color w:val="333333"/>
          <w:sz w:val="20"/>
          <w:sz w:val="20"/>
          <w:szCs w:val="20"/>
          <w:rtl w:val="true"/>
        </w:rPr>
        <w:t>، كنزالعمال، متقی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دركتاب حج باب پوشش كعبه، سنن، ابی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269/2</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159/5</w:t>
      </w:r>
      <w:r>
        <w:rPr>
          <w:rFonts w:ascii="IRNazanin" w:hAnsi="IRNazanin" w:eastAsia="IRNazanin"/>
          <w:b w:val="false"/>
          <w:b w:val="false"/>
          <w:bCs w:val="false"/>
          <w:i w:val="false"/>
          <w:i w:val="false"/>
          <w:iCs w:val="false"/>
          <w:color w:val="333333"/>
          <w:sz w:val="20"/>
          <w:sz w:val="20"/>
          <w:szCs w:val="20"/>
          <w:rtl w:val="true"/>
        </w:rPr>
        <w:t>، فتوح البلدان، 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الریاض النضرة،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ربیع الابرار، زمخشری در باب هفتاد و پنجم، تیسیر الوصول، ابن دیبع، فتح الباری،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358/3</w:t>
      </w:r>
      <w:r>
        <w:rPr>
          <w:rFonts w:ascii="IRNazanin" w:hAnsi="IRNazanin" w:eastAsia="IRNazanin"/>
          <w:b w:val="false"/>
          <w:b w:val="false"/>
          <w:bCs w:val="false"/>
          <w:i w:val="false"/>
          <w:i w:val="false"/>
          <w:iCs w:val="false"/>
          <w:color w:val="333333"/>
          <w:sz w:val="20"/>
          <w:sz w:val="20"/>
          <w:szCs w:val="20"/>
          <w:rtl w:val="true"/>
        </w:rPr>
        <w:t>، كنز العمال، متقی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علامه امینی رضی الله عنه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المحلی، 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 النضرة،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 ذخائر العقبی،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ابوعمرو ابن سمان در الموافقة ذكر كردند، چنانچه در الریاض النضرة،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 ذخائر العقبی،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ذكر شده است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موطأ،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285/1</w:t>
      </w:r>
      <w:r>
        <w:rPr>
          <w:rFonts w:ascii="IRNazanin" w:hAnsi="IRNazanin" w:eastAsia="IRNazanin"/>
          <w:b w:val="false"/>
          <w:b w:val="false"/>
          <w:bCs w:val="false"/>
          <w:i w:val="false"/>
          <w:i w:val="false"/>
          <w:iCs w:val="false"/>
          <w:color w:val="333333"/>
          <w:sz w:val="20"/>
          <w:sz w:val="20"/>
          <w:szCs w:val="20"/>
          <w:rtl w:val="true"/>
        </w:rPr>
        <w:t>، صحیح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204/5</w:t>
      </w:r>
      <w:r>
        <w:rPr>
          <w:rFonts w:ascii="IRNazanin" w:hAnsi="IRNazanin" w:eastAsia="IRNazanin"/>
          <w:b w:val="false"/>
          <w:b w:val="false"/>
          <w:bCs w:val="false"/>
          <w:i w:val="false"/>
          <w:i w:val="false"/>
          <w:iCs w:val="false"/>
          <w:color w:val="333333"/>
          <w:sz w:val="20"/>
          <w:sz w:val="20"/>
          <w:szCs w:val="20"/>
          <w:rtl w:val="true"/>
        </w:rPr>
        <w:t>، جامع بیان العلم، ابن عبد 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مختصر آن، ابن عبدالبرّ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الإجابة، زركشی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330/1</w:t>
      </w:r>
      <w:r>
        <w:rPr>
          <w:rFonts w:ascii="IRNazanin" w:hAnsi="IRNazanin" w:eastAsia="IRNazanin"/>
          <w:b w:val="false"/>
          <w:b w:val="false"/>
          <w:bCs w:val="false"/>
          <w:i w:val="false"/>
          <w:i w:val="false"/>
          <w:iCs w:val="false"/>
          <w:color w:val="333333"/>
          <w:sz w:val="20"/>
          <w:sz w:val="20"/>
          <w:szCs w:val="20"/>
          <w:rtl w:val="true"/>
        </w:rPr>
        <w:t>؛ سنن نسایی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جوامع حدیث و كُتب فقهی نیز نقل كرده اند، اگر همه آن ها نقل نكرده باشند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الاجابة، زركشی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265/4</w:t>
      </w:r>
      <w:r>
        <w:rPr>
          <w:rFonts w:ascii="IRNazanin" w:hAnsi="IRNazanin" w:eastAsia="IRNazanin"/>
          <w:b w:val="false"/>
          <w:b w:val="false"/>
          <w:bCs w:val="false"/>
          <w:i w:val="false"/>
          <w:i w:val="false"/>
          <w:iCs w:val="false"/>
          <w:color w:val="333333"/>
          <w:sz w:val="20"/>
          <w:sz w:val="20"/>
          <w:szCs w:val="20"/>
          <w:rtl w:val="true"/>
        </w:rPr>
        <w:t>، سنن نسایی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السنن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319/4</w:t>
      </w:r>
      <w:r>
        <w:rPr>
          <w:rFonts w:ascii="IRNazanin" w:hAnsi="IRNazanin" w:eastAsia="IRNazanin"/>
          <w:b w:val="false"/>
          <w:b w:val="false"/>
          <w:bCs w:val="false"/>
          <w:i w:val="false"/>
          <w:i w:val="false"/>
          <w:iCs w:val="false"/>
          <w:color w:val="333333"/>
          <w:sz w:val="20"/>
          <w:sz w:val="20"/>
          <w:szCs w:val="20"/>
          <w:rtl w:val="true"/>
        </w:rPr>
        <w:t>، سنن ابی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سنن نسایی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نسایی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مصابیح السنة، بغوی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 یَظُنُّ اُولئِكَ اَنَّهُم مَبعُوثُونَ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لِیَومٍ عَظیمٍ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یَقُومُ النّاسُ لِرَبِّ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صحیح مسلم،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w:t>
      </w:r>
      <w:r>
        <w:rPr>
          <w:rFonts w:ascii="IRNazanin" w:hAnsi="IRNazanin" w:eastAsia="IRNazanin"/>
          <w:b w:val="false"/>
          <w:b w:val="false"/>
          <w:bCs w:val="false"/>
          <w:i w:val="false"/>
          <w:i w:val="false"/>
          <w:iCs w:val="false"/>
          <w:color w:val="333333"/>
          <w:sz w:val="20"/>
          <w:sz w:val="20"/>
          <w:szCs w:val="20"/>
          <w:rtl w:val="true"/>
        </w:rPr>
        <w:t>، تیسیر الوصول، ابن دیبع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صحیح مسلم،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434/1</w:t>
      </w:r>
      <w:r>
        <w:rPr>
          <w:rFonts w:ascii="IRNazanin" w:hAnsi="IRNazanin" w:eastAsia="IRNazanin"/>
          <w:b w:val="false"/>
          <w:b w:val="false"/>
          <w:bCs w:val="false"/>
          <w:i w:val="false"/>
          <w:i w:val="false"/>
          <w:iCs w:val="false"/>
          <w:color w:val="333333"/>
          <w:sz w:val="20"/>
          <w:sz w:val="20"/>
          <w:szCs w:val="20"/>
          <w:rtl w:val="true"/>
        </w:rPr>
        <w:t>، سنن نسایی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w:t>
      </w:r>
      <w:r>
        <w:rPr>
          <w:rFonts w:ascii="IRNazanin" w:hAnsi="IRNazanin" w:eastAsia="IRNazanin"/>
          <w:b w:val="false"/>
          <w:b w:val="false"/>
          <w:bCs w:val="false"/>
          <w:i w:val="false"/>
          <w:i w:val="false"/>
          <w:iCs w:val="false"/>
          <w:color w:val="333333"/>
          <w:sz w:val="20"/>
          <w:sz w:val="20"/>
          <w:szCs w:val="20"/>
          <w:rtl w:val="true"/>
        </w:rPr>
        <w:t>، تیسیر الوصول، ابن دیبع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خطیب بغدادی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ایها الذین آمنوا لا تقربوا الصلاة و انتم سكاری حتی تعلموا ما تقولون و لا جنبا إلا عابری سبیل حتی تغتسلوا و ان كنتم مرضی او علی سفر أو جاء أحد منكم من الغائط أو لا مستم النساء فلم تجدوا ماء فتیمموا صعیدا طیبا فاسمحوا بوجوهكم و أیدیكم إن الله كان عفوا غفورا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الذین آمنوا إذا قمتم إلی الصلاة فاغسلوا وجوهكم و أیدیكم إلی المرافق و امسحوا برءوسكم و أرجلكم إلی الكعبین و إن كنتم جنبا فاطهروا و إن كنتم مرضی أو علی سفر أو جاء أحد منكم من الغائط أو لا مستم النساء فلم تجدوا ماء فتیمموا صعیدا طیبا فامسحوا بوجوهكم و أیدیكم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سنن ابی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تیسیر الوصول، ابن دیبع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احمد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مصنّف، ابن ابی شیبه، معانی الآثار، طحاوی كه آن را از دو نفر حكایت كرده، عمدة القاری، عینی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المعتصر من المختصر من مشكل الآثار، جمال الدین یوسف ملطی حنفی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هیثمی آن را از احمد نقل كرده، الكبیر، طبرانی و گفته است راویان احمد تمامی مورد اعتمادند، مجمع الزوائد، هیثمی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w:t>
      </w:r>
      <w:r>
        <w:rPr>
          <w:rFonts w:ascii="IRNazanin" w:hAnsi="IRNazanin" w:eastAsia="IRNazanin"/>
          <w:b w:val="false"/>
          <w:b w:val="false"/>
          <w:bCs w:val="false"/>
          <w:i w:val="false"/>
          <w:i w:val="false"/>
          <w:iCs w:val="false"/>
          <w:color w:val="333333"/>
          <w:sz w:val="20"/>
          <w:sz w:val="20"/>
          <w:szCs w:val="20"/>
          <w:rtl w:val="true"/>
        </w:rPr>
        <w:t xml:space="preserve">، الاجابة، زركشی،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فَاساَلُوا أَهلَ الذِّكرِ إِن كُنتُم لا تَعلَمُونَ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موطأ،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290/1</w:t>
      </w:r>
      <w:r>
        <w:rPr>
          <w:rFonts w:ascii="IRNazanin" w:hAnsi="IRNazanin" w:eastAsia="IRNazanin"/>
          <w:b w:val="false"/>
          <w:b w:val="false"/>
          <w:bCs w:val="false"/>
          <w:i w:val="false"/>
          <w:i w:val="false"/>
          <w:iCs w:val="false"/>
          <w:color w:val="333333"/>
          <w:sz w:val="20"/>
          <w:sz w:val="20"/>
          <w:szCs w:val="20"/>
          <w:rtl w:val="true"/>
        </w:rPr>
        <w:t>، الاجابة، زركشی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مجمع الزوائد، هیثمی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222/2</w:t>
      </w:r>
      <w:r>
        <w:rPr>
          <w:rFonts w:ascii="IRNazanin" w:hAnsi="IRNazanin" w:eastAsia="IRNazanin"/>
          <w:b w:val="false"/>
          <w:b w:val="false"/>
          <w:bCs w:val="false"/>
          <w:i w:val="false"/>
          <w:i w:val="false"/>
          <w:iCs w:val="false"/>
          <w:color w:val="333333"/>
          <w:sz w:val="20"/>
          <w:sz w:val="20"/>
          <w:szCs w:val="20"/>
          <w:rtl w:val="true"/>
        </w:rPr>
        <w:t>، تیسیر الوصول، ابن دیبع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295/2</w:t>
      </w:r>
      <w:r>
        <w:rPr>
          <w:rFonts w:ascii="IRNazanin" w:hAnsi="IRNazanin" w:eastAsia="IRNazanin"/>
          <w:b w:val="false"/>
          <w:b w:val="false"/>
          <w:bCs w:val="false"/>
          <w:i w:val="false"/>
          <w:i w:val="false"/>
          <w:iCs w:val="false"/>
          <w:color w:val="333333"/>
          <w:sz w:val="20"/>
          <w:sz w:val="20"/>
          <w:szCs w:val="20"/>
          <w:rtl w:val="true"/>
        </w:rPr>
        <w:t>، 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شرح المواهب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شرح الموطأ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هیثمی در مجمع الزوائد آن را صحیح دانسته و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طبرانی رجال درستی هستند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E,D,C,B,A</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موطأ،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290/1</w:t>
      </w:r>
      <w:r>
        <w:rPr>
          <w:rFonts w:ascii="IRNazanin" w:hAnsi="IRNazanin" w:eastAsia="IRNazanin"/>
          <w:b w:val="false"/>
          <w:b w:val="false"/>
          <w:bCs w:val="false"/>
          <w:i w:val="false"/>
          <w:i w:val="false"/>
          <w:iCs w:val="false"/>
          <w:color w:val="333333"/>
          <w:sz w:val="20"/>
          <w:sz w:val="20"/>
          <w:szCs w:val="20"/>
          <w:rtl w:val="true"/>
        </w:rPr>
        <w:t>، الاجابة، زركشی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مجمع الزوائد، هیثمی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222/2</w:t>
      </w:r>
      <w:r>
        <w:rPr>
          <w:rFonts w:ascii="IRNazanin" w:hAnsi="IRNazanin" w:eastAsia="IRNazanin"/>
          <w:b w:val="false"/>
          <w:b w:val="false"/>
          <w:bCs w:val="false"/>
          <w:i w:val="false"/>
          <w:i w:val="false"/>
          <w:iCs w:val="false"/>
          <w:color w:val="333333"/>
          <w:sz w:val="20"/>
          <w:sz w:val="20"/>
          <w:szCs w:val="20"/>
          <w:rtl w:val="true"/>
        </w:rPr>
        <w:t>، تیسیر الوصول، ابن دیبع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295/2</w:t>
      </w:r>
      <w:r>
        <w:rPr>
          <w:rFonts w:ascii="IRNazanin" w:hAnsi="IRNazanin" w:eastAsia="IRNazanin"/>
          <w:b w:val="false"/>
          <w:b w:val="false"/>
          <w:bCs w:val="false"/>
          <w:i w:val="false"/>
          <w:i w:val="false"/>
          <w:iCs w:val="false"/>
          <w:color w:val="333333"/>
          <w:sz w:val="20"/>
          <w:sz w:val="20"/>
          <w:szCs w:val="20"/>
          <w:rtl w:val="true"/>
        </w:rPr>
        <w:t>، 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شرح المواهب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شرح الموطأ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هیثمی در مجمع الزوائد اسناد آن را صحیح دانسته است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،موطأ،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290/1</w:t>
      </w:r>
      <w:r>
        <w:rPr>
          <w:rFonts w:ascii="IRNazanin" w:hAnsi="IRNazanin" w:eastAsia="IRNazanin"/>
          <w:b w:val="false"/>
          <w:b w:val="false"/>
          <w:bCs w:val="false"/>
          <w:i w:val="false"/>
          <w:i w:val="false"/>
          <w:iCs w:val="false"/>
          <w:color w:val="333333"/>
          <w:sz w:val="20"/>
          <w:sz w:val="20"/>
          <w:szCs w:val="20"/>
          <w:rtl w:val="true"/>
        </w:rPr>
        <w:t>، الاجابة، زركشی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مجمع الزوائد، هیثمی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222/2</w:t>
      </w:r>
      <w:r>
        <w:rPr>
          <w:rFonts w:ascii="IRNazanin" w:hAnsi="IRNazanin" w:eastAsia="IRNazanin"/>
          <w:b w:val="false"/>
          <w:b w:val="false"/>
          <w:bCs w:val="false"/>
          <w:i w:val="false"/>
          <w:i w:val="false"/>
          <w:iCs w:val="false"/>
          <w:color w:val="333333"/>
          <w:sz w:val="20"/>
          <w:sz w:val="20"/>
          <w:szCs w:val="20"/>
          <w:rtl w:val="true"/>
        </w:rPr>
        <w:t>، تیسیر الوصول، ابن دیبع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295/2</w:t>
      </w:r>
      <w:r>
        <w:rPr>
          <w:rFonts w:ascii="IRNazanin" w:hAnsi="IRNazanin" w:eastAsia="IRNazanin"/>
          <w:b w:val="false"/>
          <w:b w:val="false"/>
          <w:bCs w:val="false"/>
          <w:i w:val="false"/>
          <w:i w:val="false"/>
          <w:iCs w:val="false"/>
          <w:color w:val="333333"/>
          <w:sz w:val="20"/>
          <w:sz w:val="20"/>
          <w:szCs w:val="20"/>
          <w:rtl w:val="true"/>
        </w:rPr>
        <w:t>، 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شرح المواهب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شرح الموطأ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تعلیق الاجابة، زركشی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طرح التثریب فی شرح التقریب، حافظ عراقی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أَیُّهَا الَّذینَ آمَنُوا اذكُرُوا اللهَ ذِكراً كَثیرً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سَبِّحُوهُ بُكرَةً وَ اَصیلاً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در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و مسند ابی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 آن دو آمده، به نقل از الغدیر، علامه امینی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الظَنَّ لا یَغنی مِنَ الحَقِّ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العلم، ابوعمر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و ابن ابی حاتم همچنین در الدر المنثور،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ی عمر بن خطاب، ابن 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به جای معرور، مغیرة بن سوید است، 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كتاب الصلاة، باب المساجد كه بر راه های مدینه بوده و جاهایی كه پیامبر صلی الله علیه و آله و سلم در آن ها نماز گزارده است</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الكبری،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سیره ی عمر بن خطاب، ابن 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شرح نهج البلاغة،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السیرة الحلبیة، حلبی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فتح الباری،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361/7</w:t>
      </w:r>
      <w:r>
        <w:rPr>
          <w:rFonts w:ascii="IRNazanin" w:hAnsi="IRNazanin" w:eastAsia="IRNazanin"/>
          <w:b w:val="false"/>
          <w:b w:val="false"/>
          <w:bCs w:val="false"/>
          <w:i w:val="false"/>
          <w:i w:val="false"/>
          <w:iCs w:val="false"/>
          <w:color w:val="333333"/>
          <w:sz w:val="20"/>
          <w:sz w:val="20"/>
          <w:szCs w:val="20"/>
          <w:rtl w:val="true"/>
        </w:rPr>
        <w:t>، آن را صحیح دانسته، ارشاد الساری، قسطلانی نووی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337/6</w:t>
      </w:r>
      <w:r>
        <w:rPr>
          <w:rFonts w:ascii="IRNazanin" w:hAnsi="IRNazanin" w:eastAsia="IRNazanin"/>
          <w:b w:val="false"/>
          <w:b w:val="false"/>
          <w:bCs w:val="false"/>
          <w:i w:val="false"/>
          <w:i w:val="false"/>
          <w:iCs w:val="false"/>
          <w:color w:val="333333"/>
          <w:sz w:val="20"/>
          <w:sz w:val="20"/>
          <w:szCs w:val="20"/>
          <w:rtl w:val="true"/>
        </w:rPr>
        <w:t>، شرح المواهب، زرقانی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207/2</w:t>
      </w:r>
      <w:r>
        <w:rPr>
          <w:rFonts w:ascii="IRNazanin" w:hAnsi="IRNazanin" w:eastAsia="IRNazanin"/>
          <w:b w:val="false"/>
          <w:b w:val="false"/>
          <w:bCs w:val="false"/>
          <w:i w:val="false"/>
          <w:i w:val="false"/>
          <w:iCs w:val="false"/>
          <w:color w:val="333333"/>
          <w:sz w:val="20"/>
          <w:sz w:val="20"/>
          <w:szCs w:val="20"/>
          <w:rtl w:val="true"/>
        </w:rPr>
        <w:t>، الدرالمنثور،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عمدة القاری،عینی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آن صحیح است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فتح الباری،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157/3</w:t>
      </w:r>
      <w:r>
        <w:rPr>
          <w:rFonts w:ascii="IRNazanin" w:hAnsi="IRNazanin" w:eastAsia="IRNazanin"/>
          <w:b w:val="false"/>
          <w:b w:val="false"/>
          <w:bCs w:val="false"/>
          <w:i w:val="false"/>
          <w:i w:val="false"/>
          <w:iCs w:val="false"/>
          <w:color w:val="333333"/>
          <w:sz w:val="20"/>
          <w:sz w:val="20"/>
          <w:szCs w:val="20"/>
          <w:rtl w:val="true"/>
        </w:rPr>
        <w:t>، ارشاد الساری، قسطلانی نووی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القاری،عینی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فتح الباری،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157/3</w:t>
      </w:r>
      <w:r>
        <w:rPr>
          <w:rFonts w:ascii="IRNazanin" w:hAnsi="IRNazanin" w:eastAsia="IRNazanin"/>
          <w:b w:val="false"/>
          <w:b w:val="false"/>
          <w:bCs w:val="false"/>
          <w:i w:val="false"/>
          <w:i w:val="false"/>
          <w:iCs w:val="false"/>
          <w:color w:val="333333"/>
          <w:sz w:val="20"/>
          <w:sz w:val="20"/>
          <w:szCs w:val="20"/>
          <w:rtl w:val="true"/>
        </w:rPr>
        <w:t>، ارشاد الساری، قسطلانی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417/2</w:t>
      </w:r>
      <w:r>
        <w:rPr>
          <w:rFonts w:ascii="IRNazanin" w:hAnsi="IRNazanin" w:eastAsia="IRNazanin"/>
          <w:b w:val="false"/>
          <w:b w:val="false"/>
          <w:bCs w:val="false"/>
          <w:i w:val="false"/>
          <w:i w:val="false"/>
          <w:iCs w:val="false"/>
          <w:color w:val="333333"/>
          <w:sz w:val="20"/>
          <w:sz w:val="20"/>
          <w:szCs w:val="20"/>
          <w:rtl w:val="true"/>
        </w:rPr>
        <w:t>، تاریخ الخلفاء،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تاریخ قرمانی حاشیه 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 عینی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تاریخ قرمانی، حاشیه 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 عینی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زادالمعاد، ابن 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w:t>
      </w:r>
      <w:r>
        <w:rPr>
          <w:rFonts w:ascii="IRNazanin" w:hAnsi="IRNazanin" w:eastAsia="IRNazanin"/>
          <w:b w:val="false"/>
          <w:b w:val="false"/>
          <w:bCs w:val="false"/>
          <w:i w:val="false"/>
          <w:i w:val="false"/>
          <w:iCs w:val="false"/>
          <w:color w:val="333333"/>
          <w:sz w:val="20"/>
          <w:sz w:val="20"/>
          <w:szCs w:val="20"/>
          <w:rtl w:val="true"/>
        </w:rPr>
        <w:t>، حاشیه شرح مواهب، زرقانی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458/1</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فتح الباری،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فتح الباری،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 ابن 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w:t>
      </w:r>
      <w:r>
        <w:rPr>
          <w:rFonts w:ascii="IRNazanin" w:hAnsi="IRNazanin" w:eastAsia="IRNazanin"/>
          <w:b w:val="false"/>
          <w:b w:val="false"/>
          <w:bCs w:val="false"/>
          <w:i w:val="false"/>
          <w:i w:val="false"/>
          <w:iCs w:val="false"/>
          <w:color w:val="333333"/>
          <w:sz w:val="20"/>
          <w:sz w:val="20"/>
          <w:szCs w:val="20"/>
          <w:rtl w:val="true"/>
        </w:rPr>
        <w:t>، حاشیه شرح المواهب، زرقانی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طرق الحكمة، ابن 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أَموالُكُم وَ أَولادُكُم 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أَعلَمُ حَیثُ یَجعَلُ رِسالَتَهُ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طریق الحكمة، ابن قیم جوزیه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أَموالُكُم وَ أَولادُكُم 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كاد یهلك ابن الخطاب لولا علی بن ابی طالب</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الكفایة الطالب، گنجی 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الفصول المهمة، صباغ مالكی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ایها القاضی الحكیم انشده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ألهی خلیلی عن فراشی مسجده؟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زهَدنی فی فرشها و فی الحلل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امرو أذهلنی ما قد نزل</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C,B,A</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الكنی و الالقاب، دولابی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w:t>
      </w:r>
      <w:r>
        <w:rPr>
          <w:rFonts w:ascii="IRNazanin" w:hAnsi="IRNazanin" w:eastAsia="IRNazanin"/>
          <w:b w:val="false"/>
          <w:b w:val="false"/>
          <w:bCs w:val="false"/>
          <w:i w:val="false"/>
          <w:i w:val="false"/>
          <w:iCs w:val="false"/>
          <w:color w:val="333333"/>
          <w:sz w:val="20"/>
          <w:sz w:val="20"/>
          <w:szCs w:val="20"/>
          <w:rtl w:val="true"/>
        </w:rPr>
        <w:t>، الاستیعاب در شرح حال كعب بن سوار و جمع الفاظ آن، الاذكیاء، ابن 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142/49</w:t>
      </w:r>
      <w:r>
        <w:rPr>
          <w:rFonts w:ascii="IRNazanin" w:hAnsi="IRNazanin" w:eastAsia="IRNazanin"/>
          <w:b w:val="false"/>
          <w:b w:val="false"/>
          <w:bCs w:val="false"/>
          <w:i w:val="false"/>
          <w:i w:val="false"/>
          <w:iCs w:val="false"/>
          <w:color w:val="333333"/>
          <w:sz w:val="20"/>
          <w:sz w:val="20"/>
          <w:szCs w:val="20"/>
          <w:rtl w:val="true"/>
        </w:rPr>
        <w:t>، المستطرف، شهاب الدین ابشیهی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شرح النهج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w:t>
      </w:r>
      <w:r>
        <w:rPr>
          <w:rFonts w:ascii="IRNazanin" w:hAnsi="IRNazanin" w:eastAsia="IRNazanin"/>
          <w:b w:val="false"/>
          <w:b w:val="false"/>
          <w:bCs w:val="false"/>
          <w:i w:val="false"/>
          <w:i w:val="false"/>
          <w:iCs w:val="false"/>
          <w:color w:val="333333"/>
          <w:sz w:val="20"/>
          <w:sz w:val="20"/>
          <w:szCs w:val="20"/>
          <w:rtl w:val="true"/>
        </w:rPr>
        <w:t>، تاریخ الخلفاء،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الاصابة،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احكام القرآن، جصاص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الموافقات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سمان، كتاب العلم، ابی 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187/2</w:t>
      </w:r>
      <w:r>
        <w:rPr>
          <w:rFonts w:ascii="IRNazanin" w:hAnsi="IRNazanin" w:eastAsia="IRNazanin"/>
          <w:b w:val="false"/>
          <w:b w:val="false"/>
          <w:bCs w:val="false"/>
          <w:i w:val="false"/>
          <w:i w:val="false"/>
          <w:iCs w:val="false"/>
          <w:color w:val="333333"/>
          <w:sz w:val="20"/>
          <w:sz w:val="20"/>
          <w:szCs w:val="20"/>
          <w:rtl w:val="true"/>
        </w:rPr>
        <w:t>، الریاض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مناقب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تذكرة سبط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الموافقات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سمان، كتاب العلم، ابی 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187/2</w:t>
      </w:r>
      <w:r>
        <w:rPr>
          <w:rFonts w:ascii="IRNazanin" w:hAnsi="IRNazanin" w:eastAsia="IRNazanin"/>
          <w:b w:val="false"/>
          <w:b w:val="false"/>
          <w:bCs w:val="false"/>
          <w:i w:val="false"/>
          <w:i w:val="false"/>
          <w:iCs w:val="false"/>
          <w:color w:val="333333"/>
          <w:sz w:val="20"/>
          <w:sz w:val="20"/>
          <w:szCs w:val="20"/>
          <w:rtl w:val="true"/>
        </w:rPr>
        <w:t>، الریاض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مناقب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تذكرة سبط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مَلَكَت أَیمانُهُم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جریر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 تفسیر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239/3</w:t>
      </w:r>
      <w:r>
        <w:rPr>
          <w:rFonts w:ascii="IRNazanin" w:hAnsi="IRNazanin" w:eastAsia="IRNazanin"/>
          <w:b w:val="false"/>
          <w:b w:val="false"/>
          <w:bCs w:val="false"/>
          <w:i w:val="false"/>
          <w:i w:val="false"/>
          <w:iCs w:val="false"/>
          <w:color w:val="333333"/>
          <w:sz w:val="20"/>
          <w:sz w:val="20"/>
          <w:szCs w:val="20"/>
          <w:rtl w:val="true"/>
        </w:rPr>
        <w:t>، تفسیر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107/12</w:t>
      </w:r>
      <w:r>
        <w:rPr>
          <w:rFonts w:ascii="IRNazanin" w:hAnsi="IRNazanin" w:eastAsia="IRNazanin"/>
          <w:b w:val="false"/>
          <w:b w:val="false"/>
          <w:bCs w:val="false"/>
          <w:i w:val="false"/>
          <w:i w:val="false"/>
          <w:iCs w:val="false"/>
          <w:color w:val="333333"/>
          <w:sz w:val="20"/>
          <w:sz w:val="20"/>
          <w:szCs w:val="20"/>
          <w:rtl w:val="true"/>
        </w:rPr>
        <w:t>، الدر المنثور، سیوطی نیز نقل كرده است</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جریر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 تفسیر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239/3</w:t>
      </w:r>
      <w:r>
        <w:rPr>
          <w:rFonts w:ascii="IRNazanin" w:hAnsi="IRNazanin" w:eastAsia="IRNazanin"/>
          <w:b w:val="false"/>
          <w:b w:val="false"/>
          <w:bCs w:val="false"/>
          <w:i w:val="false"/>
          <w:i w:val="false"/>
          <w:iCs w:val="false"/>
          <w:color w:val="333333"/>
          <w:sz w:val="20"/>
          <w:sz w:val="20"/>
          <w:szCs w:val="20"/>
          <w:rtl w:val="true"/>
        </w:rPr>
        <w:t>، تفسیر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107/12</w:t>
      </w:r>
      <w:r>
        <w:rPr>
          <w:rFonts w:ascii="IRNazanin" w:hAnsi="IRNazanin" w:eastAsia="IRNazanin"/>
          <w:b w:val="false"/>
          <w:b w:val="false"/>
          <w:bCs w:val="false"/>
          <w:i w:val="false"/>
          <w:i w:val="false"/>
          <w:iCs w:val="false"/>
          <w:color w:val="333333"/>
          <w:sz w:val="20"/>
          <w:sz w:val="20"/>
          <w:szCs w:val="20"/>
          <w:rtl w:val="true"/>
        </w:rPr>
        <w:t>، الدر المنثور، سیوطی نیز نقل كرده است</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الام، 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214/7</w:t>
      </w:r>
      <w:r>
        <w:rPr>
          <w:rFonts w:ascii="IRNazanin" w:hAnsi="IRNazanin" w:eastAsia="IRNazanin"/>
          <w:b w:val="false"/>
          <w:b w:val="false"/>
          <w:bCs w:val="false"/>
          <w:i w:val="false"/>
          <w:i w:val="false"/>
          <w:iCs w:val="false"/>
          <w:color w:val="333333"/>
          <w:sz w:val="20"/>
          <w:sz w:val="20"/>
          <w:szCs w:val="20"/>
          <w:rtl w:val="true"/>
        </w:rPr>
        <w:t>، 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384/4</w:t>
      </w:r>
      <w:r>
        <w:rPr>
          <w:rFonts w:ascii="IRNazanin" w:hAnsi="IRNazanin" w:eastAsia="IRNazanin"/>
          <w:b w:val="false"/>
          <w:b w:val="false"/>
          <w:bCs w:val="false"/>
          <w:i w:val="false"/>
          <w:i w:val="false"/>
          <w:iCs w:val="false"/>
          <w:color w:val="333333"/>
          <w:sz w:val="20"/>
          <w:sz w:val="20"/>
          <w:szCs w:val="20"/>
          <w:rtl w:val="true"/>
        </w:rPr>
        <w:t>، صحیح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w:t>
      </w:r>
      <w:r>
        <w:rPr>
          <w:rFonts w:ascii="IRNazanin" w:hAnsi="IRNazanin" w:eastAsia="IRNazanin"/>
          <w:b w:val="false"/>
          <w:b w:val="false"/>
          <w:bCs w:val="false"/>
          <w:i w:val="false"/>
          <w:i w:val="false"/>
          <w:iCs w:val="false"/>
          <w:color w:val="333333"/>
          <w:sz w:val="20"/>
          <w:sz w:val="20"/>
          <w:szCs w:val="20"/>
          <w:rtl w:val="true"/>
        </w:rPr>
        <w:t>، تاریخ بغداد، خطیب بغدادی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331/5</w:t>
      </w:r>
      <w:r>
        <w:rPr>
          <w:rFonts w:ascii="IRNazanin" w:hAnsi="IRNazanin" w:eastAsia="IRNazanin"/>
          <w:b w:val="false"/>
          <w:b w:val="false"/>
          <w:bCs w:val="false"/>
          <w:i w:val="false"/>
          <w:i w:val="false"/>
          <w:iCs w:val="false"/>
          <w:color w:val="333333"/>
          <w:sz w:val="20"/>
          <w:sz w:val="20"/>
          <w:szCs w:val="20"/>
          <w:rtl w:val="true"/>
        </w:rPr>
        <w:t>، سنن البیهقی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238/2</w:t>
      </w:r>
      <w:r>
        <w:rPr>
          <w:rFonts w:ascii="IRNazanin" w:hAnsi="IRNazanin" w:eastAsia="IRNazanin"/>
          <w:b w:val="false"/>
          <w:b w:val="false"/>
          <w:bCs w:val="false"/>
          <w:i w:val="false"/>
          <w:i w:val="false"/>
          <w:iCs w:val="false"/>
          <w:color w:val="333333"/>
          <w:sz w:val="20"/>
          <w:sz w:val="20"/>
          <w:szCs w:val="20"/>
          <w:rtl w:val="true"/>
        </w:rPr>
        <w:t>، مشكاة المصابیح، خطیب تبریزی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تیسیر الوصول، ابن دیبع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جامع مسانید، ابی حنیفة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واحد افقه منك، حتی العجائز یا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 النضرة،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الفتوحات الاسلامیة، احمد زینی دحلان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408/2</w:t>
      </w:r>
      <w:r>
        <w:rPr>
          <w:rFonts w:ascii="IRNazanin" w:hAnsi="IRNazanin" w:eastAsia="IRNazanin"/>
          <w:b w:val="false"/>
          <w:b w:val="false"/>
          <w:bCs w:val="false"/>
          <w:i w:val="false"/>
          <w:i w:val="false"/>
          <w:iCs w:val="false"/>
          <w:color w:val="333333"/>
          <w:sz w:val="20"/>
          <w:sz w:val="20"/>
          <w:szCs w:val="20"/>
          <w:rtl w:val="true"/>
        </w:rPr>
        <w:t>، نور الابصار، مؤمن شبلنجی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تَجَسَّسُوا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وَأتُوا البُیُوتَ مِن أَبوابِها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دَخَلتُم بُیُوتاً فَسَلِّمُوا عَلی اَنفُسَكُم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 النضرة، محب الدین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شرح نهج البلاغة،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96/3</w:t>
      </w:r>
      <w:r>
        <w:rPr>
          <w:rFonts w:ascii="IRNazanin" w:hAnsi="IRNazanin" w:eastAsia="IRNazanin"/>
          <w:b w:val="false"/>
          <w:b w:val="false"/>
          <w:bCs w:val="false"/>
          <w:i w:val="false"/>
          <w:i w:val="false"/>
          <w:iCs w:val="false"/>
          <w:color w:val="333333"/>
          <w:sz w:val="20"/>
          <w:sz w:val="20"/>
          <w:szCs w:val="20"/>
          <w:rtl w:val="true"/>
        </w:rPr>
        <w:t>، الدر المنثور،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w:t>
      </w:r>
      <w:r>
        <w:rPr>
          <w:rFonts w:ascii="IRNazanin" w:hAnsi="IRNazanin" w:eastAsia="IRNazanin"/>
          <w:b w:val="false"/>
          <w:b w:val="false"/>
          <w:bCs w:val="false"/>
          <w:i w:val="false"/>
          <w:i w:val="false"/>
          <w:iCs w:val="false"/>
          <w:color w:val="333333"/>
          <w:sz w:val="20"/>
          <w:sz w:val="20"/>
          <w:szCs w:val="20"/>
          <w:rtl w:val="true"/>
        </w:rPr>
        <w:t>، الفتوحات الاسلامیة، احمد زینی دحلان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تَجَسَّسُوا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أتُوا البُیُوتَ مِن أَبوابِها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تَدخُلُوا بُیُوتاً غَیرَ بُیُوتِكُم حَتّی تَستَأنِسُوا عَلی 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علامه امینی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334/8</w:t>
      </w:r>
      <w:r>
        <w:rPr>
          <w:rFonts w:ascii="IRNazanin" w:hAnsi="IRNazanin" w:eastAsia="IRNazanin"/>
          <w:b w:val="false"/>
          <w:b w:val="false"/>
          <w:bCs w:val="false"/>
          <w:i w:val="false"/>
          <w:i w:val="false"/>
          <w:iCs w:val="false"/>
          <w:color w:val="333333"/>
          <w:sz w:val="20"/>
          <w:sz w:val="20"/>
          <w:szCs w:val="20"/>
          <w:rtl w:val="true"/>
        </w:rPr>
        <w:t>، الاصابة،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531/1</w:t>
      </w:r>
      <w:r>
        <w:rPr>
          <w:rFonts w:ascii="IRNazanin" w:hAnsi="IRNazanin" w:eastAsia="IRNazanin"/>
          <w:b w:val="false"/>
          <w:b w:val="false"/>
          <w:bCs w:val="false"/>
          <w:i w:val="false"/>
          <w:i w:val="false"/>
          <w:iCs w:val="false"/>
          <w:color w:val="333333"/>
          <w:sz w:val="20"/>
          <w:sz w:val="20"/>
          <w:szCs w:val="20"/>
          <w:rtl w:val="true"/>
        </w:rPr>
        <w:t>، الدر المنثور،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w:t>
      </w:r>
      <w:r>
        <w:rPr>
          <w:rFonts w:ascii="IRNazanin" w:hAnsi="IRNazanin" w:eastAsia="IRNazanin"/>
          <w:b w:val="false"/>
          <w:b w:val="false"/>
          <w:bCs w:val="false"/>
          <w:i w:val="false"/>
          <w:i w:val="false"/>
          <w:iCs w:val="false"/>
          <w:color w:val="333333"/>
          <w:sz w:val="20"/>
          <w:sz w:val="20"/>
          <w:szCs w:val="20"/>
          <w:rtl w:val="true"/>
        </w:rPr>
        <w:t>، السیرة الحلبیة، حلبی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293/3</w:t>
      </w:r>
      <w:r>
        <w:rPr>
          <w:rFonts w:ascii="IRNazanin" w:hAnsi="IRNazanin" w:eastAsia="IRNazanin"/>
          <w:b w:val="false"/>
          <w:b w:val="false"/>
          <w:bCs w:val="false"/>
          <w:i w:val="false"/>
          <w:i w:val="false"/>
          <w:iCs w:val="false"/>
          <w:color w:val="333333"/>
          <w:sz w:val="20"/>
          <w:sz w:val="20"/>
          <w:szCs w:val="20"/>
          <w:rtl w:val="true"/>
        </w:rPr>
        <w:t>، الفتوحات الاسلامیة، احمد زینی دحلان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النای افقه منك یا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 ابن عبد ربّه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الاسلامیة، احمد زینی دحلان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كنزالعمال حاشیه مسند احمد، علی بن حسام الدین متقی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ی عمر بن خطاب، ابن 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125/8</w:t>
      </w:r>
      <w:r>
        <w:rPr>
          <w:rFonts w:ascii="IRNazanin" w:hAnsi="IRNazanin" w:eastAsia="IRNazanin"/>
          <w:b w:val="false"/>
          <w:b w:val="false"/>
          <w:bCs w:val="false"/>
          <w:i w:val="false"/>
          <w:i w:val="false"/>
          <w:iCs w:val="false"/>
          <w:color w:val="333333"/>
          <w:sz w:val="20"/>
          <w:sz w:val="20"/>
          <w:szCs w:val="20"/>
          <w:rtl w:val="true"/>
        </w:rPr>
        <w:t>، الاصابة،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تَقُولُونَ ما لا تَعلَمُونَ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كَبُرَ مَقتاً عِندَاللهِ أَن تَقُولُوا ما لا تَعلَمُونَ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اَرَدتُم استِبدالَ زَوجٍ مَكانَ زَوجٍ وَ أَتَیتُم إِحداهُنَّ قِنطاراً فَلا تَأخُذُوا مِنهُ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كبیر ابوبعلی؛ سنن ابی منصور، امالی، محاملی، سیره ی عمر بن خطاب، ابن 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تفسیر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ابی یعلی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مداركش خوب و قوی است، مجمع الزوائد، هیثمی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284/4</w:t>
      </w:r>
      <w:r>
        <w:rPr>
          <w:rFonts w:ascii="IRNazanin" w:hAnsi="IRNazanin" w:eastAsia="IRNazanin"/>
          <w:b w:val="false"/>
          <w:b w:val="false"/>
          <w:bCs w:val="false"/>
          <w:i w:val="false"/>
          <w:i w:val="false"/>
          <w:iCs w:val="false"/>
          <w:color w:val="333333"/>
          <w:sz w:val="20"/>
          <w:sz w:val="20"/>
          <w:szCs w:val="20"/>
          <w:rtl w:val="true"/>
        </w:rPr>
        <w:t>، الدرر المنتثرة، ابی بكر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از هفت نفر از حفاظ حدیث نقل كرده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احمد و ابن حیّان و طبرانی، فتح القدیر، شوكانی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407/1</w:t>
      </w:r>
      <w:r>
        <w:rPr>
          <w:rFonts w:ascii="IRNazanin" w:hAnsi="IRNazanin" w:eastAsia="IRNazanin"/>
          <w:b w:val="false"/>
          <w:b w:val="false"/>
          <w:bCs w:val="false"/>
          <w:i w:val="false"/>
          <w:i w:val="false"/>
          <w:iCs w:val="false"/>
          <w:color w:val="333333"/>
          <w:sz w:val="20"/>
          <w:sz w:val="20"/>
          <w:szCs w:val="20"/>
          <w:rtl w:val="true"/>
        </w:rPr>
        <w:t>، كشف الخفاء، عجلونی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269/1</w:t>
      </w:r>
      <w:r>
        <w:rPr>
          <w:rFonts w:ascii="IRNazanin" w:hAnsi="IRNazanin" w:eastAsia="IRNazanin"/>
          <w:b w:val="false"/>
          <w:b w:val="false"/>
          <w:bCs w:val="false"/>
          <w:i w:val="false"/>
          <w:i w:val="false"/>
          <w:iCs w:val="false"/>
          <w:color w:val="333333"/>
          <w:sz w:val="20"/>
          <w:sz w:val="20"/>
          <w:szCs w:val="20"/>
          <w:rtl w:val="true"/>
        </w:rPr>
        <w:t>، از ابی یعلی نقل كرده و گفته سندش خیلی خوب است، اسنی المطالب، ابن درویش الحوت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اَتَیتُم إِحداهُنَّ قِنطاراً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الموافقات، زبیر بن بكار، مختصر جامع العلم، ابن عبدالبر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سیره ی عمر بن خطاب، ابن 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الاذكیاء، ابن 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تفسیر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99/5</w:t>
      </w:r>
      <w:r>
        <w:rPr>
          <w:rFonts w:ascii="IRNazanin" w:hAnsi="IRNazanin" w:eastAsia="IRNazanin"/>
          <w:b w:val="false"/>
          <w:b w:val="false"/>
          <w:bCs w:val="false"/>
          <w:i w:val="false"/>
          <w:i w:val="false"/>
          <w:iCs w:val="false"/>
          <w:color w:val="333333"/>
          <w:sz w:val="20"/>
          <w:sz w:val="20"/>
          <w:szCs w:val="20"/>
          <w:rtl w:val="true"/>
        </w:rPr>
        <w:t>، تفسیر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467/1</w:t>
      </w:r>
      <w:r>
        <w:rPr>
          <w:rFonts w:ascii="IRNazanin" w:hAnsi="IRNazanin" w:eastAsia="IRNazanin"/>
          <w:b w:val="false"/>
          <w:b w:val="false"/>
          <w:bCs w:val="false"/>
          <w:i w:val="false"/>
          <w:i w:val="false"/>
          <w:iCs w:val="false"/>
          <w:color w:val="333333"/>
          <w:sz w:val="20"/>
          <w:sz w:val="20"/>
          <w:szCs w:val="20"/>
          <w:rtl w:val="true"/>
        </w:rPr>
        <w:t>، الدر المنثور، سیوطی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جمع الجوامع، الكنز،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298/8</w:t>
      </w:r>
      <w:r>
        <w:rPr>
          <w:rFonts w:ascii="IRNazanin" w:hAnsi="IRNazanin" w:eastAsia="IRNazanin"/>
          <w:b w:val="false"/>
          <w:b w:val="false"/>
          <w:bCs w:val="false"/>
          <w:i w:val="false"/>
          <w:i w:val="false"/>
          <w:iCs w:val="false"/>
          <w:color w:val="333333"/>
          <w:sz w:val="20"/>
          <w:sz w:val="20"/>
          <w:szCs w:val="20"/>
          <w:rtl w:val="true"/>
        </w:rPr>
        <w:t>، حاشیه ابن ماجه، سندی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584/1</w:t>
      </w:r>
      <w:r>
        <w:rPr>
          <w:rFonts w:ascii="IRNazanin" w:hAnsi="IRNazanin" w:eastAsia="IRNazanin"/>
          <w:b w:val="false"/>
          <w:b w:val="false"/>
          <w:bCs w:val="false"/>
          <w:i w:val="false"/>
          <w:i w:val="false"/>
          <w:iCs w:val="false"/>
          <w:color w:val="333333"/>
          <w:sz w:val="20"/>
          <w:sz w:val="20"/>
          <w:szCs w:val="20"/>
          <w:rtl w:val="true"/>
        </w:rPr>
        <w:t>، كشف الخفاء، عجلونی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270/1</w:t>
      </w:r>
      <w:r>
        <w:rPr>
          <w:rFonts w:ascii="IRNazanin" w:hAnsi="IRNazanin" w:eastAsia="IRNazanin"/>
          <w:b w:val="false"/>
          <w:b w:val="false"/>
          <w:bCs w:val="false"/>
          <w:i w:val="false"/>
          <w:i w:val="false"/>
          <w:iCs w:val="false"/>
          <w:color w:val="333333"/>
          <w:sz w:val="20"/>
          <w:sz w:val="20"/>
          <w:szCs w:val="20"/>
          <w:rtl w:val="true"/>
        </w:rPr>
        <w:t>، 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كنز العمال، متقی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298/8</w:t>
      </w:r>
      <w:r>
        <w:rPr>
          <w:rFonts w:ascii="IRNazanin" w:hAnsi="IRNazanin" w:eastAsia="IRNazanin"/>
          <w:b w:val="false"/>
          <w:b w:val="false"/>
          <w:bCs w:val="false"/>
          <w:i w:val="false"/>
          <w:i w:val="false"/>
          <w:iCs w:val="false"/>
          <w:color w:val="333333"/>
          <w:sz w:val="20"/>
          <w:sz w:val="20"/>
          <w:szCs w:val="20"/>
          <w:rtl w:val="true"/>
        </w:rPr>
        <w:t>، سنن سعید بن منصور، سنن بیهقی، حاشیه سنن ابن ماجه، سندی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583/1</w:t>
      </w:r>
      <w:r>
        <w:rPr>
          <w:rFonts w:ascii="IRNazanin" w:hAnsi="IRNazanin" w:eastAsia="IRNazanin"/>
          <w:b w:val="false"/>
          <w:b w:val="false"/>
          <w:bCs w:val="false"/>
          <w:i w:val="false"/>
          <w:i w:val="false"/>
          <w:iCs w:val="false"/>
          <w:color w:val="333333"/>
          <w:sz w:val="20"/>
          <w:sz w:val="20"/>
          <w:szCs w:val="20"/>
          <w:rtl w:val="true"/>
        </w:rPr>
        <w:t>، كشف الخفاء، عجلونی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269/1</w:t>
      </w:r>
      <w:r>
        <w:rPr>
          <w:rFonts w:ascii="IRNazanin" w:hAnsi="IRNazanin" w:eastAsia="IRNazanin"/>
          <w:b w:val="false"/>
          <w:b w:val="false"/>
          <w:bCs w:val="false"/>
          <w:i w:val="false"/>
          <w:i w:val="false"/>
          <w:iCs w:val="false"/>
          <w:color w:val="333333"/>
          <w:sz w:val="20"/>
          <w:sz w:val="20"/>
          <w:szCs w:val="20"/>
          <w:rtl w:val="true"/>
        </w:rPr>
        <w:t>، تفسیر كشاف، محمود بن عمر زمخشری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w:t>
      </w:r>
      <w:r>
        <w:rPr>
          <w:rFonts w:ascii="IRNazanin" w:hAnsi="IRNazanin" w:eastAsia="IRNazanin"/>
          <w:b w:val="false"/>
          <w:b w:val="false"/>
          <w:bCs w:val="false"/>
          <w:i w:val="false"/>
          <w:i w:val="false"/>
          <w:iCs w:val="false"/>
          <w:color w:val="333333"/>
          <w:sz w:val="20"/>
          <w:sz w:val="20"/>
          <w:szCs w:val="20"/>
          <w:rtl w:val="true"/>
        </w:rPr>
        <w:t>، شرح صحیح بخاری، قسطلانی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تفسیر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467/1</w:t>
      </w:r>
      <w:r>
        <w:rPr>
          <w:rFonts w:ascii="IRNazanin" w:hAnsi="IRNazanin" w:eastAsia="IRNazanin"/>
          <w:b w:val="false"/>
          <w:b w:val="false"/>
          <w:bCs w:val="false"/>
          <w:i w:val="false"/>
          <w:i w:val="false"/>
          <w:iCs w:val="false"/>
          <w:color w:val="333333"/>
          <w:sz w:val="20"/>
          <w:sz w:val="20"/>
          <w:szCs w:val="20"/>
          <w:rtl w:val="true"/>
        </w:rPr>
        <w:t>، ارشادالساری، قسطلانی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حاشیه بر سنن ابن ماجه، سندی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467/1</w:t>
      </w:r>
      <w:r>
        <w:rPr>
          <w:rFonts w:ascii="IRNazanin" w:hAnsi="IRNazanin" w:eastAsia="IRNazanin"/>
          <w:b w:val="false"/>
          <w:b w:val="false"/>
          <w:bCs w:val="false"/>
          <w:i w:val="false"/>
          <w:i w:val="false"/>
          <w:iCs w:val="false"/>
          <w:color w:val="333333"/>
          <w:sz w:val="20"/>
          <w:sz w:val="20"/>
          <w:szCs w:val="20"/>
          <w:rtl w:val="true"/>
        </w:rPr>
        <w:t>، ارشاد الساری، قسطلانی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حاشیه بر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احد اعلم من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نسفی حاشیه تفسیر خازن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353/1</w:t>
      </w:r>
      <w:r>
        <w:rPr>
          <w:rFonts w:ascii="IRNazanin" w:hAnsi="IRNazanin" w:eastAsia="IRNazanin"/>
          <w:b w:val="false"/>
          <w:b w:val="false"/>
          <w:bCs w:val="false"/>
          <w:i w:val="false"/>
          <w:i w:val="false"/>
          <w:iCs w:val="false"/>
          <w:color w:val="333333"/>
          <w:sz w:val="20"/>
          <w:sz w:val="20"/>
          <w:szCs w:val="20"/>
          <w:rtl w:val="true"/>
        </w:rPr>
        <w:t>، كشف الخفاء، عجلونی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الناس افقه منك یا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99/5</w:t>
      </w:r>
      <w:r>
        <w:rPr>
          <w:rFonts w:ascii="IRNazanin" w:hAnsi="IRNazanin" w:eastAsia="IRNazanin"/>
          <w:b w:val="false"/>
          <w:b w:val="false"/>
          <w:bCs w:val="false"/>
          <w:i w:val="false"/>
          <w:i w:val="false"/>
          <w:iCs w:val="false"/>
          <w:color w:val="333333"/>
          <w:sz w:val="20"/>
          <w:sz w:val="20"/>
          <w:szCs w:val="20"/>
          <w:rtl w:val="true"/>
        </w:rPr>
        <w:t>، تفسیر نیشابوری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تفسیر خازن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353/1</w:t>
      </w:r>
      <w:r>
        <w:rPr>
          <w:rFonts w:ascii="IRNazanin" w:hAnsi="IRNazanin" w:eastAsia="IRNazanin"/>
          <w:b w:val="false"/>
          <w:b w:val="false"/>
          <w:bCs w:val="false"/>
          <w:i w:val="false"/>
          <w:i w:val="false"/>
          <w:iCs w:val="false"/>
          <w:color w:val="333333"/>
          <w:sz w:val="20"/>
          <w:sz w:val="20"/>
          <w:szCs w:val="20"/>
          <w:rtl w:val="true"/>
        </w:rPr>
        <w:t>، الفتوحات الاسلامیة، احمد زینی دحلان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الناس افقه من عمر، حتی ربّات الحجال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ی عمر بن خطاب، ابن 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تفسیر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467/1</w:t>
      </w:r>
      <w:r>
        <w:rPr>
          <w:rFonts w:ascii="IRNazanin" w:hAnsi="IRNazanin" w:eastAsia="IRNazanin"/>
          <w:b w:val="false"/>
          <w:b w:val="false"/>
          <w:bCs w:val="false"/>
          <w:i w:val="false"/>
          <w:i w:val="false"/>
          <w:iCs w:val="false"/>
          <w:color w:val="333333"/>
          <w:sz w:val="20"/>
          <w:sz w:val="20"/>
          <w:szCs w:val="20"/>
          <w:rtl w:val="true"/>
        </w:rPr>
        <w:t>، مجمع الزوائد، هیثمی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284/4</w:t>
      </w:r>
      <w:r>
        <w:rPr>
          <w:rFonts w:ascii="IRNazanin" w:hAnsi="IRNazanin" w:eastAsia="IRNazanin"/>
          <w:b w:val="false"/>
          <w:b w:val="false"/>
          <w:bCs w:val="false"/>
          <w:i w:val="false"/>
          <w:i w:val="false"/>
          <w:iCs w:val="false"/>
          <w:color w:val="333333"/>
          <w:sz w:val="20"/>
          <w:sz w:val="20"/>
          <w:szCs w:val="20"/>
          <w:rtl w:val="true"/>
        </w:rPr>
        <w:t>، 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خازن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353/1</w:t>
      </w:r>
      <w:r>
        <w:rPr>
          <w:rFonts w:ascii="IRNazanin" w:hAnsi="IRNazanin" w:eastAsia="IRNazanin"/>
          <w:b w:val="false"/>
          <w:b w:val="false"/>
          <w:bCs w:val="false"/>
          <w:i w:val="false"/>
          <w:i w:val="false"/>
          <w:iCs w:val="false"/>
          <w:color w:val="333333"/>
          <w:sz w:val="20"/>
          <w:sz w:val="20"/>
          <w:szCs w:val="20"/>
          <w:rtl w:val="true"/>
        </w:rPr>
        <w:t>، المستطرف، شهاب الدین ابشیهی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ی عمر بن خطاب، ابن 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الدر المنثور،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جمع الجوامع، سیوطی چنانچه در ترتیب كنز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الناس افقه من عمر حتی المخدرات فی البیوت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اربعین، فخز الدین 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كشف الخفاء، عجلونی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269/1</w:t>
      </w:r>
      <w:r>
        <w:rPr>
          <w:rFonts w:ascii="IRNazanin" w:hAnsi="IRNazanin" w:eastAsia="IRNazanin"/>
          <w:b w:val="false"/>
          <w:b w:val="false"/>
          <w:bCs w:val="false"/>
          <w:i w:val="false"/>
          <w:i w:val="false"/>
          <w:iCs w:val="false"/>
          <w:color w:val="333333"/>
          <w:sz w:val="20"/>
          <w:sz w:val="20"/>
          <w:szCs w:val="20"/>
          <w:rtl w:val="true"/>
        </w:rPr>
        <w:t>، اسنی المطالب، ابن درویش الحوت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الناس افقه منك یا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 باقلانی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 الاصابة،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492/4</w:t>
      </w:r>
      <w:r>
        <w:rPr>
          <w:rFonts w:ascii="IRNazanin" w:hAnsi="IRNazanin" w:eastAsia="IRNazanin"/>
          <w:b w:val="false"/>
          <w:b w:val="false"/>
          <w:bCs w:val="false"/>
          <w:i w:val="false"/>
          <w:i w:val="false"/>
          <w:iCs w:val="false"/>
          <w:color w:val="333333"/>
          <w:sz w:val="20"/>
          <w:sz w:val="20"/>
          <w:szCs w:val="20"/>
          <w:rtl w:val="true"/>
        </w:rPr>
        <w:t>، الفتوحات الاسلامیة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الایمان، اخرجه البیهقی، و اخرجه ابن ابی شیبه فی الایمان چنانچه در كنز العمال، متقی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 است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متقی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أَنصارُ اللهِ آمَنّا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رَبَّنا آمَنّا بِما اَنزَلَت وَ اتَّبَعنَا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رَبَّنا إِنَّنا سَمِعنا مُنادیاً یُنادی لِلإیمان أَن آمِنُوا بِرَبِّكُم فَآمَنّا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 آمَنّا وَ اشهَد بِاَنَّنا مُسلِمُونَ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یَقُولُونَ رَبَّنا آمَنّا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 آمنا برب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العلوم، 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التمهید، باقلانی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بهجة النفوس، ابن ابی حمزه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ابن عماد حنبلی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عبارتی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قسم به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پشت و شكمت را به درد می آوردم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تعبیر طحاوی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قسم به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شكم و پشت تو را می زنم؛ تا كسی را بیاوری كه شهادت برای تو دهد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234/2</w:t>
      </w:r>
      <w:r>
        <w:rPr>
          <w:rFonts w:ascii="IRNazanin" w:hAnsi="IRNazanin" w:eastAsia="IRNazanin"/>
          <w:b w:val="false"/>
          <w:b w:val="false"/>
          <w:bCs w:val="false"/>
          <w:i w:val="false"/>
          <w:i w:val="false"/>
          <w:iCs w:val="false"/>
          <w:color w:val="333333"/>
          <w:sz w:val="20"/>
          <w:sz w:val="20"/>
          <w:szCs w:val="20"/>
          <w:rtl w:val="true"/>
        </w:rPr>
        <w:t>، در كتاب آداب، 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837/3</w:t>
      </w:r>
      <w:r>
        <w:rPr>
          <w:rFonts w:ascii="IRNazanin" w:hAnsi="IRNazanin" w:eastAsia="IRNazanin"/>
          <w:b w:val="false"/>
          <w:b w:val="false"/>
          <w:bCs w:val="false"/>
          <w:i w:val="false"/>
          <w:i w:val="false"/>
          <w:iCs w:val="false"/>
          <w:color w:val="333333"/>
          <w:sz w:val="20"/>
          <w:sz w:val="20"/>
          <w:szCs w:val="20"/>
          <w:rtl w:val="true"/>
        </w:rPr>
        <w:t>، چاپ هند،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سنن دارمی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274/2</w:t>
      </w:r>
      <w:r>
        <w:rPr>
          <w:rFonts w:ascii="IRNazanin" w:hAnsi="IRNazanin" w:eastAsia="IRNazanin"/>
          <w:b w:val="false"/>
          <w:b w:val="false"/>
          <w:bCs w:val="false"/>
          <w:i w:val="false"/>
          <w:i w:val="false"/>
          <w:iCs w:val="false"/>
          <w:color w:val="333333"/>
          <w:sz w:val="20"/>
          <w:sz w:val="20"/>
          <w:szCs w:val="20"/>
          <w:rtl w:val="true"/>
        </w:rPr>
        <w:t>، سنن ابی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340/2</w:t>
      </w:r>
      <w:r>
        <w:rPr>
          <w:rFonts w:ascii="IRNazanin" w:hAnsi="IRNazanin" w:eastAsia="IRNazanin"/>
          <w:b w:val="false"/>
          <w:b w:val="false"/>
          <w:bCs w:val="false"/>
          <w:i w:val="false"/>
          <w:i w:val="false"/>
          <w:iCs w:val="false"/>
          <w:color w:val="333333"/>
          <w:sz w:val="20"/>
          <w:sz w:val="20"/>
          <w:szCs w:val="20"/>
          <w:rtl w:val="true"/>
        </w:rPr>
        <w:t>، مشكل الآثار، طحاوی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زینب علیها السّلام در سال هشتم هجری وفات كرد و پیامبر خدا صلی الله علیه و آله و سلم بر او محزون و غمگین شد</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 و آن را صحیح دانسته، در تلخیص مستدرك، ذهبی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سندش صالح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ابی داود طیالسی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الاستیعاب، ابوعمر در شرح حال عثمان بن مظعون، </w:t>
      </w:r>
      <w:r>
        <w:rPr>
          <w:rFonts w:eastAsia="IRNazanin" w:cs="IRNazanin"/>
          <w:b w:val="false"/>
          <w:bCs w:val="false"/>
          <w:i w:val="false"/>
          <w:iCs w:val="false"/>
          <w:color w:val="333333"/>
          <w:sz w:val="20"/>
          <w:szCs w:val="20"/>
        </w:rPr>
        <w:t>482/2</w:t>
      </w:r>
      <w:r>
        <w:rPr>
          <w:rFonts w:ascii="IRNazanin" w:hAnsi="IRNazanin" w:eastAsia="IRNazanin"/>
          <w:b w:val="false"/>
          <w:b w:val="false"/>
          <w:bCs w:val="false"/>
          <w:i w:val="false"/>
          <w:i w:val="false"/>
          <w:iCs w:val="false"/>
          <w:color w:val="333333"/>
          <w:sz w:val="20"/>
          <w:sz w:val="20"/>
          <w:szCs w:val="20"/>
          <w:rtl w:val="true"/>
        </w:rPr>
        <w:t>، مجمع الزوائد، هیثمی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 عینی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آن در تهذیب التهذیب خود و همچنین كنز العمال، متقی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 است</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راهویه آن را نقل كرده و سیوطی آن را صحیح دانسته، به كنزالعمال، متقی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الاصابة،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در دوران خلافتش بسیاری از مردم را قبلاً با شلاقش زده و اما بعد از آن، از او نقل شده، بر آن حرجی نیست</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عمر در گریستن بر روش و طریقه پدرش بود، با این كه پیامبر صلی الله علیه و آله و سلم از چنین رأیی آنان را اجتناب داده بود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الحدیث، شافعی در حاشیه كتاب الام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266/7</w:t>
      </w:r>
      <w:r>
        <w:rPr>
          <w:rFonts w:ascii="IRNazanin" w:hAnsi="IRNazanin" w:eastAsia="IRNazanin"/>
          <w:b w:val="false"/>
          <w:b w:val="false"/>
          <w:bCs w:val="false"/>
          <w:i w:val="false"/>
          <w:i w:val="false"/>
          <w:iCs w:val="false"/>
          <w:color w:val="333333"/>
          <w:sz w:val="20"/>
          <w:sz w:val="20"/>
          <w:szCs w:val="20"/>
          <w:rtl w:val="true"/>
        </w:rPr>
        <w:t>، صحیح بخاری در ابواب جنائز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سنن نسایی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مختصر حاشیه كتاب الام، مزنی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ابواب جنائز، اختلاف الحدیث، شافعی در حاشیه كتاب الام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266/7</w:t>
      </w:r>
      <w:r>
        <w:rPr>
          <w:rFonts w:ascii="IRNazanin" w:hAnsi="IRNazanin" w:eastAsia="IRNazanin"/>
          <w:b w:val="false"/>
          <w:b w:val="false"/>
          <w:bCs w:val="false"/>
          <w:i w:val="false"/>
          <w:i w:val="false"/>
          <w:iCs w:val="false"/>
          <w:color w:val="333333"/>
          <w:sz w:val="20"/>
          <w:sz w:val="20"/>
          <w:szCs w:val="20"/>
          <w:rtl w:val="true"/>
        </w:rPr>
        <w:t>، مَوطأ،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344/1</w:t>
      </w:r>
      <w:r>
        <w:rPr>
          <w:rFonts w:ascii="IRNazanin" w:hAnsi="IRNazanin" w:eastAsia="IRNazanin"/>
          <w:b w:val="false"/>
          <w:b w:val="false"/>
          <w:bCs w:val="false"/>
          <w:i w:val="false"/>
          <w:i w:val="false"/>
          <w:iCs w:val="false"/>
          <w:color w:val="333333"/>
          <w:sz w:val="20"/>
          <w:sz w:val="20"/>
          <w:szCs w:val="20"/>
          <w:rtl w:val="true"/>
        </w:rPr>
        <w:t>، سنن، نسایی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ابوعمر، فی ترجمة النعمان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 كتاب الام، 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علّامه امینی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هیثمی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سنن، ابی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امتاع، مقریزی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هیثمی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كتاب مناقب در نشانه های نبوت در اسلام، 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تاریخ بغداد، خطیب بغدادی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الصدیقة الطاهرة تبكی علی رسول الله صلی الله علیه و آله و سلم و تقول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ابتاه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ربه ما ادناه، یا ابتاه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اجاب ربا دعاه، یا ابتاه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جبرئیل ننعاه، یا ابتاه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الفردوس مأواه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باب مرض النبی و وفاته، مسند، ابی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 سنن، نسایی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163/3</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یَسأَلُونَكَ عَنِ الخَمرِ وَ المَیسِرِ قُل فیهِما إِثمٌ كَبیرٌ وَ مَنافِعُ لِلنّاسِ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الَّذینَ آمَنُوا لا تَقرَبُوا الصَّلاةَ وَ أَنتُم سُكاری حَتّی تَعلَمُوا ما تَقُولُونَ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كائن بالقلیب قلیب بدر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الفتیان و العرب الكرام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كائن بالقلیب قلیب بدر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الشیزی المكلّل بالسنام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أیوعدنی ابن كبشة ان سنحیی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كیف حیاة أصداء و هام؟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أیعجزان یردّ الموت 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ینشرنی اذا بُلیت عظامی؟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ألا من مبلغ الرّحمن 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بانّی تارك شهر الصیّام؟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یمنعنی شرابی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قل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یمنعنی طعامی</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یُریدُ الشَّیطانُ أَن یُوقَعَ بَینَكُمُ العَداوَةَ وَ البَغضاءَ فِی الخَمرِ وَ المَیسِرِ وَ یَصُدَّكُم عَن ذِكرِ اللهِ وَ عَنِ الصَّلاةَ فَهَل أَنتُم مُّنتَهُونَ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المستطرف، ابشیهی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یَسأَلُونَكَ عَنِ الخَمرِ وَ المَیسِرِ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تَقرَبُوا الصَّلاةَ وَ أَنتُم سُكارَی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یُریدُ الشَّیطانَ أَن یُوقَعَ بَینَكُمُ العَداوَةَ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ابوداود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سنن نسایی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287/7</w:t>
      </w:r>
      <w:r>
        <w:rPr>
          <w:rFonts w:ascii="IRNazanin" w:hAnsi="IRNazanin" w:eastAsia="IRNazanin"/>
          <w:b w:val="false"/>
          <w:b w:val="false"/>
          <w:bCs w:val="false"/>
          <w:i w:val="false"/>
          <w:i w:val="false"/>
          <w:iCs w:val="false"/>
          <w:color w:val="333333"/>
          <w:sz w:val="20"/>
          <w:sz w:val="20"/>
          <w:szCs w:val="20"/>
          <w:rtl w:val="true"/>
        </w:rPr>
        <w:t>، 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285/8</w:t>
      </w:r>
      <w:r>
        <w:rPr>
          <w:rFonts w:ascii="IRNazanin" w:hAnsi="IRNazanin" w:eastAsia="IRNazanin"/>
          <w:b w:val="false"/>
          <w:b w:val="false"/>
          <w:bCs w:val="false"/>
          <w:i w:val="false"/>
          <w:i w:val="false"/>
          <w:iCs w:val="false"/>
          <w:color w:val="333333"/>
          <w:sz w:val="20"/>
          <w:sz w:val="20"/>
          <w:szCs w:val="20"/>
          <w:rtl w:val="true"/>
        </w:rPr>
        <w:t>، احكام القرآن، جصاص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245/2</w:t>
      </w:r>
      <w:r>
        <w:rPr>
          <w:rFonts w:ascii="IRNazanin" w:hAnsi="IRNazanin" w:eastAsia="IRNazanin"/>
          <w:b w:val="false"/>
          <w:b w:val="false"/>
          <w:bCs w:val="false"/>
          <w:i w:val="false"/>
          <w:i w:val="false"/>
          <w:iCs w:val="false"/>
          <w:color w:val="333333"/>
          <w:sz w:val="20"/>
          <w:sz w:val="20"/>
          <w:szCs w:val="20"/>
          <w:rtl w:val="true"/>
        </w:rPr>
        <w:t>، المستدرك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278/2</w:t>
      </w:r>
      <w:r>
        <w:rPr>
          <w:rFonts w:ascii="IRNazanin" w:hAnsi="IRNazanin" w:eastAsia="IRNazanin"/>
          <w:b w:val="false"/>
          <w:b w:val="false"/>
          <w:bCs w:val="false"/>
          <w:i w:val="false"/>
          <w:i w:val="false"/>
          <w:iCs w:val="false"/>
          <w:color w:val="333333"/>
          <w:sz w:val="20"/>
          <w:sz w:val="20"/>
          <w:szCs w:val="20"/>
          <w:rtl w:val="true"/>
        </w:rPr>
        <w:t>، آن را صحیح دانسته و ذهبی در تلخیص خود بیان كرده، تفسیر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تفسیر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احمد، ابی داود، ترمذی، نسایی، ابن ابی حاتم و ابن مردویه و علی بن مدینی، علی بن مدینی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اسنادی صالح و صحیح دارد و صحیح ترمذی و تقریر او را بیان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تیسیر الوصول، ابن دیبع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تفسیر خازن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513/1</w:t>
      </w:r>
      <w:r>
        <w:rPr>
          <w:rFonts w:ascii="IRNazanin" w:hAnsi="IRNazanin" w:eastAsia="IRNazanin"/>
          <w:b w:val="false"/>
          <w:b w:val="false"/>
          <w:bCs w:val="false"/>
          <w:i w:val="false"/>
          <w:i w:val="false"/>
          <w:iCs w:val="false"/>
          <w:color w:val="333333"/>
          <w:sz w:val="20"/>
          <w:sz w:val="20"/>
          <w:szCs w:val="20"/>
          <w:rtl w:val="true"/>
        </w:rPr>
        <w:t>، تفسیر 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458/3</w:t>
      </w:r>
      <w:r>
        <w:rPr>
          <w:rFonts w:ascii="IRNazanin" w:hAnsi="IRNazanin" w:eastAsia="IRNazanin"/>
          <w:b w:val="false"/>
          <w:b w:val="false"/>
          <w:bCs w:val="false"/>
          <w:i w:val="false"/>
          <w:i w:val="false"/>
          <w:iCs w:val="false"/>
          <w:color w:val="333333"/>
          <w:sz w:val="20"/>
          <w:sz w:val="20"/>
          <w:szCs w:val="20"/>
          <w:rtl w:val="true"/>
        </w:rPr>
        <w:t>، فتح الباری،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225/8</w:t>
      </w:r>
      <w:r>
        <w:rPr>
          <w:rFonts w:ascii="IRNazanin" w:hAnsi="IRNazanin" w:eastAsia="IRNazanin"/>
          <w:b w:val="false"/>
          <w:b w:val="false"/>
          <w:bCs w:val="false"/>
          <w:i w:val="false"/>
          <w:i w:val="false"/>
          <w:iCs w:val="false"/>
          <w:color w:val="333333"/>
          <w:sz w:val="20"/>
          <w:sz w:val="20"/>
          <w:szCs w:val="20"/>
          <w:rtl w:val="true"/>
        </w:rPr>
        <w:t>، الدر المنثور،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از نُه نفر از حفّاظ و پیشوایان حدیث نقل كرده است و نحّاس در تاریخ و ضیاء مقدسی نیز در المختار نقل كرده اند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البته جصاص همین حدیث را در احكام القرآن نقل كرده، ولی به جای رجل، عبدالرحمن بن عوف را ذكر كرده است، نیز المستدرك حاكم نیشابوری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نقل كرده اند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 آن را صحیح دانسته، تلخیص ذهبی، صحیح،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176/2</w:t>
      </w:r>
      <w:r>
        <w:rPr>
          <w:rFonts w:ascii="IRNazanin" w:hAnsi="IRNazanin" w:eastAsia="IRNazanin"/>
          <w:b w:val="false"/>
          <w:b w:val="false"/>
          <w:bCs w:val="false"/>
          <w:i w:val="false"/>
          <w:i w:val="false"/>
          <w:iCs w:val="false"/>
          <w:color w:val="333333"/>
          <w:sz w:val="20"/>
          <w:sz w:val="20"/>
          <w:szCs w:val="20"/>
          <w:rtl w:val="true"/>
        </w:rPr>
        <w:t>، روح المعانی، آلوسی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منیریه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الَّذینَ آمَنُوا لا تَقرَبُوا الصَّلاةَ وَ أَنتُم لا سُكارَی حَتّی تَعلَمُوا ما تَقُولُونَ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الَّذینَ آمَنُوا إِنَّمَا الخَمرُ وَ المَیسِرُ وَ الاَنصابُ وَ الاَزلامُ رِجسٌ مِن عَمَلِ الشَّیطانِ فَاجتَنِبُوهُ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منافع للناس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اثم كبیر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افتراء و تهمت بر این اصحابی بزرگوار است و امامان حدیث تصریح كرده اند؛ بر این كه ایشان از كسانی بود؛ كه در جاهلیت شراب را بر خود حرام كرده بود و گفته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شرابی را نمی نوشم كه عقل را زایل می كند و بر من می خندد كسی كه از من پست تر است و مرا بر آن می دارد كه با دختر خودم آمیزش كنم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ابی 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482/2</w:t>
      </w:r>
      <w:r>
        <w:rPr>
          <w:rFonts w:ascii="IRNazanin" w:hAnsi="IRNazanin" w:eastAsia="IRNazanin"/>
          <w:b w:val="false"/>
          <w:b w:val="false"/>
          <w:bCs w:val="false"/>
          <w:i w:val="false"/>
          <w:i w:val="false"/>
          <w:iCs w:val="false"/>
          <w:color w:val="333333"/>
          <w:sz w:val="20"/>
          <w:sz w:val="20"/>
          <w:szCs w:val="20"/>
          <w:rtl w:val="true"/>
        </w:rPr>
        <w:t>، الدر المنثور،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خطیب بغدادی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358/8</w:t>
      </w:r>
      <w:r>
        <w:rPr>
          <w:rFonts w:ascii="IRNazanin" w:hAnsi="IRNazanin" w:eastAsia="IRNazanin"/>
          <w:b w:val="false"/>
          <w:b w:val="false"/>
          <w:bCs w:val="false"/>
          <w:i w:val="false"/>
          <w:i w:val="false"/>
          <w:iCs w:val="false"/>
          <w:color w:val="333333"/>
          <w:sz w:val="20"/>
          <w:sz w:val="20"/>
          <w:szCs w:val="20"/>
          <w:rtl w:val="true"/>
        </w:rPr>
        <w:t>، الدرالمنثور،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إِنَّما حَرَّمَ رَبّی الفَواحِشَ ما ظَهَرَ مِنها وَ ما بَطَنَ وَ الإِثمَ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احكام القرآن، جصاص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جزی كلبی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زمخشری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بیضاوی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ی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214/10</w:t>
      </w:r>
      <w:r>
        <w:rPr>
          <w:rFonts w:ascii="IRNazanin" w:hAnsi="IRNazanin" w:eastAsia="IRNazanin"/>
          <w:b w:val="false"/>
          <w:b w:val="false"/>
          <w:bCs w:val="false"/>
          <w:i w:val="false"/>
          <w:i w:val="false"/>
          <w:iCs w:val="false"/>
          <w:color w:val="333333"/>
          <w:sz w:val="20"/>
          <w:sz w:val="20"/>
          <w:szCs w:val="20"/>
          <w:rtl w:val="true"/>
        </w:rPr>
        <w:t>، سیره ی عمر بن خطاب، ابن 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كنز العمال، متقی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w:t>
      </w:r>
      <w:r>
        <w:rPr>
          <w:rFonts w:ascii="IRNazanin" w:hAnsi="IRNazanin" w:eastAsia="IRNazanin"/>
          <w:b w:val="false"/>
          <w:b w:val="false"/>
          <w:bCs w:val="false"/>
          <w:i w:val="false"/>
          <w:i w:val="false"/>
          <w:iCs w:val="false"/>
          <w:color w:val="333333"/>
          <w:sz w:val="20"/>
          <w:sz w:val="20"/>
          <w:szCs w:val="20"/>
          <w:rtl w:val="true"/>
        </w:rPr>
        <w:t>، منتخب كنز، علی بن حسام الدین متقی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428/2</w:t>
      </w:r>
      <w:r>
        <w:rPr>
          <w:rFonts w:ascii="IRNazanin" w:hAnsi="IRNazanin" w:eastAsia="IRNazanin"/>
          <w:b w:val="false"/>
          <w:b w:val="false"/>
          <w:bCs w:val="false"/>
          <w:i w:val="false"/>
          <w:i w:val="false"/>
          <w:iCs w:val="false"/>
          <w:color w:val="333333"/>
          <w:sz w:val="20"/>
          <w:sz w:val="20"/>
          <w:szCs w:val="20"/>
          <w:rtl w:val="true"/>
        </w:rPr>
        <w:t>، خلفاء راشدین، عبدالوهاب نجار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311/2</w:t>
      </w:r>
      <w:r>
        <w:rPr>
          <w:rFonts w:ascii="IRNazanin" w:hAnsi="IRNazanin" w:eastAsia="IRNazanin"/>
          <w:b w:val="false"/>
          <w:b w:val="false"/>
          <w:bCs w:val="false"/>
          <w:i w:val="false"/>
          <w:i w:val="false"/>
          <w:iCs w:val="false"/>
          <w:color w:val="333333"/>
          <w:sz w:val="20"/>
          <w:sz w:val="20"/>
          <w:szCs w:val="20"/>
          <w:rtl w:val="true"/>
        </w:rPr>
        <w:t>، جامع الصحیح،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178/2</w:t>
      </w:r>
      <w:r>
        <w:rPr>
          <w:rFonts w:ascii="IRNazanin" w:hAnsi="IRNazanin" w:eastAsia="IRNazanin"/>
          <w:b w:val="false"/>
          <w:b w:val="false"/>
          <w:bCs w:val="false"/>
          <w:i w:val="false"/>
          <w:i w:val="false"/>
          <w:iCs w:val="false"/>
          <w:color w:val="333333"/>
          <w:sz w:val="20"/>
          <w:sz w:val="20"/>
          <w:szCs w:val="20"/>
          <w:rtl w:val="true"/>
        </w:rPr>
        <w:t>، الدر المنثور،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از احمد و ترمذی و حاكم ابن مردویه و بیهقی و سعید بن منصور و ابن منذر نقل كرده است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ارشاد الساری، قسطلانی نووی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229/8</w:t>
      </w:r>
      <w:r>
        <w:rPr>
          <w:rFonts w:ascii="IRNazanin" w:hAnsi="IRNazanin" w:eastAsia="IRNazanin"/>
          <w:b w:val="false"/>
          <w:b w:val="false"/>
          <w:bCs w:val="false"/>
          <w:i w:val="false"/>
          <w:i w:val="false"/>
          <w:iCs w:val="false"/>
          <w:color w:val="333333"/>
          <w:sz w:val="20"/>
          <w:sz w:val="20"/>
          <w:szCs w:val="20"/>
          <w:rtl w:val="true"/>
        </w:rPr>
        <w:t>، محاضرات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319/1</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از ابن ابی شیبه نقل كرده است</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متقی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مسانید، ابی حنیفه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خطیب بغدادی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 ابن عبد ربه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احكام القرآن، جصاص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مسانید، ابی حنیفه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سنن بیهقی، ابن تركمانی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306/8</w:t>
      </w:r>
      <w:r>
        <w:rPr>
          <w:rFonts w:ascii="IRNazanin" w:hAnsi="IRNazanin" w:eastAsia="IRNazanin"/>
          <w:b w:val="false"/>
          <w:b w:val="false"/>
          <w:bCs w:val="false"/>
          <w:i w:val="false"/>
          <w:i w:val="false"/>
          <w:iCs w:val="false"/>
          <w:color w:val="333333"/>
          <w:sz w:val="20"/>
          <w:sz w:val="20"/>
          <w:szCs w:val="20"/>
          <w:rtl w:val="true"/>
        </w:rPr>
        <w:t>، كنز العمال، متقی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نسایی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الآثار، قاضی ابو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العلم، ابوعمر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پنج نفر از صاحبان صحاح شش گانه نقل كرده اند، چنانچه در تیسیرالوصول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است</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انهاكم عن قلیل ما اسكر كثیره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دارمی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سنن نسایی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301/8</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اسكر كثیره فقلیله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ابوداود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167/2</w:t>
      </w:r>
      <w:r>
        <w:rPr>
          <w:rFonts w:ascii="IRNazanin" w:hAnsi="IRNazanin" w:eastAsia="IRNazanin"/>
          <w:b w:val="false"/>
          <w:b w:val="false"/>
          <w:bCs w:val="false"/>
          <w:i w:val="false"/>
          <w:i w:val="false"/>
          <w:iCs w:val="false"/>
          <w:color w:val="333333"/>
          <w:sz w:val="20"/>
          <w:sz w:val="20"/>
          <w:szCs w:val="20"/>
          <w:rtl w:val="true"/>
        </w:rPr>
        <w:t>، صحیح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342/1</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332/2</w:t>
      </w:r>
      <w:r>
        <w:rPr>
          <w:rFonts w:ascii="IRNazanin" w:hAnsi="IRNazanin" w:eastAsia="IRNazanin"/>
          <w:b w:val="false"/>
          <w:b w:val="false"/>
          <w:bCs w:val="false"/>
          <w:i w:val="false"/>
          <w:i w:val="false"/>
          <w:iCs w:val="false"/>
          <w:color w:val="333333"/>
          <w:sz w:val="20"/>
          <w:sz w:val="20"/>
          <w:szCs w:val="20"/>
          <w:rtl w:val="true"/>
        </w:rPr>
        <w:t>، سنن نسایی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300/8</w:t>
      </w:r>
      <w:r>
        <w:rPr>
          <w:rFonts w:ascii="IRNazanin" w:hAnsi="IRNazanin" w:eastAsia="IRNazanin"/>
          <w:b w:val="false"/>
          <w:b w:val="false"/>
          <w:bCs w:val="false"/>
          <w:i w:val="false"/>
          <w:i w:val="false"/>
          <w:iCs w:val="false"/>
          <w:color w:val="333333"/>
          <w:sz w:val="20"/>
          <w:sz w:val="20"/>
          <w:szCs w:val="20"/>
          <w:rtl w:val="true"/>
        </w:rPr>
        <w:t>، سننن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296/8</w:t>
      </w:r>
      <w:r>
        <w:rPr>
          <w:rFonts w:ascii="IRNazanin" w:hAnsi="IRNazanin" w:eastAsia="IRNazanin"/>
          <w:b w:val="false"/>
          <w:b w:val="false"/>
          <w:bCs w:val="false"/>
          <w:i w:val="false"/>
          <w:i w:val="false"/>
          <w:iCs w:val="false"/>
          <w:color w:val="333333"/>
          <w:sz w:val="20"/>
          <w:sz w:val="20"/>
          <w:szCs w:val="20"/>
          <w:rtl w:val="true"/>
        </w:rPr>
        <w:t>، مصابیح السنة، بغوی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تاریخ بغداد، خطیب بغدادی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مسكر حرام و ما اسكر منه الفرّق فمل الكف منه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ابن قدامه، كتاب الاشربة، جزء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اسكر منه الفرق فالحسوة منه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ابوداود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صحیح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342/1</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296/8</w:t>
      </w:r>
      <w:r>
        <w:rPr>
          <w:rFonts w:ascii="IRNazanin" w:hAnsi="IRNazanin" w:eastAsia="IRNazanin"/>
          <w:b w:val="false"/>
          <w:b w:val="false"/>
          <w:bCs w:val="false"/>
          <w:i w:val="false"/>
          <w:i w:val="false"/>
          <w:iCs w:val="false"/>
          <w:color w:val="333333"/>
          <w:sz w:val="20"/>
          <w:sz w:val="20"/>
          <w:szCs w:val="20"/>
          <w:rtl w:val="true"/>
        </w:rPr>
        <w:t>، مصابیح السنة، بغوی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تاریخ بغداد، خطیب بغدادی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229/6</w:t>
      </w:r>
      <w:r>
        <w:rPr>
          <w:rFonts w:ascii="IRNazanin" w:hAnsi="IRNazanin" w:eastAsia="IRNazanin"/>
          <w:b w:val="false"/>
          <w:b w:val="false"/>
          <w:bCs w:val="false"/>
          <w:i w:val="false"/>
          <w:i w:val="false"/>
          <w:iCs w:val="false"/>
          <w:color w:val="333333"/>
          <w:sz w:val="20"/>
          <w:sz w:val="20"/>
          <w:szCs w:val="20"/>
          <w:rtl w:val="true"/>
        </w:rPr>
        <w:t>، جامع الاصول، ابن اثیر چنانچه در التیسیر، ابن دیبع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نقل شده است</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النبی صلی الله علیه و آله و سلم نهی عن قلیل ما اسكر كثیره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نسایی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مسانید، ابوحنیفه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خطیب بغدادی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174/4</w:t>
      </w:r>
      <w:r>
        <w:rPr>
          <w:rFonts w:ascii="IRNazanin" w:hAnsi="IRNazanin" w:eastAsia="IRNazanin"/>
          <w:b w:val="false"/>
          <w:b w:val="false"/>
          <w:bCs w:val="false"/>
          <w:i w:val="false"/>
          <w:i w:val="false"/>
          <w:iCs w:val="false"/>
          <w:color w:val="333333"/>
          <w:sz w:val="20"/>
          <w:sz w:val="20"/>
          <w:szCs w:val="20"/>
          <w:rtl w:val="true"/>
        </w:rPr>
        <w:t>، الترغیب و الترهیب، حافظ منذری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ی عمر بن خطاب، ابن 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بَشِّرِ المُؤمِنینَ بِأَنَّ لَهُم مِنَ اللهِ فَضلاً كَبیراً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بَشِّرِ الَّذینَ آمَنُوا أَنَّ لَهُم قَدَمَ صِدقٍ عِندَ رَبِّهِم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الترغیب و الترهیب، حافظ منذری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ما یَنطِقُ عَنِ الهَوی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هُوَ إِلاَّ وَحیٌ یوحَی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ازرقی نقل كرده، چنانچه در كنز العمال، متقی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شده است</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صحیح بخاری؛ 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392/1</w:t>
      </w:r>
      <w:r>
        <w:rPr>
          <w:rFonts w:ascii="IRNazanin" w:hAnsi="IRNazanin" w:eastAsia="IRNazanin"/>
          <w:b w:val="false"/>
          <w:b w:val="false"/>
          <w:bCs w:val="false"/>
          <w:i w:val="false"/>
          <w:i w:val="false"/>
          <w:iCs w:val="false"/>
          <w:color w:val="333333"/>
          <w:sz w:val="20"/>
          <w:sz w:val="20"/>
          <w:szCs w:val="20"/>
          <w:rtl w:val="true"/>
        </w:rPr>
        <w:t>، سنن دارمی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330/1</w:t>
      </w:r>
      <w:r>
        <w:rPr>
          <w:rFonts w:ascii="IRNazanin" w:hAnsi="IRNazanin" w:eastAsia="IRNazanin"/>
          <w:b w:val="false"/>
          <w:b w:val="false"/>
          <w:bCs w:val="false"/>
          <w:i w:val="false"/>
          <w:i w:val="false"/>
          <w:iCs w:val="false"/>
          <w:color w:val="333333"/>
          <w:sz w:val="20"/>
          <w:sz w:val="20"/>
          <w:szCs w:val="20"/>
          <w:rtl w:val="true"/>
        </w:rPr>
        <w:t>، سن ابوداود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318/1</w:t>
      </w:r>
      <w:r>
        <w:rPr>
          <w:rFonts w:ascii="IRNazanin" w:hAnsi="IRNazanin" w:eastAsia="IRNazanin"/>
          <w:b w:val="false"/>
          <w:b w:val="false"/>
          <w:bCs w:val="false"/>
          <w:i w:val="false"/>
          <w:i w:val="false"/>
          <w:iCs w:val="false"/>
          <w:color w:val="333333"/>
          <w:sz w:val="20"/>
          <w:sz w:val="20"/>
          <w:szCs w:val="20"/>
          <w:rtl w:val="true"/>
        </w:rPr>
        <w:t>، سنن ابی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430/1</w:t>
      </w:r>
      <w:r>
        <w:rPr>
          <w:rFonts w:ascii="IRNazanin" w:hAnsi="IRNazanin" w:eastAsia="IRNazanin"/>
          <w:b w:val="false"/>
          <w:b w:val="false"/>
          <w:bCs w:val="false"/>
          <w:i w:val="false"/>
          <w:i w:val="false"/>
          <w:iCs w:val="false"/>
          <w:color w:val="333333"/>
          <w:sz w:val="20"/>
          <w:sz w:val="20"/>
          <w:szCs w:val="20"/>
          <w:rtl w:val="true"/>
        </w:rPr>
        <w:t>، سنن نسایی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244/5</w:t>
      </w:r>
      <w:r>
        <w:rPr>
          <w:rFonts w:ascii="IRNazanin" w:hAnsi="IRNazanin" w:eastAsia="IRNazanin"/>
          <w:b w:val="false"/>
          <w:b w:val="false"/>
          <w:bCs w:val="false"/>
          <w:i w:val="false"/>
          <w:i w:val="false"/>
          <w:iCs w:val="false"/>
          <w:color w:val="333333"/>
          <w:sz w:val="20"/>
          <w:sz w:val="20"/>
          <w:szCs w:val="20"/>
          <w:rtl w:val="true"/>
        </w:rPr>
        <w:t>، مصابیح السنّة، بغوی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و هیثمی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احمد و بزّاز و طبرانی در الكبیر و اوسط روایت كرده اند و رجال احمد همه مورد وثوق می باشند</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430/1</w:t>
      </w:r>
      <w:r>
        <w:rPr>
          <w:rFonts w:ascii="IRNazanin" w:hAnsi="IRNazanin" w:eastAsia="IRNazanin"/>
          <w:b w:val="false"/>
          <w:b w:val="false"/>
          <w:bCs w:val="false"/>
          <w:i w:val="false"/>
          <w:i w:val="false"/>
          <w:iCs w:val="false"/>
          <w:color w:val="333333"/>
          <w:sz w:val="20"/>
          <w:sz w:val="20"/>
          <w:szCs w:val="20"/>
          <w:rtl w:val="true"/>
        </w:rPr>
        <w:t>، سنن نسایی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429/1</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224/3</w:t>
      </w:r>
      <w:r>
        <w:rPr>
          <w:rFonts w:ascii="IRNazanin" w:hAnsi="IRNazanin" w:eastAsia="IRNazanin"/>
          <w:b w:val="false"/>
          <w:b w:val="false"/>
          <w:bCs w:val="false"/>
          <w:i w:val="false"/>
          <w:i w:val="false"/>
          <w:iCs w:val="false"/>
          <w:color w:val="333333"/>
          <w:sz w:val="20"/>
          <w:sz w:val="20"/>
          <w:szCs w:val="20"/>
          <w:rtl w:val="true"/>
        </w:rPr>
        <w:t>، صحیح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430/1</w:t>
      </w:r>
      <w:r>
        <w:rPr>
          <w:rFonts w:ascii="IRNazanin" w:hAnsi="IRNazanin" w:eastAsia="IRNazanin"/>
          <w:b w:val="false"/>
          <w:b w:val="false"/>
          <w:bCs w:val="false"/>
          <w:i w:val="false"/>
          <w:i w:val="false"/>
          <w:iCs w:val="false"/>
          <w:color w:val="333333"/>
          <w:sz w:val="20"/>
          <w:sz w:val="20"/>
          <w:szCs w:val="20"/>
          <w:rtl w:val="true"/>
        </w:rPr>
        <w:t>، مشكاة المصابیح، خطیب تبریزی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هیثمی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روستایی از توابع اهواز است</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الاموال، ابی عبید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موطأ،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207/1</w:t>
      </w:r>
      <w:r>
        <w:rPr>
          <w:rFonts w:ascii="IRNazanin" w:hAnsi="IRNazanin" w:eastAsia="IRNazanin"/>
          <w:b w:val="false"/>
          <w:b w:val="false"/>
          <w:bCs w:val="false"/>
          <w:i w:val="false"/>
          <w:i w:val="false"/>
          <w:iCs w:val="false"/>
          <w:color w:val="333333"/>
          <w:sz w:val="20"/>
          <w:sz w:val="20"/>
          <w:szCs w:val="20"/>
          <w:rtl w:val="true"/>
        </w:rPr>
        <w:t>، صحیح بخاری، كتاب فرض الخمس باب الجزیه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290/1</w:t>
      </w:r>
      <w:r>
        <w:rPr>
          <w:rFonts w:ascii="IRNazanin" w:hAnsi="IRNazanin" w:eastAsia="IRNazanin"/>
          <w:b w:val="false"/>
          <w:b w:val="false"/>
          <w:bCs w:val="false"/>
          <w:i w:val="false"/>
          <w:i w:val="false"/>
          <w:iCs w:val="false"/>
          <w:color w:val="333333"/>
          <w:sz w:val="20"/>
          <w:sz w:val="20"/>
          <w:szCs w:val="20"/>
          <w:rtl w:val="true"/>
        </w:rPr>
        <w:t>، جامع،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w:t>
      </w:r>
      <w:r>
        <w:rPr>
          <w:rFonts w:ascii="IRNazanin" w:hAnsi="IRNazanin" w:eastAsia="IRNazanin"/>
          <w:b w:val="false"/>
          <w:b w:val="false"/>
          <w:bCs w:val="false"/>
          <w:i w:val="false"/>
          <w:i w:val="false"/>
          <w:iCs w:val="false"/>
          <w:color w:val="333333"/>
          <w:sz w:val="20"/>
          <w:sz w:val="20"/>
          <w:szCs w:val="20"/>
          <w:rtl w:val="true"/>
        </w:rPr>
        <w:t>، 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300/1</w:t>
      </w:r>
      <w:r>
        <w:rPr>
          <w:rFonts w:ascii="IRNazanin" w:hAnsi="IRNazanin" w:eastAsia="IRNazanin"/>
          <w:b w:val="false"/>
          <w:b w:val="false"/>
          <w:bCs w:val="false"/>
          <w:i w:val="false"/>
          <w:i w:val="false"/>
          <w:iCs w:val="false"/>
          <w:color w:val="333333"/>
          <w:sz w:val="20"/>
          <w:sz w:val="20"/>
          <w:szCs w:val="20"/>
          <w:rtl w:val="true"/>
        </w:rPr>
        <w:t>، سنن دارمی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234/2</w:t>
      </w:r>
      <w:r>
        <w:rPr>
          <w:rFonts w:ascii="IRNazanin" w:hAnsi="IRNazanin" w:eastAsia="IRNazanin"/>
          <w:b w:val="false"/>
          <w:b w:val="false"/>
          <w:bCs w:val="false"/>
          <w:i w:val="false"/>
          <w:i w:val="false"/>
          <w:iCs w:val="false"/>
          <w:color w:val="333333"/>
          <w:sz w:val="20"/>
          <w:sz w:val="20"/>
          <w:szCs w:val="20"/>
          <w:rtl w:val="true"/>
        </w:rPr>
        <w:t>، سنن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كتاب الرسالة، 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احكام القرآن؛ جصاص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فتوح البلدان، 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189/9</w:t>
      </w:r>
      <w:r>
        <w:rPr>
          <w:rFonts w:ascii="IRNazanin" w:hAnsi="IRNazanin" w:eastAsia="IRNazanin"/>
          <w:b w:val="false"/>
          <w:b w:val="false"/>
          <w:bCs w:val="false"/>
          <w:i w:val="false"/>
          <w:i w:val="false"/>
          <w:iCs w:val="false"/>
          <w:color w:val="333333"/>
          <w:sz w:val="20"/>
          <w:sz w:val="20"/>
          <w:szCs w:val="20"/>
          <w:rtl w:val="true"/>
        </w:rPr>
        <w:t>، مصابیح السنّة، بغوی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 سیره ی عمر بن خطاب، ابن 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مشكاة المصابیح، خطیب تبریزی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تیسیر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المصابیح، خطیب تبریزی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حافظ هیثمی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علامه امینی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267/6</w:t>
      </w:r>
      <w:r>
        <w:rPr>
          <w:rFonts w:ascii="IRNazanin" w:hAnsi="IRNazanin" w:eastAsia="IRNazanin"/>
          <w:b w:val="false"/>
          <w:b w:val="false"/>
          <w:bCs w:val="false"/>
          <w:i w:val="false"/>
          <w:i w:val="false"/>
          <w:iCs w:val="false"/>
          <w:color w:val="333333"/>
          <w:sz w:val="20"/>
          <w:sz w:val="20"/>
          <w:szCs w:val="20"/>
          <w:rtl w:val="true"/>
        </w:rPr>
        <w:t>، سیره ی عمر بن خطاب، ابن 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كنز العمال، متقی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ابونعیم، الفتوحات الاسلامیة، احمد زینی دحلان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فَمالِ هَؤلاء القَومِ لا یَكادُونَ یَفقَهُونَ حَدیثاً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ی عمر بن خطاب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ابونعیم، الفتوحات الاسلامیة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مَن حَرَّمَ زینَةَ اللهِ الَّتی أَخرَجَ لِعِبادِهِ وَ الطَیِّباتِ مِنَ الرِّزقِ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الادام فی الدنیا و الآخرة اللحم و سید الشراب فی الدنیا و الآخرة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حافظ هیثمی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أَیُّهَا الَّذینَ آمَنُوا لا تُحَرِّمُوا طَیِّباتِ ما اَحَلَّ اللهَ لَكُم وَ لا تَعتَدُوا إِنَّ اللهَ لا یُحِبُّ المُعتَدینَ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كُلُوا مِمَّا رَزَقَكُمُ الله حَلالاً طَیِباً وَ اتَّقُوا اللهَ الَّذی اَنتُم بِهِ 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176/2</w:t>
      </w:r>
      <w:r>
        <w:rPr>
          <w:rFonts w:ascii="IRNazanin" w:hAnsi="IRNazanin" w:eastAsia="IRNazanin"/>
          <w:b w:val="false"/>
          <w:b w:val="false"/>
          <w:bCs w:val="false"/>
          <w:i w:val="false"/>
          <w:i w:val="false"/>
          <w:iCs w:val="false"/>
          <w:color w:val="333333"/>
          <w:sz w:val="20"/>
          <w:sz w:val="20"/>
          <w:szCs w:val="20"/>
          <w:rtl w:val="true"/>
        </w:rPr>
        <w:t>، تفسیر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الدرالمنثور،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وَالوالِدَاتُ یُرضِعنَ أَولاَدَهُنَّ حَولَینِ كامِلَینِ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حَملُهُ وَ فِصالُهُ ثَلاثُونَ شَهراً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لولا علی لهلك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ابوعمر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الریاض النضرة،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194/2</w:t>
      </w:r>
      <w:r>
        <w:rPr>
          <w:rFonts w:ascii="IRNazanin" w:hAnsi="IRNazanin" w:eastAsia="IRNazanin"/>
          <w:b w:val="false"/>
          <w:b w:val="false"/>
          <w:bCs w:val="false"/>
          <w:i w:val="false"/>
          <w:i w:val="false"/>
          <w:iCs w:val="false"/>
          <w:color w:val="333333"/>
          <w:sz w:val="20"/>
          <w:sz w:val="20"/>
          <w:szCs w:val="20"/>
          <w:rtl w:val="true"/>
        </w:rPr>
        <w:t>، مناقب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شرح الجامع الصغیر، شیخ محمد حنفی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لا تبقنی لمعضلة لیس لها ابن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السبط، ابن 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حَملُهُ وَ فِصالُهُ ثَلاثُونَ شَهراً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الوالِداتُ یُرضِعنَ أَولادَهُنَّ حَولَینِ كامِلَینِ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كتاب العلم، ابن عبد 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ابوداود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چند طریق نقل كرده،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w:t>
      </w:r>
      <w:r>
        <w:rPr>
          <w:rFonts w:ascii="IRNazanin" w:hAnsi="IRNazanin" w:eastAsia="IRNazanin"/>
          <w:b w:val="false"/>
          <w:b w:val="false"/>
          <w:bCs w:val="false"/>
          <w:i w:val="false"/>
          <w:i w:val="false"/>
          <w:iCs w:val="false"/>
          <w:color w:val="333333"/>
          <w:sz w:val="20"/>
          <w:sz w:val="20"/>
          <w:szCs w:val="20"/>
          <w:rtl w:val="true"/>
        </w:rPr>
        <w:t>، المستدرك،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آن را صحیح دانسته، 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264/8</w:t>
      </w:r>
      <w:r>
        <w:rPr>
          <w:rFonts w:ascii="IRNazanin" w:hAnsi="IRNazanin" w:eastAsia="IRNazanin"/>
          <w:b w:val="false"/>
          <w:b w:val="false"/>
          <w:bCs w:val="false"/>
          <w:i w:val="false"/>
          <w:i w:val="false"/>
          <w:iCs w:val="false"/>
          <w:color w:val="333333"/>
          <w:sz w:val="20"/>
          <w:sz w:val="20"/>
          <w:szCs w:val="20"/>
          <w:rtl w:val="true"/>
        </w:rPr>
        <w:t>، به چند طریق، جامع الاصول، ابن اثیر، تیسیر الوصول، ابن دیبع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الریاض النضرة،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 ذخائر العقبی،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ارشاد الساری، قسطلانی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w:t>
      </w:r>
      <w:r>
        <w:rPr>
          <w:rFonts w:ascii="IRNazanin" w:hAnsi="IRNazanin" w:eastAsia="IRNazanin"/>
          <w:b w:val="false"/>
          <w:b w:val="false"/>
          <w:bCs w:val="false"/>
          <w:i w:val="false"/>
          <w:i w:val="false"/>
          <w:iCs w:val="false"/>
          <w:color w:val="333333"/>
          <w:sz w:val="20"/>
          <w:sz w:val="20"/>
          <w:szCs w:val="20"/>
          <w:rtl w:val="true"/>
        </w:rPr>
        <w:t>، فیض القدیر، مناوی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برای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كرّم الله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ابوبكر نیز همانند عمر این ماجرا رخ داده، حاشیه شرح عزیزی بر 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سوم، مصباح الظلام، جردانی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سوم، تذكرة سبط بن 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فتح الباری،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101/12</w:t>
      </w:r>
      <w:r>
        <w:rPr>
          <w:rFonts w:ascii="IRNazanin" w:hAnsi="IRNazanin" w:eastAsia="IRNazanin"/>
          <w:b w:val="false"/>
          <w:b w:val="false"/>
          <w:bCs w:val="false"/>
          <w:i w:val="false"/>
          <w:i w:val="false"/>
          <w:iCs w:val="false"/>
          <w:color w:val="333333"/>
          <w:sz w:val="20"/>
          <w:sz w:val="20"/>
          <w:szCs w:val="20"/>
          <w:rtl w:val="true"/>
        </w:rPr>
        <w:t>، عمدة القاری، عینی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مجموع صور را نقل كرده اند</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ابو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چند طریق نقل كرده،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w:t>
      </w:r>
      <w:r>
        <w:rPr>
          <w:rFonts w:ascii="IRNazanin" w:hAnsi="IRNazanin" w:eastAsia="IRNazanin"/>
          <w:b w:val="false"/>
          <w:b w:val="false"/>
          <w:bCs w:val="false"/>
          <w:i w:val="false"/>
          <w:i w:val="false"/>
          <w:iCs w:val="false"/>
          <w:color w:val="333333"/>
          <w:sz w:val="20"/>
          <w:sz w:val="20"/>
          <w:szCs w:val="20"/>
          <w:rtl w:val="true"/>
        </w:rPr>
        <w:t>، المستدرك،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آن را صحیح دانسته، 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264/8</w:t>
      </w:r>
      <w:r>
        <w:rPr>
          <w:rFonts w:ascii="IRNazanin" w:hAnsi="IRNazanin" w:eastAsia="IRNazanin"/>
          <w:b w:val="false"/>
          <w:b w:val="false"/>
          <w:bCs w:val="false"/>
          <w:i w:val="false"/>
          <w:i w:val="false"/>
          <w:iCs w:val="false"/>
          <w:color w:val="333333"/>
          <w:sz w:val="20"/>
          <w:sz w:val="20"/>
          <w:szCs w:val="20"/>
          <w:rtl w:val="true"/>
        </w:rPr>
        <w:t>، به چند طریق، جامع الاصول، ابن اثیر، تیسیر الوصول، ابن دیبع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الریاض النضرة،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 ذخائر العقبی،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ارشاد الساری، قسطلانی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w:t>
      </w:r>
      <w:r>
        <w:rPr>
          <w:rFonts w:ascii="IRNazanin" w:hAnsi="IRNazanin" w:eastAsia="IRNazanin"/>
          <w:b w:val="false"/>
          <w:b w:val="false"/>
          <w:bCs w:val="false"/>
          <w:i w:val="false"/>
          <w:i w:val="false"/>
          <w:iCs w:val="false"/>
          <w:color w:val="333333"/>
          <w:sz w:val="20"/>
          <w:sz w:val="20"/>
          <w:szCs w:val="20"/>
          <w:rtl w:val="true"/>
        </w:rPr>
        <w:t>، فیض القدیر، مناوی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برای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كرّم الله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ابوبكر نیز همانند عمر این ماجرا رخ داده، حاشیه شرح عزیزی بر 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سوم، مصباح الظلام، جردانی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سوم، تذكرة سبط بن 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فتح الباری،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101/12</w:t>
      </w:r>
      <w:r>
        <w:rPr>
          <w:rFonts w:ascii="IRNazanin" w:hAnsi="IRNazanin" w:eastAsia="IRNazanin"/>
          <w:b w:val="false"/>
          <w:b w:val="false"/>
          <w:bCs w:val="false"/>
          <w:i w:val="false"/>
          <w:i w:val="false"/>
          <w:iCs w:val="false"/>
          <w:color w:val="333333"/>
          <w:sz w:val="20"/>
          <w:sz w:val="20"/>
          <w:szCs w:val="20"/>
          <w:rtl w:val="true"/>
        </w:rPr>
        <w:t>، عمدة القاری، عینی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مجموع صور را نقل كرده اند</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دركتاب محاربین باب این كه مرد دیوانه و زن دیوانه سنگسار نمی شوند</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236/8</w:t>
      </w:r>
      <w:r>
        <w:rPr>
          <w:rFonts w:ascii="IRNazanin" w:hAnsi="IRNazanin" w:eastAsia="IRNazanin"/>
          <w:b w:val="false"/>
          <w:b w:val="false"/>
          <w:bCs w:val="false"/>
          <w:i w:val="false"/>
          <w:i w:val="false"/>
          <w:iCs w:val="false"/>
          <w:color w:val="333333"/>
          <w:sz w:val="20"/>
          <w:sz w:val="20"/>
          <w:szCs w:val="20"/>
          <w:rtl w:val="true"/>
        </w:rPr>
        <w:t>، الریاض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الطرق الحكمیة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الضطُرَّ غَیرَ باغٍ وَ لا عادٍ فَلا اِثمَ عَلَیهِ إِنَّ اللهَ غَفُورٌ 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الطرق الحكمیة، ابن قیم 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كنز العمال، متقی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بغوی</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الطرق الحكمیة، ابن قیم 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 متقی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 منتخب كنز، علی بن حسام الدین متقی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الحدود تدرأ بالشبهات</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عجزت النساء ان یلدن مثل علی بن ابی طالب، لولا علی لهلك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 النضرة،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مطالب السئول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مناقب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اربعین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احد افقه 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الكفایة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كفایة الطالب، گنجی 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الَّذینَ یَرمُونَ المُحصَناتِ ثُمَّ لَم یَأتُوا بِأَربَعَةِ شُهَداء فَاجلِدُوهُم ثَمانینَ جَلدَةً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الطرق الحكمیة، ابن 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أبقانی الله بعد ابن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الذكیاء، ابن 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اخبار الضراف، ابن 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الریاض النضرة،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 مناقب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ذخائر العقبی،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عجزت النساء ان یلدن مثل معاذ، لولا معاذ لهلك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443/7</w:t>
      </w:r>
      <w:r>
        <w:rPr>
          <w:rFonts w:ascii="IRNazanin" w:hAnsi="IRNazanin" w:eastAsia="IRNazanin"/>
          <w:b w:val="false"/>
          <w:b w:val="false"/>
          <w:bCs w:val="false"/>
          <w:i w:val="false"/>
          <w:i w:val="false"/>
          <w:iCs w:val="false"/>
          <w:color w:val="333333"/>
          <w:sz w:val="20"/>
          <w:sz w:val="20"/>
          <w:szCs w:val="20"/>
          <w:rtl w:val="true"/>
        </w:rPr>
        <w:t>، كتاب العلم، ابوعمر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التمهید، باقلانی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كنزالعمال، متقی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w:t>
      </w:r>
      <w:r>
        <w:rPr>
          <w:rFonts w:ascii="IRNazanin" w:hAnsi="IRNazanin" w:eastAsia="IRNazanin"/>
          <w:b w:val="false"/>
          <w:b w:val="false"/>
          <w:bCs w:val="false"/>
          <w:i w:val="false"/>
          <w:i w:val="false"/>
          <w:iCs w:val="false"/>
          <w:color w:val="333333"/>
          <w:sz w:val="20"/>
          <w:sz w:val="20"/>
          <w:szCs w:val="20"/>
          <w:rtl w:val="true"/>
        </w:rPr>
        <w:t>، فتح الباری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120/12</w:t>
      </w:r>
      <w:r>
        <w:rPr>
          <w:rFonts w:ascii="IRNazanin" w:hAnsi="IRNazanin" w:eastAsia="IRNazanin"/>
          <w:b w:val="false"/>
          <w:b w:val="false"/>
          <w:bCs w:val="false"/>
          <w:i w:val="false"/>
          <w:i w:val="false"/>
          <w:iCs w:val="false"/>
          <w:color w:val="333333"/>
          <w:sz w:val="20"/>
          <w:sz w:val="20"/>
          <w:szCs w:val="20"/>
          <w:rtl w:val="true"/>
        </w:rPr>
        <w:t>،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شیبه آن را نقل كرده و همه رجال آن مورد اعتمادند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427/3</w:t>
      </w:r>
      <w:r>
        <w:rPr>
          <w:rFonts w:ascii="IRNazanin" w:hAnsi="IRNazanin" w:eastAsia="IRNazanin"/>
          <w:b w:val="false"/>
          <w:b w:val="false"/>
          <w:bCs w:val="false"/>
          <w:i w:val="false"/>
          <w:i w:val="false"/>
          <w:iCs w:val="false"/>
          <w:color w:val="333333"/>
          <w:sz w:val="20"/>
          <w:sz w:val="20"/>
          <w:szCs w:val="20"/>
          <w:rtl w:val="true"/>
        </w:rPr>
        <w:t>، به نقل از فوائد محمد بن مخلد عطار، شرح نهج البلاغة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عجزت النساء ان یلدن مثل معاذ، لولا معاذ لهلك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443/7</w:t>
      </w:r>
      <w:r>
        <w:rPr>
          <w:rFonts w:ascii="IRNazanin" w:hAnsi="IRNazanin" w:eastAsia="IRNazanin"/>
          <w:b w:val="false"/>
          <w:b w:val="false"/>
          <w:bCs w:val="false"/>
          <w:i w:val="false"/>
          <w:i w:val="false"/>
          <w:iCs w:val="false"/>
          <w:color w:val="333333"/>
          <w:sz w:val="20"/>
          <w:sz w:val="20"/>
          <w:szCs w:val="20"/>
          <w:rtl w:val="true"/>
        </w:rPr>
        <w:t>، كتاب العلم، ابوعمر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التمهید، باقلانی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كنز العمال، متقی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w:t>
      </w:r>
      <w:r>
        <w:rPr>
          <w:rFonts w:ascii="IRNazanin" w:hAnsi="IRNazanin" w:eastAsia="IRNazanin"/>
          <w:b w:val="false"/>
          <w:b w:val="false"/>
          <w:bCs w:val="false"/>
          <w:i w:val="false"/>
          <w:i w:val="false"/>
          <w:iCs w:val="false"/>
          <w:color w:val="333333"/>
          <w:sz w:val="20"/>
          <w:sz w:val="20"/>
          <w:szCs w:val="20"/>
          <w:rtl w:val="true"/>
        </w:rPr>
        <w:t>، فتح الباری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120/12</w:t>
      </w:r>
      <w:r>
        <w:rPr>
          <w:rFonts w:ascii="IRNazanin" w:hAnsi="IRNazanin" w:eastAsia="IRNazanin"/>
          <w:b w:val="false"/>
          <w:b w:val="false"/>
          <w:bCs w:val="false"/>
          <w:i w:val="false"/>
          <w:i w:val="false"/>
          <w:iCs w:val="false"/>
          <w:color w:val="333333"/>
          <w:sz w:val="20"/>
          <w:sz w:val="20"/>
          <w:szCs w:val="20"/>
          <w:rtl w:val="true"/>
        </w:rPr>
        <w:t>،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شیبه آن را نقل كرده و همه رجال آن مورد اعتمادند، الاصابة،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427/3</w:t>
      </w:r>
      <w:r>
        <w:rPr>
          <w:rFonts w:ascii="IRNazanin" w:hAnsi="IRNazanin" w:eastAsia="IRNazanin"/>
          <w:b w:val="false"/>
          <w:b w:val="false"/>
          <w:bCs w:val="false"/>
          <w:i w:val="false"/>
          <w:i w:val="false"/>
          <w:iCs w:val="false"/>
          <w:color w:val="333333"/>
          <w:sz w:val="20"/>
          <w:sz w:val="20"/>
          <w:szCs w:val="20"/>
          <w:rtl w:val="true"/>
        </w:rPr>
        <w:t>، به نقل از فوائد محمد بن مخلد عطار، شرح نهج البلاغة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اتَّقُوا اللهَ وَ قُولُوا قَولاً سَدیداً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یصلح لَكُم اَعمالَكُم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اَیَحسَبُ الاِنسانُ اَن یُترَك سُدَّی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اباالحسن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أبقانی الله لشدة لست لها و لا فی بلد لست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 متقی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179/3</w:t>
      </w:r>
      <w:r>
        <w:rPr>
          <w:rFonts w:ascii="IRNazanin" w:hAnsi="IRNazanin" w:eastAsia="IRNazanin"/>
          <w:b w:val="false"/>
          <w:b w:val="false"/>
          <w:bCs w:val="false"/>
          <w:i w:val="false"/>
          <w:i w:val="false"/>
          <w:iCs w:val="false"/>
          <w:color w:val="333333"/>
          <w:sz w:val="20"/>
          <w:sz w:val="20"/>
          <w:szCs w:val="20"/>
          <w:rtl w:val="true"/>
        </w:rPr>
        <w:t>، مصباح الظلام، جردانی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یابن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فمازلت كاشف كلّ شبهة و موضع كل 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146/14</w:t>
      </w:r>
      <w:r>
        <w:rPr>
          <w:rFonts w:ascii="IRNazanin" w:hAnsi="IRNazanin" w:eastAsia="IRNazanin"/>
          <w:b w:val="false"/>
          <w:b w:val="false"/>
          <w:bCs w:val="false"/>
          <w:i w:val="false"/>
          <w:i w:val="false"/>
          <w:iCs w:val="false"/>
          <w:color w:val="333333"/>
          <w:sz w:val="20"/>
          <w:sz w:val="20"/>
          <w:szCs w:val="20"/>
          <w:rtl w:val="true"/>
        </w:rPr>
        <w:t>، 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207/4</w:t>
      </w:r>
      <w:r>
        <w:rPr>
          <w:rFonts w:ascii="IRNazanin" w:hAnsi="IRNazanin" w:eastAsia="IRNazanin"/>
          <w:b w:val="false"/>
          <w:b w:val="false"/>
          <w:bCs w:val="false"/>
          <w:i w:val="false"/>
          <w:i w:val="false"/>
          <w:iCs w:val="false"/>
          <w:color w:val="333333"/>
          <w:sz w:val="20"/>
          <w:sz w:val="20"/>
          <w:szCs w:val="20"/>
          <w:rtl w:val="true"/>
        </w:rPr>
        <w:t>، 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w:t>
      </w:r>
      <w:r>
        <w:rPr>
          <w:rFonts w:ascii="IRNazanin" w:hAnsi="IRNazanin" w:eastAsia="IRNazanin"/>
          <w:b w:val="false"/>
          <w:b w:val="false"/>
          <w:bCs w:val="false"/>
          <w:i w:val="false"/>
          <w:i w:val="false"/>
          <w:iCs w:val="false"/>
          <w:color w:val="333333"/>
          <w:sz w:val="20"/>
          <w:sz w:val="20"/>
          <w:szCs w:val="20"/>
          <w:rtl w:val="true"/>
        </w:rPr>
        <w:t>، تاریخ ابن خلكان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455/2</w:t>
      </w:r>
      <w:r>
        <w:rPr>
          <w:rFonts w:ascii="IRNazanin" w:hAnsi="IRNazanin" w:eastAsia="IRNazanin"/>
          <w:b w:val="false"/>
          <w:b w:val="false"/>
          <w:bCs w:val="false"/>
          <w:i w:val="false"/>
          <w:i w:val="false"/>
          <w:iCs w:val="false"/>
          <w:color w:val="333333"/>
          <w:sz w:val="20"/>
          <w:sz w:val="20"/>
          <w:szCs w:val="20"/>
          <w:rtl w:val="true"/>
        </w:rPr>
        <w:t>، تاریخ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161/3</w:t>
      </w:r>
      <w:r>
        <w:rPr>
          <w:rFonts w:ascii="IRNazanin" w:hAnsi="IRNazanin" w:eastAsia="IRNazanin"/>
          <w:b w:val="false"/>
          <w:b w:val="false"/>
          <w:bCs w:val="false"/>
          <w:i w:val="false"/>
          <w:i w:val="false"/>
          <w:iCs w:val="false"/>
          <w:color w:val="333333"/>
          <w:sz w:val="20"/>
          <w:sz w:val="20"/>
          <w:szCs w:val="20"/>
          <w:rtl w:val="true"/>
        </w:rPr>
        <w:t>، عمدة القاری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146/14</w:t>
      </w:r>
      <w:r>
        <w:rPr>
          <w:rFonts w:ascii="IRNazanin" w:hAnsi="IRNazanin" w:eastAsia="IRNazanin"/>
          <w:b w:val="false"/>
          <w:b w:val="false"/>
          <w:bCs w:val="false"/>
          <w:i w:val="false"/>
          <w:i w:val="false"/>
          <w:iCs w:val="false"/>
          <w:color w:val="333333"/>
          <w:sz w:val="20"/>
          <w:sz w:val="20"/>
          <w:szCs w:val="20"/>
          <w:rtl w:val="true"/>
        </w:rPr>
        <w:t>، 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207/4</w:t>
      </w:r>
      <w:r>
        <w:rPr>
          <w:rFonts w:ascii="IRNazanin" w:hAnsi="IRNazanin" w:eastAsia="IRNazanin"/>
          <w:b w:val="false"/>
          <w:b w:val="false"/>
          <w:bCs w:val="false"/>
          <w:i w:val="false"/>
          <w:i w:val="false"/>
          <w:iCs w:val="false"/>
          <w:color w:val="333333"/>
          <w:sz w:val="20"/>
          <w:sz w:val="20"/>
          <w:szCs w:val="20"/>
          <w:rtl w:val="true"/>
        </w:rPr>
        <w:t>، 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w:t>
      </w:r>
      <w:r>
        <w:rPr>
          <w:rFonts w:ascii="IRNazanin" w:hAnsi="IRNazanin" w:eastAsia="IRNazanin"/>
          <w:b w:val="false"/>
          <w:b w:val="false"/>
          <w:bCs w:val="false"/>
          <w:i w:val="false"/>
          <w:i w:val="false"/>
          <w:iCs w:val="false"/>
          <w:color w:val="333333"/>
          <w:sz w:val="20"/>
          <w:sz w:val="20"/>
          <w:szCs w:val="20"/>
          <w:rtl w:val="true"/>
        </w:rPr>
        <w:t xml:space="preserve">، تاریخ ابن خلكان، </w:t>
      </w:r>
      <w:r>
        <w:rPr>
          <w:rFonts w:eastAsia="IRNazanin" w:cs="IRNazanin"/>
          <w:b w:val="false"/>
          <w:bCs w:val="false"/>
          <w:i w:val="false"/>
          <w:iCs w:val="false"/>
          <w:color w:val="333333"/>
          <w:sz w:val="20"/>
          <w:szCs w:val="20"/>
        </w:rPr>
        <w:t>455/2</w:t>
      </w:r>
      <w:r>
        <w:rPr>
          <w:rFonts w:ascii="IRNazanin" w:hAnsi="IRNazanin" w:eastAsia="IRNazanin"/>
          <w:b w:val="false"/>
          <w:b w:val="false"/>
          <w:bCs w:val="false"/>
          <w:i w:val="false"/>
          <w:i w:val="false"/>
          <w:iCs w:val="false"/>
          <w:color w:val="333333"/>
          <w:sz w:val="20"/>
          <w:sz w:val="20"/>
          <w:szCs w:val="20"/>
          <w:rtl w:val="true"/>
        </w:rPr>
        <w:t>، تاریخ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161/3</w:t>
      </w:r>
      <w:r>
        <w:rPr>
          <w:rFonts w:ascii="IRNazanin" w:hAnsi="IRNazanin" w:eastAsia="IRNazanin"/>
          <w:b w:val="false"/>
          <w:b w:val="false"/>
          <w:bCs w:val="false"/>
          <w:i w:val="false"/>
          <w:i w:val="false"/>
          <w:iCs w:val="false"/>
          <w:color w:val="333333"/>
          <w:sz w:val="20"/>
          <w:sz w:val="20"/>
          <w:szCs w:val="20"/>
          <w:rtl w:val="true"/>
        </w:rPr>
        <w:t>، عمدة القاری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الاغانی، ابی الفرج اصفهانی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 متقی هندی</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 باب حد الخمر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سنن دارمی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175/2</w:t>
      </w:r>
      <w:r>
        <w:rPr>
          <w:rFonts w:ascii="IRNazanin" w:hAnsi="IRNazanin" w:eastAsia="IRNazanin"/>
          <w:b w:val="false"/>
          <w:b w:val="false"/>
          <w:bCs w:val="false"/>
          <w:i w:val="false"/>
          <w:i w:val="false"/>
          <w:iCs w:val="false"/>
          <w:color w:val="333333"/>
          <w:sz w:val="20"/>
          <w:sz w:val="20"/>
          <w:szCs w:val="20"/>
          <w:rtl w:val="true"/>
        </w:rPr>
        <w:t>، سنن ابی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240/2</w:t>
      </w:r>
      <w:r>
        <w:rPr>
          <w:rFonts w:ascii="IRNazanin" w:hAnsi="IRNazanin" w:eastAsia="IRNazanin"/>
          <w:b w:val="false"/>
          <w:b w:val="false"/>
          <w:bCs w:val="false"/>
          <w:i w:val="false"/>
          <w:i w:val="false"/>
          <w:iCs w:val="false"/>
          <w:color w:val="333333"/>
          <w:sz w:val="20"/>
          <w:sz w:val="20"/>
          <w:szCs w:val="20"/>
          <w:rtl w:val="true"/>
        </w:rPr>
        <w:t>، مسند ابی داود طیالسی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242/2</w:t>
      </w:r>
      <w:r>
        <w:rPr>
          <w:rFonts w:ascii="IRNazanin" w:hAnsi="IRNazanin" w:eastAsia="IRNazanin"/>
          <w:b w:val="false"/>
          <w:b w:val="false"/>
          <w:bCs w:val="false"/>
          <w:i w:val="false"/>
          <w:i w:val="false"/>
          <w:iCs w:val="false"/>
          <w:color w:val="333333"/>
          <w:sz w:val="20"/>
          <w:sz w:val="20"/>
          <w:szCs w:val="20"/>
          <w:rtl w:val="true"/>
        </w:rPr>
        <w:t>، 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320/8</w:t>
      </w:r>
      <w:r>
        <w:rPr>
          <w:rFonts w:ascii="IRNazanin" w:hAnsi="IRNazanin" w:eastAsia="IRNazanin"/>
          <w:b w:val="false"/>
          <w:b w:val="false"/>
          <w:bCs w:val="false"/>
          <w:i w:val="false"/>
          <w:i w:val="false"/>
          <w:iCs w:val="false"/>
          <w:color w:val="333333"/>
          <w:sz w:val="20"/>
          <w:sz w:val="20"/>
          <w:szCs w:val="20"/>
          <w:rtl w:val="true"/>
        </w:rPr>
        <w:t>، تیسیر الوصول، ابن دیبع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از صحیح مسلم نقل كرده است</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نماز با حد شراب ارتباطی ندارد، ولی چون ولید بن عقبه نماز در حال مستی خوانده است، بدین جهت به بحث شراب و حد آن مرتبط می گردد</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باب حد شراب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سنن ابی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241/2</w:t>
      </w:r>
      <w:r>
        <w:rPr>
          <w:rFonts w:ascii="IRNazanin" w:hAnsi="IRNazanin" w:eastAsia="IRNazanin"/>
          <w:b w:val="false"/>
          <w:b w:val="false"/>
          <w:bCs w:val="false"/>
          <w:i w:val="false"/>
          <w:i w:val="false"/>
          <w:iCs w:val="false"/>
          <w:color w:val="333333"/>
          <w:sz w:val="20"/>
          <w:sz w:val="20"/>
          <w:szCs w:val="20"/>
          <w:rtl w:val="true"/>
        </w:rPr>
        <w:t>، 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318/8</w:t>
      </w:r>
      <w:r>
        <w:rPr>
          <w:rFonts w:ascii="IRNazanin" w:hAnsi="IRNazanin" w:eastAsia="IRNazanin"/>
          <w:b w:val="false"/>
          <w:b w:val="false"/>
          <w:bCs w:val="false"/>
          <w:i w:val="false"/>
          <w:i w:val="false"/>
          <w:iCs w:val="false"/>
          <w:color w:val="333333"/>
          <w:sz w:val="20"/>
          <w:sz w:val="20"/>
          <w:szCs w:val="20"/>
          <w:rtl w:val="true"/>
        </w:rPr>
        <w:t>، كنز العمال، متقی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از طبرانی، عبدالرزاق، احمد، مسلم، ابوداود و نسایی، ابن جریر، دار قطنی و دارمی نقل كرده است</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312/8</w:t>
      </w:r>
      <w:r>
        <w:rPr>
          <w:rFonts w:ascii="IRNazanin" w:hAnsi="IRNazanin" w:eastAsia="IRNazanin"/>
          <w:b w:val="false"/>
          <w:b w:val="false"/>
          <w:bCs w:val="false"/>
          <w:i w:val="false"/>
          <w:i w:val="false"/>
          <w:iCs w:val="false"/>
          <w:color w:val="333333"/>
          <w:sz w:val="20"/>
          <w:sz w:val="20"/>
          <w:szCs w:val="20"/>
          <w:rtl w:val="true"/>
        </w:rPr>
        <w:t>، العقد الفرید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470/3</w:t>
      </w:r>
      <w:r>
        <w:rPr>
          <w:rFonts w:ascii="IRNazanin" w:hAnsi="IRNazanin" w:eastAsia="IRNazanin"/>
          <w:b w:val="false"/>
          <w:b w:val="false"/>
          <w:bCs w:val="false"/>
          <w:i w:val="false"/>
          <w:i w:val="false"/>
          <w:iCs w:val="false"/>
          <w:color w:val="333333"/>
          <w:sz w:val="20"/>
          <w:sz w:val="20"/>
          <w:szCs w:val="20"/>
          <w:rtl w:val="true"/>
        </w:rPr>
        <w:t>، تاریخ بغداد، خطیب بغدادی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455/5</w:t>
      </w:r>
      <w:r>
        <w:rPr>
          <w:rFonts w:ascii="IRNazanin" w:hAnsi="IRNazanin" w:eastAsia="IRNazanin"/>
          <w:b w:val="false"/>
          <w:b w:val="false"/>
          <w:bCs w:val="false"/>
          <w:i w:val="false"/>
          <w:i w:val="false"/>
          <w:iCs w:val="false"/>
          <w:color w:val="333333"/>
          <w:sz w:val="20"/>
          <w:sz w:val="20"/>
          <w:szCs w:val="20"/>
          <w:rtl w:val="true"/>
        </w:rPr>
        <w:t>، سیره ی عمر بن خطاب ابن 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الریاض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ارشاد الساری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312/8</w:t>
      </w:r>
      <w:r>
        <w:rPr>
          <w:rFonts w:ascii="IRNazanin" w:hAnsi="IRNazanin" w:eastAsia="IRNazanin"/>
          <w:b w:val="false"/>
          <w:b w:val="false"/>
          <w:bCs w:val="false"/>
          <w:i w:val="false"/>
          <w:i w:val="false"/>
          <w:iCs w:val="false"/>
          <w:color w:val="333333"/>
          <w:sz w:val="20"/>
          <w:sz w:val="20"/>
          <w:szCs w:val="20"/>
          <w:rtl w:val="true"/>
        </w:rPr>
        <w:t>، العقد الفرید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470/3</w:t>
      </w:r>
      <w:r>
        <w:rPr>
          <w:rFonts w:ascii="IRNazanin" w:hAnsi="IRNazanin" w:eastAsia="IRNazanin"/>
          <w:b w:val="false"/>
          <w:b w:val="false"/>
          <w:bCs w:val="false"/>
          <w:i w:val="false"/>
          <w:i w:val="false"/>
          <w:iCs w:val="false"/>
          <w:color w:val="333333"/>
          <w:sz w:val="20"/>
          <w:sz w:val="20"/>
          <w:szCs w:val="20"/>
          <w:rtl w:val="true"/>
        </w:rPr>
        <w:t>، تاریخ بغداد، خطیب بغدادی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455/5</w:t>
      </w:r>
      <w:r>
        <w:rPr>
          <w:rFonts w:ascii="IRNazanin" w:hAnsi="IRNazanin" w:eastAsia="IRNazanin"/>
          <w:b w:val="false"/>
          <w:b w:val="false"/>
          <w:bCs w:val="false"/>
          <w:i w:val="false"/>
          <w:i w:val="false"/>
          <w:iCs w:val="false"/>
          <w:color w:val="333333"/>
          <w:sz w:val="20"/>
          <w:sz w:val="20"/>
          <w:szCs w:val="20"/>
          <w:rtl w:val="true"/>
        </w:rPr>
        <w:t>، سیره ی عمر بن خطاب ابن 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الریاض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ارشاد الساری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150/4</w:t>
      </w:r>
      <w:r>
        <w:rPr>
          <w:rFonts w:ascii="IRNazanin" w:hAnsi="IRNazanin" w:eastAsia="IRNazanin"/>
          <w:b w:val="false"/>
          <w:b w:val="false"/>
          <w:bCs w:val="false"/>
          <w:i w:val="false"/>
          <w:i w:val="false"/>
          <w:iCs w:val="false"/>
          <w:color w:val="333333"/>
          <w:sz w:val="20"/>
          <w:sz w:val="20"/>
          <w:szCs w:val="20"/>
          <w:rtl w:val="true"/>
        </w:rPr>
        <w:t>، الكامل،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207/2</w:t>
      </w:r>
      <w:r>
        <w:rPr>
          <w:rFonts w:ascii="IRNazanin" w:hAnsi="IRNazanin" w:eastAsia="IRNazanin"/>
          <w:b w:val="false"/>
          <w:b w:val="false"/>
          <w:bCs w:val="false"/>
          <w:i w:val="false"/>
          <w:i w:val="false"/>
          <w:iCs w:val="false"/>
          <w:color w:val="333333"/>
          <w:sz w:val="20"/>
          <w:sz w:val="20"/>
          <w:szCs w:val="20"/>
          <w:rtl w:val="true"/>
        </w:rPr>
        <w:t>، تاریخ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اقیم علیه حد غفر له ذلك الذنب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سنن دارمی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182/2</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328/8</w:t>
      </w:r>
      <w:r>
        <w:rPr>
          <w:rFonts w:ascii="IRNazanin" w:hAnsi="IRNazanin" w:eastAsia="IRNazanin"/>
          <w:b w:val="false"/>
          <w:b w:val="false"/>
          <w:bCs w:val="false"/>
          <w:i w:val="false"/>
          <w:i w:val="false"/>
          <w:iCs w:val="false"/>
          <w:color w:val="333333"/>
          <w:sz w:val="20"/>
          <w:sz w:val="20"/>
          <w:szCs w:val="20"/>
          <w:rtl w:val="true"/>
        </w:rPr>
        <w:t>، مشكاة المصابیح، خطیب تبریزی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اصاب ذنباً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فاقیم علیه حدّ ذلك الذنب فهو كفارته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سنن دارمی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182/2</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328/8</w:t>
      </w:r>
      <w:r>
        <w:rPr>
          <w:rFonts w:ascii="IRNazanin" w:hAnsi="IRNazanin" w:eastAsia="IRNazanin"/>
          <w:b w:val="false"/>
          <w:b w:val="false"/>
          <w:bCs w:val="false"/>
          <w:i w:val="false"/>
          <w:i w:val="false"/>
          <w:iCs w:val="false"/>
          <w:color w:val="333333"/>
          <w:sz w:val="20"/>
          <w:sz w:val="20"/>
          <w:szCs w:val="20"/>
          <w:rtl w:val="true"/>
        </w:rPr>
        <w:t>، مشكاة المصابیح، خطیب تبریزی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اصاب منكم حداً فعجلت له عقوبته فهو كفارته و الّا فامره الی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صحیح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w:t>
      </w:r>
      <w:r>
        <w:rPr>
          <w:rFonts w:ascii="IRNazanin" w:hAnsi="IRNazanin" w:eastAsia="IRNazanin"/>
          <w:b w:val="false"/>
          <w:b w:val="false"/>
          <w:bCs w:val="false"/>
          <w:i w:val="false"/>
          <w:i w:val="false"/>
          <w:iCs w:val="false"/>
          <w:color w:val="333333"/>
          <w:sz w:val="20"/>
          <w:sz w:val="20"/>
          <w:szCs w:val="20"/>
          <w:rtl w:val="true"/>
        </w:rPr>
        <w:t>، مسند ابی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اتی منكم حداً ممّا نهی عنه فاقیم علیه الحدّ فهو كفّارةٌ له و من اخّر عنه الحدّ فأمره الی الله، شاء عذّبه و ان شاء غفر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25/10</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صحیح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w:t>
      </w:r>
      <w:r>
        <w:rPr>
          <w:rFonts w:ascii="IRNazanin" w:hAnsi="IRNazanin" w:eastAsia="IRNazanin"/>
          <w:b w:val="false"/>
          <w:b w:val="false"/>
          <w:bCs w:val="false"/>
          <w:i w:val="false"/>
          <w:i w:val="false"/>
          <w:iCs w:val="false"/>
          <w:color w:val="333333"/>
          <w:sz w:val="20"/>
          <w:sz w:val="20"/>
          <w:szCs w:val="20"/>
          <w:rtl w:val="true"/>
        </w:rPr>
        <w:t>، مسند ابی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اصاب من ذلك شیئاً فعوقب فهو كفارة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25/10</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صحیح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w:t>
      </w:r>
      <w:r>
        <w:rPr>
          <w:rFonts w:ascii="IRNazanin" w:hAnsi="IRNazanin" w:eastAsia="IRNazanin"/>
          <w:b w:val="false"/>
          <w:b w:val="false"/>
          <w:bCs w:val="false"/>
          <w:i w:val="false"/>
          <w:i w:val="false"/>
          <w:iCs w:val="false"/>
          <w:color w:val="333333"/>
          <w:sz w:val="20"/>
          <w:sz w:val="20"/>
          <w:szCs w:val="20"/>
          <w:rtl w:val="true"/>
        </w:rPr>
        <w:t>، مسند ابی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كرّم الله وجهه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اتی شیئاً من حد فاقیم علیه الحد، فهو كفارته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شافعی مرفوعاً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یدریك لعل الحدود نزلت كفارة للذنوب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عبدالرحمن بن ابی لیلی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علیاً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كرّم الله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اقام علی رجل حداً فجعل الناس یسبونه و یلعنونه، فقال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كرّم الله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عن ذنبه هذا فلا یسأل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معقل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علیاً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كرّم الله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رجلاً حداً فزاده الجلّاد سوطین، فاقاده منه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كرّم الله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الساری، قسطلانی نووی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313/8</w:t>
      </w:r>
      <w:r>
        <w:rPr>
          <w:rFonts w:ascii="IRNazanin" w:hAnsi="IRNazanin" w:eastAsia="IRNazanin"/>
          <w:b w:val="false"/>
          <w:b w:val="false"/>
          <w:bCs w:val="false"/>
          <w:i w:val="false"/>
          <w:i w:val="false"/>
          <w:iCs w:val="false"/>
          <w:color w:val="333333"/>
          <w:sz w:val="20"/>
          <w:sz w:val="20"/>
          <w:szCs w:val="20"/>
          <w:rtl w:val="true"/>
        </w:rPr>
        <w:t>، ارشاد الساری، قسطلانی نووی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242/2</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382/4</w:t>
      </w:r>
      <w:r>
        <w:rPr>
          <w:rFonts w:ascii="IRNazanin" w:hAnsi="IRNazanin" w:eastAsia="IRNazanin"/>
          <w:b w:val="false"/>
          <w:b w:val="false"/>
          <w:bCs w:val="false"/>
          <w:i w:val="false"/>
          <w:i w:val="false"/>
          <w:iCs w:val="false"/>
          <w:color w:val="333333"/>
          <w:sz w:val="20"/>
          <w:sz w:val="20"/>
          <w:szCs w:val="20"/>
          <w:rtl w:val="true"/>
        </w:rPr>
        <w:t>، سنن دارمی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176/2</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327/8</w:t>
      </w:r>
      <w:r>
        <w:rPr>
          <w:rFonts w:ascii="IRNazanin" w:hAnsi="IRNazanin" w:eastAsia="IRNazanin"/>
          <w:b w:val="false"/>
          <w:b w:val="false"/>
          <w:bCs w:val="false"/>
          <w:i w:val="false"/>
          <w:i w:val="false"/>
          <w:iCs w:val="false"/>
          <w:color w:val="333333"/>
          <w:sz w:val="20"/>
          <w:sz w:val="20"/>
          <w:szCs w:val="20"/>
          <w:rtl w:val="true"/>
        </w:rPr>
        <w:t>، الاصابة،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جمع الجوامع سیوطی، كنزالعمال، متقی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عبدالرزاق، ابن جریر طبری، كنزالعمال، متقی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جمع الجوامع سیوطی طبق ترتیب 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الام، 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295/7</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الجوامع، سیوطی در ترتیب 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الام، 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اختلاف الحدیث شافعی، حاشیه كتاب الام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كتاب الرسالة، 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كتاب دیات باب جنین زن،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سنن ابی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255/2</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تذكرة الحفاظ، ذهبی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كتاب دیات باب جنین زن، 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خلكان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زندگی نامه یزید بن ربیعة</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الساری، قسطلانی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جَزاءُ الَّذینَ یُحارِبُونَ اللهَ وَ رَسُولَهُ وَ یَسعَونَ فِی الأَرضِ فَساداً أَن یَقَتَّلُوا أَو یصَلَّبُوا أَو تُقَطَّعَ أَیدیهِم وَ أَرجُلُهُم مِن خِلافٍ أَو ینفَوا مِنَ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274/8</w:t>
      </w:r>
      <w:r>
        <w:rPr>
          <w:rFonts w:ascii="IRNazanin" w:hAnsi="IRNazanin" w:eastAsia="IRNazanin"/>
          <w:b w:val="false"/>
          <w:b w:val="false"/>
          <w:bCs w:val="false"/>
          <w:i w:val="false"/>
          <w:i w:val="false"/>
          <w:iCs w:val="false"/>
          <w:color w:val="333333"/>
          <w:sz w:val="20"/>
          <w:sz w:val="20"/>
          <w:szCs w:val="20"/>
          <w:rtl w:val="true"/>
        </w:rPr>
        <w:t>، كنز العمال، متقی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317/8</w:t>
      </w:r>
      <w:r>
        <w:rPr>
          <w:rFonts w:ascii="IRNazanin" w:hAnsi="IRNazanin" w:eastAsia="IRNazanin"/>
          <w:b w:val="false"/>
          <w:b w:val="false"/>
          <w:bCs w:val="false"/>
          <w:i w:val="false"/>
          <w:i w:val="false"/>
          <w:iCs w:val="false"/>
          <w:color w:val="333333"/>
          <w:sz w:val="20"/>
          <w:sz w:val="20"/>
          <w:szCs w:val="20"/>
          <w:rtl w:val="true"/>
        </w:rPr>
        <w:t>، شرح نهج البلاغة، ابن ابی الحدید معتزلی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317/8</w:t>
      </w:r>
      <w:r>
        <w:rPr>
          <w:rFonts w:ascii="IRNazanin" w:hAnsi="IRNazanin" w:eastAsia="IRNazanin"/>
          <w:b w:val="false"/>
          <w:b w:val="false"/>
          <w:bCs w:val="false"/>
          <w:i w:val="false"/>
          <w:i w:val="false"/>
          <w:iCs w:val="false"/>
          <w:color w:val="333333"/>
          <w:sz w:val="20"/>
          <w:sz w:val="20"/>
          <w:szCs w:val="20"/>
          <w:rtl w:val="true"/>
        </w:rPr>
        <w:t>، شرح نهج البلاغة، ابن ابی الحدید معتزلی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 مؤلف</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تَأخُذكم بِهِما رَأفَةٌ فی دینِ اللهِ إِن كُنتُم تُؤمِنُونَ بِاللهِ وَ الیَومِ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و التبیین، جاحظ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نظایر آن در كنز العمال، متقی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الام، 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اختلاف الحدیث، شافعی، حاشیه كتاب الام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144/7</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238/8</w:t>
      </w:r>
      <w:r>
        <w:rPr>
          <w:rFonts w:ascii="IRNazanin" w:hAnsi="IRNazanin" w:eastAsia="IRNazanin"/>
          <w:b w:val="false"/>
          <w:b w:val="false"/>
          <w:bCs w:val="false"/>
          <w:i w:val="false"/>
          <w:i w:val="false"/>
          <w:iCs w:val="false"/>
          <w:color w:val="333333"/>
          <w:sz w:val="20"/>
          <w:sz w:val="20"/>
          <w:szCs w:val="20"/>
          <w:rtl w:val="true"/>
        </w:rPr>
        <w:t>، و ابو عمر قسمتی از آن را در كتاب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الام، 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بیهقی</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در جزء اخیر باب مقدار تعزیر و ادب، سنن ابی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242/2</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دارمی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328/8</w:t>
      </w:r>
      <w:r>
        <w:rPr>
          <w:rFonts w:ascii="IRNazanin" w:hAnsi="IRNazanin" w:eastAsia="IRNazanin"/>
          <w:b w:val="false"/>
          <w:b w:val="false"/>
          <w:bCs w:val="false"/>
          <w:i w:val="false"/>
          <w:i w:val="false"/>
          <w:iCs w:val="false"/>
          <w:color w:val="333333"/>
          <w:sz w:val="20"/>
          <w:sz w:val="20"/>
          <w:szCs w:val="20"/>
          <w:rtl w:val="true"/>
        </w:rPr>
        <w:t>، الاصابة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423/2</w:t>
      </w:r>
      <w:r>
        <w:rPr>
          <w:rFonts w:ascii="IRNazanin" w:hAnsi="IRNazanin" w:eastAsia="IRNazanin"/>
          <w:b w:val="false"/>
          <w:b w:val="false"/>
          <w:bCs w:val="false"/>
          <w:i w:val="false"/>
          <w:i w:val="false"/>
          <w:iCs w:val="false"/>
          <w:color w:val="333333"/>
          <w:sz w:val="20"/>
          <w:sz w:val="20"/>
          <w:szCs w:val="20"/>
          <w:rtl w:val="true"/>
        </w:rPr>
        <w:t>، صحیح بخاری، در باب مقدار تعزیر و ادب در جزء دوم</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جمع زیادی از حفاظ و پیشوایان حدیث، آن را نقل كرده اند</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 احمدزینی دحلان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160/6</w:t>
      </w:r>
      <w:r>
        <w:rPr>
          <w:rFonts w:ascii="IRNazanin" w:hAnsi="IRNazanin" w:eastAsia="IRNazanin"/>
          <w:b w:val="false"/>
          <w:b w:val="false"/>
          <w:bCs w:val="false"/>
          <w:i w:val="false"/>
          <w:i w:val="false"/>
          <w:iCs w:val="false"/>
          <w:color w:val="333333"/>
          <w:sz w:val="20"/>
          <w:sz w:val="20"/>
          <w:szCs w:val="20"/>
          <w:rtl w:val="true"/>
        </w:rPr>
        <w:t>، عمدة القاری، عینی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الساری، قسطلانی و نووی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بسیاری از كتب سیره نیز نقل كرده اند</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الاسلامیة، احمد زینی دحلان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206/4</w:t>
      </w:r>
      <w:r>
        <w:rPr>
          <w:rFonts w:ascii="IRNazanin" w:hAnsi="IRNazanin" w:eastAsia="IRNazanin"/>
          <w:b w:val="false"/>
          <w:b w:val="false"/>
          <w:bCs w:val="false"/>
          <w:i w:val="false"/>
          <w:i w:val="false"/>
          <w:iCs w:val="false"/>
          <w:color w:val="333333"/>
          <w:sz w:val="20"/>
          <w:sz w:val="20"/>
          <w:szCs w:val="20"/>
          <w:rtl w:val="true"/>
        </w:rPr>
        <w:t>، فتوح البلدان، 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168/6</w:t>
      </w:r>
      <w:r>
        <w:rPr>
          <w:rFonts w:ascii="IRNazanin" w:hAnsi="IRNazanin" w:eastAsia="IRNazanin"/>
          <w:b w:val="false"/>
          <w:b w:val="false"/>
          <w:bCs w:val="false"/>
          <w:i w:val="false"/>
          <w:i w:val="false"/>
          <w:iCs w:val="false"/>
          <w:color w:val="333333"/>
          <w:sz w:val="20"/>
          <w:sz w:val="20"/>
          <w:szCs w:val="20"/>
          <w:rtl w:val="true"/>
        </w:rPr>
        <w:t>، مستدرك، حاكم، الكامل،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w:t>
      </w:r>
      <w:r>
        <w:rPr>
          <w:rFonts w:ascii="IRNazanin" w:hAnsi="IRNazanin" w:eastAsia="IRNazanin"/>
          <w:b w:val="false"/>
          <w:b w:val="false"/>
          <w:bCs w:val="false"/>
          <w:i w:val="false"/>
          <w:i w:val="false"/>
          <w:iCs w:val="false"/>
          <w:color w:val="333333"/>
          <w:sz w:val="20"/>
          <w:sz w:val="20"/>
          <w:szCs w:val="20"/>
          <w:rtl w:val="true"/>
        </w:rPr>
        <w:t>، تذكرةالحفاظ، ذهبی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تاریخ ابن شحنه حنفی حاشیه 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176/7</w:t>
      </w:r>
      <w:r>
        <w:rPr>
          <w:rFonts w:ascii="IRNazanin" w:hAnsi="IRNazanin" w:eastAsia="IRNazanin"/>
          <w:b w:val="false"/>
          <w:b w:val="false"/>
          <w:bCs w:val="false"/>
          <w:i w:val="false"/>
          <w:i w:val="false"/>
          <w:iCs w:val="false"/>
          <w:color w:val="333333"/>
          <w:sz w:val="20"/>
          <w:sz w:val="20"/>
          <w:szCs w:val="20"/>
          <w:rtl w:val="true"/>
        </w:rPr>
        <w:t>، و الدرر المنثور،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159/4</w:t>
      </w:r>
      <w:r>
        <w:rPr>
          <w:rFonts w:ascii="IRNazanin" w:hAnsi="IRNazanin" w:eastAsia="IRNazanin"/>
          <w:b w:val="false"/>
          <w:b w:val="false"/>
          <w:bCs w:val="false"/>
          <w:i w:val="false"/>
          <w:i w:val="false"/>
          <w:iCs w:val="false"/>
          <w:color w:val="333333"/>
          <w:sz w:val="20"/>
          <w:sz w:val="20"/>
          <w:szCs w:val="20"/>
          <w:rtl w:val="true"/>
        </w:rPr>
        <w:t>، وفاء الوفاء، سمهودی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A</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206/4</w:t>
      </w:r>
      <w:r>
        <w:rPr>
          <w:rFonts w:ascii="IRNazanin" w:hAnsi="IRNazanin" w:eastAsia="IRNazanin"/>
          <w:b w:val="false"/>
          <w:b w:val="false"/>
          <w:bCs w:val="false"/>
          <w:i w:val="false"/>
          <w:i w:val="false"/>
          <w:iCs w:val="false"/>
          <w:color w:val="333333"/>
          <w:sz w:val="20"/>
          <w:sz w:val="20"/>
          <w:szCs w:val="20"/>
          <w:rtl w:val="true"/>
        </w:rPr>
        <w:t>، فتوح البلدان، 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168/6</w:t>
      </w:r>
      <w:r>
        <w:rPr>
          <w:rFonts w:ascii="IRNazanin" w:hAnsi="IRNazanin" w:eastAsia="IRNazanin"/>
          <w:b w:val="false"/>
          <w:b w:val="false"/>
          <w:bCs w:val="false"/>
          <w:i w:val="false"/>
          <w:i w:val="false"/>
          <w:iCs w:val="false"/>
          <w:color w:val="333333"/>
          <w:sz w:val="20"/>
          <w:sz w:val="20"/>
          <w:szCs w:val="20"/>
          <w:rtl w:val="true"/>
        </w:rPr>
        <w:t>، مستدرك، حاكم، الكامل،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w:t>
      </w:r>
      <w:r>
        <w:rPr>
          <w:rFonts w:ascii="IRNazanin" w:hAnsi="IRNazanin" w:eastAsia="IRNazanin"/>
          <w:b w:val="false"/>
          <w:b w:val="false"/>
          <w:bCs w:val="false"/>
          <w:i w:val="false"/>
          <w:i w:val="false"/>
          <w:iCs w:val="false"/>
          <w:color w:val="333333"/>
          <w:sz w:val="20"/>
          <w:sz w:val="20"/>
          <w:szCs w:val="20"/>
          <w:rtl w:val="true"/>
        </w:rPr>
        <w:t>، تذكرة الحفاظ، ذهبی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تاریخ ابن شحنه حنفی حاشیه 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176/7</w:t>
      </w:r>
      <w:r>
        <w:rPr>
          <w:rFonts w:ascii="IRNazanin" w:hAnsi="IRNazanin" w:eastAsia="IRNazanin"/>
          <w:b w:val="false"/>
          <w:b w:val="false"/>
          <w:bCs w:val="false"/>
          <w:i w:val="false"/>
          <w:i w:val="false"/>
          <w:iCs w:val="false"/>
          <w:color w:val="333333"/>
          <w:sz w:val="20"/>
          <w:sz w:val="20"/>
          <w:szCs w:val="20"/>
          <w:rtl w:val="true"/>
        </w:rPr>
        <w:t>، و الدرر المنثور،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159/4</w:t>
      </w:r>
      <w:r>
        <w:rPr>
          <w:rFonts w:ascii="IRNazanin" w:hAnsi="IRNazanin" w:eastAsia="IRNazanin"/>
          <w:b w:val="false"/>
          <w:b w:val="false"/>
          <w:bCs w:val="false"/>
          <w:i w:val="false"/>
          <w:i w:val="false"/>
          <w:iCs w:val="false"/>
          <w:color w:val="333333"/>
          <w:sz w:val="20"/>
          <w:sz w:val="20"/>
          <w:szCs w:val="20"/>
          <w:rtl w:val="true"/>
        </w:rPr>
        <w:t>، وفاء الوفاء، سمهودی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255/6</w:t>
      </w:r>
      <w:r>
        <w:rPr>
          <w:rFonts w:ascii="IRNazanin" w:hAnsi="IRNazanin" w:eastAsia="IRNazanin"/>
          <w:b w:val="false"/>
          <w:b w:val="false"/>
          <w:bCs w:val="false"/>
          <w:i w:val="false"/>
          <w:i w:val="false"/>
          <w:iCs w:val="false"/>
          <w:color w:val="333333"/>
          <w:sz w:val="20"/>
          <w:sz w:val="20"/>
          <w:szCs w:val="20"/>
          <w:rtl w:val="true"/>
        </w:rPr>
        <w:t>، سنن، دارمی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w:t>
      </w:r>
      <w:r>
        <w:rPr>
          <w:rFonts w:ascii="IRNazanin" w:hAnsi="IRNazanin" w:eastAsia="IRNazanin"/>
          <w:b w:val="false"/>
          <w:b w:val="false"/>
          <w:bCs w:val="false"/>
          <w:i w:val="false"/>
          <w:i w:val="false"/>
          <w:iCs w:val="false"/>
          <w:color w:val="333333"/>
          <w:sz w:val="20"/>
          <w:sz w:val="20"/>
          <w:szCs w:val="20"/>
          <w:rtl w:val="true"/>
        </w:rPr>
        <w:t>، كتاب العلم، ابوعمر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تصویب اصلی نزد علماء اهل تسنن است، یعنی مجتهد هرچه بگوید صحیح و حكم خداست، اگرچه با صریح كتاب و سنت و حكم خدا مخالف باشد</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دارمی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247/6</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الاوسط، طبرانی، مجمع الزوائد، هیثمی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تمام روایات را صحیح و راویان را موثق دانسته است، جمع الجوامع، سیوطی و در ترتیب آن كنزالعمال، متقی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الام، 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كتاب الرسالة، 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اختلاف الحدیث، شافعی، حاشیه كتاب الام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سنن، ابی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452/3</w:t>
      </w:r>
      <w:r>
        <w:rPr>
          <w:rFonts w:ascii="IRNazanin" w:hAnsi="IRNazanin" w:eastAsia="IRNazanin"/>
          <w:b w:val="false"/>
          <w:b w:val="false"/>
          <w:bCs w:val="false"/>
          <w:i w:val="false"/>
          <w:i w:val="false"/>
          <w:iCs w:val="false"/>
          <w:color w:val="333333"/>
          <w:sz w:val="20"/>
          <w:sz w:val="20"/>
          <w:szCs w:val="20"/>
          <w:rtl w:val="true"/>
        </w:rPr>
        <w:t>، صحیح،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w:t>
      </w:r>
      <w:r>
        <w:rPr>
          <w:rFonts w:ascii="IRNazanin" w:hAnsi="IRNazanin" w:eastAsia="IRNazanin"/>
          <w:b w:val="false"/>
          <w:b w:val="false"/>
          <w:bCs w:val="false"/>
          <w:i w:val="false"/>
          <w:i w:val="false"/>
          <w:iCs w:val="false"/>
          <w:color w:val="333333"/>
          <w:sz w:val="20"/>
          <w:sz w:val="20"/>
          <w:szCs w:val="20"/>
          <w:rtl w:val="true"/>
        </w:rPr>
        <w:t>، و آن را صحیح دانسته،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تیسیرالوصول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موطأ،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المؤمنون إخوة، 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أكرمكم عند الله أتقاكم، 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ولو جعلناه قرآناً أعجمیا لقالوا لولا فصّلت آیاته أعجمیّ و عربیّ،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والتبیین، جاحفظ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العقد الفرید، ابن عبد ربّه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تاریخ، یعقوبی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هیثمی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الطبرانی فی الكبیر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أیها النّاس إنّا خلقناكم من ذكر و أنثی و جعلناكم شعوباً و قبائل لتعارفوا إنَّ أكرمكن عند الله أتقاكم،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فلیس لعربی علی عجمی فضل و لا لعجمی علی عربی فضل، و لا لأسود علی أحمر فضل و لا لأحمر علی أسود فضل إلا بالتقوی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هیثمی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272/3</w:t>
      </w:r>
      <w:r>
        <w:rPr>
          <w:rFonts w:ascii="IRNazanin" w:hAnsi="IRNazanin" w:eastAsia="IRNazanin"/>
          <w:b w:val="false"/>
          <w:b w:val="false"/>
          <w:bCs w:val="false"/>
          <w:i w:val="false"/>
          <w:i w:val="false"/>
          <w:iCs w:val="false"/>
          <w:color w:val="333333"/>
          <w:sz w:val="20"/>
          <w:sz w:val="20"/>
          <w:szCs w:val="20"/>
          <w:rtl w:val="true"/>
        </w:rPr>
        <w:t>، به نقل از الكبیر از طبرانی</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قیم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فضل لعربی علی عجمی و لا لعجمی علی عربی و لا لأبیض علی أسود، ولا لأسود علی أبیض إلا بالتقوی، الناس من آدم و آدم من 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 ابن 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لأحد علی أحد فضل إلّا بالدین او عمل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 سیوطی كه علاوه بر نقل، آن را صحیح دانسته است</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منا من دعا الی عصبیة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منا من قاتل علی عصبیة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منا من مات علی عصبیة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قاتل تحت رایة عمیة یغضب للعصبیة او یدعو الی عصبیة او ینصر عصبیة فقتل فقتلة جاهلیة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احكام القرآن، جصاص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r>
        <w:rPr>
          <w:rFonts w:ascii="IRNazanin" w:hAnsi="IRNazanin" w:eastAsia="IRNazanin"/>
          <w:b w:val="false"/>
          <w:b w:val="false"/>
          <w:bCs w:val="false"/>
          <w:i w:val="false"/>
          <w:i w:val="false"/>
          <w:iCs w:val="false"/>
          <w:color w:val="333333"/>
          <w:sz w:val="20"/>
          <w:sz w:val="20"/>
          <w:szCs w:val="20"/>
          <w:rtl w:val="true"/>
        </w:rPr>
        <w:t>، 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را صحیح دانسته، 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253/6</w:t>
      </w:r>
      <w:r>
        <w:rPr>
          <w:rFonts w:ascii="IRNazanin" w:hAnsi="IRNazanin" w:eastAsia="IRNazanin"/>
          <w:b w:val="false"/>
          <w:b w:val="false"/>
          <w:bCs w:val="false"/>
          <w:i w:val="false"/>
          <w:i w:val="false"/>
          <w:iCs w:val="false"/>
          <w:color w:val="333333"/>
          <w:sz w:val="20"/>
          <w:sz w:val="20"/>
          <w:szCs w:val="20"/>
          <w:rtl w:val="true"/>
        </w:rPr>
        <w:t>، كنزالعمال، متقی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الاوائل و تاریخ الخلفاء،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محاضرة الاوائل، سكتواری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عمر بن خطاب، ابن 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عمر بن خطاب، ابن 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فردی است كه جلوی سرش مو ندارد و آن 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كرّم الله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 النضرة،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244/1</w:t>
      </w:r>
      <w:r>
        <w:rPr>
          <w:rFonts w:ascii="IRNazanin" w:hAnsi="IRNazanin" w:eastAsia="IRNazanin"/>
          <w:b w:val="false"/>
          <w:b w:val="false"/>
          <w:bCs w:val="false"/>
          <w:i w:val="false"/>
          <w:i w:val="false"/>
          <w:iCs w:val="false"/>
          <w:color w:val="333333"/>
          <w:sz w:val="20"/>
          <w:sz w:val="20"/>
          <w:szCs w:val="20"/>
          <w:rtl w:val="true"/>
        </w:rPr>
        <w:t>، الكفایة الطالب، گنجی 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نزهة المجالس، صفوری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240/2</w:t>
      </w:r>
      <w:r>
        <w:rPr>
          <w:rFonts w:ascii="IRNazanin" w:hAnsi="IRNazanin" w:eastAsia="IRNazanin"/>
          <w:b w:val="false"/>
          <w:b w:val="false"/>
          <w:bCs w:val="false"/>
          <w:i w:val="false"/>
          <w:i w:val="false"/>
          <w:iCs w:val="false"/>
          <w:color w:val="333333"/>
          <w:sz w:val="20"/>
          <w:sz w:val="20"/>
          <w:szCs w:val="20"/>
          <w:rtl w:val="true"/>
        </w:rPr>
        <w:t>، مناقب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حافظ دارقطنی و حافظ ابن عساكر نیز نقل كرده اند</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314/1</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574/1</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336/7</w:t>
      </w:r>
      <w:r>
        <w:rPr>
          <w:rFonts w:ascii="IRNazanin" w:hAnsi="IRNazanin" w:eastAsia="IRNazanin"/>
          <w:b w:val="false"/>
          <w:b w:val="false"/>
          <w:bCs w:val="false"/>
          <w:i w:val="false"/>
          <w:i w:val="false"/>
          <w:iCs w:val="false"/>
          <w:color w:val="333333"/>
          <w:sz w:val="20"/>
          <w:sz w:val="20"/>
          <w:szCs w:val="20"/>
          <w:rtl w:val="true"/>
        </w:rPr>
        <w:t>، 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 تفسیر، 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را صحیح دانسته است، ارشاد الساری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 الدرر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574/1</w:t>
      </w:r>
      <w:r>
        <w:rPr>
          <w:rFonts w:ascii="IRNazanin" w:hAnsi="IRNazanin" w:eastAsia="IRNazanin"/>
          <w:b w:val="false"/>
          <w:b w:val="false"/>
          <w:bCs w:val="false"/>
          <w:i w:val="false"/>
          <w:i w:val="false"/>
          <w:iCs w:val="false"/>
          <w:color w:val="333333"/>
          <w:sz w:val="20"/>
          <w:sz w:val="20"/>
          <w:szCs w:val="20"/>
          <w:rtl w:val="true"/>
        </w:rPr>
        <w:t>، سنن ابی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344/1</w:t>
      </w:r>
      <w:r>
        <w:rPr>
          <w:rFonts w:ascii="IRNazanin" w:hAnsi="IRNazanin" w:eastAsia="IRNazanin"/>
          <w:b w:val="false"/>
          <w:b w:val="false"/>
          <w:bCs w:val="false"/>
          <w:i w:val="false"/>
          <w:i w:val="false"/>
          <w:iCs w:val="false"/>
          <w:color w:val="333333"/>
          <w:sz w:val="20"/>
          <w:sz w:val="20"/>
          <w:szCs w:val="20"/>
          <w:rtl w:val="true"/>
        </w:rPr>
        <w:t>، احكام القرآن، جصاص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459/1</w:t>
      </w:r>
      <w:r>
        <w:rPr>
          <w:rFonts w:ascii="IRNazanin" w:hAnsi="IRNazanin" w:eastAsia="IRNazanin"/>
          <w:b w:val="false"/>
          <w:b w:val="false"/>
          <w:bCs w:val="false"/>
          <w:i w:val="false"/>
          <w:i w:val="false"/>
          <w:iCs w:val="false"/>
          <w:color w:val="333333"/>
          <w:sz w:val="20"/>
          <w:sz w:val="20"/>
          <w:szCs w:val="20"/>
          <w:rtl w:val="true"/>
        </w:rPr>
        <w:t>، سنن نسایی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145/6</w:t>
      </w:r>
      <w:r>
        <w:rPr>
          <w:rFonts w:ascii="IRNazanin" w:hAnsi="IRNazanin" w:eastAsia="IRNazanin"/>
          <w:b w:val="false"/>
          <w:b w:val="false"/>
          <w:bCs w:val="false"/>
          <w:i w:val="false"/>
          <w:i w:val="false"/>
          <w:iCs w:val="false"/>
          <w:color w:val="333333"/>
          <w:sz w:val="20"/>
          <w:sz w:val="20"/>
          <w:szCs w:val="20"/>
          <w:rtl w:val="true"/>
        </w:rPr>
        <w:t>، 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336/7</w:t>
      </w:r>
      <w:r>
        <w:rPr>
          <w:rFonts w:ascii="IRNazanin" w:hAnsi="IRNazanin" w:eastAsia="IRNazanin"/>
          <w:b w:val="false"/>
          <w:b w:val="false"/>
          <w:bCs w:val="false"/>
          <w:i w:val="false"/>
          <w:i w:val="false"/>
          <w:iCs w:val="false"/>
          <w:color w:val="333333"/>
          <w:sz w:val="20"/>
          <w:sz w:val="20"/>
          <w:szCs w:val="20"/>
          <w:rtl w:val="true"/>
        </w:rPr>
        <w:t>، الدرر المنثور،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574/1</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344/1</w:t>
      </w:r>
      <w:r>
        <w:rPr>
          <w:rFonts w:ascii="IRNazanin" w:hAnsi="IRNazanin" w:eastAsia="IRNazanin"/>
          <w:b w:val="false"/>
          <w:b w:val="false"/>
          <w:bCs w:val="false"/>
          <w:i w:val="false"/>
          <w:i w:val="false"/>
          <w:iCs w:val="false"/>
          <w:color w:val="333333"/>
          <w:sz w:val="20"/>
          <w:sz w:val="20"/>
          <w:szCs w:val="20"/>
          <w:rtl w:val="true"/>
        </w:rPr>
        <w:t>، السنن الكبری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339/7</w:t>
      </w:r>
      <w:r>
        <w:rPr>
          <w:rFonts w:ascii="IRNazanin" w:hAnsi="IRNazanin" w:eastAsia="IRNazanin"/>
          <w:b w:val="false"/>
          <w:b w:val="false"/>
          <w:bCs w:val="false"/>
          <w:i w:val="false"/>
          <w:i w:val="false"/>
          <w:iCs w:val="false"/>
          <w:color w:val="333333"/>
          <w:sz w:val="20"/>
          <w:sz w:val="20"/>
          <w:szCs w:val="20"/>
          <w:rtl w:val="true"/>
        </w:rPr>
        <w:t>، تیسیرالوصول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w:t>
      </w:r>
      <w:r>
        <w:rPr>
          <w:rFonts w:ascii="IRNazanin" w:hAnsi="IRNazanin" w:eastAsia="IRNazanin"/>
          <w:b w:val="false"/>
          <w:b w:val="false"/>
          <w:bCs w:val="false"/>
          <w:i w:val="false"/>
          <w:i w:val="false"/>
          <w:iCs w:val="false"/>
          <w:color w:val="333333"/>
          <w:sz w:val="20"/>
          <w:sz w:val="20"/>
          <w:szCs w:val="20"/>
          <w:rtl w:val="true"/>
        </w:rPr>
        <w:t>، الدرر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 متقی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از ابی نعیم نقل كرده است</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 عینی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اسناد آن را صحیح دانسته است</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 متقی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از ابی نعیم نقل كرده است</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 مرَّتان فإمساك بمعروفٍ أو تسریح بإحسانٍ،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طلَّقها فلا تحلُّ له من بعد حتَّی تنكح زوجاً غیره فإن طلَّقها فلا جناح علیهما أن یتراجعا،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دارمی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w:t>
      </w:r>
      <w:r>
        <w:rPr>
          <w:rFonts w:ascii="IRNazanin" w:hAnsi="IRNazanin" w:eastAsia="IRNazanin"/>
          <w:b w:val="false"/>
          <w:b w:val="false"/>
          <w:bCs w:val="false"/>
          <w:i w:val="false"/>
          <w:i w:val="false"/>
          <w:iCs w:val="false"/>
          <w:color w:val="333333"/>
          <w:sz w:val="20"/>
          <w:sz w:val="20"/>
          <w:szCs w:val="20"/>
          <w:rtl w:val="true"/>
        </w:rPr>
        <w:t>، سنن، ابی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342/1</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631/1</w:t>
      </w:r>
      <w:r>
        <w:rPr>
          <w:rFonts w:ascii="IRNazanin" w:hAnsi="IRNazanin" w:eastAsia="IRNazanin"/>
          <w:b w:val="false"/>
          <w:b w:val="false"/>
          <w:bCs w:val="false"/>
          <w:i w:val="false"/>
          <w:i w:val="false"/>
          <w:iCs w:val="false"/>
          <w:color w:val="333333"/>
          <w:sz w:val="20"/>
          <w:sz w:val="20"/>
          <w:szCs w:val="20"/>
          <w:rtl w:val="true"/>
        </w:rPr>
        <w:t>، السنن الكبری، بیهی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318/7</w:t>
      </w:r>
      <w:r>
        <w:rPr>
          <w:rFonts w:ascii="IRNazanin" w:hAnsi="IRNazanin" w:eastAsia="IRNazanin"/>
          <w:b w:val="false"/>
          <w:b w:val="false"/>
          <w:bCs w:val="false"/>
          <w:i w:val="false"/>
          <w:i w:val="false"/>
          <w:iCs w:val="false"/>
          <w:color w:val="333333"/>
          <w:sz w:val="20"/>
          <w:sz w:val="20"/>
          <w:szCs w:val="20"/>
          <w:rtl w:val="true"/>
        </w:rPr>
        <w:t>، 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مشكل الآثار، طحاوی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الآثار، قاضی ابویوسف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نسایی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تیسیرالوصول، ابن دیبع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160/3</w:t>
      </w:r>
      <w:r>
        <w:rPr>
          <w:rFonts w:ascii="IRNazanin" w:hAnsi="IRNazanin" w:eastAsia="IRNazanin"/>
          <w:b w:val="false"/>
          <w:b w:val="false"/>
          <w:bCs w:val="false"/>
          <w:i w:val="false"/>
          <w:i w:val="false"/>
          <w:iCs w:val="false"/>
          <w:color w:val="333333"/>
          <w:sz w:val="20"/>
          <w:sz w:val="20"/>
          <w:szCs w:val="20"/>
          <w:rtl w:val="true"/>
        </w:rPr>
        <w:t>، تفسیر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277/1</w:t>
      </w:r>
      <w:r>
        <w:rPr>
          <w:rFonts w:ascii="IRNazanin" w:hAnsi="IRNazanin" w:eastAsia="IRNazanin"/>
          <w:b w:val="false"/>
          <w:b w:val="false"/>
          <w:bCs w:val="false"/>
          <w:i w:val="false"/>
          <w:i w:val="false"/>
          <w:iCs w:val="false"/>
          <w:color w:val="333333"/>
          <w:sz w:val="20"/>
          <w:sz w:val="20"/>
          <w:szCs w:val="20"/>
          <w:rtl w:val="true"/>
        </w:rPr>
        <w:t>، ارشاد الساری، قسطلانی نووی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128/8</w:t>
      </w:r>
      <w:r>
        <w:rPr>
          <w:rFonts w:ascii="IRNazanin" w:hAnsi="IRNazanin" w:eastAsia="IRNazanin"/>
          <w:b w:val="false"/>
          <w:b w:val="false"/>
          <w:bCs w:val="false"/>
          <w:i w:val="false"/>
          <w:i w:val="false"/>
          <w:iCs w:val="false"/>
          <w:color w:val="333333"/>
          <w:sz w:val="20"/>
          <w:sz w:val="20"/>
          <w:szCs w:val="20"/>
          <w:rtl w:val="true"/>
        </w:rPr>
        <w:t>، الدررالمنثور،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المجتهد، ابن 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 عینی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حاشیه امام سندی بر سنن؛ نسایی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ایقاظ الهمم اولی الابصار، عمری فلانی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 متقی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161/5</w:t>
      </w:r>
      <w:r>
        <w:rPr>
          <w:rFonts w:ascii="IRNazanin" w:hAnsi="IRNazanin" w:eastAsia="IRNazanin"/>
          <w:b w:val="false"/>
          <w:b w:val="false"/>
          <w:bCs w:val="false"/>
          <w:i w:val="false"/>
          <w:i w:val="false"/>
          <w:iCs w:val="false"/>
          <w:color w:val="333333"/>
          <w:sz w:val="20"/>
          <w:sz w:val="20"/>
          <w:szCs w:val="20"/>
          <w:rtl w:val="true"/>
        </w:rPr>
        <w:t>، منتخب الكنز در حاشیه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العقد الفرید، ابن عبد ربه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معجم البلدان، یاقوت حموی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صبح الاعشی، قلقشندی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شرح نهج البلاغة،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104/3</w:t>
      </w:r>
      <w:r>
        <w:rPr>
          <w:rFonts w:ascii="IRNazanin" w:hAnsi="IRNazanin" w:eastAsia="IRNazanin"/>
          <w:b w:val="false"/>
          <w:b w:val="false"/>
          <w:bCs w:val="false"/>
          <w:i w:val="false"/>
          <w:i w:val="false"/>
          <w:iCs w:val="false"/>
          <w:color w:val="333333"/>
          <w:sz w:val="20"/>
          <w:sz w:val="20"/>
          <w:szCs w:val="20"/>
          <w:rtl w:val="true"/>
        </w:rPr>
        <w:t>، سیره عمر بن خطاب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تاریخ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 السیرة الحبیة، حلبی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220/3</w:t>
      </w:r>
      <w:r>
        <w:rPr>
          <w:rFonts w:ascii="IRNazanin" w:hAnsi="IRNazanin" w:eastAsia="IRNazanin"/>
          <w:b w:val="false"/>
          <w:b w:val="false"/>
          <w:bCs w:val="false"/>
          <w:i w:val="false"/>
          <w:i w:val="false"/>
          <w:iCs w:val="false"/>
          <w:color w:val="333333"/>
          <w:sz w:val="20"/>
          <w:sz w:val="20"/>
          <w:szCs w:val="20"/>
          <w:rtl w:val="true"/>
        </w:rPr>
        <w:t>، الاصابة،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تاریخ الخلفاء،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الفتوحات الاسلامیة، احمد زینی دحلان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A</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العقد الفرید، ابن عبد ربه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معجم البلدان، یاقوت حموی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صبح الاعشی، قلقشندی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شرح نهج البلاغة،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104/3</w:t>
      </w:r>
      <w:r>
        <w:rPr>
          <w:rFonts w:ascii="IRNazanin" w:hAnsi="IRNazanin" w:eastAsia="IRNazanin"/>
          <w:b w:val="false"/>
          <w:b w:val="false"/>
          <w:bCs w:val="false"/>
          <w:i w:val="false"/>
          <w:i w:val="false"/>
          <w:iCs w:val="false"/>
          <w:color w:val="333333"/>
          <w:sz w:val="20"/>
          <w:sz w:val="20"/>
          <w:szCs w:val="20"/>
          <w:rtl w:val="true"/>
        </w:rPr>
        <w:t>، سیره عمر بن خطاب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تاریخ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 السیرة الحلبیة، احمد زینی دحلان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220/3</w:t>
      </w:r>
      <w:r>
        <w:rPr>
          <w:rFonts w:ascii="IRNazanin" w:hAnsi="IRNazanin" w:eastAsia="IRNazanin"/>
          <w:b w:val="false"/>
          <w:b w:val="false"/>
          <w:bCs w:val="false"/>
          <w:i w:val="false"/>
          <w:i w:val="false"/>
          <w:iCs w:val="false"/>
          <w:color w:val="333333"/>
          <w:sz w:val="20"/>
          <w:sz w:val="20"/>
          <w:szCs w:val="20"/>
          <w:rtl w:val="true"/>
        </w:rPr>
        <w:t>، الاصابة،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تاریخ الخلفاء،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الفتوحات الاسلامیة، احمد زینی دحلان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A</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 ابن عبد ربه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معجم البلدان، یاقوت حموی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صبح الاعشی، قلقشندی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شرح نهج البلاغة،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104/3</w:t>
      </w:r>
      <w:r>
        <w:rPr>
          <w:rFonts w:ascii="IRNazanin" w:hAnsi="IRNazanin" w:eastAsia="IRNazanin"/>
          <w:b w:val="false"/>
          <w:b w:val="false"/>
          <w:bCs w:val="false"/>
          <w:i w:val="false"/>
          <w:i w:val="false"/>
          <w:iCs w:val="false"/>
          <w:color w:val="333333"/>
          <w:sz w:val="20"/>
          <w:sz w:val="20"/>
          <w:szCs w:val="20"/>
          <w:rtl w:val="true"/>
        </w:rPr>
        <w:t>، سیره عمر بن خطاب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تاریخ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 السیرة الحبیة، حلبی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220/3</w:t>
      </w:r>
      <w:r>
        <w:rPr>
          <w:rFonts w:ascii="IRNazanin" w:hAnsi="IRNazanin" w:eastAsia="IRNazanin"/>
          <w:b w:val="false"/>
          <w:b w:val="false"/>
          <w:bCs w:val="false"/>
          <w:i w:val="false"/>
          <w:i w:val="false"/>
          <w:iCs w:val="false"/>
          <w:color w:val="333333"/>
          <w:sz w:val="20"/>
          <w:sz w:val="20"/>
          <w:szCs w:val="20"/>
          <w:rtl w:val="true"/>
        </w:rPr>
        <w:t>، الاصابة،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تاریخ الخلفاء،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الفتوحات الاسلامیة، احمد زینی دحلان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العقد الفرید، ابن عبد ربه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معجم البلدان، یاقوت حموی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صبح الاعشی، قلقشندی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شرح نهج البلاغة،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104/3</w:t>
      </w:r>
      <w:r>
        <w:rPr>
          <w:rFonts w:ascii="IRNazanin" w:hAnsi="IRNazanin" w:eastAsia="IRNazanin"/>
          <w:b w:val="false"/>
          <w:b w:val="false"/>
          <w:bCs w:val="false"/>
          <w:i w:val="false"/>
          <w:i w:val="false"/>
          <w:iCs w:val="false"/>
          <w:color w:val="333333"/>
          <w:sz w:val="20"/>
          <w:sz w:val="20"/>
          <w:szCs w:val="20"/>
          <w:rtl w:val="true"/>
        </w:rPr>
        <w:t>، سیره عمر بن خطاب، ابن 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تاریخ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 السیرة الحبیة، حلبی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220/3</w:t>
      </w:r>
      <w:r>
        <w:rPr>
          <w:rFonts w:ascii="IRNazanin" w:hAnsi="IRNazanin" w:eastAsia="IRNazanin"/>
          <w:b w:val="false"/>
          <w:b w:val="false"/>
          <w:bCs w:val="false"/>
          <w:i w:val="false"/>
          <w:i w:val="false"/>
          <w:iCs w:val="false"/>
          <w:color w:val="333333"/>
          <w:sz w:val="20"/>
          <w:sz w:val="20"/>
          <w:szCs w:val="20"/>
          <w:rtl w:val="true"/>
        </w:rPr>
        <w:t>، الاصابة،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تاریخ الخلفاء،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الفتوحات الاسلامیة، احمد زینی دحلان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 حلبی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220/3</w:t>
      </w:r>
      <w:r>
        <w:rPr>
          <w:rFonts w:ascii="IRNazanin" w:hAnsi="IRNazanin" w:eastAsia="IRNazanin"/>
          <w:b w:val="false"/>
          <w:b w:val="false"/>
          <w:bCs w:val="false"/>
          <w:i w:val="false"/>
          <w:i w:val="false"/>
          <w:iCs w:val="false"/>
          <w:color w:val="333333"/>
          <w:sz w:val="20"/>
          <w:sz w:val="20"/>
          <w:szCs w:val="20"/>
          <w:rtl w:val="true"/>
        </w:rPr>
        <w:t>، تاریخ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العقد الفرید، ابن عبد ربه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معجم البلدان، یاقوت حموی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صبح الاعشی، قلقشندی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شرح نهج البلاغة،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104/3</w:t>
      </w:r>
      <w:r>
        <w:rPr>
          <w:rFonts w:ascii="IRNazanin" w:hAnsi="IRNazanin" w:eastAsia="IRNazanin"/>
          <w:b w:val="false"/>
          <w:b w:val="false"/>
          <w:bCs w:val="false"/>
          <w:i w:val="false"/>
          <w:i w:val="false"/>
          <w:iCs w:val="false"/>
          <w:color w:val="333333"/>
          <w:sz w:val="20"/>
          <w:sz w:val="20"/>
          <w:szCs w:val="20"/>
          <w:rtl w:val="true"/>
        </w:rPr>
        <w:t>، سیره عمر بن خطاب، ابن 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تاریخ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 السیرة الحبیة، حلبی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220/3</w:t>
      </w:r>
      <w:r>
        <w:rPr>
          <w:rFonts w:ascii="IRNazanin" w:hAnsi="IRNazanin" w:eastAsia="IRNazanin"/>
          <w:b w:val="false"/>
          <w:b w:val="false"/>
          <w:bCs w:val="false"/>
          <w:i w:val="false"/>
          <w:i w:val="false"/>
          <w:iCs w:val="false"/>
          <w:color w:val="333333"/>
          <w:sz w:val="20"/>
          <w:sz w:val="20"/>
          <w:szCs w:val="20"/>
          <w:rtl w:val="true"/>
        </w:rPr>
        <w:t>، الاصابة،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تاریخ الخلفاء،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الفتوحات الاسلامیة، احمد زینی دحلان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متقی هندی، </w:t>
      </w:r>
      <w:r>
        <w:rPr>
          <w:rFonts w:eastAsia="IRNazanin" w:cs="IRNazanin"/>
          <w:b w:val="false"/>
          <w:bCs w:val="false"/>
          <w:i w:val="false"/>
          <w:iCs w:val="false"/>
          <w:color w:val="333333"/>
          <w:sz w:val="20"/>
          <w:szCs w:val="20"/>
        </w:rPr>
        <w:t>221/2</w:t>
      </w:r>
      <w:r>
        <w:rPr>
          <w:rFonts w:ascii="IRNazanin" w:hAnsi="IRNazanin" w:eastAsia="IRNazanin"/>
          <w:b w:val="false"/>
          <w:b w:val="false"/>
          <w:bCs w:val="false"/>
          <w:i w:val="false"/>
          <w:i w:val="false"/>
          <w:iCs w:val="false"/>
          <w:color w:val="333333"/>
          <w:sz w:val="20"/>
          <w:sz w:val="20"/>
          <w:szCs w:val="20"/>
          <w:rtl w:val="true"/>
        </w:rPr>
        <w:t>، منتخب كنز حاشیه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شققنا الأرض شقّا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فأنبتنا فیها حبّا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عنبًا وقضبًا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زیتونًا و نخلاً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حدائق غلباً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فاكهة وأبًّا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متاعاً لَّكم ولأنعامكم، 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كلام را عمر با خود می گفته است</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A</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سعید بن منصور، المستخرج ابو نعیم، ابن سعد و عبد بن حمید و ابن انباری و ابن منذر و ابن مردویه، شعب الایمان بیهقی، تفسیر، ابن جریر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المستدرك،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514/2</w:t>
      </w:r>
      <w:r>
        <w:rPr>
          <w:rFonts w:ascii="IRNazanin" w:hAnsi="IRNazanin" w:eastAsia="IRNazanin"/>
          <w:b w:val="false"/>
          <w:b w:val="false"/>
          <w:bCs w:val="false"/>
          <w:i w:val="false"/>
          <w:i w:val="false"/>
          <w:iCs w:val="false"/>
          <w:color w:val="333333"/>
          <w:sz w:val="20"/>
          <w:sz w:val="20"/>
          <w:szCs w:val="20"/>
          <w:rtl w:val="true"/>
        </w:rPr>
        <w:t>، تلخیص، ذهبی، تاریخ بغداد، خطیب بغدادی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468/11</w:t>
      </w:r>
      <w:r>
        <w:rPr>
          <w:rFonts w:ascii="IRNazanin" w:hAnsi="IRNazanin" w:eastAsia="IRNazanin"/>
          <w:b w:val="false"/>
          <w:b w:val="false"/>
          <w:bCs w:val="false"/>
          <w:i w:val="false"/>
          <w:i w:val="false"/>
          <w:iCs w:val="false"/>
          <w:color w:val="333333"/>
          <w:sz w:val="20"/>
          <w:sz w:val="20"/>
          <w:szCs w:val="20"/>
          <w:rtl w:val="true"/>
        </w:rPr>
        <w:t>، كشاف زمخشری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253/3</w:t>
      </w:r>
      <w:r>
        <w:rPr>
          <w:rFonts w:ascii="IRNazanin" w:hAnsi="IRNazanin" w:eastAsia="IRNazanin"/>
          <w:b w:val="false"/>
          <w:b w:val="false"/>
          <w:bCs w:val="false"/>
          <w:i w:val="false"/>
          <w:i w:val="false"/>
          <w:iCs w:val="false"/>
          <w:color w:val="333333"/>
          <w:sz w:val="20"/>
          <w:sz w:val="20"/>
          <w:szCs w:val="20"/>
          <w:rtl w:val="true"/>
        </w:rPr>
        <w:t>، الریاض النضرة،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بخاری و بغوی، تلخیص ذهبی، الموافقات فی اصول الشریعة، شاطبی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سیره عمر بن خطاب ابن 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البدایة والنهایة،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مقدمه اصول التفسیر، ابن تیمیة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تفسیر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473/4</w:t>
      </w:r>
      <w:r>
        <w:rPr>
          <w:rFonts w:ascii="IRNazanin" w:hAnsi="IRNazanin" w:eastAsia="IRNazanin"/>
          <w:b w:val="false"/>
          <w:b w:val="false"/>
          <w:bCs w:val="false"/>
          <w:i w:val="false"/>
          <w:i w:val="false"/>
          <w:iCs w:val="false"/>
          <w:color w:val="333333"/>
          <w:sz w:val="20"/>
          <w:sz w:val="20"/>
          <w:szCs w:val="20"/>
          <w:rtl w:val="true"/>
        </w:rPr>
        <w:t>، آن را صحیح دانسته است، تفسیر خازن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374/4</w:t>
      </w:r>
      <w:r>
        <w:rPr>
          <w:rFonts w:ascii="IRNazanin" w:hAnsi="IRNazanin" w:eastAsia="IRNazanin"/>
          <w:b w:val="false"/>
          <w:b w:val="false"/>
          <w:bCs w:val="false"/>
          <w:i w:val="false"/>
          <w:i w:val="false"/>
          <w:iCs w:val="false"/>
          <w:color w:val="333333"/>
          <w:sz w:val="20"/>
          <w:sz w:val="20"/>
          <w:szCs w:val="20"/>
          <w:rtl w:val="true"/>
        </w:rPr>
        <w:t>، الدررالمنثور،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317/6</w:t>
      </w:r>
      <w:r>
        <w:rPr>
          <w:rFonts w:ascii="IRNazanin" w:hAnsi="IRNazanin" w:eastAsia="IRNazanin"/>
          <w:b w:val="false"/>
          <w:b w:val="false"/>
          <w:bCs w:val="false"/>
          <w:i w:val="false"/>
          <w:i w:val="false"/>
          <w:iCs w:val="false"/>
          <w:color w:val="333333"/>
          <w:sz w:val="20"/>
          <w:sz w:val="20"/>
          <w:szCs w:val="20"/>
          <w:rtl w:val="true"/>
        </w:rPr>
        <w:t>، 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 تفسیر بر حاشیه تفسیر فخرالدین رازی، ابوالمسعود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389/8</w:t>
      </w:r>
      <w:r>
        <w:rPr>
          <w:rFonts w:ascii="IRNazanin" w:hAnsi="IRNazanin" w:eastAsia="IRNazanin"/>
          <w:b w:val="false"/>
          <w:b w:val="false"/>
          <w:bCs w:val="false"/>
          <w:i w:val="false"/>
          <w:i w:val="false"/>
          <w:iCs w:val="false"/>
          <w:color w:val="333333"/>
          <w:sz w:val="20"/>
          <w:sz w:val="20"/>
          <w:szCs w:val="20"/>
          <w:rtl w:val="true"/>
        </w:rPr>
        <w:t>، ارشادالساری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298/10</w:t>
      </w:r>
      <w:r>
        <w:rPr>
          <w:rFonts w:ascii="IRNazanin" w:hAnsi="IRNazanin" w:eastAsia="IRNazanin"/>
          <w:b w:val="false"/>
          <w:b w:val="false"/>
          <w:bCs w:val="false"/>
          <w:i w:val="false"/>
          <w:i w:val="false"/>
          <w:iCs w:val="false"/>
          <w:color w:val="333333"/>
          <w:sz w:val="20"/>
          <w:sz w:val="20"/>
          <w:szCs w:val="20"/>
          <w:rtl w:val="true"/>
        </w:rPr>
        <w:t>، عمدة القاری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468/11</w:t>
      </w:r>
      <w:r>
        <w:rPr>
          <w:rFonts w:ascii="IRNazanin" w:hAnsi="IRNazanin" w:eastAsia="IRNazanin"/>
          <w:b w:val="false"/>
          <w:b w:val="false"/>
          <w:bCs w:val="false"/>
          <w:i w:val="false"/>
          <w:i w:val="false"/>
          <w:iCs w:val="false"/>
          <w:color w:val="333333"/>
          <w:sz w:val="20"/>
          <w:sz w:val="20"/>
          <w:szCs w:val="20"/>
          <w:rtl w:val="true"/>
        </w:rPr>
        <w:t>، 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سعید بن منصور، المستخرج ابونعیم، ابن سعد و عبد بن حمید و ابن انباری و ابن منذر و ابن مردویه، شعب الایمان بیهقی، تفسیر، ابن جریر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المستدرك،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514/2</w:t>
      </w:r>
      <w:r>
        <w:rPr>
          <w:rFonts w:ascii="IRNazanin" w:hAnsi="IRNazanin" w:eastAsia="IRNazanin"/>
          <w:b w:val="false"/>
          <w:b w:val="false"/>
          <w:bCs w:val="false"/>
          <w:i w:val="false"/>
          <w:i w:val="false"/>
          <w:iCs w:val="false"/>
          <w:color w:val="333333"/>
          <w:sz w:val="20"/>
          <w:sz w:val="20"/>
          <w:szCs w:val="20"/>
          <w:rtl w:val="true"/>
        </w:rPr>
        <w:t>، تلخیص، ذهبی، تاریخ بغداد، خطیب بغدادی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468/11</w:t>
      </w:r>
      <w:r>
        <w:rPr>
          <w:rFonts w:ascii="IRNazanin" w:hAnsi="IRNazanin" w:eastAsia="IRNazanin"/>
          <w:b w:val="false"/>
          <w:b w:val="false"/>
          <w:bCs w:val="false"/>
          <w:i w:val="false"/>
          <w:i w:val="false"/>
          <w:iCs w:val="false"/>
          <w:color w:val="333333"/>
          <w:sz w:val="20"/>
          <w:sz w:val="20"/>
          <w:szCs w:val="20"/>
          <w:rtl w:val="true"/>
        </w:rPr>
        <w:t>، كشاف زمخشری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253/3</w:t>
      </w:r>
      <w:r>
        <w:rPr>
          <w:rFonts w:ascii="IRNazanin" w:hAnsi="IRNazanin" w:eastAsia="IRNazanin"/>
          <w:b w:val="false"/>
          <w:b w:val="false"/>
          <w:bCs w:val="false"/>
          <w:i w:val="false"/>
          <w:i w:val="false"/>
          <w:iCs w:val="false"/>
          <w:color w:val="333333"/>
          <w:sz w:val="20"/>
          <w:sz w:val="20"/>
          <w:szCs w:val="20"/>
          <w:rtl w:val="true"/>
        </w:rPr>
        <w:t>، الریاض النضرة،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بخاری و بغوی، تلخیص ذهبی، الموافقات فی اصول الشریعة، شاطبی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سیره عمر بن خطاب ابن 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البدایة و النهایة،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مقدمه اصول التفسیر، ابن تیمیة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تفسیر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473/4</w:t>
      </w:r>
      <w:r>
        <w:rPr>
          <w:rFonts w:ascii="IRNazanin" w:hAnsi="IRNazanin" w:eastAsia="IRNazanin"/>
          <w:b w:val="false"/>
          <w:b w:val="false"/>
          <w:bCs w:val="false"/>
          <w:i w:val="false"/>
          <w:i w:val="false"/>
          <w:iCs w:val="false"/>
          <w:color w:val="333333"/>
          <w:sz w:val="20"/>
          <w:sz w:val="20"/>
          <w:szCs w:val="20"/>
          <w:rtl w:val="true"/>
        </w:rPr>
        <w:t>، آن را صحیح دانسته است، تفسیر خازن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374/4</w:t>
      </w:r>
      <w:r>
        <w:rPr>
          <w:rFonts w:ascii="IRNazanin" w:hAnsi="IRNazanin" w:eastAsia="IRNazanin"/>
          <w:b w:val="false"/>
          <w:b w:val="false"/>
          <w:bCs w:val="false"/>
          <w:i w:val="false"/>
          <w:i w:val="false"/>
          <w:iCs w:val="false"/>
          <w:color w:val="333333"/>
          <w:sz w:val="20"/>
          <w:sz w:val="20"/>
          <w:szCs w:val="20"/>
          <w:rtl w:val="true"/>
        </w:rPr>
        <w:t>، الدررالمنثور،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317/6</w:t>
      </w:r>
      <w:r>
        <w:rPr>
          <w:rFonts w:ascii="IRNazanin" w:hAnsi="IRNazanin" w:eastAsia="IRNazanin"/>
          <w:b w:val="false"/>
          <w:b w:val="false"/>
          <w:bCs w:val="false"/>
          <w:i w:val="false"/>
          <w:i w:val="false"/>
          <w:iCs w:val="false"/>
          <w:color w:val="333333"/>
          <w:sz w:val="20"/>
          <w:sz w:val="20"/>
          <w:szCs w:val="20"/>
          <w:rtl w:val="true"/>
        </w:rPr>
        <w:t>، 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 تفسیر بر حاشیه تفسیر فخر الدین رازی، ابوالمسعود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389/8</w:t>
      </w:r>
      <w:r>
        <w:rPr>
          <w:rFonts w:ascii="IRNazanin" w:hAnsi="IRNazanin" w:eastAsia="IRNazanin"/>
          <w:b w:val="false"/>
          <w:b w:val="false"/>
          <w:bCs w:val="false"/>
          <w:i w:val="false"/>
          <w:i w:val="false"/>
          <w:iCs w:val="false"/>
          <w:color w:val="333333"/>
          <w:sz w:val="20"/>
          <w:sz w:val="20"/>
          <w:szCs w:val="20"/>
          <w:rtl w:val="true"/>
        </w:rPr>
        <w:t>، ارشاد الساری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298/10</w:t>
      </w:r>
      <w:r>
        <w:rPr>
          <w:rFonts w:ascii="IRNazanin" w:hAnsi="IRNazanin" w:eastAsia="IRNazanin"/>
          <w:b w:val="false"/>
          <w:b w:val="false"/>
          <w:bCs w:val="false"/>
          <w:i w:val="false"/>
          <w:i w:val="false"/>
          <w:iCs w:val="false"/>
          <w:color w:val="333333"/>
          <w:sz w:val="20"/>
          <w:sz w:val="20"/>
          <w:szCs w:val="20"/>
          <w:rtl w:val="true"/>
        </w:rPr>
        <w:t>، عمدة القاری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468/11</w:t>
      </w:r>
      <w:r>
        <w:rPr>
          <w:rFonts w:ascii="IRNazanin" w:hAnsi="IRNazanin" w:eastAsia="IRNazanin"/>
          <w:b w:val="false"/>
          <w:b w:val="false"/>
          <w:bCs w:val="false"/>
          <w:i w:val="false"/>
          <w:i w:val="false"/>
          <w:iCs w:val="false"/>
          <w:color w:val="333333"/>
          <w:sz w:val="20"/>
          <w:sz w:val="20"/>
          <w:szCs w:val="20"/>
          <w:rtl w:val="true"/>
        </w:rPr>
        <w:t>، 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أذهبتم طیباتكم فی حیاتكم الدُّنیا واستمتعتم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یوم یعرض الَّذین كفروا علی النّار اذهبتم طیباتكم فی حیاتكم الدُّنیا واستمتعتم بها فالیوم تجزون عذاب الهون بما كنتم تستكبرون فی الأرض بغیر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الناس أفقه من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نهج البلاغة،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آیه كلاله آیه تابستان نامیده می شود، چون نزول آن در تابستان سال حجة الوداع بوده است</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یستفتونك قل الله یفتیكم فی الكلالة إن امرؤ هلك لیس له ولدٌ وله اختٌ فلها نصف ما ترك و هو یرثها إن لم یكن لها ولد فإن كانتا اثنتین فلهما ممّا ترك و إن كانوا إخوةً رجالا و نساء فللذّكر مثل حظّ الأنثیین یبین الله لكم أن تضلّوا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نووی در شرح این حدیث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زنده بمانم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عمر است، نه كه گفتار پیامبر صلّی الله علیه و آله و سلّم باشد</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كتاب الفرائض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163/2</w:t>
      </w:r>
      <w:r>
        <w:rPr>
          <w:rFonts w:ascii="IRNazanin" w:hAnsi="IRNazanin" w:eastAsia="IRNazanin"/>
          <w:b w:val="false"/>
          <w:b w:val="false"/>
          <w:bCs w:val="false"/>
          <w:i w:val="false"/>
          <w:i w:val="false"/>
          <w:iCs w:val="false"/>
          <w:color w:val="333333"/>
          <w:sz w:val="20"/>
          <w:sz w:val="20"/>
          <w:szCs w:val="20"/>
          <w:rtl w:val="true"/>
        </w:rPr>
        <w:t>، احكام القرآن، جصاص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150/8</w:t>
      </w:r>
      <w:r>
        <w:rPr>
          <w:rFonts w:ascii="IRNazanin" w:hAnsi="IRNazanin" w:eastAsia="IRNazanin"/>
          <w:b w:val="false"/>
          <w:b w:val="false"/>
          <w:bCs w:val="false"/>
          <w:i w:val="false"/>
          <w:i w:val="false"/>
          <w:iCs w:val="false"/>
          <w:color w:val="333333"/>
          <w:sz w:val="20"/>
          <w:sz w:val="20"/>
          <w:szCs w:val="20"/>
          <w:rtl w:val="true"/>
        </w:rPr>
        <w:t>، تفسیر 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احكام القرآن، جصاص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تفسیر الدرر المنثور،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225/6</w:t>
      </w:r>
      <w:r>
        <w:rPr>
          <w:rFonts w:ascii="IRNazanin" w:hAnsi="IRNazanin" w:eastAsia="IRNazanin"/>
          <w:b w:val="false"/>
          <w:b w:val="false"/>
          <w:bCs w:val="false"/>
          <w:i w:val="false"/>
          <w:i w:val="false"/>
          <w:iCs w:val="false"/>
          <w:color w:val="333333"/>
          <w:sz w:val="20"/>
          <w:sz w:val="20"/>
          <w:szCs w:val="20"/>
          <w:rtl w:val="true"/>
        </w:rPr>
        <w:t>، مسند ابوداود، طیالسی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 متقی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تفسیر،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یستفتونك قل الله یفتیكم فی الكلالة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احكام القرآن، جصاص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 تفسیر،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594/1</w:t>
      </w:r>
      <w:r>
        <w:rPr>
          <w:rFonts w:ascii="IRNazanin" w:hAnsi="IRNazanin" w:eastAsia="IRNazanin"/>
          <w:b w:val="false"/>
          <w:b w:val="false"/>
          <w:bCs w:val="false"/>
          <w:i w:val="false"/>
          <w:i w:val="false"/>
          <w:iCs w:val="false"/>
          <w:color w:val="333333"/>
          <w:sz w:val="20"/>
          <w:sz w:val="20"/>
          <w:szCs w:val="20"/>
          <w:rtl w:val="true"/>
        </w:rPr>
        <w:t>، الدررالمنثور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249/2</w:t>
      </w:r>
      <w:r>
        <w:rPr>
          <w:rFonts w:ascii="IRNazanin" w:hAnsi="IRNazanin" w:eastAsia="IRNazanin"/>
          <w:b w:val="false"/>
          <w:b w:val="false"/>
          <w:bCs w:val="false"/>
          <w:i w:val="false"/>
          <w:i w:val="false"/>
          <w:iCs w:val="false"/>
          <w:color w:val="333333"/>
          <w:sz w:val="20"/>
          <w:sz w:val="20"/>
          <w:szCs w:val="20"/>
          <w:rtl w:val="true"/>
        </w:rPr>
        <w:t>، 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تفسیر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دارمی، </w:t>
      </w:r>
      <w:r>
        <w:rPr>
          <w:rFonts w:eastAsia="IRNazanin" w:cs="IRNazanin"/>
          <w:b w:val="false"/>
          <w:bCs w:val="false"/>
          <w:i w:val="false"/>
          <w:iCs w:val="false"/>
          <w:color w:val="333333"/>
          <w:sz w:val="20"/>
          <w:szCs w:val="20"/>
        </w:rPr>
        <w:t>365/3</w:t>
      </w:r>
      <w:r>
        <w:rPr>
          <w:rFonts w:ascii="IRNazanin" w:hAnsi="IRNazanin" w:eastAsia="IRNazanin"/>
          <w:b w:val="false"/>
          <w:b w:val="false"/>
          <w:bCs w:val="false"/>
          <w:i w:val="false"/>
          <w:i w:val="false"/>
          <w:iCs w:val="false"/>
          <w:color w:val="333333"/>
          <w:sz w:val="20"/>
          <w:sz w:val="20"/>
          <w:szCs w:val="20"/>
          <w:rtl w:val="true"/>
        </w:rPr>
        <w:t>، 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تقف ما لیس لك به علم انَّ السَّمع والبصر والفؤاد كلُّ أولئك كان عنه مسؤولاً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 تقول علینا بعض الأقاویل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لأخذنا منه بالیمین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لقطعنا منه الوتین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منكم من أحدٍ عنه حاجزین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سیره عمر بن خطاب، ابن 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شرح نهج البلاغة،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الدررالمنثور،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احكام القرآن، جصاص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 تفسیر،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594/1</w:t>
      </w:r>
      <w:r>
        <w:rPr>
          <w:rFonts w:ascii="IRNazanin" w:hAnsi="IRNazanin" w:eastAsia="IRNazanin"/>
          <w:b w:val="false"/>
          <w:b w:val="false"/>
          <w:bCs w:val="false"/>
          <w:i w:val="false"/>
          <w:i w:val="false"/>
          <w:iCs w:val="false"/>
          <w:color w:val="333333"/>
          <w:sz w:val="20"/>
          <w:sz w:val="20"/>
          <w:szCs w:val="20"/>
          <w:rtl w:val="true"/>
        </w:rPr>
        <w:t>، الدررالمنثور،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227/4</w:t>
      </w:r>
      <w:r>
        <w:rPr>
          <w:rFonts w:ascii="IRNazanin" w:hAnsi="IRNazanin" w:eastAsia="IRNazanin"/>
          <w:b w:val="false"/>
          <w:b w:val="false"/>
          <w:bCs w:val="false"/>
          <w:i w:val="false"/>
          <w:i w:val="false"/>
          <w:iCs w:val="false"/>
          <w:color w:val="333333"/>
          <w:sz w:val="20"/>
          <w:sz w:val="20"/>
          <w:szCs w:val="20"/>
          <w:rtl w:val="true"/>
        </w:rPr>
        <w:t>، جمع الجوامع، سیوطی چنانچه در ترتیب 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طبرانی در اوسط نقل كرده است</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 تفسیر،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594/1</w:t>
      </w:r>
      <w:r>
        <w:rPr>
          <w:rFonts w:ascii="IRNazanin" w:hAnsi="IRNazanin" w:eastAsia="IRNazanin"/>
          <w:b w:val="false"/>
          <w:b w:val="false"/>
          <w:bCs w:val="false"/>
          <w:i w:val="false"/>
          <w:i w:val="false"/>
          <w:iCs w:val="false"/>
          <w:color w:val="333333"/>
          <w:sz w:val="20"/>
          <w:sz w:val="20"/>
          <w:szCs w:val="20"/>
          <w:rtl w:val="true"/>
        </w:rPr>
        <w:t>، الدررالمنثور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 عینی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النهایة</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عمر بن خطاب، ابن 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شرح نهج البلاغة،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دارمی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تاریخ،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384/6</w:t>
      </w:r>
      <w:r>
        <w:rPr>
          <w:rFonts w:ascii="IRNazanin" w:hAnsi="IRNazanin" w:eastAsia="IRNazanin"/>
          <w:b w:val="false"/>
          <w:b w:val="false"/>
          <w:bCs w:val="false"/>
          <w:i w:val="false"/>
          <w:i w:val="false"/>
          <w:iCs w:val="false"/>
          <w:color w:val="333333"/>
          <w:sz w:val="20"/>
          <w:sz w:val="20"/>
          <w:szCs w:val="20"/>
          <w:rtl w:val="true"/>
        </w:rPr>
        <w:t>، سیره عمر بن خطاب، ابن 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تفسیر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232/4</w:t>
      </w:r>
      <w:r>
        <w:rPr>
          <w:rFonts w:ascii="IRNazanin" w:hAnsi="IRNazanin" w:eastAsia="IRNazanin"/>
          <w:b w:val="false"/>
          <w:b w:val="false"/>
          <w:bCs w:val="false"/>
          <w:i w:val="false"/>
          <w:i w:val="false"/>
          <w:iCs w:val="false"/>
          <w:color w:val="333333"/>
          <w:sz w:val="20"/>
          <w:sz w:val="20"/>
          <w:szCs w:val="20"/>
          <w:rtl w:val="true"/>
        </w:rPr>
        <w:t>، الاتقان،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كنزالعمال، متقی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الدررالمنثور،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 فتح الباری،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الفتوحات الاسلامیة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A</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دارمی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تاریخ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384/6</w:t>
      </w:r>
      <w:r>
        <w:rPr>
          <w:rFonts w:ascii="IRNazanin" w:hAnsi="IRNazanin" w:eastAsia="IRNazanin"/>
          <w:b w:val="false"/>
          <w:b w:val="false"/>
          <w:bCs w:val="false"/>
          <w:i w:val="false"/>
          <w:i w:val="false"/>
          <w:iCs w:val="false"/>
          <w:color w:val="333333"/>
          <w:sz w:val="20"/>
          <w:sz w:val="20"/>
          <w:szCs w:val="20"/>
          <w:rtl w:val="true"/>
        </w:rPr>
        <w:t>، سیره عمر بن خطاب، ابن 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تفسیر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232/4</w:t>
      </w:r>
      <w:r>
        <w:rPr>
          <w:rFonts w:ascii="IRNazanin" w:hAnsi="IRNazanin" w:eastAsia="IRNazanin"/>
          <w:b w:val="false"/>
          <w:b w:val="false"/>
          <w:bCs w:val="false"/>
          <w:i w:val="false"/>
          <w:i w:val="false"/>
          <w:iCs w:val="false"/>
          <w:color w:val="333333"/>
          <w:sz w:val="20"/>
          <w:sz w:val="20"/>
          <w:szCs w:val="20"/>
          <w:rtl w:val="true"/>
        </w:rPr>
        <w:t>، الاتقان،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كنزالعمال، متقی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الدررالمنثور،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 فتح الباری،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الفتوحات الاسلامیة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 متقی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الكنی والالقات، دولابی و الدررالمنثور،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باری،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23/13</w:t>
      </w:r>
      <w:r>
        <w:rPr>
          <w:rFonts w:ascii="IRNazanin" w:hAnsi="IRNazanin" w:eastAsia="IRNazanin"/>
          <w:b w:val="false"/>
          <w:b w:val="false"/>
          <w:bCs w:val="false"/>
          <w:i w:val="false"/>
          <w:i w:val="false"/>
          <w:iCs w:val="false"/>
          <w:color w:val="333333"/>
          <w:sz w:val="20"/>
          <w:sz w:val="20"/>
          <w:szCs w:val="20"/>
          <w:rtl w:val="true"/>
        </w:rPr>
        <w:t>،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فاسألوا أهل الذّكر إن كنتم لا تعلمون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تظاهرا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حافظ هیثمی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العلم، ابی 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عمر بن خطاب، ابن 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والسّابقون الأوّلون من المهاجرین والأنصار والَّذین اتَّبعوهم بإحسانٍ رضی الله عنهم و رضوا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305/3</w:t>
      </w:r>
      <w:r>
        <w:rPr>
          <w:rFonts w:ascii="IRNazanin" w:hAnsi="IRNazanin" w:eastAsia="IRNazanin"/>
          <w:b w:val="false"/>
          <w:b w:val="false"/>
          <w:bCs w:val="false"/>
          <w:i w:val="false"/>
          <w:i w:val="false"/>
          <w:iCs w:val="false"/>
          <w:color w:val="333333"/>
          <w:sz w:val="20"/>
          <w:sz w:val="20"/>
          <w:szCs w:val="20"/>
          <w:rtl w:val="true"/>
        </w:rPr>
        <w:t>، تفسیر، 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238/8</w:t>
      </w:r>
      <w:r>
        <w:rPr>
          <w:rFonts w:ascii="IRNazanin" w:hAnsi="IRNazanin" w:eastAsia="IRNazanin"/>
          <w:b w:val="false"/>
          <w:b w:val="false"/>
          <w:bCs w:val="false"/>
          <w:i w:val="false"/>
          <w:i w:val="false"/>
          <w:iCs w:val="false"/>
          <w:color w:val="333333"/>
          <w:sz w:val="20"/>
          <w:sz w:val="20"/>
          <w:szCs w:val="20"/>
          <w:rtl w:val="true"/>
        </w:rPr>
        <w:t>، تفسیر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383/2</w:t>
      </w:r>
      <w:r>
        <w:rPr>
          <w:rFonts w:ascii="IRNazanin" w:hAnsi="IRNazanin" w:eastAsia="IRNazanin"/>
          <w:b w:val="false"/>
          <w:b w:val="false"/>
          <w:bCs w:val="false"/>
          <w:i w:val="false"/>
          <w:i w:val="false"/>
          <w:iCs w:val="false"/>
          <w:color w:val="333333"/>
          <w:sz w:val="20"/>
          <w:sz w:val="20"/>
          <w:szCs w:val="20"/>
          <w:rtl w:val="true"/>
        </w:rPr>
        <w:t>، تفسیر، زمخشری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الدررالمنثور،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269/3</w:t>
      </w:r>
      <w:r>
        <w:rPr>
          <w:rFonts w:ascii="IRNazanin" w:hAnsi="IRNazanin" w:eastAsia="IRNazanin"/>
          <w:b w:val="false"/>
          <w:b w:val="false"/>
          <w:bCs w:val="false"/>
          <w:i w:val="false"/>
          <w:i w:val="false"/>
          <w:iCs w:val="false"/>
          <w:color w:val="333333"/>
          <w:sz w:val="20"/>
          <w:sz w:val="20"/>
          <w:szCs w:val="20"/>
          <w:rtl w:val="true"/>
        </w:rPr>
        <w:t>، كنزالعمال، متقی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w:t>
      </w:r>
      <w:r>
        <w:rPr>
          <w:rFonts w:ascii="IRNazanin" w:hAnsi="IRNazanin" w:eastAsia="IRNazanin"/>
          <w:b w:val="false"/>
          <w:b w:val="false"/>
          <w:bCs w:val="false"/>
          <w:i w:val="false"/>
          <w:i w:val="false"/>
          <w:iCs w:val="false"/>
          <w:color w:val="333333"/>
          <w:sz w:val="20"/>
          <w:sz w:val="20"/>
          <w:szCs w:val="20"/>
          <w:rtl w:val="true"/>
        </w:rPr>
        <w:t>، تفسیر شوكانی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379/2</w:t>
      </w:r>
      <w:r>
        <w:rPr>
          <w:rFonts w:ascii="IRNazanin" w:hAnsi="IRNazanin" w:eastAsia="IRNazanin"/>
          <w:b w:val="false"/>
          <w:b w:val="false"/>
          <w:bCs w:val="false"/>
          <w:i w:val="false"/>
          <w:i w:val="false"/>
          <w:iCs w:val="false"/>
          <w:color w:val="333333"/>
          <w:sz w:val="20"/>
          <w:sz w:val="20"/>
          <w:szCs w:val="20"/>
          <w:rtl w:val="true"/>
        </w:rPr>
        <w:t>، روح المعانی، آلوسی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والَّذین اتَّبعوهم بإحسان رضی الله عنهم و رضوا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A</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B</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C</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305/3</w:t>
      </w:r>
      <w:r>
        <w:rPr>
          <w:rFonts w:ascii="IRNazanin" w:hAnsi="IRNazanin" w:eastAsia="IRNazanin"/>
          <w:b w:val="false"/>
          <w:b w:val="false"/>
          <w:bCs w:val="false"/>
          <w:i w:val="false"/>
          <w:i w:val="false"/>
          <w:iCs w:val="false"/>
          <w:color w:val="333333"/>
          <w:sz w:val="20"/>
          <w:sz w:val="20"/>
          <w:szCs w:val="20"/>
          <w:rtl w:val="true"/>
        </w:rPr>
        <w:t>، تفسیر، 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238/8</w:t>
      </w:r>
      <w:r>
        <w:rPr>
          <w:rFonts w:ascii="IRNazanin" w:hAnsi="IRNazanin" w:eastAsia="IRNazanin"/>
          <w:b w:val="false"/>
          <w:b w:val="false"/>
          <w:bCs w:val="false"/>
          <w:i w:val="false"/>
          <w:i w:val="false"/>
          <w:iCs w:val="false"/>
          <w:color w:val="333333"/>
          <w:sz w:val="20"/>
          <w:sz w:val="20"/>
          <w:szCs w:val="20"/>
          <w:rtl w:val="true"/>
        </w:rPr>
        <w:t>، تفسیر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383/2</w:t>
      </w:r>
      <w:r>
        <w:rPr>
          <w:rFonts w:ascii="IRNazanin" w:hAnsi="IRNazanin" w:eastAsia="IRNazanin"/>
          <w:b w:val="false"/>
          <w:b w:val="false"/>
          <w:bCs w:val="false"/>
          <w:i w:val="false"/>
          <w:i w:val="false"/>
          <w:iCs w:val="false"/>
          <w:color w:val="333333"/>
          <w:sz w:val="20"/>
          <w:sz w:val="20"/>
          <w:szCs w:val="20"/>
          <w:rtl w:val="true"/>
        </w:rPr>
        <w:t>، تفسیر، زمخشری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الدررالمنثور،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269/3</w:t>
      </w:r>
      <w:r>
        <w:rPr>
          <w:rFonts w:ascii="IRNazanin" w:hAnsi="IRNazanin" w:eastAsia="IRNazanin"/>
          <w:b w:val="false"/>
          <w:b w:val="false"/>
          <w:bCs w:val="false"/>
          <w:i w:val="false"/>
          <w:i w:val="false"/>
          <w:iCs w:val="false"/>
          <w:color w:val="333333"/>
          <w:sz w:val="20"/>
          <w:sz w:val="20"/>
          <w:szCs w:val="20"/>
          <w:rtl w:val="true"/>
        </w:rPr>
        <w:t>، كنزالعمال، متقی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w:t>
      </w:r>
      <w:r>
        <w:rPr>
          <w:rFonts w:ascii="IRNazanin" w:hAnsi="IRNazanin" w:eastAsia="IRNazanin"/>
          <w:b w:val="false"/>
          <w:b w:val="false"/>
          <w:bCs w:val="false"/>
          <w:i w:val="false"/>
          <w:i w:val="false"/>
          <w:iCs w:val="false"/>
          <w:color w:val="333333"/>
          <w:sz w:val="20"/>
          <w:sz w:val="20"/>
          <w:szCs w:val="20"/>
          <w:rtl w:val="true"/>
        </w:rPr>
        <w:t>، تفسیر شوكانی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379/2</w:t>
      </w:r>
      <w:r>
        <w:rPr>
          <w:rFonts w:ascii="IRNazanin" w:hAnsi="IRNazanin" w:eastAsia="IRNazanin"/>
          <w:b w:val="false"/>
          <w:b w:val="false"/>
          <w:bCs w:val="false"/>
          <w:i w:val="false"/>
          <w:i w:val="false"/>
          <w:iCs w:val="false"/>
          <w:color w:val="333333"/>
          <w:sz w:val="20"/>
          <w:sz w:val="20"/>
          <w:szCs w:val="20"/>
          <w:rtl w:val="true"/>
        </w:rPr>
        <w:t>، روح المعانی، آلوسی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كنزالعمال، متقی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w:t>
      </w:r>
      <w:r>
        <w:rPr>
          <w:rFonts w:ascii="IRNazanin" w:hAnsi="IRNazanin" w:eastAsia="IRNazanin"/>
          <w:b w:val="false"/>
          <w:b w:val="false"/>
          <w:bCs w:val="false"/>
          <w:i w:val="false"/>
          <w:i w:val="false"/>
          <w:iCs w:val="false"/>
          <w:color w:val="333333"/>
          <w:sz w:val="20"/>
          <w:sz w:val="20"/>
          <w:szCs w:val="20"/>
          <w:rtl w:val="true"/>
        </w:rPr>
        <w:t>، به نقل از احمد و سعید بن منصور و ابی عوانه، الدررالمنثور،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194/4</w:t>
      </w:r>
      <w:r>
        <w:rPr>
          <w:rFonts w:ascii="IRNazanin" w:hAnsi="IRNazanin" w:eastAsia="IRNazanin"/>
          <w:b w:val="false"/>
          <w:b w:val="false"/>
          <w:bCs w:val="false"/>
          <w:i w:val="false"/>
          <w:i w:val="false"/>
          <w:iCs w:val="false"/>
          <w:color w:val="333333"/>
          <w:sz w:val="20"/>
          <w:sz w:val="20"/>
          <w:szCs w:val="20"/>
          <w:rtl w:val="true"/>
        </w:rPr>
        <w:t>، الدررالمنثور،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w:t>
      </w:r>
      <w:r>
        <w:rPr>
          <w:rFonts w:ascii="IRNazanin" w:hAnsi="IRNazanin" w:eastAsia="IRNazanin"/>
          <w:b w:val="false"/>
          <w:b w:val="false"/>
          <w:bCs w:val="false"/>
          <w:i w:val="false"/>
          <w:i w:val="false"/>
          <w:iCs w:val="false"/>
          <w:color w:val="333333"/>
          <w:sz w:val="20"/>
          <w:sz w:val="20"/>
          <w:szCs w:val="20"/>
          <w:rtl w:val="true"/>
        </w:rPr>
        <w:t>، آن را از نسایی و حاكم یاد نموده، كنزالعمال، متقی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نسایی و ابن ابی داود در مصاحف و حاكم، آنگاه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خزیمه بعضی از آن را روایت كرده است</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 جعل الَّذین كفروا فی قلوبهم الحمیة حمیة الجاهلیة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حمیتم كما حمموا لفسد المسجد الحرام، فأنزل الله سكینته علی رسوله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فآخران یقومان مقامهما من الَّذین استحقَّ علیهم الأولیان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جریر طبری، عبد ابن حمید و ابن عدی آن را نقل كرده اند؛ همچنین در الدررالمنثور،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344/2</w:t>
      </w:r>
      <w:r>
        <w:rPr>
          <w:rFonts w:ascii="IRNazanin" w:hAnsi="IRNazanin" w:eastAsia="IRNazanin"/>
          <w:b w:val="false"/>
          <w:b w:val="false"/>
          <w:bCs w:val="false"/>
          <w:i w:val="false"/>
          <w:i w:val="false"/>
          <w:iCs w:val="false"/>
          <w:color w:val="333333"/>
          <w:sz w:val="20"/>
          <w:sz w:val="20"/>
          <w:szCs w:val="20"/>
          <w:rtl w:val="true"/>
        </w:rPr>
        <w:t>، كنزالعمال، متقی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النَّبیُّ أولی بالمؤمنین من أنفسهم و أزواجه أمَّهاتهم و هو اب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نودی للصَّلاة من یوم الجمعة فاسعوا إلی ذكر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فامضوا الی ذكر الله</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A</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ابوعبید در فضائل، سعید بن منصور، ابن ابی شیبة، ابن منذر، ابن انباری در مصاحف، عبدالرزاق، شافعی، قربانی، عبد بن حمید، ابن جریر، ابن ابی حاتم، بیهقی در سنن، همچنین در الدررالمنثور،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219/6</w:t>
      </w:r>
      <w:r>
        <w:rPr>
          <w:rFonts w:ascii="IRNazanin" w:hAnsi="IRNazanin" w:eastAsia="IRNazanin"/>
          <w:b w:val="false"/>
          <w:b w:val="false"/>
          <w:bCs w:val="false"/>
          <w:i w:val="false"/>
          <w:i w:val="false"/>
          <w:iCs w:val="false"/>
          <w:color w:val="333333"/>
          <w:sz w:val="20"/>
          <w:sz w:val="20"/>
          <w:szCs w:val="20"/>
          <w:rtl w:val="true"/>
        </w:rPr>
        <w:t>، كنزالعمال، متقی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 است</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بن منصور و حاكم آن را نقل كرده اند و بیهقی در 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تفسیر 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126/14</w:t>
      </w:r>
      <w:r>
        <w:rPr>
          <w:rFonts w:ascii="IRNazanin" w:hAnsi="IRNazanin" w:eastAsia="IRNazanin"/>
          <w:b w:val="false"/>
          <w:b w:val="false"/>
          <w:bCs w:val="false"/>
          <w:i w:val="false"/>
          <w:i w:val="false"/>
          <w:iCs w:val="false"/>
          <w:color w:val="333333"/>
          <w:sz w:val="20"/>
          <w:sz w:val="20"/>
          <w:szCs w:val="20"/>
          <w:rtl w:val="true"/>
        </w:rPr>
        <w:t>، كنزالعمال، متقی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A</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ابوعبید در فضائل، سعید بن منصور، ابن ابی شیبة، ابن منذر، ابن انباری در مصاحف، عبدالرزاق، شافعی، قربانی، عبد بن حمید، ابن جریر، ابن ابی حاتم، بیهقی در سنن، همچنین در الدررالمنثور،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219/6</w:t>
      </w:r>
      <w:r>
        <w:rPr>
          <w:rFonts w:ascii="IRNazanin" w:hAnsi="IRNazanin" w:eastAsia="IRNazanin"/>
          <w:b w:val="false"/>
          <w:b w:val="false"/>
          <w:bCs w:val="false"/>
          <w:i w:val="false"/>
          <w:i w:val="false"/>
          <w:iCs w:val="false"/>
          <w:color w:val="333333"/>
          <w:sz w:val="20"/>
          <w:sz w:val="20"/>
          <w:szCs w:val="20"/>
          <w:rtl w:val="true"/>
        </w:rPr>
        <w:t>، كنزالعمال، متقی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 است</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تقربوا الزَّنی إنَّه كان فاحشةً وساء سبیلاً من تاب فان الله كان غفورا رحیما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مردویه و عبدالرزاق آن را نقل كرده اند، همچنین در كنزالعمال، متقی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والشیخة اذا زنیا فارجموهما</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حاشیه كتاب الام، 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251/7</w:t>
      </w:r>
      <w:r>
        <w:rPr>
          <w:rFonts w:ascii="IRNazanin" w:hAnsi="IRNazanin" w:eastAsia="IRNazanin"/>
          <w:b w:val="false"/>
          <w:b w:val="false"/>
          <w:bCs w:val="false"/>
          <w:i w:val="false"/>
          <w:i w:val="false"/>
          <w:iCs w:val="false"/>
          <w:color w:val="333333"/>
          <w:sz w:val="20"/>
          <w:sz w:val="20"/>
          <w:szCs w:val="20"/>
          <w:rtl w:val="true"/>
        </w:rPr>
        <w:t>، موطأ،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168/2</w:t>
      </w:r>
      <w:r>
        <w:rPr>
          <w:rFonts w:ascii="IRNazanin" w:hAnsi="IRNazanin" w:eastAsia="IRNazanin"/>
          <w:b w:val="false"/>
          <w:b w:val="false"/>
          <w:bCs w:val="false"/>
          <w:i w:val="false"/>
          <w:i w:val="false"/>
          <w:iCs w:val="false"/>
          <w:color w:val="333333"/>
          <w:sz w:val="20"/>
          <w:sz w:val="20"/>
          <w:szCs w:val="20"/>
          <w:rtl w:val="true"/>
        </w:rPr>
        <w:t>، 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43/10</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صحیح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299/1</w:t>
      </w:r>
      <w:r>
        <w:rPr>
          <w:rFonts w:ascii="IRNazanin" w:hAnsi="IRNazanin" w:eastAsia="IRNazanin"/>
          <w:b w:val="false"/>
          <w:b w:val="false"/>
          <w:bCs w:val="false"/>
          <w:i w:val="false"/>
          <w:i w:val="false"/>
          <w:iCs w:val="false"/>
          <w:color w:val="333333"/>
          <w:sz w:val="20"/>
          <w:sz w:val="20"/>
          <w:szCs w:val="20"/>
          <w:rtl w:val="true"/>
        </w:rPr>
        <w:t>، سنن دارمی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179/2</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سنن ابی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230/2</w:t>
      </w:r>
      <w:r>
        <w:rPr>
          <w:rFonts w:ascii="IRNazanin" w:hAnsi="IRNazanin" w:eastAsia="IRNazanin"/>
          <w:b w:val="false"/>
          <w:b w:val="false"/>
          <w:bCs w:val="false"/>
          <w:i w:val="false"/>
          <w:i w:val="false"/>
          <w:iCs w:val="false"/>
          <w:color w:val="333333"/>
          <w:sz w:val="20"/>
          <w:sz w:val="20"/>
          <w:szCs w:val="20"/>
          <w:rtl w:val="true"/>
        </w:rPr>
        <w:t>، مسند طیالسی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احكام القرآن، جصاص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القراء، محمد بن احمد قایماز ذهبی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546/1</w:t>
      </w:r>
      <w:r>
        <w:rPr>
          <w:rFonts w:ascii="IRNazanin" w:hAnsi="IRNazanin" w:eastAsia="IRNazanin"/>
          <w:b w:val="false"/>
          <w:b w:val="false"/>
          <w:bCs w:val="false"/>
          <w:i w:val="false"/>
          <w:i w:val="false"/>
          <w:iCs w:val="false"/>
          <w:color w:val="333333"/>
          <w:sz w:val="20"/>
          <w:sz w:val="20"/>
          <w:szCs w:val="20"/>
          <w:rtl w:val="true"/>
        </w:rPr>
        <w:t>، مفتاح السعادة، محمد ضیاء الدین حاتمی موصلی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یأخذهم علی تخوّف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تخوّف الرحل منها تامكاً قرداً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تخوّف عود النبعة السفن</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كشاف، زمخشری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165/2</w:t>
      </w:r>
      <w:r>
        <w:rPr>
          <w:rFonts w:ascii="IRNazanin" w:hAnsi="IRNazanin" w:eastAsia="IRNazanin"/>
          <w:b w:val="false"/>
          <w:b w:val="false"/>
          <w:bCs w:val="false"/>
          <w:i w:val="false"/>
          <w:i w:val="false"/>
          <w:iCs w:val="false"/>
          <w:color w:val="333333"/>
          <w:sz w:val="20"/>
          <w:sz w:val="20"/>
          <w:szCs w:val="20"/>
          <w:rtl w:val="true"/>
        </w:rPr>
        <w:t>، تفسیر 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110/10</w:t>
      </w:r>
      <w:r>
        <w:rPr>
          <w:rFonts w:ascii="IRNazanin" w:hAnsi="IRNazanin" w:eastAsia="IRNazanin"/>
          <w:b w:val="false"/>
          <w:b w:val="false"/>
          <w:bCs w:val="false"/>
          <w:i w:val="false"/>
          <w:i w:val="false"/>
          <w:iCs w:val="false"/>
          <w:color w:val="333333"/>
          <w:sz w:val="20"/>
          <w:sz w:val="20"/>
          <w:szCs w:val="20"/>
          <w:rtl w:val="true"/>
        </w:rPr>
        <w:t>، تفسیر بیضاوی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یرد أن یضلَّه یجعل صدره ضیقًا حرجاً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175/2</w:t>
      </w:r>
      <w:r>
        <w:rPr>
          <w:rFonts w:ascii="IRNazanin" w:hAnsi="IRNazanin" w:eastAsia="IRNazanin"/>
          <w:b w:val="false"/>
          <w:b w:val="false"/>
          <w:bCs w:val="false"/>
          <w:i w:val="false"/>
          <w:i w:val="false"/>
          <w:iCs w:val="false"/>
          <w:color w:val="333333"/>
          <w:sz w:val="20"/>
          <w:sz w:val="20"/>
          <w:szCs w:val="20"/>
          <w:rtl w:val="true"/>
        </w:rPr>
        <w:t>، تفسیر خازن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الدرر المنثور،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كنزالعمال، متقی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از عبد بن حمید و ابن جریر و ابن منذر و ابی الشیخ نقل كرده است</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جعل علیكم فی الدّین من حرجٍ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 متقی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 آمنوا ولم یلبسوا إیمانهم بظلم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بنیَّ لا تشرك بالله إنَّ الشِّرك لظلمٌ عظیمٌ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شققنا الأرض شقّا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فأنبتنا فیها حبّا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عنباً و قضباً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زیتوناً و نخلاً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حدائق غلباً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فاكهةً و أبّاً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438/1</w:t>
      </w:r>
      <w:r>
        <w:rPr>
          <w:rFonts w:ascii="IRNazanin" w:hAnsi="IRNazanin" w:eastAsia="IRNazanin"/>
          <w:b w:val="false"/>
          <w:b w:val="false"/>
          <w:bCs w:val="false"/>
          <w:i w:val="false"/>
          <w:i w:val="false"/>
          <w:iCs w:val="false"/>
          <w:color w:val="333333"/>
          <w:sz w:val="20"/>
          <w:sz w:val="20"/>
          <w:szCs w:val="20"/>
          <w:rtl w:val="true"/>
        </w:rPr>
        <w:t>، و آن را صحیح دانسته، 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313/4</w:t>
      </w:r>
      <w:r>
        <w:rPr>
          <w:rFonts w:ascii="IRNazanin" w:hAnsi="IRNazanin" w:eastAsia="IRNazanin"/>
          <w:b w:val="false"/>
          <w:b w:val="false"/>
          <w:bCs w:val="false"/>
          <w:i w:val="false"/>
          <w:i w:val="false"/>
          <w:iCs w:val="false"/>
          <w:color w:val="333333"/>
          <w:sz w:val="20"/>
          <w:sz w:val="20"/>
          <w:szCs w:val="20"/>
          <w:rtl w:val="true"/>
        </w:rPr>
        <w:t>، تفسیر،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533/4</w:t>
      </w:r>
      <w:r>
        <w:rPr>
          <w:rFonts w:ascii="IRNazanin" w:hAnsi="IRNazanin" w:eastAsia="IRNazanin"/>
          <w:b w:val="false"/>
          <w:b w:val="false"/>
          <w:bCs w:val="false"/>
          <w:i w:val="false"/>
          <w:i w:val="false"/>
          <w:iCs w:val="false"/>
          <w:color w:val="333333"/>
          <w:sz w:val="20"/>
          <w:sz w:val="20"/>
          <w:szCs w:val="20"/>
          <w:rtl w:val="true"/>
        </w:rPr>
        <w:t>، الدرر المنثور،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374/6</w:t>
      </w:r>
      <w:r>
        <w:rPr>
          <w:rFonts w:ascii="IRNazanin" w:hAnsi="IRNazanin" w:eastAsia="IRNazanin"/>
          <w:b w:val="false"/>
          <w:b w:val="false"/>
          <w:bCs w:val="false"/>
          <w:i w:val="false"/>
          <w:i w:val="false"/>
          <w:iCs w:val="false"/>
          <w:color w:val="333333"/>
          <w:sz w:val="20"/>
          <w:sz w:val="20"/>
          <w:szCs w:val="20"/>
          <w:rtl w:val="true"/>
        </w:rPr>
        <w:t>، فتح الباری،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الاموال، ابی عبید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العقد الفرید، ابن عبد ربّه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210/6</w:t>
      </w:r>
      <w:r>
        <w:rPr>
          <w:rFonts w:ascii="IRNazanin" w:hAnsi="IRNazanin" w:eastAsia="IRNazanin"/>
          <w:b w:val="false"/>
          <w:b w:val="false"/>
          <w:bCs w:val="false"/>
          <w:i w:val="false"/>
          <w:i w:val="false"/>
          <w:iCs w:val="false"/>
          <w:color w:val="333333"/>
          <w:sz w:val="20"/>
          <w:sz w:val="20"/>
          <w:szCs w:val="20"/>
          <w:rtl w:val="true"/>
        </w:rPr>
        <w:t>، مجمع الزوائد، هیثمی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الاموال، ابو عبید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و رجالش را ثقات دانسته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210/6</w:t>
      </w:r>
      <w:r>
        <w:rPr>
          <w:rFonts w:ascii="IRNazanin" w:hAnsi="IRNazanin" w:eastAsia="IRNazanin"/>
          <w:b w:val="false"/>
          <w:b w:val="false"/>
          <w:bCs w:val="false"/>
          <w:i w:val="false"/>
          <w:i w:val="false"/>
          <w:iCs w:val="false"/>
          <w:color w:val="333333"/>
          <w:sz w:val="20"/>
          <w:sz w:val="20"/>
          <w:szCs w:val="20"/>
          <w:rtl w:val="true"/>
        </w:rPr>
        <w:t>، المستدرك،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العقد الفرید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سیره عمر بن خطاب، ابن 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یاقوت حموی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261/5</w:t>
      </w:r>
      <w:r>
        <w:rPr>
          <w:rFonts w:ascii="IRNazanin" w:hAnsi="IRNazanin" w:eastAsia="IRNazanin"/>
          <w:b w:val="false"/>
          <w:b w:val="false"/>
          <w:bCs w:val="false"/>
          <w:i w:val="false"/>
          <w:i w:val="false"/>
          <w:iCs w:val="false"/>
          <w:color w:val="333333"/>
          <w:sz w:val="20"/>
          <w:sz w:val="20"/>
          <w:szCs w:val="20"/>
          <w:rtl w:val="true"/>
        </w:rPr>
        <w:t>، خلاصة الكمال، محبی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تهذیب التهذیب،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318/7</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كرّم الله وجهه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سلونی قبل ان لا تسألونی و لن تسالوا بعدی مثلی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را صحیح دانسته و ذهبی آن را در تلخیص خود نیز نقل كرده است</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كرّم الله وجهه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لاتسالونی عن آیة فی كتاب الله تعالی و لا سنة عن رسول الله صلّی الله علیه و آله و سلّم الا انبأكم بذلك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تفسیر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را بدون هیچ اشكالی دانسته است</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كرّم الله وجهه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سلونی 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تسألونی عن شی یكون الی یوم القیامة الا اخبرتكم و سلونی عن كتاب الله، فوالله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آیة الا و انا اعلم ابلیل نزلت ام بنهار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سهل ام فی جبل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جامع بیان العلم، ابن عبد 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الریاض النضرة،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تاریخ الخلفاء،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الاتقان،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319/2</w:t>
      </w:r>
      <w:r>
        <w:rPr>
          <w:rFonts w:ascii="IRNazanin" w:hAnsi="IRNazanin" w:eastAsia="IRNazanin"/>
          <w:b w:val="false"/>
          <w:b w:val="false"/>
          <w:bCs w:val="false"/>
          <w:i w:val="false"/>
          <w:i w:val="false"/>
          <w:iCs w:val="false"/>
          <w:color w:val="333333"/>
          <w:sz w:val="20"/>
          <w:sz w:val="20"/>
          <w:szCs w:val="20"/>
          <w:rtl w:val="true"/>
        </w:rPr>
        <w:t>، تهذیب التهذیب،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338/7</w:t>
      </w:r>
      <w:r>
        <w:rPr>
          <w:rFonts w:ascii="IRNazanin" w:hAnsi="IRNazanin" w:eastAsia="IRNazanin"/>
          <w:b w:val="false"/>
          <w:b w:val="false"/>
          <w:bCs w:val="false"/>
          <w:i w:val="false"/>
          <w:i w:val="false"/>
          <w:iCs w:val="false"/>
          <w:color w:val="333333"/>
          <w:sz w:val="20"/>
          <w:sz w:val="20"/>
          <w:szCs w:val="20"/>
          <w:rtl w:val="true"/>
        </w:rPr>
        <w:t>، فتح الباری،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485/8</w:t>
      </w:r>
      <w:r>
        <w:rPr>
          <w:rFonts w:ascii="IRNazanin" w:hAnsi="IRNazanin" w:eastAsia="IRNazanin"/>
          <w:b w:val="false"/>
          <w:b w:val="false"/>
          <w:bCs w:val="false"/>
          <w:i w:val="false"/>
          <w:i w:val="false"/>
          <w:iCs w:val="false"/>
          <w:color w:val="333333"/>
          <w:sz w:val="20"/>
          <w:sz w:val="20"/>
          <w:szCs w:val="20"/>
          <w:rtl w:val="true"/>
        </w:rPr>
        <w:t>، عمدة القاری، عینی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167/9</w:t>
      </w:r>
      <w:r>
        <w:rPr>
          <w:rFonts w:ascii="IRNazanin" w:hAnsi="IRNazanin" w:eastAsia="IRNazanin"/>
          <w:b w:val="false"/>
          <w:b w:val="false"/>
          <w:bCs w:val="false"/>
          <w:i w:val="false"/>
          <w:i w:val="false"/>
          <w:iCs w:val="false"/>
          <w:color w:val="333333"/>
          <w:sz w:val="20"/>
          <w:sz w:val="20"/>
          <w:szCs w:val="20"/>
          <w:rtl w:val="true"/>
        </w:rPr>
        <w:t>، مفتاح السعادة، محمد ضیاء الدین حاتمی موصلی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كرّم الله وجهه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نزلت آیه الا و قد علمت فیم نزلت و أین 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ربی وهب لی قلبا عقولا و لسانا سؤولا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الاولیاء، ابی نعیم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مفتاح السعادة، محمد ضیاء الدین حاتمی موصلی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الحنابله آن را نقل كرده و گفته است، این روایت زیاد از ایشان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قندوزی حنفی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الاسلام، الحمویی حموینی در فرائد السمطین آن را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الغدیر علامه امینی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در مناقب، بغوی در معجم، ابوعمر در كتاب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و در مختصر، ابن عبدالبر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 محب طبری در الریاض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و ابن حجر در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نقل كرده اند</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اذا المشكلات تصدَّین 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كشفت حقائقها بالنظر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فان برقت فی مخیل الصوا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عمیاء لا یجتلیها البصر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مقنَّعة بغیوب الامور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وضعت علیها صحیح الفكر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لسانا كشقشقة الأرحبی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كالحسام الیمانی الذكر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قلبا اذا استنطقته الفنو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أبرّ علیها بواه درر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لست بامِّعة فی الرّجا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 یسائل هذا و ذاما الخیر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لكننی مذربُ الاصغرین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أبین مع ما مضی ما غبر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العلم، ابوعمر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المختصر، ابن عبدالبر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زین الفتی فی شرح سوره هل 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عاصمی، امالی، قالی، زهرالادب، حصری قیروانی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مجمع الجوامع،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242/5</w:t>
      </w:r>
      <w:r>
        <w:rPr>
          <w:rFonts w:ascii="IRNazanin" w:hAnsi="IRNazanin" w:eastAsia="IRNazanin"/>
          <w:b w:val="false"/>
          <w:b w:val="false"/>
          <w:bCs w:val="false"/>
          <w:i w:val="false"/>
          <w:i w:val="false"/>
          <w:iCs w:val="false"/>
          <w:color w:val="333333"/>
          <w:sz w:val="20"/>
          <w:sz w:val="20"/>
          <w:szCs w:val="20"/>
          <w:rtl w:val="true"/>
        </w:rPr>
        <w:t>، تاج العروس، زبیدی حنفی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268/5</w:t>
      </w:r>
      <w:r>
        <w:rPr>
          <w:rFonts w:ascii="IRNazanin" w:hAnsi="IRNazanin" w:eastAsia="IRNazanin"/>
          <w:b w:val="false"/>
          <w:b w:val="false"/>
          <w:bCs w:val="false"/>
          <w:i w:val="false"/>
          <w:i w:val="false"/>
          <w:iCs w:val="false"/>
          <w:color w:val="333333"/>
          <w:sz w:val="20"/>
          <w:sz w:val="20"/>
          <w:szCs w:val="20"/>
          <w:rtl w:val="true"/>
        </w:rPr>
        <w:t>، مجمع الامثال، میدانی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w:t>
      </w:r>
      <w:r>
        <w:rPr>
          <w:rFonts w:ascii="IRNazanin" w:hAnsi="IRNazanin" w:eastAsia="IRNazanin"/>
          <w:b w:val="false"/>
          <w:b w:val="false"/>
          <w:bCs w:val="false"/>
          <w:i w:val="false"/>
          <w:i w:val="false"/>
          <w:iCs w:val="false"/>
          <w:color w:val="333333"/>
          <w:sz w:val="20"/>
          <w:sz w:val="20"/>
          <w:szCs w:val="20"/>
          <w:rtl w:val="true"/>
        </w:rPr>
        <w:t>، مسند، ابی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خطیب بغدادی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خطیب بغدادی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خطیب بغدادی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الَّذی عنده علم من الكتاب أنا آتیك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الانتقاء ابی عمر صاحب 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 ذهبی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الحیوان، دمیری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آتاكم الرَّسول فخذوه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دارمی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جامع بیان العلم، ابن عبدالبر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دارمی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جامع بیان العلم، ابن عبد 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دارمی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كتاب العلم، ابی 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مختصر 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فتح الباری،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225/13</w:t>
      </w:r>
      <w:r>
        <w:rPr>
          <w:rFonts w:ascii="IRNazanin" w:hAnsi="IRNazanin" w:eastAsia="IRNazanin"/>
          <w:b w:val="false"/>
          <w:b w:val="false"/>
          <w:bCs w:val="false"/>
          <w:i w:val="false"/>
          <w:i w:val="false"/>
          <w:iCs w:val="false"/>
          <w:color w:val="333333"/>
          <w:sz w:val="20"/>
          <w:sz w:val="20"/>
          <w:szCs w:val="20"/>
          <w:rtl w:val="true"/>
        </w:rPr>
        <w:t>، كنزالعمال، متقی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دارمی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دارمی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بدیع السَّماوات والأرض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ویسألونك عن الرُّوح قل الرُّوح من أمر 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دارمی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جامع بیان العلم، ابن عبد 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تذكرة الحفاظ، ذهبی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 ذهبی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 الزوائد، هیثمی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w:t>
      </w:r>
      <w:r>
        <w:rPr>
          <w:rFonts w:ascii="IRNazanin" w:hAnsi="IRNazanin" w:eastAsia="IRNazanin"/>
          <w:b w:val="false"/>
          <w:b w:val="false"/>
          <w:bCs w:val="false"/>
          <w:i w:val="false"/>
          <w:i w:val="false"/>
          <w:iCs w:val="false"/>
          <w:color w:val="333333"/>
          <w:sz w:val="20"/>
          <w:sz w:val="20"/>
          <w:szCs w:val="20"/>
          <w:rtl w:val="true"/>
        </w:rPr>
        <w:t>، و آن را حاشیه نویس كتاب صحیح دانسته و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منع از عمر، از جهات بسیاری صحیح است و عمر در منع حدیث سخت بود</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 متقی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239/5</w:t>
      </w:r>
      <w:r>
        <w:rPr>
          <w:rFonts w:ascii="IRNazanin" w:hAnsi="IRNazanin" w:eastAsia="IRNazanin"/>
          <w:b w:val="false"/>
          <w:b w:val="false"/>
          <w:bCs w:val="false"/>
          <w:i w:val="false"/>
          <w:i w:val="false"/>
          <w:iCs w:val="false"/>
          <w:color w:val="333333"/>
          <w:sz w:val="20"/>
          <w:sz w:val="20"/>
          <w:szCs w:val="20"/>
          <w:rtl w:val="true"/>
        </w:rPr>
        <w:t>، تاریخ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 الحفاظ، ذهبی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بیان العلم، ابن عبد 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دارمی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بیان العلم، ابن عبد 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 تقول علینا بعض الأقاویل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لأخذنا منه بالیمین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لقطعنا منه الوتین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منكم من أحدٍ عنه حاجزین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الكبری،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206/3</w:t>
      </w:r>
      <w:r>
        <w:rPr>
          <w:rFonts w:ascii="IRNazanin" w:hAnsi="IRNazanin" w:eastAsia="IRNazanin"/>
          <w:b w:val="false"/>
          <w:b w:val="false"/>
          <w:bCs w:val="false"/>
          <w:i w:val="false"/>
          <w:i w:val="false"/>
          <w:iCs w:val="false"/>
          <w:color w:val="333333"/>
          <w:sz w:val="20"/>
          <w:sz w:val="20"/>
          <w:szCs w:val="20"/>
          <w:rtl w:val="true"/>
        </w:rPr>
        <w:t>، مختصر جامع بیان العلم، ابن عبد 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دارمی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مختصر جامع بیان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أفمن یمشی مكبًّا علی وجهه أهدی أمن یمشی سویا علی صراطٍ مستقیمٍ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نقصُّ علیك أحسن القصص بما أوحینا هذا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عمر بن خطاب، ابن 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عبدالرزاق و ابن ضریس در فضائل القرآن و عسكری در المواعظ نیز نقل كرده اند</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تلك آیات الكتاب المبین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أنزلناه قرآناً عربیاً لعلَّكم تعقلون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نقصُّ علیك أحسن القصص بما أوحینا إلیك هذا القرآن و إن كنت من قبله لمن الغافلین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عمر بن خطاب، ابن 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عبدالرزاق و ابن ضریس در فضائل القرآن و عسكری در المواعظ نیز نقل كرده اند</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خطی تراجم الحكماء، قاضی اكرم جمال الدین ابوالحسن علی بن یوسف قفطی كه نسخه ای از آن در كتابخانه سلطنتی مصر در سال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تمدن اسلام، جرجی زیدان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تاریخ مختصر الدول، ابی الفرج ملطی چاپ بوك در اسپانیا سال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 فی تاریخ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فهرست، ابن ندیم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 مصطفی حاجی خلیفه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كرّم الله وجهه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الناس اعداء ما جهلوا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نهج البلاغة، ابن ابی الحدید، حكمت و 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نهج البلاغه، دشتی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ابو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309/2</w:t>
      </w:r>
      <w:r>
        <w:rPr>
          <w:rFonts w:ascii="IRNazanin" w:hAnsi="IRNazanin" w:eastAsia="IRNazanin"/>
          <w:b w:val="false"/>
          <w:b w:val="false"/>
          <w:bCs w:val="false"/>
          <w:i w:val="false"/>
          <w:i w:val="false"/>
          <w:iCs w:val="false"/>
          <w:color w:val="333333"/>
          <w:sz w:val="20"/>
          <w:sz w:val="20"/>
          <w:szCs w:val="20"/>
          <w:rtl w:val="true"/>
        </w:rPr>
        <w:t>، 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310/9</w:t>
      </w:r>
      <w:r>
        <w:rPr>
          <w:rFonts w:ascii="IRNazanin" w:hAnsi="IRNazanin" w:eastAsia="IRNazanin"/>
          <w:b w:val="false"/>
          <w:b w:val="false"/>
          <w:bCs w:val="false"/>
          <w:i w:val="false"/>
          <w:i w:val="false"/>
          <w:iCs w:val="false"/>
          <w:color w:val="333333"/>
          <w:sz w:val="20"/>
          <w:sz w:val="20"/>
          <w:szCs w:val="20"/>
          <w:rtl w:val="true"/>
        </w:rPr>
        <w:t>، استیعاب، ابو 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w:t>
      </w:r>
      <w:r>
        <w:rPr>
          <w:rFonts w:ascii="IRNazanin" w:hAnsi="IRNazanin" w:eastAsia="IRNazanin"/>
          <w:b w:val="false"/>
          <w:b w:val="false"/>
          <w:bCs w:val="false"/>
          <w:i w:val="false"/>
          <w:i w:val="false"/>
          <w:iCs w:val="false"/>
          <w:color w:val="333333"/>
          <w:sz w:val="20"/>
          <w:sz w:val="20"/>
          <w:szCs w:val="20"/>
          <w:rtl w:val="true"/>
        </w:rPr>
        <w:t>، تیسیر الوصول، ابن دیبع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الكنی والالقاب، دولابی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زاد المعاد، ابن 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w:t>
      </w:r>
      <w:r>
        <w:rPr>
          <w:rFonts w:ascii="IRNazanin" w:hAnsi="IRNazanin" w:eastAsia="IRNazanin"/>
          <w:b w:val="false"/>
          <w:b w:val="false"/>
          <w:bCs w:val="false"/>
          <w:i w:val="false"/>
          <w:i w:val="false"/>
          <w:iCs w:val="false"/>
          <w:color w:val="333333"/>
          <w:sz w:val="20"/>
          <w:sz w:val="20"/>
          <w:szCs w:val="20"/>
          <w:rtl w:val="true"/>
        </w:rPr>
        <w:t>، النهایة،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الاصابة،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ابو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309/2</w:t>
      </w:r>
      <w:r>
        <w:rPr>
          <w:rFonts w:ascii="IRNazanin" w:hAnsi="IRNazanin" w:eastAsia="IRNazanin"/>
          <w:b w:val="false"/>
          <w:b w:val="false"/>
          <w:bCs w:val="false"/>
          <w:i w:val="false"/>
          <w:i w:val="false"/>
          <w:iCs w:val="false"/>
          <w:color w:val="333333"/>
          <w:sz w:val="20"/>
          <w:sz w:val="20"/>
          <w:szCs w:val="20"/>
          <w:rtl w:val="true"/>
        </w:rPr>
        <w:t>، 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310/9</w:t>
      </w:r>
      <w:r>
        <w:rPr>
          <w:rFonts w:ascii="IRNazanin" w:hAnsi="IRNazanin" w:eastAsia="IRNazanin"/>
          <w:b w:val="false"/>
          <w:b w:val="false"/>
          <w:bCs w:val="false"/>
          <w:i w:val="false"/>
          <w:i w:val="false"/>
          <w:iCs w:val="false"/>
          <w:color w:val="333333"/>
          <w:sz w:val="20"/>
          <w:sz w:val="20"/>
          <w:szCs w:val="20"/>
          <w:rtl w:val="true"/>
        </w:rPr>
        <w:t>، استیعاب، ابو 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w:t>
      </w:r>
      <w:r>
        <w:rPr>
          <w:rFonts w:ascii="IRNazanin" w:hAnsi="IRNazanin" w:eastAsia="IRNazanin"/>
          <w:b w:val="false"/>
          <w:b w:val="false"/>
          <w:bCs w:val="false"/>
          <w:i w:val="false"/>
          <w:i w:val="false"/>
          <w:iCs w:val="false"/>
          <w:color w:val="333333"/>
          <w:sz w:val="20"/>
          <w:sz w:val="20"/>
          <w:szCs w:val="20"/>
          <w:rtl w:val="true"/>
        </w:rPr>
        <w:t>، تیسیر الوصول، ابن دیبع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الكنی والالقاب، دولابی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زاد المعاد، ابن 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w:t>
      </w:r>
      <w:r>
        <w:rPr>
          <w:rFonts w:ascii="IRNazanin" w:hAnsi="IRNazanin" w:eastAsia="IRNazanin"/>
          <w:b w:val="false"/>
          <w:b w:val="false"/>
          <w:bCs w:val="false"/>
          <w:i w:val="false"/>
          <w:i w:val="false"/>
          <w:iCs w:val="false"/>
          <w:color w:val="333333"/>
          <w:sz w:val="20"/>
          <w:sz w:val="20"/>
          <w:szCs w:val="20"/>
          <w:rtl w:val="true"/>
        </w:rPr>
        <w:t>، النهایة،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الاصابة،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w:t>
      </w:r>
      <w:r>
        <w:rPr>
          <w:rFonts w:ascii="IRNazanin" w:hAnsi="IRNazanin" w:eastAsia="IRNazanin"/>
          <w:b w:val="false"/>
          <w:b w:val="false"/>
          <w:bCs w:val="false"/>
          <w:i w:val="false"/>
          <w:i w:val="false"/>
          <w:iCs w:val="false"/>
          <w:color w:val="333333"/>
          <w:sz w:val="20"/>
          <w:sz w:val="20"/>
          <w:szCs w:val="20"/>
          <w:rtl w:val="true"/>
        </w:rPr>
        <w:t>، عمدة القاری، عینی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 عینی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288/4</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406/2</w:t>
      </w:r>
      <w:r>
        <w:rPr>
          <w:rFonts w:ascii="IRNazanin" w:hAnsi="IRNazanin" w:eastAsia="IRNazanin"/>
          <w:b w:val="false"/>
          <w:b w:val="false"/>
          <w:bCs w:val="false"/>
          <w:i w:val="false"/>
          <w:i w:val="false"/>
          <w:iCs w:val="false"/>
          <w:color w:val="333333"/>
          <w:sz w:val="20"/>
          <w:sz w:val="20"/>
          <w:szCs w:val="20"/>
          <w:rtl w:val="true"/>
        </w:rPr>
        <w:t>، استیعاب، ابوعمر در زندگی نامه صهیب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w:t>
      </w:r>
      <w:r>
        <w:rPr>
          <w:rFonts w:ascii="IRNazanin" w:hAnsi="IRNazanin" w:eastAsia="IRNazanin"/>
          <w:b w:val="false"/>
          <w:b w:val="false"/>
          <w:bCs w:val="false"/>
          <w:i w:val="false"/>
          <w:i w:val="false"/>
          <w:iCs w:val="false"/>
          <w:color w:val="333333"/>
          <w:sz w:val="20"/>
          <w:sz w:val="20"/>
          <w:szCs w:val="20"/>
          <w:rtl w:val="true"/>
        </w:rPr>
        <w:t>، مجمع الزوائد، هیثمی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الحیوان، دمیری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فتح الباری،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288/4</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406/2</w:t>
      </w:r>
      <w:r>
        <w:rPr>
          <w:rFonts w:ascii="IRNazanin" w:hAnsi="IRNazanin" w:eastAsia="IRNazanin"/>
          <w:b w:val="false"/>
          <w:b w:val="false"/>
          <w:bCs w:val="false"/>
          <w:i w:val="false"/>
          <w:i w:val="false"/>
          <w:iCs w:val="false"/>
          <w:color w:val="333333"/>
          <w:sz w:val="20"/>
          <w:sz w:val="20"/>
          <w:szCs w:val="20"/>
          <w:rtl w:val="true"/>
        </w:rPr>
        <w:t>، استیعاب، ابوعمر در زندگی نامه صهیب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w:t>
      </w:r>
      <w:r>
        <w:rPr>
          <w:rFonts w:ascii="IRNazanin" w:hAnsi="IRNazanin" w:eastAsia="IRNazanin"/>
          <w:b w:val="false"/>
          <w:b w:val="false"/>
          <w:bCs w:val="false"/>
          <w:i w:val="false"/>
          <w:i w:val="false"/>
          <w:iCs w:val="false"/>
          <w:color w:val="333333"/>
          <w:sz w:val="20"/>
          <w:sz w:val="20"/>
          <w:szCs w:val="20"/>
          <w:rtl w:val="true"/>
        </w:rPr>
        <w:t>، مجمع الزوائد، هیثمی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ولد له ثلاثة اولاد، فلم یسم احدهم محمداً، فقد جهل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طبری و ابن عدی در مجمع الزوائد، هیثمی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سیوطی نیز در جامع الصغیر نقل كرده اند</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سمیتم محمداً فلا تضربوه و لا تحرموه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السیرة الحلبیة، حلبی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سمیتم الولد محمداً فاكرموه و اوسعوا له فی المجلس و لا تقبحوا له وجهاً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بغداد، خطیب بغدادی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لیوقف العبد بین یدیه یوم القیامة، اسمه احمد او محمد، فیقول الله تعالی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عبدی اما استحییتنی و انت تعصینی و اسمك اسم حبیبی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فینكس العبد رأسه حیاءاً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انی قد فعلت، فیقول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جبرئیل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 بید عبدی و ادخله الجنة، فانی استحی ان اعذب بالنار من اسمه اسم حبیبی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 ابن الحاج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ولد له مولود فسمّاه محمداً حبّاً لی و تبرّكاً باسمی كان هو و مولوده فی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فیض القددیر، مناوی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237/6</w:t>
      </w:r>
      <w:r>
        <w:rPr>
          <w:rFonts w:ascii="IRNazanin" w:hAnsi="IRNazanin" w:eastAsia="IRNazanin"/>
          <w:b w:val="false"/>
          <w:b w:val="false"/>
          <w:bCs w:val="false"/>
          <w:i w:val="false"/>
          <w:i w:val="false"/>
          <w:iCs w:val="false"/>
          <w:color w:val="333333"/>
          <w:sz w:val="20"/>
          <w:sz w:val="20"/>
          <w:szCs w:val="20"/>
          <w:rtl w:val="true"/>
        </w:rPr>
        <w:t>، السیرة الحلبیة، حلبی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310/9</w:t>
      </w:r>
      <w:r>
        <w:rPr>
          <w:rFonts w:ascii="IRNazanin" w:hAnsi="IRNazanin" w:eastAsia="IRNazanin"/>
          <w:b w:val="false"/>
          <w:b w:val="false"/>
          <w:bCs w:val="false"/>
          <w:i w:val="false"/>
          <w:i w:val="false"/>
          <w:iCs w:val="false"/>
          <w:color w:val="333333"/>
          <w:sz w:val="20"/>
          <w:sz w:val="20"/>
          <w:szCs w:val="20"/>
          <w:rtl w:val="true"/>
        </w:rPr>
        <w:t>، مصابیح السنة، بغوی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149/2</w:t>
      </w:r>
      <w:r>
        <w:rPr>
          <w:rFonts w:ascii="IRNazanin" w:hAnsi="IRNazanin" w:eastAsia="IRNazanin"/>
          <w:b w:val="false"/>
          <w:b w:val="false"/>
          <w:bCs w:val="false"/>
          <w:i w:val="false"/>
          <w:i w:val="false"/>
          <w:iCs w:val="false"/>
          <w:color w:val="333333"/>
          <w:sz w:val="20"/>
          <w:sz w:val="20"/>
          <w:szCs w:val="20"/>
          <w:rtl w:val="true"/>
        </w:rPr>
        <w:t>، زاد المعاد، ابن 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ابوعمر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w:t>
      </w:r>
      <w:r>
        <w:rPr>
          <w:rFonts w:ascii="IRNazanin" w:hAnsi="IRNazanin" w:eastAsia="IRNazanin"/>
          <w:b w:val="false"/>
          <w:b w:val="false"/>
          <w:bCs w:val="false"/>
          <w:i w:val="false"/>
          <w:i w:val="false"/>
          <w:iCs w:val="false"/>
          <w:color w:val="333333"/>
          <w:sz w:val="20"/>
          <w:sz w:val="20"/>
          <w:szCs w:val="20"/>
          <w:rtl w:val="true"/>
        </w:rPr>
        <w:t>، اسد الغابة،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هیثمی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ابو 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w:t>
      </w:r>
      <w:r>
        <w:rPr>
          <w:rFonts w:ascii="IRNazanin" w:hAnsi="IRNazanin" w:eastAsia="IRNazanin"/>
          <w:b w:val="false"/>
          <w:b w:val="false"/>
          <w:bCs w:val="false"/>
          <w:i w:val="false"/>
          <w:i w:val="false"/>
          <w:iCs w:val="false"/>
          <w:color w:val="333333"/>
          <w:sz w:val="20"/>
          <w:sz w:val="20"/>
          <w:szCs w:val="20"/>
          <w:rtl w:val="true"/>
        </w:rPr>
        <w:t>، اسد الغابة،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313/4</w:t>
      </w:r>
      <w:r>
        <w:rPr>
          <w:rFonts w:ascii="IRNazanin" w:hAnsi="IRNazanin" w:eastAsia="IRNazanin"/>
          <w:b w:val="false"/>
          <w:b w:val="false"/>
          <w:bCs w:val="false"/>
          <w:i w:val="false"/>
          <w:i w:val="false"/>
          <w:iCs w:val="false"/>
          <w:color w:val="333333"/>
          <w:sz w:val="20"/>
          <w:sz w:val="20"/>
          <w:szCs w:val="20"/>
          <w:rtl w:val="true"/>
        </w:rPr>
        <w:t>، الاصابة،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ابو 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327/4</w:t>
      </w:r>
      <w:r>
        <w:rPr>
          <w:rFonts w:ascii="IRNazanin" w:hAnsi="IRNazanin" w:eastAsia="IRNazanin"/>
          <w:b w:val="false"/>
          <w:b w:val="false"/>
          <w:bCs w:val="false"/>
          <w:i w:val="false"/>
          <w:i w:val="false"/>
          <w:iCs w:val="false"/>
          <w:color w:val="333333"/>
          <w:sz w:val="20"/>
          <w:sz w:val="20"/>
          <w:szCs w:val="20"/>
          <w:rtl w:val="true"/>
        </w:rPr>
        <w:t>، الاصابة،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ابو 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 اسد الغابة،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312/4</w:t>
      </w:r>
      <w:r>
        <w:rPr>
          <w:rFonts w:ascii="IRNazanin" w:hAnsi="IRNazanin" w:eastAsia="IRNazanin"/>
          <w:b w:val="false"/>
          <w:b w:val="false"/>
          <w:bCs w:val="false"/>
          <w:i w:val="false"/>
          <w:i w:val="false"/>
          <w:iCs w:val="false"/>
          <w:color w:val="333333"/>
          <w:sz w:val="20"/>
          <w:sz w:val="20"/>
          <w:szCs w:val="20"/>
          <w:rtl w:val="true"/>
        </w:rPr>
        <w:t>، الاصابة،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332/4</w:t>
      </w:r>
      <w:r>
        <w:rPr>
          <w:rFonts w:ascii="IRNazanin" w:hAnsi="IRNazanin" w:eastAsia="IRNazanin"/>
          <w:b w:val="false"/>
          <w:b w:val="false"/>
          <w:bCs w:val="false"/>
          <w:i w:val="false"/>
          <w:i w:val="false"/>
          <w:iCs w:val="false"/>
          <w:color w:val="333333"/>
          <w:sz w:val="20"/>
          <w:sz w:val="20"/>
          <w:szCs w:val="20"/>
          <w:rtl w:val="true"/>
        </w:rPr>
        <w:t>، الاصابة،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307/2</w:t>
      </w:r>
      <w:r>
        <w:rPr>
          <w:rFonts w:ascii="IRNazanin" w:hAnsi="IRNazanin" w:eastAsia="IRNazanin"/>
          <w:b w:val="false"/>
          <w:b w:val="false"/>
          <w:bCs w:val="false"/>
          <w:i w:val="false"/>
          <w:i w:val="false"/>
          <w:iCs w:val="false"/>
          <w:color w:val="333333"/>
          <w:sz w:val="20"/>
          <w:sz w:val="20"/>
          <w:szCs w:val="20"/>
          <w:rtl w:val="true"/>
        </w:rPr>
        <w:t>، 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306/9</w:t>
      </w:r>
      <w:r>
        <w:rPr>
          <w:rFonts w:ascii="IRNazanin" w:hAnsi="IRNazanin" w:eastAsia="IRNazanin"/>
          <w:b w:val="false"/>
          <w:b w:val="false"/>
          <w:bCs w:val="false"/>
          <w:i w:val="false"/>
          <w:i w:val="false"/>
          <w:iCs w:val="false"/>
          <w:color w:val="333333"/>
          <w:sz w:val="20"/>
          <w:sz w:val="20"/>
          <w:szCs w:val="20"/>
          <w:rtl w:val="true"/>
        </w:rPr>
        <w:t>، مصابیح السنة، بغوی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 ابن الحاج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307/2</w:t>
      </w:r>
      <w:r>
        <w:rPr>
          <w:rFonts w:ascii="IRNazanin" w:hAnsi="IRNazanin" w:eastAsia="IRNazanin"/>
          <w:b w:val="false"/>
          <w:b w:val="false"/>
          <w:bCs w:val="false"/>
          <w:i w:val="false"/>
          <w:i w:val="false"/>
          <w:iCs w:val="false"/>
          <w:color w:val="333333"/>
          <w:sz w:val="20"/>
          <w:sz w:val="20"/>
          <w:szCs w:val="20"/>
          <w:rtl w:val="true"/>
        </w:rPr>
        <w:t>، 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306/9</w:t>
      </w:r>
      <w:r>
        <w:rPr>
          <w:rFonts w:ascii="IRNazanin" w:hAnsi="IRNazanin" w:eastAsia="IRNazanin"/>
          <w:b w:val="false"/>
          <w:b w:val="false"/>
          <w:bCs w:val="false"/>
          <w:i w:val="false"/>
          <w:i w:val="false"/>
          <w:iCs w:val="false"/>
          <w:color w:val="333333"/>
          <w:sz w:val="20"/>
          <w:sz w:val="20"/>
          <w:szCs w:val="20"/>
          <w:rtl w:val="true"/>
        </w:rPr>
        <w:t>، الاستیعاب، ابو عمر در ترجمه ابی وهب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700/2</w:t>
      </w:r>
      <w:r>
        <w:rPr>
          <w:rFonts w:ascii="IRNazanin" w:hAnsi="IRNazanin" w:eastAsia="IRNazanin"/>
          <w:b w:val="false"/>
          <w:b w:val="false"/>
          <w:bCs w:val="false"/>
          <w:i w:val="false"/>
          <w:i w:val="false"/>
          <w:iCs w:val="false"/>
          <w:color w:val="333333"/>
          <w:sz w:val="20"/>
          <w:sz w:val="20"/>
          <w:szCs w:val="20"/>
          <w:rtl w:val="true"/>
        </w:rPr>
        <w:t>، زاد المعاد، ابن 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اللغة، فیروز آبادی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تاج العروس، زبیدی حنفی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539/1</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 ابن 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295/6</w:t>
      </w:r>
      <w:r>
        <w:rPr>
          <w:rFonts w:ascii="IRNazanin" w:hAnsi="IRNazanin" w:eastAsia="IRNazanin"/>
          <w:b w:val="false"/>
          <w:b w:val="false"/>
          <w:bCs w:val="false"/>
          <w:i w:val="false"/>
          <w:i w:val="false"/>
          <w:iCs w:val="false"/>
          <w:color w:val="333333"/>
          <w:sz w:val="20"/>
          <w:sz w:val="20"/>
          <w:szCs w:val="20"/>
          <w:rtl w:val="true"/>
        </w:rPr>
        <w:t>، كنزالعمال، متقی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 النضرة،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214/2</w:t>
      </w:r>
      <w:r>
        <w:rPr>
          <w:rFonts w:ascii="IRNazanin" w:hAnsi="IRNazanin" w:eastAsia="IRNazanin"/>
          <w:b w:val="false"/>
          <w:b w:val="false"/>
          <w:bCs w:val="false"/>
          <w:i w:val="false"/>
          <w:i w:val="false"/>
          <w:iCs w:val="false"/>
          <w:color w:val="333333"/>
          <w:sz w:val="20"/>
          <w:sz w:val="20"/>
          <w:szCs w:val="20"/>
          <w:rtl w:val="true"/>
        </w:rPr>
        <w:t>، تذكرة السبط، ابن 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باب كسی كه دشمن جبرئیل است، صحیح،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340/1</w:t>
      </w:r>
      <w:r>
        <w:rPr>
          <w:rFonts w:ascii="IRNazanin" w:hAnsi="IRNazanin" w:eastAsia="IRNazanin"/>
          <w:b w:val="false"/>
          <w:b w:val="false"/>
          <w:bCs w:val="false"/>
          <w:i w:val="false"/>
          <w:i w:val="false"/>
          <w:iCs w:val="false"/>
          <w:color w:val="333333"/>
          <w:sz w:val="20"/>
          <w:sz w:val="20"/>
          <w:szCs w:val="20"/>
          <w:rtl w:val="true"/>
        </w:rPr>
        <w:t>، 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و ابن حبّان در صحیح خود چنانچه در الاصابة،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شده است</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399/2</w:t>
      </w:r>
      <w:r>
        <w:rPr>
          <w:rFonts w:ascii="IRNazanin" w:hAnsi="IRNazanin" w:eastAsia="IRNazanin"/>
          <w:b w:val="false"/>
          <w:b w:val="false"/>
          <w:bCs w:val="false"/>
          <w:i w:val="false"/>
          <w:i w:val="false"/>
          <w:iCs w:val="false"/>
          <w:color w:val="333333"/>
          <w:sz w:val="20"/>
          <w:sz w:val="20"/>
          <w:szCs w:val="20"/>
          <w:rtl w:val="true"/>
        </w:rPr>
        <w:t>، تاریخ بغداد، خطیب بغدادی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169/8</w:t>
      </w:r>
      <w:r>
        <w:rPr>
          <w:rFonts w:ascii="IRNazanin" w:hAnsi="IRNazanin" w:eastAsia="IRNazanin"/>
          <w:b w:val="false"/>
          <w:b w:val="false"/>
          <w:bCs w:val="false"/>
          <w:i w:val="false"/>
          <w:i w:val="false"/>
          <w:iCs w:val="false"/>
          <w:color w:val="333333"/>
          <w:sz w:val="20"/>
          <w:sz w:val="20"/>
          <w:szCs w:val="20"/>
          <w:rtl w:val="true"/>
        </w:rPr>
        <w:t>، زاد المعاد، ابن 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خطیب بغدادی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 صحیح بخاری، صحیح مسلم، 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310/9</w:t>
      </w:r>
      <w:r>
        <w:rPr>
          <w:rFonts w:ascii="IRNazanin" w:hAnsi="IRNazanin" w:eastAsia="IRNazanin"/>
          <w:b w:val="false"/>
          <w:b w:val="false"/>
          <w:bCs w:val="false"/>
          <w:i w:val="false"/>
          <w:i w:val="false"/>
          <w:iCs w:val="false"/>
          <w:color w:val="333333"/>
          <w:sz w:val="20"/>
          <w:sz w:val="20"/>
          <w:szCs w:val="20"/>
          <w:rtl w:val="true"/>
        </w:rPr>
        <w:t>، مصابیح السنة، بغوی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149/2</w:t>
      </w:r>
      <w:r>
        <w:rPr>
          <w:rFonts w:ascii="IRNazanin" w:hAnsi="IRNazanin" w:eastAsia="IRNazanin"/>
          <w:b w:val="false"/>
          <w:b w:val="false"/>
          <w:bCs w:val="false"/>
          <w:i w:val="false"/>
          <w:i w:val="false"/>
          <w:iCs w:val="false"/>
          <w:color w:val="333333"/>
          <w:sz w:val="20"/>
          <w:sz w:val="20"/>
          <w:szCs w:val="20"/>
          <w:rtl w:val="true"/>
        </w:rPr>
        <w:t>، زادالمعاد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w:t>
      </w:r>
      <w:r>
        <w:rPr>
          <w:rFonts w:ascii="IRNazanin" w:hAnsi="IRNazanin" w:eastAsia="IRNazanin"/>
          <w:b w:val="false"/>
          <w:b w:val="false"/>
          <w:bCs w:val="false"/>
          <w:i w:val="false"/>
          <w:i w:val="false"/>
          <w:iCs w:val="false"/>
          <w:color w:val="333333"/>
          <w:sz w:val="20"/>
          <w:sz w:val="20"/>
          <w:szCs w:val="20"/>
          <w:rtl w:val="true"/>
        </w:rPr>
        <w:t>، الاستیعاب، ابو عمر و اسد الغابة، ابن اثیر و الاصابة، ابن حجر نیز نقل كرده اند</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w:t>
      </w:r>
      <w:r>
        <w:rPr>
          <w:rFonts w:ascii="IRNazanin" w:hAnsi="IRNazanin" w:eastAsia="IRNazanin"/>
          <w:b w:val="false"/>
          <w:b w:val="false"/>
          <w:bCs w:val="false"/>
          <w:i w:val="false"/>
          <w:i w:val="false"/>
          <w:iCs w:val="false"/>
          <w:color w:val="333333"/>
          <w:sz w:val="20"/>
          <w:sz w:val="20"/>
          <w:szCs w:val="20"/>
          <w:rtl w:val="true"/>
        </w:rPr>
        <w:t>، سنن ابی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280/2</w:t>
      </w:r>
      <w:r>
        <w:rPr>
          <w:rFonts w:ascii="IRNazanin" w:hAnsi="IRNazanin" w:eastAsia="IRNazanin"/>
          <w:b w:val="false"/>
          <w:b w:val="false"/>
          <w:bCs w:val="false"/>
          <w:i w:val="false"/>
          <w:i w:val="false"/>
          <w:iCs w:val="false"/>
          <w:color w:val="333333"/>
          <w:sz w:val="20"/>
          <w:sz w:val="20"/>
          <w:szCs w:val="20"/>
          <w:rtl w:val="true"/>
        </w:rPr>
        <w:t>، موطأ،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w:t>
      </w:r>
      <w:r>
        <w:rPr>
          <w:rFonts w:ascii="IRNazanin" w:hAnsi="IRNazanin" w:eastAsia="IRNazanin"/>
          <w:b w:val="false"/>
          <w:b w:val="false"/>
          <w:bCs w:val="false"/>
          <w:i w:val="false"/>
          <w:i w:val="false"/>
          <w:iCs w:val="false"/>
          <w:color w:val="333333"/>
          <w:sz w:val="20"/>
          <w:sz w:val="20"/>
          <w:szCs w:val="20"/>
          <w:rtl w:val="true"/>
        </w:rPr>
        <w:t>، صحیح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سنن نسایی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186/3</w:t>
      </w:r>
      <w:r>
        <w:rPr>
          <w:rFonts w:ascii="IRNazanin" w:hAnsi="IRNazanin" w:eastAsia="IRNazanin"/>
          <w:b w:val="false"/>
          <w:b w:val="false"/>
          <w:bCs w:val="false"/>
          <w:i w:val="false"/>
          <w:i w:val="false"/>
          <w:iCs w:val="false"/>
          <w:color w:val="333333"/>
          <w:sz w:val="20"/>
          <w:sz w:val="20"/>
          <w:szCs w:val="20"/>
          <w:rtl w:val="true"/>
        </w:rPr>
        <w:t>، 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در صحیح مسلم از عبیدالله بن عبدالله از ابی واقد نقل شده و به همین دلیل بیهقی و سندی و سیوطی و غیر آن، آن انكار را رد كرده اند</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تنویر الحالك علی موطأ مالك، ابی بكر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الناس اعلم منك یا عمر</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واحد افقه منك، حتی العجائز یا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 النضرة،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الفتوحات السلامیة، احمد زینی دحلان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408/2</w:t>
      </w:r>
      <w:r>
        <w:rPr>
          <w:rFonts w:ascii="IRNazanin" w:hAnsi="IRNazanin" w:eastAsia="IRNazanin"/>
          <w:b w:val="false"/>
          <w:b w:val="false"/>
          <w:bCs w:val="false"/>
          <w:i w:val="false"/>
          <w:i w:val="false"/>
          <w:iCs w:val="false"/>
          <w:color w:val="333333"/>
          <w:sz w:val="20"/>
          <w:sz w:val="20"/>
          <w:szCs w:val="20"/>
          <w:rtl w:val="true"/>
        </w:rPr>
        <w:t>، نورالابصار، مؤمن شبلنجی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احد افقه 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سه بار تكرار كرده، الریاض النضرة، محب الدین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 ذخائر العقبی،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الكفایةالطالب، گنجی 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الی قواطع الادلة فی اصول الاعتقاد، جوینی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كنزالعمال، متقی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سیوطی فی جمع الجوامع همچنین در ترتیب 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398/6</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الاستیعاب، ابو 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الریاض النضرة،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194/2</w:t>
      </w:r>
      <w:r>
        <w:rPr>
          <w:rFonts w:ascii="IRNazanin" w:hAnsi="IRNazanin" w:eastAsia="IRNazanin"/>
          <w:b w:val="false"/>
          <w:b w:val="false"/>
          <w:bCs w:val="false"/>
          <w:i w:val="false"/>
          <w:i w:val="false"/>
          <w:iCs w:val="false"/>
          <w:color w:val="333333"/>
          <w:sz w:val="20"/>
          <w:sz w:val="20"/>
          <w:szCs w:val="20"/>
          <w:rtl w:val="true"/>
        </w:rPr>
        <w:t>، مجمع الزوائد، هیثمی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المرقاة فی شرح المشكاة، الشیخ علی هروی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569/5</w:t>
      </w:r>
      <w:r>
        <w:rPr>
          <w:rFonts w:ascii="IRNazanin" w:hAnsi="IRNazanin" w:eastAsia="IRNazanin"/>
          <w:b w:val="false"/>
          <w:b w:val="false"/>
          <w:bCs w:val="false"/>
          <w:i w:val="false"/>
          <w:i w:val="false"/>
          <w:iCs w:val="false"/>
          <w:color w:val="333333"/>
          <w:sz w:val="20"/>
          <w:sz w:val="20"/>
          <w:szCs w:val="20"/>
          <w:rtl w:val="true"/>
        </w:rPr>
        <w:t>، كنزالعمال، متقی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153/6</w:t>
      </w:r>
      <w:r>
        <w:rPr>
          <w:rFonts w:ascii="IRNazanin" w:hAnsi="IRNazanin" w:eastAsia="IRNazanin"/>
          <w:b w:val="false"/>
          <w:b w:val="false"/>
          <w:bCs w:val="false"/>
          <w:i w:val="false"/>
          <w:i w:val="false"/>
          <w:iCs w:val="false"/>
          <w:color w:val="333333"/>
          <w:sz w:val="20"/>
          <w:sz w:val="20"/>
          <w:szCs w:val="20"/>
          <w:rtl w:val="true"/>
        </w:rPr>
        <w:t>، السیرة الحلبیة، حلبی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285/1</w:t>
      </w:r>
      <w:r>
        <w:rPr>
          <w:rFonts w:ascii="IRNazanin" w:hAnsi="IRNazanin" w:eastAsia="IRNazanin"/>
          <w:b w:val="false"/>
          <w:b w:val="false"/>
          <w:bCs w:val="false"/>
          <w:i w:val="false"/>
          <w:i w:val="false"/>
          <w:iCs w:val="false"/>
          <w:color w:val="333333"/>
          <w:sz w:val="20"/>
          <w:sz w:val="20"/>
          <w:szCs w:val="20"/>
          <w:rtl w:val="true"/>
        </w:rPr>
        <w:t>، السیرة النبویة، زینی دحلان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w:t>
      </w:r>
      <w:r>
        <w:rPr>
          <w:rFonts w:ascii="IRNazanin" w:hAnsi="IRNazanin" w:eastAsia="IRNazanin"/>
          <w:b w:val="false"/>
          <w:b w:val="false"/>
          <w:bCs w:val="false"/>
          <w:i w:val="false"/>
          <w:i w:val="false"/>
          <w:iCs w:val="false"/>
          <w:color w:val="333333"/>
          <w:sz w:val="20"/>
          <w:sz w:val="20"/>
          <w:szCs w:val="20"/>
          <w:rtl w:val="true"/>
        </w:rPr>
        <w:t>، مناقب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مقتل الحسین،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شمس الاخبار، قرشی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كفایة الطالب، گنجی 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كنزالعمال، متقی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156/6</w:t>
      </w:r>
      <w:r>
        <w:rPr>
          <w:rFonts w:ascii="IRNazanin" w:hAnsi="IRNazanin" w:eastAsia="IRNazanin"/>
          <w:b w:val="false"/>
          <w:b w:val="false"/>
          <w:bCs w:val="false"/>
          <w:i w:val="false"/>
          <w:i w:val="false"/>
          <w:iCs w:val="false"/>
          <w:color w:val="333333"/>
          <w:sz w:val="20"/>
          <w:sz w:val="20"/>
          <w:szCs w:val="20"/>
          <w:rtl w:val="true"/>
        </w:rPr>
        <w:t>، كشف الخفاء، عجلونی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w:t>
      </w:r>
      <w:r>
        <w:rPr>
          <w:rFonts w:ascii="IRNazanin" w:hAnsi="IRNazanin" w:eastAsia="IRNazanin"/>
          <w:b w:val="false"/>
          <w:b w:val="false"/>
          <w:bCs w:val="false"/>
          <w:i w:val="false"/>
          <w:i w:val="false"/>
          <w:iCs w:val="false"/>
          <w:color w:val="333333"/>
          <w:sz w:val="20"/>
          <w:sz w:val="20"/>
          <w:szCs w:val="20"/>
          <w:rtl w:val="true"/>
        </w:rPr>
        <w:t>، شرح نهج البلاغة،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448/2</w:t>
      </w:r>
      <w:r>
        <w:rPr>
          <w:rFonts w:ascii="IRNazanin" w:hAnsi="IRNazanin" w:eastAsia="IRNazanin"/>
          <w:b w:val="false"/>
          <w:b w:val="false"/>
          <w:bCs w:val="false"/>
          <w:i w:val="false"/>
          <w:i w:val="false"/>
          <w:iCs w:val="false"/>
          <w:color w:val="333333"/>
          <w:sz w:val="20"/>
          <w:sz w:val="20"/>
          <w:szCs w:val="20"/>
          <w:rtl w:val="true"/>
        </w:rPr>
        <w:t>، جامع الصغیر و جمع الجوامع سیوطی چنانچه در ترتیب آن آمده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153/6</w:t>
      </w:r>
      <w:r>
        <w:rPr>
          <w:rFonts w:ascii="IRNazanin" w:hAnsi="IRNazanin" w:eastAsia="IRNazanin"/>
          <w:b w:val="false"/>
          <w:b w:val="false"/>
          <w:bCs w:val="false"/>
          <w:i w:val="false"/>
          <w:i w:val="false"/>
          <w:iCs w:val="false"/>
          <w:color w:val="333333"/>
          <w:sz w:val="20"/>
          <w:sz w:val="20"/>
          <w:szCs w:val="20"/>
          <w:rtl w:val="true"/>
        </w:rPr>
        <w:t>، شرح عزیزی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417/2</w:t>
      </w:r>
      <w:r>
        <w:rPr>
          <w:rFonts w:ascii="IRNazanin" w:hAnsi="IRNazanin" w:eastAsia="IRNazanin"/>
          <w:b w:val="false"/>
          <w:b w:val="false"/>
          <w:bCs w:val="false"/>
          <w:i w:val="false"/>
          <w:i w:val="false"/>
          <w:iCs w:val="false"/>
          <w:color w:val="333333"/>
          <w:sz w:val="20"/>
          <w:sz w:val="20"/>
          <w:szCs w:val="20"/>
          <w:rtl w:val="true"/>
        </w:rPr>
        <w:t>، حاشیه شرح عزیزی حنفی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417/2</w:t>
      </w:r>
      <w:r>
        <w:rPr>
          <w:rFonts w:ascii="IRNazanin" w:hAnsi="IRNazanin" w:eastAsia="IRNazanin"/>
          <w:b w:val="false"/>
          <w:b w:val="false"/>
          <w:bCs w:val="false"/>
          <w:i w:val="false"/>
          <w:i w:val="false"/>
          <w:iCs w:val="false"/>
          <w:color w:val="333333"/>
          <w:sz w:val="20"/>
          <w:sz w:val="20"/>
          <w:szCs w:val="20"/>
          <w:rtl w:val="true"/>
        </w:rPr>
        <w:t>، مصباح الظلام، جردانی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مصباح السنة، البغوی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277/2</w:t>
      </w:r>
      <w:r>
        <w:rPr>
          <w:rFonts w:ascii="IRNazanin" w:hAnsi="IRNazanin" w:eastAsia="IRNazanin"/>
          <w:b w:val="false"/>
          <w:b w:val="false"/>
          <w:bCs w:val="false"/>
          <w:i w:val="false"/>
          <w:i w:val="false"/>
          <w:iCs w:val="false"/>
          <w:color w:val="333333"/>
          <w:sz w:val="20"/>
          <w:sz w:val="20"/>
          <w:szCs w:val="20"/>
          <w:rtl w:val="true"/>
        </w:rPr>
        <w:t>، فتح الباری،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علیكم بسنتی و سنة خلفائی الراشدین المهدیین فتمسكوا بها و عضّوا علیها بالنواجذ و ایاكم و محدثات الامور، فان كل محدثة بدعة و كل بدعة ضلالة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سنن ابی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261/2</w:t>
      </w:r>
      <w:r>
        <w:rPr>
          <w:rFonts w:ascii="IRNazanin" w:hAnsi="IRNazanin" w:eastAsia="IRNazanin"/>
          <w:b w:val="false"/>
          <w:b w:val="false"/>
          <w:bCs w:val="false"/>
          <w:i w:val="false"/>
          <w:i w:val="false"/>
          <w:iCs w:val="false"/>
          <w:color w:val="333333"/>
          <w:sz w:val="20"/>
          <w:sz w:val="20"/>
          <w:szCs w:val="20"/>
          <w:rtl w:val="true"/>
        </w:rPr>
        <w:t>، سنن دارمی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دارمی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356/3</w:t>
      </w:r>
      <w:r>
        <w:rPr>
          <w:rFonts w:ascii="IRNazanin" w:hAnsi="IRNazanin" w:eastAsia="IRNazanin"/>
          <w:b w:val="false"/>
          <w:b w:val="false"/>
          <w:bCs w:val="false"/>
          <w:i w:val="false"/>
          <w:i w:val="false"/>
          <w:iCs w:val="false"/>
          <w:color w:val="333333"/>
          <w:sz w:val="20"/>
          <w:sz w:val="20"/>
          <w:szCs w:val="20"/>
          <w:rtl w:val="true"/>
        </w:rPr>
        <w:t>، 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287/3</w:t>
      </w:r>
      <w:r>
        <w:rPr>
          <w:rFonts w:ascii="IRNazanin" w:hAnsi="IRNazanin" w:eastAsia="IRNazanin"/>
          <w:b w:val="false"/>
          <w:b w:val="false"/>
          <w:bCs w:val="false"/>
          <w:i w:val="false"/>
          <w:i w:val="false"/>
          <w:iCs w:val="false"/>
          <w:color w:val="333333"/>
          <w:sz w:val="20"/>
          <w:sz w:val="20"/>
          <w:szCs w:val="20"/>
          <w:rtl w:val="true"/>
        </w:rPr>
        <w:t>، الریاض النضرة،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287/3</w:t>
      </w:r>
      <w:r>
        <w:rPr>
          <w:rFonts w:ascii="IRNazanin" w:hAnsi="IRNazanin" w:eastAsia="IRNazanin"/>
          <w:b w:val="false"/>
          <w:b w:val="false"/>
          <w:bCs w:val="false"/>
          <w:i w:val="false"/>
          <w:i w:val="false"/>
          <w:iCs w:val="false"/>
          <w:color w:val="333333"/>
          <w:sz w:val="20"/>
          <w:sz w:val="20"/>
          <w:szCs w:val="20"/>
          <w:rtl w:val="true"/>
        </w:rPr>
        <w:t>، میزان الاعتدال، ذهبی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w:t>
      </w:r>
      <w:r>
        <w:rPr>
          <w:rFonts w:ascii="IRNazanin" w:hAnsi="IRNazanin" w:eastAsia="IRNazanin"/>
          <w:b w:val="false"/>
          <w:b w:val="false"/>
          <w:bCs w:val="false"/>
          <w:i w:val="false"/>
          <w:i w:val="false"/>
          <w:iCs w:val="false"/>
          <w:color w:val="333333"/>
          <w:sz w:val="20"/>
          <w:sz w:val="20"/>
          <w:szCs w:val="20"/>
          <w:rtl w:val="true"/>
        </w:rPr>
        <w:t>، مجمع الزوائد، هیثمی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اللئالی المصنوعة،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الاولیاء، ابونعیم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الاموال، ابی عبید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الاموال، ابی عبید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شیبه، ابن جریر طبری، كنزالعمال، متقی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مسند ابویعلی، تفسیر الكبیر، طبرانی به نقل از ابن حوتكیة، عمدة القاری، عینی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259/6</w:t>
      </w:r>
      <w:r>
        <w:rPr>
          <w:rFonts w:ascii="IRNazanin" w:hAnsi="IRNazanin" w:eastAsia="IRNazanin"/>
          <w:b w:val="false"/>
          <w:b w:val="false"/>
          <w:bCs w:val="false"/>
          <w:i w:val="false"/>
          <w:i w:val="false"/>
          <w:iCs w:val="false"/>
          <w:color w:val="333333"/>
          <w:sz w:val="20"/>
          <w:sz w:val="20"/>
          <w:szCs w:val="20"/>
          <w:rtl w:val="true"/>
        </w:rPr>
        <w:t>، مجمع الزوائد، هیثمی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 عینی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العرائس، ابواسحاق ثعلبی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العرائس، ابواسحاق ثعلی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اباالحسن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لكل معضلة و شدة تدعی</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كرّم الله وجهه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سلوا عما بدالكم قال النبی صلّی الله علیه و آله و سلّم علّمنی الف باب من العلم فتشعب لی من كل باب الف باب</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 نملةٌ یا أیها النَّمل ادخلوا مساكنكم لا یخطمنَّكم سلیمان و جنوده وهم لا یشعرون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الرَّحمن علی العرش ستوی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اذكروا الله یا غافلین</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 ربی المعبود المسبح فی لجج البحار</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العن مبغضی محمد و آل محمد صلّی الله علیه و آله و سلّم</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العرائس، ابواسحاق ثعلبی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تقلِّبهم ذات الیمین و ذات الشِّمال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تری الشَّمس إذا طلعت تزاور عن كهفهم ذات الیمین و إذا غربت تقرضهم ذات الشِّمال و هم فی فجوةٍ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حاكی از آن است كه به قدری آرامش بر آنان حاكم بوده كه سیصد و نه سال را یك شب بیش تشخیص ندادند</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فابعثوا أحدكم بورقكم هذه إلی المدینة فلینظر أیها أزكی طعاماً فلیأتكم برزقٍ منه ولیتلطَّف ولا یشعرنَّ بكم أحدا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مضمون آیه</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الَّذین غلبوا علی أمرهم لنتَّخذنَّ علیهم مسجدا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اشهد ان لا اله الا الله و ان محمدا عبده و رسوله و انك اعلم هذه الامة</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العرائس، ابو اسحاق ثعلبی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وجنَّة عرضها كعرض السَّماء والأرض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الَّذی فی السَّماء إله و فی الأرض إله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زین الفتی فی شرح سوره هل اتی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حافظ عاصمی، الغدیر علامه امینی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والصُّبح إذا تنفَّس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تكویر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 نتقنا الجبل فوقهم كأنَّه ظلَّةً وظنُّوا أنَّه واقعٌ 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أنبتنا علیه شجرةً مِّن یقطینٍ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ویسألونك عن الرُّوح قل الرُّوح من أمر 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زین الفتی فی شرح سوره هل اتی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حافظ عاصمی، تذكرة الخواص، سبط بن 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عاصمی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زین الفتی فی شرح سوره هل 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 است</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إنَّهم یرونه بعیداً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نراه قریباً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وهم یحسبون أنَّهم یحسنون صنعًا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إذا جاء أحدهم الموت قال ربِّ ارجعون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لعلِّی أعمل صالحاً فیما تركت كلَّا إنَّها كلمةٌ هو قائلها و من ورائهم برزخ إلی یوم یبعثون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image" Target="media/image2.jpeg"/><Relationship Id="rId245" Type="http://schemas.openxmlformats.org/officeDocument/2006/relationships/image" Target="media/image2.jpeg"/><Relationship Id="rId246" Type="http://schemas.openxmlformats.org/officeDocument/2006/relationships/footer" Target="footer239.xml"/><Relationship Id="rId247" Type="http://schemas.openxmlformats.org/officeDocument/2006/relationships/footnotes" Target="footnotes.xml"/><Relationship Id="rId248" Type="http://schemas.openxmlformats.org/officeDocument/2006/relationships/numbering" Target="numbering.xml"/><Relationship Id="rId249" Type="http://schemas.openxmlformats.org/officeDocument/2006/relationships/fontTable" Target="fontTable.xml"/><Relationship Id="rId250" Type="http://schemas.openxmlformats.org/officeDocument/2006/relationships/settings" Target="settings.xml"/><Relationship Id="rId2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247</Pages>
  <Words>52170</Words>
  <Characters>181517</Characters>
  <CharactersWithSpaces>232448</CharactersWithSpaces>
  <Paragraphs>1240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2026-08-27T10:54:46Z</dcterms:created>
  <dc:creator>ghaemiyeh.com</dc:creator>
  <dc:description/>
  <dc:language>en-US</dc:language>
  <cp:lastModifiedBy/>
  <dcterms:modified xsi:type="dcterms:W3CDTF">2026-08-27T14:24:55Z</dcterms:modified>
  <cp:revision>1</cp:revision>
  <dc:subject/>
  <dc:title>عمر فاروق عنه از دیدگاه علماء اهل سنت</dc:title>
</cp:coreProperties>
</file>

<file path=docProps/custom.xml><?xml version="1.0" encoding="utf-8"?>
<Properties xmlns="http://schemas.openxmlformats.org/officeDocument/2006/custom-properties" xmlns:vt="http://schemas.openxmlformats.org/officeDocument/2006/docPropsVTypes"/>
</file>