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شادی و شادکامی درآمدی بر شادی از دیدگاه اسلام با رویکرد روانشناسی مثبت گرا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4807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64809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64811_105122903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264813_1051229030">
            <w:r>
              <w:rPr>
                <w:webHidden/>
                <w:rStyle w:val="IndexLink"/>
                <w:rtl w:val="true"/>
              </w:rPr>
              <w:t>بخش اوّل</w:t>
            </w:r>
            <w:r>
              <w:rPr>
                <w:rStyle w:val="IndexLink"/>
                <w:rtl w:val="true"/>
              </w:rPr>
              <w:t xml:space="preserve">: </w:t>
            </w:r>
            <w:r>
              <w:rPr>
                <w:rStyle w:val="IndexLink"/>
                <w:rtl w:val="true"/>
              </w:rPr>
              <w:t>فرح از نگاه آيات و احاديث</w:t>
            </w:r>
            <w:r>
              <w:rPr>
                <w:rStyle w:val="IndexLink"/>
                <w:rtl w:val="true"/>
              </w:rPr>
              <w:tab/>
            </w:r>
            <w:r>
              <w:rPr>
                <w:rStyle w:val="IndexLink"/>
              </w:rPr>
              <w:t>21</w:t>
            </w:r>
          </w:hyperlink>
        </w:p>
        <w:p>
          <w:pPr>
            <w:pStyle w:val="Contents3"/>
            <w:tabs>
              <w:tab w:val="clear" w:pos="8459"/>
              <w:tab w:val="right" w:pos="9026" w:leader="dot"/>
            </w:tabs>
            <w:rPr/>
          </w:pPr>
          <w:hyperlink w:anchor="__RefHeading___Toc2264815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264817_1051229030">
            <w:r>
              <w:rPr>
                <w:webHidden/>
                <w:rStyle w:val="IndexLink"/>
                <w:rtl w:val="true"/>
              </w:rPr>
              <w:t>يك</w:t>
            </w:r>
            <w:r>
              <w:rPr>
                <w:rStyle w:val="IndexLink"/>
                <w:rtl w:val="true"/>
              </w:rPr>
              <w:t>.</w:t>
            </w:r>
            <w:r>
              <w:rPr>
                <w:rStyle w:val="IndexLink"/>
                <w:rtl w:val="true"/>
              </w:rPr>
              <w:t>شيوه نامه</w:t>
            </w:r>
            <w:r>
              <w:rPr>
                <w:rStyle w:val="IndexLink"/>
                <w:rtl w:val="true"/>
              </w:rPr>
              <w:tab/>
            </w:r>
            <w:r>
              <w:rPr>
                <w:rStyle w:val="IndexLink"/>
              </w:rPr>
              <w:t>24</w:t>
            </w:r>
          </w:hyperlink>
        </w:p>
        <w:p>
          <w:pPr>
            <w:pStyle w:val="Contents3"/>
            <w:tabs>
              <w:tab w:val="clear" w:pos="8459"/>
              <w:tab w:val="right" w:pos="9026" w:leader="dot"/>
            </w:tabs>
            <w:rPr/>
          </w:pPr>
          <w:hyperlink w:anchor="__RefHeading___Toc2264819_1051229030">
            <w:r>
              <w:rPr>
                <w:webHidden/>
                <w:rStyle w:val="IndexLink"/>
                <w:rtl w:val="true"/>
              </w:rPr>
              <w:t>دو</w:t>
            </w:r>
            <w:r>
              <w:rPr>
                <w:rStyle w:val="IndexLink"/>
                <w:rtl w:val="true"/>
              </w:rPr>
              <w:t>.</w:t>
            </w:r>
            <w:r>
              <w:rPr>
                <w:rStyle w:val="IndexLink"/>
                <w:rtl w:val="true"/>
              </w:rPr>
              <w:t>واژه پژوهى</w:t>
            </w:r>
            <w:r>
              <w:rPr>
                <w:rStyle w:val="IndexLink"/>
                <w:rtl w:val="true"/>
              </w:rPr>
              <w:tab/>
            </w:r>
            <w:r>
              <w:rPr>
                <w:rStyle w:val="IndexLink"/>
              </w:rPr>
              <w:t>26</w:t>
            </w:r>
          </w:hyperlink>
        </w:p>
        <w:p>
          <w:pPr>
            <w:pStyle w:val="Contents4"/>
            <w:tabs>
              <w:tab w:val="clear" w:pos="8176"/>
              <w:tab w:val="right" w:pos="9026" w:leader="dot"/>
            </w:tabs>
            <w:rPr/>
          </w:pPr>
          <w:hyperlink w:anchor="__RefHeading___Toc2264821_1051229030">
            <w:r>
              <w:rPr>
                <w:webHidden/>
                <w:rStyle w:val="IndexLink"/>
                <w:rtl w:val="true"/>
              </w:rPr>
              <w:t>الف</w:t>
            </w:r>
            <w:r>
              <w:rPr>
                <w:rStyle w:val="IndexLink"/>
                <w:rtl w:val="true"/>
              </w:rPr>
              <w:t>.</w:t>
            </w:r>
            <w:r>
              <w:rPr>
                <w:rStyle w:val="IndexLink"/>
                <w:rtl w:val="true"/>
              </w:rPr>
              <w:t>فرح</w:t>
            </w:r>
            <w:r>
              <w:rPr>
                <w:rStyle w:val="IndexLink"/>
                <w:rtl w:val="true"/>
              </w:rPr>
              <w:tab/>
            </w:r>
            <w:r>
              <w:rPr>
                <w:rStyle w:val="IndexLink"/>
              </w:rPr>
              <w:t>26</w:t>
            </w:r>
          </w:hyperlink>
        </w:p>
        <w:p>
          <w:pPr>
            <w:pStyle w:val="Contents5"/>
            <w:tabs>
              <w:tab w:val="clear" w:pos="7892"/>
              <w:tab w:val="right" w:pos="9026" w:leader="dot"/>
            </w:tabs>
            <w:rPr/>
          </w:pPr>
          <w:hyperlink w:anchor="__RefHeading___Toc2264823_105122903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264825_1051229030">
            <w:r>
              <w:rPr>
                <w:webHidden/>
                <w:rStyle w:val="IndexLink"/>
                <w:rtl w:val="true"/>
              </w:rPr>
              <w:t>جمع بندى</w:t>
            </w:r>
            <w:r>
              <w:rPr>
                <w:rStyle w:val="IndexLink"/>
                <w:rtl w:val="true"/>
              </w:rPr>
              <w:tab/>
            </w:r>
            <w:r>
              <w:rPr>
                <w:rStyle w:val="IndexLink"/>
              </w:rPr>
              <w:t>28</w:t>
            </w:r>
          </w:hyperlink>
        </w:p>
        <w:p>
          <w:pPr>
            <w:pStyle w:val="Contents4"/>
            <w:tabs>
              <w:tab w:val="clear" w:pos="8176"/>
              <w:tab w:val="right" w:pos="9026" w:leader="dot"/>
            </w:tabs>
            <w:rPr/>
          </w:pPr>
          <w:hyperlink w:anchor="__RefHeading___Toc2264827_1051229030">
            <w:r>
              <w:rPr>
                <w:webHidden/>
                <w:rStyle w:val="IndexLink"/>
                <w:rtl w:val="true"/>
              </w:rPr>
              <w:t>ب</w:t>
            </w:r>
            <w:r>
              <w:rPr>
                <w:rStyle w:val="IndexLink"/>
                <w:rtl w:val="true"/>
              </w:rPr>
              <w:t>.</w:t>
            </w:r>
            <w:r>
              <w:rPr>
                <w:rStyle w:val="IndexLink"/>
                <w:rtl w:val="true"/>
              </w:rPr>
              <w:t>حُزن</w:t>
            </w:r>
            <w:r>
              <w:rPr>
                <w:rStyle w:val="IndexLink"/>
                <w:rtl w:val="true"/>
              </w:rPr>
              <w:tab/>
            </w:r>
            <w:r>
              <w:rPr>
                <w:rStyle w:val="IndexLink"/>
              </w:rPr>
              <w:t>29</w:t>
            </w:r>
          </w:hyperlink>
        </w:p>
        <w:p>
          <w:pPr>
            <w:pStyle w:val="Contents5"/>
            <w:tabs>
              <w:tab w:val="clear" w:pos="7892"/>
              <w:tab w:val="right" w:pos="9026" w:leader="dot"/>
            </w:tabs>
            <w:rPr/>
          </w:pPr>
          <w:hyperlink w:anchor="__RefHeading___Toc2264829_105122903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264831_1051229030">
            <w:r>
              <w:rPr>
                <w:webHidden/>
                <w:rStyle w:val="IndexLink"/>
                <w:rtl w:val="true"/>
              </w:rPr>
              <w:t>جمع بندى</w:t>
            </w:r>
            <w:r>
              <w:rPr>
                <w:rStyle w:val="IndexLink"/>
                <w:rtl w:val="true"/>
              </w:rPr>
              <w:tab/>
            </w:r>
            <w:r>
              <w:rPr>
                <w:rStyle w:val="IndexLink"/>
              </w:rPr>
              <w:t>30</w:t>
            </w:r>
          </w:hyperlink>
        </w:p>
        <w:p>
          <w:pPr>
            <w:pStyle w:val="Contents3"/>
            <w:tabs>
              <w:tab w:val="clear" w:pos="8459"/>
              <w:tab w:val="right" w:pos="9026" w:leader="dot"/>
            </w:tabs>
            <w:rPr/>
          </w:pPr>
          <w:hyperlink w:anchor="__RefHeading___Toc2264833_1051229030">
            <w:r>
              <w:rPr>
                <w:webHidden/>
                <w:rStyle w:val="IndexLink"/>
                <w:rtl w:val="true"/>
              </w:rPr>
              <w:t>سه</w:t>
            </w:r>
            <w:r>
              <w:rPr>
                <w:rStyle w:val="IndexLink"/>
                <w:rtl w:val="true"/>
              </w:rPr>
              <w:t>.</w:t>
            </w:r>
            <w:r>
              <w:rPr>
                <w:rStyle w:val="IndexLink"/>
                <w:rtl w:val="true"/>
              </w:rPr>
              <w:t>ماهيّت شادى</w:t>
            </w:r>
            <w:r>
              <w:rPr>
                <w:rStyle w:val="IndexLink"/>
                <w:rtl w:val="true"/>
              </w:rPr>
              <w:tab/>
            </w:r>
            <w:r>
              <w:rPr>
                <w:rStyle w:val="IndexLink"/>
              </w:rPr>
              <w:t>31</w:t>
            </w:r>
          </w:hyperlink>
        </w:p>
        <w:p>
          <w:pPr>
            <w:pStyle w:val="Contents3"/>
            <w:tabs>
              <w:tab w:val="clear" w:pos="8459"/>
              <w:tab w:val="right" w:pos="9026" w:leader="dot"/>
            </w:tabs>
            <w:rPr/>
          </w:pPr>
          <w:hyperlink w:anchor="__RefHeading___Toc2264835_1051229030">
            <w:r>
              <w:rPr>
                <w:webHidden/>
                <w:rStyle w:val="IndexLink"/>
                <w:rtl w:val="true"/>
              </w:rPr>
              <w:t>چهار</w:t>
            </w:r>
            <w:r>
              <w:rPr>
                <w:rStyle w:val="IndexLink"/>
                <w:rtl w:val="true"/>
              </w:rPr>
              <w:t>.</w:t>
            </w:r>
            <w:r>
              <w:rPr>
                <w:rStyle w:val="IndexLink"/>
                <w:rtl w:val="true"/>
              </w:rPr>
              <w:t>پايدارى شادى</w:t>
            </w:r>
            <w:r>
              <w:rPr>
                <w:rStyle w:val="IndexLink"/>
                <w:rtl w:val="true"/>
              </w:rPr>
              <w:tab/>
            </w:r>
            <w:r>
              <w:rPr>
                <w:rStyle w:val="IndexLink"/>
              </w:rPr>
              <w:t>36</w:t>
            </w:r>
          </w:hyperlink>
        </w:p>
        <w:p>
          <w:pPr>
            <w:pStyle w:val="Contents4"/>
            <w:tabs>
              <w:tab w:val="clear" w:pos="8176"/>
              <w:tab w:val="right" w:pos="9026" w:leader="dot"/>
            </w:tabs>
            <w:rPr/>
          </w:pPr>
          <w:hyperlink w:anchor="__RefHeading___Toc2264837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264839_1051229030">
            <w:r>
              <w:rPr>
                <w:webHidden/>
                <w:rStyle w:val="IndexLink"/>
                <w:rtl w:val="true"/>
              </w:rPr>
              <w:t>الف</w:t>
            </w:r>
            <w:r>
              <w:rPr>
                <w:rStyle w:val="IndexLink"/>
                <w:rtl w:val="true"/>
              </w:rPr>
              <w:t>.</w:t>
            </w:r>
            <w:r>
              <w:rPr>
                <w:rStyle w:val="IndexLink"/>
                <w:rtl w:val="true"/>
              </w:rPr>
              <w:t>شادى هاى پايدار</w:t>
            </w:r>
            <w:r>
              <w:rPr>
                <w:rStyle w:val="IndexLink"/>
                <w:rtl w:val="true"/>
              </w:rPr>
              <w:tab/>
            </w:r>
            <w:r>
              <w:rPr>
                <w:rStyle w:val="IndexLink"/>
              </w:rPr>
              <w:t>37</w:t>
            </w:r>
          </w:hyperlink>
        </w:p>
        <w:p>
          <w:pPr>
            <w:pStyle w:val="Contents4"/>
            <w:tabs>
              <w:tab w:val="clear" w:pos="8176"/>
              <w:tab w:val="right" w:pos="9026" w:leader="dot"/>
            </w:tabs>
            <w:rPr/>
          </w:pPr>
          <w:hyperlink w:anchor="__RefHeading___Toc2264841_1051229030">
            <w:r>
              <w:rPr>
                <w:webHidden/>
                <w:rStyle w:val="IndexLink"/>
                <w:rtl w:val="true"/>
              </w:rPr>
              <w:t>ب</w:t>
            </w:r>
            <w:r>
              <w:rPr>
                <w:rStyle w:val="IndexLink"/>
                <w:rtl w:val="true"/>
              </w:rPr>
              <w:t>.</w:t>
            </w:r>
            <w:r>
              <w:rPr>
                <w:rStyle w:val="IndexLink"/>
                <w:rtl w:val="true"/>
              </w:rPr>
              <w:t>شادى هاى ناپايدار</w:t>
            </w:r>
            <w:r>
              <w:rPr>
                <w:rStyle w:val="IndexLink"/>
                <w:rtl w:val="true"/>
              </w:rPr>
              <w:tab/>
            </w:r>
            <w:r>
              <w:rPr>
                <w:rStyle w:val="IndexLink"/>
              </w:rPr>
              <w:t>38</w:t>
            </w:r>
          </w:hyperlink>
        </w:p>
        <w:p>
          <w:pPr>
            <w:pStyle w:val="Contents3"/>
            <w:tabs>
              <w:tab w:val="clear" w:pos="8459"/>
              <w:tab w:val="right" w:pos="9026" w:leader="dot"/>
            </w:tabs>
            <w:rPr/>
          </w:pPr>
          <w:hyperlink w:anchor="__RefHeading___Toc2264843_1051229030">
            <w:r>
              <w:rPr>
                <w:webHidden/>
                <w:rStyle w:val="IndexLink"/>
                <w:rtl w:val="true"/>
              </w:rPr>
              <w:t>پنج</w:t>
            </w:r>
            <w:r>
              <w:rPr>
                <w:rStyle w:val="IndexLink"/>
                <w:rtl w:val="true"/>
              </w:rPr>
              <w:t>.</w:t>
            </w:r>
            <w:r>
              <w:rPr>
                <w:rStyle w:val="IndexLink"/>
                <w:rtl w:val="true"/>
              </w:rPr>
              <w:t>منابع شادى</w:t>
            </w:r>
            <w:r>
              <w:rPr>
                <w:rStyle w:val="IndexLink"/>
                <w:rtl w:val="true"/>
              </w:rPr>
              <w:tab/>
            </w:r>
            <w:r>
              <w:rPr>
                <w:rStyle w:val="IndexLink"/>
              </w:rPr>
              <w:t>39</w:t>
            </w:r>
          </w:hyperlink>
        </w:p>
        <w:p>
          <w:pPr>
            <w:pStyle w:val="Contents4"/>
            <w:tabs>
              <w:tab w:val="clear" w:pos="8176"/>
              <w:tab w:val="right" w:pos="9026" w:leader="dot"/>
            </w:tabs>
            <w:rPr/>
          </w:pPr>
          <w:hyperlink w:anchor="__RefHeading___Toc2264845_1051229030">
            <w:r>
              <w:rPr>
                <w:webHidden/>
                <w:rStyle w:val="IndexLink"/>
                <w:rtl w:val="true"/>
              </w:rPr>
              <w:t>الف</w:t>
            </w:r>
            <w:r>
              <w:rPr>
                <w:rStyle w:val="IndexLink"/>
                <w:rtl w:val="true"/>
              </w:rPr>
              <w:t>.</w:t>
            </w:r>
            <w:r>
              <w:rPr>
                <w:rStyle w:val="IndexLink"/>
                <w:rtl w:val="true"/>
              </w:rPr>
              <w:t>ثروت</w:t>
            </w:r>
            <w:r>
              <w:rPr>
                <w:rStyle w:val="IndexLink"/>
                <w:rtl w:val="true"/>
              </w:rPr>
              <w:tab/>
            </w:r>
            <w:r>
              <w:rPr>
                <w:rStyle w:val="IndexLink"/>
              </w:rPr>
              <w:t>39</w:t>
            </w:r>
          </w:hyperlink>
        </w:p>
        <w:p>
          <w:pPr>
            <w:pStyle w:val="Contents4"/>
            <w:tabs>
              <w:tab w:val="clear" w:pos="8176"/>
              <w:tab w:val="right" w:pos="9026" w:leader="dot"/>
            </w:tabs>
            <w:rPr/>
          </w:pPr>
          <w:hyperlink w:anchor="__RefHeading___Toc2264847_1051229030">
            <w:r>
              <w:rPr>
                <w:webHidden/>
                <w:rStyle w:val="IndexLink"/>
                <w:rtl w:val="true"/>
              </w:rPr>
              <w:t>ب</w:t>
            </w:r>
            <w:r>
              <w:rPr>
                <w:rStyle w:val="IndexLink"/>
                <w:rtl w:val="true"/>
              </w:rPr>
              <w:t>.</w:t>
            </w:r>
            <w:r>
              <w:rPr>
                <w:rStyle w:val="IndexLink"/>
                <w:rtl w:val="true"/>
              </w:rPr>
              <w:t>روابط اجتماعى</w:t>
            </w:r>
            <w:r>
              <w:rPr>
                <w:rStyle w:val="IndexLink"/>
                <w:rtl w:val="true"/>
              </w:rPr>
              <w:tab/>
            </w:r>
            <w:r>
              <w:rPr>
                <w:rStyle w:val="IndexLink"/>
              </w:rPr>
              <w:t>44</w:t>
            </w:r>
          </w:hyperlink>
        </w:p>
        <w:p>
          <w:pPr>
            <w:pStyle w:val="Contents4"/>
            <w:tabs>
              <w:tab w:val="clear" w:pos="8176"/>
              <w:tab w:val="right" w:pos="9026" w:leader="dot"/>
            </w:tabs>
            <w:rPr/>
          </w:pPr>
          <w:hyperlink w:anchor="__RefHeading___Toc2264849_1051229030">
            <w:r>
              <w:rPr>
                <w:webHidden/>
                <w:rStyle w:val="IndexLink"/>
                <w:rtl w:val="true"/>
              </w:rPr>
              <w:t>ج</w:t>
            </w:r>
            <w:r>
              <w:rPr>
                <w:rStyle w:val="IndexLink"/>
                <w:rtl w:val="true"/>
              </w:rPr>
              <w:t>.</w:t>
            </w:r>
            <w:r>
              <w:rPr>
                <w:rStyle w:val="IndexLink"/>
                <w:rtl w:val="true"/>
              </w:rPr>
              <w:t>تغذيه</w:t>
            </w:r>
            <w:r>
              <w:rPr>
                <w:rStyle w:val="IndexLink"/>
                <w:rtl w:val="true"/>
              </w:rPr>
              <w:tab/>
            </w:r>
            <w:r>
              <w:rPr>
                <w:rStyle w:val="IndexLink"/>
              </w:rPr>
              <w:t>46</w:t>
            </w:r>
          </w:hyperlink>
        </w:p>
        <w:p>
          <w:pPr>
            <w:pStyle w:val="Contents4"/>
            <w:tabs>
              <w:tab w:val="clear" w:pos="8176"/>
              <w:tab w:val="right" w:pos="9026" w:leader="dot"/>
            </w:tabs>
            <w:rPr/>
          </w:pPr>
          <w:hyperlink w:anchor="__RefHeading___Toc2264851_1051229030">
            <w:r>
              <w:rPr>
                <w:webHidden/>
                <w:rStyle w:val="IndexLink"/>
                <w:rtl w:val="true"/>
              </w:rPr>
              <w:t>د</w:t>
            </w:r>
            <w:r>
              <w:rPr>
                <w:rStyle w:val="IndexLink"/>
                <w:rtl w:val="true"/>
              </w:rPr>
              <w:t>.</w:t>
            </w:r>
            <w:r>
              <w:rPr>
                <w:rStyle w:val="IndexLink"/>
                <w:rtl w:val="true"/>
              </w:rPr>
              <w:t>سياحت و تفريح</w:t>
            </w:r>
            <w:r>
              <w:rPr>
                <w:rStyle w:val="IndexLink"/>
                <w:rtl w:val="true"/>
              </w:rPr>
              <w:tab/>
            </w:r>
            <w:r>
              <w:rPr>
                <w:rStyle w:val="IndexLink"/>
              </w:rPr>
              <w:t>48</w:t>
            </w:r>
          </w:hyperlink>
        </w:p>
        <w:p>
          <w:pPr>
            <w:pStyle w:val="Contents4"/>
            <w:tabs>
              <w:tab w:val="clear" w:pos="8176"/>
              <w:tab w:val="right" w:pos="9026" w:leader="dot"/>
            </w:tabs>
            <w:rPr/>
          </w:pPr>
          <w:hyperlink w:anchor="__RefHeading___Toc2264853_1051229030">
            <w:r>
              <w:rPr>
                <w:webHidden/>
                <w:rStyle w:val="IndexLink"/>
                <w:rtl w:val="true"/>
              </w:rPr>
              <w:t>ه</w:t>
            </w:r>
            <w:r>
              <w:rPr>
                <w:rStyle w:val="IndexLink"/>
                <w:rtl w:val="true"/>
              </w:rPr>
              <w:t>.</w:t>
            </w:r>
            <w:r>
              <w:rPr>
                <w:rStyle w:val="IndexLink"/>
                <w:rtl w:val="true"/>
              </w:rPr>
              <w:t>دانش و تحصيلات</w:t>
            </w:r>
            <w:r>
              <w:rPr>
                <w:rStyle w:val="IndexLink"/>
                <w:rtl w:val="true"/>
              </w:rPr>
              <w:tab/>
            </w:r>
            <w:r>
              <w:rPr>
                <w:rStyle w:val="IndexLink"/>
              </w:rPr>
              <w:t>49</w:t>
            </w:r>
          </w:hyperlink>
        </w:p>
        <w:p>
          <w:pPr>
            <w:pStyle w:val="Contents4"/>
            <w:tabs>
              <w:tab w:val="clear" w:pos="8176"/>
              <w:tab w:val="right" w:pos="9026" w:leader="dot"/>
            </w:tabs>
            <w:rPr/>
          </w:pPr>
          <w:hyperlink w:anchor="__RefHeading___Toc2264855_1051229030">
            <w:r>
              <w:rPr>
                <w:webHidden/>
                <w:rStyle w:val="IndexLink"/>
                <w:rtl w:val="true"/>
              </w:rPr>
              <w:t>و</w:t>
            </w:r>
            <w:r>
              <w:rPr>
                <w:rStyle w:val="IndexLink"/>
                <w:rtl w:val="true"/>
              </w:rPr>
              <w:t>.</w:t>
            </w:r>
            <w:r>
              <w:rPr>
                <w:rStyle w:val="IndexLink"/>
                <w:rtl w:val="true"/>
              </w:rPr>
              <w:t>شادى بخشى به ديگران</w:t>
            </w:r>
            <w:r>
              <w:rPr>
                <w:rStyle w:val="IndexLink"/>
                <w:rtl w:val="true"/>
              </w:rPr>
              <w:tab/>
            </w:r>
            <w:r>
              <w:rPr>
                <w:rStyle w:val="IndexLink"/>
              </w:rPr>
              <w:t>50</w:t>
            </w:r>
          </w:hyperlink>
        </w:p>
        <w:p>
          <w:pPr>
            <w:pStyle w:val="Contents5"/>
            <w:tabs>
              <w:tab w:val="clear" w:pos="7892"/>
              <w:tab w:val="right" w:pos="9026" w:leader="dot"/>
            </w:tabs>
            <w:rPr/>
          </w:pPr>
          <w:hyperlink w:anchor="__RefHeading___Toc2264857_105122903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264859_1051229030">
            <w:r>
              <w:rPr>
                <w:webHidden/>
                <w:rStyle w:val="IndexLink"/>
              </w:rPr>
              <w:t>1</w:t>
            </w:r>
            <w:r>
              <w:rPr>
                <w:rStyle w:val="IndexLink"/>
                <w:rtl w:val="true"/>
              </w:rPr>
              <w:t>.</w:t>
            </w:r>
            <w:r>
              <w:rPr>
                <w:rStyle w:val="IndexLink"/>
                <w:rtl w:val="true"/>
              </w:rPr>
              <w:t>شادى بخشى در كانون خانواده</w:t>
            </w:r>
            <w:r>
              <w:rPr>
                <w:rStyle w:val="IndexLink"/>
                <w:rtl w:val="true"/>
              </w:rPr>
              <w:tab/>
            </w:r>
            <w:r>
              <w:rPr>
                <w:rStyle w:val="IndexLink"/>
              </w:rPr>
              <w:t>50</w:t>
            </w:r>
          </w:hyperlink>
        </w:p>
        <w:p>
          <w:pPr>
            <w:pStyle w:val="Contents5"/>
            <w:tabs>
              <w:tab w:val="clear" w:pos="7892"/>
              <w:tab w:val="right" w:pos="9026" w:leader="dot"/>
            </w:tabs>
            <w:rPr/>
          </w:pPr>
          <w:hyperlink w:anchor="__RefHeading___Toc2264861_1051229030">
            <w:r>
              <w:rPr>
                <w:webHidden/>
                <w:rStyle w:val="IndexLink"/>
              </w:rPr>
              <w:t>2</w:t>
            </w:r>
            <w:r>
              <w:rPr>
                <w:rStyle w:val="IndexLink"/>
                <w:rtl w:val="true"/>
              </w:rPr>
              <w:t>.</w:t>
            </w:r>
            <w:r>
              <w:rPr>
                <w:rStyle w:val="IndexLink"/>
                <w:rtl w:val="true"/>
              </w:rPr>
              <w:t>شادى بخشى به كودكان بى سرپرست</w:t>
            </w:r>
            <w:r>
              <w:rPr>
                <w:rStyle w:val="IndexLink"/>
                <w:rtl w:val="true"/>
              </w:rPr>
              <w:tab/>
            </w:r>
            <w:r>
              <w:rPr>
                <w:rStyle w:val="IndexLink"/>
              </w:rPr>
              <w:t>51</w:t>
            </w:r>
          </w:hyperlink>
        </w:p>
        <w:p>
          <w:pPr>
            <w:pStyle w:val="Contents4"/>
            <w:tabs>
              <w:tab w:val="clear" w:pos="8176"/>
              <w:tab w:val="right" w:pos="9026" w:leader="dot"/>
            </w:tabs>
            <w:rPr/>
          </w:pPr>
          <w:hyperlink w:anchor="__RefHeading___Toc2264863_1051229030">
            <w:r>
              <w:rPr>
                <w:webHidden/>
                <w:rStyle w:val="IndexLink"/>
                <w:rtl w:val="true"/>
              </w:rPr>
              <w:t>ز</w:t>
            </w:r>
            <w:r>
              <w:rPr>
                <w:rStyle w:val="IndexLink"/>
                <w:rtl w:val="true"/>
              </w:rPr>
              <w:t>.</w:t>
            </w:r>
            <w:r>
              <w:rPr>
                <w:rStyle w:val="IndexLink"/>
                <w:rtl w:val="true"/>
              </w:rPr>
              <w:t>مسئوليت پذيرى يا مسئوليت گريزى؟</w:t>
            </w:r>
            <w:r>
              <w:rPr>
                <w:rStyle w:val="IndexLink"/>
                <w:rtl w:val="true"/>
              </w:rPr>
              <w:tab/>
            </w:r>
            <w:r>
              <w:rPr>
                <w:rStyle w:val="IndexLink"/>
              </w:rPr>
              <w:t>51</w:t>
            </w:r>
          </w:hyperlink>
        </w:p>
        <w:p>
          <w:pPr>
            <w:pStyle w:val="Contents4"/>
            <w:tabs>
              <w:tab w:val="clear" w:pos="8176"/>
              <w:tab w:val="right" w:pos="9026" w:leader="dot"/>
            </w:tabs>
            <w:rPr/>
          </w:pPr>
          <w:hyperlink w:anchor="__RefHeading___Toc2264865_1051229030">
            <w:r>
              <w:rPr>
                <w:webHidden/>
                <w:rStyle w:val="IndexLink"/>
                <w:rtl w:val="true"/>
              </w:rPr>
              <w:t>ح</w:t>
            </w:r>
            <w:r>
              <w:rPr>
                <w:rStyle w:val="IndexLink"/>
                <w:rtl w:val="true"/>
              </w:rPr>
              <w:t>.</w:t>
            </w:r>
            <w:r>
              <w:rPr>
                <w:rStyle w:val="IndexLink"/>
                <w:rtl w:val="true"/>
              </w:rPr>
              <w:t>انتقام و تخريب يا بخشش و يارى؟</w:t>
            </w:r>
            <w:r>
              <w:rPr>
                <w:rStyle w:val="IndexLink"/>
                <w:rtl w:val="true"/>
              </w:rPr>
              <w:tab/>
            </w:r>
            <w:r>
              <w:rPr>
                <w:rStyle w:val="IndexLink"/>
              </w:rPr>
              <w:t>52</w:t>
            </w:r>
          </w:hyperlink>
        </w:p>
        <w:p>
          <w:pPr>
            <w:pStyle w:val="Contents4"/>
            <w:tabs>
              <w:tab w:val="clear" w:pos="8176"/>
              <w:tab w:val="right" w:pos="9026" w:leader="dot"/>
            </w:tabs>
            <w:rPr/>
          </w:pPr>
          <w:hyperlink w:anchor="__RefHeading___Toc2264867_1051229030">
            <w:r>
              <w:rPr>
                <w:webHidden/>
                <w:rStyle w:val="IndexLink"/>
                <w:rtl w:val="true"/>
              </w:rPr>
              <w:t>ط</w:t>
            </w:r>
            <w:r>
              <w:rPr>
                <w:rStyle w:val="IndexLink"/>
                <w:rtl w:val="true"/>
              </w:rPr>
              <w:t>.</w:t>
            </w:r>
            <w:r>
              <w:rPr>
                <w:rStyle w:val="IndexLink"/>
                <w:rtl w:val="true"/>
              </w:rPr>
              <w:t>معنويت</w:t>
            </w:r>
            <w:r>
              <w:rPr>
                <w:rStyle w:val="IndexLink"/>
                <w:rtl w:val="true"/>
              </w:rPr>
              <w:tab/>
            </w:r>
            <w:r>
              <w:rPr>
                <w:rStyle w:val="IndexLink"/>
              </w:rPr>
              <w:t>53</w:t>
            </w:r>
          </w:hyperlink>
        </w:p>
        <w:p>
          <w:pPr>
            <w:pStyle w:val="Contents5"/>
            <w:tabs>
              <w:tab w:val="clear" w:pos="7892"/>
              <w:tab w:val="right" w:pos="9026" w:leader="dot"/>
            </w:tabs>
            <w:rPr/>
          </w:pPr>
          <w:hyperlink w:anchor="__RefHeading___Toc2264869_105122903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264871_1051229030">
            <w:r>
              <w:rPr>
                <w:webHidden/>
                <w:rStyle w:val="IndexLink"/>
              </w:rPr>
              <w:t>1</w:t>
            </w:r>
            <w:r>
              <w:rPr>
                <w:rStyle w:val="IndexLink"/>
                <w:rtl w:val="true"/>
              </w:rPr>
              <w:t>.</w:t>
            </w:r>
            <w:r>
              <w:rPr>
                <w:rStyle w:val="IndexLink"/>
                <w:rtl w:val="true"/>
              </w:rPr>
              <w:t>باورهاى مذهبى</w:t>
            </w:r>
            <w:r>
              <w:rPr>
                <w:rStyle w:val="IndexLink"/>
                <w:rtl w:val="true"/>
              </w:rPr>
              <w:tab/>
            </w:r>
            <w:r>
              <w:rPr>
                <w:rStyle w:val="IndexLink"/>
              </w:rPr>
              <w:t>53</w:t>
            </w:r>
          </w:hyperlink>
        </w:p>
        <w:p>
          <w:pPr>
            <w:pStyle w:val="Contents6"/>
            <w:tabs>
              <w:tab w:val="clear" w:pos="7609"/>
              <w:tab w:val="right" w:pos="9026" w:leader="dot"/>
            </w:tabs>
            <w:rPr/>
          </w:pPr>
          <w:hyperlink w:anchor="__RefHeading___Toc2264873_1051229030">
            <w:r>
              <w:rPr>
                <w:webHidden/>
                <w:rStyle w:val="IndexLink"/>
                <w:rtl w:val="true"/>
              </w:rPr>
              <w:t>باور به رحمت و فضل پروردگار</w:t>
            </w:r>
            <w:r>
              <w:rPr>
                <w:rStyle w:val="IndexLink"/>
                <w:rtl w:val="true"/>
              </w:rPr>
              <w:tab/>
            </w:r>
            <w:r>
              <w:rPr>
                <w:rStyle w:val="IndexLink"/>
              </w:rPr>
              <w:t>53</w:t>
            </w:r>
          </w:hyperlink>
        </w:p>
        <w:p>
          <w:pPr>
            <w:pStyle w:val="Contents5"/>
            <w:tabs>
              <w:tab w:val="clear" w:pos="7892"/>
              <w:tab w:val="right" w:pos="9026" w:leader="dot"/>
            </w:tabs>
            <w:rPr/>
          </w:pPr>
          <w:hyperlink w:anchor="__RefHeading___Toc2264875_1051229030">
            <w:r>
              <w:rPr>
                <w:webHidden/>
                <w:rStyle w:val="IndexLink"/>
              </w:rPr>
              <w:t>2</w:t>
            </w:r>
            <w:r>
              <w:rPr>
                <w:rStyle w:val="IndexLink"/>
                <w:rtl w:val="true"/>
              </w:rPr>
              <w:t>.</w:t>
            </w:r>
            <w:r>
              <w:rPr>
                <w:rStyle w:val="IndexLink"/>
                <w:rtl w:val="true"/>
              </w:rPr>
              <w:t>آيين هاى مذهبى</w:t>
            </w:r>
            <w:r>
              <w:rPr>
                <w:rStyle w:val="IndexLink"/>
                <w:rtl w:val="true"/>
              </w:rPr>
              <w:tab/>
            </w:r>
            <w:r>
              <w:rPr>
                <w:rStyle w:val="IndexLink"/>
              </w:rPr>
              <w:t>55</w:t>
            </w:r>
          </w:hyperlink>
        </w:p>
        <w:p>
          <w:pPr>
            <w:pStyle w:val="Contents6"/>
            <w:tabs>
              <w:tab w:val="clear" w:pos="7609"/>
              <w:tab w:val="right" w:pos="9026" w:leader="dot"/>
            </w:tabs>
            <w:rPr/>
          </w:pPr>
          <w:hyperlink w:anchor="__RefHeading___Toc2264877_1051229030">
            <w:r>
              <w:rPr>
                <w:webHidden/>
                <w:rStyle w:val="IndexLink"/>
                <w:rtl w:val="true"/>
              </w:rPr>
              <w:t>شب زنده دارى</w:t>
            </w:r>
            <w:r>
              <w:rPr>
                <w:rStyle w:val="IndexLink"/>
                <w:rtl w:val="true"/>
              </w:rPr>
              <w:tab/>
            </w:r>
            <w:r>
              <w:rPr>
                <w:rStyle w:val="IndexLink"/>
              </w:rPr>
              <w:t>55</w:t>
            </w:r>
          </w:hyperlink>
        </w:p>
        <w:p>
          <w:pPr>
            <w:pStyle w:val="Contents6"/>
            <w:tabs>
              <w:tab w:val="clear" w:pos="7609"/>
              <w:tab w:val="right" w:pos="9026" w:leader="dot"/>
            </w:tabs>
            <w:rPr/>
          </w:pPr>
          <w:hyperlink w:anchor="__RefHeading___Toc2264879_1051229030">
            <w:r>
              <w:rPr>
                <w:webHidden/>
                <w:rStyle w:val="IndexLink"/>
                <w:rtl w:val="true"/>
              </w:rPr>
              <w:t>نيكى و نيكوكارى</w:t>
            </w:r>
            <w:r>
              <w:rPr>
                <w:rStyle w:val="IndexLink"/>
                <w:rtl w:val="true"/>
              </w:rPr>
              <w:tab/>
            </w:r>
            <w:r>
              <w:rPr>
                <w:rStyle w:val="IndexLink"/>
              </w:rPr>
              <w:t>55</w:t>
            </w:r>
          </w:hyperlink>
        </w:p>
        <w:p>
          <w:pPr>
            <w:pStyle w:val="Contents6"/>
            <w:tabs>
              <w:tab w:val="clear" w:pos="7609"/>
              <w:tab w:val="right" w:pos="9026" w:leader="dot"/>
            </w:tabs>
            <w:rPr/>
          </w:pPr>
          <w:hyperlink w:anchor="__RefHeading___Toc2264881_1051229030">
            <w:r>
              <w:rPr>
                <w:webHidden/>
                <w:rStyle w:val="IndexLink"/>
                <w:rtl w:val="true"/>
              </w:rPr>
              <w:t>قرآن</w:t>
            </w:r>
            <w:r>
              <w:rPr>
                <w:rStyle w:val="IndexLink"/>
                <w:rtl w:val="true"/>
              </w:rPr>
              <w:tab/>
            </w:r>
            <w:r>
              <w:rPr>
                <w:rStyle w:val="IndexLink"/>
              </w:rPr>
              <w:t>56</w:t>
            </w:r>
          </w:hyperlink>
        </w:p>
        <w:p>
          <w:pPr>
            <w:pStyle w:val="Contents6"/>
            <w:tabs>
              <w:tab w:val="clear" w:pos="7609"/>
              <w:tab w:val="right" w:pos="9026" w:leader="dot"/>
            </w:tabs>
            <w:rPr/>
          </w:pPr>
          <w:hyperlink w:anchor="__RefHeading___Toc2264883_1051229030">
            <w:r>
              <w:rPr>
                <w:webHidden/>
                <w:rStyle w:val="IndexLink"/>
                <w:rtl w:val="true"/>
              </w:rPr>
              <w:t>شادى مؤمنانه</w:t>
            </w:r>
            <w:r>
              <w:rPr>
                <w:rStyle w:val="IndexLink"/>
                <w:rtl w:val="true"/>
              </w:rPr>
              <w:tab/>
            </w:r>
            <w:r>
              <w:rPr>
                <w:rStyle w:val="IndexLink"/>
              </w:rPr>
              <w:t>56</w:t>
            </w:r>
          </w:hyperlink>
        </w:p>
        <w:p>
          <w:pPr>
            <w:pStyle w:val="Contents4"/>
            <w:tabs>
              <w:tab w:val="clear" w:pos="8176"/>
              <w:tab w:val="right" w:pos="9026" w:leader="dot"/>
            </w:tabs>
            <w:rPr/>
          </w:pPr>
          <w:hyperlink w:anchor="__RefHeading___Toc2264885_1051229030">
            <w:r>
              <w:rPr>
                <w:webHidden/>
                <w:rStyle w:val="IndexLink"/>
                <w:rtl w:val="true"/>
              </w:rPr>
              <w:t>ى</w:t>
            </w:r>
            <w:r>
              <w:rPr>
                <w:rStyle w:val="IndexLink"/>
                <w:rtl w:val="true"/>
              </w:rPr>
              <w:t>.</w:t>
            </w:r>
            <w:r>
              <w:rPr>
                <w:rStyle w:val="IndexLink"/>
                <w:rtl w:val="true"/>
              </w:rPr>
              <w:t>رهايى از دلبستگى هاى دنيوى</w:t>
            </w:r>
            <w:r>
              <w:rPr>
                <w:rStyle w:val="IndexLink"/>
                <w:rtl w:val="true"/>
              </w:rPr>
              <w:tab/>
            </w:r>
            <w:r>
              <w:rPr>
                <w:rStyle w:val="IndexLink"/>
              </w:rPr>
              <w:t>57</w:t>
            </w:r>
          </w:hyperlink>
        </w:p>
        <w:p>
          <w:pPr>
            <w:pStyle w:val="Contents3"/>
            <w:tabs>
              <w:tab w:val="clear" w:pos="8459"/>
              <w:tab w:val="right" w:pos="9026" w:leader="dot"/>
            </w:tabs>
            <w:rPr/>
          </w:pPr>
          <w:hyperlink w:anchor="__RefHeading___Toc2264887_1051229030">
            <w:r>
              <w:rPr>
                <w:webHidden/>
                <w:rStyle w:val="IndexLink"/>
                <w:rtl w:val="true"/>
              </w:rPr>
              <w:t>شش</w:t>
            </w:r>
            <w:r>
              <w:rPr>
                <w:rStyle w:val="IndexLink"/>
                <w:rtl w:val="true"/>
              </w:rPr>
              <w:t>.</w:t>
            </w:r>
            <w:r>
              <w:rPr>
                <w:rStyle w:val="IndexLink"/>
                <w:rtl w:val="true"/>
              </w:rPr>
              <w:t>موانع شادى</w:t>
            </w:r>
            <w:r>
              <w:rPr>
                <w:rStyle w:val="IndexLink"/>
                <w:rtl w:val="true"/>
              </w:rPr>
              <w:tab/>
            </w:r>
            <w:r>
              <w:rPr>
                <w:rStyle w:val="IndexLink"/>
              </w:rPr>
              <w:t>59</w:t>
            </w:r>
          </w:hyperlink>
        </w:p>
        <w:p>
          <w:pPr>
            <w:pStyle w:val="Contents4"/>
            <w:tabs>
              <w:tab w:val="clear" w:pos="8176"/>
              <w:tab w:val="right" w:pos="9026" w:leader="dot"/>
            </w:tabs>
            <w:rPr/>
          </w:pPr>
          <w:hyperlink w:anchor="__RefHeading___Toc2264889_1051229030">
            <w:r>
              <w:rPr>
                <w:webHidden/>
                <w:rStyle w:val="IndexLink"/>
                <w:rtl w:val="true"/>
              </w:rPr>
              <w:t>ناسپاسى و قدرنشناسى</w:t>
            </w:r>
            <w:r>
              <w:rPr>
                <w:rStyle w:val="IndexLink"/>
                <w:rtl w:val="true"/>
              </w:rPr>
              <w:tab/>
            </w:r>
            <w:r>
              <w:rPr>
                <w:rStyle w:val="IndexLink"/>
              </w:rPr>
              <w:t>59</w:t>
            </w:r>
          </w:hyperlink>
        </w:p>
        <w:p>
          <w:pPr>
            <w:pStyle w:val="Contents2"/>
            <w:tabs>
              <w:tab w:val="clear" w:pos="8743"/>
              <w:tab w:val="right" w:pos="9026" w:leader="dot"/>
            </w:tabs>
            <w:rPr/>
          </w:pPr>
          <w:hyperlink w:anchor="__RefHeading___Toc2264891_1051229030">
            <w:r>
              <w:rPr>
                <w:webHidden/>
                <w:rStyle w:val="IndexLink"/>
                <w:rtl w:val="true"/>
              </w:rPr>
              <w:t>بخش دوم</w:t>
            </w:r>
            <w:r>
              <w:rPr>
                <w:rStyle w:val="IndexLink"/>
                <w:rtl w:val="true"/>
              </w:rPr>
              <w:t xml:space="preserve">: </w:t>
            </w:r>
            <w:r>
              <w:rPr>
                <w:rStyle w:val="IndexLink"/>
                <w:rtl w:val="true"/>
              </w:rPr>
              <w:t>نشاط از نگاه آيات و احاديث</w:t>
            </w:r>
            <w:r>
              <w:rPr>
                <w:rStyle w:val="IndexLink"/>
                <w:rtl w:val="true"/>
              </w:rPr>
              <w:tab/>
            </w:r>
            <w:r>
              <w:rPr>
                <w:rStyle w:val="IndexLink"/>
              </w:rPr>
              <w:t>61</w:t>
            </w:r>
          </w:hyperlink>
        </w:p>
        <w:p>
          <w:pPr>
            <w:pStyle w:val="Contents3"/>
            <w:tabs>
              <w:tab w:val="clear" w:pos="8459"/>
              <w:tab w:val="right" w:pos="9026" w:leader="dot"/>
            </w:tabs>
            <w:rPr/>
          </w:pPr>
          <w:hyperlink w:anchor="__RefHeading___Toc2264893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264895_1051229030">
            <w:r>
              <w:rPr>
                <w:webHidden/>
                <w:rStyle w:val="IndexLink"/>
                <w:rtl w:val="true"/>
              </w:rPr>
              <w:t>مقدّمه</w:t>
            </w:r>
            <w:r>
              <w:rPr>
                <w:rStyle w:val="IndexLink"/>
                <w:rtl w:val="true"/>
              </w:rPr>
              <w:tab/>
            </w:r>
            <w:r>
              <w:rPr>
                <w:rStyle w:val="IndexLink"/>
              </w:rPr>
              <w:t>63</w:t>
            </w:r>
          </w:hyperlink>
        </w:p>
        <w:p>
          <w:pPr>
            <w:pStyle w:val="Contents3"/>
            <w:tabs>
              <w:tab w:val="clear" w:pos="8459"/>
              <w:tab w:val="right" w:pos="9026" w:leader="dot"/>
            </w:tabs>
            <w:rPr/>
          </w:pPr>
          <w:hyperlink w:anchor="__RefHeading___Toc2264897_1051229030">
            <w:r>
              <w:rPr>
                <w:webHidden/>
                <w:rStyle w:val="IndexLink"/>
                <w:rtl w:val="true"/>
              </w:rPr>
              <w:t>فصل اوّل</w:t>
            </w:r>
            <w:r>
              <w:rPr>
                <w:rStyle w:val="IndexLink"/>
                <w:rtl w:val="true"/>
              </w:rPr>
              <w:t>:</w:t>
            </w:r>
            <w:r>
              <w:rPr>
                <w:rStyle w:val="IndexLink"/>
                <w:rtl w:val="true"/>
              </w:rPr>
              <w:t>نشاط</w:t>
            </w:r>
            <w:r>
              <w:rPr>
                <w:rStyle w:val="IndexLink"/>
                <w:rtl w:val="true"/>
              </w:rPr>
              <w:tab/>
            </w:r>
            <w:r>
              <w:rPr>
                <w:rStyle w:val="IndexLink"/>
              </w:rPr>
              <w:t>65</w:t>
            </w:r>
          </w:hyperlink>
        </w:p>
        <w:p>
          <w:pPr>
            <w:pStyle w:val="Contents4"/>
            <w:tabs>
              <w:tab w:val="clear" w:pos="8176"/>
              <w:tab w:val="right" w:pos="9026" w:leader="dot"/>
            </w:tabs>
            <w:rPr/>
          </w:pPr>
          <w:hyperlink w:anchor="__RefHeading___Toc2264899_1051229030">
            <w:r>
              <w:rPr>
                <w:webHidden/>
                <w:rStyle w:val="IndexLink"/>
                <w:rtl w:val="true"/>
              </w:rPr>
              <w:t>يك</w:t>
            </w:r>
            <w:r>
              <w:rPr>
                <w:rStyle w:val="IndexLink"/>
                <w:rtl w:val="true"/>
              </w:rPr>
              <w:t>:</w:t>
            </w:r>
            <w:r>
              <w:rPr>
                <w:rStyle w:val="IndexLink"/>
                <w:rtl w:val="true"/>
              </w:rPr>
              <w:t>روش تحقيق</w:t>
            </w:r>
            <w:r>
              <w:rPr>
                <w:rStyle w:val="IndexLink"/>
                <w:rtl w:val="true"/>
              </w:rPr>
              <w:tab/>
            </w:r>
            <w:r>
              <w:rPr>
                <w:rStyle w:val="IndexLink"/>
              </w:rPr>
              <w:t>65</w:t>
            </w:r>
          </w:hyperlink>
        </w:p>
        <w:p>
          <w:pPr>
            <w:pStyle w:val="Contents5"/>
            <w:tabs>
              <w:tab w:val="clear" w:pos="7892"/>
              <w:tab w:val="right" w:pos="9026" w:leader="dot"/>
            </w:tabs>
            <w:rPr/>
          </w:pPr>
          <w:hyperlink w:anchor="__RefHeading___Toc2264901_105122903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264903_1051229030">
            <w:r>
              <w:rPr>
                <w:webHidden/>
                <w:rStyle w:val="IndexLink"/>
                <w:rtl w:val="true"/>
              </w:rPr>
              <w:t>الف</w:t>
            </w:r>
            <w:r>
              <w:rPr>
                <w:rStyle w:val="IndexLink"/>
                <w:rtl w:val="true"/>
              </w:rPr>
              <w:t>.</w:t>
            </w:r>
            <w:r>
              <w:rPr>
                <w:rStyle w:val="IndexLink"/>
                <w:rtl w:val="true"/>
              </w:rPr>
              <w:t>مفهوم شناسى</w:t>
            </w:r>
            <w:r>
              <w:rPr>
                <w:rStyle w:val="IndexLink"/>
                <w:rtl w:val="true"/>
              </w:rPr>
              <w:tab/>
            </w:r>
            <w:r>
              <w:rPr>
                <w:rStyle w:val="IndexLink"/>
              </w:rPr>
              <w:t>67</w:t>
            </w:r>
          </w:hyperlink>
        </w:p>
        <w:p>
          <w:pPr>
            <w:pStyle w:val="Contents6"/>
            <w:tabs>
              <w:tab w:val="clear" w:pos="7609"/>
              <w:tab w:val="right" w:pos="9026" w:leader="dot"/>
            </w:tabs>
            <w:rPr/>
          </w:pPr>
          <w:hyperlink w:anchor="__RefHeading___Toc2264905_105122903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264907_1051229030">
            <w:r>
              <w:rPr>
                <w:webHidden/>
                <w:rStyle w:val="IndexLink"/>
              </w:rPr>
              <w:t>1</w:t>
            </w:r>
            <w:r>
              <w:rPr>
                <w:rStyle w:val="IndexLink"/>
                <w:rtl w:val="true"/>
              </w:rPr>
              <w:t>.</w:t>
            </w:r>
            <w:r>
              <w:rPr>
                <w:rStyle w:val="IndexLink"/>
                <w:rtl w:val="true"/>
              </w:rPr>
              <w:t>شيو تقليدى</w:t>
            </w:r>
            <w:r>
              <w:rPr>
                <w:rStyle w:val="IndexLink"/>
                <w:rtl w:val="true"/>
              </w:rPr>
              <w:tab/>
            </w:r>
            <w:r>
              <w:rPr>
                <w:rStyle w:val="IndexLink"/>
              </w:rPr>
              <w:t>68</w:t>
            </w:r>
          </w:hyperlink>
        </w:p>
        <w:p>
          <w:pPr>
            <w:pStyle w:val="Contents6"/>
            <w:tabs>
              <w:tab w:val="clear" w:pos="7609"/>
              <w:tab w:val="right" w:pos="9026" w:leader="dot"/>
            </w:tabs>
            <w:rPr/>
          </w:pPr>
          <w:hyperlink w:anchor="__RefHeading___Toc2264909_1051229030">
            <w:r>
              <w:rPr>
                <w:webHidden/>
                <w:rStyle w:val="IndexLink"/>
              </w:rPr>
              <w:t>2</w:t>
            </w:r>
            <w:r>
              <w:rPr>
                <w:rStyle w:val="IndexLink"/>
                <w:rtl w:val="true"/>
              </w:rPr>
              <w:t>.</w:t>
            </w:r>
            <w:r>
              <w:rPr>
                <w:rStyle w:val="IndexLink"/>
                <w:rtl w:val="true"/>
              </w:rPr>
              <w:t>شيوه اجتهادى</w:t>
            </w:r>
            <w:r>
              <w:rPr>
                <w:rStyle w:val="IndexLink"/>
                <w:rtl w:val="true"/>
              </w:rPr>
              <w:tab/>
            </w:r>
            <w:r>
              <w:rPr>
                <w:rStyle w:val="IndexLink"/>
              </w:rPr>
              <w:t>68</w:t>
            </w:r>
          </w:hyperlink>
        </w:p>
        <w:p>
          <w:pPr>
            <w:pStyle w:val="Contents5"/>
            <w:tabs>
              <w:tab w:val="clear" w:pos="7892"/>
              <w:tab w:val="right" w:pos="9026" w:leader="dot"/>
            </w:tabs>
            <w:rPr/>
          </w:pPr>
          <w:hyperlink w:anchor="__RefHeading___Toc2264911_1051229030">
            <w:r>
              <w:rPr>
                <w:webHidden/>
                <w:rStyle w:val="IndexLink"/>
                <w:rtl w:val="true"/>
              </w:rPr>
              <w:t>ب</w:t>
            </w:r>
            <w:r>
              <w:rPr>
                <w:rStyle w:val="IndexLink"/>
                <w:rtl w:val="true"/>
              </w:rPr>
              <w:t>.</w:t>
            </w:r>
            <w:r>
              <w:rPr>
                <w:rStyle w:val="IndexLink"/>
                <w:rtl w:val="true"/>
              </w:rPr>
              <w:t>نسبت سنجى</w:t>
            </w:r>
            <w:r>
              <w:rPr>
                <w:rStyle w:val="IndexLink"/>
                <w:rtl w:val="true"/>
              </w:rPr>
              <w:tab/>
            </w:r>
            <w:r>
              <w:rPr>
                <w:rStyle w:val="IndexLink"/>
              </w:rPr>
              <w:t>69</w:t>
            </w:r>
          </w:hyperlink>
        </w:p>
        <w:p>
          <w:pPr>
            <w:pStyle w:val="Contents4"/>
            <w:tabs>
              <w:tab w:val="clear" w:pos="8176"/>
              <w:tab w:val="right" w:pos="9026" w:leader="dot"/>
            </w:tabs>
            <w:rPr/>
          </w:pPr>
          <w:hyperlink w:anchor="__RefHeading___Toc2264913_1051229030">
            <w:r>
              <w:rPr>
                <w:webHidden/>
                <w:rStyle w:val="IndexLink"/>
                <w:rtl w:val="true"/>
              </w:rPr>
              <w:t>دو</w:t>
            </w:r>
            <w:r>
              <w:rPr>
                <w:rStyle w:val="IndexLink"/>
                <w:rtl w:val="true"/>
              </w:rPr>
              <w:t>.</w:t>
            </w:r>
            <w:r>
              <w:rPr>
                <w:rStyle w:val="IndexLink"/>
                <w:rtl w:val="true"/>
              </w:rPr>
              <w:t>كلّيات</w:t>
            </w:r>
            <w:r>
              <w:rPr>
                <w:rStyle w:val="IndexLink"/>
                <w:rtl w:val="true"/>
              </w:rPr>
              <w:tab/>
            </w:r>
            <w:r>
              <w:rPr>
                <w:rStyle w:val="IndexLink"/>
              </w:rPr>
              <w:t>73</w:t>
            </w:r>
          </w:hyperlink>
        </w:p>
        <w:p>
          <w:pPr>
            <w:pStyle w:val="Contents5"/>
            <w:tabs>
              <w:tab w:val="clear" w:pos="7892"/>
              <w:tab w:val="right" w:pos="9026" w:leader="dot"/>
            </w:tabs>
            <w:rPr/>
          </w:pPr>
          <w:hyperlink w:anchor="__RefHeading___Toc2264915_1051229030">
            <w:r>
              <w:rPr>
                <w:webHidden/>
                <w:rStyle w:val="IndexLink"/>
                <w:rtl w:val="true"/>
              </w:rPr>
              <w:t>الف</w:t>
            </w:r>
            <w:r>
              <w:rPr>
                <w:rStyle w:val="IndexLink"/>
                <w:rtl w:val="true"/>
              </w:rPr>
              <w:t>.</w:t>
            </w:r>
            <w:r>
              <w:rPr>
                <w:rStyle w:val="IndexLink"/>
                <w:rtl w:val="true"/>
              </w:rPr>
              <w:t>نشاط،از منظر لغت شناسان</w:t>
            </w:r>
            <w:r>
              <w:rPr>
                <w:rStyle w:val="IndexLink"/>
                <w:rtl w:val="true"/>
              </w:rPr>
              <w:tab/>
            </w:r>
            <w:r>
              <w:rPr>
                <w:rStyle w:val="IndexLink"/>
              </w:rPr>
              <w:t>73</w:t>
            </w:r>
          </w:hyperlink>
        </w:p>
        <w:p>
          <w:pPr>
            <w:pStyle w:val="Contents6"/>
            <w:tabs>
              <w:tab w:val="clear" w:pos="7609"/>
              <w:tab w:val="right" w:pos="9026" w:leader="dot"/>
            </w:tabs>
            <w:rPr/>
          </w:pPr>
          <w:hyperlink w:anchor="__RefHeading___Toc2264917_1051229030">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264919_1051229030">
            <w:r>
              <w:rPr>
                <w:webHidden/>
                <w:rStyle w:val="IndexLink"/>
                <w:rtl w:val="true"/>
              </w:rPr>
              <w:t>جمع بندى</w:t>
            </w:r>
            <w:r>
              <w:rPr>
                <w:rStyle w:val="IndexLink"/>
                <w:rtl w:val="true"/>
              </w:rPr>
              <w:tab/>
            </w:r>
            <w:r>
              <w:rPr>
                <w:rStyle w:val="IndexLink"/>
              </w:rPr>
              <w:t>75</w:t>
            </w:r>
          </w:hyperlink>
        </w:p>
        <w:p>
          <w:pPr>
            <w:pStyle w:val="Contents6"/>
            <w:tabs>
              <w:tab w:val="clear" w:pos="7609"/>
              <w:tab w:val="right" w:pos="9026" w:leader="dot"/>
            </w:tabs>
            <w:rPr/>
          </w:pPr>
          <w:hyperlink w:anchor="__RefHeading___Toc2264921_1051229030">
            <w:r>
              <w:rPr>
                <w:webHidden/>
                <w:rStyle w:val="IndexLink"/>
                <w:rtl w:val="true"/>
              </w:rPr>
              <w:t>رابط</w:t>
            </w:r>
            <w:r>
              <w:rPr>
                <w:rStyle w:val="IndexLink"/>
                <w:rtl w:val="true"/>
              </w:rPr>
              <w:t>«</w:t>
            </w:r>
            <w:r>
              <w:rPr>
                <w:rStyle w:val="IndexLink"/>
                <w:rtl w:val="true"/>
              </w:rPr>
              <w:t>نشاط</w:t>
            </w:r>
            <w:r>
              <w:rPr>
                <w:rStyle w:val="IndexLink"/>
                <w:rtl w:val="true"/>
              </w:rPr>
              <w:t>»</w:t>
            </w:r>
            <w:r>
              <w:rPr>
                <w:rStyle w:val="IndexLink"/>
                <w:rtl w:val="true"/>
              </w:rPr>
              <w:t>و</w:t>
            </w:r>
            <w:r>
              <w:rPr>
                <w:rStyle w:val="IndexLink"/>
                <w:rtl w:val="true"/>
              </w:rPr>
              <w:t>«</w:t>
            </w:r>
            <w:r>
              <w:rPr>
                <w:rStyle w:val="IndexLink"/>
                <w:rtl w:val="true"/>
              </w:rPr>
              <w:t>نُشرة</w:t>
            </w:r>
            <w:r>
              <w:rPr>
                <w:rStyle w:val="IndexLink"/>
                <w:rtl w:val="true"/>
              </w:rPr>
              <w:t>»</w:t>
              <w:tab/>
            </w:r>
            <w:r>
              <w:rPr>
                <w:rStyle w:val="IndexLink"/>
              </w:rPr>
              <w:t>75</w:t>
            </w:r>
          </w:hyperlink>
        </w:p>
        <w:p>
          <w:pPr>
            <w:pStyle w:val="Contents6"/>
            <w:tabs>
              <w:tab w:val="clear" w:pos="7609"/>
              <w:tab w:val="right" w:pos="9026" w:leader="dot"/>
            </w:tabs>
            <w:rPr/>
          </w:pPr>
          <w:hyperlink w:anchor="__RefHeading___Toc2264923_1051229030">
            <w:r>
              <w:rPr>
                <w:webHidden/>
                <w:rStyle w:val="IndexLink"/>
                <w:rtl w:val="true"/>
              </w:rPr>
              <w:t>جمع بندى</w:t>
            </w:r>
            <w:r>
              <w:rPr>
                <w:rStyle w:val="IndexLink"/>
                <w:rtl w:val="true"/>
              </w:rPr>
              <w:tab/>
            </w:r>
            <w:r>
              <w:rPr>
                <w:rStyle w:val="IndexLink"/>
              </w:rPr>
              <w:t>76</w:t>
            </w:r>
          </w:hyperlink>
        </w:p>
        <w:p>
          <w:pPr>
            <w:pStyle w:val="Contents6"/>
            <w:tabs>
              <w:tab w:val="clear" w:pos="7609"/>
              <w:tab w:val="right" w:pos="9026" w:leader="dot"/>
            </w:tabs>
            <w:rPr/>
          </w:pPr>
          <w:hyperlink w:anchor="__RefHeading___Toc2264925_1051229030">
            <w:r>
              <w:rPr>
                <w:webHidden/>
                <w:rStyle w:val="IndexLink"/>
                <w:rtl w:val="true"/>
              </w:rPr>
              <w:t>نسبت سنجى</w:t>
            </w:r>
            <w:r>
              <w:rPr>
                <w:rStyle w:val="IndexLink"/>
                <w:rtl w:val="true"/>
              </w:rPr>
              <w:tab/>
            </w:r>
            <w:r>
              <w:rPr>
                <w:rStyle w:val="IndexLink"/>
              </w:rPr>
              <w:t>77</w:t>
            </w:r>
          </w:hyperlink>
        </w:p>
        <w:p>
          <w:pPr>
            <w:pStyle w:val="Contents5"/>
            <w:tabs>
              <w:tab w:val="clear" w:pos="7892"/>
              <w:tab w:val="right" w:pos="9026" w:leader="dot"/>
            </w:tabs>
            <w:rPr/>
          </w:pPr>
          <w:hyperlink w:anchor="__RefHeading___Toc2264927_1051229030">
            <w:r>
              <w:rPr>
                <w:webHidden/>
                <w:rStyle w:val="IndexLink"/>
                <w:rtl w:val="true"/>
              </w:rPr>
              <w:t>ب</w:t>
            </w:r>
            <w:r>
              <w:rPr>
                <w:rStyle w:val="IndexLink"/>
                <w:rtl w:val="true"/>
              </w:rPr>
              <w:t>.</w:t>
            </w:r>
            <w:r>
              <w:rPr>
                <w:rStyle w:val="IndexLink"/>
                <w:rtl w:val="true"/>
              </w:rPr>
              <w:t>نشاط،از منظر روان شناسان</w:t>
            </w:r>
            <w:r>
              <w:rPr>
                <w:rStyle w:val="IndexLink"/>
                <w:rtl w:val="true"/>
              </w:rPr>
              <w:tab/>
            </w:r>
            <w:r>
              <w:rPr>
                <w:rStyle w:val="IndexLink"/>
              </w:rPr>
              <w:t>77</w:t>
            </w:r>
          </w:hyperlink>
        </w:p>
        <w:p>
          <w:pPr>
            <w:pStyle w:val="Contents5"/>
            <w:tabs>
              <w:tab w:val="clear" w:pos="7892"/>
              <w:tab w:val="right" w:pos="9026" w:leader="dot"/>
            </w:tabs>
            <w:rPr/>
          </w:pPr>
          <w:hyperlink w:anchor="__RefHeading___Toc2264929_1051229030">
            <w:r>
              <w:rPr>
                <w:webHidden/>
                <w:rStyle w:val="IndexLink"/>
                <w:rtl w:val="true"/>
              </w:rPr>
              <w:t>ج</w:t>
            </w:r>
            <w:r>
              <w:rPr>
                <w:rStyle w:val="IndexLink"/>
                <w:rtl w:val="true"/>
              </w:rPr>
              <w:t>.</w:t>
            </w:r>
            <w:r>
              <w:rPr>
                <w:rStyle w:val="IndexLink"/>
                <w:rtl w:val="true"/>
              </w:rPr>
              <w:t>هيجانات چيستند؟</w:t>
            </w:r>
            <w:r>
              <w:rPr>
                <w:rStyle w:val="IndexLink"/>
                <w:rtl w:val="true"/>
              </w:rPr>
              <w:tab/>
            </w:r>
            <w:r>
              <w:rPr>
                <w:rStyle w:val="IndexLink"/>
              </w:rPr>
              <w:t>78</w:t>
            </w:r>
          </w:hyperlink>
        </w:p>
        <w:p>
          <w:pPr>
            <w:pStyle w:val="Contents6"/>
            <w:tabs>
              <w:tab w:val="clear" w:pos="7609"/>
              <w:tab w:val="right" w:pos="9026" w:leader="dot"/>
            </w:tabs>
            <w:rPr/>
          </w:pPr>
          <w:hyperlink w:anchor="__RefHeading___Toc2264931_1051229030">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264933_1051229030">
            <w:r>
              <w:rPr>
                <w:webHidden/>
                <w:rStyle w:val="IndexLink"/>
              </w:rPr>
              <w:t>1</w:t>
            </w:r>
            <w:r>
              <w:rPr>
                <w:rStyle w:val="IndexLink"/>
                <w:rtl w:val="true"/>
              </w:rPr>
              <w:t>.</w:t>
            </w:r>
            <w:r>
              <w:rPr>
                <w:rStyle w:val="IndexLink"/>
                <w:rtl w:val="true"/>
              </w:rPr>
              <w:t>مؤلّفه هاى هيجان</w:t>
            </w:r>
            <w:r>
              <w:rPr>
                <w:rStyle w:val="IndexLink"/>
                <w:rtl w:val="true"/>
              </w:rPr>
              <w:tab/>
            </w:r>
            <w:r>
              <w:rPr>
                <w:rStyle w:val="IndexLink"/>
              </w:rPr>
              <w:t>79</w:t>
            </w:r>
          </w:hyperlink>
        </w:p>
        <w:p>
          <w:pPr>
            <w:pStyle w:val="Contents6"/>
            <w:tabs>
              <w:tab w:val="clear" w:pos="7609"/>
              <w:tab w:val="right" w:pos="9026" w:leader="dot"/>
            </w:tabs>
            <w:rPr/>
          </w:pPr>
          <w:hyperlink w:anchor="__RefHeading___Toc2264935_1051229030">
            <w:r>
              <w:rPr>
                <w:webHidden/>
                <w:rStyle w:val="IndexLink"/>
              </w:rPr>
              <w:t>2</w:t>
            </w:r>
            <w:r>
              <w:rPr>
                <w:rStyle w:val="IndexLink"/>
                <w:rtl w:val="true"/>
              </w:rPr>
              <w:t>.</w:t>
            </w:r>
            <w:r>
              <w:rPr>
                <w:rStyle w:val="IndexLink"/>
                <w:rtl w:val="true"/>
              </w:rPr>
              <w:t>هيجانات مثبت و منفى</w:t>
            </w:r>
            <w:r>
              <w:rPr>
                <w:rStyle w:val="IndexLink"/>
                <w:rtl w:val="true"/>
              </w:rPr>
              <w:tab/>
            </w:r>
            <w:r>
              <w:rPr>
                <w:rStyle w:val="IndexLink"/>
              </w:rPr>
              <w:t>80</w:t>
            </w:r>
          </w:hyperlink>
        </w:p>
        <w:p>
          <w:pPr>
            <w:pStyle w:val="Contents6"/>
            <w:tabs>
              <w:tab w:val="clear" w:pos="7609"/>
              <w:tab w:val="right" w:pos="9026" w:leader="dot"/>
            </w:tabs>
            <w:rPr/>
          </w:pPr>
          <w:hyperlink w:anchor="__RefHeading___Toc2264937_1051229030">
            <w:r>
              <w:rPr>
                <w:webHidden/>
                <w:rStyle w:val="IndexLink"/>
              </w:rPr>
              <w:t>3</w:t>
            </w:r>
            <w:r>
              <w:rPr>
                <w:rStyle w:val="IndexLink"/>
                <w:rtl w:val="true"/>
              </w:rPr>
              <w:t>.</w:t>
            </w:r>
            <w:r>
              <w:rPr>
                <w:rStyle w:val="IndexLink"/>
                <w:rtl w:val="true"/>
              </w:rPr>
              <w:t>برجستگى هاى هيجانات مثبت</w:t>
            </w:r>
            <w:r>
              <w:rPr>
                <w:rStyle w:val="IndexLink"/>
                <w:rtl w:val="true"/>
              </w:rPr>
              <w:tab/>
            </w:r>
            <w:r>
              <w:rPr>
                <w:rStyle w:val="IndexLink"/>
              </w:rPr>
              <w:t>80</w:t>
            </w:r>
          </w:hyperlink>
        </w:p>
        <w:p>
          <w:pPr>
            <w:pStyle w:val="Contents6"/>
            <w:tabs>
              <w:tab w:val="clear" w:pos="7609"/>
              <w:tab w:val="right" w:pos="9026" w:leader="dot"/>
            </w:tabs>
            <w:rPr/>
          </w:pPr>
          <w:hyperlink w:anchor="__RefHeading___Toc2264939_1051229030">
            <w:r>
              <w:rPr>
                <w:webHidden/>
                <w:rStyle w:val="IndexLink"/>
              </w:rPr>
              <w:t>4</w:t>
            </w:r>
            <w:r>
              <w:rPr>
                <w:rStyle w:val="IndexLink"/>
                <w:rtl w:val="true"/>
              </w:rPr>
              <w:t>.</w:t>
            </w:r>
            <w:r>
              <w:rPr>
                <w:rStyle w:val="IndexLink"/>
                <w:rtl w:val="true"/>
              </w:rPr>
              <w:t>پيامدهاى مفيد هيجانات منفى</w:t>
            </w:r>
            <w:r>
              <w:rPr>
                <w:rStyle w:val="IndexLink"/>
                <w:rtl w:val="true"/>
              </w:rPr>
              <w:tab/>
            </w:r>
            <w:r>
              <w:rPr>
                <w:rStyle w:val="IndexLink"/>
              </w:rPr>
              <w:t>81</w:t>
            </w:r>
          </w:hyperlink>
        </w:p>
        <w:p>
          <w:pPr>
            <w:pStyle w:val="Contents5"/>
            <w:tabs>
              <w:tab w:val="clear" w:pos="7892"/>
              <w:tab w:val="right" w:pos="9026" w:leader="dot"/>
            </w:tabs>
            <w:rPr/>
          </w:pPr>
          <w:hyperlink w:anchor="__RefHeading___Toc2264941_1051229030">
            <w:r>
              <w:rPr>
                <w:webHidden/>
                <w:rStyle w:val="IndexLink"/>
                <w:rtl w:val="true"/>
              </w:rPr>
              <w:t>د</w:t>
            </w:r>
            <w:r>
              <w:rPr>
                <w:rStyle w:val="IndexLink"/>
                <w:rtl w:val="true"/>
              </w:rPr>
              <w:t>.</w:t>
            </w:r>
            <w:r>
              <w:rPr>
                <w:rStyle w:val="IndexLink"/>
                <w:rtl w:val="true"/>
              </w:rPr>
              <w:t>جايگاه نشاط در روان شناسى</w:t>
            </w:r>
            <w:r>
              <w:rPr>
                <w:rStyle w:val="IndexLink"/>
                <w:rtl w:val="true"/>
              </w:rPr>
              <w:tab/>
            </w:r>
            <w:r>
              <w:rPr>
                <w:rStyle w:val="IndexLink"/>
              </w:rPr>
              <w:t>82</w:t>
            </w:r>
          </w:hyperlink>
        </w:p>
        <w:p>
          <w:pPr>
            <w:pStyle w:val="Contents5"/>
            <w:tabs>
              <w:tab w:val="clear" w:pos="7892"/>
              <w:tab w:val="right" w:pos="9026" w:leader="dot"/>
            </w:tabs>
            <w:rPr/>
          </w:pPr>
          <w:hyperlink w:anchor="__RefHeading___Toc2264943_1051229030">
            <w:r>
              <w:rPr>
                <w:webHidden/>
                <w:rStyle w:val="IndexLink"/>
                <w:rtl w:val="true"/>
              </w:rPr>
              <w:t>ه</w:t>
            </w:r>
            <w:r>
              <w:rPr>
                <w:rStyle w:val="IndexLink"/>
                <w:rtl w:val="true"/>
              </w:rPr>
              <w:t>.</w:t>
            </w:r>
            <w:r>
              <w:rPr>
                <w:rStyle w:val="IndexLink"/>
                <w:rtl w:val="true"/>
              </w:rPr>
              <w:t>نشاط،از منظر احاديث</w:t>
            </w:r>
            <w:r>
              <w:rPr>
                <w:rStyle w:val="IndexLink"/>
                <w:rtl w:val="true"/>
              </w:rPr>
              <w:tab/>
            </w:r>
            <w:r>
              <w:rPr>
                <w:rStyle w:val="IndexLink"/>
              </w:rPr>
              <w:t>83</w:t>
            </w:r>
          </w:hyperlink>
        </w:p>
        <w:p>
          <w:pPr>
            <w:pStyle w:val="Contents5"/>
            <w:tabs>
              <w:tab w:val="clear" w:pos="7892"/>
              <w:tab w:val="right" w:pos="9026" w:leader="dot"/>
            </w:tabs>
            <w:rPr/>
          </w:pPr>
          <w:hyperlink w:anchor="__RefHeading___Toc2264945_1051229030">
            <w:r>
              <w:rPr>
                <w:webHidden/>
                <w:rStyle w:val="IndexLink"/>
                <w:rtl w:val="true"/>
              </w:rPr>
              <w:t>و</w:t>
            </w:r>
            <w:r>
              <w:rPr>
                <w:rStyle w:val="IndexLink"/>
                <w:rtl w:val="true"/>
              </w:rPr>
              <w:t>.</w:t>
            </w:r>
            <w:r>
              <w:rPr>
                <w:rStyle w:val="IndexLink"/>
                <w:rtl w:val="true"/>
              </w:rPr>
              <w:t>ماهيّت نشاط</w:t>
            </w:r>
            <w:r>
              <w:rPr>
                <w:rStyle w:val="IndexLink"/>
                <w:rtl w:val="true"/>
              </w:rPr>
              <w:tab/>
            </w:r>
            <w:r>
              <w:rPr>
                <w:rStyle w:val="IndexLink"/>
              </w:rPr>
              <w:t>84</w:t>
            </w:r>
          </w:hyperlink>
        </w:p>
        <w:p>
          <w:pPr>
            <w:pStyle w:val="Contents5"/>
            <w:tabs>
              <w:tab w:val="clear" w:pos="7892"/>
              <w:tab w:val="right" w:pos="9026" w:leader="dot"/>
            </w:tabs>
            <w:rPr/>
          </w:pPr>
          <w:hyperlink w:anchor="__RefHeading___Toc2264947_1051229030">
            <w:r>
              <w:rPr>
                <w:webHidden/>
                <w:rStyle w:val="IndexLink"/>
                <w:rtl w:val="true"/>
              </w:rPr>
              <w:t>ز</w:t>
            </w:r>
            <w:r>
              <w:rPr>
                <w:rStyle w:val="IndexLink"/>
                <w:rtl w:val="true"/>
              </w:rPr>
              <w:t>.</w:t>
            </w:r>
            <w:r>
              <w:rPr>
                <w:rStyle w:val="IndexLink"/>
                <w:rtl w:val="true"/>
              </w:rPr>
              <w:t>ارزش گذارى اخلاقى نشاط</w:t>
            </w:r>
            <w:r>
              <w:rPr>
                <w:rStyle w:val="IndexLink"/>
                <w:rtl w:val="true"/>
              </w:rPr>
              <w:tab/>
            </w:r>
            <w:r>
              <w:rPr>
                <w:rStyle w:val="IndexLink"/>
              </w:rPr>
              <w:t>85</w:t>
            </w:r>
          </w:hyperlink>
        </w:p>
        <w:p>
          <w:pPr>
            <w:pStyle w:val="Contents5"/>
            <w:tabs>
              <w:tab w:val="clear" w:pos="7892"/>
              <w:tab w:val="right" w:pos="9026" w:leader="dot"/>
            </w:tabs>
            <w:rPr/>
          </w:pPr>
          <w:hyperlink w:anchor="__RefHeading___Toc2264949_1051229030">
            <w:r>
              <w:rPr>
                <w:webHidden/>
                <w:rStyle w:val="IndexLink"/>
                <w:rtl w:val="true"/>
              </w:rPr>
              <w:t>ح</w:t>
            </w:r>
            <w:r>
              <w:rPr>
                <w:rStyle w:val="IndexLink"/>
                <w:rtl w:val="true"/>
              </w:rPr>
              <w:t>.</w:t>
            </w:r>
            <w:r>
              <w:rPr>
                <w:rStyle w:val="IndexLink"/>
                <w:rtl w:val="true"/>
              </w:rPr>
              <w:t>تعريف نشاط</w:t>
            </w:r>
            <w:r>
              <w:rPr>
                <w:rStyle w:val="IndexLink"/>
                <w:rtl w:val="true"/>
              </w:rPr>
              <w:tab/>
            </w:r>
            <w:r>
              <w:rPr>
                <w:rStyle w:val="IndexLink"/>
              </w:rPr>
              <w:t>87</w:t>
            </w:r>
          </w:hyperlink>
        </w:p>
        <w:p>
          <w:pPr>
            <w:pStyle w:val="Contents4"/>
            <w:tabs>
              <w:tab w:val="clear" w:pos="8176"/>
              <w:tab w:val="right" w:pos="9026" w:leader="dot"/>
            </w:tabs>
            <w:rPr/>
          </w:pPr>
          <w:hyperlink w:anchor="__RefHeading___Toc2264951_1051229030">
            <w:r>
              <w:rPr>
                <w:webHidden/>
                <w:rStyle w:val="IndexLink"/>
                <w:rtl w:val="true"/>
              </w:rPr>
              <w:t>سه</w:t>
            </w:r>
            <w:r>
              <w:rPr>
                <w:rStyle w:val="IndexLink"/>
                <w:rtl w:val="true"/>
              </w:rPr>
              <w:t>.</w:t>
            </w:r>
            <w:r>
              <w:rPr>
                <w:rStyle w:val="IndexLink"/>
                <w:rtl w:val="true"/>
              </w:rPr>
              <w:t>عوامل نشاط</w:t>
            </w:r>
            <w:r>
              <w:rPr>
                <w:rStyle w:val="IndexLink"/>
                <w:rtl w:val="true"/>
              </w:rPr>
              <w:tab/>
            </w:r>
            <w:r>
              <w:rPr>
                <w:rStyle w:val="IndexLink"/>
              </w:rPr>
              <w:t>87</w:t>
            </w:r>
          </w:hyperlink>
        </w:p>
        <w:p>
          <w:pPr>
            <w:pStyle w:val="Contents5"/>
            <w:tabs>
              <w:tab w:val="clear" w:pos="7892"/>
              <w:tab w:val="right" w:pos="9026" w:leader="dot"/>
            </w:tabs>
            <w:rPr/>
          </w:pPr>
          <w:hyperlink w:anchor="__RefHeading___Toc2264953_105122903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264955_1051229030">
            <w:r>
              <w:rPr>
                <w:webHidden/>
                <w:rStyle w:val="IndexLink"/>
                <w:rtl w:val="true"/>
              </w:rPr>
              <w:t>الف</w:t>
            </w:r>
            <w:r>
              <w:rPr>
                <w:rStyle w:val="IndexLink"/>
                <w:rtl w:val="true"/>
              </w:rPr>
              <w:t>.</w:t>
            </w:r>
            <w:r>
              <w:rPr>
                <w:rStyle w:val="IndexLink"/>
                <w:rtl w:val="true"/>
              </w:rPr>
              <w:t>روابط اجتماعى</w:t>
            </w:r>
            <w:r>
              <w:rPr>
                <w:rStyle w:val="IndexLink"/>
                <w:rtl w:val="true"/>
              </w:rPr>
              <w:tab/>
            </w:r>
            <w:r>
              <w:rPr>
                <w:rStyle w:val="IndexLink"/>
              </w:rPr>
              <w:t>87</w:t>
            </w:r>
          </w:hyperlink>
        </w:p>
        <w:p>
          <w:pPr>
            <w:pStyle w:val="Contents6"/>
            <w:tabs>
              <w:tab w:val="clear" w:pos="7609"/>
              <w:tab w:val="right" w:pos="9026" w:leader="dot"/>
            </w:tabs>
            <w:rPr/>
          </w:pPr>
          <w:hyperlink w:anchor="__RefHeading___Toc2264957_1051229030">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264959_1051229030">
            <w:r>
              <w:rPr>
                <w:webHidden/>
                <w:rStyle w:val="IndexLink"/>
              </w:rPr>
              <w:t>1</w:t>
            </w:r>
            <w:r>
              <w:rPr>
                <w:rStyle w:val="IndexLink"/>
                <w:rtl w:val="true"/>
              </w:rPr>
              <w:t>.</w:t>
            </w:r>
            <w:r>
              <w:rPr>
                <w:rStyle w:val="IndexLink"/>
                <w:rtl w:val="true"/>
              </w:rPr>
              <w:t>ديدار دوستان</w:t>
            </w:r>
            <w:r>
              <w:rPr>
                <w:rStyle w:val="IndexLink"/>
                <w:rtl w:val="true"/>
              </w:rPr>
              <w:tab/>
            </w:r>
            <w:r>
              <w:rPr>
                <w:rStyle w:val="IndexLink"/>
              </w:rPr>
              <w:t>88</w:t>
            </w:r>
          </w:hyperlink>
        </w:p>
        <w:p>
          <w:pPr>
            <w:pStyle w:val="Contents6"/>
            <w:tabs>
              <w:tab w:val="clear" w:pos="7609"/>
              <w:tab w:val="right" w:pos="9026" w:leader="dot"/>
            </w:tabs>
            <w:rPr/>
          </w:pPr>
          <w:hyperlink w:anchor="__RefHeading___Toc2264961_1051229030">
            <w:r>
              <w:rPr>
                <w:webHidden/>
                <w:rStyle w:val="IndexLink"/>
              </w:rPr>
              <w:t>2</w:t>
            </w:r>
            <w:r>
              <w:rPr>
                <w:rStyle w:val="IndexLink"/>
                <w:rtl w:val="true"/>
              </w:rPr>
              <w:t>.</w:t>
            </w:r>
            <w:r>
              <w:rPr>
                <w:rStyle w:val="IndexLink"/>
                <w:rtl w:val="true"/>
              </w:rPr>
              <w:t>گفتگو با ديگران</w:t>
            </w:r>
            <w:r>
              <w:rPr>
                <w:rStyle w:val="IndexLink"/>
                <w:rtl w:val="true"/>
              </w:rPr>
              <w:tab/>
            </w:r>
            <w:r>
              <w:rPr>
                <w:rStyle w:val="IndexLink"/>
              </w:rPr>
              <w:t>88</w:t>
            </w:r>
          </w:hyperlink>
        </w:p>
        <w:p>
          <w:pPr>
            <w:pStyle w:val="Contents5"/>
            <w:tabs>
              <w:tab w:val="clear" w:pos="7892"/>
              <w:tab w:val="right" w:pos="9026" w:leader="dot"/>
            </w:tabs>
            <w:rPr/>
          </w:pPr>
          <w:hyperlink w:anchor="__RefHeading___Toc2264963_1051229030">
            <w:r>
              <w:rPr>
                <w:webHidden/>
                <w:rStyle w:val="IndexLink"/>
                <w:rtl w:val="true"/>
              </w:rPr>
              <w:t>ب</w:t>
            </w:r>
            <w:r>
              <w:rPr>
                <w:rStyle w:val="IndexLink"/>
                <w:rtl w:val="true"/>
              </w:rPr>
              <w:t>.</w:t>
            </w:r>
            <w:r>
              <w:rPr>
                <w:rStyle w:val="IndexLink"/>
                <w:rtl w:val="true"/>
              </w:rPr>
              <w:t>بهداشت</w:t>
            </w:r>
            <w:r>
              <w:rPr>
                <w:rStyle w:val="IndexLink"/>
                <w:rtl w:val="true"/>
              </w:rPr>
              <w:tab/>
            </w:r>
            <w:r>
              <w:rPr>
                <w:rStyle w:val="IndexLink"/>
              </w:rPr>
              <w:t>89</w:t>
            </w:r>
          </w:hyperlink>
        </w:p>
        <w:p>
          <w:pPr>
            <w:pStyle w:val="Contents6"/>
            <w:tabs>
              <w:tab w:val="clear" w:pos="7609"/>
              <w:tab w:val="right" w:pos="9026" w:leader="dot"/>
            </w:tabs>
            <w:rPr/>
          </w:pPr>
          <w:hyperlink w:anchor="__RefHeading___Toc2264965_105122903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264967_1051229030">
            <w:r>
              <w:rPr>
                <w:webHidden/>
                <w:rStyle w:val="IndexLink"/>
              </w:rPr>
              <w:t>1</w:t>
            </w:r>
            <w:r>
              <w:rPr>
                <w:rStyle w:val="IndexLink"/>
                <w:rtl w:val="true"/>
              </w:rPr>
              <w:t>.</w:t>
            </w:r>
            <w:r>
              <w:rPr>
                <w:rStyle w:val="IndexLink"/>
                <w:rtl w:val="true"/>
              </w:rPr>
              <w:t>مسواك زدن</w:t>
            </w:r>
            <w:r>
              <w:rPr>
                <w:rStyle w:val="IndexLink"/>
                <w:rtl w:val="true"/>
              </w:rPr>
              <w:tab/>
            </w:r>
            <w:r>
              <w:rPr>
                <w:rStyle w:val="IndexLink"/>
              </w:rPr>
              <w:t>89</w:t>
            </w:r>
          </w:hyperlink>
        </w:p>
        <w:p>
          <w:pPr>
            <w:pStyle w:val="Contents6"/>
            <w:tabs>
              <w:tab w:val="clear" w:pos="7609"/>
              <w:tab w:val="right" w:pos="9026" w:leader="dot"/>
            </w:tabs>
            <w:rPr/>
          </w:pPr>
          <w:hyperlink w:anchor="__RefHeading___Toc2264969_1051229030">
            <w:r>
              <w:rPr>
                <w:webHidden/>
                <w:rStyle w:val="IndexLink"/>
              </w:rPr>
              <w:t>2</w:t>
            </w:r>
            <w:r>
              <w:rPr>
                <w:rStyle w:val="IndexLink"/>
                <w:rtl w:val="true"/>
              </w:rPr>
              <w:t>.</w:t>
            </w:r>
            <w:r>
              <w:rPr>
                <w:rStyle w:val="IndexLink"/>
                <w:rtl w:val="true"/>
              </w:rPr>
              <w:t>گرفتن شارِب</w:t>
            </w:r>
            <w:r>
              <w:rPr>
                <w:rStyle w:val="IndexLink"/>
                <w:rtl w:val="true"/>
              </w:rPr>
              <w:tab/>
            </w:r>
            <w:r>
              <w:rPr>
                <w:rStyle w:val="IndexLink"/>
              </w:rPr>
              <w:t>90</w:t>
            </w:r>
          </w:hyperlink>
        </w:p>
        <w:p>
          <w:pPr>
            <w:pStyle w:val="Contents6"/>
            <w:tabs>
              <w:tab w:val="clear" w:pos="7609"/>
              <w:tab w:val="right" w:pos="9026" w:leader="dot"/>
            </w:tabs>
            <w:rPr/>
          </w:pPr>
          <w:hyperlink w:anchor="__RefHeading___Toc2264971_1051229030">
            <w:r>
              <w:rPr>
                <w:webHidden/>
                <w:rStyle w:val="IndexLink"/>
              </w:rPr>
              <w:t>3</w:t>
            </w:r>
            <w:r>
              <w:rPr>
                <w:rStyle w:val="IndexLink"/>
                <w:rtl w:val="true"/>
              </w:rPr>
              <w:t>.</w:t>
            </w:r>
            <w:r>
              <w:rPr>
                <w:rStyle w:val="IndexLink"/>
                <w:rtl w:val="true"/>
              </w:rPr>
              <w:t>زدودن موهاى زايد بدن</w:t>
            </w:r>
            <w:r>
              <w:rPr>
                <w:rStyle w:val="IndexLink"/>
                <w:rtl w:val="true"/>
              </w:rPr>
              <w:tab/>
            </w:r>
            <w:r>
              <w:rPr>
                <w:rStyle w:val="IndexLink"/>
              </w:rPr>
              <w:t>91</w:t>
            </w:r>
          </w:hyperlink>
        </w:p>
        <w:p>
          <w:pPr>
            <w:pStyle w:val="Contents6"/>
            <w:tabs>
              <w:tab w:val="clear" w:pos="7609"/>
              <w:tab w:val="right" w:pos="9026" w:leader="dot"/>
            </w:tabs>
            <w:rPr/>
          </w:pPr>
          <w:hyperlink w:anchor="__RefHeading___Toc2264973_1051229030">
            <w:r>
              <w:rPr>
                <w:webHidden/>
                <w:rStyle w:val="IndexLink"/>
              </w:rPr>
              <w:t>4</w:t>
            </w:r>
            <w:r>
              <w:rPr>
                <w:rStyle w:val="IndexLink"/>
                <w:rtl w:val="true"/>
              </w:rPr>
              <w:t>.</w:t>
            </w:r>
            <w:r>
              <w:rPr>
                <w:rStyle w:val="IndexLink"/>
                <w:rtl w:val="true"/>
              </w:rPr>
              <w:t>شستن سر با خَطْمى</w:t>
            </w:r>
            <w:r>
              <w:rPr>
                <w:rStyle w:val="IndexLink"/>
                <w:rtl w:val="true"/>
              </w:rPr>
              <w:tab/>
            </w:r>
            <w:r>
              <w:rPr>
                <w:rStyle w:val="IndexLink"/>
              </w:rPr>
              <w:t>91</w:t>
            </w:r>
          </w:hyperlink>
        </w:p>
        <w:p>
          <w:pPr>
            <w:pStyle w:val="Contents5"/>
            <w:tabs>
              <w:tab w:val="clear" w:pos="7892"/>
              <w:tab w:val="right" w:pos="9026" w:leader="dot"/>
            </w:tabs>
            <w:rPr/>
          </w:pPr>
          <w:hyperlink w:anchor="__RefHeading___Toc2264975_1051229030">
            <w:r>
              <w:rPr>
                <w:webHidden/>
                <w:rStyle w:val="IndexLink"/>
                <w:rtl w:val="true"/>
              </w:rPr>
              <w:t>ج</w:t>
            </w:r>
            <w:r>
              <w:rPr>
                <w:rStyle w:val="IndexLink"/>
                <w:rtl w:val="true"/>
              </w:rPr>
              <w:t>.</w:t>
            </w:r>
            <w:r>
              <w:rPr>
                <w:rStyle w:val="IndexLink"/>
                <w:rtl w:val="true"/>
              </w:rPr>
              <w:t>ورزش</w:t>
            </w:r>
            <w:r>
              <w:rPr>
                <w:rStyle w:val="IndexLink"/>
                <w:rtl w:val="true"/>
              </w:rPr>
              <w:tab/>
            </w:r>
            <w:r>
              <w:rPr>
                <w:rStyle w:val="IndexLink"/>
              </w:rPr>
              <w:t>92</w:t>
            </w:r>
          </w:hyperlink>
        </w:p>
        <w:p>
          <w:pPr>
            <w:pStyle w:val="Contents6"/>
            <w:tabs>
              <w:tab w:val="clear" w:pos="7609"/>
              <w:tab w:val="right" w:pos="9026" w:leader="dot"/>
            </w:tabs>
            <w:rPr/>
          </w:pPr>
          <w:hyperlink w:anchor="__RefHeading___Toc2264977_1051229030">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2264979_1051229030">
            <w:r>
              <w:rPr>
                <w:webHidden/>
                <w:rStyle w:val="IndexLink"/>
              </w:rPr>
              <w:t>1</w:t>
            </w:r>
            <w:r>
              <w:rPr>
                <w:rStyle w:val="IndexLink"/>
                <w:rtl w:val="true"/>
              </w:rPr>
              <w:t>.</w:t>
            </w:r>
            <w:r>
              <w:rPr>
                <w:rStyle w:val="IndexLink"/>
                <w:rtl w:val="true"/>
              </w:rPr>
              <w:t>پياده روى</w:t>
            </w:r>
            <w:r>
              <w:rPr>
                <w:rStyle w:val="IndexLink"/>
                <w:rtl w:val="true"/>
              </w:rPr>
              <w:tab/>
            </w:r>
            <w:r>
              <w:rPr>
                <w:rStyle w:val="IndexLink"/>
              </w:rPr>
              <w:t>92</w:t>
            </w:r>
          </w:hyperlink>
        </w:p>
        <w:p>
          <w:pPr>
            <w:pStyle w:val="Contents6"/>
            <w:tabs>
              <w:tab w:val="clear" w:pos="7609"/>
              <w:tab w:val="right" w:pos="9026" w:leader="dot"/>
            </w:tabs>
            <w:rPr/>
          </w:pPr>
          <w:hyperlink w:anchor="__RefHeading___Toc2264981_1051229030">
            <w:r>
              <w:rPr>
                <w:webHidden/>
                <w:rStyle w:val="IndexLink"/>
              </w:rPr>
              <w:t>2</w:t>
            </w:r>
            <w:r>
              <w:rPr>
                <w:rStyle w:val="IndexLink"/>
                <w:rtl w:val="true"/>
              </w:rPr>
              <w:t>.</w:t>
            </w:r>
            <w:r>
              <w:rPr>
                <w:rStyle w:val="IndexLink"/>
                <w:rtl w:val="true"/>
              </w:rPr>
              <w:t>سوارى و سواركارى</w:t>
            </w:r>
            <w:r>
              <w:rPr>
                <w:rStyle w:val="IndexLink"/>
                <w:rtl w:val="true"/>
              </w:rPr>
              <w:tab/>
            </w:r>
            <w:r>
              <w:rPr>
                <w:rStyle w:val="IndexLink"/>
              </w:rPr>
              <w:t>93</w:t>
            </w:r>
          </w:hyperlink>
        </w:p>
        <w:p>
          <w:pPr>
            <w:pStyle w:val="Contents5"/>
            <w:tabs>
              <w:tab w:val="clear" w:pos="7892"/>
              <w:tab w:val="right" w:pos="9026" w:leader="dot"/>
            </w:tabs>
            <w:rPr/>
          </w:pPr>
          <w:hyperlink w:anchor="__RefHeading___Toc2264983_1051229030">
            <w:r>
              <w:rPr>
                <w:webHidden/>
                <w:rStyle w:val="IndexLink"/>
                <w:rtl w:val="true"/>
              </w:rPr>
              <w:t>د</w:t>
            </w:r>
            <w:r>
              <w:rPr>
                <w:rStyle w:val="IndexLink"/>
                <w:rtl w:val="true"/>
              </w:rPr>
              <w:t>.</w:t>
            </w:r>
            <w:r>
              <w:rPr>
                <w:rStyle w:val="IndexLink"/>
                <w:rtl w:val="true"/>
              </w:rPr>
              <w:t>لذّات عينى</w:t>
            </w:r>
            <w:r>
              <w:rPr>
                <w:rStyle w:val="IndexLink"/>
                <w:rtl w:val="true"/>
              </w:rPr>
              <w:tab/>
            </w:r>
            <w:r>
              <w:rPr>
                <w:rStyle w:val="IndexLink"/>
              </w:rPr>
              <w:t>94</w:t>
            </w:r>
          </w:hyperlink>
        </w:p>
        <w:p>
          <w:pPr>
            <w:pStyle w:val="Contents6"/>
            <w:tabs>
              <w:tab w:val="clear" w:pos="7609"/>
              <w:tab w:val="right" w:pos="9026" w:leader="dot"/>
            </w:tabs>
            <w:rPr/>
          </w:pPr>
          <w:hyperlink w:anchor="__RefHeading___Toc2264985_1051229030">
            <w:r>
              <w:rPr>
                <w:webHidden/>
                <w:rStyle w:val="IndexLink"/>
              </w:rPr>
              <w:t>1</w:t>
            </w:r>
            <w:r>
              <w:rPr>
                <w:rStyle w:val="IndexLink"/>
                <w:rtl w:val="true"/>
              </w:rPr>
              <w:t>.</w:t>
            </w:r>
            <w:r>
              <w:rPr>
                <w:rStyle w:val="IndexLink"/>
                <w:rtl w:val="true"/>
              </w:rPr>
              <w:t>لذّت خوردن و آشاميدن</w:t>
            </w:r>
            <w:r>
              <w:rPr>
                <w:rStyle w:val="IndexLink"/>
                <w:rtl w:val="true"/>
              </w:rPr>
              <w:tab/>
            </w:r>
            <w:r>
              <w:rPr>
                <w:rStyle w:val="IndexLink"/>
              </w:rPr>
              <w:t>94</w:t>
            </w:r>
          </w:hyperlink>
        </w:p>
        <w:p>
          <w:pPr>
            <w:pStyle w:val="Contents6"/>
            <w:tabs>
              <w:tab w:val="clear" w:pos="7609"/>
              <w:tab w:val="right" w:pos="9026" w:leader="dot"/>
            </w:tabs>
            <w:rPr/>
          </w:pPr>
          <w:hyperlink w:anchor="__RefHeading___Toc2264987_1051229030">
            <w:r>
              <w:rPr>
                <w:webHidden/>
                <w:rStyle w:val="IndexLink"/>
              </w:rPr>
              <w:t>2</w:t>
            </w:r>
            <w:r>
              <w:rPr>
                <w:rStyle w:val="IndexLink"/>
                <w:rtl w:val="true"/>
              </w:rPr>
              <w:t>.</w:t>
            </w:r>
            <w:r>
              <w:rPr>
                <w:rStyle w:val="IndexLink"/>
                <w:rtl w:val="true"/>
              </w:rPr>
              <w:t>لذّت ديدارى</w:t>
            </w:r>
            <w:r>
              <w:rPr>
                <w:rStyle w:val="IndexLink"/>
                <w:rtl w:val="true"/>
              </w:rPr>
              <w:tab/>
            </w:r>
            <w:r>
              <w:rPr>
                <w:rStyle w:val="IndexLink"/>
              </w:rPr>
              <w:t>97</w:t>
            </w:r>
          </w:hyperlink>
        </w:p>
        <w:p>
          <w:pPr>
            <w:pStyle w:val="Contents6"/>
            <w:tabs>
              <w:tab w:val="clear" w:pos="7609"/>
              <w:tab w:val="right" w:pos="9026" w:leader="dot"/>
            </w:tabs>
            <w:rPr/>
          </w:pPr>
          <w:hyperlink w:anchor="__RefHeading___Toc2264989_1051229030">
            <w:r>
              <w:rPr>
                <w:webHidden/>
                <w:rStyle w:val="IndexLink"/>
              </w:rPr>
              <w:t>3</w:t>
            </w:r>
            <w:r>
              <w:rPr>
                <w:rStyle w:val="IndexLink"/>
                <w:rtl w:val="true"/>
              </w:rPr>
              <w:t>.</w:t>
            </w:r>
            <w:r>
              <w:rPr>
                <w:rStyle w:val="IndexLink"/>
                <w:rtl w:val="true"/>
              </w:rPr>
              <w:t>لذّت جنسى</w:t>
            </w:r>
            <w:r>
              <w:rPr>
                <w:rStyle w:val="IndexLink"/>
                <w:rtl w:val="true"/>
              </w:rPr>
              <w:tab/>
            </w:r>
            <w:r>
              <w:rPr>
                <w:rStyle w:val="IndexLink"/>
              </w:rPr>
              <w:t>99</w:t>
            </w:r>
          </w:hyperlink>
        </w:p>
        <w:p>
          <w:pPr>
            <w:pStyle w:val="Contents6"/>
            <w:tabs>
              <w:tab w:val="clear" w:pos="7609"/>
              <w:tab w:val="right" w:pos="9026" w:leader="dot"/>
            </w:tabs>
            <w:rPr/>
          </w:pPr>
          <w:hyperlink w:anchor="__RefHeading___Toc2264991_1051229030">
            <w:r>
              <w:rPr>
                <w:webHidden/>
                <w:rStyle w:val="IndexLink"/>
              </w:rPr>
              <w:t>4</w:t>
            </w:r>
            <w:r>
              <w:rPr>
                <w:rStyle w:val="IndexLink"/>
                <w:rtl w:val="true"/>
              </w:rPr>
              <w:t>.</w:t>
            </w:r>
            <w:r>
              <w:rPr>
                <w:rStyle w:val="IndexLink"/>
                <w:rtl w:val="true"/>
              </w:rPr>
              <w:t>لذّت بويايى</w:t>
            </w:r>
            <w:r>
              <w:rPr>
                <w:rStyle w:val="IndexLink"/>
                <w:rtl w:val="true"/>
              </w:rPr>
              <w:tab/>
            </w:r>
            <w:r>
              <w:rPr>
                <w:rStyle w:val="IndexLink"/>
              </w:rPr>
              <w:t>100</w:t>
            </w:r>
          </w:hyperlink>
        </w:p>
        <w:p>
          <w:pPr>
            <w:pStyle w:val="Contents6"/>
            <w:tabs>
              <w:tab w:val="clear" w:pos="7609"/>
              <w:tab w:val="right" w:pos="9026" w:leader="dot"/>
            </w:tabs>
            <w:rPr/>
          </w:pPr>
          <w:hyperlink w:anchor="__RefHeading___Toc2264993_1051229030">
            <w:r>
              <w:rPr>
                <w:webHidden/>
                <w:rStyle w:val="IndexLink"/>
              </w:rPr>
              <w:t>5</w:t>
            </w:r>
            <w:r>
              <w:rPr>
                <w:rStyle w:val="IndexLink"/>
                <w:rtl w:val="true"/>
              </w:rPr>
              <w:t>.</w:t>
            </w:r>
            <w:r>
              <w:rPr>
                <w:rStyle w:val="IndexLink"/>
                <w:rtl w:val="true"/>
              </w:rPr>
              <w:t>لذّت تماس با آب</w:t>
            </w:r>
            <w:r>
              <w:rPr>
                <w:rStyle w:val="IndexLink"/>
                <w:rtl w:val="true"/>
              </w:rPr>
              <w:tab/>
            </w:r>
            <w:r>
              <w:rPr>
                <w:rStyle w:val="IndexLink"/>
              </w:rPr>
              <w:t>100</w:t>
            </w:r>
          </w:hyperlink>
        </w:p>
        <w:p>
          <w:pPr>
            <w:pStyle w:val="Contents5"/>
            <w:tabs>
              <w:tab w:val="clear" w:pos="7892"/>
              <w:tab w:val="right" w:pos="9026" w:leader="dot"/>
            </w:tabs>
            <w:rPr/>
          </w:pPr>
          <w:hyperlink w:anchor="__RefHeading___Toc2264995_1051229030">
            <w:r>
              <w:rPr>
                <w:webHidden/>
                <w:rStyle w:val="IndexLink"/>
                <w:rtl w:val="true"/>
              </w:rPr>
              <w:t>ه</w:t>
            </w:r>
            <w:r>
              <w:rPr>
                <w:rStyle w:val="IndexLink"/>
                <w:rtl w:val="true"/>
              </w:rPr>
              <w:t>.</w:t>
            </w:r>
            <w:r>
              <w:rPr>
                <w:rStyle w:val="IndexLink"/>
                <w:rtl w:val="true"/>
              </w:rPr>
              <w:t>معنويّت</w:t>
            </w:r>
            <w:r>
              <w:rPr>
                <w:rStyle w:val="IndexLink"/>
                <w:rtl w:val="true"/>
              </w:rPr>
              <w:tab/>
            </w:r>
            <w:r>
              <w:rPr>
                <w:rStyle w:val="IndexLink"/>
              </w:rPr>
              <w:t>101</w:t>
            </w:r>
          </w:hyperlink>
        </w:p>
        <w:p>
          <w:pPr>
            <w:pStyle w:val="Contents6"/>
            <w:tabs>
              <w:tab w:val="clear" w:pos="7609"/>
              <w:tab w:val="right" w:pos="9026" w:leader="dot"/>
            </w:tabs>
            <w:rPr/>
          </w:pPr>
          <w:hyperlink w:anchor="__RefHeading___Toc2264997_1051229030">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2264999_1051229030">
            <w:r>
              <w:rPr>
                <w:webHidden/>
                <w:rStyle w:val="IndexLink"/>
              </w:rPr>
              <w:t>1</w:t>
            </w:r>
            <w:r>
              <w:rPr>
                <w:rStyle w:val="IndexLink"/>
                <w:rtl w:val="true"/>
              </w:rPr>
              <w:t>.</w:t>
            </w:r>
            <w:r>
              <w:rPr>
                <w:rStyle w:val="IndexLink"/>
                <w:rtl w:val="true"/>
              </w:rPr>
              <w:t>دعا و استعانت از پروردگار</w:t>
            </w:r>
            <w:r>
              <w:rPr>
                <w:rStyle w:val="IndexLink"/>
                <w:rtl w:val="true"/>
              </w:rPr>
              <w:tab/>
            </w:r>
            <w:r>
              <w:rPr>
                <w:rStyle w:val="IndexLink"/>
              </w:rPr>
              <w:t>101</w:t>
            </w:r>
          </w:hyperlink>
        </w:p>
        <w:p>
          <w:pPr>
            <w:pStyle w:val="Contents6"/>
            <w:tabs>
              <w:tab w:val="clear" w:pos="7609"/>
              <w:tab w:val="right" w:pos="9026" w:leader="dot"/>
            </w:tabs>
            <w:rPr/>
          </w:pPr>
          <w:hyperlink w:anchor="__RefHeading___Toc2265001_1051229030">
            <w:r>
              <w:rPr>
                <w:webHidden/>
                <w:rStyle w:val="IndexLink"/>
              </w:rPr>
              <w:t>2</w:t>
            </w:r>
            <w:r>
              <w:rPr>
                <w:rStyle w:val="IndexLink"/>
                <w:rtl w:val="true"/>
              </w:rPr>
              <w:t>.</w:t>
            </w:r>
            <w:r>
              <w:rPr>
                <w:rStyle w:val="IndexLink"/>
                <w:rtl w:val="true"/>
              </w:rPr>
              <w:t>عفو پروردگار</w:t>
            </w:r>
            <w:r>
              <w:rPr>
                <w:rStyle w:val="IndexLink"/>
                <w:rtl w:val="true"/>
              </w:rPr>
              <w:tab/>
            </w:r>
            <w:r>
              <w:rPr>
                <w:rStyle w:val="IndexLink"/>
              </w:rPr>
              <w:t>102</w:t>
            </w:r>
          </w:hyperlink>
        </w:p>
        <w:p>
          <w:pPr>
            <w:pStyle w:val="Contents6"/>
            <w:tabs>
              <w:tab w:val="clear" w:pos="7609"/>
              <w:tab w:val="right" w:pos="9026" w:leader="dot"/>
            </w:tabs>
            <w:rPr/>
          </w:pPr>
          <w:hyperlink w:anchor="__RefHeading___Toc2265003_1051229030">
            <w:r>
              <w:rPr>
                <w:webHidden/>
                <w:rStyle w:val="IndexLink"/>
              </w:rPr>
              <w:t>3</w:t>
            </w:r>
            <w:r>
              <w:rPr>
                <w:rStyle w:val="IndexLink"/>
                <w:rtl w:val="true"/>
              </w:rPr>
              <w:t>.</w:t>
            </w:r>
            <w:r>
              <w:rPr>
                <w:rStyle w:val="IndexLink"/>
                <w:rtl w:val="true"/>
              </w:rPr>
              <w:t>ياد خدا،وضو،نماز</w:t>
            </w:r>
            <w:r>
              <w:rPr>
                <w:rStyle w:val="IndexLink"/>
                <w:rtl w:val="true"/>
              </w:rPr>
              <w:tab/>
            </w:r>
            <w:r>
              <w:rPr>
                <w:rStyle w:val="IndexLink"/>
              </w:rPr>
              <w:t>102</w:t>
            </w:r>
          </w:hyperlink>
        </w:p>
        <w:p>
          <w:pPr>
            <w:pStyle w:val="Contents6"/>
            <w:tabs>
              <w:tab w:val="clear" w:pos="7609"/>
              <w:tab w:val="right" w:pos="9026" w:leader="dot"/>
            </w:tabs>
            <w:rPr/>
          </w:pPr>
          <w:hyperlink w:anchor="__RefHeading___Toc2265005_1051229030">
            <w:r>
              <w:rPr>
                <w:webHidden/>
                <w:rStyle w:val="IndexLink"/>
                <w:rtl w:val="true"/>
              </w:rPr>
              <w:t>جمع بندى</w:t>
            </w:r>
            <w:r>
              <w:rPr>
                <w:rStyle w:val="IndexLink"/>
                <w:rtl w:val="true"/>
              </w:rPr>
              <w:tab/>
            </w:r>
            <w:r>
              <w:rPr>
                <w:rStyle w:val="IndexLink"/>
              </w:rPr>
              <w:t>104</w:t>
            </w:r>
          </w:hyperlink>
        </w:p>
        <w:p>
          <w:pPr>
            <w:pStyle w:val="Contents4"/>
            <w:tabs>
              <w:tab w:val="clear" w:pos="8176"/>
              <w:tab w:val="right" w:pos="9026" w:leader="dot"/>
            </w:tabs>
            <w:rPr/>
          </w:pPr>
          <w:hyperlink w:anchor="__RefHeading___Toc2265007_1051229030">
            <w:r>
              <w:rPr>
                <w:webHidden/>
                <w:rStyle w:val="IndexLink"/>
                <w:rtl w:val="true"/>
              </w:rPr>
              <w:t>چهار</w:t>
            </w:r>
            <w:r>
              <w:rPr>
                <w:rStyle w:val="IndexLink"/>
                <w:rtl w:val="true"/>
              </w:rPr>
              <w:t>:</w:t>
            </w:r>
            <w:r>
              <w:rPr>
                <w:rStyle w:val="IndexLink"/>
                <w:rtl w:val="true"/>
              </w:rPr>
              <w:t>موانع نشاط</w:t>
            </w:r>
            <w:r>
              <w:rPr>
                <w:rStyle w:val="IndexLink"/>
                <w:rtl w:val="true"/>
              </w:rPr>
              <w:tab/>
            </w:r>
            <w:r>
              <w:rPr>
                <w:rStyle w:val="IndexLink"/>
              </w:rPr>
              <w:t>107</w:t>
            </w:r>
          </w:hyperlink>
        </w:p>
        <w:p>
          <w:pPr>
            <w:pStyle w:val="Contents4"/>
            <w:tabs>
              <w:tab w:val="clear" w:pos="8176"/>
              <w:tab w:val="right" w:pos="9026" w:leader="dot"/>
            </w:tabs>
            <w:rPr/>
          </w:pPr>
          <w:hyperlink w:anchor="__RefHeading___Toc2265009_1051229030">
            <w:r>
              <w:rPr>
                <w:webHidden/>
                <w:rStyle w:val="IndexLink"/>
                <w:rtl w:val="true"/>
              </w:rPr>
              <w:t>پنج</w:t>
            </w:r>
            <w:r>
              <w:rPr>
                <w:rStyle w:val="IndexLink"/>
                <w:rtl w:val="true"/>
              </w:rPr>
              <w:t>:</w:t>
            </w:r>
            <w:r>
              <w:rPr>
                <w:rStyle w:val="IndexLink"/>
                <w:rtl w:val="true"/>
              </w:rPr>
              <w:t>كاربرد نشاط در زندگى</w:t>
            </w:r>
            <w:r>
              <w:rPr>
                <w:rStyle w:val="IndexLink"/>
                <w:rtl w:val="true"/>
              </w:rPr>
              <w:tab/>
            </w:r>
            <w:r>
              <w:rPr>
                <w:rStyle w:val="IndexLink"/>
              </w:rPr>
              <w:t>108</w:t>
            </w:r>
          </w:hyperlink>
        </w:p>
        <w:p>
          <w:pPr>
            <w:pStyle w:val="Contents5"/>
            <w:tabs>
              <w:tab w:val="clear" w:pos="7892"/>
              <w:tab w:val="right" w:pos="9026" w:leader="dot"/>
            </w:tabs>
            <w:rPr/>
          </w:pPr>
          <w:hyperlink w:anchor="__RefHeading___Toc2265011_105122903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265013_1051229030">
            <w:r>
              <w:rPr>
                <w:webHidden/>
                <w:rStyle w:val="IndexLink"/>
                <w:rtl w:val="true"/>
              </w:rPr>
              <w:t>الف</w:t>
            </w:r>
            <w:r>
              <w:rPr>
                <w:rStyle w:val="IndexLink"/>
                <w:rtl w:val="true"/>
              </w:rPr>
              <w:t>.</w:t>
            </w:r>
            <w:r>
              <w:rPr>
                <w:rStyle w:val="IndexLink"/>
                <w:rtl w:val="true"/>
              </w:rPr>
              <w:t>هدايت</w:t>
            </w:r>
            <w:r>
              <w:rPr>
                <w:rStyle w:val="IndexLink"/>
                <w:rtl w:val="true"/>
              </w:rPr>
              <w:tab/>
            </w:r>
            <w:r>
              <w:rPr>
                <w:rStyle w:val="IndexLink"/>
              </w:rPr>
              <w:t>109</w:t>
            </w:r>
          </w:hyperlink>
        </w:p>
        <w:p>
          <w:pPr>
            <w:pStyle w:val="Contents5"/>
            <w:tabs>
              <w:tab w:val="clear" w:pos="7892"/>
              <w:tab w:val="right" w:pos="9026" w:leader="dot"/>
            </w:tabs>
            <w:rPr/>
          </w:pPr>
          <w:hyperlink w:anchor="__RefHeading___Toc2265015_1051229030">
            <w:r>
              <w:rPr>
                <w:webHidden/>
                <w:rStyle w:val="IndexLink"/>
                <w:rtl w:val="true"/>
              </w:rPr>
              <w:t>ب</w:t>
            </w:r>
            <w:r>
              <w:rPr>
                <w:rStyle w:val="IndexLink"/>
                <w:rtl w:val="true"/>
              </w:rPr>
              <w:t>.</w:t>
            </w:r>
            <w:r>
              <w:rPr>
                <w:rStyle w:val="IndexLink"/>
                <w:rtl w:val="true"/>
              </w:rPr>
              <w:t>عبادت</w:t>
            </w:r>
            <w:r>
              <w:rPr>
                <w:rStyle w:val="IndexLink"/>
                <w:rtl w:val="true"/>
              </w:rPr>
              <w:tab/>
            </w:r>
            <w:r>
              <w:rPr>
                <w:rStyle w:val="IndexLink"/>
              </w:rPr>
              <w:t>109</w:t>
            </w:r>
          </w:hyperlink>
        </w:p>
        <w:p>
          <w:pPr>
            <w:pStyle w:val="Contents6"/>
            <w:tabs>
              <w:tab w:val="clear" w:pos="7609"/>
              <w:tab w:val="right" w:pos="9026" w:leader="dot"/>
            </w:tabs>
            <w:rPr/>
          </w:pPr>
          <w:hyperlink w:anchor="__RefHeading___Toc2265017_105122903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265019_1051229030">
            <w:r>
              <w:rPr>
                <w:webHidden/>
                <w:rStyle w:val="IndexLink"/>
              </w:rPr>
              <w:t>1</w:t>
            </w:r>
            <w:r>
              <w:rPr>
                <w:rStyle w:val="IndexLink"/>
                <w:rtl w:val="true"/>
              </w:rPr>
              <w:t>.</w:t>
            </w:r>
            <w:r>
              <w:rPr>
                <w:rStyle w:val="IndexLink"/>
                <w:rtl w:val="true"/>
              </w:rPr>
              <w:t>شب زنده دارى</w:t>
            </w:r>
            <w:r>
              <w:rPr>
                <w:rStyle w:val="IndexLink"/>
                <w:rtl w:val="true"/>
              </w:rPr>
              <w:tab/>
            </w:r>
            <w:r>
              <w:rPr>
                <w:rStyle w:val="IndexLink"/>
              </w:rPr>
              <w:t>110</w:t>
            </w:r>
          </w:hyperlink>
        </w:p>
        <w:p>
          <w:pPr>
            <w:pStyle w:val="Contents6"/>
            <w:tabs>
              <w:tab w:val="clear" w:pos="7609"/>
              <w:tab w:val="right" w:pos="9026" w:leader="dot"/>
            </w:tabs>
            <w:rPr/>
          </w:pPr>
          <w:hyperlink w:anchor="__RefHeading___Toc2265021_1051229030">
            <w:r>
              <w:rPr>
                <w:webHidden/>
                <w:rStyle w:val="IndexLink"/>
              </w:rPr>
              <w:t>2</w:t>
            </w:r>
            <w:r>
              <w:rPr>
                <w:rStyle w:val="IndexLink"/>
                <w:rtl w:val="true"/>
              </w:rPr>
              <w:t>.</w:t>
            </w:r>
            <w:r>
              <w:rPr>
                <w:rStyle w:val="IndexLink"/>
                <w:rtl w:val="true"/>
              </w:rPr>
              <w:t>تلاوت قرآن</w:t>
            </w:r>
            <w:r>
              <w:rPr>
                <w:rStyle w:val="IndexLink"/>
                <w:rtl w:val="true"/>
              </w:rPr>
              <w:tab/>
            </w:r>
            <w:r>
              <w:rPr>
                <w:rStyle w:val="IndexLink"/>
              </w:rPr>
              <w:t>111</w:t>
            </w:r>
          </w:hyperlink>
        </w:p>
        <w:p>
          <w:pPr>
            <w:pStyle w:val="Contents5"/>
            <w:tabs>
              <w:tab w:val="clear" w:pos="7892"/>
              <w:tab w:val="right" w:pos="9026" w:leader="dot"/>
            </w:tabs>
            <w:rPr/>
          </w:pPr>
          <w:hyperlink w:anchor="__RefHeading___Toc2265023_1051229030">
            <w:r>
              <w:rPr>
                <w:webHidden/>
                <w:rStyle w:val="IndexLink"/>
                <w:rtl w:val="true"/>
              </w:rPr>
              <w:t>جمع بندى</w:t>
            </w:r>
            <w:r>
              <w:rPr>
                <w:rStyle w:val="IndexLink"/>
                <w:rtl w:val="true"/>
              </w:rPr>
              <w:tab/>
            </w:r>
            <w:r>
              <w:rPr>
                <w:rStyle w:val="IndexLink"/>
              </w:rPr>
              <w:t>111</w:t>
            </w:r>
          </w:hyperlink>
        </w:p>
        <w:p>
          <w:pPr>
            <w:pStyle w:val="Contents3"/>
            <w:tabs>
              <w:tab w:val="clear" w:pos="8459"/>
              <w:tab w:val="right" w:pos="9026" w:leader="dot"/>
            </w:tabs>
            <w:rPr/>
          </w:pPr>
          <w:hyperlink w:anchor="__RefHeading___Toc2265025_1051229030">
            <w:r>
              <w:rPr>
                <w:webHidden/>
                <w:rStyle w:val="IndexLink"/>
                <w:rtl w:val="true"/>
              </w:rPr>
              <w:t>فصل دوم</w:t>
            </w:r>
            <w:r>
              <w:rPr>
                <w:rStyle w:val="IndexLink"/>
                <w:rtl w:val="true"/>
              </w:rPr>
              <w:t>:</w:t>
            </w:r>
            <w:r>
              <w:rPr>
                <w:rStyle w:val="IndexLink"/>
                <w:rtl w:val="true"/>
              </w:rPr>
              <w:t>سستى</w:t>
            </w:r>
            <w:r>
              <w:rPr>
                <w:rStyle w:val="IndexLink"/>
                <w:rtl w:val="true"/>
              </w:rPr>
              <w:tab/>
            </w:r>
            <w:r>
              <w:rPr>
                <w:rStyle w:val="IndexLink"/>
              </w:rPr>
              <w:t>113</w:t>
            </w:r>
          </w:hyperlink>
        </w:p>
        <w:p>
          <w:pPr>
            <w:pStyle w:val="Contents4"/>
            <w:tabs>
              <w:tab w:val="clear" w:pos="8176"/>
              <w:tab w:val="right" w:pos="9026" w:leader="dot"/>
            </w:tabs>
            <w:rPr/>
          </w:pPr>
          <w:hyperlink w:anchor="__RefHeading___Toc2265027_1051229030">
            <w:r>
              <w:rPr>
                <w:webHidden/>
                <w:rStyle w:val="IndexLink"/>
                <w:rtl w:val="true"/>
              </w:rPr>
              <w:t>يك</w:t>
            </w:r>
            <w:r>
              <w:rPr>
                <w:rStyle w:val="IndexLink"/>
                <w:rtl w:val="true"/>
              </w:rPr>
              <w:t>.</w:t>
            </w:r>
            <w:r>
              <w:rPr>
                <w:rStyle w:val="IndexLink"/>
                <w:rtl w:val="true"/>
              </w:rPr>
              <w:t>كلّيات</w:t>
            </w:r>
            <w:r>
              <w:rPr>
                <w:rStyle w:val="IndexLink"/>
                <w:rtl w:val="true"/>
              </w:rPr>
              <w:tab/>
            </w:r>
            <w:r>
              <w:rPr>
                <w:rStyle w:val="IndexLink"/>
              </w:rPr>
              <w:t>113</w:t>
            </w:r>
          </w:hyperlink>
        </w:p>
        <w:p>
          <w:pPr>
            <w:pStyle w:val="Contents5"/>
            <w:tabs>
              <w:tab w:val="clear" w:pos="7892"/>
              <w:tab w:val="right" w:pos="9026" w:leader="dot"/>
            </w:tabs>
            <w:rPr/>
          </w:pPr>
          <w:hyperlink w:anchor="__RefHeading___Toc2265029_1051229030">
            <w:r>
              <w:rPr>
                <w:webHidden/>
                <w:rStyle w:val="IndexLink"/>
                <w:rtl w:val="true"/>
              </w:rPr>
              <w:t>الف</w:t>
            </w:r>
            <w:r>
              <w:rPr>
                <w:rStyle w:val="IndexLink"/>
                <w:rtl w:val="true"/>
              </w:rPr>
              <w:t>.</w:t>
            </w:r>
            <w:r>
              <w:rPr>
                <w:rStyle w:val="IndexLink"/>
                <w:rtl w:val="true"/>
              </w:rPr>
              <w:t>كسل،از منظر لغت شناسان</w:t>
            </w:r>
            <w:r>
              <w:rPr>
                <w:rStyle w:val="IndexLink"/>
                <w:rtl w:val="true"/>
              </w:rPr>
              <w:tab/>
            </w:r>
            <w:r>
              <w:rPr>
                <w:rStyle w:val="IndexLink"/>
              </w:rPr>
              <w:t>113</w:t>
            </w:r>
          </w:hyperlink>
        </w:p>
        <w:p>
          <w:pPr>
            <w:pStyle w:val="Contents6"/>
            <w:tabs>
              <w:tab w:val="clear" w:pos="7609"/>
              <w:tab w:val="right" w:pos="9026" w:leader="dot"/>
            </w:tabs>
            <w:rPr/>
          </w:pPr>
          <w:hyperlink w:anchor="__RefHeading___Toc2265031_1051229030">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2265033_1051229030">
            <w:r>
              <w:rPr>
                <w:webHidden/>
                <w:rStyle w:val="IndexLink"/>
                <w:rtl w:val="true"/>
              </w:rPr>
              <w:t>نسبت سنجى</w:t>
            </w:r>
            <w:r>
              <w:rPr>
                <w:rStyle w:val="IndexLink"/>
                <w:rtl w:val="true"/>
              </w:rPr>
              <w:tab/>
            </w:r>
            <w:r>
              <w:rPr>
                <w:rStyle w:val="IndexLink"/>
              </w:rPr>
              <w:t>114</w:t>
            </w:r>
          </w:hyperlink>
        </w:p>
        <w:p>
          <w:pPr>
            <w:pStyle w:val="Contents5"/>
            <w:tabs>
              <w:tab w:val="clear" w:pos="7892"/>
              <w:tab w:val="right" w:pos="9026" w:leader="dot"/>
            </w:tabs>
            <w:rPr/>
          </w:pPr>
          <w:hyperlink w:anchor="__RefHeading___Toc2265035_1051229030">
            <w:r>
              <w:rPr>
                <w:webHidden/>
                <w:rStyle w:val="IndexLink"/>
                <w:rtl w:val="true"/>
              </w:rPr>
              <w:t>ب</w:t>
            </w:r>
            <w:r>
              <w:rPr>
                <w:rStyle w:val="IndexLink"/>
                <w:rtl w:val="true"/>
              </w:rPr>
              <w:t>.</w:t>
            </w:r>
            <w:r>
              <w:rPr>
                <w:rStyle w:val="IndexLink"/>
                <w:rtl w:val="true"/>
              </w:rPr>
              <w:t>تعريف كسل</w:t>
            </w:r>
            <w:r>
              <w:rPr>
                <w:rStyle w:val="IndexLink"/>
                <w:rtl w:val="true"/>
              </w:rPr>
              <w:tab/>
            </w:r>
            <w:r>
              <w:rPr>
                <w:rStyle w:val="IndexLink"/>
              </w:rPr>
              <w:t>115</w:t>
            </w:r>
          </w:hyperlink>
        </w:p>
        <w:p>
          <w:pPr>
            <w:pStyle w:val="Contents5"/>
            <w:tabs>
              <w:tab w:val="clear" w:pos="7892"/>
              <w:tab w:val="right" w:pos="9026" w:leader="dot"/>
            </w:tabs>
            <w:rPr/>
          </w:pPr>
          <w:hyperlink w:anchor="__RefHeading___Toc2265037_1051229030">
            <w:r>
              <w:rPr>
                <w:webHidden/>
                <w:rStyle w:val="IndexLink"/>
                <w:rtl w:val="true"/>
              </w:rPr>
              <w:t>ج</w:t>
            </w:r>
            <w:r>
              <w:rPr>
                <w:rStyle w:val="IndexLink"/>
                <w:rtl w:val="true"/>
              </w:rPr>
              <w:t>.</w:t>
            </w:r>
            <w:r>
              <w:rPr>
                <w:rStyle w:val="IndexLink"/>
                <w:rtl w:val="true"/>
              </w:rPr>
              <w:t>رابط كسل و چند مفهوم ديگر</w:t>
            </w:r>
            <w:r>
              <w:rPr>
                <w:rStyle w:val="IndexLink"/>
                <w:rtl w:val="true"/>
              </w:rPr>
              <w:tab/>
            </w:r>
            <w:r>
              <w:rPr>
                <w:rStyle w:val="IndexLink"/>
              </w:rPr>
              <w:t>115</w:t>
            </w:r>
          </w:hyperlink>
        </w:p>
        <w:p>
          <w:pPr>
            <w:pStyle w:val="Contents6"/>
            <w:tabs>
              <w:tab w:val="clear" w:pos="7609"/>
              <w:tab w:val="right" w:pos="9026" w:leader="dot"/>
            </w:tabs>
            <w:rPr/>
          </w:pPr>
          <w:hyperlink w:anchor="__RefHeading___Toc2265039_105122903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265041_1051229030">
            <w:r>
              <w:rPr>
                <w:webHidden/>
                <w:rStyle w:val="IndexLink"/>
              </w:rPr>
              <w:t>1</w:t>
            </w:r>
            <w:r>
              <w:rPr>
                <w:rStyle w:val="IndexLink"/>
                <w:rtl w:val="true"/>
              </w:rPr>
              <w:t>.«</w:t>
            </w:r>
            <w:r>
              <w:rPr>
                <w:rStyle w:val="IndexLink"/>
                <w:rtl w:val="true"/>
              </w:rPr>
              <w:t>نَشاط</w:t>
            </w:r>
            <w:r>
              <w:rPr>
                <w:rStyle w:val="IndexLink"/>
                <w:rtl w:val="true"/>
              </w:rPr>
              <w:t>»</w:t>
            </w:r>
            <w:r>
              <w:rPr>
                <w:rStyle w:val="IndexLink"/>
                <w:rtl w:val="true"/>
              </w:rPr>
              <w:t>و</w:t>
            </w:r>
            <w:r>
              <w:rPr>
                <w:rStyle w:val="IndexLink"/>
                <w:rtl w:val="true"/>
              </w:rPr>
              <w:t>«</w:t>
            </w:r>
            <w:r>
              <w:rPr>
                <w:rStyle w:val="IndexLink"/>
                <w:rtl w:val="true"/>
              </w:rPr>
              <w:t>كَسَل</w:t>
            </w:r>
            <w:r>
              <w:rPr>
                <w:rStyle w:val="IndexLink"/>
                <w:rtl w:val="true"/>
              </w:rPr>
              <w:t>»</w:t>
              <w:tab/>
            </w:r>
            <w:r>
              <w:rPr>
                <w:rStyle w:val="IndexLink"/>
              </w:rPr>
              <w:t>115</w:t>
            </w:r>
          </w:hyperlink>
        </w:p>
        <w:p>
          <w:pPr>
            <w:pStyle w:val="Contents6"/>
            <w:tabs>
              <w:tab w:val="clear" w:pos="7609"/>
              <w:tab w:val="right" w:pos="9026" w:leader="dot"/>
            </w:tabs>
            <w:rPr/>
          </w:pPr>
          <w:hyperlink w:anchor="__RefHeading___Toc2265043_1051229030">
            <w:r>
              <w:rPr>
                <w:webHidden/>
                <w:rStyle w:val="IndexLink"/>
              </w:rPr>
              <w:t>2</w:t>
            </w:r>
            <w:r>
              <w:rPr>
                <w:rStyle w:val="IndexLink"/>
                <w:rtl w:val="true"/>
              </w:rPr>
              <w:t>.«</w:t>
            </w:r>
            <w:r>
              <w:rPr>
                <w:rStyle w:val="IndexLink"/>
                <w:rtl w:val="true"/>
              </w:rPr>
              <w:t>كَسَل</w:t>
            </w:r>
            <w:r>
              <w:rPr>
                <w:rStyle w:val="IndexLink"/>
                <w:rtl w:val="true"/>
              </w:rPr>
              <w:t>»</w:t>
            </w:r>
            <w:r>
              <w:rPr>
                <w:rStyle w:val="IndexLink"/>
                <w:rtl w:val="true"/>
              </w:rPr>
              <w:t>و</w:t>
            </w:r>
            <w:r>
              <w:rPr>
                <w:rStyle w:val="IndexLink"/>
                <w:rtl w:val="true"/>
              </w:rPr>
              <w:t>«</w:t>
            </w:r>
            <w:r>
              <w:rPr>
                <w:rStyle w:val="IndexLink"/>
                <w:rtl w:val="true"/>
              </w:rPr>
              <w:t>فَترَة</w:t>
            </w:r>
            <w:r>
              <w:rPr>
                <w:rStyle w:val="IndexLink"/>
                <w:rtl w:val="true"/>
              </w:rPr>
              <w:t>»</w:t>
              <w:tab/>
            </w:r>
            <w:r>
              <w:rPr>
                <w:rStyle w:val="IndexLink"/>
              </w:rPr>
              <w:t>117</w:t>
            </w:r>
          </w:hyperlink>
        </w:p>
        <w:p>
          <w:pPr>
            <w:pStyle w:val="Contents6"/>
            <w:tabs>
              <w:tab w:val="clear" w:pos="7609"/>
              <w:tab w:val="right" w:pos="9026" w:leader="dot"/>
            </w:tabs>
            <w:rPr/>
          </w:pPr>
          <w:hyperlink w:anchor="__RefHeading___Toc2265045_105122903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265047_1051229030">
            <w:r>
              <w:rPr>
                <w:webHidden/>
                <w:rStyle w:val="IndexLink"/>
                <w:rtl w:val="true"/>
              </w:rPr>
              <w:t>نسبت سنجى</w:t>
            </w:r>
            <w:r>
              <w:rPr>
                <w:rStyle w:val="IndexLink"/>
                <w:rtl w:val="true"/>
              </w:rPr>
              <w:tab/>
            </w:r>
            <w:r>
              <w:rPr>
                <w:rStyle w:val="IndexLink"/>
              </w:rPr>
              <w:t>119</w:t>
            </w:r>
          </w:hyperlink>
        </w:p>
        <w:p>
          <w:pPr>
            <w:pStyle w:val="Contents6"/>
            <w:tabs>
              <w:tab w:val="clear" w:pos="7609"/>
              <w:tab w:val="right" w:pos="9026" w:leader="dot"/>
            </w:tabs>
            <w:rPr/>
          </w:pPr>
          <w:hyperlink w:anchor="__RefHeading___Toc2265049_1051229030">
            <w:r>
              <w:rPr>
                <w:webHidden/>
                <w:rStyle w:val="IndexLink"/>
              </w:rPr>
              <w:t>3</w:t>
            </w:r>
            <w:r>
              <w:rPr>
                <w:rStyle w:val="IndexLink"/>
                <w:rtl w:val="true"/>
              </w:rPr>
              <w:t>.«</w:t>
            </w:r>
            <w:r>
              <w:rPr>
                <w:rStyle w:val="IndexLink"/>
                <w:rtl w:val="true"/>
              </w:rPr>
              <w:t>كَسَل</w:t>
            </w:r>
            <w:r>
              <w:rPr>
                <w:rStyle w:val="IndexLink"/>
                <w:rtl w:val="true"/>
              </w:rPr>
              <w:t>»</w:t>
            </w:r>
            <w:r>
              <w:rPr>
                <w:rStyle w:val="IndexLink"/>
                <w:rtl w:val="true"/>
              </w:rPr>
              <w:t>و</w:t>
            </w:r>
            <w:r>
              <w:rPr>
                <w:rStyle w:val="IndexLink"/>
                <w:rtl w:val="true"/>
              </w:rPr>
              <w:t>«</w:t>
            </w:r>
            <w:r>
              <w:rPr>
                <w:rStyle w:val="IndexLink"/>
                <w:rtl w:val="true"/>
              </w:rPr>
              <w:t>ضَجَر</w:t>
            </w:r>
            <w:r>
              <w:rPr>
                <w:rStyle w:val="IndexLink"/>
                <w:rtl w:val="true"/>
              </w:rPr>
              <w:t>»</w:t>
              <w:tab/>
            </w:r>
            <w:r>
              <w:rPr>
                <w:rStyle w:val="IndexLink"/>
              </w:rPr>
              <w:t>119</w:t>
            </w:r>
          </w:hyperlink>
        </w:p>
        <w:p>
          <w:pPr>
            <w:pStyle w:val="Contents6"/>
            <w:tabs>
              <w:tab w:val="clear" w:pos="7609"/>
              <w:tab w:val="right" w:pos="9026" w:leader="dot"/>
            </w:tabs>
            <w:rPr/>
          </w:pPr>
          <w:hyperlink w:anchor="__RefHeading___Toc2265051_1051229030">
            <w:r>
              <w:rPr>
                <w:webHidden/>
                <w:rStyle w:val="IndexLink"/>
              </w:rPr>
              <w:t>4</w:t>
            </w:r>
            <w:r>
              <w:rPr>
                <w:rStyle w:val="IndexLink"/>
                <w:rtl w:val="true"/>
              </w:rPr>
              <w:t>.«</w:t>
            </w:r>
            <w:r>
              <w:rPr>
                <w:rStyle w:val="IndexLink"/>
                <w:rtl w:val="true"/>
              </w:rPr>
              <w:t>كسل</w:t>
            </w:r>
            <w:r>
              <w:rPr>
                <w:rStyle w:val="IndexLink"/>
                <w:rtl w:val="true"/>
              </w:rPr>
              <w:t>»</w:t>
            </w:r>
            <w:r>
              <w:rPr>
                <w:rStyle w:val="IndexLink"/>
                <w:rtl w:val="true"/>
              </w:rPr>
              <w:t>و</w:t>
            </w:r>
            <w:r>
              <w:rPr>
                <w:rStyle w:val="IndexLink"/>
                <w:rtl w:val="true"/>
              </w:rPr>
              <w:t>«</w:t>
            </w:r>
            <w:r>
              <w:rPr>
                <w:rStyle w:val="IndexLink"/>
                <w:rtl w:val="true"/>
              </w:rPr>
              <w:t>تَوانى</w:t>
            </w:r>
            <w:r>
              <w:rPr>
                <w:rStyle w:val="IndexLink"/>
                <w:rtl w:val="true"/>
              </w:rPr>
              <w:t>»</w:t>
              <w:tab/>
            </w:r>
            <w:r>
              <w:rPr>
                <w:rStyle w:val="IndexLink"/>
              </w:rPr>
              <w:t>120</w:t>
            </w:r>
          </w:hyperlink>
        </w:p>
        <w:p>
          <w:pPr>
            <w:pStyle w:val="Contents6"/>
            <w:tabs>
              <w:tab w:val="clear" w:pos="7609"/>
              <w:tab w:val="right" w:pos="9026" w:leader="dot"/>
            </w:tabs>
            <w:rPr/>
          </w:pPr>
          <w:hyperlink w:anchor="__RefHeading___Toc2265053_105122903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265055_1051229030">
            <w:r>
              <w:rPr>
                <w:webHidden/>
                <w:rStyle w:val="IndexLink"/>
                <w:rtl w:val="true"/>
              </w:rPr>
              <w:t>نسبت سنجى</w:t>
            </w:r>
            <w:r>
              <w:rPr>
                <w:rStyle w:val="IndexLink"/>
                <w:rtl w:val="true"/>
              </w:rPr>
              <w:tab/>
            </w:r>
            <w:r>
              <w:rPr>
                <w:rStyle w:val="IndexLink"/>
              </w:rPr>
              <w:t>122</w:t>
            </w:r>
          </w:hyperlink>
        </w:p>
        <w:p>
          <w:pPr>
            <w:pStyle w:val="Contents6"/>
            <w:tabs>
              <w:tab w:val="clear" w:pos="7609"/>
              <w:tab w:val="right" w:pos="9026" w:leader="dot"/>
            </w:tabs>
            <w:rPr/>
          </w:pPr>
          <w:hyperlink w:anchor="__RefHeading___Toc2265057_1051229030">
            <w:r>
              <w:rPr>
                <w:webHidden/>
                <w:rStyle w:val="IndexLink"/>
              </w:rPr>
              <w:t>5</w:t>
            </w:r>
            <w:r>
              <w:rPr>
                <w:rStyle w:val="IndexLink"/>
                <w:rtl w:val="true"/>
              </w:rPr>
              <w:t>.«</w:t>
            </w:r>
            <w:r>
              <w:rPr>
                <w:rStyle w:val="IndexLink"/>
                <w:rtl w:val="true"/>
              </w:rPr>
              <w:t>كَسَل</w:t>
            </w:r>
            <w:r>
              <w:rPr>
                <w:rStyle w:val="IndexLink"/>
                <w:rtl w:val="true"/>
              </w:rPr>
              <w:t>»</w:t>
            </w:r>
            <w:r>
              <w:rPr>
                <w:rStyle w:val="IndexLink"/>
                <w:rtl w:val="true"/>
              </w:rPr>
              <w:t>و</w:t>
            </w:r>
            <w:r>
              <w:rPr>
                <w:rStyle w:val="IndexLink"/>
                <w:rtl w:val="true"/>
              </w:rPr>
              <w:t>«</w:t>
            </w:r>
            <w:r>
              <w:rPr>
                <w:rStyle w:val="IndexLink"/>
                <w:rtl w:val="true"/>
              </w:rPr>
              <w:t>سَئَم</w:t>
            </w:r>
            <w:r>
              <w:rPr>
                <w:rStyle w:val="IndexLink"/>
                <w:rtl w:val="true"/>
              </w:rPr>
              <w:t>»</w:t>
              <w:tab/>
            </w:r>
            <w:r>
              <w:rPr>
                <w:rStyle w:val="IndexLink"/>
              </w:rPr>
              <w:t>123</w:t>
            </w:r>
          </w:hyperlink>
        </w:p>
        <w:p>
          <w:pPr>
            <w:pStyle w:val="Contents6"/>
            <w:tabs>
              <w:tab w:val="clear" w:pos="7609"/>
              <w:tab w:val="right" w:pos="9026" w:leader="dot"/>
            </w:tabs>
            <w:rPr/>
          </w:pPr>
          <w:hyperlink w:anchor="__RefHeading___Toc2265059_105122903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265061_1051229030">
            <w:r>
              <w:rPr>
                <w:webHidden/>
                <w:rStyle w:val="IndexLink"/>
                <w:rtl w:val="true"/>
              </w:rPr>
              <w:t>نسبت سنجى</w:t>
            </w:r>
            <w:r>
              <w:rPr>
                <w:rStyle w:val="IndexLink"/>
                <w:rtl w:val="true"/>
              </w:rPr>
              <w:tab/>
            </w:r>
            <w:r>
              <w:rPr>
                <w:rStyle w:val="IndexLink"/>
              </w:rPr>
              <w:t>123</w:t>
            </w:r>
          </w:hyperlink>
        </w:p>
        <w:p>
          <w:pPr>
            <w:pStyle w:val="Contents6"/>
            <w:tabs>
              <w:tab w:val="clear" w:pos="7609"/>
              <w:tab w:val="right" w:pos="9026" w:leader="dot"/>
            </w:tabs>
            <w:rPr/>
          </w:pPr>
          <w:hyperlink w:anchor="__RefHeading___Toc2265063_1051229030">
            <w:r>
              <w:rPr>
                <w:webHidden/>
                <w:rStyle w:val="IndexLink"/>
              </w:rPr>
              <w:t>6</w:t>
            </w:r>
            <w:r>
              <w:rPr>
                <w:rStyle w:val="IndexLink"/>
                <w:rtl w:val="true"/>
              </w:rPr>
              <w:t>.«</w:t>
            </w:r>
            <w:r>
              <w:rPr>
                <w:rStyle w:val="IndexLink"/>
                <w:rtl w:val="true"/>
              </w:rPr>
              <w:t>كسل</w:t>
            </w:r>
            <w:r>
              <w:rPr>
                <w:rStyle w:val="IndexLink"/>
                <w:rtl w:val="true"/>
              </w:rPr>
              <w:t>»</w:t>
            </w:r>
            <w:r>
              <w:rPr>
                <w:rStyle w:val="IndexLink"/>
                <w:rtl w:val="true"/>
              </w:rPr>
              <w:t>و</w:t>
            </w:r>
            <w:r>
              <w:rPr>
                <w:rStyle w:val="IndexLink"/>
                <w:rtl w:val="true"/>
              </w:rPr>
              <w:t>«</w:t>
            </w:r>
            <w:r>
              <w:rPr>
                <w:rStyle w:val="IndexLink"/>
                <w:rtl w:val="true"/>
              </w:rPr>
              <w:t>مَلَل</w:t>
            </w:r>
            <w:r>
              <w:rPr>
                <w:rStyle w:val="IndexLink"/>
                <w:rtl w:val="true"/>
              </w:rPr>
              <w:t>»</w:t>
              <w:tab/>
            </w:r>
            <w:r>
              <w:rPr>
                <w:rStyle w:val="IndexLink"/>
              </w:rPr>
              <w:t>124</w:t>
            </w:r>
          </w:hyperlink>
        </w:p>
        <w:p>
          <w:pPr>
            <w:pStyle w:val="Contents6"/>
            <w:tabs>
              <w:tab w:val="clear" w:pos="7609"/>
              <w:tab w:val="right" w:pos="9026" w:leader="dot"/>
            </w:tabs>
            <w:rPr/>
          </w:pPr>
          <w:hyperlink w:anchor="__RefHeading___Toc2265065_1051229030">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2265067_1051229030">
            <w:r>
              <w:rPr>
                <w:webHidden/>
                <w:rStyle w:val="IndexLink"/>
                <w:rtl w:val="true"/>
              </w:rPr>
              <w:t>نسبت سنجى</w:t>
            </w:r>
            <w:r>
              <w:rPr>
                <w:rStyle w:val="IndexLink"/>
                <w:rtl w:val="true"/>
              </w:rPr>
              <w:tab/>
            </w:r>
            <w:r>
              <w:rPr>
                <w:rStyle w:val="IndexLink"/>
              </w:rPr>
              <w:t>124</w:t>
            </w:r>
          </w:hyperlink>
        </w:p>
        <w:p>
          <w:pPr>
            <w:pStyle w:val="Contents5"/>
            <w:tabs>
              <w:tab w:val="clear" w:pos="7892"/>
              <w:tab w:val="right" w:pos="9026" w:leader="dot"/>
            </w:tabs>
            <w:rPr/>
          </w:pPr>
          <w:hyperlink w:anchor="__RefHeading___Toc2265069_1051229030">
            <w:r>
              <w:rPr>
                <w:webHidden/>
                <w:rStyle w:val="IndexLink"/>
                <w:rtl w:val="true"/>
              </w:rPr>
              <w:t>د</w:t>
            </w:r>
            <w:r>
              <w:rPr>
                <w:rStyle w:val="IndexLink"/>
                <w:rtl w:val="true"/>
              </w:rPr>
              <w:t>.</w:t>
            </w:r>
            <w:r>
              <w:rPr>
                <w:rStyle w:val="IndexLink"/>
                <w:rtl w:val="true"/>
              </w:rPr>
              <w:t>سستى،از منظر احاديث</w:t>
            </w:r>
            <w:r>
              <w:rPr>
                <w:rStyle w:val="IndexLink"/>
                <w:rtl w:val="true"/>
              </w:rPr>
              <w:tab/>
            </w:r>
            <w:r>
              <w:rPr>
                <w:rStyle w:val="IndexLink"/>
              </w:rPr>
              <w:t>125</w:t>
            </w:r>
          </w:hyperlink>
        </w:p>
        <w:p>
          <w:pPr>
            <w:pStyle w:val="Contents4"/>
            <w:tabs>
              <w:tab w:val="clear" w:pos="8176"/>
              <w:tab w:val="right" w:pos="9026" w:leader="dot"/>
            </w:tabs>
            <w:rPr/>
          </w:pPr>
          <w:hyperlink w:anchor="__RefHeading___Toc2265071_1051229030">
            <w:r>
              <w:rPr>
                <w:webHidden/>
                <w:rStyle w:val="IndexLink"/>
                <w:rtl w:val="true"/>
              </w:rPr>
              <w:t>دو</w:t>
            </w:r>
            <w:r>
              <w:rPr>
                <w:rStyle w:val="IndexLink"/>
                <w:rtl w:val="true"/>
              </w:rPr>
              <w:t>:</w:t>
            </w:r>
            <w:r>
              <w:rPr>
                <w:rStyle w:val="IndexLink"/>
                <w:rtl w:val="true"/>
              </w:rPr>
              <w:t>عوامل سستى</w:t>
            </w:r>
            <w:r>
              <w:rPr>
                <w:rStyle w:val="IndexLink"/>
                <w:rtl w:val="true"/>
              </w:rPr>
              <w:tab/>
            </w:r>
            <w:r>
              <w:rPr>
                <w:rStyle w:val="IndexLink"/>
              </w:rPr>
              <w:t>126</w:t>
            </w:r>
          </w:hyperlink>
        </w:p>
        <w:p>
          <w:pPr>
            <w:pStyle w:val="Contents5"/>
            <w:tabs>
              <w:tab w:val="clear" w:pos="7892"/>
              <w:tab w:val="right" w:pos="9026" w:leader="dot"/>
            </w:tabs>
            <w:rPr/>
          </w:pPr>
          <w:hyperlink w:anchor="__RefHeading___Toc2265073_105122903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265075_1051229030">
            <w:r>
              <w:rPr>
                <w:webHidden/>
                <w:rStyle w:val="IndexLink"/>
                <w:rtl w:val="true"/>
              </w:rPr>
              <w:t>الف</w:t>
            </w:r>
            <w:r>
              <w:rPr>
                <w:rStyle w:val="IndexLink"/>
                <w:rtl w:val="true"/>
              </w:rPr>
              <w:t>.</w:t>
            </w:r>
            <w:r>
              <w:rPr>
                <w:rStyle w:val="IndexLink"/>
                <w:rtl w:val="true"/>
              </w:rPr>
              <w:t>پُرخورى و سيرى</w:t>
            </w:r>
            <w:r>
              <w:rPr>
                <w:rStyle w:val="IndexLink"/>
                <w:rtl w:val="true"/>
              </w:rPr>
              <w:tab/>
            </w:r>
            <w:r>
              <w:rPr>
                <w:rStyle w:val="IndexLink"/>
              </w:rPr>
              <w:t>126</w:t>
            </w:r>
          </w:hyperlink>
        </w:p>
        <w:p>
          <w:pPr>
            <w:pStyle w:val="Contents5"/>
            <w:tabs>
              <w:tab w:val="clear" w:pos="7892"/>
              <w:tab w:val="right" w:pos="9026" w:leader="dot"/>
            </w:tabs>
            <w:rPr/>
          </w:pPr>
          <w:hyperlink w:anchor="__RefHeading___Toc2265077_1051229030">
            <w:r>
              <w:rPr>
                <w:webHidden/>
                <w:rStyle w:val="IndexLink"/>
                <w:rtl w:val="true"/>
              </w:rPr>
              <w:t>ب</w:t>
            </w:r>
            <w:r>
              <w:rPr>
                <w:rStyle w:val="IndexLink"/>
                <w:rtl w:val="true"/>
              </w:rPr>
              <w:t>.</w:t>
            </w:r>
            <w:r>
              <w:rPr>
                <w:rStyle w:val="IndexLink"/>
                <w:rtl w:val="true"/>
              </w:rPr>
              <w:t>بلندى موى بدن</w:t>
            </w:r>
            <w:r>
              <w:rPr>
                <w:rStyle w:val="IndexLink"/>
                <w:rtl w:val="true"/>
              </w:rPr>
              <w:tab/>
            </w:r>
            <w:r>
              <w:rPr>
                <w:rStyle w:val="IndexLink"/>
              </w:rPr>
              <w:t>127</w:t>
            </w:r>
          </w:hyperlink>
        </w:p>
        <w:p>
          <w:pPr>
            <w:pStyle w:val="Contents5"/>
            <w:tabs>
              <w:tab w:val="clear" w:pos="7892"/>
              <w:tab w:val="right" w:pos="9026" w:leader="dot"/>
            </w:tabs>
            <w:rPr/>
          </w:pPr>
          <w:hyperlink w:anchor="__RefHeading___Toc2265079_1051229030">
            <w:r>
              <w:rPr>
                <w:webHidden/>
                <w:rStyle w:val="IndexLink"/>
                <w:rtl w:val="true"/>
              </w:rPr>
              <w:t>ج</w:t>
            </w:r>
            <w:r>
              <w:rPr>
                <w:rStyle w:val="IndexLink"/>
                <w:rtl w:val="true"/>
              </w:rPr>
              <w:t>.</w:t>
            </w:r>
            <w:r>
              <w:rPr>
                <w:rStyle w:val="IndexLink"/>
                <w:rtl w:val="true"/>
              </w:rPr>
              <w:t>خواب طولانى بدون ياد خدا</w:t>
            </w:r>
            <w:r>
              <w:rPr>
                <w:rStyle w:val="IndexLink"/>
                <w:rtl w:val="true"/>
              </w:rPr>
              <w:tab/>
            </w:r>
            <w:r>
              <w:rPr>
                <w:rStyle w:val="IndexLink"/>
              </w:rPr>
              <w:t>128</w:t>
            </w:r>
          </w:hyperlink>
        </w:p>
        <w:p>
          <w:pPr>
            <w:pStyle w:val="Contents5"/>
            <w:tabs>
              <w:tab w:val="clear" w:pos="7892"/>
              <w:tab w:val="right" w:pos="9026" w:leader="dot"/>
            </w:tabs>
            <w:rPr/>
          </w:pPr>
          <w:hyperlink w:anchor="__RefHeading___Toc2265081_1051229030">
            <w:r>
              <w:rPr>
                <w:webHidden/>
                <w:rStyle w:val="IndexLink"/>
                <w:rtl w:val="true"/>
              </w:rPr>
              <w:t>د</w:t>
            </w:r>
            <w:r>
              <w:rPr>
                <w:rStyle w:val="IndexLink"/>
                <w:rtl w:val="true"/>
              </w:rPr>
              <w:t>.</w:t>
            </w:r>
            <w:r>
              <w:rPr>
                <w:rStyle w:val="IndexLink"/>
                <w:rtl w:val="true"/>
              </w:rPr>
              <w:t>روى گردانى قلب</w:t>
            </w:r>
            <w:r>
              <w:rPr>
                <w:rStyle w:val="IndexLink"/>
                <w:rtl w:val="true"/>
              </w:rPr>
              <w:tab/>
            </w:r>
            <w:r>
              <w:rPr>
                <w:rStyle w:val="IndexLink"/>
              </w:rPr>
              <w:t>129</w:t>
            </w:r>
          </w:hyperlink>
        </w:p>
        <w:p>
          <w:pPr>
            <w:pStyle w:val="Contents5"/>
            <w:tabs>
              <w:tab w:val="clear" w:pos="7892"/>
              <w:tab w:val="right" w:pos="9026" w:leader="dot"/>
            </w:tabs>
            <w:rPr/>
          </w:pPr>
          <w:hyperlink w:anchor="__RefHeading___Toc2265083_1051229030">
            <w:r>
              <w:rPr>
                <w:webHidden/>
                <w:rStyle w:val="IndexLink"/>
                <w:rtl w:val="true"/>
              </w:rPr>
              <w:t>ه</w:t>
            </w:r>
            <w:r>
              <w:rPr>
                <w:rStyle w:val="IndexLink"/>
                <w:rtl w:val="true"/>
              </w:rPr>
              <w:t>.</w:t>
            </w:r>
            <w:r>
              <w:rPr>
                <w:rStyle w:val="IndexLink"/>
                <w:rtl w:val="true"/>
              </w:rPr>
              <w:t>موقعيّت خوشايند</w:t>
            </w:r>
            <w:r>
              <w:rPr>
                <w:rStyle w:val="IndexLink"/>
                <w:rtl w:val="true"/>
              </w:rPr>
              <w:tab/>
            </w:r>
            <w:r>
              <w:rPr>
                <w:rStyle w:val="IndexLink"/>
              </w:rPr>
              <w:t>130</w:t>
            </w:r>
          </w:hyperlink>
        </w:p>
        <w:p>
          <w:pPr>
            <w:pStyle w:val="Contents5"/>
            <w:tabs>
              <w:tab w:val="clear" w:pos="7892"/>
              <w:tab w:val="right" w:pos="9026" w:leader="dot"/>
            </w:tabs>
            <w:rPr/>
          </w:pPr>
          <w:hyperlink w:anchor="__RefHeading___Toc2265085_1051229030">
            <w:r>
              <w:rPr>
                <w:webHidden/>
                <w:rStyle w:val="IndexLink"/>
                <w:rtl w:val="true"/>
              </w:rPr>
              <w:t>و</w:t>
            </w:r>
            <w:r>
              <w:rPr>
                <w:rStyle w:val="IndexLink"/>
                <w:rtl w:val="true"/>
              </w:rPr>
              <w:t>.</w:t>
            </w:r>
            <w:r>
              <w:rPr>
                <w:rStyle w:val="IndexLink"/>
                <w:rtl w:val="true"/>
              </w:rPr>
              <w:t>اهمالكارى</w:t>
            </w:r>
            <w:r>
              <w:rPr>
                <w:rStyle w:val="IndexLink"/>
                <w:rtl w:val="true"/>
              </w:rPr>
              <w:tab/>
            </w:r>
            <w:r>
              <w:rPr>
                <w:rStyle w:val="IndexLink"/>
              </w:rPr>
              <w:t>131</w:t>
            </w:r>
          </w:hyperlink>
        </w:p>
        <w:p>
          <w:pPr>
            <w:pStyle w:val="Contents5"/>
            <w:tabs>
              <w:tab w:val="clear" w:pos="7892"/>
              <w:tab w:val="right" w:pos="9026" w:leader="dot"/>
            </w:tabs>
            <w:rPr/>
          </w:pPr>
          <w:hyperlink w:anchor="__RefHeading___Toc2265087_1051229030">
            <w:r>
              <w:rPr>
                <w:webHidden/>
                <w:rStyle w:val="IndexLink"/>
                <w:rtl w:val="true"/>
              </w:rPr>
              <w:t>ز</w:t>
            </w:r>
            <w:r>
              <w:rPr>
                <w:rStyle w:val="IndexLink"/>
                <w:rtl w:val="true"/>
              </w:rPr>
              <w:t>.</w:t>
            </w:r>
            <w:r>
              <w:rPr>
                <w:rStyle w:val="IndexLink"/>
                <w:rtl w:val="true"/>
              </w:rPr>
              <w:t>پشيمانى</w:t>
            </w:r>
            <w:r>
              <w:rPr>
                <w:rStyle w:val="IndexLink"/>
                <w:rtl w:val="true"/>
              </w:rPr>
              <w:tab/>
            </w:r>
            <w:r>
              <w:rPr>
                <w:rStyle w:val="IndexLink"/>
              </w:rPr>
              <w:t>133</w:t>
            </w:r>
          </w:hyperlink>
        </w:p>
        <w:p>
          <w:pPr>
            <w:pStyle w:val="Contents5"/>
            <w:tabs>
              <w:tab w:val="clear" w:pos="7892"/>
              <w:tab w:val="right" w:pos="9026" w:leader="dot"/>
            </w:tabs>
            <w:rPr/>
          </w:pPr>
          <w:hyperlink w:anchor="__RefHeading___Toc2265089_1051229030">
            <w:r>
              <w:rPr>
                <w:webHidden/>
                <w:rStyle w:val="IndexLink"/>
                <w:rtl w:val="true"/>
              </w:rPr>
              <w:t>ح</w:t>
            </w:r>
            <w:r>
              <w:rPr>
                <w:rStyle w:val="IndexLink"/>
                <w:rtl w:val="true"/>
              </w:rPr>
              <w:t>.</w:t>
            </w:r>
            <w:r>
              <w:rPr>
                <w:rStyle w:val="IndexLink"/>
                <w:rtl w:val="true"/>
              </w:rPr>
              <w:t>گناه</w:t>
            </w:r>
            <w:r>
              <w:rPr>
                <w:rStyle w:val="IndexLink"/>
                <w:rtl w:val="true"/>
              </w:rPr>
              <w:tab/>
            </w:r>
            <w:r>
              <w:rPr>
                <w:rStyle w:val="IndexLink"/>
              </w:rPr>
              <w:t>133</w:t>
            </w:r>
          </w:hyperlink>
        </w:p>
        <w:p>
          <w:pPr>
            <w:pStyle w:val="Contents4"/>
            <w:tabs>
              <w:tab w:val="clear" w:pos="8176"/>
              <w:tab w:val="right" w:pos="9026" w:leader="dot"/>
            </w:tabs>
            <w:rPr/>
          </w:pPr>
          <w:hyperlink w:anchor="__RefHeading___Toc2265091_1051229030">
            <w:r>
              <w:rPr>
                <w:webHidden/>
                <w:rStyle w:val="IndexLink"/>
                <w:rtl w:val="true"/>
              </w:rPr>
              <w:t>سه</w:t>
            </w:r>
            <w:r>
              <w:rPr>
                <w:rStyle w:val="IndexLink"/>
                <w:rtl w:val="true"/>
              </w:rPr>
              <w:t>:</w:t>
            </w:r>
            <w:r>
              <w:rPr>
                <w:rStyle w:val="IndexLink"/>
                <w:rtl w:val="true"/>
              </w:rPr>
              <w:t>پيامدهاى سستى</w:t>
            </w:r>
            <w:r>
              <w:rPr>
                <w:rStyle w:val="IndexLink"/>
                <w:rtl w:val="true"/>
              </w:rPr>
              <w:tab/>
            </w:r>
            <w:r>
              <w:rPr>
                <w:rStyle w:val="IndexLink"/>
              </w:rPr>
              <w:t>134</w:t>
            </w:r>
          </w:hyperlink>
        </w:p>
        <w:p>
          <w:pPr>
            <w:pStyle w:val="Contents5"/>
            <w:tabs>
              <w:tab w:val="clear" w:pos="7892"/>
              <w:tab w:val="right" w:pos="9026" w:leader="dot"/>
            </w:tabs>
            <w:rPr/>
          </w:pPr>
          <w:hyperlink w:anchor="__RefHeading___Toc2265093_105122903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265095_1051229030">
            <w:r>
              <w:rPr>
                <w:webHidden/>
                <w:rStyle w:val="IndexLink"/>
                <w:rtl w:val="true"/>
              </w:rPr>
              <w:t>الف</w:t>
            </w:r>
            <w:r>
              <w:rPr>
                <w:rStyle w:val="IndexLink"/>
                <w:rtl w:val="true"/>
              </w:rPr>
              <w:t>.</w:t>
            </w:r>
            <w:r>
              <w:rPr>
                <w:rStyle w:val="IndexLink"/>
                <w:rtl w:val="true"/>
              </w:rPr>
              <w:t>پيامدهاى فردى</w:t>
            </w:r>
            <w:r>
              <w:rPr>
                <w:rStyle w:val="IndexLink"/>
                <w:rtl w:val="true"/>
              </w:rPr>
              <w:tab/>
            </w:r>
            <w:r>
              <w:rPr>
                <w:rStyle w:val="IndexLink"/>
              </w:rPr>
              <w:t>134</w:t>
            </w:r>
          </w:hyperlink>
        </w:p>
        <w:p>
          <w:pPr>
            <w:pStyle w:val="Contents6"/>
            <w:tabs>
              <w:tab w:val="clear" w:pos="7609"/>
              <w:tab w:val="right" w:pos="9026" w:leader="dot"/>
            </w:tabs>
            <w:rPr/>
          </w:pPr>
          <w:hyperlink w:anchor="__RefHeading___Toc2265097_1051229030">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2265099_1051229030">
            <w:r>
              <w:rPr>
                <w:webHidden/>
                <w:rStyle w:val="IndexLink"/>
              </w:rPr>
              <w:t>1</w:t>
            </w:r>
            <w:r>
              <w:rPr>
                <w:rStyle w:val="IndexLink"/>
                <w:rtl w:val="true"/>
              </w:rPr>
              <w:t>.</w:t>
            </w:r>
            <w:r>
              <w:rPr>
                <w:rStyle w:val="IndexLink"/>
                <w:rtl w:val="true"/>
              </w:rPr>
              <w:t>ناكامى در رسيدن به آرزوها</w:t>
            </w:r>
            <w:r>
              <w:rPr>
                <w:rStyle w:val="IndexLink"/>
                <w:rtl w:val="true"/>
              </w:rPr>
              <w:tab/>
            </w:r>
            <w:r>
              <w:rPr>
                <w:rStyle w:val="IndexLink"/>
              </w:rPr>
              <w:t>135</w:t>
            </w:r>
          </w:hyperlink>
        </w:p>
        <w:p>
          <w:pPr>
            <w:pStyle w:val="Contents6"/>
            <w:tabs>
              <w:tab w:val="clear" w:pos="7609"/>
              <w:tab w:val="right" w:pos="9026" w:leader="dot"/>
            </w:tabs>
            <w:rPr/>
          </w:pPr>
          <w:hyperlink w:anchor="__RefHeading___Toc2265101_1051229030">
            <w:r>
              <w:rPr>
                <w:webHidden/>
                <w:rStyle w:val="IndexLink"/>
              </w:rPr>
              <w:t>2</w:t>
            </w:r>
            <w:r>
              <w:rPr>
                <w:rStyle w:val="IndexLink"/>
                <w:rtl w:val="true"/>
              </w:rPr>
              <w:t>.</w:t>
            </w:r>
            <w:r>
              <w:rPr>
                <w:rStyle w:val="IndexLink"/>
                <w:rtl w:val="true"/>
              </w:rPr>
              <w:t>ناكامى در موفّقيت</w:t>
            </w:r>
            <w:r>
              <w:rPr>
                <w:rStyle w:val="IndexLink"/>
                <w:rtl w:val="true"/>
              </w:rPr>
              <w:tab/>
            </w:r>
            <w:r>
              <w:rPr>
                <w:rStyle w:val="IndexLink"/>
              </w:rPr>
              <w:t>135</w:t>
            </w:r>
          </w:hyperlink>
        </w:p>
        <w:p>
          <w:pPr>
            <w:pStyle w:val="Contents6"/>
            <w:tabs>
              <w:tab w:val="clear" w:pos="7609"/>
              <w:tab w:val="right" w:pos="9026" w:leader="dot"/>
            </w:tabs>
            <w:rPr/>
          </w:pPr>
          <w:hyperlink w:anchor="__RefHeading___Toc2265103_1051229030">
            <w:r>
              <w:rPr>
                <w:webHidden/>
                <w:rStyle w:val="IndexLink"/>
              </w:rPr>
              <w:t>3</w:t>
            </w:r>
            <w:r>
              <w:rPr>
                <w:rStyle w:val="IndexLink"/>
                <w:rtl w:val="true"/>
              </w:rPr>
              <w:t>.</w:t>
            </w:r>
            <w:r>
              <w:rPr>
                <w:rStyle w:val="IndexLink"/>
                <w:rtl w:val="true"/>
              </w:rPr>
              <w:t>بروز امور ناخوشايند</w:t>
            </w:r>
            <w:r>
              <w:rPr>
                <w:rStyle w:val="IndexLink"/>
                <w:rtl w:val="true"/>
              </w:rPr>
              <w:tab/>
            </w:r>
            <w:r>
              <w:rPr>
                <w:rStyle w:val="IndexLink"/>
              </w:rPr>
              <w:t>136</w:t>
            </w:r>
          </w:hyperlink>
        </w:p>
        <w:p>
          <w:pPr>
            <w:pStyle w:val="Contents6"/>
            <w:tabs>
              <w:tab w:val="clear" w:pos="7609"/>
              <w:tab w:val="right" w:pos="9026" w:leader="dot"/>
            </w:tabs>
            <w:rPr/>
          </w:pPr>
          <w:hyperlink w:anchor="__RefHeading___Toc2265105_1051229030">
            <w:r>
              <w:rPr>
                <w:webHidden/>
                <w:rStyle w:val="IndexLink"/>
              </w:rPr>
              <w:t>4</w:t>
            </w:r>
            <w:r>
              <w:rPr>
                <w:rStyle w:val="IndexLink"/>
                <w:rtl w:val="true"/>
              </w:rPr>
              <w:t>.</w:t>
            </w:r>
            <w:r>
              <w:rPr>
                <w:rStyle w:val="IndexLink"/>
                <w:rtl w:val="true"/>
              </w:rPr>
              <w:t>از بين رفتن فرصت</w:t>
            </w:r>
            <w:r>
              <w:rPr>
                <w:rStyle w:val="IndexLink"/>
                <w:rtl w:val="true"/>
              </w:rPr>
              <w:tab/>
            </w:r>
            <w:r>
              <w:rPr>
                <w:rStyle w:val="IndexLink"/>
              </w:rPr>
              <w:t>136</w:t>
            </w:r>
          </w:hyperlink>
        </w:p>
        <w:p>
          <w:pPr>
            <w:pStyle w:val="Contents6"/>
            <w:tabs>
              <w:tab w:val="clear" w:pos="7609"/>
              <w:tab w:val="right" w:pos="9026" w:leader="dot"/>
            </w:tabs>
            <w:rPr/>
          </w:pPr>
          <w:hyperlink w:anchor="__RefHeading___Toc2265107_1051229030">
            <w:r>
              <w:rPr>
                <w:webHidden/>
                <w:rStyle w:val="IndexLink"/>
              </w:rPr>
              <w:t>5</w:t>
            </w:r>
            <w:r>
              <w:rPr>
                <w:rStyle w:val="IndexLink"/>
                <w:rtl w:val="true"/>
              </w:rPr>
              <w:t>.</w:t>
            </w:r>
            <w:r>
              <w:rPr>
                <w:rStyle w:val="IndexLink"/>
                <w:rtl w:val="true"/>
              </w:rPr>
              <w:t>پشيمانى</w:t>
            </w:r>
            <w:r>
              <w:rPr>
                <w:rStyle w:val="IndexLink"/>
                <w:rtl w:val="true"/>
              </w:rPr>
              <w:tab/>
            </w:r>
            <w:r>
              <w:rPr>
                <w:rStyle w:val="IndexLink"/>
              </w:rPr>
              <w:t>137</w:t>
            </w:r>
          </w:hyperlink>
        </w:p>
        <w:p>
          <w:pPr>
            <w:pStyle w:val="Contents6"/>
            <w:tabs>
              <w:tab w:val="clear" w:pos="7609"/>
              <w:tab w:val="right" w:pos="9026" w:leader="dot"/>
            </w:tabs>
            <w:rPr/>
          </w:pPr>
          <w:hyperlink w:anchor="__RefHeading___Toc2265109_1051229030">
            <w:r>
              <w:rPr>
                <w:webHidden/>
                <w:rStyle w:val="IndexLink"/>
              </w:rPr>
              <w:t>6</w:t>
            </w:r>
            <w:r>
              <w:rPr>
                <w:rStyle w:val="IndexLink"/>
                <w:rtl w:val="true"/>
              </w:rPr>
              <w:t>.</w:t>
            </w:r>
            <w:r>
              <w:rPr>
                <w:rStyle w:val="IndexLink"/>
                <w:rtl w:val="true"/>
              </w:rPr>
              <w:t>نابود شدن</w:t>
            </w:r>
            <w:r>
              <w:rPr>
                <w:rStyle w:val="IndexLink"/>
                <w:rtl w:val="true"/>
              </w:rPr>
              <w:tab/>
            </w:r>
            <w:r>
              <w:rPr>
                <w:rStyle w:val="IndexLink"/>
              </w:rPr>
              <w:t>137</w:t>
            </w:r>
          </w:hyperlink>
        </w:p>
        <w:p>
          <w:pPr>
            <w:pStyle w:val="Contents5"/>
            <w:tabs>
              <w:tab w:val="clear" w:pos="7892"/>
              <w:tab w:val="right" w:pos="9026" w:leader="dot"/>
            </w:tabs>
            <w:rPr/>
          </w:pPr>
          <w:hyperlink w:anchor="__RefHeading___Toc2265111_1051229030">
            <w:r>
              <w:rPr>
                <w:webHidden/>
                <w:rStyle w:val="IndexLink"/>
                <w:rtl w:val="true"/>
              </w:rPr>
              <w:t>ب</w:t>
            </w:r>
            <w:r>
              <w:rPr>
                <w:rStyle w:val="IndexLink"/>
                <w:rtl w:val="true"/>
              </w:rPr>
              <w:t>.</w:t>
            </w:r>
            <w:r>
              <w:rPr>
                <w:rStyle w:val="IndexLink"/>
                <w:rtl w:val="true"/>
              </w:rPr>
              <w:t>پيامدهاى اجتماعى</w:t>
            </w:r>
            <w:r>
              <w:rPr>
                <w:rStyle w:val="IndexLink"/>
                <w:rtl w:val="true"/>
              </w:rPr>
              <w:tab/>
            </w:r>
            <w:r>
              <w:rPr>
                <w:rStyle w:val="IndexLink"/>
              </w:rPr>
              <w:t>138</w:t>
            </w:r>
          </w:hyperlink>
        </w:p>
        <w:p>
          <w:pPr>
            <w:pStyle w:val="Contents6"/>
            <w:tabs>
              <w:tab w:val="clear" w:pos="7609"/>
              <w:tab w:val="right" w:pos="9026" w:leader="dot"/>
            </w:tabs>
            <w:rPr/>
          </w:pPr>
          <w:hyperlink w:anchor="__RefHeading___Toc2265113_1051229030">
            <w:r>
              <w:rPr>
                <w:webHidden/>
                <w:rStyle w:val="IndexLink"/>
                <w:rtl w:val="true"/>
              </w:rPr>
              <w:t>سربارِ اجتماع شدن</w:t>
            </w:r>
            <w:r>
              <w:rPr>
                <w:rStyle w:val="IndexLink"/>
                <w:rtl w:val="true"/>
              </w:rPr>
              <w:tab/>
            </w:r>
            <w:r>
              <w:rPr>
                <w:rStyle w:val="IndexLink"/>
              </w:rPr>
              <w:t>138</w:t>
            </w:r>
          </w:hyperlink>
        </w:p>
        <w:p>
          <w:pPr>
            <w:pStyle w:val="Contents5"/>
            <w:tabs>
              <w:tab w:val="clear" w:pos="7892"/>
              <w:tab w:val="right" w:pos="9026" w:leader="dot"/>
            </w:tabs>
            <w:rPr/>
          </w:pPr>
          <w:hyperlink w:anchor="__RefHeading___Toc2265115_1051229030">
            <w:r>
              <w:rPr>
                <w:webHidden/>
                <w:rStyle w:val="IndexLink"/>
                <w:rtl w:val="true"/>
              </w:rPr>
              <w:t>ج</w:t>
            </w:r>
            <w:r>
              <w:rPr>
                <w:rStyle w:val="IndexLink"/>
                <w:rtl w:val="true"/>
              </w:rPr>
              <w:t>.</w:t>
            </w:r>
            <w:r>
              <w:rPr>
                <w:rStyle w:val="IndexLink"/>
                <w:rtl w:val="true"/>
              </w:rPr>
              <w:t>پيامدهاى اقتصادى</w:t>
            </w:r>
            <w:r>
              <w:rPr>
                <w:rStyle w:val="IndexLink"/>
                <w:rtl w:val="true"/>
              </w:rPr>
              <w:tab/>
            </w:r>
            <w:r>
              <w:rPr>
                <w:rStyle w:val="IndexLink"/>
              </w:rPr>
              <w:t>139</w:t>
            </w:r>
          </w:hyperlink>
        </w:p>
        <w:p>
          <w:pPr>
            <w:pStyle w:val="Contents6"/>
            <w:tabs>
              <w:tab w:val="clear" w:pos="7609"/>
              <w:tab w:val="right" w:pos="9026" w:leader="dot"/>
            </w:tabs>
            <w:rPr/>
          </w:pPr>
          <w:hyperlink w:anchor="__RefHeading___Toc2265117_1051229030">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265119_1051229030">
            <w:r>
              <w:rPr>
                <w:webHidden/>
                <w:rStyle w:val="IndexLink"/>
              </w:rPr>
              <w:t>1</w:t>
            </w:r>
            <w:r>
              <w:rPr>
                <w:rStyle w:val="IndexLink"/>
                <w:rtl w:val="true"/>
              </w:rPr>
              <w:t>.</w:t>
            </w:r>
            <w:r>
              <w:rPr>
                <w:rStyle w:val="IndexLink"/>
                <w:rtl w:val="true"/>
              </w:rPr>
              <w:t>فقر</w:t>
            </w:r>
            <w:r>
              <w:rPr>
                <w:rStyle w:val="IndexLink"/>
                <w:rtl w:val="true"/>
              </w:rPr>
              <w:tab/>
            </w:r>
            <w:r>
              <w:rPr>
                <w:rStyle w:val="IndexLink"/>
              </w:rPr>
              <w:t>139</w:t>
            </w:r>
          </w:hyperlink>
        </w:p>
        <w:p>
          <w:pPr>
            <w:pStyle w:val="Contents6"/>
            <w:tabs>
              <w:tab w:val="clear" w:pos="7609"/>
              <w:tab w:val="right" w:pos="9026" w:leader="dot"/>
            </w:tabs>
            <w:rPr/>
          </w:pPr>
          <w:hyperlink w:anchor="__RefHeading___Toc2265121_1051229030">
            <w:r>
              <w:rPr>
                <w:webHidden/>
                <w:rStyle w:val="IndexLink"/>
              </w:rPr>
              <w:t>2</w:t>
            </w:r>
            <w:r>
              <w:rPr>
                <w:rStyle w:val="IndexLink"/>
                <w:rtl w:val="true"/>
              </w:rPr>
              <w:t>.</w:t>
            </w:r>
            <w:r>
              <w:rPr>
                <w:rStyle w:val="IndexLink"/>
                <w:rtl w:val="true"/>
              </w:rPr>
              <w:t>تن به كار ندادن</w:t>
            </w:r>
            <w:r>
              <w:rPr>
                <w:rStyle w:val="IndexLink"/>
                <w:rtl w:val="true"/>
              </w:rPr>
              <w:tab/>
            </w:r>
            <w:r>
              <w:rPr>
                <w:rStyle w:val="IndexLink"/>
              </w:rPr>
              <w:t>140</w:t>
            </w:r>
          </w:hyperlink>
        </w:p>
        <w:p>
          <w:pPr>
            <w:pStyle w:val="Contents6"/>
            <w:tabs>
              <w:tab w:val="clear" w:pos="7609"/>
              <w:tab w:val="right" w:pos="9026" w:leader="dot"/>
            </w:tabs>
            <w:rPr/>
          </w:pPr>
          <w:hyperlink w:anchor="__RefHeading___Toc2265123_1051229030">
            <w:r>
              <w:rPr>
                <w:webHidden/>
                <w:rStyle w:val="IndexLink"/>
              </w:rPr>
              <w:t>3</w:t>
            </w:r>
            <w:r>
              <w:rPr>
                <w:rStyle w:val="IndexLink"/>
                <w:rtl w:val="true"/>
              </w:rPr>
              <w:t>.</w:t>
            </w:r>
            <w:r>
              <w:rPr>
                <w:rStyle w:val="IndexLink"/>
                <w:rtl w:val="true"/>
              </w:rPr>
              <w:t>محروميت از مواهب دنيا</w:t>
            </w:r>
            <w:r>
              <w:rPr>
                <w:rStyle w:val="IndexLink"/>
                <w:rtl w:val="true"/>
              </w:rPr>
              <w:tab/>
            </w:r>
            <w:r>
              <w:rPr>
                <w:rStyle w:val="IndexLink"/>
              </w:rPr>
              <w:t>140</w:t>
            </w:r>
          </w:hyperlink>
        </w:p>
        <w:p>
          <w:pPr>
            <w:pStyle w:val="Contents5"/>
            <w:tabs>
              <w:tab w:val="clear" w:pos="7892"/>
              <w:tab w:val="right" w:pos="9026" w:leader="dot"/>
            </w:tabs>
            <w:rPr/>
          </w:pPr>
          <w:hyperlink w:anchor="__RefHeading___Toc2265125_1051229030">
            <w:r>
              <w:rPr>
                <w:webHidden/>
                <w:rStyle w:val="IndexLink"/>
                <w:rtl w:val="true"/>
              </w:rPr>
              <w:t>د</w:t>
            </w:r>
            <w:r>
              <w:rPr>
                <w:rStyle w:val="IndexLink"/>
                <w:rtl w:val="true"/>
              </w:rPr>
              <w:t>.</w:t>
            </w:r>
            <w:r>
              <w:rPr>
                <w:rStyle w:val="IndexLink"/>
                <w:rtl w:val="true"/>
              </w:rPr>
              <w:t>پيامدهاى معنوى</w:t>
            </w:r>
            <w:r>
              <w:rPr>
                <w:rStyle w:val="IndexLink"/>
                <w:rtl w:val="true"/>
              </w:rPr>
              <w:tab/>
            </w:r>
            <w:r>
              <w:rPr>
                <w:rStyle w:val="IndexLink"/>
              </w:rPr>
              <w:t>141</w:t>
            </w:r>
          </w:hyperlink>
        </w:p>
        <w:p>
          <w:pPr>
            <w:pStyle w:val="Contents6"/>
            <w:tabs>
              <w:tab w:val="clear" w:pos="7609"/>
              <w:tab w:val="right" w:pos="9026" w:leader="dot"/>
            </w:tabs>
            <w:rPr/>
          </w:pPr>
          <w:hyperlink w:anchor="__RefHeading___Toc2265127_105122903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265129_1051229030">
            <w:r>
              <w:rPr>
                <w:webHidden/>
                <w:rStyle w:val="IndexLink"/>
              </w:rPr>
              <w:t>1</w:t>
            </w:r>
            <w:r>
              <w:rPr>
                <w:rStyle w:val="IndexLink"/>
                <w:rtl w:val="true"/>
              </w:rPr>
              <w:t>.</w:t>
            </w:r>
            <w:r>
              <w:rPr>
                <w:rStyle w:val="IndexLink"/>
                <w:rtl w:val="true"/>
              </w:rPr>
              <w:t>دست نيافتن به پاداش الهى</w:t>
            </w:r>
            <w:r>
              <w:rPr>
                <w:rStyle w:val="IndexLink"/>
                <w:rtl w:val="true"/>
              </w:rPr>
              <w:tab/>
            </w:r>
            <w:r>
              <w:rPr>
                <w:rStyle w:val="IndexLink"/>
              </w:rPr>
              <w:t>141</w:t>
            </w:r>
          </w:hyperlink>
        </w:p>
        <w:p>
          <w:pPr>
            <w:pStyle w:val="Contents6"/>
            <w:tabs>
              <w:tab w:val="clear" w:pos="7609"/>
              <w:tab w:val="right" w:pos="9026" w:leader="dot"/>
            </w:tabs>
            <w:rPr/>
          </w:pPr>
          <w:hyperlink w:anchor="__RefHeading___Toc2265131_1051229030">
            <w:r>
              <w:rPr>
                <w:webHidden/>
                <w:rStyle w:val="IndexLink"/>
              </w:rPr>
              <w:t>2</w:t>
            </w:r>
            <w:r>
              <w:rPr>
                <w:rStyle w:val="IndexLink"/>
                <w:rtl w:val="true"/>
              </w:rPr>
              <w:t>.</w:t>
            </w:r>
            <w:r>
              <w:rPr>
                <w:rStyle w:val="IndexLink"/>
                <w:rtl w:val="true"/>
              </w:rPr>
              <w:t>ناتوانى در انجام دادن دستورهاى الهى</w:t>
            </w:r>
            <w:r>
              <w:rPr>
                <w:rStyle w:val="IndexLink"/>
                <w:rtl w:val="true"/>
              </w:rPr>
              <w:tab/>
            </w:r>
            <w:r>
              <w:rPr>
                <w:rStyle w:val="IndexLink"/>
              </w:rPr>
              <w:t>141</w:t>
            </w:r>
          </w:hyperlink>
        </w:p>
        <w:p>
          <w:pPr>
            <w:pStyle w:val="Contents6"/>
            <w:tabs>
              <w:tab w:val="clear" w:pos="7609"/>
              <w:tab w:val="right" w:pos="9026" w:leader="dot"/>
            </w:tabs>
            <w:rPr/>
          </w:pPr>
          <w:hyperlink w:anchor="__RefHeading___Toc2265133_1051229030">
            <w:r>
              <w:rPr>
                <w:webHidden/>
                <w:rStyle w:val="IndexLink"/>
              </w:rPr>
              <w:t>3</w:t>
            </w:r>
            <w:r>
              <w:rPr>
                <w:rStyle w:val="IndexLink"/>
                <w:rtl w:val="true"/>
              </w:rPr>
              <w:t>.</w:t>
            </w:r>
            <w:r>
              <w:rPr>
                <w:rStyle w:val="IndexLink"/>
                <w:rtl w:val="true"/>
              </w:rPr>
              <w:t>ادا نكردن حقوق الهى</w:t>
            </w:r>
            <w:r>
              <w:rPr>
                <w:rStyle w:val="IndexLink"/>
                <w:rtl w:val="true"/>
              </w:rPr>
              <w:tab/>
            </w:r>
            <w:r>
              <w:rPr>
                <w:rStyle w:val="IndexLink"/>
              </w:rPr>
              <w:t>142</w:t>
            </w:r>
          </w:hyperlink>
        </w:p>
        <w:p>
          <w:pPr>
            <w:pStyle w:val="Contents6"/>
            <w:tabs>
              <w:tab w:val="clear" w:pos="7609"/>
              <w:tab w:val="right" w:pos="9026" w:leader="dot"/>
            </w:tabs>
            <w:rPr/>
          </w:pPr>
          <w:hyperlink w:anchor="__RefHeading___Toc2265135_1051229030">
            <w:r>
              <w:rPr>
                <w:webHidden/>
                <w:rStyle w:val="IndexLink"/>
              </w:rPr>
              <w:t>4</w:t>
            </w:r>
            <w:r>
              <w:rPr>
                <w:rStyle w:val="IndexLink"/>
                <w:rtl w:val="true"/>
              </w:rPr>
              <w:t>.</w:t>
            </w:r>
            <w:r>
              <w:rPr>
                <w:rStyle w:val="IndexLink"/>
                <w:rtl w:val="true"/>
              </w:rPr>
              <w:t>خير نديدن در آخرت</w:t>
            </w:r>
            <w:r>
              <w:rPr>
                <w:rStyle w:val="IndexLink"/>
                <w:rtl w:val="true"/>
              </w:rPr>
              <w:tab/>
            </w:r>
            <w:r>
              <w:rPr>
                <w:rStyle w:val="IndexLink"/>
              </w:rPr>
              <w:t>143</w:t>
            </w:r>
          </w:hyperlink>
        </w:p>
        <w:p>
          <w:pPr>
            <w:pStyle w:val="Contents5"/>
            <w:tabs>
              <w:tab w:val="clear" w:pos="7892"/>
              <w:tab w:val="right" w:pos="9026" w:leader="dot"/>
            </w:tabs>
            <w:rPr/>
          </w:pPr>
          <w:hyperlink w:anchor="__RefHeading___Toc2265137_1051229030">
            <w:r>
              <w:rPr>
                <w:webHidden/>
                <w:rStyle w:val="IndexLink"/>
                <w:rtl w:val="true"/>
              </w:rPr>
              <w:t>ه</w:t>
            </w:r>
            <w:r>
              <w:rPr>
                <w:rStyle w:val="IndexLink"/>
                <w:rtl w:val="true"/>
              </w:rPr>
              <w:t>.</w:t>
            </w:r>
            <w:r>
              <w:rPr>
                <w:rStyle w:val="IndexLink"/>
                <w:rtl w:val="true"/>
              </w:rPr>
              <w:t>بهره نبردن از دنيا و آخرت</w:t>
            </w:r>
            <w:r>
              <w:rPr>
                <w:rStyle w:val="IndexLink"/>
                <w:rtl w:val="true"/>
              </w:rPr>
              <w:tab/>
            </w:r>
            <w:r>
              <w:rPr>
                <w:rStyle w:val="IndexLink"/>
              </w:rPr>
              <w:t>143</w:t>
            </w:r>
          </w:hyperlink>
        </w:p>
        <w:p>
          <w:pPr>
            <w:pStyle w:val="Contents6"/>
            <w:tabs>
              <w:tab w:val="clear" w:pos="7609"/>
              <w:tab w:val="right" w:pos="9026" w:leader="dot"/>
            </w:tabs>
            <w:rPr/>
          </w:pPr>
          <w:hyperlink w:anchor="__RefHeading___Toc2265139_105122903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2265141_1051229030">
            <w:r>
              <w:rPr>
                <w:webHidden/>
                <w:rStyle w:val="IndexLink"/>
                <w:rtl w:val="true"/>
              </w:rPr>
              <w:t>دفع نعمت</w:t>
            </w:r>
            <w:r>
              <w:rPr>
                <w:rStyle w:val="IndexLink"/>
                <w:rtl w:val="true"/>
              </w:rPr>
              <w:tab/>
            </w:r>
            <w:r>
              <w:rPr>
                <w:rStyle w:val="IndexLink"/>
              </w:rPr>
              <w:t>144</w:t>
            </w:r>
          </w:hyperlink>
        </w:p>
        <w:p>
          <w:pPr>
            <w:pStyle w:val="Contents4"/>
            <w:tabs>
              <w:tab w:val="clear" w:pos="8176"/>
              <w:tab w:val="right" w:pos="9026" w:leader="dot"/>
            </w:tabs>
            <w:rPr/>
          </w:pPr>
          <w:hyperlink w:anchor="__RefHeading___Toc2265143_1051229030">
            <w:r>
              <w:rPr>
                <w:webHidden/>
                <w:rStyle w:val="IndexLink"/>
                <w:rtl w:val="true"/>
              </w:rPr>
              <w:t>چهار</w:t>
            </w:r>
            <w:r>
              <w:rPr>
                <w:rStyle w:val="IndexLink"/>
                <w:rtl w:val="true"/>
              </w:rPr>
              <w:t>.</w:t>
            </w:r>
            <w:r>
              <w:rPr>
                <w:rStyle w:val="IndexLink"/>
                <w:rtl w:val="true"/>
              </w:rPr>
              <w:t>نشانه شناسى</w:t>
            </w:r>
            <w:r>
              <w:rPr>
                <w:rStyle w:val="IndexLink"/>
                <w:rtl w:val="true"/>
              </w:rPr>
              <w:tab/>
            </w:r>
            <w:r>
              <w:rPr>
                <w:rStyle w:val="IndexLink"/>
              </w:rPr>
              <w:t>144</w:t>
            </w:r>
          </w:hyperlink>
        </w:p>
        <w:p>
          <w:pPr>
            <w:pStyle w:val="Contents5"/>
            <w:tabs>
              <w:tab w:val="clear" w:pos="7892"/>
              <w:tab w:val="right" w:pos="9026" w:leader="dot"/>
            </w:tabs>
            <w:rPr/>
          </w:pPr>
          <w:hyperlink w:anchor="__RefHeading___Toc2265145_105122903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265147_1051229030">
            <w:r>
              <w:rPr>
                <w:webHidden/>
                <w:rStyle w:val="IndexLink"/>
                <w:rtl w:val="true"/>
              </w:rPr>
              <w:t>الف</w:t>
            </w:r>
            <w:r>
              <w:rPr>
                <w:rStyle w:val="IndexLink"/>
                <w:rtl w:val="true"/>
              </w:rPr>
              <w:t>.</w:t>
            </w:r>
            <w:r>
              <w:rPr>
                <w:rStyle w:val="IndexLink"/>
                <w:rtl w:val="true"/>
              </w:rPr>
              <w:t>تأخير در كار</w:t>
            </w:r>
            <w:r>
              <w:rPr>
                <w:rStyle w:val="IndexLink"/>
                <w:rtl w:val="true"/>
              </w:rPr>
              <w:tab/>
            </w:r>
            <w:r>
              <w:rPr>
                <w:rStyle w:val="IndexLink"/>
              </w:rPr>
              <w:t>145</w:t>
            </w:r>
          </w:hyperlink>
        </w:p>
        <w:p>
          <w:pPr>
            <w:pStyle w:val="Contents5"/>
            <w:tabs>
              <w:tab w:val="clear" w:pos="7892"/>
              <w:tab w:val="right" w:pos="9026" w:leader="dot"/>
            </w:tabs>
            <w:rPr/>
          </w:pPr>
          <w:hyperlink w:anchor="__RefHeading___Toc2265149_1051229030">
            <w:r>
              <w:rPr>
                <w:webHidden/>
                <w:rStyle w:val="IndexLink"/>
                <w:rtl w:val="true"/>
              </w:rPr>
              <w:t>ب</w:t>
            </w:r>
            <w:r>
              <w:rPr>
                <w:rStyle w:val="IndexLink"/>
                <w:rtl w:val="true"/>
              </w:rPr>
              <w:t>.</w:t>
            </w:r>
            <w:r>
              <w:rPr>
                <w:rStyle w:val="IndexLink"/>
                <w:rtl w:val="true"/>
              </w:rPr>
              <w:t>نشانگان پيوستارى</w:t>
            </w:r>
            <w:r>
              <w:rPr>
                <w:rStyle w:val="IndexLink"/>
                <w:rtl w:val="true"/>
              </w:rPr>
              <w:tab/>
            </w:r>
            <w:r>
              <w:rPr>
                <w:rStyle w:val="IndexLink"/>
              </w:rPr>
              <w:t>145</w:t>
            </w:r>
          </w:hyperlink>
        </w:p>
        <w:p>
          <w:pPr>
            <w:pStyle w:val="Contents5"/>
            <w:tabs>
              <w:tab w:val="clear" w:pos="7892"/>
              <w:tab w:val="right" w:pos="9026" w:leader="dot"/>
            </w:tabs>
            <w:rPr/>
          </w:pPr>
          <w:hyperlink w:anchor="__RefHeading___Toc2265151_1051229030">
            <w:r>
              <w:rPr>
                <w:webHidden/>
                <w:rStyle w:val="IndexLink"/>
                <w:rtl w:val="true"/>
              </w:rPr>
              <w:t>ج</w:t>
            </w:r>
            <w:r>
              <w:rPr>
                <w:rStyle w:val="IndexLink"/>
                <w:rtl w:val="true"/>
              </w:rPr>
              <w:t>.</w:t>
            </w:r>
            <w:r>
              <w:rPr>
                <w:rStyle w:val="IndexLink"/>
                <w:rtl w:val="true"/>
              </w:rPr>
              <w:t>غفلت از ياد خدا</w:t>
            </w:r>
            <w:r>
              <w:rPr>
                <w:rStyle w:val="IndexLink"/>
                <w:rtl w:val="true"/>
              </w:rPr>
              <w:tab/>
            </w:r>
            <w:r>
              <w:rPr>
                <w:rStyle w:val="IndexLink"/>
              </w:rPr>
              <w:t>147</w:t>
            </w:r>
          </w:hyperlink>
        </w:p>
        <w:p>
          <w:pPr>
            <w:pStyle w:val="Contents4"/>
            <w:tabs>
              <w:tab w:val="clear" w:pos="8176"/>
              <w:tab w:val="right" w:pos="9026" w:leader="dot"/>
            </w:tabs>
            <w:rPr/>
          </w:pPr>
          <w:hyperlink w:anchor="__RefHeading___Toc2265153_1051229030">
            <w:r>
              <w:rPr>
                <w:webHidden/>
                <w:rStyle w:val="IndexLink"/>
                <w:rtl w:val="true"/>
              </w:rPr>
              <w:t>پنج</w:t>
            </w:r>
            <w:r>
              <w:rPr>
                <w:rStyle w:val="IndexLink"/>
                <w:rtl w:val="true"/>
              </w:rPr>
              <w:t>.</w:t>
            </w:r>
            <w:r>
              <w:rPr>
                <w:rStyle w:val="IndexLink"/>
                <w:rtl w:val="true"/>
              </w:rPr>
              <w:t>راه هاى پيشگيرى از سستى و درمان آن</w:t>
            </w:r>
            <w:r>
              <w:rPr>
                <w:rStyle w:val="IndexLink"/>
                <w:rtl w:val="true"/>
              </w:rPr>
              <w:tab/>
            </w:r>
            <w:r>
              <w:rPr>
                <w:rStyle w:val="IndexLink"/>
              </w:rPr>
              <w:t>147</w:t>
            </w:r>
          </w:hyperlink>
        </w:p>
        <w:p>
          <w:pPr>
            <w:pStyle w:val="Contents5"/>
            <w:tabs>
              <w:tab w:val="clear" w:pos="7892"/>
              <w:tab w:val="right" w:pos="9026" w:leader="dot"/>
            </w:tabs>
            <w:rPr/>
          </w:pPr>
          <w:hyperlink w:anchor="__RefHeading___Toc2265155_105122903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2265157_1051229030">
            <w:r>
              <w:rPr>
                <w:webHidden/>
                <w:rStyle w:val="IndexLink"/>
                <w:rtl w:val="true"/>
              </w:rPr>
              <w:t>الف</w:t>
            </w:r>
            <w:r>
              <w:rPr>
                <w:rStyle w:val="IndexLink"/>
                <w:rtl w:val="true"/>
              </w:rPr>
              <w:t>.</w:t>
            </w:r>
            <w:r>
              <w:rPr>
                <w:rStyle w:val="IndexLink"/>
                <w:rtl w:val="true"/>
              </w:rPr>
              <w:t>عزم،اراده،تصميم</w:t>
            </w:r>
            <w:r>
              <w:rPr>
                <w:rStyle w:val="IndexLink"/>
                <w:rtl w:val="true"/>
              </w:rPr>
              <w:tab/>
            </w:r>
            <w:r>
              <w:rPr>
                <w:rStyle w:val="IndexLink"/>
              </w:rPr>
              <w:t>148</w:t>
            </w:r>
          </w:hyperlink>
        </w:p>
        <w:p>
          <w:pPr>
            <w:pStyle w:val="Contents5"/>
            <w:tabs>
              <w:tab w:val="clear" w:pos="7892"/>
              <w:tab w:val="right" w:pos="9026" w:leader="dot"/>
            </w:tabs>
            <w:rPr/>
          </w:pPr>
          <w:hyperlink w:anchor="__RefHeading___Toc2265159_1051229030">
            <w:r>
              <w:rPr>
                <w:webHidden/>
                <w:rStyle w:val="IndexLink"/>
                <w:rtl w:val="true"/>
              </w:rPr>
              <w:t>ب</w:t>
            </w:r>
            <w:r>
              <w:rPr>
                <w:rStyle w:val="IndexLink"/>
                <w:rtl w:val="true"/>
              </w:rPr>
              <w:t>.</w:t>
            </w:r>
            <w:r>
              <w:rPr>
                <w:rStyle w:val="IndexLink"/>
                <w:rtl w:val="true"/>
              </w:rPr>
              <w:t>توجّه به هدف و پاداش</w:t>
            </w:r>
            <w:r>
              <w:rPr>
                <w:rStyle w:val="IndexLink"/>
                <w:rtl w:val="true"/>
              </w:rPr>
              <w:tab/>
            </w:r>
            <w:r>
              <w:rPr>
                <w:rStyle w:val="IndexLink"/>
              </w:rPr>
              <w:t>149</w:t>
            </w:r>
          </w:hyperlink>
        </w:p>
        <w:p>
          <w:pPr>
            <w:pStyle w:val="Contents5"/>
            <w:tabs>
              <w:tab w:val="clear" w:pos="7892"/>
              <w:tab w:val="right" w:pos="9026" w:leader="dot"/>
            </w:tabs>
            <w:rPr/>
          </w:pPr>
          <w:hyperlink w:anchor="__RefHeading___Toc2265161_1051229030">
            <w:r>
              <w:rPr>
                <w:webHidden/>
                <w:rStyle w:val="IndexLink"/>
                <w:rtl w:val="true"/>
              </w:rPr>
              <w:t>ج</w:t>
            </w:r>
            <w:r>
              <w:rPr>
                <w:rStyle w:val="IndexLink"/>
                <w:rtl w:val="true"/>
              </w:rPr>
              <w:t>.</w:t>
            </w:r>
            <w:r>
              <w:rPr>
                <w:rStyle w:val="IndexLink"/>
                <w:rtl w:val="true"/>
              </w:rPr>
              <w:t>شكيبايى</w:t>
            </w:r>
            <w:r>
              <w:rPr>
                <w:rStyle w:val="IndexLink"/>
                <w:rtl w:val="true"/>
              </w:rPr>
              <w:tab/>
            </w:r>
            <w:r>
              <w:rPr>
                <w:rStyle w:val="IndexLink"/>
              </w:rPr>
              <w:t>150</w:t>
            </w:r>
          </w:hyperlink>
        </w:p>
        <w:p>
          <w:pPr>
            <w:pStyle w:val="Contents5"/>
            <w:tabs>
              <w:tab w:val="clear" w:pos="7892"/>
              <w:tab w:val="right" w:pos="9026" w:leader="dot"/>
            </w:tabs>
            <w:rPr/>
          </w:pPr>
          <w:hyperlink w:anchor="__RefHeading___Toc2265163_1051229030">
            <w:r>
              <w:rPr>
                <w:webHidden/>
                <w:rStyle w:val="IndexLink"/>
                <w:rtl w:val="true"/>
              </w:rPr>
              <w:t>د</w:t>
            </w:r>
            <w:r>
              <w:rPr>
                <w:rStyle w:val="IndexLink"/>
                <w:rtl w:val="true"/>
              </w:rPr>
              <w:t>.</w:t>
            </w:r>
            <w:r>
              <w:rPr>
                <w:rStyle w:val="IndexLink"/>
                <w:rtl w:val="true"/>
              </w:rPr>
              <w:t>وضو گرفتن</w:t>
            </w:r>
            <w:r>
              <w:rPr>
                <w:rStyle w:val="IndexLink"/>
                <w:rtl w:val="true"/>
              </w:rPr>
              <w:tab/>
            </w:r>
            <w:r>
              <w:rPr>
                <w:rStyle w:val="IndexLink"/>
              </w:rPr>
              <w:t>151</w:t>
            </w:r>
          </w:hyperlink>
        </w:p>
        <w:p>
          <w:pPr>
            <w:pStyle w:val="Contents5"/>
            <w:tabs>
              <w:tab w:val="clear" w:pos="7892"/>
              <w:tab w:val="right" w:pos="9026" w:leader="dot"/>
            </w:tabs>
            <w:rPr/>
          </w:pPr>
          <w:hyperlink w:anchor="__RefHeading___Toc2265165_1051229030">
            <w:r>
              <w:rPr>
                <w:webHidden/>
                <w:rStyle w:val="IndexLink"/>
                <w:rtl w:val="true"/>
              </w:rPr>
              <w:t>ه</w:t>
            </w:r>
            <w:r>
              <w:rPr>
                <w:rStyle w:val="IndexLink"/>
                <w:rtl w:val="true"/>
              </w:rPr>
              <w:t>.</w:t>
            </w:r>
            <w:r>
              <w:rPr>
                <w:rStyle w:val="IndexLink"/>
                <w:rtl w:val="true"/>
              </w:rPr>
              <w:t>استعانت از خدا و استعاذه به او</w:t>
            </w:r>
            <w:r>
              <w:rPr>
                <w:rStyle w:val="IndexLink"/>
                <w:rtl w:val="true"/>
              </w:rPr>
              <w:tab/>
            </w:r>
            <w:r>
              <w:rPr>
                <w:rStyle w:val="IndexLink"/>
              </w:rPr>
              <w:t>152</w:t>
            </w:r>
          </w:hyperlink>
        </w:p>
        <w:p>
          <w:pPr>
            <w:pStyle w:val="Contents2"/>
            <w:tabs>
              <w:tab w:val="clear" w:pos="8743"/>
              <w:tab w:val="right" w:pos="9026" w:leader="dot"/>
            </w:tabs>
            <w:rPr/>
          </w:pPr>
          <w:hyperlink w:anchor="__RefHeading___Toc2265167_1051229030">
            <w:r>
              <w:rPr>
                <w:webHidden/>
                <w:rStyle w:val="IndexLink"/>
                <w:rtl w:val="true"/>
              </w:rPr>
              <w:t>كتاب نامه</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92_73149"/>
      <w:bookmarkStart w:id="1" w:name="pg7492_73149"/>
      <w:bookmarkEnd w:id="1"/>
    </w:p>
    <w:p>
      <w:pPr>
        <w:pStyle w:val="Heading2"/>
        <w:numPr>
          <w:ilvl w:val="1"/>
          <w:numId w:val="1"/>
        </w:numPr>
        <w:rPr/>
      </w:pPr>
      <w:bookmarkStart w:id="2" w:name="pg7492_73149"/>
      <w:bookmarkStart w:id="3" w:name="__RefHeading___Toc226480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سیدمهدی،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و شادکامی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شادی از دیدگاه اسلام با رویکرد روانشناسی مثبت‌گرا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خطیب ؛ زیرنظر عباس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حدیث و روانشناسی؛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شادکامی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شادکامی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شادی از دیدگاه اسلام با رویکرد روانشناسی مثبت‌گرا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BP232/88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3007896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480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شادی و شادکامی</w:t>
      </w:r>
    </w:p>
    <w:p>
      <w:pPr>
        <w:pStyle w:val="BookText"/>
        <w:rPr/>
      </w:pPr>
      <w:r>
        <w:rPr>
          <w:rFonts w:ascii="IRNazanin" w:hAnsi="IRNazanin" w:eastAsia="IRNazanin"/>
          <w:color w:val="111111"/>
          <w:sz w:val="28"/>
          <w:sz w:val="28"/>
          <w:szCs w:val="28"/>
          <w:rtl w:val="true"/>
          <w:lang w:bidi="fa-IR"/>
        </w:rPr>
        <w:t>درآمدی بر شادی از دیدگاه اسلام با رویکرد روانشناسی مثبت‌گرا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سیدمهدی خطیب ؛ زیرنظر عباس پسندیده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bookmarkStart w:id="7" w:name="pg7492_73161"/>
    </w:p>
    <w:p>
      <w:pPr>
        <w:pStyle w:val="Heading2"/>
        <w:numPr>
          <w:ilvl w:val="1"/>
          <w:numId w:val="1"/>
        </w:numPr>
        <w:rPr/>
      </w:pPr>
      <w:bookmarkStart w:id="8" w:name="__RefHeading___Toc2264811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بخش مهمّى از آموزه هاى اسلامى،در بر دارندۀ پايه هاى روان شناختى خاصّ خودند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موادّ علمى اين آموزه ها در پژوهش هاى دقيق،استخراج و سپس طبقه بندى شوند،مى توان به پايه گذارى دانشى مبتنى بر متون دينى اميدوار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پيش از اين،سخن گفتن از آموزه هاى اسلامى،موعظه به شمار مى رفت و پژوهش در آنها به نوعى،كار غير علمى قلمداد مى شد؛امّا رويكرد كلّى روان شناسى به دين و مذهب،و رويكرد روان شناسى مثبت گرا به آموزه هاى اخلاقى اديان،اين روند را تغيير داد و در سايۀ آن،دانش روان شناسى،قابليت يافت تا بُعد روان شناختى اديان را نيز درك 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روان شناسى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روان شناختى آموزه 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است كه معارف روان شناختى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كپى بردارى از تحقيقات روان شناختى استخراج و به جامعۀ علمى عرضه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نوشتار،موضوع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رويكردِ روان شناسى مثبت گرا و در چارچوب شادكامى،پژوهش گرديد تا جايگاه فرح و سرور،از ديدگاه اسلام و اثر آنها بر شادكامى و نيز عوامل آنها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پژوهشگر اين نوشتار، </w:t>
      </w:r>
    </w:p>
    <w:p>
      <w:pPr>
        <w:pStyle w:val="BookText"/>
        <w:rPr/>
      </w:pPr>
      <w:r>
        <w:rPr>
          <w:rFonts w:ascii="IRNazanin" w:hAnsi="IRNazanin" w:eastAsia="IRNazanin"/>
          <w:color w:val="111111"/>
          <w:sz w:val="28"/>
          <w:sz w:val="28"/>
          <w:szCs w:val="28"/>
          <w:rtl w:val="true"/>
          <w:lang w:bidi="fa-IR"/>
        </w:rPr>
        <w:t>جناب حجّة الإسلام آقاى سيد مهدى خطيب،ضمن آن كه عالمانه و دقيق،به بحث پرداخته،تلاش نموده است تا روش بررسى خود را نيز تا حدودى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پژوهشگر محترم و همچنين از جناب آقاى دكتر محمود گلزارى كه ارزيابى اين پژوهش را بر عهده داشته اند،صميمانه سپاس گزاريم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عموم پژوهشگران و اساتيد محترم درخواست مى كنيم كه با ارائۀ نظارت و راه نمايى هاى خود،اين گروه را در انجام مسئوليتش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روان شناسى اسلامى</w:t>
      </w:r>
    </w:p>
    <w:p>
      <w:pPr>
        <w:pStyle w:val="BookText"/>
        <w:rPr/>
      </w:pPr>
      <w:r>
        <w:rPr>
          <w:rFonts w:ascii="IRNazanin" w:hAnsi="IRNazanin" w:eastAsia="IRNazanin"/>
          <w:color w:val="111111"/>
          <w:sz w:val="28"/>
          <w:sz w:val="28"/>
          <w:szCs w:val="28"/>
          <w:rtl w:val="true"/>
          <w:lang w:bidi="fa-IR"/>
        </w:rPr>
        <w:t>پژوهشكد اخلاق و علوم رفتارى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الحديث </w:t>
      </w:r>
      <w:bookmarkStart w:id="10" w:name="pg7492_73163"/>
    </w:p>
    <w:p>
      <w:pPr>
        <w:pStyle w:val="Heading2"/>
        <w:numPr>
          <w:ilvl w:val="1"/>
          <w:numId w:val="1"/>
        </w:numPr>
        <w:rPr/>
      </w:pPr>
      <w:bookmarkStart w:id="11" w:name="__RefHeading___Toc2264813_1051229030"/>
      <w:bookmarkStart w:id="12" w:name="_Toc4"/>
      <w:bookmarkEnd w:id="10"/>
      <w:bookmarkEnd w:id="11"/>
      <w:r>
        <w:rPr>
          <w:rtl w:val="true"/>
        </w:rPr>
        <w:t>بخش اوّل</w:t>
      </w:r>
      <w:r>
        <w:rPr>
          <w:rtl w:val="true"/>
        </w:rPr>
        <w:t xml:space="preserve">: </w:t>
      </w:r>
      <w:r>
        <w:rPr>
          <w:rtl w:val="true"/>
        </w:rPr>
        <w:t>فرح از نگاه آيات و احاديث</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264815_1051229030"/>
      <w:bookmarkStart w:id="14" w:name="_Toc5"/>
      <w:bookmarkEnd w:id="13"/>
      <w:r>
        <w:rPr>
          <w:rtl w:val="true"/>
        </w:rPr>
        <w:t>اشاره</w:t>
      </w:r>
      <w:bookmarkEnd w:id="1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امروزه،با همۀ پيشرفت هايى كه انسان در عرصۀ فن آورى به دست آورده،امّا نتوانسته است خلأهاى روان شناختى را از اين طريق،پُر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تصوّر كه انسان با پيشرفت فن آورى،لحظه هايى آرام همراه با شادى و شادمانى خواهد داشت،به واقعيت نپيوسته استو آدمى،همواره تلاش مى كند،تا شادى و آرامش را به زندگى خود،بازگرداند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چيزى مى تواند زندگى را غرق در شادى كند؟آيا برخوردارى از سطح عالى تحصيلات،به اين امر كمك مى كند؟آيا ثروت،مى تواند گره كور اين مشكل را باز كند؟آيا موقعيت اجتماعى و مسائلى از اين قبيل،مى تواند موجبات شادى را در جوامع مختلف و در بستر خانواده،فراهم آورد؟آيا اصولاً هر آنچه باعث شادى مى گردد،مى تواند پيامد مثبت داشته باشد يا در بعضى مواقع،شادى هاى زودگذرى وجود دارند كه نه تنها پيامد مثبتى ندارند بلكه آثار منفى به بار مى آورند؟</w:t>
      </w:r>
    </w:p>
    <w:p>
      <w:pPr>
        <w:pStyle w:val="BookText"/>
        <w:rPr/>
      </w:pPr>
      <w:r>
        <w:rPr>
          <w:rFonts w:ascii="IRNazanin" w:hAnsi="IRNazanin" w:eastAsia="IRNazanin"/>
          <w:color w:val="111111"/>
          <w:sz w:val="28"/>
          <w:sz w:val="28"/>
          <w:szCs w:val="28"/>
          <w:rtl w:val="true"/>
          <w:lang w:bidi="fa-IR"/>
        </w:rPr>
        <w:t>تجربۀ شادى،يكى از رايج ترين روش هايى است كه مردم به واسطۀ آن،شادكامى را تعريف مى كنند،پژوهش ها نشان مى دهند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سه مؤلّفۀ 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عواطف 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شادى،جنبۀ هيجانى شادكامى است و در مقابل،رضامندى،جنبۀ شناختى آن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شادى،ص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5" w:name="pg7492_73166"/>
    </w:p>
    <w:p>
      <w:pPr>
        <w:pStyle w:val="BookText"/>
        <w:rPr/>
      </w:pPr>
      <w:bookmarkEnd w:id="15"/>
      <w:r>
        <w:rPr>
          <w:rFonts w:ascii="IRNazanin" w:hAnsi="IRNazanin" w:eastAsia="IRNazanin"/>
          <w:color w:val="111111"/>
          <w:sz w:val="28"/>
          <w:sz w:val="28"/>
          <w:szCs w:val="28"/>
          <w:rtl w:val="true"/>
          <w:lang w:bidi="fa-IR"/>
        </w:rPr>
        <w:t>آنچه در بخش اوّل اين كتاب،رهگيرى شده است،پاسخ به سؤالات ياد شده و پرداختن به مقولۀ شادى در قالب ماهيت شادى،پايدارى آن،و منابع و موانع شادى،است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خاطر نشان ساخت كه اين پژوهش،صرفاً بر مبناى كليدواژۀ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 هاى دين،صورت گرفته است</w:t>
      </w:r>
      <w:r>
        <w:rPr>
          <w:rFonts w:eastAsia="IRNazanin" w:cs="IRNazanin"/>
          <w:color w:val="111111"/>
          <w:sz w:val="28"/>
          <w:szCs w:val="28"/>
          <w:rtl w:val="true"/>
          <w:lang w:bidi="fa-IR"/>
        </w:rPr>
        <w:t>.</w:t>
      </w:r>
    </w:p>
    <w:p>
      <w:pPr>
        <w:pStyle w:val="Heading3"/>
        <w:numPr>
          <w:ilvl w:val="2"/>
          <w:numId w:val="1"/>
        </w:numPr>
        <w:rPr/>
      </w:pPr>
      <w:bookmarkStart w:id="16" w:name="__RefHeading___Toc2264817_1051229030"/>
      <w:bookmarkStart w:id="17" w:name="_Toc6"/>
      <w:bookmarkEnd w:id="16"/>
      <w:r>
        <w:rPr>
          <w:rtl w:val="true"/>
        </w:rPr>
        <w:t>يك</w:t>
      </w:r>
      <w:r>
        <w:rPr>
          <w:rtl w:val="true"/>
        </w:rPr>
        <w:t>.</w:t>
      </w:r>
      <w:r>
        <w:rPr>
          <w:rtl w:val="true"/>
        </w:rPr>
        <w:t>شيوه نامه</w:t>
      </w:r>
      <w:bookmarkEnd w:id="17"/>
    </w:p>
    <w:p>
      <w:pPr>
        <w:pStyle w:val="BookText"/>
        <w:rPr/>
      </w:pPr>
      <w:r>
        <w:rPr>
          <w:rFonts w:ascii="IRNazanin" w:hAnsi="IRNazanin" w:eastAsia="IRNazanin"/>
          <w:color w:val="111111"/>
          <w:sz w:val="28"/>
          <w:sz w:val="28"/>
          <w:szCs w:val="28"/>
          <w:rtl w:val="true"/>
          <w:lang w:bidi="fa-IR"/>
        </w:rPr>
        <w:t>پس از قرآن،حديث،دومين منبع و سندِ دين شناسى است و تكيه گاه عمدۀ عالمان دين به شمار مى رود و اساساً به هيچ روى،نمى توان علوم اسلامى را جداى از حديث،مطالعه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دين پژوهان هم بدون مدد جستن از حديث،نمى توانند به نظرگاه هاى عميق و همه جانبه،دست يابند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پژوهى،ج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مفاهيم در اين پژوهش،بر پايۀ آيات قرآن و احاديث،شكل گرفته است و براى رسيدن به برداشتى مناسب از منابع دينى،نيازمند شيوه نامه اى مدوّن،مشخّص و تعريف شده،خواهيم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گام در شناخت هر يك از مفاهيم دينى،داشتن احاطۀ جامع به ديدگاه لغت شناسان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بندى لغوى،به گونه اى كه در روش تحقيق بخش دوم اين كتاب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آمد،شرط اساسى در دستيابى به ديدگاه لغويان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ديدگاه لغويان،ديدگاه علماى اخلاق نيز مى تواند به مفاهيم ارزشى،معنا دهد و ما را به مفاهيم مورد نظر،نزديك كند؛امّا اين،بدان معنا نيست كه ما به حقيقت آن مفاهيم،دست يازيده ايم؛بلكه بدون ورود به منابع دينى،نمى توان به كشف ماهيت يك مفهوم،اميدوار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حديث و وارد شدن به منابع دين،همواره بايد با ضابطه اى مشخّص،همراه باشد و غوّاصى در اين بحر عميق،نيازمند شيوه اى مدوّن و مُتقن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اسلامى،احاديث مُجمل و مبين،عامّ و خاص،مطلق و مقيد،و ناسخ و منسوخ،وجود دارد كه بايد بر اساس قواعد علم فقه الحديث،اين گونه احاديث،جمع بندى شوند و از نتايج جمع بندى شده،گزاره هاى روان شناختى،استخراج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 كه در اين جستار،از آن بهره گرفته شده،تشكيلِ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شيوه،با موضوعْ‌محورى در احاديث،مى توان احاديث هم مضمون و مرتبط با يكديگر را از احاديث ناسخ و معارض،جدا نمود و بر اساس اصطلاحى نوساخته،آنها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ناظر به يك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بسيارى از موارد به يكديگر نيز ناظرند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،اجزاى موضوع و مفهوم ارائه شده توسّط امامان را،كه در واقع،مسئله اى واحد است و در نقل راويان و نويسندگان،تكّه تكّه شده است،در كنار هم مى نشانَد و به آنها جان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تعداد اين احاديث،به عدد واقعى خود،يعنى آنچه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همۀ آنها به ما نرسيده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باشد و طبقه بندى و كشف ارتباطات مختلف آنها نسبت به هم دقيق تر باشد،به نگرش حقيقى و روح معنايى نهفته در پسْ‌زمينۀ احاديث،نزديك تر شده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منظور از تشكيل خانوادۀ حديث،يافتن احاديث مشابه،هم مضمون و ناظر به يك موضوعِ محورى و نيز فهم نسبت هاى آنها با يكديگر،براى كشف اين معناست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روش فهم حديث،ص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bookmarkStart w:id="18" w:name="pg7492_73168"/>
    </w:p>
    <w:p>
      <w:pPr>
        <w:pStyle w:val="BookText"/>
        <w:rPr/>
      </w:pPr>
      <w:bookmarkEnd w:id="18"/>
      <w:r>
        <w:rPr>
          <w:rFonts w:ascii="IRNazanin" w:hAnsi="IRNazanin" w:eastAsia="IRNazanin"/>
          <w:color w:val="111111"/>
          <w:sz w:val="28"/>
          <w:sz w:val="28"/>
          <w:szCs w:val="28"/>
          <w:rtl w:val="true"/>
          <w:lang w:bidi="fa-IR"/>
        </w:rPr>
        <w:t>پس از شكل گيرى خانوادۀ حديث،طبقه بندى و دسته بندى احاديث،با رويكردى روان شناختى،مدّ نظر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بندى در اين مقاله بر اساس ديدگاه مؤلّف بوده و هر پژوهشگرى،مى تواند،ايده اى متفاوت ارائه نمايد</w:t>
      </w:r>
      <w:r>
        <w:rPr>
          <w:rFonts w:eastAsia="IRNazanin" w:cs="IRNazanin"/>
          <w:color w:val="111111"/>
          <w:sz w:val="28"/>
          <w:szCs w:val="28"/>
          <w:rtl w:val="true"/>
          <w:lang w:bidi="fa-IR"/>
        </w:rPr>
        <w:t>.</w:t>
      </w:r>
    </w:p>
    <w:p>
      <w:pPr>
        <w:pStyle w:val="Heading3"/>
        <w:numPr>
          <w:ilvl w:val="2"/>
          <w:numId w:val="1"/>
        </w:numPr>
        <w:rPr/>
      </w:pPr>
      <w:bookmarkStart w:id="19" w:name="__RefHeading___Toc2264819_1051229030"/>
      <w:bookmarkStart w:id="20" w:name="_Toc7"/>
      <w:bookmarkEnd w:id="19"/>
      <w:r>
        <w:rPr>
          <w:rtl w:val="true"/>
        </w:rPr>
        <w:t>دو</w:t>
      </w:r>
      <w:r>
        <w:rPr>
          <w:rtl w:val="true"/>
        </w:rPr>
        <w:t>.</w:t>
      </w:r>
      <w:r>
        <w:rPr>
          <w:rtl w:val="true"/>
        </w:rPr>
        <w:t>واژه پژوهى</w:t>
      </w:r>
      <w:bookmarkEnd w:id="20"/>
    </w:p>
    <w:p>
      <w:pPr>
        <w:pStyle w:val="Heading4"/>
        <w:numPr>
          <w:ilvl w:val="3"/>
          <w:numId w:val="1"/>
        </w:numPr>
        <w:rPr/>
      </w:pPr>
      <w:bookmarkStart w:id="21" w:name="__RefHeading___Toc2264821_1051229030"/>
      <w:bookmarkStart w:id="22" w:name="_Toc8"/>
      <w:bookmarkEnd w:id="21"/>
      <w:r>
        <w:rPr>
          <w:rtl w:val="true"/>
        </w:rPr>
        <w:t>الف</w:t>
      </w:r>
      <w:r>
        <w:rPr>
          <w:rtl w:val="true"/>
        </w:rPr>
        <w:t>.</w:t>
      </w:r>
      <w:r>
        <w:rPr>
          <w:rtl w:val="true"/>
        </w:rPr>
        <w:t>فرح</w:t>
      </w:r>
      <w:bookmarkEnd w:id="22"/>
    </w:p>
    <w:p>
      <w:pPr>
        <w:pStyle w:val="Heading5"/>
        <w:numPr>
          <w:ilvl w:val="4"/>
          <w:numId w:val="1"/>
        </w:numPr>
        <w:rPr/>
      </w:pPr>
      <w:bookmarkStart w:id="23" w:name="__RefHeading___Toc2264823_105122903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با توجّه به پژوهش لغوى بر روى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از تعاريف زير به دست مى آيد،كه نخست،آنها را بيان مى كنيم ودر پايان،به جمع بندى آنها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داراى دو معناى كليدى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فرح،يفرح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نقيضِ اندوه مى گويند،آن چنان كه در آيۀ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بِما كُنْتُمْ تَفْرَحُونَ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كليدى ديگر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سنگينى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و الراء و الحاء،أصلان يدلّ أحدهما على خلاف الحزن و الآخر الإثقال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خليل نيز تعاريف خود را در قالب مصاديقى آورده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سنگينى و سرور،تعريف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مُفرَح أثقله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زير بار قرض،پشتش خم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يسرّنى به مُفرحٌ و مفروح</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اصفهانى،معتقد است كه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باز شدن دل و گشادگى خاطر،به وسيلۀ لذّت آنى و زودگذر بوده و بيشتر در لذّات بدنى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وى،تمام آياتى كه واژۀ فرح را در خود جاى داده،بجز دو مورد،از اين مقوله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راغب،تنها آيات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فَبِذلِكَ فَلْيَفْرَحُوا و آيۀ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يَوْمَئِذٍ يَفْرَحُ الْمُؤْمِنُونَ را جزء مواردى دانسته كه شادى و شادمانى كردن براى آنها اجازه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گفته مى شود كه زير بار بدهى،پشتش خم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نتيجه مى گيرد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جلب شادمانى و از بين بردن شادى،هر دو،به كار مى رود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ألفاظ القرآن،ج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نيز در أساس البلاغة،فرح را شادمانى و غم تعريف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عندى فرحة؛أى بُشرى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أفرحتنى الدنيا،ثمّ أفرحتنى أى سرّتنى ثمّ غمّتنى</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ابن منظور هم سبُكى دل را فرح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الحزن،و هو أَن يجد فى قلبه خفّة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طُرَيحى،بر اين باور است كه فرح،در سه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و 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گرديده و براى هر يك،مصاديقى را ذكر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يفرحهما؛ براى روزه دار،دو شادى است كه به آن دو،شاد مى شود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أشد فرحاً بتوبة عبده من رجل أضل راحلته و زاده فى ليلة ظَلماء وجدها</w:t>
      </w:r>
      <w:r>
        <w:rPr>
          <w:rFonts w:eastAsia="Amiri" w:cs="Amiri" w:ascii="Amiri" w:hAnsi="Amiri"/>
          <w:color w:val="111111"/>
          <w:sz w:val="28"/>
          <w:szCs w:val="28"/>
          <w:rtl w:val="true"/>
          <w:lang w:bidi="ar-SA"/>
        </w:rPr>
        <w:t xml:space="preserve">». </w:t>
      </w:r>
      <w:r>
        <w:rPr>
          <w:rStyle w:val="FootnoteAnchor"/>
          <w:rtl w:val="true"/>
        </w:rPr>
        <w:footnoteReference w:id="11"/>
      </w:r>
      <w:bookmarkStart w:id="25" w:name="pg7492_73170"/>
    </w:p>
    <w:p>
      <w:pPr>
        <w:pStyle w:val="BookText"/>
        <w:rPr/>
      </w:pPr>
      <w:bookmarkEnd w:id="25"/>
      <w:r>
        <w:rPr>
          <w:rFonts w:ascii="IRNazanin" w:hAnsi="IRNazanin" w:eastAsia="IRNazanin"/>
          <w:color w:val="111111"/>
          <w:sz w:val="28"/>
          <w:sz w:val="28"/>
          <w:szCs w:val="28"/>
          <w:rtl w:val="true"/>
          <w:lang w:bidi="fa-IR"/>
        </w:rPr>
        <w:t>الفرح،كنايه از رضايت و سرعتِ پذيرش و حُسنِ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و بطر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 الهلال فلا تفرح،أى لا تبطر،من الفرح الذى هو الأشر و البطر،و لكن أذكر ما أنعم الله عليك به؛ زمانى كه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ديدى،شادى مكن؛يعنى ناسپاسى و شادى غيرعقلايى مكن و نعمت هايى را كه خداوند،به واسطۀ آن به تو عطا نموده است،به ياد آور</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فيومى نيز در كتاب خود،المصباح المنير،به همين تقسيم بندى،پايبند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26" w:name="__RefHeading___Toc2264825_1051229030"/>
      <w:bookmarkStart w:id="27" w:name="_Toc10"/>
      <w:bookmarkEnd w:id="26"/>
      <w:r>
        <w:rPr>
          <w:rtl w:val="true"/>
        </w:rPr>
        <w:t>جمع بندى</w:t>
      </w:r>
      <w:bookmarkEnd w:id="27"/>
    </w:p>
    <w:p>
      <w:pPr>
        <w:pStyle w:val="BookText"/>
        <w:rPr/>
      </w:pPr>
      <w:r>
        <w:rPr>
          <w:rFonts w:ascii="IRNazanin" w:hAnsi="IRNazanin" w:eastAsia="IRNazanin"/>
          <w:color w:val="111111"/>
          <w:sz w:val="28"/>
          <w:sz w:val="28"/>
          <w:szCs w:val="28"/>
          <w:rtl w:val="true"/>
          <w:lang w:bidi="fa-IR"/>
        </w:rPr>
        <w:t>همان گونه كه در تعاريف ياد شده اشاره شد،فرح،نقطه مقابل حزن،به معناى سبُكى و باز شدن دل و انبساط خاطر است كه به واسطۀ لذّت هاى پايدار و ناپايدار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فرح و برخى واژگان ديگر،تفاوت هاى ظريفى وجود دارد كه بدان ها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انبساطى است كه به واسطۀ آن،غم واندوه از بين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شدن از حدّ اعتدال در سُرور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مرز 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حدّ بَطَر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شادى است كه در تمام مراتب گفته شده،يافت مى شود</w:t>
      </w:r>
      <w:r>
        <w:rPr>
          <w:rFonts w:eastAsia="IRNazanin" w:cs="IRNazanin"/>
          <w:color w:val="111111"/>
          <w:sz w:val="28"/>
          <w:szCs w:val="28"/>
          <w:rtl w:val="true"/>
          <w:lang w:bidi="fa-IR"/>
        </w:rPr>
        <w:t xml:space="preserve">. </w:t>
      </w:r>
      <w:bookmarkStart w:id="28" w:name="pg7492_73171"/>
    </w:p>
    <w:p>
      <w:pPr>
        <w:pStyle w:val="BookText"/>
        <w:rPr/>
      </w:pPr>
      <w:bookmarkEnd w:id="28"/>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تبيين جايگاه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جايگاه فرح</w:t>
      </w:r>
    </w:p>
    <w:p>
      <w:pPr>
        <w:pStyle w:val="BookText"/>
        <w:rPr/>
      </w:pPr>
      <w:r>
        <w:rPr>
          <w:rFonts w:ascii="IRNazanin" w:hAnsi="IRNazanin" w:eastAsia="IRNazanin"/>
          <w:color w:val="111111"/>
          <w:sz w:val="28"/>
          <w:sz w:val="28"/>
          <w:szCs w:val="28"/>
          <w:rtl w:val="true"/>
          <w:lang w:bidi="fa-IR"/>
        </w:rPr>
        <w:t>اين نمودار،بر اساس شدّت هيجانات و بروز آنها در رفتار فرد با رويكرد 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روايى،ترسيم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فارسى به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 از كليدواژۀ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9" w:name="__RefHeading___Toc2264827_1051229030"/>
      <w:bookmarkStart w:id="30" w:name="_Toc11"/>
      <w:bookmarkEnd w:id="29"/>
      <w:r>
        <w:rPr>
          <w:rtl w:val="true"/>
        </w:rPr>
        <w:t>ب</w:t>
      </w:r>
      <w:r>
        <w:rPr>
          <w:rtl w:val="true"/>
        </w:rPr>
        <w:t>.</w:t>
      </w:r>
      <w:r>
        <w:rPr>
          <w:rtl w:val="true"/>
        </w:rPr>
        <w:t>حُزن</w:t>
      </w:r>
      <w:bookmarkEnd w:id="30"/>
    </w:p>
    <w:p>
      <w:pPr>
        <w:pStyle w:val="Heading5"/>
        <w:numPr>
          <w:ilvl w:val="4"/>
          <w:numId w:val="1"/>
        </w:numPr>
        <w:rPr/>
      </w:pPr>
      <w:bookmarkStart w:id="31" w:name="__RefHeading___Toc2264829_105122903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 xml:space="preserve">بنا بر پژوهش لغوى و همچنين مؤيدهاى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،فرح،نقيض حزن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الفَرَحُ وَ ضِدُّهُ الحُزنُ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تا واژه پژوهى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صورت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فارِس،در كتاب باارزش خود،معجم مقاييس اللّغة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خشونت،درشتى و شدّت در هر چيز است و از همين رو،عرب، </w:t>
      </w:r>
      <w:bookmarkStart w:id="33" w:name="pg7492_73172"/>
    </w:p>
    <w:p>
      <w:pPr>
        <w:pStyle w:val="BookText"/>
        <w:rPr/>
      </w:pPr>
      <w:bookmarkEnd w:id="33"/>
      <w:r>
        <w:rPr>
          <w:rFonts w:ascii="IRNazanin" w:hAnsi="IRNazanin" w:eastAsia="IRNazanin"/>
          <w:color w:val="111111"/>
          <w:sz w:val="28"/>
          <w:sz w:val="28"/>
          <w:szCs w:val="28"/>
          <w:rtl w:val="true"/>
          <w:lang w:bidi="fa-IR"/>
        </w:rPr>
        <w:t>به زمين درشت و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معروف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واحد و هو خشونة الشىء و شدّة فيه،فمن ذلك الحَزَن،و هو ما غلظ من الأرض و الحُزن معروف</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مقاييس اللّغة،ص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سخت و سنگلاخ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مى كند و اين تعريف را به خشونت در نفس و آنچه از غم و اندوه كه در دل و جان آدمى حاصل مى شود،توسعه مى دهد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مى توان گفت كه بيشتر لغت شناسان،علاوه بر آنچه بيان شد،حزن را نقيضِ فرح و به معناى اندوه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منظور،حزن را اين گونه تعريف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الفرح،و هو خلاف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حزن،نقيض شادى و متضادّ سُرور است</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طُرَيحى نيز آن را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الهمّ و ضد السُّرور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5"/>
        <w:numPr>
          <w:ilvl w:val="4"/>
          <w:numId w:val="1"/>
        </w:numPr>
        <w:rPr/>
      </w:pPr>
      <w:bookmarkStart w:id="34" w:name="__RefHeading___Toc2264831_1051229030"/>
      <w:bookmarkStart w:id="35" w:name="_Toc13"/>
      <w:bookmarkEnd w:id="34"/>
      <w:r>
        <w:rPr>
          <w:rtl w:val="true"/>
        </w:rPr>
        <w:t>جمع بندى</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حزن،نقطه مقابل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خشونت و درشتى و شدّت است؛امّا اين معنا،به شدّت و خشونت و درشتى در دل نيز تعميم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تعريف حزن،بايد گفت كه حزن،غم و اندوهى است كه در دل و جان آدمى،روى مى دهد و تعادل روانى انسان را به هم مى ريزد</w:t>
      </w:r>
      <w:r>
        <w:rPr>
          <w:rFonts w:eastAsia="IRNazanin" w:cs="IRNazanin"/>
          <w:color w:val="111111"/>
          <w:sz w:val="28"/>
          <w:szCs w:val="28"/>
          <w:rtl w:val="true"/>
          <w:lang w:bidi="fa-IR"/>
        </w:rPr>
        <w:t xml:space="preserve">. </w:t>
      </w:r>
      <w:bookmarkStart w:id="36" w:name="pg7492_73173"/>
    </w:p>
    <w:p>
      <w:pPr>
        <w:pStyle w:val="Heading3"/>
        <w:numPr>
          <w:ilvl w:val="2"/>
          <w:numId w:val="1"/>
        </w:numPr>
        <w:rPr/>
      </w:pPr>
      <w:bookmarkStart w:id="37" w:name="__RefHeading___Toc2264833_1051229030"/>
      <w:bookmarkStart w:id="38" w:name="_Toc14"/>
      <w:bookmarkEnd w:id="36"/>
      <w:bookmarkEnd w:id="37"/>
      <w:r>
        <w:rPr>
          <w:rtl w:val="true"/>
        </w:rPr>
        <w:t>سه</w:t>
      </w:r>
      <w:r>
        <w:rPr>
          <w:rtl w:val="true"/>
        </w:rPr>
        <w:t>.</w:t>
      </w:r>
      <w:r>
        <w:rPr>
          <w:rtl w:val="true"/>
        </w:rPr>
        <w:t>ماهيّت شادى</w:t>
      </w:r>
      <w:bookmarkEnd w:id="38"/>
    </w:p>
    <w:p>
      <w:pPr>
        <w:pStyle w:val="BookText"/>
        <w:rPr/>
      </w:pPr>
      <w:r>
        <w:rPr>
          <w:rFonts w:ascii="IRNazanin" w:hAnsi="IRNazanin" w:eastAsia="IRNazanin"/>
          <w:color w:val="111111"/>
          <w:sz w:val="28"/>
          <w:sz w:val="28"/>
          <w:szCs w:val="28"/>
          <w:rtl w:val="true"/>
          <w:lang w:bidi="fa-IR"/>
        </w:rPr>
        <w:t>هنگامى كه انسان،مطلوبى را در نظر دارد،اگر مطلوبش تحقّق پيدا كند،حالتى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دست مى دهد،و هرگاه مطلوب او تحقّق نيابد و يا مطلوبى كه در نظر دارد،از دستش برود،حالت ديگرى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دست خواهد داد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ياد شده را احساسات و انفعالات مى گويند وسطحى ترين مراتب نفس را تشكيل مى دهند كه متأثّر از ساير شئون و خواسته هاى نفس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انفعالات نفسانى،به يكى از ابعاد وجودى انسان،اختصاص ندارد؛بلكه هر يك از خواسته هاى انسان را كه در نظر بگيريم،دستيابى به آن يا فقدانش،زمينۀ پيدايى شادى يا غم در روح انسان را فراهم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مثال،انسان به زندگى و سلامت خودش علاقه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كسى احساس كند كه زندگى و سلامت خود را از دست مى دهد،محزون و غمگين مى شود و برعكس،كسى كه بيمار است يا تهديد به مرگ مى شود،اگر سلامت خويش را باز يابد و يا متوجّه رفع خطر شود،مسرور و شادمان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كسى احساس كند كه قدرت،از دستش مى رود و عاجز و ناتوان خواهد شد،اندوهگين مى شود و برعكس،اگر كسى قدرتى كه نداشته است،به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همچنين،انسانى كه به مال و فرزند علاقه دارد،با از دست دادن آنها،محزون و از دستيابى به آنها،شاد مى شوند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نگاهى موشكافانه،مى توان به اين نتيجه دست يافت كه بُن مايۀ تمام آيات و رواياتى كه در آن،موضوع شادى مطرح شده،كليدواژۀ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هاى انسان،بدون در نظر گرفتن جنبه هاى ارزشى و چگونگى اكتساب آنها،باعث شادى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شما،خانه اى يا ماشينى را خريدارى نماييد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آن،شادمان شويد،يا به تحصيل علم بپردازيد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تحصيلات و مدرك آن،خوش حال شويد و يا از فرزنددار شدن،بى نهايتْ احساس شادى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شكل،صرف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شادى آور باشد؛البته فارغ از اين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شادى آور،پيامدهاى منفى به همراه دارند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 شدن اين بُن مايه،ابتدا چند نمونه را ذكر مى كنيم و سپس به طبقه بندى آنها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آيات و احاديث،اشارۀ مستقيم به اين نكته دارند كه دارا بودن،فارغ از جنبۀ ارزشى آن،باعث شادى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متعال،در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و آيۀ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مؤمنون،گروه ها و دسته هايى را توصيف مى نمايد كه به سبب آنچه دارند،خوش حال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الَّذِينَ فَرَّقُوا دِينَهُمْ وَ كانُوا شِيَعاً 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روم،آيۀ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كسانى مباشيدكه دين خود را پراكنده ساختند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تقسيم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گروهى به آنچه نزد آنهاست،خوش حال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فرقه فرقه كردند و هر فرقه اى،به روشى كه برگزيده بود،دل خوش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خطبه اى،داشته هاى اندك دنيوى و شاد شدن به واسطۀ آنها را مورد عتاب قرار مى دهد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البلاغة،خطبۀ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شما چگونه است كه به اندكى از دنيا كه آن را در يابيد،شادمان مى شويد؛ولى براى بسيارى از آخرت كه از آن محروم شويد،اندوهناك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از آن حضرت،مؤمنان،به آنچه از فضل و رحمت پروردگار،نصيبشان خواهد شد،مردمانى شادمان،لقب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فَرِحاً بِمَا أَصَابَ مِنَ الْفَضْلِ وَ الرَّحْمَة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از فضل و رحمتى كه به ايشان رسيده است،شادمان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انعام نيز به نعمت هايى اشاره مى نمايد كه داشتن آنها،باعث شادى مشركان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اندرزها،سودى نبخشيد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آنان يادآورى شد،فراموش نمودند،درهاى همۀ نعمت ها را به روى آنها گشوديم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شدند و دل به آنها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w:t>
      </w:r>
    </w:p>
    <w:p>
      <w:pPr>
        <w:pStyle w:val="BookText"/>
        <w:rPr/>
      </w:pPr>
      <w:r>
        <w:rPr>
          <w:rFonts w:ascii="IRNazanin" w:hAnsi="IRNazanin" w:eastAsia="IRNazanin"/>
          <w:color w:val="111111"/>
          <w:sz w:val="28"/>
          <w:sz w:val="28"/>
          <w:szCs w:val="28"/>
          <w:rtl w:val="true"/>
          <w:lang w:bidi="fa-IR"/>
        </w:rPr>
        <w:t>آنها را گرفتيم و در اين هنگام،همه مأيوس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داشته هايى كه فارغ از جنبۀ ارزشى آن،مى تواند شادى آور باشد،دانش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متعال،در توصيف كافران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كافران،آن گاه كه در مقابل فرستادگان خدا قرار گرفتند، به دانش و علم خود،مباهات و فخر كرده،از داشتن آن،شادمانى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يَسْتَهْزِؤُنَ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غافر،آيۀ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گاه كه فرستادگان ما با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به سوى آنها آمدند،آن مردم،به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وعدۀ عذابى كه آن را مسخره مى كردند،همه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ديگر نيز،نعمت ها،داشته هايى شمرده شده كه موجب شادى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أَعْرَضُوا فَما أَرْسَلْناكَ عَلَيْهِمْ حَفِيظاً إِنْ عَلَيْكَ إِلاَّ الْبَلاغُ وَ إِنّا إِذا أَذَقْنَا الْإِنْسانَ مِنّا رَحْمَةً فَرِحَ بِها وَ إِنْ تُصِبْهُمْ سَيِّئَةٌ بِما قَدَّمَتْ أَيْدِيهِمْ فَإِنَّ الْإِنْسانَ كَفُورٌ</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روى برتابند،ما تو را بر آنان،نگهبان نفرستاده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عهدۀ تو،جز رسانيدن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نيست،و ما چون رحمتى از جانب خود به انسان بچشانيم،بِدان،شاد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گردد،و چون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پيشين آنها،به آنان بدى رسد،انسان،ناسپاسى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 فَرِحُوا بِها وَ إِنْ تُصِبْهُمْ سَيِّئَةٌ بِما قَدَّمَتْ أَيْدِيهِمْ إِذا هُمْ يَقْنَطُونَ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روم،آيۀ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به مردم،رحمتى بچشانيم،بِدان شاد مى گردند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دستاورد گذشتۀ آنان است،صدمه اى به ايشان برسد،به ناگاه،نوميد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نگاهى كلّى به آيات و احاديثى كه ذكر شد،تعابيرى همچون بما لديهم،بما أوتوا،بما عندهم،بما أصاب،رحمة فرح بها،من الدنيا تدركونه و مواردى جز آن،به بيان همان نكته اى مى پردازد كه پيش تر متذكّر شديم و آن،اين است كه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و دارا شدن،رابطه داشته و شادى،به وسيلۀ آن،حاصل مى گردد و تعابيرى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تحرمونه،تصبهم سيئة و اخذناهم بغته ،نشان از احساس ناشادمانى و غم است كه با محروميت و نداشتن،در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اين،مى توان اين گونه نتيجه گرفت كه در شادى و غم،دو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،نقشى اساسى ايفا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دو،مى توانند موجب حالتى نفسانى گردند كه از آن،تعبير به شادى و غم مى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شايان ذكر،آن است كه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هر يك از دو بُعد </w:t>
      </w:r>
      <w:bookmarkStart w:id="39" w:name="pg7492_73178"/>
    </w:p>
    <w:p>
      <w:pPr>
        <w:pStyle w:val="BookText"/>
        <w:rPr/>
      </w:pPr>
      <w:bookmarkEnd w:id="39"/>
      <w:r>
        <w:rPr>
          <w:rFonts w:ascii="IRNazanin" w:hAnsi="IRNazanin" w:eastAsia="IRNazanin"/>
          <w:color w:val="111111"/>
          <w:sz w:val="28"/>
          <w:sz w:val="28"/>
          <w:szCs w:val="28"/>
          <w:rtl w:val="true"/>
          <w:lang w:bidi="fa-IR"/>
        </w:rPr>
        <w:t>شادكامى،يعنى 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جنبۀ هيجانى شادكامى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رضامندى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گيرى از امكانات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جنبۀ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مى كند</w:t>
      </w:r>
      <w:r>
        <w:rPr>
          <w:rFonts w:eastAsia="IRNazanin" w:cs="IRNazanin"/>
          <w:color w:val="111111"/>
          <w:sz w:val="28"/>
          <w:szCs w:val="28"/>
          <w:rtl w:val="true"/>
          <w:lang w:bidi="fa-IR"/>
        </w:rPr>
        <w:t>.</w:t>
      </w:r>
    </w:p>
    <w:p>
      <w:pPr>
        <w:pStyle w:val="Heading3"/>
        <w:numPr>
          <w:ilvl w:val="2"/>
          <w:numId w:val="1"/>
        </w:numPr>
        <w:rPr/>
      </w:pPr>
      <w:bookmarkStart w:id="40" w:name="__RefHeading___Toc2264835_1051229030"/>
      <w:bookmarkStart w:id="41" w:name="_Toc15"/>
      <w:bookmarkEnd w:id="40"/>
      <w:r>
        <w:rPr>
          <w:rtl w:val="true"/>
        </w:rPr>
        <w:t>چهار</w:t>
      </w:r>
      <w:r>
        <w:rPr>
          <w:rtl w:val="true"/>
        </w:rPr>
        <w:t>.</w:t>
      </w:r>
      <w:r>
        <w:rPr>
          <w:rtl w:val="true"/>
        </w:rPr>
        <w:t>پايدارى شادى</w:t>
      </w:r>
      <w:bookmarkEnd w:id="41"/>
    </w:p>
    <w:p>
      <w:pPr>
        <w:pStyle w:val="Heading4"/>
        <w:numPr>
          <w:ilvl w:val="3"/>
          <w:numId w:val="1"/>
        </w:numPr>
        <w:rPr/>
      </w:pPr>
      <w:bookmarkStart w:id="42" w:name="__RefHeading___Toc2264837_105122903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شناسايى عواملى كه به شادمانى كمك مى كنند،آسان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يافتن لذّت ها،گاهى ممكن است به شادمانى بينجامد؛امّا هميشه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مثال،لذّت كوتاه مدتِ سيگار كشيدن،ممكن است با خشنودى آنى،همراه باشد؛امّا به ناشادمانى بلندمدّت همراه با بيمارى هاى جسمى مى انجامد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مثبت،ص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آيات و احاديث،ما را به دو مجموعه از آيات و احاديث،ره نمون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منابع موجود،به زودگذر و ناپايدار بودن شادى ها،اشاره دارند و بخشى ديگر،پايدار بودن برخى شادى ها را گوشزد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البلاغة،به نكته اى اشاره مى فرمايد كه مؤيدى بر ناپايدار بودن برخى شادى هاست و تقسيم بندى شادى ها به پايدار و ناپايدار،الهام گرفته از چنين آموزه 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دنيا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 حلوة 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تدوم حبرتها و لا تؤمن فجعتها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،شيرين و سرسبز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نيكو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آن،هميشگى نيست و از مصيبت آن،ايمنى نيست</w:t>
      </w:r>
      <w:r>
        <w:rPr>
          <w:rFonts w:eastAsia="IRNazanin" w:cs="IRNazanin"/>
          <w:color w:val="111111"/>
          <w:sz w:val="28"/>
          <w:szCs w:val="28"/>
          <w:rtl w:val="true"/>
          <w:lang w:bidi="fa-IR"/>
        </w:rPr>
        <w:t xml:space="preserve">. </w:t>
      </w:r>
      <w:bookmarkStart w:id="44" w:name="pg7492_73179"/>
    </w:p>
    <w:p>
      <w:pPr>
        <w:pStyle w:val="BookText"/>
        <w:rPr/>
      </w:pPr>
      <w:bookmarkEnd w:id="44"/>
      <w:r>
        <w:rPr>
          <w:rFonts w:ascii="IRNazanin" w:hAnsi="IRNazanin" w:eastAsia="IRNazanin"/>
          <w:color w:val="111111"/>
          <w:sz w:val="28"/>
          <w:sz w:val="28"/>
          <w:szCs w:val="28"/>
          <w:rtl w:val="true"/>
          <w:lang w:bidi="fa-IR"/>
        </w:rPr>
        <w:t>همان گونه كه احاديثْ اشاره دارند،چرب و شيرين دنيا،اگر چه موجب شادمانى مى گردد؛امّا اين شادمانى،دوامى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رو،منابع موجود در دو بخش،طبقه بندى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بيان تفصيلى هر يك مى پردازيم</w:t>
      </w:r>
      <w:r>
        <w:rPr>
          <w:rFonts w:eastAsia="IRNazanin" w:cs="IRNazanin"/>
          <w:color w:val="111111"/>
          <w:sz w:val="28"/>
          <w:szCs w:val="28"/>
          <w:rtl w:val="true"/>
          <w:lang w:bidi="fa-IR"/>
        </w:rPr>
        <w:t>.</w:t>
      </w:r>
    </w:p>
    <w:p>
      <w:pPr>
        <w:pStyle w:val="Heading4"/>
        <w:numPr>
          <w:ilvl w:val="3"/>
          <w:numId w:val="1"/>
        </w:numPr>
        <w:rPr/>
      </w:pPr>
      <w:bookmarkStart w:id="45" w:name="__RefHeading___Toc2264839_1051229030"/>
      <w:bookmarkStart w:id="46" w:name="_Toc17"/>
      <w:bookmarkEnd w:id="45"/>
      <w:r>
        <w:rPr>
          <w:rtl w:val="true"/>
        </w:rPr>
        <w:t>الف</w:t>
      </w:r>
      <w:r>
        <w:rPr>
          <w:rtl w:val="true"/>
        </w:rPr>
        <w:t>.</w:t>
      </w:r>
      <w:r>
        <w:rPr>
          <w:rtl w:val="true"/>
        </w:rPr>
        <w:t>شادى هاى پايدار</w:t>
      </w:r>
      <w:bookmarkEnd w:id="46"/>
    </w:p>
    <w:p>
      <w:pPr>
        <w:pStyle w:val="BookText"/>
        <w:rPr/>
      </w:pPr>
      <w:r>
        <w:rPr>
          <w:rFonts w:ascii="IRNazanin" w:hAnsi="IRNazanin" w:eastAsia="IRNazanin"/>
          <w:color w:val="111111"/>
          <w:sz w:val="28"/>
          <w:sz w:val="28"/>
          <w:szCs w:val="28"/>
          <w:rtl w:val="true"/>
          <w:lang w:bidi="fa-IR"/>
        </w:rPr>
        <w:t>بخشى از آموزه هاى دينى،اشاره هاى ظريف و دقيقى به مسئلۀ شادى در قالب شادى هاى پايدار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هايى كه در آن،از پيامدهاى ناگوار و منفى،خبرى نيست و ميزان ثبات آن در احوال و روحيات فرد،بيش از انواع ديگر 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اسلام در بارۀ هيجانِ شادى،به واسطۀ تأكيدهاى فراوان،بر چنين شادى هايى متمركز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شادى،نشئت گرفته از سرچشمۀ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بزرگ اعتقادى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معنابخشى به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واسطۀ آن،پايدارى شادى،معنايى دقيق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متعال،در آيۀ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خدا،بايد شادمانى كنند،كه اين،بهتر است از آنچه مى 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گردانى از زَخارف دنيا را مايۀ شادى بزرگ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بِفَرْحَةِ الْبُشْرَى مَنْ أَعْرَضَ عَنْ زَخَارِفِ الدُّنْيا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از زخارف دنيوى روى گردانَد،به شادى بزرگ،دست يافته است</w:t>
      </w:r>
      <w:r>
        <w:rPr>
          <w:rFonts w:eastAsia="IRNazanin" w:cs="IRNazanin"/>
          <w:color w:val="111111"/>
          <w:sz w:val="28"/>
          <w:szCs w:val="28"/>
          <w:rtl w:val="true"/>
          <w:lang w:bidi="fa-IR"/>
        </w:rPr>
        <w:t xml:space="preserve">. </w:t>
      </w:r>
      <w:bookmarkStart w:id="47" w:name="pg7492_73180"/>
    </w:p>
    <w:p>
      <w:pPr>
        <w:pStyle w:val="BookText"/>
        <w:rPr/>
      </w:pPr>
      <w:bookmarkEnd w:id="47"/>
      <w:r>
        <w:rPr>
          <w:rFonts w:ascii="IRNazanin" w:hAnsi="IRNazanin" w:eastAsia="IRNazanin"/>
          <w:color w:val="111111"/>
          <w:sz w:val="28"/>
          <w:sz w:val="28"/>
          <w:szCs w:val="28"/>
          <w:rtl w:val="true"/>
          <w:lang w:bidi="fa-IR"/>
        </w:rPr>
        <w:t>در حديثى آمده است كه خداوند متعال،به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 بِالْحَسَنَةِ فَإِنَّهَا لِى رِضاً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كارهاى نيك مرا شاد ساز؛چرا كه خشنودى من،در آن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سياق اين گونه آيات و احاديث،مى توان پى برد كه توجّه و عنايت به اين بخش از شادى،مدّ نظر دين بوده است و آن را در زندگى دنيوى و اخروى انسان،سودمند مى داند،هر چند شادى هاى ديگرى نيز وجود دارند كه به واسطۀ نداشتن پايه هايى مستحكم،تكيه اى برآنها نشده است؛امّا مى توانند شادى آور باشد</w:t>
      </w:r>
      <w:r>
        <w:rPr>
          <w:rFonts w:eastAsia="IRNazanin" w:cs="IRNazanin"/>
          <w:color w:val="111111"/>
          <w:sz w:val="28"/>
          <w:szCs w:val="28"/>
          <w:rtl w:val="true"/>
          <w:lang w:bidi="fa-IR"/>
        </w:rPr>
        <w:t>.</w:t>
      </w:r>
    </w:p>
    <w:p>
      <w:pPr>
        <w:pStyle w:val="Heading4"/>
        <w:numPr>
          <w:ilvl w:val="3"/>
          <w:numId w:val="1"/>
        </w:numPr>
        <w:rPr/>
      </w:pPr>
      <w:bookmarkStart w:id="48" w:name="__RefHeading___Toc2264841_1051229030"/>
      <w:bookmarkStart w:id="49" w:name="_Toc18"/>
      <w:bookmarkEnd w:id="48"/>
      <w:r>
        <w:rPr>
          <w:rtl w:val="true"/>
        </w:rPr>
        <w:t>ب</w:t>
      </w:r>
      <w:r>
        <w:rPr>
          <w:rtl w:val="true"/>
        </w:rPr>
        <w:t>.</w:t>
      </w:r>
      <w:r>
        <w:rPr>
          <w:rtl w:val="true"/>
        </w:rPr>
        <w:t>شادى هاى ناپايدار</w:t>
      </w:r>
      <w:bookmarkEnd w:id="49"/>
    </w:p>
    <w:p>
      <w:pPr>
        <w:pStyle w:val="BookText"/>
        <w:rPr/>
      </w:pPr>
      <w:r>
        <w:rPr>
          <w:rFonts w:ascii="IRNazanin" w:hAnsi="IRNazanin" w:eastAsia="IRNazanin"/>
          <w:color w:val="111111"/>
          <w:sz w:val="28"/>
          <w:sz w:val="28"/>
          <w:szCs w:val="28"/>
          <w:rtl w:val="true"/>
          <w:lang w:bidi="fa-IR"/>
        </w:rPr>
        <w:t>آيات و احاديث بسيارى نيز روى ديگر سكّه را نشان مى دهند و آن،شادى هايى است كه اگر چه در وهلۀ اوّل،ظاهراً به لحاظ ماهيت،تفاوتى با شادى هاى پايدار ندارند؛امّا با گذشت زمان،ورق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شادى ها،حالت هاى هيجانى زودگذر و بى ثباتى است كه برخى مواقع،مى توانند پيامدهاى منفى به دنبال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لاتندمن على عفو و لا تبهجن بعقوبة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برگذشت،پشيمان مشو و 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مگرد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شادى و لذّت مجازات و انتقام،در ابتدا بسيار شيرين و دل پسند جلوه مى كند؛امّا اين شادمانى،پايدار نمى مانَد و نمى توان مشخّصۀ شادى پايدار را در آن،جستجو نمود</w:t>
      </w:r>
      <w:r>
        <w:rPr>
          <w:rFonts w:eastAsia="IRNazanin" w:cs="IRNazanin"/>
          <w:color w:val="111111"/>
          <w:sz w:val="28"/>
          <w:szCs w:val="28"/>
          <w:rtl w:val="true"/>
          <w:lang w:bidi="fa-IR"/>
        </w:rPr>
        <w:t xml:space="preserve">. </w:t>
      </w:r>
      <w:bookmarkStart w:id="50" w:name="pg7492_73181"/>
    </w:p>
    <w:p>
      <w:pPr>
        <w:pStyle w:val="BookText"/>
        <w:rPr/>
      </w:pPr>
      <w:bookmarkEnd w:id="50"/>
      <w:r>
        <w:rPr>
          <w:rFonts w:ascii="IRNazanin" w:hAnsi="IRNazanin" w:eastAsia="IRNazanin"/>
          <w:color w:val="111111"/>
          <w:sz w:val="28"/>
          <w:sz w:val="28"/>
          <w:szCs w:val="28"/>
          <w:rtl w:val="true"/>
          <w:lang w:bidi="fa-IR"/>
        </w:rPr>
        <w:t>همرديف شدن شادى در روايات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حالات هيجانى منفى ديگر،همچون نااميدى،ترديد،خودْ بزرگ بينى،خودشيفتگى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دورى انسان از شادى و شادكامى است،نشانه اى بر جنبه هايى از احساس شادى است كه در دين،تأييدى بر آن نمى توان يافت و آن،همان بُعد ناپايدار 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كان فى قلبى من شك أو ريبة أو جحود أو قنوط أو فرح أو مرح أو بذخ أو بطر أو فخر أو خيلاء أو رياء أو سمعة أو شقاق أو نفاق أو كبر أو فسوق أو عصيان أو عظمة أو شىء لا تحب،فأسئلك يا ربّ أن تبدّلنى مكانه إيماناً بوعدك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به جاى آنچه از شك يا ترديد يا انكار يا نااميدى يا شادى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قلب من است،ايمان به وعدۀ خود را قرار دهى</w:t>
      </w:r>
      <w:r>
        <w:rPr>
          <w:rFonts w:eastAsia="IRNazanin" w:cs="IRNazanin"/>
          <w:color w:val="111111"/>
          <w:sz w:val="28"/>
          <w:szCs w:val="28"/>
          <w:rtl w:val="true"/>
          <w:lang w:bidi="fa-IR"/>
        </w:rPr>
        <w:t>.</w:t>
      </w:r>
    </w:p>
    <w:p>
      <w:pPr>
        <w:pStyle w:val="Heading3"/>
        <w:numPr>
          <w:ilvl w:val="2"/>
          <w:numId w:val="1"/>
        </w:numPr>
        <w:rPr/>
      </w:pPr>
      <w:bookmarkStart w:id="51" w:name="__RefHeading___Toc2264843_1051229030"/>
      <w:bookmarkStart w:id="52" w:name="_Toc19"/>
      <w:bookmarkEnd w:id="51"/>
      <w:r>
        <w:rPr>
          <w:rtl w:val="true"/>
        </w:rPr>
        <w:t>پنج</w:t>
      </w:r>
      <w:r>
        <w:rPr>
          <w:rtl w:val="true"/>
        </w:rPr>
        <w:t>.</w:t>
      </w:r>
      <w:r>
        <w:rPr>
          <w:rtl w:val="true"/>
        </w:rPr>
        <w:t>منابع شادى</w:t>
      </w:r>
      <w:bookmarkEnd w:id="52"/>
    </w:p>
    <w:p>
      <w:pPr>
        <w:pStyle w:val="Heading4"/>
        <w:numPr>
          <w:ilvl w:val="3"/>
          <w:numId w:val="1"/>
        </w:numPr>
        <w:rPr/>
      </w:pPr>
      <w:bookmarkStart w:id="53" w:name="__RefHeading___Toc2264845_1051229030"/>
      <w:bookmarkStart w:id="54" w:name="_Toc20"/>
      <w:bookmarkEnd w:id="53"/>
      <w:r>
        <w:rPr>
          <w:rtl w:val="true"/>
        </w:rPr>
        <w:t>الف</w:t>
      </w:r>
      <w:r>
        <w:rPr>
          <w:rtl w:val="true"/>
        </w:rPr>
        <w:t>.</w:t>
      </w:r>
      <w:r>
        <w:rPr>
          <w:rtl w:val="true"/>
        </w:rPr>
        <w:t>ثروت</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جنبه قابل پيگيرى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بُعد،داشتن امكانات اوّليه و معمول براى زندگى است،كه از آن،تلقّى ثروت مى شود بُعد ديگر آن،ثروت اندوزى پس از آن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تر شدن اين بحث،مى توان عنوان كلّى ترى به مسئله داد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كند و كاو در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اقتصاددانان،فراهم آمدن شادى و شادكامى در زندگى را در سايۀ ميزان ثروت انسان ها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مردم،اين باور اقتصاددانان را پذيرفته اند؛امّا آيا </w:t>
      </w:r>
    </w:p>
    <w:p>
      <w:pPr>
        <w:pStyle w:val="BookText"/>
        <w:rPr/>
      </w:pPr>
      <w:r>
        <w:rPr>
          <w:rFonts w:ascii="IRNazanin" w:hAnsi="IRNazanin" w:eastAsia="IRNazanin"/>
          <w:color w:val="111111"/>
          <w:sz w:val="28"/>
          <w:sz w:val="28"/>
          <w:szCs w:val="28"/>
          <w:rtl w:val="true"/>
          <w:lang w:bidi="fa-IR"/>
        </w:rPr>
        <w:t>ثروت،باعث شادى مى شود؟چه مقدار پول و ثروت،مى تواند باعث شادى شود؟</w:t>
      </w:r>
    </w:p>
    <w:p>
      <w:pPr>
        <w:pStyle w:val="BookText"/>
        <w:rPr/>
      </w:pPr>
      <w:r>
        <w:rPr>
          <w:rFonts w:ascii="IRNazanin" w:hAnsi="IRNazanin" w:eastAsia="IRNazanin"/>
          <w:color w:val="111111"/>
          <w:sz w:val="28"/>
          <w:sz w:val="28"/>
          <w:szCs w:val="28"/>
          <w:rtl w:val="true"/>
          <w:lang w:bidi="fa-IR"/>
        </w:rPr>
        <w:t>هجوم مردم براى افتتاح حساب پس انداز در بانك ها براى بردن جوايزى همچون ماشين هاى مدل بالا و سكّه هاى طلا در آخرين مهلت قرعه كشى،مشاركت در سرمايه گذارى هاى مضاربه اى،خريد كالاهاى تبليغى داراى جوايز نفيس،همه و همه با هدف بهبود كيفيت زندگى و ارتقاى شادى و شادكامى،صورت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حال،تحقيقات،اين اشتغالات ذهنى در بارۀ پول را به طور كامل،تأييد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كمپل و همكارانش در مطالعۀ كيفيت زندگى در امريكا دريافتند كه موقعيت اقتصادى،يازدهمين مورد از دوازده موردِ ممكن از منابع رضايت از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كينگ و ناپا نيز در نتايج مطالعات خود،ميزان اثرگذارى ثروت در شادكامى را يكْ‌پنجم،برآورد كرده اند و آن را يكْ‌ششم مؤلّفه هاى تشكيل دهندۀ يك زندگى خوب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ثروت،موضوع بسيار مهمّى است كه مورد شك و ترديد،واقع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مطالعات اوّليه،همبستگى كمى بين درآمد و شادى را گزارش نموده اند و در بعضى موارد،اصلاً ارتباطى قائل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واقع،هيچ افزايشى براى سلامت فردى در طول يك دوره افزايش چشمگير ثروت،براى بسيارى از كشورها وجود نداشته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شادى،ص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هاى دينى،بسترهاى اوّليه براى اقتصاد خانواده و جامعه،تعريف شده است كه اگر چه موضوع بحث ما نيست،امّا اشاره اى گذرا، </w:t>
      </w:r>
    </w:p>
    <w:p>
      <w:pPr>
        <w:pStyle w:val="BookText"/>
        <w:rPr/>
      </w:pPr>
      <w:r>
        <w:rPr>
          <w:rFonts w:ascii="IRNazanin" w:hAnsi="IRNazanin" w:eastAsia="IRNazanin"/>
          <w:color w:val="111111"/>
          <w:sz w:val="28"/>
          <w:sz w:val="28"/>
          <w:szCs w:val="28"/>
          <w:rtl w:val="true"/>
          <w:lang w:bidi="fa-IR"/>
        </w:rPr>
        <w:t>به تبيين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شايانى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را از نيازهاى عمومى جامعه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 الْعَدْلُ وَ الْخِصْب</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مردم،به آن نيازمندند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امنيت،عدالت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مَعَاشِ الإِنْسَانِ وَ حَياتِهِ الْخُبْزُ وَ الْماء</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بدان كه اساس معشيت در گذران زندگى انسان،نان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نيازهاى عمومى انسان و روايات ياد شده،مسئلۀ مسكن را نيز مى توان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مسكن،از مواردى است كه براى تمام مردم،لازم و بايسته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نيز مانند ساير مردم مسكن و خانۀ شخصى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خانۀ همسران ايشان،بسيار محقّر بوده است؛ولى بى ترديد،داشتن مسكن،از مسائلى است كه نقش مهمّى در زندگى انسان،ايفا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داشتن مسكن،تا آن جا مورد توجّه پيشوايان دين بوده است كه در برخى از احاديث،فروختن زمين،خانه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نكوهش و مذمّت،قرار گرفته است،مگر در صورتى كه وقتى انسان،زمين،باغ يا خانه اى را مى فروشد،پول آن را در امور مشابه همان،صرف كند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روى،اگر ما مسئلۀ ثروت را از دو جايگاه،مورد پژوهش قرار دهيم،يقيناً به نتايج ظريف ترى دست خواهيم يافت،همان گونه كه اسلام به اين مسئله،از دو زاويه،نظر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نيازهاى </w:t>
      </w:r>
    </w:p>
    <w:p>
      <w:pPr>
        <w:pStyle w:val="BookText"/>
        <w:rPr/>
      </w:pPr>
      <w:r>
        <w:rPr>
          <w:rFonts w:ascii="IRNazanin" w:hAnsi="IRNazanin" w:eastAsia="IRNazanin"/>
          <w:color w:val="111111"/>
          <w:sz w:val="28"/>
          <w:sz w:val="28"/>
          <w:szCs w:val="28"/>
          <w:rtl w:val="true"/>
          <w:lang w:bidi="fa-IR"/>
        </w:rPr>
        <w:t>ابتدايى،ضرورى و عمومى زندگى انسان است كه از آن،به ثروت،تعبير مى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شادكامى از ديدگاه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عبدى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دوم،مال اندوزى هاى فراتر از آن است كه با ثروت،رابطه اى تنگاتنگ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دو،در ارتباط با شادى و خشنودى،داراى آثارى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متعال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وحى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بِكثْرَةِ الْمالِ وَ لا تَدَعْ ذِكرِى عَلَى كلِّ حَالٍ فَإِنَّ كثْرَةَ الْمالِ تُنْسِى الذُّنُوبَ وَ إِنَّ تَرْك ذِكرِى يقْسِى الْقُلُوبَ</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بسيار،خشنود مشو و در هيچ حالتى،ياد مرا ترك مكن؛زيرا ثروت بسيار،گناهان را از ياد انسان مى برد و به ياد من نبودن،موجب سنگْ‌دلى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قصص،دليل ستمكارى قارون،داشتن ثروت فراوان،ذكر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ثروت اندوزى،باعث شد كه قارون،مسير و هدف زندگى خود را گم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قارون،از قوم موسى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آنان،ستم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از گنجينه ها به او داده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كليدهاى آنها بر گروه نيرومندى،سنگين مى آمد،آن گاه كه قومش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مكن كه خدا،شادى كنندگان را دوست نمى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كه كافران،دستورهاى الهى را فراموش نمودند،بر اساس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انعام،نعمت ها و ثروت هايى كه با آن،سرمست شدند،علّت نااميدى و عذاب آنها بود و خداوند متعال،به اين سبب،شادمانى را از ايشان،دريغ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چون همۀ اندرزهايى را كه به آنها داده شده بود،فراموش كردند،همۀ درها را به رويشان گشوديم تا از آنچه مى يابند،شادمان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ناگاه،آنها را فروگرفتيم و همگان،نوميد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داينر و اوشى،تأثير درآمد مالى بر خشنودى را در نوزده كشور،بر روى صد وپنجاه هزار نفر،مورد آزمايش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همبستگى درآمد با خشنودى از درآمد،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متوسّط همبستگى درآمد با خشنودى از زندگى،سيزده درصد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همبستگى يك شاخص عينى با خشنودى،بيشتر از تأثير آن بر خشنودى به طور كلّى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درآمد بر شادى،در پايين سطح مقياس درآمد،بسيار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همچنين،ارتباط بين خشنودى از زندگى و درآمد در كشورهاى فقيرتر،بسيار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اين نتايج،به خاطر نقش پول در نيازهاى ابتدايى زندگى،از قبيل غذا،مسكن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شكل،متوسّط درآمد جوامع،سطح انتظارات و وضعيت عمومى يك كشور،به لحاظ آموزش،بهداشت،امنيت و فاصلۀ طبقاتى،هر كدام مى توانند در نتايج تحقيقات،تأثيرگذار باشند</w:t>
      </w:r>
      <w:r>
        <w:rPr>
          <w:rFonts w:eastAsia="IRNazanin" w:cs="IRNazanin"/>
          <w:color w:val="111111"/>
          <w:sz w:val="28"/>
          <w:szCs w:val="28"/>
          <w:rtl w:val="true"/>
          <w:lang w:bidi="fa-IR"/>
        </w:rPr>
        <w:t xml:space="preserve">. </w:t>
      </w:r>
      <w:bookmarkStart w:id="55" w:name="pg7492_73186"/>
    </w:p>
    <w:p>
      <w:pPr>
        <w:pStyle w:val="BookText"/>
        <w:rPr/>
      </w:pPr>
      <w:bookmarkEnd w:id="55"/>
      <w:r>
        <w:rPr>
          <w:rFonts w:ascii="IRNazanin" w:hAnsi="IRNazanin" w:eastAsia="IRNazanin"/>
          <w:color w:val="111111"/>
          <w:sz w:val="28"/>
          <w:sz w:val="28"/>
          <w:szCs w:val="28"/>
          <w:rtl w:val="true"/>
          <w:lang w:bidi="fa-IR"/>
        </w:rPr>
        <w:t>نتيجه آن كه مردم كشورهاى برخوردار از اقتصاد پيشرفته كه براى كسب پول،بيش از ساير آرمان ها،ارزش قائل هستند،از استاندارد زندگى برخوردار نبوده،كمتر از زندگى خود،راضى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اين،ممكن است بدان خاطر باشد كه فرآيند و بازده انباشت پول،پس از برآورده ساختن نيازهاى جسمانى،به تأمين نيازهاى اجتماعى و 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شادمانى را افزايش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انجامد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مثبت،ص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56" w:name="__RefHeading___Toc2264847_1051229030"/>
      <w:bookmarkStart w:id="57" w:name="_Toc21"/>
      <w:bookmarkEnd w:id="56"/>
      <w:r>
        <w:rPr>
          <w:rtl w:val="true"/>
        </w:rPr>
        <w:t>ب</w:t>
      </w:r>
      <w:r>
        <w:rPr>
          <w:rtl w:val="true"/>
        </w:rPr>
        <w:t>.</w:t>
      </w:r>
      <w:r>
        <w:rPr>
          <w:rtl w:val="true"/>
        </w:rPr>
        <w:t>روابط اجتماعى</w:t>
      </w:r>
      <w:bookmarkEnd w:id="57"/>
    </w:p>
    <w:p>
      <w:pPr>
        <w:pStyle w:val="BookText"/>
        <w:rPr/>
      </w:pPr>
      <w:r>
        <w:rPr>
          <w:rFonts w:ascii="IRNazanin" w:hAnsi="IRNazanin" w:eastAsia="IRNazanin"/>
          <w:color w:val="111111"/>
          <w:sz w:val="28"/>
          <w:sz w:val="28"/>
          <w:szCs w:val="28"/>
          <w:rtl w:val="true"/>
          <w:lang w:bidi="fa-IR"/>
        </w:rPr>
        <w:t>فارابى،بنيان گذار فلسفۀ سياسى در اسلام است و آثار وى،بيشتر در شرح و توضيح فلسفۀ ارسطو و افلاطون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همانند ارسطو اعتقاد دارد كه انسان،طبعاً اجتماعى است و براى ادامۀ بقا به اجتماعى بودن،نياز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وى،آنچه انسان را به تكاپو وا مى دارد و به زندگى گروهى مى كشانَد،نيازهاى طبيعى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ها،بدون يارى يكديگر،نمى توانند نيازهاى خود را برآورند و اين امر،جز از طريق روابط اجتماعى،امكان پذير نيست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اجتماعى،بر اين باورند كه رفتار اجتماعى،در خلأ،رُخ نمى دهد ومعلول علّت هاى متعدّدى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رو،روان شناسى اجتماعى،به دنبال شناخت عواملى است كه بر روابط ميانْ‌فردى،تأثير گذاشته،زمينۀ دل سردى،همبستگى،وابستگى و يا عشق را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گذر همبستگى معنادار جامعه،به دليل روابط اجتماعى مناسب،پيامدهاى مطلوبى را براى آحاد آن مى توان متصوّر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عمده اى از احاديث نيز به موضوع روابط اجتماعى،نگاهى عميق داشته،شادى بخشى را پيامد روابط اجتماعى سالم،همچون ديدار دوستان،مى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فَرَحَاتٌ لِلْمُؤْمِنِ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الإِخْوَانِ،وَ تَفْطِيرُ الصَّائِمِ،وَ التَّهَجُّدُ مِنْ آخِرِ اللَّيل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لايحضره الفقيه،ج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مؤمن،سه شادى در دنيا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برادران،روزه گشودن روزه دار،و شب زنده دارى در پايان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آموزه هاى دين،روابط اجتماعى،با نوع دوستى و برآوردن نيازهاى ديگران،پيوند خورده و عاملى براى شادمانى پايدار،دانسته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روابطى كه به همبستگى جامعه كمك نموده،موجب نشاط و شادمانى در جامعه گردد،از نگاه دين،شادى آفرين،تلقّى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عِبَاداً فِى الأَرْضِ يسْعَوْنَ فِى حَوَائِجِ النَّاسِ هُمُ الآمِنُونَ يوْمَ الْقِيامَةِ وَ مَنْ أَدْخَلَ عَلَى مُؤْمِنٍ سُرُوراً فَرَّحَ اللهُ قَلْبَهُ يوْمَ الْقِيامَةِ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همانا براى خدا در زمين،بندگانى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مردم،مى 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روز قيامت،در امان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مؤمنى،شادى رساند،خدا روز قيامت،دلش را شاد مى 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نشان داده است كه برقرارى چند رابطۀ محدود و نزديك با ديگران، </w:t>
      </w:r>
      <w:bookmarkStart w:id="58" w:name="pg7492_73188"/>
    </w:p>
    <w:p>
      <w:pPr>
        <w:pStyle w:val="BookText"/>
        <w:rPr/>
      </w:pPr>
      <w:bookmarkEnd w:id="58"/>
      <w:r>
        <w:rPr>
          <w:rFonts w:ascii="IRNazanin" w:hAnsi="IRNazanin" w:eastAsia="IRNazanin"/>
          <w:color w:val="111111"/>
          <w:sz w:val="28"/>
          <w:sz w:val="28"/>
          <w:szCs w:val="28"/>
          <w:rtl w:val="true"/>
          <w:lang w:bidi="fa-IR"/>
        </w:rPr>
        <w:t>با شادمانى و سلامت ذهنى،همبستگى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مثال،داينر وسليگمن در مطالعه اى دربارۀ شناسايى ده درصد از شادترين افراد يك گروه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از دانشجويان،دريافتند كه برجسته ترين ويژگى آنان،داشتن زندگى اجتماعى پُربار و رضايتمند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دانشجويان،بخش قابل ملاحظه اى از وقت خود را در معاشرت با دوستان،صرف مى كردند و از لحاظ برقرارى دوستى و حفظ آن با دوستانشان،در گروه ممتاز،رتبه بندى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و دوستى هاى محدود،احتمالاً به سه دليل با شادمانى،همبسته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اوّل،اين كه افراد شاد،بيشتر به عنوان دوست و افراد قابل اعتماد،انتخاب مى شوند؛زيرا نسبت به افراد ديگر،جذّاب تر بوده،بيشتر به ديگران كمك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دوم،اين كه روابط و دوستى هاى محدود،نياز به محبّت را برآورده مى سازند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موجب احساس شادى و رضايت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سوم،اين كه دوستى هاى نزديك،حمايت اجتماعى به بار مى آورند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مثبت،ص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59" w:name="__RefHeading___Toc2264849_1051229030"/>
      <w:bookmarkStart w:id="60" w:name="_Toc22"/>
      <w:bookmarkEnd w:id="59"/>
      <w:r>
        <w:rPr>
          <w:rtl w:val="true"/>
        </w:rPr>
        <w:t>ج</w:t>
      </w:r>
      <w:r>
        <w:rPr>
          <w:rtl w:val="true"/>
        </w:rPr>
        <w:t>.</w:t>
      </w:r>
      <w:r>
        <w:rPr>
          <w:rtl w:val="true"/>
        </w:rPr>
        <w:t>تغذيه</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زنده اى از جمله انسان،وقتى به غذا يا آب احتياج پيدا كرد،احساس گرسنگى و تشنگى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احساس،موجب فعّاليت هاى موجود زنده،در جهت رفع كمبود و كاهشِ احساسِ ايجاد شده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ترتيب،تحريك مناسب اين احساس در موجود زنده،ميل و كششى را ايجاد مى كند و در نتيجه،وى با رفتارى هدفدار،در جهت برطرف كردن </w:t>
      </w:r>
    </w:p>
    <w:p>
      <w:pPr>
        <w:pStyle w:val="BookText"/>
        <w:rPr/>
      </w:pPr>
      <w:r>
        <w:rPr>
          <w:rFonts w:ascii="Amiri" w:hAnsi="Amiri" w:eastAsia="Amiri" w:cs="Amiri"/>
          <w:color w:val="111111"/>
          <w:sz w:val="28"/>
          <w:sz w:val="28"/>
          <w:szCs w:val="28"/>
          <w:rtl w:val="true"/>
          <w:lang w:bidi="ar-SA"/>
        </w:rPr>
        <w:t>كمبود و برقرارى تعادل،اقدام مى نمايد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احساس و ادراك،ص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و آشاميدن نيز هم با انگيزۀ لذّت و هم با انگيزۀ بقا،سر و كار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كريم،آيات بسيارى در بارۀ خوردن و آشاميدن،آمده است كه همه به نحوى،در مقام گوشزد نمودن نعمت هاى الهى به انسان هستند و لذّتى را كه از آنها براى انسان حاصل مى شود،يادآورى مى نمايند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در برخى روايات نيز به مسئلۀ تغذيه و جنبۀ شادى بخشى آن،توجّه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روايات،گاهى تغذيه به همراه موقعيت معنوى،در شكل دهى لحظات شاد،دخيل است كه مى توان به لحظۀ افطار و روزه گشودن،اشاره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روايات،اگر چه موفّقيت معنوى،محور و پايۀ اين شادمانى است؛امّا از شادى و سرورى كه پيامد جنبۀ فيزيولوژيك آن است،نمى توان غافل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لِلصَّائِمِ فَرْحَتَانِ فَرْحَةٌ عِنْدَ إِفْطَارِهِ وَ فَرْحَةٌ عِنْدَ لِقَاءِ رَبِّهِ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براى روزه دار،دو 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شادى،هنگام گشودن روزه اش و ديگرى،هنگام ديدار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خود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شادمانى مؤمن،چنين برشمرده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فَرَحَاتٌ لِلْمُؤْمِنِ فِى الدُّنْيا لُقِى الإِخْوَانِ وَ الإِفْطَارُ مِنَ الصِّيامِ وَ التَّهَجُّدُ مِنْ آخِرِ اللَّيلِ</w:t>
      </w:r>
      <w:r>
        <w:rPr>
          <w:rFonts w:eastAsia="Amiri" w:cs="Amiri" w:ascii="Amiri" w:hAnsi="Amiri"/>
          <w:color w:val="111111"/>
          <w:sz w:val="28"/>
          <w:szCs w:val="28"/>
          <w:rtl w:val="true"/>
          <w:lang w:bidi="ar-SA"/>
        </w:rPr>
        <w:t xml:space="preserve">. </w:t>
      </w:r>
      <w:r>
        <w:rPr>
          <w:rStyle w:val="FootnoteAnchor"/>
          <w:rtl w:val="true"/>
        </w:rPr>
        <w:footnoteReference w:id="50"/>
      </w:r>
      <w:bookmarkStart w:id="61" w:name="pg7492_73190"/>
    </w:p>
    <w:p>
      <w:pPr>
        <w:pStyle w:val="BookText"/>
        <w:rPr/>
      </w:pPr>
      <w:bookmarkEnd w:id="61"/>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مؤمن،سه شادى در اين دنيا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برادران،روزه گشودن و شب زنده دارى در پايان شب</w:t>
      </w:r>
      <w:r>
        <w:rPr>
          <w:rFonts w:eastAsia="IRNazanin" w:cs="IRNazanin"/>
          <w:color w:val="111111"/>
          <w:sz w:val="28"/>
          <w:szCs w:val="28"/>
          <w:rtl w:val="true"/>
          <w:lang w:bidi="fa-IR"/>
        </w:rPr>
        <w:t>.</w:t>
      </w:r>
    </w:p>
    <w:p>
      <w:pPr>
        <w:pStyle w:val="Heading4"/>
        <w:numPr>
          <w:ilvl w:val="3"/>
          <w:numId w:val="1"/>
        </w:numPr>
        <w:rPr/>
      </w:pPr>
      <w:bookmarkStart w:id="62" w:name="__RefHeading___Toc2264851_1051229030"/>
      <w:bookmarkStart w:id="63" w:name="_Toc23"/>
      <w:bookmarkEnd w:id="62"/>
      <w:r>
        <w:rPr>
          <w:rtl w:val="true"/>
        </w:rPr>
        <w:t>د</w:t>
      </w:r>
      <w:r>
        <w:rPr>
          <w:rtl w:val="true"/>
        </w:rPr>
        <w:t>.</w:t>
      </w:r>
      <w:r>
        <w:rPr>
          <w:rtl w:val="true"/>
        </w:rPr>
        <w:t>سياحت و تفريح</w:t>
      </w:r>
      <w:bookmarkEnd w:id="63"/>
    </w:p>
    <w:p>
      <w:pPr>
        <w:pStyle w:val="BookText"/>
        <w:rPr/>
      </w:pPr>
      <w:r>
        <w:rPr>
          <w:rFonts w:ascii="IRNazanin" w:hAnsi="IRNazanin" w:eastAsia="IRNazanin"/>
          <w:color w:val="111111"/>
          <w:sz w:val="28"/>
          <w:sz w:val="28"/>
          <w:szCs w:val="28"/>
          <w:rtl w:val="true"/>
          <w:lang w:bidi="fa-IR"/>
        </w:rPr>
        <w:t>استراحت،آرامش و فعّاليت هاى مربوط به فراغت،همگى آثار كوتاه مدّت مثبتى بر شادمانى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ايام تعطيل،خُلق مثبت بيشتر و تحريك پذيرى كمترى را گزارش مى كنند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مثبت،ص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هاى تفريحى،از شدّت تنش ها مى كاهد،تحمّل فشار را بيشتر مى كند و بر خُلق و خوى موافق مى افزايد</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قرآن كريم،در توصيف لحظات فرح بخشى كه از طريق سير و سفر،استراحت،فراغت و تفريح حاصل مى شود،مى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شما را در خشكى و در دريا،حركت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در كشتى ها هستند و باد موافق،به حركتشان مى آورد،شادمان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توفان،فرا رسد و موج،از هر سو بر آنها فرو ريزد،چنان مى پندارند كه در محاصرۀ موج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روى اخلاص عقيده مى 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اين خطر بِرَهانى،از سپاس گزاران خواهيم بود</w:t>
      </w:r>
      <w:r>
        <w:rPr>
          <w:rFonts w:eastAsia="IRNazanin" w:cs="IRNazanin"/>
          <w:color w:val="111111"/>
          <w:sz w:val="28"/>
          <w:szCs w:val="28"/>
          <w:rtl w:val="true"/>
          <w:lang w:bidi="fa-IR"/>
        </w:rPr>
        <w:t xml:space="preserve">». </w:t>
      </w:r>
      <w:bookmarkStart w:id="64" w:name="pg7492_73191"/>
    </w:p>
    <w:p>
      <w:pPr>
        <w:pStyle w:val="BookText"/>
        <w:rPr/>
      </w:pPr>
      <w:bookmarkEnd w:id="64"/>
      <w:r>
        <w:rPr>
          <w:rFonts w:ascii="IRNazanin" w:hAnsi="IRNazanin" w:eastAsia="IRNazanin"/>
          <w:color w:val="111111"/>
          <w:sz w:val="28"/>
          <w:sz w:val="28"/>
          <w:szCs w:val="28"/>
          <w:rtl w:val="true"/>
          <w:lang w:bidi="fa-IR"/>
        </w:rPr>
        <w:t>اين گونه آيات،شادى را در نتيجۀ برخوردارى از نعمت هاى الهى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قدردان و سپاس گزار،مى توانند،بهره كافى را از چنين موقعيت هايى ببرند و آن را به شادى پايدار،تبديل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صورت،باعث زيان هاى فراوانى خواهد شد</w:t>
      </w:r>
      <w:r>
        <w:rPr>
          <w:rFonts w:eastAsia="IRNazanin" w:cs="IRNazanin"/>
          <w:color w:val="111111"/>
          <w:sz w:val="28"/>
          <w:szCs w:val="28"/>
          <w:rtl w:val="true"/>
          <w:lang w:bidi="fa-IR"/>
        </w:rPr>
        <w:t>.</w:t>
      </w:r>
    </w:p>
    <w:p>
      <w:pPr>
        <w:pStyle w:val="Heading4"/>
        <w:numPr>
          <w:ilvl w:val="3"/>
          <w:numId w:val="1"/>
        </w:numPr>
        <w:rPr/>
      </w:pPr>
      <w:bookmarkStart w:id="65" w:name="__RefHeading___Toc2264853_1051229030"/>
      <w:bookmarkStart w:id="66" w:name="_Toc24"/>
      <w:bookmarkEnd w:id="65"/>
      <w:r>
        <w:rPr>
          <w:rtl w:val="true"/>
        </w:rPr>
        <w:t>ه</w:t>
      </w:r>
      <w:r>
        <w:rPr>
          <w:rtl w:val="true"/>
        </w:rPr>
        <w:t>.</w:t>
      </w:r>
      <w:r>
        <w:rPr>
          <w:rtl w:val="true"/>
        </w:rPr>
        <w:t>دانش و تحصيلات</w:t>
      </w:r>
      <w:bookmarkEnd w:id="66"/>
    </w:p>
    <w:p>
      <w:pPr>
        <w:pStyle w:val="BookText"/>
        <w:rPr/>
      </w:pPr>
      <w:r>
        <w:rPr>
          <w:rFonts w:ascii="IRNazanin" w:hAnsi="IRNazanin" w:eastAsia="IRNazanin"/>
          <w:color w:val="111111"/>
          <w:sz w:val="28"/>
          <w:sz w:val="28"/>
          <w:szCs w:val="28"/>
          <w:rtl w:val="true"/>
          <w:lang w:bidi="fa-IR"/>
        </w:rPr>
        <w:t>منابع مرتبط با تأثير سطح دانش بر شادمانى،در آموزه هاى دينى،محدود است؛امّا در اين نكته،ترديدى نيست كه دانش و تحصيلات،اگر در خدمت اهداف الهى و خدمت به بشر نباشد،شادى زودگذر به حساب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متعال،در تبيين وضعيت آنان كه به واسطۀ دانش خود،از حقايق و واقعيات،چشم پوشى نموده،بدين سبب شادمان شدند،مى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چون پيامبرانشان،دلايل آشكار برايشان آوردند،به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كه نزدشان بود،خشنود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ريشخند مى گرفتند،آنان را فروگرفت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همۀ اين اوصاف،امروزه تأثير تحصيلات و چگونگى آن بر شادى،مورد تحقيق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تحقيقات،نشان دهندۀ همبستگى مثبت سطح تحصيلات با شادمانى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تحليل خود دريافتند كه تحصيلات،روى ميزان خوش بختى افراد،تأثير دارد</w:t>
      </w:r>
      <w:r>
        <w:rPr>
          <w:rFonts w:eastAsia="IRNazanin" w:cs="IRNazanin"/>
          <w:color w:val="111111"/>
          <w:sz w:val="28"/>
          <w:szCs w:val="28"/>
          <w:rtl w:val="true"/>
          <w:lang w:bidi="fa-IR"/>
        </w:rPr>
        <w:t xml:space="preserve">. </w:t>
      </w:r>
      <w:r>
        <w:rPr>
          <w:rStyle w:val="FootnoteAnchor"/>
          <w:rtl w:val="true"/>
        </w:rPr>
        <w:footnoteReference w:id="53"/>
      </w:r>
      <w:bookmarkStart w:id="67" w:name="pg7492_73192"/>
    </w:p>
    <w:p>
      <w:pPr>
        <w:pStyle w:val="Heading4"/>
        <w:numPr>
          <w:ilvl w:val="3"/>
          <w:numId w:val="1"/>
        </w:numPr>
        <w:rPr/>
      </w:pPr>
      <w:bookmarkStart w:id="68" w:name="__RefHeading___Toc2264855_1051229030"/>
      <w:bookmarkStart w:id="69" w:name="_Toc25"/>
      <w:bookmarkEnd w:id="67"/>
      <w:bookmarkEnd w:id="68"/>
      <w:r>
        <w:rPr>
          <w:rtl w:val="true"/>
        </w:rPr>
        <w:t>و</w:t>
      </w:r>
      <w:r>
        <w:rPr>
          <w:rtl w:val="true"/>
        </w:rPr>
        <w:t>.</w:t>
      </w:r>
      <w:r>
        <w:rPr>
          <w:rtl w:val="true"/>
        </w:rPr>
        <w:t>شادى بخشى به ديگران</w:t>
      </w:r>
      <w:bookmarkEnd w:id="69"/>
    </w:p>
    <w:p>
      <w:pPr>
        <w:pStyle w:val="Heading5"/>
        <w:numPr>
          <w:ilvl w:val="4"/>
          <w:numId w:val="1"/>
        </w:numPr>
        <w:rPr/>
      </w:pPr>
      <w:bookmarkStart w:id="70" w:name="__RefHeading___Toc2264857_105122903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يكى ديگر از منابع شادى در روايات،شادى بخشيدن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تزريق هيجان هاى مثبتى همچون شادى به جامعه،مى توان انتظار شادمانى براى خود را نيز داشت</w:t>
      </w:r>
      <w:r>
        <w:rPr>
          <w:rFonts w:eastAsia="IRNazanin" w:cs="IRNazanin"/>
          <w:color w:val="111111"/>
          <w:sz w:val="28"/>
          <w:szCs w:val="28"/>
          <w:rtl w:val="true"/>
          <w:lang w:bidi="fa-IR"/>
        </w:rPr>
        <w:t>.</w:t>
      </w:r>
    </w:p>
    <w:p>
      <w:pPr>
        <w:pStyle w:val="Heading5"/>
        <w:numPr>
          <w:ilvl w:val="4"/>
          <w:numId w:val="1"/>
        </w:numPr>
        <w:rPr/>
      </w:pPr>
      <w:bookmarkStart w:id="72" w:name="__RefHeading___Toc2264859_1051229030"/>
      <w:bookmarkStart w:id="73" w:name="_Toc27"/>
      <w:bookmarkEnd w:id="72"/>
      <w:r>
        <w:rPr/>
        <w:t>1</w:t>
      </w:r>
      <w:r>
        <w:rPr>
          <w:rtl w:val="true"/>
        </w:rPr>
        <w:t>.</w:t>
      </w:r>
      <w:r>
        <w:rPr>
          <w:rtl w:val="true"/>
        </w:rPr>
        <w:t>شادى بخشى در كانون خانواده</w:t>
      </w:r>
      <w:bookmarkEnd w:id="73"/>
    </w:p>
    <w:p>
      <w:pPr>
        <w:pStyle w:val="BookText"/>
        <w:rPr/>
      </w:pPr>
      <w:r>
        <w:rPr>
          <w:rFonts w:ascii="IRNazanin" w:hAnsi="IRNazanin" w:eastAsia="IRNazanin"/>
          <w:color w:val="111111"/>
          <w:sz w:val="28"/>
          <w:sz w:val="28"/>
          <w:szCs w:val="28"/>
          <w:rtl w:val="true"/>
          <w:lang w:bidi="fa-IR"/>
        </w:rPr>
        <w:t>پيامد اعمال شايستۀ والدين در نظام خانواده و ايجاد بستر و فضايى شاد و دلپذير در خانه،شادمانى و شادكامى دنيوى و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نكته را مى توان در سيرۀ عملى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كتَبَ اللهُ عَزَّوجلَّ لَهُ حَسَنَةً،و مَن فَرَّحَهُ فَرَّحَهُ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فرزند خود را ببوسد،خداوند عزّ وجلّ براى او يك كار نيك مى نويسد و هر كه فرزندش را شاد كند،خداوند در روز قيامت،او را شاد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لطيف،در قالبى ديگر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الإناثِ أرأفُ مِنهُ عَلَى الذُّكورِ،و ما مِن رجُلٍ يدخِلُ فَرحَةً عَلَى امْرِأةٍ بَينَهُ و بَينَها حُرمَةٌ،إلّا فَرَّحَهُ اللهُ تعالى يومَ القِيامَةِ</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زنان،مهربان تر از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نيست كه زنى از مَحارم خود را خوش حال سازد،مگر اين كه خداوند متعال،در روز قيامت،او را شادمان گردانَد</w:t>
      </w:r>
      <w:r>
        <w:rPr>
          <w:rFonts w:eastAsia="IRNazanin" w:cs="IRNazanin"/>
          <w:color w:val="111111"/>
          <w:sz w:val="28"/>
          <w:szCs w:val="28"/>
          <w:rtl w:val="true"/>
          <w:lang w:bidi="fa-IR"/>
        </w:rPr>
        <w:t xml:space="preserve">. </w:t>
      </w:r>
      <w:bookmarkStart w:id="74" w:name="pg7492_73193"/>
    </w:p>
    <w:p>
      <w:pPr>
        <w:pStyle w:val="BookText"/>
        <w:rPr/>
      </w:pPr>
      <w:bookmarkEnd w:id="74"/>
      <w:r>
        <w:rPr>
          <w:rFonts w:ascii="IRNazanin" w:hAnsi="IRNazanin" w:eastAsia="IRNazanin"/>
          <w:color w:val="111111"/>
          <w:sz w:val="28"/>
          <w:sz w:val="28"/>
          <w:szCs w:val="28"/>
          <w:rtl w:val="true"/>
          <w:lang w:bidi="fa-IR"/>
        </w:rPr>
        <w:t>نگاه تربيتى به مقولۀ شادى در كانون خانواده،در بسيارى از روايات ديگر نيز مشاهده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 لْيبْدَأْ بِالإِنَاثِ قَبْلَ الذُّكورِ فَإِنَّ مَنْ فَرَّحَ ابْنَتَهُ فَكأَنَّمَا أَعْتَقَ رَقَبَةً مِنْ وُلْدِ إِسْمَاعِيل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به بازار برود و هديه اى براى خانوادۀ خود بياورد،همچون حامل صدقه براى مردم نيازمند است،و به دخترها،پيش از پسرانْ هديه بدهد؛زيرا هر كه دخترش را شاد كند،گويا بندۀ مؤمنى از فرزندان اسماعيل را در راه خدا،آزاد نموده است</w:t>
      </w:r>
      <w:r>
        <w:rPr>
          <w:rFonts w:eastAsia="IRNazanin" w:cs="IRNazanin"/>
          <w:color w:val="111111"/>
          <w:sz w:val="28"/>
          <w:szCs w:val="28"/>
          <w:rtl w:val="true"/>
          <w:lang w:bidi="fa-IR"/>
        </w:rPr>
        <w:t>.</w:t>
      </w:r>
    </w:p>
    <w:p>
      <w:pPr>
        <w:pStyle w:val="Heading5"/>
        <w:numPr>
          <w:ilvl w:val="4"/>
          <w:numId w:val="1"/>
        </w:numPr>
        <w:rPr/>
      </w:pPr>
      <w:bookmarkStart w:id="75" w:name="__RefHeading___Toc2264861_1051229030"/>
      <w:bookmarkStart w:id="76" w:name="_Toc28"/>
      <w:bookmarkEnd w:id="75"/>
      <w:r>
        <w:rPr/>
        <w:t>2</w:t>
      </w:r>
      <w:r>
        <w:rPr>
          <w:rtl w:val="true"/>
        </w:rPr>
        <w:t>.</w:t>
      </w:r>
      <w:r>
        <w:rPr>
          <w:rtl w:val="true"/>
        </w:rPr>
        <w:t>شادى بخشى به كودكان بى سرپرست</w:t>
      </w:r>
      <w:bookmarkEnd w:id="76"/>
    </w:p>
    <w:p>
      <w:pPr>
        <w:pStyle w:val="BookText"/>
        <w:rPr/>
      </w:pPr>
      <w:r>
        <w:rPr>
          <w:rFonts w:ascii="IRNazanin" w:hAnsi="IRNazanin" w:eastAsia="IRNazanin"/>
          <w:color w:val="111111"/>
          <w:sz w:val="28"/>
          <w:sz w:val="28"/>
          <w:szCs w:val="28"/>
          <w:rtl w:val="true"/>
          <w:lang w:bidi="fa-IR"/>
        </w:rPr>
        <w:t>بخش ديگرى از احاديث،به وظايف شهروندان جامعه،در ايجاد فضاى شاد براى كودكان بدون سرپرست،پرداخته و نتيجۀ مسئوليت پذيرى آنان را شادى پايدار و جاودان،دانسته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الجَنَّةِ دارا يقالُ لَها دارُ الفَرَحِ،لا يدخُلُها إلّا مَن فَرَّحَ يتامَى المُؤمنينَ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بهشت،سرايى است 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و تنها كسى وارد آن مى شود كه يتيمان مؤمنان را شاد سازد</w:t>
      </w:r>
      <w:r>
        <w:rPr>
          <w:rFonts w:eastAsia="IRNazanin" w:cs="IRNazanin"/>
          <w:color w:val="111111"/>
          <w:sz w:val="28"/>
          <w:szCs w:val="28"/>
          <w:rtl w:val="true"/>
          <w:lang w:bidi="fa-IR"/>
        </w:rPr>
        <w:t>.</w:t>
      </w:r>
    </w:p>
    <w:p>
      <w:pPr>
        <w:pStyle w:val="Heading4"/>
        <w:numPr>
          <w:ilvl w:val="3"/>
          <w:numId w:val="1"/>
        </w:numPr>
        <w:rPr/>
      </w:pPr>
      <w:bookmarkStart w:id="77" w:name="__RefHeading___Toc2264863_1051229030"/>
      <w:bookmarkStart w:id="78" w:name="_Toc29"/>
      <w:bookmarkEnd w:id="77"/>
      <w:r>
        <w:rPr>
          <w:rtl w:val="true"/>
        </w:rPr>
        <w:t>ز</w:t>
      </w:r>
      <w:r>
        <w:rPr>
          <w:rtl w:val="true"/>
        </w:rPr>
        <w:t>.</w:t>
      </w:r>
      <w:r>
        <w:rPr>
          <w:rtl w:val="true"/>
        </w:rPr>
        <w:t>مسئوليت پذيرى يا مسئوليت گريزى؟</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انسان ها در قبال مسئلۀ تعهّد و مسئوليت پذيرى،تفاوت هايى دارند؛امّا برخى افراد،از قبول مسئوليت هاى اجتماعى،به كلّى سر باز زده،با شانه خالى كردن از مسئوليت خود،شادمان مى شوند و </w:t>
      </w:r>
      <w:bookmarkStart w:id="79" w:name="pg7492_73194"/>
    </w:p>
    <w:p>
      <w:pPr>
        <w:pStyle w:val="BookText"/>
        <w:rPr/>
      </w:pPr>
      <w:bookmarkEnd w:id="79"/>
      <w:r>
        <w:rPr>
          <w:rFonts w:ascii="Amiri" w:hAnsi="Amiri" w:eastAsia="Amiri" w:cs="Amiri"/>
          <w:color w:val="111111"/>
          <w:sz w:val="28"/>
          <w:sz w:val="28"/>
          <w:szCs w:val="28"/>
          <w:rtl w:val="true"/>
          <w:lang w:bidi="ar-SA"/>
        </w:rPr>
        <w:t>احساس رضايت خاطر به آنها دست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كريم،اين شادمانى را بر نمى 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 تَنْفِرُوا فِي الْحَرِّ قُلْ نارُ جَهَنَّمَ أَشَدُّ حَرًّا لَوْ كانُوا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بر جاى ماندگان،به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خود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خدا،شادمان شدند و اين را كه با مال و جان خود،در راه خدا جهاد كنند،ناخوش 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گرما،بيرون نرويد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دريابند،آتش جهنّم،سوزان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عقيدتى نيز،آنان كه خود را متعّهد به هيچ باور مثبتى نمى دانند،از مسئوليت هاى خود،سرپيچى نموده،شادمان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 وَ إِنْ تُصِبْكَ مُصِيبَةٌ يَقُولُوا قَدْ أَخَذْنا أَمْرَنا مِنْ قَبْلُ وَ يَتَوَلَّوْا وَ هُمْ 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اگر نيكى به تو برسد،آنان را بدحال مى سازد،و اگر پيشامد ناگوارى به تو برسد،مى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اين،تصميم خود را گرفته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شادمان،روى بر مى تابند</w:t>
      </w:r>
      <w:r>
        <w:rPr>
          <w:rFonts w:eastAsia="IRNazanin" w:cs="IRNazanin"/>
          <w:color w:val="111111"/>
          <w:sz w:val="28"/>
          <w:szCs w:val="28"/>
          <w:rtl w:val="true"/>
          <w:lang w:bidi="fa-IR"/>
        </w:rPr>
        <w:t>.</w:t>
      </w:r>
    </w:p>
    <w:p>
      <w:pPr>
        <w:pStyle w:val="Heading4"/>
        <w:numPr>
          <w:ilvl w:val="3"/>
          <w:numId w:val="1"/>
        </w:numPr>
        <w:rPr/>
      </w:pPr>
      <w:bookmarkStart w:id="80" w:name="__RefHeading___Toc2264865_1051229030"/>
      <w:bookmarkStart w:id="81" w:name="_Toc30"/>
      <w:bookmarkEnd w:id="80"/>
      <w:r>
        <w:rPr>
          <w:rtl w:val="true"/>
        </w:rPr>
        <w:t>ح</w:t>
      </w:r>
      <w:r>
        <w:rPr>
          <w:rtl w:val="true"/>
        </w:rPr>
        <w:t>.</w:t>
      </w:r>
      <w:r>
        <w:rPr>
          <w:rtl w:val="true"/>
        </w:rPr>
        <w:t>انتقام و تخريب يا بخشش و يارى؟</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ممكن است در لحظۀ انتقام گرفتن از ديگران يا تخريب آنان،به </w:t>
      </w:r>
      <w:bookmarkStart w:id="82" w:name="pg7492_73195"/>
    </w:p>
    <w:p>
      <w:pPr>
        <w:pStyle w:val="BookText"/>
        <w:rPr/>
      </w:pPr>
      <w:bookmarkEnd w:id="82"/>
      <w:r>
        <w:rPr>
          <w:rFonts w:ascii="IRNazanin" w:hAnsi="IRNazanin" w:eastAsia="IRNazanin"/>
          <w:color w:val="111111"/>
          <w:sz w:val="28"/>
          <w:sz w:val="28"/>
          <w:szCs w:val="28"/>
          <w:rtl w:val="true"/>
          <w:lang w:bidi="fa-IR"/>
        </w:rPr>
        <w:t>لذّتى برسند كه آنان را به گمان خودشان،شادمان نمايد؛امّا بى شك،لذّت و شادى حاصل از بخشش و يارى ديگران،دوچندان و پايدارتر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تندمن على عفو و لا تبهجن بعقوبة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كسى را بخشودى،از كردۀ خود،پشيمان مشو و هر گاه كسى را كيفر دادى،از كردۀ خود،شادمان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تَفْرَحَنَّ بِسَقْطَةِ غَيرِك فَإِنَّك لاَ تَدْرِى مَا يحْدِثُ بِك الزَّمَانُ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افتادن غير خود،شاد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درستى كه آنچه را روزگار بر تو حادث مى سازد،نمى دانى</w:t>
      </w:r>
      <w:r>
        <w:rPr>
          <w:rFonts w:eastAsia="IRNazanin" w:cs="IRNazanin"/>
          <w:color w:val="111111"/>
          <w:sz w:val="28"/>
          <w:szCs w:val="28"/>
          <w:rtl w:val="true"/>
          <w:lang w:bidi="fa-IR"/>
        </w:rPr>
        <w:t>.</w:t>
      </w:r>
    </w:p>
    <w:p>
      <w:pPr>
        <w:pStyle w:val="Heading4"/>
        <w:numPr>
          <w:ilvl w:val="3"/>
          <w:numId w:val="1"/>
        </w:numPr>
        <w:rPr/>
      </w:pPr>
      <w:bookmarkStart w:id="83" w:name="__RefHeading___Toc2264867_1051229030"/>
      <w:bookmarkStart w:id="84" w:name="_Toc31"/>
      <w:bookmarkEnd w:id="83"/>
      <w:r>
        <w:rPr>
          <w:rtl w:val="true"/>
        </w:rPr>
        <w:t>ط</w:t>
      </w:r>
      <w:r>
        <w:rPr>
          <w:rtl w:val="true"/>
        </w:rPr>
        <w:t>.</w:t>
      </w:r>
      <w:r>
        <w:rPr>
          <w:rtl w:val="true"/>
        </w:rPr>
        <w:t>معنويت</w:t>
      </w:r>
      <w:bookmarkEnd w:id="84"/>
    </w:p>
    <w:p>
      <w:pPr>
        <w:pStyle w:val="Heading5"/>
        <w:numPr>
          <w:ilvl w:val="4"/>
          <w:numId w:val="1"/>
        </w:numPr>
        <w:rPr/>
      </w:pPr>
      <w:bookmarkStart w:id="85" w:name="__RefHeading___Toc2264869_1051229030"/>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بى ترديد،شادى هاى معنوى،از جمله مواردى است كه دين اسلام،تأكيد خاصّى بر تقويت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معنويت،به زندگى فرد،معنا مى دهد و اهداف بلندى را برايش ترسيم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باورهاى مذهبى،هر كدام نقش بسزايى در ارتقاى سطح شادى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آموزه هاى دين با شادى هاى معنوى پيوند خورده است،دو بُعد باورها و آيين هاى مذهبى است</w:t>
      </w:r>
      <w:r>
        <w:rPr>
          <w:rFonts w:eastAsia="IRNazanin" w:cs="IRNazanin"/>
          <w:color w:val="111111"/>
          <w:sz w:val="28"/>
          <w:szCs w:val="28"/>
          <w:rtl w:val="true"/>
          <w:lang w:bidi="fa-IR"/>
        </w:rPr>
        <w:t>.</w:t>
      </w:r>
    </w:p>
    <w:p>
      <w:pPr>
        <w:pStyle w:val="Heading5"/>
        <w:numPr>
          <w:ilvl w:val="4"/>
          <w:numId w:val="1"/>
        </w:numPr>
        <w:rPr/>
      </w:pPr>
      <w:bookmarkStart w:id="87" w:name="__RefHeading___Toc2264871_1051229030"/>
      <w:bookmarkStart w:id="88" w:name="_Toc33"/>
      <w:bookmarkEnd w:id="87"/>
      <w:r>
        <w:rPr/>
        <w:t>1</w:t>
      </w:r>
      <w:r>
        <w:rPr>
          <w:rtl w:val="true"/>
        </w:rPr>
        <w:t>.</w:t>
      </w:r>
      <w:r>
        <w:rPr>
          <w:rtl w:val="true"/>
        </w:rPr>
        <w:t>باورهاى مذهبى</w:t>
      </w:r>
      <w:bookmarkEnd w:id="88"/>
    </w:p>
    <w:p>
      <w:pPr>
        <w:pStyle w:val="Heading6"/>
        <w:numPr>
          <w:ilvl w:val="5"/>
          <w:numId w:val="1"/>
        </w:numPr>
        <w:rPr/>
      </w:pPr>
      <w:bookmarkStart w:id="89" w:name="__RefHeading___Toc2264873_1051229030"/>
      <w:bookmarkStart w:id="90" w:name="_Toc34"/>
      <w:bookmarkEnd w:id="89"/>
      <w:r>
        <w:rPr>
          <w:rtl w:val="true"/>
        </w:rPr>
        <w:t>باور به رحمت و فضل پروردگار</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باورها،نقشى انكارناپذير در جهت هدايت رفتار و هيجانات انسان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اين باورها در چارچوب آموزه هاى دينى باشند،تأثيرى دوچندان 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اليسون و همكاران وى،دريافتند كه باورها،مهم ترين منبع شادى هستند و رابطه با خداوند،از طريق تأثير بر باورها،نفوذ خود را ظاهر مى سازند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شادى،ص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كريم،در اين زمينه،مؤمنان را به شاد شدن به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خداوند،فرمان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شاد شوند و اين،از هر چه گرد مى آورند،بهتر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باورها،اميد به منبعى پايدار،منجر به هيجاناتِ مثبتِ پايدار خواهد شد؛امّا اميد،هنگامى نيرومند است كه هدف هاى ارزشمندى را در برگيرد و با داشتن موانع چالش برانگيز،ولى بر طرف شدنى،احتمال دستيابى به آنها در ميانْ‌مدت،وجود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مطمئن هستيم به هدف نخواهيم رسيد،نااميد مى شويم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درتوصيف پرهيزگاران،به اين نكته اشاره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يبِيتُ حَذِراً وَ يصْبِحُ فَرِحاً 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را هراسان به سر مى رساند و روز را شادمان،سپرى مى كند؛ </w:t>
      </w:r>
      <w:bookmarkStart w:id="91" w:name="pg7492_73197"/>
    </w:p>
    <w:p>
      <w:pPr>
        <w:pStyle w:val="BookText"/>
        <w:rPr/>
      </w:pPr>
      <w:bookmarkEnd w:id="91"/>
      <w:r>
        <w:rPr>
          <w:rFonts w:ascii="Amiri" w:hAnsi="Amiri" w:eastAsia="Amiri" w:cs="Amiri"/>
          <w:color w:val="111111"/>
          <w:sz w:val="28"/>
          <w:sz w:val="28"/>
          <w:szCs w:val="28"/>
          <w:rtl w:val="true"/>
          <w:lang w:bidi="ar-SA"/>
        </w:rPr>
        <w:t>هراسان،از غفلتى كه ورزيده است و شادمان،از بخشش و آمرزشى كه بدو رسيده است</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2264875_1051229030"/>
      <w:bookmarkStart w:id="93" w:name="_Toc35"/>
      <w:bookmarkEnd w:id="92"/>
      <w:r>
        <w:rPr/>
        <w:t>2</w:t>
      </w:r>
      <w:r>
        <w:rPr>
          <w:rtl w:val="true"/>
        </w:rPr>
        <w:t>.</w:t>
      </w:r>
      <w:r>
        <w:rPr>
          <w:rtl w:val="true"/>
        </w:rPr>
        <w:t>آيين هاى مذهبى</w:t>
      </w:r>
      <w:bookmarkEnd w:id="93"/>
    </w:p>
    <w:p>
      <w:pPr>
        <w:pStyle w:val="Heading6"/>
        <w:numPr>
          <w:ilvl w:val="5"/>
          <w:numId w:val="1"/>
        </w:numPr>
        <w:rPr/>
      </w:pPr>
      <w:bookmarkStart w:id="94" w:name="__RefHeading___Toc2264877_1051229030"/>
      <w:bookmarkStart w:id="95" w:name="_Toc36"/>
      <w:bookmarkEnd w:id="94"/>
      <w:r>
        <w:rPr>
          <w:rtl w:val="true"/>
        </w:rPr>
        <w:t>شب زنده دارى</w:t>
      </w:r>
      <w:bookmarkEnd w:id="95"/>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ثَلاَثٌ فَرَحَاتٌ لِلْمُؤْمِنِ فِى الدُّنْيا لُقِى الإِخْوَانِ وَ الإِفْطَارُ مِنَ الصِّيامِ وَ التَّهَجُّدُ مِنْ آخِرِ اللَّيلِ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مؤمن،در دنيا در سه وقت،خوش حال مى گردد،هنگام ديدار با برادران،هنگام روزه گشودن،و بيدار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كسى كه روزه مى گيرد،در انتظار دو شادمانى به سر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شادمانى به هنگام روزه گشودن و يك شادمانى به هنگام ديدار پروردگارش</w:t>
      </w:r>
      <w:r>
        <w:rPr>
          <w:rFonts w:eastAsia="IRNazanin" w:cs="IRNazanin"/>
          <w:color w:val="111111"/>
          <w:sz w:val="28"/>
          <w:szCs w:val="28"/>
          <w:rtl w:val="true"/>
          <w:lang w:bidi="fa-IR"/>
        </w:rPr>
        <w:t>.</w:t>
      </w:r>
    </w:p>
    <w:p>
      <w:pPr>
        <w:pStyle w:val="Heading6"/>
        <w:numPr>
          <w:ilvl w:val="5"/>
          <w:numId w:val="1"/>
        </w:numPr>
        <w:rPr/>
      </w:pPr>
      <w:bookmarkStart w:id="96" w:name="__RefHeading___Toc2264879_1051229030"/>
      <w:bookmarkStart w:id="97" w:name="_Toc37"/>
      <w:bookmarkEnd w:id="96"/>
      <w:r>
        <w:rPr>
          <w:rtl w:val="true"/>
        </w:rPr>
        <w:t>نيكى و نيكوكارى</w:t>
      </w:r>
      <w:bookmarkEnd w:id="97"/>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متعال،عيسى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پند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 بِالْحَسَنَةِ فَإِنَّهَا لِى رِضًا</w:t>
      </w:r>
      <w:r>
        <w:rPr>
          <w:rFonts w:eastAsia="Amiri" w:cs="Amiri" w:ascii="Amiri" w:hAnsi="Amiri"/>
          <w:color w:val="111111"/>
          <w:sz w:val="28"/>
          <w:szCs w:val="28"/>
          <w:rtl w:val="true"/>
          <w:lang w:bidi="ar-SA"/>
        </w:rPr>
        <w:t xml:space="preserve">. </w:t>
      </w:r>
      <w:r>
        <w:rPr>
          <w:rStyle w:val="FootnoteAnchor"/>
          <w:rtl w:val="true"/>
        </w:rPr>
        <w:footnoteReference w:id="65"/>
      </w:r>
      <w:bookmarkStart w:id="98" w:name="pg7492_73198"/>
    </w:p>
    <w:p>
      <w:pPr>
        <w:pStyle w:val="BookText"/>
        <w:rPr/>
      </w:pPr>
      <w:bookmarkEnd w:id="98"/>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كارهاى نيكو،مرا شاد گردان،چرا كه خشنودى من در گرو آن كارهاست</w:t>
      </w:r>
      <w:r>
        <w:rPr>
          <w:rFonts w:eastAsia="IRNazanin" w:cs="IRNazanin"/>
          <w:color w:val="111111"/>
          <w:sz w:val="28"/>
          <w:szCs w:val="28"/>
          <w:rtl w:val="true"/>
          <w:lang w:bidi="fa-IR"/>
        </w:rPr>
        <w:t>.</w:t>
      </w:r>
    </w:p>
    <w:p>
      <w:pPr>
        <w:pStyle w:val="Heading6"/>
        <w:numPr>
          <w:ilvl w:val="5"/>
          <w:numId w:val="1"/>
        </w:numPr>
        <w:rPr/>
      </w:pPr>
      <w:bookmarkStart w:id="99" w:name="__RefHeading___Toc2264881_1051229030"/>
      <w:bookmarkStart w:id="100" w:name="_Toc38"/>
      <w:bookmarkEnd w:id="99"/>
      <w:r>
        <w:rPr>
          <w:rtl w:val="true"/>
        </w:rPr>
        <w:t>قرآن</w:t>
      </w:r>
      <w:bookmarkEnd w:id="100"/>
    </w:p>
    <w:p>
      <w:pPr>
        <w:pStyle w:val="BookText"/>
        <w:rPr/>
      </w:pPr>
      <w:r>
        <w:rPr>
          <w:rFonts w:ascii="IRNazanin" w:hAnsi="IRNazanin" w:eastAsia="IRNazanin"/>
          <w:color w:val="111111"/>
          <w:sz w:val="28"/>
          <w:sz w:val="28"/>
          <w:szCs w:val="28"/>
          <w:rtl w:val="true"/>
          <w:lang w:bidi="fa-IR"/>
        </w:rPr>
        <w:t>همان گونه كه در مقالۀ نشاط،قرآن،مايۀ ايجاد نشاط دانسته شده است،در اين جا نيز،قرآن،يكى از بارزترين مصاديق شادى هاى معنوى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دعايى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بِكتَابك بَصَرِى وَ اشْرَحْ بِهِ صَدْرِى وَ فَرِّحْ بِهِ قَلْبِى</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ديدگانم را به قرآنت،روشن گردان و سينه ام را با آن،گشاده كن و دلم را به آن،شاد فرما</w:t>
      </w:r>
      <w:r>
        <w:rPr>
          <w:rFonts w:eastAsia="IRNazanin" w:cs="IRNazanin"/>
          <w:color w:val="111111"/>
          <w:sz w:val="28"/>
          <w:szCs w:val="28"/>
          <w:rtl w:val="true"/>
          <w:lang w:bidi="fa-IR"/>
        </w:rPr>
        <w:t>.</w:t>
      </w:r>
    </w:p>
    <w:p>
      <w:pPr>
        <w:pStyle w:val="Heading6"/>
        <w:numPr>
          <w:ilvl w:val="5"/>
          <w:numId w:val="1"/>
        </w:numPr>
        <w:rPr/>
      </w:pPr>
      <w:bookmarkStart w:id="101" w:name="__RefHeading___Toc2264883_1051229030"/>
      <w:bookmarkStart w:id="102" w:name="_Toc39"/>
      <w:bookmarkEnd w:id="101"/>
      <w:r>
        <w:rPr>
          <w:rtl w:val="true"/>
        </w:rPr>
        <w:t>شادى مؤمنانه</w:t>
      </w:r>
      <w:bookmarkEnd w:id="102"/>
    </w:p>
    <w:p>
      <w:pPr>
        <w:pStyle w:val="BookText"/>
        <w:rPr/>
      </w:pPr>
      <w:r>
        <w:rPr>
          <w:rFonts w:ascii="Amiri" w:hAnsi="Amiri" w:eastAsia="Amiri" w:cs="Amiri"/>
          <w:color w:val="111111"/>
          <w:sz w:val="28"/>
          <w:sz w:val="28"/>
          <w:szCs w:val="28"/>
          <w:rtl w:val="true"/>
          <w:lang w:bidi="ar-SA"/>
        </w:rPr>
        <w:t>روايات بى شمارى،مؤمنان را به شادى در جهت سيره و اهداف معصومان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 مى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به ابن شَبيب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فِى الدَّرَجَاتِ الْعُلَى مِنَ الْجِنَانِ فَاحْزَنْ لِحُزْنِنَا وَ افْرَحْ لِفَرَحِنَا وَ عَلَيك بِوَلاَيتِنَا فَلَوْ أَنَّ رَجُلاً أَحَبَّ حَجَراً لَحَشَرَهُ اللهُ مَعَهُ يوْمَ الْقِيامَةِ</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با ما در درجات بلند بهشت باشى،براى حزن ما،محزون باش و براى شادى ما،شاد باش و ملازم ولايت ما باش و اگر مردى،سنگى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باشد،خدا،در روز قيامت،او را با آن سنگ،محشور مى كند</w:t>
      </w:r>
      <w:r>
        <w:rPr>
          <w:rFonts w:eastAsia="IRNazanin" w:cs="IRNazanin"/>
          <w:color w:val="111111"/>
          <w:sz w:val="28"/>
          <w:szCs w:val="28"/>
          <w:rtl w:val="true"/>
          <w:lang w:bidi="fa-IR"/>
        </w:rPr>
        <w:t xml:space="preserve">. </w:t>
      </w:r>
      <w:bookmarkStart w:id="103" w:name="pg7492_73199"/>
    </w:p>
    <w:p>
      <w:pPr>
        <w:pStyle w:val="BookText"/>
        <w:rPr/>
      </w:pPr>
      <w:bookmarkEnd w:id="103"/>
      <w:r>
        <w:rPr>
          <w:rFonts w:ascii="IRNazanin" w:hAnsi="IRNazanin" w:eastAsia="IRNazanin"/>
          <w:color w:val="111111"/>
          <w:sz w:val="28"/>
          <w:sz w:val="28"/>
          <w:szCs w:val="28"/>
          <w:rtl w:val="true"/>
          <w:lang w:bidi="fa-IR"/>
        </w:rPr>
        <w:t>جابر جُعفى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مؤمن،چه حقّى بر برادر مؤمن خويش دارد؟فرمود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يفْرَحُ لِفَرَحِهِ إِذَا فَرَحَ</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از شادى او،شاد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إِلَى الأَرْضِ فَاخْتَارَنَا وَ اخْتَارَ لَنَا شِيعَةً ينْصُرُونَنَا وَ يفْرَحُونَ لِفَرَحِنَا وَ يحْزَنُونَ لِحُزْنِنَا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توجّهى به زمين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برگزيد و براى ما،پيروانى انتخاب نمود كه ما را يارى كنند،با شادى ما،شاد باشند و در غم ما،غمگين باشند</w:t>
      </w:r>
      <w:r>
        <w:rPr>
          <w:rFonts w:eastAsia="IRNazanin" w:cs="IRNazanin"/>
          <w:color w:val="111111"/>
          <w:sz w:val="28"/>
          <w:szCs w:val="28"/>
          <w:rtl w:val="true"/>
          <w:lang w:bidi="fa-IR"/>
        </w:rPr>
        <w:t>.</w:t>
      </w:r>
    </w:p>
    <w:p>
      <w:pPr>
        <w:pStyle w:val="Heading4"/>
        <w:numPr>
          <w:ilvl w:val="3"/>
          <w:numId w:val="1"/>
        </w:numPr>
        <w:rPr/>
      </w:pPr>
      <w:bookmarkStart w:id="104" w:name="__RefHeading___Toc2264885_1051229030"/>
      <w:bookmarkStart w:id="105" w:name="_Toc40"/>
      <w:bookmarkEnd w:id="104"/>
      <w:r>
        <w:rPr>
          <w:rtl w:val="true"/>
        </w:rPr>
        <w:t>ى</w:t>
      </w:r>
      <w:r>
        <w:rPr>
          <w:rtl w:val="true"/>
        </w:rPr>
        <w:t>.</w:t>
      </w:r>
      <w:r>
        <w:rPr>
          <w:rtl w:val="true"/>
        </w:rPr>
        <w:t>رهايى از دلبستگى هاى دنيوى</w:t>
      </w:r>
      <w:bookmarkEnd w:id="105"/>
    </w:p>
    <w:p>
      <w:pPr>
        <w:pStyle w:val="BookText"/>
        <w:rPr/>
      </w:pPr>
      <w:r>
        <w:rPr>
          <w:rFonts w:ascii="IRNazanin" w:hAnsi="IRNazanin" w:eastAsia="IRNazanin"/>
          <w:color w:val="111111"/>
          <w:sz w:val="28"/>
          <w:sz w:val="28"/>
          <w:szCs w:val="28"/>
          <w:rtl w:val="true"/>
          <w:lang w:bidi="fa-IR"/>
        </w:rPr>
        <w:t>اگر چه انسان با دل بستن به دنيا،تصوّر مى كند كه شادى مضاعفى به دست آورده است؛امّا شادى پايدار،زمانى رُخ خواهد داد كه بتواند خود را از اين دلبستگى ها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هاى فراوانى در احاديث وجود دارد كه افراد،با انبوهى از دلبستگى هاى دنيوى،خود را شادمان پنداشته اند؛امّا اگر به اين نكته واقف مى شدند كه تمام اين شادى ها،پشتوانه و داشته اى اندك دارد و اينان،خود را از داشته هاى بزرگ ترى محروم مى كنند،شادى را در جاى ديگرى جستجو مى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متعال،در آيات متعدّدى،به اين نكته اشاره نموده است و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يَبْسُطُ الرِّزْقَ لِمَنْ يَشاءُ وَ يَقْدِرُ وَ فَرِحُوا بِالْحَياةِ الدُّنْيا وَ مَا الْحَياةُ </w:t>
      </w:r>
    </w:p>
    <w:p>
      <w:pPr>
        <w:pStyle w:val="BookText"/>
        <w:rPr/>
      </w:pPr>
      <w:r>
        <w:rPr>
          <w:rFonts w:ascii="Amiri" w:hAnsi="Amiri" w:eastAsia="Amiri" w:cs="Amiri"/>
          <w:color w:val="111111"/>
          <w:sz w:val="28"/>
          <w:sz w:val="28"/>
          <w:szCs w:val="28"/>
          <w:rtl w:val="true"/>
          <w:lang w:bidi="ar-SA"/>
        </w:rPr>
        <w:t>الدُّنْيا فِي الْآخِرَةِ إِلاّ 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خداوند،به هر كه بخواهد،روزىِ بسيار يا روزى اندك مى دهد،و مردم،به زندگى دنيا خشنودند،حال آنكه زندگى دنيا،در برابر زندگى آخرت،جز اندكْ متاعى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بَالُكمْ تَفْرَحُونَ بِالْيسِيرِ مِنَ الدُّنْيا تُدْرِكونَهُ وَ لاَ يحْزُنُكمُ الْكثِيرُ مِنَ الآخِرَةِ تُحْرَمُونَه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چگونه است حال شما كه به اندكى از دنيا كه دريابيد،شادمان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آخرت كه از آن محروم ايد،شما را اندوهناك نمى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بايد متذكّر شد،آن است كه در تقابل واژه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روايت،اين نكته مشخّص مى شود كه داشته هاى دنيوى،كم و اندك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نبايد صرفاً به خاطر آنها،خرسند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روست كه در روايات بعدى،شاد شدن به واسطۀ دنيا،هلاكت و حماقت قلمداد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الْفَرِحُونَ بِالدُّنْيا يوْمَ الْقِيامَةِ وَ نَجَا الْمحْزُونُونَ بِهَا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شادمانان به دنيا،در روز قيامت،هلاك مى گردند و غمگينان به آن،رستگار مى 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ديگرى،آن حضرت مى فرمايد</w:t>
      </w:r>
      <w:r>
        <w:rPr>
          <w:rFonts w:eastAsia="IRNazanin" w:cs="IRNazanin"/>
          <w:color w:val="111111"/>
          <w:sz w:val="28"/>
          <w:szCs w:val="28"/>
          <w:rtl w:val="true"/>
          <w:lang w:bidi="fa-IR"/>
        </w:rPr>
        <w:t xml:space="preserve">: </w:t>
      </w:r>
      <w:bookmarkStart w:id="106" w:name="pg7492_73201"/>
    </w:p>
    <w:p>
      <w:pPr>
        <w:pStyle w:val="BookText"/>
        <w:rPr/>
      </w:pPr>
      <w:bookmarkEnd w:id="106"/>
      <w:r>
        <w:rPr>
          <w:rFonts w:ascii="Amiri" w:hAnsi="Amiri" w:eastAsia="Amiri" w:cs="Amiri"/>
          <w:color w:val="111111"/>
          <w:sz w:val="28"/>
          <w:sz w:val="28"/>
          <w:szCs w:val="28"/>
          <w:rtl w:val="true"/>
          <w:lang w:bidi="ar-SA"/>
        </w:rPr>
        <w:t>الْفَرَحُ بِالدُّنْيا حُمْق</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 شدن از دنيا و رو آوردن به آن،كم خردى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نقطۀ مقابل اين گروه،كسانى قرار دارند كه اگر چه از نعمت هاى اين دنيا بهره مى برند؛امّا هيچ گاه به آن،دل نمى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اينان،معتقد به حسابرسى اند و به همين خاطر،به اندك دنيا،دلْ‌شاد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اين،همان نكته اى است كه در اين فرمودۀ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ظَفِرَ بِفَرْحَةِ الْبُشْرَى مَنْ أَعْرَضَ عَنْ زَخَارِفِ الدُّنْيا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شادمانىِ مژده،پيروزى مى يابد،هر كه از زينت هاى دنيا،رو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در اين دنيا،واقعاً شادمان اند كه بتوانند در عين بهره مندى از نعمت هاى بى شمارى كه خداوند به آنها عطا نموده،از زخارف دنيا،دل كَنْده،از وابستگى به آن،وا رَهَند</w:t>
      </w:r>
      <w:r>
        <w:rPr>
          <w:rFonts w:eastAsia="IRNazanin" w:cs="IRNazanin"/>
          <w:color w:val="111111"/>
          <w:sz w:val="28"/>
          <w:szCs w:val="28"/>
          <w:rtl w:val="true"/>
          <w:lang w:bidi="fa-IR"/>
        </w:rPr>
        <w:t>.</w:t>
      </w:r>
    </w:p>
    <w:p>
      <w:pPr>
        <w:pStyle w:val="Heading3"/>
        <w:numPr>
          <w:ilvl w:val="2"/>
          <w:numId w:val="1"/>
        </w:numPr>
        <w:rPr/>
      </w:pPr>
      <w:bookmarkStart w:id="107" w:name="__RefHeading___Toc2264887_1051229030"/>
      <w:bookmarkStart w:id="108" w:name="_Toc41"/>
      <w:bookmarkEnd w:id="107"/>
      <w:r>
        <w:rPr>
          <w:rtl w:val="true"/>
        </w:rPr>
        <w:t>شش</w:t>
      </w:r>
      <w:r>
        <w:rPr>
          <w:rtl w:val="true"/>
        </w:rPr>
        <w:t>.</w:t>
      </w:r>
      <w:r>
        <w:rPr>
          <w:rtl w:val="true"/>
        </w:rPr>
        <w:t>موانع شادى</w:t>
      </w:r>
      <w:bookmarkEnd w:id="108"/>
    </w:p>
    <w:p>
      <w:pPr>
        <w:pStyle w:val="Heading4"/>
        <w:numPr>
          <w:ilvl w:val="3"/>
          <w:numId w:val="1"/>
        </w:numPr>
        <w:rPr/>
      </w:pPr>
      <w:bookmarkStart w:id="109" w:name="__RefHeading___Toc2264889_1051229030"/>
      <w:bookmarkStart w:id="110" w:name="_Toc42"/>
      <w:bookmarkEnd w:id="109"/>
      <w:r>
        <w:rPr>
          <w:rtl w:val="true"/>
        </w:rPr>
        <w:t>ناسپاسى و قدرنشناسى</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مهم ترين مانعى كه در مسير شادى و شادكامى قرار دارد،ناسپاسى و قدرناشناسى نعمت هاى خدادادى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و ناسپاسى،استفادۀ نادرست و ناشايست از داشته ها و امكانات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امر،موجب خواهد شد تا رضايت خاطر،از شخص،سلب شود و هيجان هاى مثبتى </w:t>
      </w:r>
    </w:p>
    <w:p>
      <w:pPr>
        <w:pStyle w:val="BookText"/>
        <w:rPr/>
      </w:pPr>
      <w:r>
        <w:rPr>
          <w:rFonts w:ascii="IRNazanin" w:hAnsi="IRNazanin" w:eastAsia="IRNazanin"/>
          <w:color w:val="111111"/>
          <w:sz w:val="28"/>
          <w:sz w:val="28"/>
          <w:szCs w:val="28"/>
          <w:rtl w:val="true"/>
          <w:lang w:bidi="fa-IR"/>
        </w:rPr>
        <w:t>همچون شادى،به وجود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مناجات هاى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أَفْرَحُ وَ أَنَا الْعَاصِى؟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أَحْزَنُ وَ أَنْتَ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أَفْرَحُ وَ 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أَحْزَنُ وَ قَدْ عَرَفْتُك؟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الأنوار،ج</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شادى نمايم،در حالى كه گنهكارم؟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غمگين باشم،حال آن كه تو كريمى؟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شادمان باشم،در حالى كه همانا تو را نافرمانى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غمگين باشم،حال آن كه واقعاً تو را مى شناسم؟</w:t>
      </w:r>
      <w:r>
        <w:rPr>
          <w:rFonts w:eastAsia="IRNazanin" w:cs="IRNazanin"/>
          <w:color w:val="111111"/>
          <w:sz w:val="28"/>
          <w:szCs w:val="28"/>
          <w:rtl w:val="true"/>
          <w:lang w:bidi="fa-IR"/>
        </w:rPr>
        <w:t xml:space="preserve">! </w:t>
      </w:r>
      <w:bookmarkStart w:id="111" w:name="pg7492_73203"/>
    </w:p>
    <w:p>
      <w:pPr>
        <w:pStyle w:val="Heading2"/>
        <w:numPr>
          <w:ilvl w:val="1"/>
          <w:numId w:val="1"/>
        </w:numPr>
        <w:rPr/>
      </w:pPr>
      <w:bookmarkStart w:id="112" w:name="__RefHeading___Toc2264891_1051229030"/>
      <w:bookmarkStart w:id="113" w:name="_Toc43"/>
      <w:bookmarkEnd w:id="111"/>
      <w:bookmarkEnd w:id="112"/>
      <w:r>
        <w:rPr>
          <w:rtl w:val="true"/>
        </w:rPr>
        <w:t>بخش دوم</w:t>
      </w:r>
      <w:r>
        <w:rPr>
          <w:rtl w:val="true"/>
        </w:rPr>
        <w:t xml:space="preserve">: </w:t>
      </w:r>
      <w:r>
        <w:rPr>
          <w:rtl w:val="true"/>
        </w:rPr>
        <w:t>نشاط از نگاه آيات و احاديث</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2264893_1051229030"/>
      <w:bookmarkStart w:id="115" w:name="_Toc44"/>
      <w:bookmarkEnd w:id="114"/>
      <w:r>
        <w:rPr>
          <w:rtl w:val="true"/>
        </w:rPr>
        <w:t>اشاره</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7492_73205"/>
      <w:bookmarkStart w:id="117" w:name="pg7492_73205"/>
      <w:bookmarkEnd w:id="117"/>
    </w:p>
    <w:p>
      <w:pPr>
        <w:pStyle w:val="Heading3"/>
        <w:numPr>
          <w:ilvl w:val="2"/>
          <w:numId w:val="1"/>
        </w:numPr>
        <w:rPr/>
      </w:pPr>
      <w:bookmarkStart w:id="118" w:name="pg7492_73205"/>
      <w:bookmarkStart w:id="119" w:name="__RefHeading___Toc2264895_1051229030"/>
      <w:bookmarkStart w:id="120" w:name="_Toc45"/>
      <w:bookmarkEnd w:id="118"/>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برخوردار بودن از زندگى بانشاط،آرزويى ديرينه در زندگى انسان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برخى مشكلات در زندگى و نداشتن راهكارى مناسب براى رفع آن،بسترِ زندگى كسالت آور،را 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واقع،اين گونه زندگى كردن،در شأنِ انسان هدف دار و باانگيزه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بايد كرد؟چه راهكارهايى را بايد عملياتى نمود،تا بتوان روحيه اى بانشاط داشت؟چگونه بايد موانع را كنار زد،تا بتوان نشاط را به زندگى باز گردانْد؟</w:t>
      </w:r>
    </w:p>
    <w:p>
      <w:pPr>
        <w:pStyle w:val="BookText"/>
        <w:rPr/>
      </w:pPr>
      <w:r>
        <w:rPr>
          <w:rFonts w:ascii="IRNazanin" w:hAnsi="IRNazanin" w:eastAsia="IRNazanin"/>
          <w:color w:val="111111"/>
          <w:sz w:val="28"/>
          <w:sz w:val="28"/>
          <w:szCs w:val="28"/>
          <w:rtl w:val="true"/>
          <w:lang w:bidi="fa-IR"/>
        </w:rPr>
        <w:t>اين مقاله،سعى دارد موضوع نشاط را با توجّه به آموزه هاى دينى،مورد بررسى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عوامل،موانع و كاركردهاى نشاط در زندگى،مورد پژوهش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نشاط،از موضوعات مرتبط با موضوع كلّى شادكامى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شادكامى از فرمول ذيل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شادكامى شادى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تنيدگى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Happiness Joy + sat isfac tion stress</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نشاط،نقش مهمّى را در زندگى انسان ها ايفا مى كند و به عنوان بخشى از شادى،داراى اثرى ويژه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پى مى آيد،پژوهشى در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با عنوان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شده 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492_73207"/>
      <w:bookmarkStart w:id="122" w:name="pg7492_73207"/>
      <w:bookmarkEnd w:id="122"/>
    </w:p>
    <w:p>
      <w:pPr>
        <w:pStyle w:val="Heading3"/>
        <w:numPr>
          <w:ilvl w:val="2"/>
          <w:numId w:val="1"/>
        </w:numPr>
        <w:rPr/>
      </w:pPr>
      <w:bookmarkStart w:id="123" w:name="pg7492_73207"/>
      <w:bookmarkStart w:id="124" w:name="__RefHeading___Toc2264897_1051229030"/>
      <w:bookmarkStart w:id="125" w:name="_Toc46"/>
      <w:bookmarkEnd w:id="123"/>
      <w:bookmarkEnd w:id="124"/>
      <w:r>
        <w:rPr>
          <w:rtl w:val="true"/>
        </w:rPr>
        <w:t>فصل اوّل</w:t>
      </w:r>
      <w:r>
        <w:rPr>
          <w:rtl w:val="true"/>
        </w:rPr>
        <w:t>:</w:t>
      </w:r>
      <w:r>
        <w:rPr>
          <w:rtl w:val="true"/>
        </w:rPr>
        <w:t>نشاط</w:t>
      </w:r>
      <w:bookmarkEnd w:id="125"/>
    </w:p>
    <w:p>
      <w:pPr>
        <w:pStyle w:val="Heading4"/>
        <w:numPr>
          <w:ilvl w:val="3"/>
          <w:numId w:val="1"/>
        </w:numPr>
        <w:rPr/>
      </w:pPr>
      <w:bookmarkStart w:id="126" w:name="__RefHeading___Toc2264899_1051229030"/>
      <w:bookmarkStart w:id="127" w:name="_Toc47"/>
      <w:bookmarkEnd w:id="126"/>
      <w:r>
        <w:rPr>
          <w:rtl w:val="true"/>
        </w:rPr>
        <w:t>يك</w:t>
      </w:r>
      <w:r>
        <w:rPr>
          <w:rtl w:val="true"/>
        </w:rPr>
        <w:t>:</w:t>
      </w:r>
      <w:r>
        <w:rPr>
          <w:rtl w:val="true"/>
        </w:rPr>
        <w:t>روش تحقيق</w:t>
      </w:r>
      <w:bookmarkEnd w:id="127"/>
    </w:p>
    <w:p>
      <w:pPr>
        <w:pStyle w:val="Heading5"/>
        <w:numPr>
          <w:ilvl w:val="4"/>
          <w:numId w:val="1"/>
        </w:numPr>
        <w:rPr/>
      </w:pPr>
      <w:bookmarkStart w:id="128" w:name="__RefHeading___Toc2264901_1051229030"/>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با مطالعه و بررسى موضوع شادى در متون غربى،بايد به دنبال حلقۀ وصلى براى رسيدن به مفاهيم همگِن در منابع اسلامى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دستيابى به اين منظور،با پژوهش لغوى واژه هاى لاتين،يافتن معادل آنها در زبان عربى و پيدا نمودن معادل هاى دينى،مى توان زمينۀ اين كار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محقّقان اين فن و بهره گيرى از اطّلاعات شخصى،كمك شايانى به اين امر مى نمايد و پژوهشگر را به هدف،نزديك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مقاله از اين ره گذر به دست خواهد آمد،رسيدن به معنا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دوسويۀ مفاهيم،لازمۀ مفهوم شناسى و امرى منطقى و روش 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ديگر،پرداختن به موضوع نشاط،نيازمند شناخت مفاهيم مترادف و متضادّ آن است،تا بهتر بتوان تمام جوانب موضوع را مدّ نظر قرار داده،به نتيجه اى مطلوب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مفاهيم مترادف،امرى عقلانى است و قاعدۀ منطقى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شناخت مفاهيم متضاد،تكيه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رو،پس از بررسى روايات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رواياتى بر مى خوريم كه دايرۀ وسيع ترى را پيشِ روى </w:t>
      </w:r>
    </w:p>
    <w:p>
      <w:pPr>
        <w:pStyle w:val="BookText"/>
        <w:rPr/>
      </w:pPr>
      <w:r>
        <w:rPr>
          <w:rFonts w:ascii="Amiri" w:hAnsi="Amiri" w:eastAsia="Amiri" w:cs="Amiri"/>
          <w:color w:val="111111"/>
          <w:sz w:val="28"/>
          <w:sz w:val="28"/>
          <w:szCs w:val="28"/>
          <w:rtl w:val="true"/>
          <w:lang w:bidi="ar-SA"/>
        </w:rPr>
        <w:t>ما قرار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روايتى كه مرحوم 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عقل 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النَّشَاطُ وَ ضِدُّهُ الْكَسَل</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آن،تنبلى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نشاط و سستى،هر يك درست در نقطۀ مقابل ديگرى قرار دارند،وجود اين حديث و احاديثى از اين دست،ضرورت تفكيك اين دو مقوله و شناخت هر يك را نمايان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امر،فقط ايندو مفهوم،مورد توجّه قرار گرفتند؛امّا با گذشت زمان و انجام گرفتن بخشى از تحقيق،ضرورت بررسى بعضى مفاهيم ديگر نيز به نظر رسيد،كه احاديث زير،دست مايۀ اين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حديثى،سستى را نتيجۀ اهمال دانسته،مى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التَّوَانِى يتَوَلَّدُ الْكَسَل</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از اهمال،سستى زاييده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به وجود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طبيعى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ويژگى خاص و متفاوتى با سستى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وجود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اين مفاهيم،افزوده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تكرار همجوارى مفاهيم در بسيارى از احاديث،ما را بر آن داشت تا در بارۀ آن مفاهيم نيز پژوهش صورت گيرد،كه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دسته مفاهيم است</w:t>
      </w:r>
      <w:r>
        <w:rPr>
          <w:rFonts w:eastAsia="IRNazanin" w:cs="IRNazanin"/>
          <w:color w:val="111111"/>
          <w:sz w:val="28"/>
          <w:szCs w:val="28"/>
          <w:rtl w:val="true"/>
          <w:lang w:bidi="fa-IR"/>
        </w:rPr>
        <w:t xml:space="preserve">. </w:t>
      </w:r>
      <w:bookmarkStart w:id="130" w:name="pg7492_73209"/>
    </w:p>
    <w:p>
      <w:pPr>
        <w:pStyle w:val="BookText"/>
        <w:rPr/>
      </w:pPr>
      <w:bookmarkEnd w:id="130"/>
      <w:r>
        <w:rPr>
          <w:rFonts w:ascii="Amiri" w:hAnsi="Amiri" w:eastAsia="Amiri" w:cs="Amiri"/>
          <w:color w:val="111111"/>
          <w:sz w:val="28"/>
          <w:sz w:val="28"/>
          <w:szCs w:val="28"/>
          <w:rtl w:val="true"/>
          <w:lang w:bidi="ar-SA"/>
        </w:rPr>
        <w:t>إِياكَ وَ الْكَسَلَ وَ الضَّجَرَ فَإِنَّكَ إِن كَسِلْت لَمْ تَعمَل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زنهار از سستى و بى حوصلگى؛زيرا اگر سستى بورزى،كار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روايات،ما را به دو دسته مفاهيم اوّليۀ زير،ره نمون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كَسَل،تَوانى،ضَجَر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 هاى لغوى،دسته اى ديگر از مفاهيم را پيشِ روى ما قرار داد تا پژوهش به گونه اى جامع تر،دنبال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اين رويكرد،مجموعه هاى ديگرى از مفاهيم،به اين جمع،افزوده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مثال،به كليدواژۀ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 است كه همپوشى هاى معنايى بين برخى ازمفاهيم،آنها را در يك گروه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نهايت،دو مجموعۀ زير به دست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مجموعۀ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ونَشْرة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مجموعۀ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كَسَل،تَوانى،ضَجَر،مَلَل،سَئَم وفَتْرَة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مرتبط با هر يك از اين مفاهيم،در بخش هاى جداگانه،طبقه بندى شد،تا دو مرحلۀ اساسى روى هر مفهوم،صورت پذيرد</w:t>
      </w:r>
      <w:r>
        <w:rPr>
          <w:rFonts w:eastAsia="IRNazanin" w:cs="IRNazanin"/>
          <w:color w:val="111111"/>
          <w:sz w:val="28"/>
          <w:szCs w:val="28"/>
          <w:rtl w:val="true"/>
          <w:lang w:bidi="fa-IR"/>
        </w:rPr>
        <w:t>:</w:t>
      </w:r>
    </w:p>
    <w:p>
      <w:pPr>
        <w:pStyle w:val="Heading5"/>
        <w:numPr>
          <w:ilvl w:val="4"/>
          <w:numId w:val="1"/>
        </w:numPr>
        <w:rPr/>
      </w:pPr>
      <w:bookmarkStart w:id="131" w:name="__RefHeading___Toc2264903_1051229030"/>
      <w:bookmarkStart w:id="132" w:name="_Toc49"/>
      <w:bookmarkEnd w:id="131"/>
      <w:r>
        <w:rPr>
          <w:rtl w:val="true"/>
        </w:rPr>
        <w:t>الف</w:t>
      </w:r>
      <w:r>
        <w:rPr>
          <w:rtl w:val="true"/>
        </w:rPr>
        <w:t>.</w:t>
      </w:r>
      <w:r>
        <w:rPr>
          <w:rtl w:val="true"/>
        </w:rPr>
        <w:t>مفهوم شناسى</w:t>
      </w:r>
      <w:bookmarkEnd w:id="132"/>
    </w:p>
    <w:p>
      <w:pPr>
        <w:pStyle w:val="Heading6"/>
        <w:numPr>
          <w:ilvl w:val="5"/>
          <w:numId w:val="1"/>
        </w:numPr>
        <w:rPr/>
      </w:pPr>
      <w:bookmarkStart w:id="133" w:name="__RefHeading___Toc2264905_1051229030"/>
      <w:bookmarkStart w:id="134" w:name="_Toc50"/>
      <w:bookmarkEnd w:id="133"/>
      <w:r>
        <w:rPr>
          <w:rtl w:val="true"/>
        </w:rPr>
        <w:t>اشاره</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مرحله،پژوهشى لغوى بر روى مفاهيم،صورت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متذكّر شدكه براى فهم معانى به كار رفته در احاديث،از دو شيوه،بهره گرفته مى شود</w:t>
      </w:r>
      <w:r>
        <w:rPr>
          <w:rFonts w:eastAsia="IRNazanin" w:cs="IRNazanin"/>
          <w:color w:val="111111"/>
          <w:sz w:val="28"/>
          <w:szCs w:val="28"/>
          <w:rtl w:val="true"/>
          <w:lang w:bidi="fa-IR"/>
        </w:rPr>
        <w:t xml:space="preserve">: </w:t>
      </w:r>
      <w:bookmarkStart w:id="135" w:name="pg7492_73210"/>
    </w:p>
    <w:p>
      <w:pPr>
        <w:pStyle w:val="Heading6"/>
        <w:numPr>
          <w:ilvl w:val="5"/>
          <w:numId w:val="1"/>
        </w:numPr>
        <w:rPr/>
      </w:pPr>
      <w:bookmarkStart w:id="136" w:name="__RefHeading___Toc2264907_1051229030"/>
      <w:bookmarkStart w:id="137" w:name="_Toc51"/>
      <w:bookmarkEnd w:id="135"/>
      <w:bookmarkEnd w:id="136"/>
      <w:r>
        <w:rPr/>
        <w:t>1</w:t>
      </w:r>
      <w:r>
        <w:rPr>
          <w:rtl w:val="true"/>
        </w:rPr>
        <w:t>.</w:t>
      </w:r>
      <w:r>
        <w:rPr>
          <w:rtl w:val="true"/>
        </w:rPr>
        <w:t>شيو تقليدى</w:t>
      </w:r>
      <w:bookmarkEnd w:id="137"/>
    </w:p>
    <w:p>
      <w:pPr>
        <w:pStyle w:val="BookText"/>
        <w:rPr/>
      </w:pPr>
      <w:r>
        <w:rPr>
          <w:rFonts w:ascii="IRNazanin" w:hAnsi="IRNazanin" w:eastAsia="IRNazanin"/>
          <w:color w:val="111111"/>
          <w:sz w:val="28"/>
          <w:sz w:val="28"/>
          <w:szCs w:val="28"/>
          <w:rtl w:val="true"/>
          <w:lang w:bidi="fa-IR"/>
        </w:rPr>
        <w:t>در اين شيوه،با مراجعه به كتب لغت،معناى ارائه شده در بارۀ واژۀ مورد نظر را مى يابيم وبا اعتماد به درستى گفتۀ لغت دانان،همان استعمال را معناى اصلى كلمه،فرض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روش،در موارد بسيارى،موفّق،كارآمد و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مزيت اساسى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تقليدى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و سرعت آن در مقايسه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اجتهادى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واز اين رو،براى عموم افراد،قابل استفاده است وتنها مرحلۀ كاربردى آن،يافتن كلمۀ مورد نظر در كتاب هاى لغت و آشنايى داشتن با شيوه هاى چينش و ترتيب دادن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شيوه،از قرن دوم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سرآغاز پيدايش كتاب هاى لغت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امروز،به كار مى رود؛امّا شرط اساسى آن،مراجعه به كتاب هاى كهن و معتبر لغت است و كتب لغت معاصر،در اين حوزه،سودمند يا حدّاقل قابل استناد نيستند؛زيرا واژه هاى مورد بررسى ما در حدود دوازده تا چهارده قرن پيش،از زبان مبارك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اند و بسيار محتمل است كه معناى اين كلمات درآن روزگار،با معناى ارائه شده توسّط لغت دانان معاصر،متفاوت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اساس،آن دسته از كتب لغت در اين عرصه به كار مى آيند كه يا در عصر صدور احاديث،نوشته شده باشند و يا مؤلّفان آنها،عهده دار بيان سير تاريخى معناى كلمات باشند</w:t>
      </w:r>
      <w:r>
        <w:rPr>
          <w:rFonts w:eastAsia="IRNazanin" w:cs="IRNazanin"/>
          <w:color w:val="111111"/>
          <w:sz w:val="28"/>
          <w:szCs w:val="28"/>
          <w:rtl w:val="true"/>
          <w:lang w:bidi="fa-IR"/>
        </w:rPr>
        <w:t>.</w:t>
      </w:r>
    </w:p>
    <w:p>
      <w:pPr>
        <w:pStyle w:val="Heading6"/>
        <w:numPr>
          <w:ilvl w:val="5"/>
          <w:numId w:val="1"/>
        </w:numPr>
        <w:rPr/>
      </w:pPr>
      <w:bookmarkStart w:id="138" w:name="__RefHeading___Toc2264909_1051229030"/>
      <w:bookmarkStart w:id="139" w:name="_Toc52"/>
      <w:bookmarkEnd w:id="138"/>
      <w:r>
        <w:rPr/>
        <w:t>2</w:t>
      </w:r>
      <w:r>
        <w:rPr>
          <w:rtl w:val="true"/>
        </w:rPr>
        <w:t>.</w:t>
      </w:r>
      <w:r>
        <w:rPr>
          <w:rtl w:val="true"/>
        </w:rPr>
        <w:t>شيوه اجتهادى</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 داشتن شيوۀ كار لغت دانان،از يك سو،ونياز ما به يافتن معناى اصلى واژه ها،از سوى ديگر،حديث پژوه را به پيمودن اجتهادى اين مسير،وامى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لغويان،ارائۀ معناى استعمالى واژه است؛يعنى اين كه واژه،چه كاربردهايى داشته،براى چه منظورهايى به كار رفته و براى رساندن كدامين معانى،استخدام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لغويان،در پى يافتن </w:t>
      </w:r>
      <w:bookmarkStart w:id="140" w:name="pg7492_73211"/>
    </w:p>
    <w:p>
      <w:pPr>
        <w:pStyle w:val="BookText"/>
        <w:rPr/>
      </w:pPr>
      <w:bookmarkEnd w:id="140"/>
      <w:r>
        <w:rPr>
          <w:rFonts w:ascii="IRNazanin" w:hAnsi="IRNazanin" w:eastAsia="IRNazanin"/>
          <w:color w:val="111111"/>
          <w:sz w:val="28"/>
          <w:sz w:val="28"/>
          <w:szCs w:val="28"/>
          <w:rtl w:val="true"/>
          <w:lang w:bidi="fa-IR"/>
        </w:rPr>
        <w:t>تمايز ميان معناى نخستينِ واژه با معانى ديگر نيستند وجدا سازى معناى حقيقى ومَجازى را بر نيز عهده نمى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رو،قول لغوى را به تنهايى،حجّت نمى دانند و تنها در صورت همراهى با قرائن ديگر و حصول اطمينان،حجّيت آن را مى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پژوهشگر براى كشف معناى اصلى،به طور مستقيم،به منابع در دسترس،مراجعه كند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فهم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264911_1051229030"/>
      <w:bookmarkStart w:id="142" w:name="_Toc53"/>
      <w:bookmarkEnd w:id="141"/>
      <w:r>
        <w:rPr>
          <w:rtl w:val="true"/>
        </w:rPr>
        <w:t>ب</w:t>
      </w:r>
      <w:r>
        <w:rPr>
          <w:rtl w:val="true"/>
        </w:rPr>
        <w:t>.</w:t>
      </w:r>
      <w:r>
        <w:rPr>
          <w:rtl w:val="true"/>
        </w:rPr>
        <w:t>نسبت سنجى</w:t>
      </w:r>
      <w:bookmarkEnd w:id="142"/>
    </w:p>
    <w:p>
      <w:pPr>
        <w:pStyle w:val="BookText"/>
        <w:rPr/>
      </w:pPr>
      <w:r>
        <w:rPr>
          <w:rFonts w:ascii="IRNazanin" w:hAnsi="IRNazanin" w:eastAsia="IRNazanin"/>
          <w:color w:val="111111"/>
          <w:sz w:val="28"/>
          <w:sz w:val="28"/>
          <w:szCs w:val="28"/>
          <w:rtl w:val="true"/>
          <w:lang w:bidi="fa-IR"/>
        </w:rPr>
        <w:t>در اين مرحله،تمام برداشت هاى لغوى،به احاديث،عرضه مى شوند تا نسبت آنها با احاديث،مشخّص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كه،برخى فقيهان،قول لغوى را به تنهايى،حجّت نمى دانند وتنها در صورت همراهى قرائن ديگر و حصول اطمينان،حجّيت آن را مى پذيرند، </w:t>
      </w:r>
      <w:r>
        <w:rPr>
          <w:rStyle w:val="FootnoteAnchor"/>
          <w:rtl w:val="true"/>
        </w:rPr>
        <w:footnoteReference w:id="80"/>
      </w:r>
      <w:r>
        <w:rPr>
          <w:rFonts w:ascii="Amiri" w:hAnsi="Amiri" w:eastAsia="Amiri" w:cs="Amiri"/>
          <w:color w:val="111111"/>
          <w:sz w:val="28"/>
          <w:sz w:val="28"/>
          <w:szCs w:val="28"/>
          <w:rtl w:val="true"/>
          <w:lang w:bidi="ar-SA"/>
        </w:rPr>
        <w:t>به دست آوردن اين نسبت،لازم به نظر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شيوه اى كه ما براى پژوهش لغوى برگزيده ايم،شيوۀ اجتهادى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روشى كه بر اجراى اين شيوه،حاكم 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خوشه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روش،ابتدا به جمع بندى تك تكِ مفاهيم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امر،مستلزم ريشه يابى هر واژه،به صورت جداگانه و از فرهنگ هاى معتبر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كتاب لغت،يك معنا برداشت مى شود و معانى برداشتى از كتاب هاى لغت،در كنار هم قرار مى گيرند تا برداشت نهايى از آن مفهوم،صورت پذيرد و در نهايت،ارتباط بين برداشت هاى نهايى از هر مفهوم با مفهوم مترادف ديگر،مورد بررسى قرار گيرد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روش،هر يك از واژگان كليدى،توسّط فرهنگ هاى معتبر لغت،تعريف و تبيين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 تعاريف و مصاديق هر لغت،در روشن شدن معناى آن و تفاوت آن با مفاهيم مترادف،تأثير به سزايى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تفاوت ها و تشابهات در نمونۀ مورد بررسى،نهايتاً ما را بدانجا رساند كه هر كدام را به عنوان بحثى مستقل و ضميمه،با دو بحث ابتدايى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،مطرح كنيم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خوشه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پژوهش لغوى </w:t>
      </w:r>
    </w:p>
    <w:p>
      <w:pPr>
        <w:pStyle w:val="BookText"/>
        <w:rPr/>
      </w:pPr>
      <w:r>
        <w:rPr>
          <w:rFonts w:ascii="IRNazanin" w:hAnsi="IRNazanin" w:eastAsia="IRNazanin"/>
          <w:color w:val="111111"/>
          <w:sz w:val="28"/>
          <w:sz w:val="28"/>
          <w:szCs w:val="28"/>
          <w:rtl w:val="true"/>
          <w:lang w:bidi="fa-IR"/>
        </w:rPr>
        <w:t>پس از گُذار از مرحلۀ پژوهش لغوى،اين سؤال پيشِ روى ما قرار مى گيرد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مفاهيم مترادف،مى توانند يك بحث كلّى تلقّى شده،در كنار هم قرار گيرند،يا اين كه تعاريف ارائه شده از اين واژگان،ما را به سمت تفكيك مفاهيم،سوق خواهند داد تا در نهايت،هر كدام را به صورت بحثى مستقل،مطرح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واژۀ مترادف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مى شود،اين است كه با وجود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براى نشاط آفرينى و وسيلۀ رسيدن به نشاط است و خود،نشاط نيست،امّا با توجّه به آن كه به لحاظ ماهوى،دربارۀ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اى وجود ندارد،اين دو را ذيل يك عنوان آورده،از تفكيك آنها،خوددارى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واژگان هاى مترادف آن نيز به دليل آن كه اين مفاهيم،چه به لحاظ لغوى و چه به لحاظ روايى،به يكديگر بسيار نزديك اند و در جنبه هاى مختلف،همپوشى دارند،لذا با وجود آن كه تفاوت هاى معنايى ظريفى را بين اين مفاهيم مى توان يافت،با توجّه به نوع همپوشى هاى معنايى،اين مفاهيم نيز در قالب عنوان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شناسى،لايۀ زيرين پژوهش هاى حديثى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پس از طى اين مرحله،زمان استقصاى روايات با رويكرد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مفاهيم دو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احاديث متعدّدى هستند كه به استقصاى آن،پرداخته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جمع آورى و احصاى روايات،بر اساس مفهوم و محتوا،صورت 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استقصاى نسبتاً جامع احاديث،نوبت به طبقه بندى مى رسد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بندى،از نگاه پژوهشگر و با رويكردى روان شناختى،صورت مى پذيرد،عنوان ها به فراخور محتواى احاديث،شكل مى گيرند و هر </w:t>
      </w:r>
    </w:p>
    <w:p>
      <w:pPr>
        <w:pStyle w:val="BookText"/>
        <w:rPr/>
      </w:pPr>
      <w:r>
        <w:rPr>
          <w:rFonts w:ascii="IRNazanin" w:hAnsi="IRNazanin" w:eastAsia="IRNazanin"/>
          <w:color w:val="111111"/>
          <w:sz w:val="28"/>
          <w:sz w:val="28"/>
          <w:szCs w:val="28"/>
          <w:rtl w:val="true"/>
          <w:lang w:bidi="fa-IR"/>
        </w:rPr>
        <w:t>عنوان،مجموعه اى از احاديث را درون خود جاى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نهايت،از احاديث دسته بندى شده،به يك عنوان يا موضوع اصلى مى 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مثال،روابط اجتماعى،از منابع نشاط است كه در ذيل احاديث مربوط به ديدار با دوستان و همنشينى و گفتگو با آنان،قرار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قسمت،فقط در حدّ روايات موجود،به مسئله مى 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زمينۀ تأثير و تأثّرروابط اجتماعى و نشاط از يكديگر در ابعاد مختلف آن،از حوصلۀ اين جُستار،خارج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هر حديث و مجموعه احاديث هر فصل،آخرين مرحله از اين پژوهش است كه در قالب بررسى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احاديث وارد شده در دو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نقد و بررسى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اجمالى هر يك از اين دو بخش،ما را به طبقه بندى و فصل بندى هاى در خور توجّهى،ره نمون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روايات بخش نشاط،به همراه مفهوم مترادف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سرفصل هايى،ماهيت،عوامل،موانع و موقعيت هاى نشاط در زندگى را به ما ارائه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اين پژوهش،بررسى و طبقه بندى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مفاهيم مترادف آن است كه با همان نگرش روان شناختى،در سرفصل هايى،ماهيت،عوامل،پيامدها،نشانه شناسى و راه هاى درمان و پيشگيرى از سستى نيز به دست مى آيد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ابتدا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بررسى قرار مى دهيم و سپس به تبيين مفهوم مترادف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مفاهيم مترادف آن را به بحث خواهيم نشست</w:t>
      </w:r>
      <w:r>
        <w:rPr>
          <w:rFonts w:eastAsia="IRNazanin" w:cs="IRNazanin"/>
          <w:color w:val="111111"/>
          <w:sz w:val="28"/>
          <w:szCs w:val="28"/>
          <w:rtl w:val="true"/>
          <w:lang w:bidi="fa-IR"/>
        </w:rPr>
        <w:t xml:space="preserve">. </w:t>
      </w:r>
      <w:bookmarkStart w:id="143" w:name="pg7492_73215"/>
    </w:p>
    <w:p>
      <w:pPr>
        <w:pStyle w:val="Heading4"/>
        <w:numPr>
          <w:ilvl w:val="3"/>
          <w:numId w:val="1"/>
        </w:numPr>
        <w:rPr/>
      </w:pPr>
      <w:bookmarkStart w:id="144" w:name="__RefHeading___Toc2264913_1051229030"/>
      <w:bookmarkStart w:id="145" w:name="_Toc54"/>
      <w:bookmarkEnd w:id="143"/>
      <w:bookmarkEnd w:id="144"/>
      <w:r>
        <w:rPr>
          <w:rtl w:val="true"/>
        </w:rPr>
        <w:t>دو</w:t>
      </w:r>
      <w:r>
        <w:rPr>
          <w:rtl w:val="true"/>
        </w:rPr>
        <w:t>.</w:t>
      </w:r>
      <w:r>
        <w:rPr>
          <w:rtl w:val="true"/>
        </w:rPr>
        <w:t>كلّيات</w:t>
      </w:r>
      <w:bookmarkEnd w:id="145"/>
    </w:p>
    <w:p>
      <w:pPr>
        <w:pStyle w:val="Heading5"/>
        <w:numPr>
          <w:ilvl w:val="4"/>
          <w:numId w:val="1"/>
        </w:numPr>
        <w:rPr/>
      </w:pPr>
      <w:bookmarkStart w:id="146" w:name="__RefHeading___Toc2264915_1051229030"/>
      <w:bookmarkStart w:id="147" w:name="_Toc55"/>
      <w:bookmarkEnd w:id="146"/>
      <w:r>
        <w:rPr>
          <w:rtl w:val="true"/>
        </w:rPr>
        <w:t>الف</w:t>
      </w:r>
      <w:r>
        <w:rPr>
          <w:rtl w:val="true"/>
        </w:rPr>
        <w:t>.</w:t>
      </w:r>
      <w:r>
        <w:rPr>
          <w:rtl w:val="true"/>
        </w:rPr>
        <w:t>نشاط،از منظر لغت شناسان</w:t>
      </w:r>
      <w:bookmarkEnd w:id="147"/>
    </w:p>
    <w:p>
      <w:pPr>
        <w:pStyle w:val="Heading6"/>
        <w:numPr>
          <w:ilvl w:val="5"/>
          <w:numId w:val="1"/>
        </w:numPr>
        <w:rPr/>
      </w:pPr>
      <w:bookmarkStart w:id="148" w:name="__RefHeading___Toc2264917_1051229030"/>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اوّلين گام در مفهوم شناسى،ارائۀ ديدگاه لغت شناسان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شناسان،براى اين واژه در كتاب هاى لغت،معانى متعدّدى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النفس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معانى اى است كه براى نشاط،آورده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 براى انجام دادن كارهاست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نشط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النفس للعمل ونحوه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فارِس هم نشاط را چيزى مى داند كه در خود،حركت و اهتراز و گشايش،داشته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صحيح يدلّ على اهتزاز وحركة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لما فيه من الحركة والاهتزاز و التفتّح</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 اثير،مادّۀ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را،آن گاه كه در دو باب مختلف به كار گرفته شود،داراى دو معناى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خوردن و گِره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نشطت العقدة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عقدتها و أنشطتها و أنتشطتها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حلّلتها</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منظور،بيشتر با استفاده از معانى روايى،دست به تعريف زده است و به گونه اى ماهيت آن را مشخّص كرده و آورده كه نشاط،نقطۀ مقابل كسل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الكسل يكون فى الإنسان والدابه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و سرعت هم معنايى است كه طريحى بدان اشاره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نشط فى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و أسرع</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مصاديق و كاربردهاى ذكر شده براى نشاط در كتب لغت نيز مى تواند در شناخت مفهوم،تأثيرگذار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نشط،آن گاه كه به صورت اسم فاعل،محلّا به الف و لام باشد،به معناى گاو وحشى اى است كه به اين طرف و آن طرف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للثور الوحشى وهو الخارج من أرض إلى أرض</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منظور هم كاربردهاى متعددى براى نشاط آورده است،همانند خارج شدن از مسير اصلى،آنگاه كه نشط با طريق به كار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نشط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الطريق الأعظم يمنه أو يسره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نشط الدابه،به حيوان فربه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نشط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 افزايد عرب،به باز شدن ريسمان،آن گاه كه كشيده شود،اصطلاحاً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إنشطت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إنشطت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مددتها حتّى ينحل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به حالتى كه دلَو از داخل چاه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نَشط الدلو من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نزعها و جذبها</w:t>
      </w:r>
      <w:r>
        <w:rPr>
          <w:rFonts w:eastAsia="IRNazanin" w:cs="IRNazanin"/>
          <w:color w:val="111111"/>
          <w:sz w:val="28"/>
          <w:szCs w:val="28"/>
          <w:rtl w:val="true"/>
          <w:lang w:bidi="fa-IR"/>
        </w:rPr>
        <w:t xml:space="preserve">. </w:t>
      </w:r>
      <w:bookmarkStart w:id="150" w:name="pg7492_73217"/>
    </w:p>
    <w:p>
      <w:pPr>
        <w:pStyle w:val="Heading6"/>
        <w:numPr>
          <w:ilvl w:val="5"/>
          <w:numId w:val="1"/>
        </w:numPr>
        <w:rPr/>
      </w:pPr>
      <w:bookmarkStart w:id="151" w:name="__RefHeading___Toc2264919_1051229030"/>
      <w:bookmarkStart w:id="152" w:name="_Toc57"/>
      <w:bookmarkEnd w:id="150"/>
      <w:bookmarkEnd w:id="151"/>
      <w:r>
        <w:rPr>
          <w:rtl w:val="true"/>
        </w:rPr>
        <w:t>جمع بندى</w:t>
      </w:r>
      <w:bookmarkEnd w:id="152"/>
    </w:p>
    <w:p>
      <w:pPr>
        <w:pStyle w:val="BookText"/>
        <w:rPr/>
      </w:pPr>
      <w:r>
        <w:rPr>
          <w:rFonts w:ascii="IRNazanin" w:hAnsi="IRNazanin" w:eastAsia="IRNazanin"/>
          <w:color w:val="111111"/>
          <w:sz w:val="28"/>
          <w:sz w:val="28"/>
          <w:szCs w:val="28"/>
          <w:rtl w:val="true"/>
          <w:lang w:bidi="fa-IR"/>
        </w:rPr>
        <w:t>از ميان برداشت هاى لغوى،چند نكتۀ مشترك محورى را 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مؤلّفه هاى نشاط،تحرّك و تكاپوست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نشاط،در خودْ شكفتن و گشايش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محصول و نتيجۀ دو محور ياد شده،انسباط و رضايت خاطر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 استفاده از برداشت هاى لغوى،مى توان نتيجه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نشاط،آن تحرّك و پويايى اى است كه به واسطۀ انبساط نفس،به وجود مى آيد</w:t>
      </w:r>
      <w:r>
        <w:rPr>
          <w:rFonts w:eastAsia="IRNazanin" w:cs="IRNazanin"/>
          <w:color w:val="111111"/>
          <w:sz w:val="28"/>
          <w:szCs w:val="28"/>
          <w:rtl w:val="true"/>
          <w:lang w:bidi="fa-IR"/>
        </w:rPr>
        <w:t>.</w:t>
      </w:r>
    </w:p>
    <w:p>
      <w:pPr>
        <w:pStyle w:val="Heading6"/>
        <w:numPr>
          <w:ilvl w:val="5"/>
          <w:numId w:val="1"/>
        </w:numPr>
        <w:rPr/>
      </w:pPr>
      <w:bookmarkStart w:id="153" w:name="__RefHeading___Toc2264921_1051229030"/>
      <w:bookmarkStart w:id="154" w:name="_Toc58"/>
      <w:bookmarkEnd w:id="153"/>
      <w:r>
        <w:rPr>
          <w:rtl w:val="true"/>
        </w:rPr>
        <w:t>رابط</w:t>
      </w:r>
      <w:r>
        <w:rPr>
          <w:rtl w:val="true"/>
        </w:rPr>
        <w:t>«</w:t>
      </w:r>
      <w:r>
        <w:rPr>
          <w:rtl w:val="true"/>
        </w:rPr>
        <w:t>نشاط</w:t>
      </w:r>
      <w:r>
        <w:rPr>
          <w:rtl w:val="true"/>
        </w:rPr>
        <w:t>»</w:t>
      </w:r>
      <w:r>
        <w:rPr>
          <w:rtl w:val="true"/>
        </w:rPr>
        <w:t>و</w:t>
      </w:r>
      <w:r>
        <w:rPr>
          <w:rtl w:val="true"/>
        </w:rPr>
        <w:t>«</w:t>
      </w:r>
      <w:r>
        <w:rPr>
          <w:rtl w:val="true"/>
        </w:rPr>
        <w:t>نُشرة</w:t>
      </w:r>
      <w:r>
        <w:rPr>
          <w:rtl w:val="true"/>
        </w:rPr>
        <w:t>»</w:t>
      </w:r>
      <w:bookmarkEnd w:id="154"/>
    </w:p>
    <w:p>
      <w:pPr>
        <w:pStyle w:val="BookText"/>
        <w:rPr/>
      </w:pPr>
      <w:r>
        <w:rPr>
          <w:rFonts w:ascii="Amiri" w:hAnsi="Amiri" w:eastAsia="Amiri" w:cs="Amiri"/>
          <w:color w:val="111111"/>
          <w:sz w:val="28"/>
          <w:sz w:val="28"/>
          <w:szCs w:val="28"/>
          <w:rtl w:val="true"/>
          <w:lang w:bidi="ar-SA"/>
        </w:rPr>
        <w:t>اينكه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يا خير،نيازمند تعاريفى است كه در كتب لغت،به آنها اشاره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،تعاريفى هستند كه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كتب لغت،آمده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فارِس،معتقد است كه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گشودگى،تقسيم و پراكنده شدن چيزى دلالت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صحيح يدلّ على فتح شىء و تشعّبه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مقاييس اللّغة،ص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تعويذ و افسونى مى داند كه براى معالجۀ مجنون،به كار گرفته مى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عوذة علاج للمجنون،ينشَّر بها عنه تنشيراً</w:t>
      </w:r>
      <w:r>
        <w:rPr>
          <w:rFonts w:eastAsia="Amiri" w:cs="Amiri" w:ascii="Amiri" w:hAnsi="Amiri"/>
          <w:color w:val="111111"/>
          <w:sz w:val="28"/>
          <w:szCs w:val="28"/>
          <w:rtl w:val="true"/>
          <w:lang w:bidi="ar-SA"/>
        </w:rPr>
        <w:t xml:space="preserve">. </w:t>
      </w:r>
      <w:r>
        <w:rPr>
          <w:rStyle w:val="FootnoteAnchor"/>
          <w:rtl w:val="true"/>
        </w:rPr>
        <w:footnoteReference w:id="89"/>
      </w:r>
      <w:bookmarkStart w:id="155" w:name="pg7492_73218"/>
    </w:p>
    <w:p>
      <w:pPr>
        <w:pStyle w:val="BookText"/>
        <w:rPr/>
      </w:pPr>
      <w:bookmarkEnd w:id="155"/>
      <w:r>
        <w:rPr>
          <w:rFonts w:ascii="IRNazanin" w:hAnsi="IRNazanin" w:eastAsia="IRNazanin"/>
          <w:color w:val="111111"/>
          <w:sz w:val="28"/>
          <w:sz w:val="28"/>
          <w:szCs w:val="28"/>
          <w:rtl w:val="true"/>
          <w:lang w:bidi="fa-IR"/>
        </w:rPr>
        <w:t>ابن اثير هم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تعويذ است كه به واسطۀ آن،كسى را كه گمان جن زدگى بر او مى رفته،معالجه مى كردند و دردهاى پنهانى او،به اين واسطه،بهبود مى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بالضم،ضرب من الرقيّة و العلاج،يعالج به من كان يظن أن به مَسّاً من الجن،سمّيت نشرة لأنّها ينشر بها ما خامره من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يكشف ويزال</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طُرَيحى،اين واژه را نيز افسون،تعويذ و نگه دارنده از مرض ها و دردها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بالخَطمى 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رُقية و حرز</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تعاريفى كه لغت شناسان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اند،به كاربردهاى لغوى آن نيز اشاره دارد</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264923_1051229030"/>
      <w:bookmarkStart w:id="157" w:name="_Toc59"/>
      <w:bookmarkEnd w:id="156"/>
      <w:r>
        <w:rPr>
          <w:rtl w:val="true"/>
        </w:rPr>
        <w:t>جمع بندى</w:t>
      </w:r>
      <w:bookmarkEnd w:id="157"/>
    </w:p>
    <w:p>
      <w:pPr>
        <w:pStyle w:val="BookText"/>
        <w:rPr/>
      </w:pPr>
      <w:r>
        <w:rPr>
          <w:rFonts w:ascii="IRNazanin" w:hAnsi="IRNazanin" w:eastAsia="IRNazanin"/>
          <w:color w:val="111111"/>
          <w:sz w:val="28"/>
          <w:sz w:val="28"/>
          <w:szCs w:val="28"/>
          <w:rtl w:val="true"/>
          <w:lang w:bidi="fa-IR"/>
        </w:rPr>
        <w:t>از مجموع آنچه آمد،اين موارد،برداشت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نُشره،همچون نشاط،حالتى هيجانى نيست؛بلكه وسيله و مقدّمه و راهى براى رسيدن به نشاط است،ولى نشاط،نتيجه اى است كه از اين امر،حاصل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 را مى توان منبع نشاط آفرينى برشمرد و با وجود تفاوت هاى ماهوى ميان نشره و نشاط،ارتباط آندو را به دست آورد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نهايت،اين گونه مى توان نتيجه گرفت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نشره،زمينه اى براى نشاط،حركت،باز شدن،دوباره جان گرفتن و زندگى است</w:t>
      </w:r>
      <w:r>
        <w:rPr>
          <w:rFonts w:eastAsia="IRNazanin" w:cs="IRNazanin"/>
          <w:color w:val="111111"/>
          <w:sz w:val="28"/>
          <w:szCs w:val="28"/>
          <w:rtl w:val="true"/>
          <w:lang w:bidi="fa-IR"/>
        </w:rPr>
        <w:t xml:space="preserve">. </w:t>
      </w:r>
      <w:bookmarkStart w:id="158" w:name="pg7492_73219"/>
    </w:p>
    <w:p>
      <w:pPr>
        <w:pStyle w:val="Heading6"/>
        <w:numPr>
          <w:ilvl w:val="5"/>
          <w:numId w:val="1"/>
        </w:numPr>
        <w:rPr/>
      </w:pPr>
      <w:bookmarkStart w:id="159" w:name="__RefHeading___Toc2264925_1051229030"/>
      <w:bookmarkStart w:id="160" w:name="_Toc60"/>
      <w:bookmarkEnd w:id="158"/>
      <w:bookmarkEnd w:id="159"/>
      <w:r>
        <w:rPr>
          <w:rtl w:val="true"/>
        </w:rPr>
        <w:t>نسبت سنجى</w:t>
      </w:r>
      <w:bookmarkEnd w:id="160"/>
    </w:p>
    <w:p>
      <w:pPr>
        <w:pStyle w:val="BookText"/>
        <w:rPr/>
      </w:pPr>
      <w:r>
        <w:rPr>
          <w:rFonts w:ascii="IRNazanin" w:hAnsi="IRNazanin" w:eastAsia="IRNazanin"/>
          <w:color w:val="111111"/>
          <w:sz w:val="28"/>
          <w:sz w:val="28"/>
          <w:szCs w:val="28"/>
          <w:rtl w:val="true"/>
          <w:lang w:bidi="fa-IR"/>
        </w:rPr>
        <w:t>براى آنكه در تبيين برداشت ياد شده،بتوانيم به نتيجۀ مطلوبى برسيم،به بيان مؤيدات روايى آن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نُشْرَةٌ،وَ الْعَسَلُ نُشْرَةٌ،وَ الرُّكوبُ نُشْرَةٌ،وَ النَّظَرُ إِلَى الْخُضْرَةِ نُشْرَة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البلاغة،حكمت،</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بوى خوش،عسل،سوارى و نگاه به سبزه،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اينگونه روايات كه تقريباً تمام روايات باب نشره را شامل مى شوند،مصداقى بودن موارد نشره را گوشزد مى نمايند و با وجود ارتباطى كه بين نشره و نشاط برقرار است،بايد هر دو را از عوامل به وجود آمدن نشاط دانست</w:t>
      </w:r>
      <w:r>
        <w:rPr>
          <w:rFonts w:eastAsia="IRNazanin" w:cs="IRNazanin"/>
          <w:color w:val="111111"/>
          <w:sz w:val="28"/>
          <w:szCs w:val="28"/>
          <w:rtl w:val="true"/>
          <w:lang w:bidi="fa-IR"/>
        </w:rPr>
        <w:t>.</w:t>
      </w:r>
    </w:p>
    <w:p>
      <w:pPr>
        <w:pStyle w:val="Heading5"/>
        <w:numPr>
          <w:ilvl w:val="4"/>
          <w:numId w:val="1"/>
        </w:numPr>
        <w:rPr/>
      </w:pPr>
      <w:bookmarkStart w:id="161" w:name="__RefHeading___Toc2264927_1051229030"/>
      <w:bookmarkStart w:id="162" w:name="_Toc61"/>
      <w:bookmarkEnd w:id="161"/>
      <w:r>
        <w:rPr>
          <w:rtl w:val="true"/>
        </w:rPr>
        <w:t>ب</w:t>
      </w:r>
      <w:r>
        <w:rPr>
          <w:rtl w:val="true"/>
        </w:rPr>
        <w:t>.</w:t>
      </w:r>
      <w:r>
        <w:rPr>
          <w:rtl w:val="true"/>
        </w:rPr>
        <w:t>نشاط،از منظر روان شناسان</w:t>
      </w:r>
      <w:bookmarkEnd w:id="162"/>
    </w:p>
    <w:p>
      <w:pPr>
        <w:pStyle w:val="BookText"/>
        <w:rPr/>
      </w:pPr>
      <w:r>
        <w:rPr>
          <w:rFonts w:ascii="IRNazanin" w:hAnsi="IRNazanin" w:eastAsia="IRNazanin"/>
          <w:color w:val="111111"/>
          <w:sz w:val="28"/>
          <w:sz w:val="28"/>
          <w:szCs w:val="28"/>
          <w:rtl w:val="true"/>
          <w:lang w:bidi="fa-IR"/>
        </w:rPr>
        <w:t>يكى از واژگان بسيار نزديك به مفهوم شادكامى،كه در روان شناسى مثبت،مورد توجّه قرار گرفته،مفهوم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 امروزۀ روان شناسى،ما را به كشف ماهيت،تجزيه،تحليل و تبيين اين مفهوم،هدايت مى 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است،موضوعاتى همچون نشاط را بايد در بخشى از متون روان شناسى،جستجو نمود كه به احساسات و عواطف،مى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هيجانات،فصل قابل توجّهى ازمتون روان شناسى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جايگاه نشاط در روان شناسى،به درستى تبيين گردد،لازم است تا هيجانات،مورد بررسى قرار گيرند</w:t>
      </w:r>
      <w:r>
        <w:rPr>
          <w:rFonts w:eastAsia="IRNazanin" w:cs="IRNazanin"/>
          <w:color w:val="111111"/>
          <w:sz w:val="28"/>
          <w:szCs w:val="28"/>
          <w:rtl w:val="true"/>
          <w:lang w:bidi="fa-IR"/>
        </w:rPr>
        <w:t xml:space="preserve">. </w:t>
      </w:r>
      <w:bookmarkStart w:id="163" w:name="pg7492_73220"/>
    </w:p>
    <w:p>
      <w:pPr>
        <w:pStyle w:val="Heading5"/>
        <w:numPr>
          <w:ilvl w:val="4"/>
          <w:numId w:val="1"/>
        </w:numPr>
        <w:rPr/>
      </w:pPr>
      <w:bookmarkStart w:id="164" w:name="__RefHeading___Toc2264929_1051229030"/>
      <w:bookmarkStart w:id="165" w:name="_Toc62"/>
      <w:bookmarkEnd w:id="163"/>
      <w:bookmarkEnd w:id="164"/>
      <w:r>
        <w:rPr>
          <w:rtl w:val="true"/>
        </w:rPr>
        <w:t>ج</w:t>
      </w:r>
      <w:r>
        <w:rPr>
          <w:rtl w:val="true"/>
        </w:rPr>
        <w:t>.</w:t>
      </w:r>
      <w:r>
        <w:rPr>
          <w:rtl w:val="true"/>
        </w:rPr>
        <w:t>هيجانات چيستند؟</w:t>
      </w:r>
      <w:bookmarkEnd w:id="165"/>
    </w:p>
    <w:p>
      <w:pPr>
        <w:pStyle w:val="Heading6"/>
        <w:numPr>
          <w:ilvl w:val="5"/>
          <w:numId w:val="1"/>
        </w:numPr>
        <w:rPr/>
      </w:pPr>
      <w:bookmarkStart w:id="166" w:name="__RefHeading___Toc2264931_1051229030"/>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هيجانات،پديده هايى چند وجهى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تا اندازه اى حالت هاى عاطفى ذهنى هستند كه باعث مى شوند تا به شيوۀ خاصّى احساس كنيم و مثلاً خشمگين يا شاد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هيجانات،پاسخ هاى زيستى نيز هستند؛واكنش هاى فيزيولوژيك كه بدن را براى عمل سازگارى آماده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 هنگام هيجان زدگى،طورى فعّال مى شود كه با حالات غيرهيجانى فرق دارد؛افزايش ضربان قلب،عضلات درهم تنيده و تنفّس سريع را تجربه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ها،بيشتر كاركردى هستند،بسيار شبيه به گرسنگى كه كاركردى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خشم،ما را براى جنگيدن با دشمن،آماده مى كند و ترس،ما را براى گريختن از خطر،آماده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اين كه هيجانات،پديده هايى اجتماعى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هيجانات،حالت هاى متمايز چهره اى و بدنى توليد مى كنند كه تجربه هاى هيجانى درونى ما را به ديگران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هيجانات مى توانند پديده هاى ذهنى،فيزيولوژيك،كاركردى و اجتماعى باشند،به نظر مى رسد كه مفهوم هيجان،تعريف صريح و روشنى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در تجربه روزمرّه،واضح به نظر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داند كه احساس شادى و خشم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خاطر،امكان دارد شما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مشكل چيست؟مشكل،اين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وقتى از كسى نخواسته اند كه هيجان را تعريف كند،مى داند هيجان چيست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انگيزش و هيجان،ص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تعريف هيجان،بايد به بيان مؤلّفه هاى هيجان پرداخت،تا بتوان تعريفى جامع از آن،ارائه داد</w:t>
      </w:r>
      <w:r>
        <w:rPr>
          <w:rFonts w:eastAsia="IRNazanin" w:cs="IRNazanin"/>
          <w:color w:val="111111"/>
          <w:sz w:val="28"/>
          <w:szCs w:val="28"/>
          <w:rtl w:val="true"/>
          <w:lang w:bidi="fa-IR"/>
        </w:rPr>
        <w:t>.</w:t>
      </w:r>
      <w:bookmarkStart w:id="168" w:name="pg7492_73221"/>
    </w:p>
    <w:p>
      <w:pPr>
        <w:pStyle w:val="Heading6"/>
        <w:numPr>
          <w:ilvl w:val="5"/>
          <w:numId w:val="1"/>
        </w:numPr>
        <w:rPr/>
      </w:pPr>
      <w:bookmarkStart w:id="169" w:name="__RefHeading___Toc2264933_1051229030"/>
      <w:bookmarkStart w:id="170" w:name="_Toc64"/>
      <w:bookmarkEnd w:id="168"/>
      <w:bookmarkEnd w:id="169"/>
      <w:r>
        <w:rPr/>
        <w:t>1</w:t>
      </w:r>
      <w:r>
        <w:rPr>
          <w:rtl w:val="true"/>
        </w:rPr>
        <w:t>.</w:t>
      </w:r>
      <w:r>
        <w:rPr>
          <w:rtl w:val="true"/>
        </w:rPr>
        <w:t>مؤلّفه هاى هيجان</w:t>
      </w:r>
      <w:bookmarkEnd w:id="170"/>
    </w:p>
    <w:p>
      <w:pPr>
        <w:pStyle w:val="BookText"/>
        <w:rPr/>
      </w:pPr>
      <w:r>
        <w:rPr>
          <w:rFonts w:ascii="Amiri" w:hAnsi="Amiri" w:eastAsia="Amiri" w:cs="Amiri"/>
          <w:color w:val="111111"/>
          <w:sz w:val="28"/>
          <w:sz w:val="28"/>
          <w:szCs w:val="28"/>
          <w:rtl w:val="true"/>
          <w:lang w:bidi="ar-SA"/>
        </w:rPr>
        <w:t>هر هيجان شديد،حدّ اقل شش مؤلّفه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اوّلين مؤلّفه كه غالباً آن را در مى يابيم و مى شناسيم،تجربۀ شخصى هيجان است؛يعنى حالات خُلقى يا احساسى كه با هيجان همراه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واكنش هاى جسمانى،دومين مؤلّفۀ هيجان محسوب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مثال،وقتى خشمگين مى شويد،ممكن است بى آن كه بخواهيد،بدنتان بلرزد يا صدايتان را بلند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مؤلّفه،مجموعه افكار و باورهايى است كه با هر هيجان معين،همراه هستند و ظاهراً به طور خودكار،در ذهن پيدا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مثال،احساس شادى،غالباً همراه با انديشيدن در بارۀ علل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توانستم به دانشگاه،راه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مؤلّفۀ تجربۀ هيجانى،تغيير جلوۀ چهره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مثال،وقتى حالت انزجار به شما دست دهد،احتمالاً در حالى كه دهان،باز و پلك ها،نيمه بسته است،اخم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مؤلّفه،واكنش هاى كلّى به هيجان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منفى،ممكن است كه ديدِ شما را نسبت به جهان،تيره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ششمين مؤلّفه،پيدايش تمايل در دست زدن به اعمالى همسو با آن هيجان است؛يعنى سلسله رفتارهايى كه هنگام تجربۀ هيجانى رُخ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نمونه،خشم،ممكن است كه به پرخاشگرى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مؤلّفه ها،به تنهايى گوياى حالت هيجانى نيست؛بلكه تركيبى از همۀ آنهاست كه هيجان معينى را به وجود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اين،هر يك از اين مؤلّفه ها،ممكن است بر ديگر مؤلّفه ها تأثير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اين،هيجان،وضعيت پيچيده اى در پاسخ به تجربه هاى داراى بارِ احساسى است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زمينۀ روان شناسى هيلگارد،ص </w:t>
      </w:r>
      <w:r>
        <w:rPr>
          <w:rFonts w:eastAsia="IRNazanin" w:cs="IRNazanin"/>
          <w:color w:val="111111"/>
          <w:sz w:val="28"/>
          <w:szCs w:val="28"/>
          <w:lang w:bidi="fa-IR"/>
        </w:rPr>
        <w:t>397</w:t>
      </w:r>
      <w:r>
        <w:rPr>
          <w:rFonts w:eastAsia="IRNazanin" w:cs="IRNazanin"/>
          <w:color w:val="111111"/>
          <w:sz w:val="28"/>
          <w:szCs w:val="28"/>
          <w:rtl w:val="true"/>
          <w:lang w:bidi="fa-IR"/>
        </w:rPr>
        <w:t>.</w:t>
      </w:r>
      <w:bookmarkStart w:id="171" w:name="pg7492_73222"/>
    </w:p>
    <w:p>
      <w:pPr>
        <w:pStyle w:val="Heading6"/>
        <w:numPr>
          <w:ilvl w:val="5"/>
          <w:numId w:val="1"/>
        </w:numPr>
        <w:rPr/>
      </w:pPr>
      <w:bookmarkStart w:id="172" w:name="__RefHeading___Toc2264935_1051229030"/>
      <w:bookmarkStart w:id="173" w:name="_Toc65"/>
      <w:bookmarkEnd w:id="171"/>
      <w:bookmarkEnd w:id="172"/>
      <w:r>
        <w:rPr/>
        <w:t>2</w:t>
      </w:r>
      <w:r>
        <w:rPr>
          <w:rtl w:val="true"/>
        </w:rPr>
        <w:t>.</w:t>
      </w:r>
      <w:r>
        <w:rPr>
          <w:rtl w:val="true"/>
        </w:rPr>
        <w:t>هيجانات مثبت و منفى</w:t>
      </w:r>
      <w:bookmarkEnd w:id="173"/>
    </w:p>
    <w:p>
      <w:pPr>
        <w:pStyle w:val="BookText"/>
        <w:rPr/>
      </w:pPr>
      <w:r>
        <w:rPr>
          <w:rFonts w:ascii="IRNazanin" w:hAnsi="IRNazanin" w:eastAsia="IRNazanin"/>
          <w:color w:val="111111"/>
          <w:sz w:val="28"/>
          <w:sz w:val="28"/>
          <w:szCs w:val="28"/>
          <w:rtl w:val="true"/>
          <w:lang w:bidi="fa-IR"/>
        </w:rPr>
        <w:t>انسان،هميشه در مواجهه با دو گونه از هيجان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مثبت و هيجانات 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مثبت،از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شادمانى،خشنودى،علاقه مندى و دوست داشتن است و هيجانات منفى،همچون ترس،خشم،بيزارى و شرمسارى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هيجانات مثبت يا منفى،كدام يك نقش بيشترى را ايفا مى كنند،مسئله اى قابل بحث است و روان شناسان براى هر كدام،محاسنى بر شمرده اند</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2264937_1051229030"/>
      <w:bookmarkStart w:id="175" w:name="_Toc66"/>
      <w:bookmarkEnd w:id="174"/>
      <w:r>
        <w:rPr/>
        <w:t>3</w:t>
      </w:r>
      <w:r>
        <w:rPr>
          <w:rtl w:val="true"/>
        </w:rPr>
        <w:t>.</w:t>
      </w:r>
      <w:r>
        <w:rPr>
          <w:rtl w:val="true"/>
        </w:rPr>
        <w:t>برجستگى هاى هيجانات مثبت</w:t>
      </w:r>
      <w:bookmarkEnd w:id="175"/>
    </w:p>
    <w:p>
      <w:pPr>
        <w:pStyle w:val="BookText"/>
        <w:rPr/>
      </w:pPr>
      <w:r>
        <w:rPr>
          <w:rFonts w:ascii="Amiri" w:hAnsi="Amiri" w:eastAsia="Amiri" w:cs="Amiri"/>
          <w:color w:val="111111"/>
          <w:sz w:val="28"/>
          <w:sz w:val="28"/>
          <w:szCs w:val="28"/>
          <w:rtl w:val="true"/>
          <w:lang w:bidi="ar-SA"/>
        </w:rPr>
        <w:t xml:space="preserve">فردريكسون،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Fredr ickson, 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است كه سهم هيجانات مثبت،بيش از هيجانات منفى است و محاسن هيجانات مثبت،امرى بديهى و به مراتب،بيشتر از هيجانات منفى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مثبت،فراتر از اين كه فقط احساس خوشى ايجاد كنند،پيامدهاى مفيدى نيز در بر دارند كه بدان ها اشاره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هيجانات مثبت،دايرۀ تفكّر و عمل آدمى را وسعت مى 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هيجانات مثبت،موجب گسترش شيوه هاى معمول تفكّر و زيستن شده،آدمى را به سوى آفرينندگى و كنجكاوى بيشتر يا پيوند بيشتر با ديگران سوق مى 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مثبت،منابعى شخصى مى آفرينند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هيجانات،معمولاً ديرپا نيستند و كوتاه مدّت و زودگذرند؛ليكن مى توانند آثار درازمدّت و طولانى بر آدمى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هيجانات مثبت،از راه گسترش </w:t>
      </w:r>
      <w:bookmarkStart w:id="176" w:name="pg7492_73223"/>
    </w:p>
    <w:p>
      <w:pPr>
        <w:pStyle w:val="BookText"/>
        <w:rPr/>
      </w:pPr>
      <w:bookmarkEnd w:id="176"/>
      <w:r>
        <w:rPr>
          <w:rFonts w:ascii="IRNazanin" w:hAnsi="IRNazanin" w:eastAsia="IRNazanin"/>
          <w:color w:val="111111"/>
          <w:sz w:val="28"/>
          <w:sz w:val="28"/>
          <w:szCs w:val="28"/>
          <w:rtl w:val="true"/>
          <w:lang w:bidi="fa-IR"/>
        </w:rPr>
        <w:t>كوتاه مدّت تفكّر و اعمال،به كشف ديدگاه ها و كارها و پيوندهاى اجتماعى مى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مثبت،در زمرۀ توان هاى سازگارى تكاملى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شناسان،غالباً هيجان ها را توان هاى سازگارى تكاملى به شمار مى آورند؛يعنى گرايش هايى كه براى نخستين انسان ها،فرصت زندگى را فراهم آوردند،تا بتوانند توليد مثل كنند و به اجداد ما تبديل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ارزش سازگارى هيجانات مثبت،در گستردن و ساختن است</w:t>
      </w:r>
      <w:r>
        <w:rPr>
          <w:rFonts w:eastAsia="IRNazanin" w:cs="IRNazanin"/>
          <w:color w:val="111111"/>
          <w:sz w:val="28"/>
          <w:szCs w:val="28"/>
          <w:rtl w:val="true"/>
          <w:lang w:bidi="fa-IR"/>
        </w:rPr>
        <w:t>.</w:t>
      </w:r>
    </w:p>
    <w:p>
      <w:pPr>
        <w:pStyle w:val="Heading6"/>
        <w:numPr>
          <w:ilvl w:val="5"/>
          <w:numId w:val="1"/>
        </w:numPr>
        <w:rPr/>
      </w:pPr>
      <w:bookmarkStart w:id="177" w:name="__RefHeading___Toc2264939_1051229030"/>
      <w:bookmarkStart w:id="178" w:name="_Toc67"/>
      <w:bookmarkEnd w:id="177"/>
      <w:r>
        <w:rPr/>
        <w:t>4</w:t>
      </w:r>
      <w:r>
        <w:rPr>
          <w:rtl w:val="true"/>
        </w:rPr>
        <w:t>.</w:t>
      </w:r>
      <w:r>
        <w:rPr>
          <w:rtl w:val="true"/>
        </w:rPr>
        <w:t>پيامدهاى مفيد هيجانات منفى</w:t>
      </w:r>
      <w:bookmarkEnd w:id="178"/>
    </w:p>
    <w:p>
      <w:pPr>
        <w:pStyle w:val="BookText"/>
        <w:rPr/>
      </w:pPr>
      <w:r>
        <w:rPr>
          <w:rFonts w:ascii="Amiri" w:hAnsi="Amiri" w:eastAsia="Amiri" w:cs="Amiri"/>
          <w:color w:val="111111"/>
          <w:sz w:val="28"/>
          <w:sz w:val="28"/>
          <w:szCs w:val="28"/>
          <w:rtl w:val="true"/>
          <w:lang w:bidi="ar-SA"/>
        </w:rPr>
        <w:t>بسيارى از روان شناسان،تأكيد بيش از اندازه اى بر هيجانات منفى،از قبيل ترس،خشم،بيزارى و شرمسارى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اينان،سهم بيشترى را براى هيجانات منفى نسبت به هيجان هاى مثبت،قائل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كلور،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Clore, G.L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كسانى است كه به بيان آثار مفيد هيجانات منفى پرداخته و ويژگى هايى را براى آن ها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منفى،ما را بر مى انگيزانند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هيجان منفى،نقش مهمّى بازى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مثال،ترس و اضطراب،بى اندازه مفيد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نبود،بى مهابا،همچون گربه اى بى تجربه،به وسط بزرگ راهى پر رفت و آمد مى دويديم،يا سگ هاى وحشى را بغل 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منفى،به ما اطّلاعات مى 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پيامدهاى احساسات منفى،اين است كه اطّلاع دهنده هستند و در واقع،خيلى بيشتر از احساسات مثبت،اطّلاع در 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هيجانات </w:t>
      </w:r>
      <w:bookmarkStart w:id="179" w:name="pg7492_73224"/>
    </w:p>
    <w:p>
      <w:pPr>
        <w:pStyle w:val="BookText"/>
        <w:rPr/>
      </w:pPr>
      <w:bookmarkEnd w:id="179"/>
      <w:r>
        <w:rPr>
          <w:rFonts w:ascii="IRNazanin" w:hAnsi="IRNazanin" w:eastAsia="IRNazanin"/>
          <w:color w:val="111111"/>
          <w:sz w:val="28"/>
          <w:sz w:val="28"/>
          <w:szCs w:val="28"/>
          <w:rtl w:val="true"/>
          <w:lang w:bidi="fa-IR"/>
        </w:rPr>
        <w:t>منفى،هر كدام اطّلاعات خاصّى را انتقال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غمگينى،نشانۀ فقدان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ترس،نوعى تهديد است و خشم،خبر از وجود عملكردى مى دهد،كه سزاوار سرزنش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منفى،به يادگيرى يارى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پيوسته موقعيت هايى را كه در آن هستيم،ارزيابى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هيجان،بر آن است كه اطّلاعات حاصل از اين قبيل ارزيابى ها،پسخوراندى از محيط مربوط و منابع مقابلۀ ما با آن را فراهم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منفى،بيانگر آن است كه ما مشكل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هيجانات،اغلب ماشۀ افكار نظام مندى را براى حلّ هر مسئله اى مى چكانند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زمينۀ روان شناسى هيلگارد،ص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2264941_1051229030"/>
      <w:bookmarkStart w:id="181" w:name="_Toc68"/>
      <w:bookmarkEnd w:id="180"/>
      <w:r>
        <w:rPr>
          <w:rtl w:val="true"/>
        </w:rPr>
        <w:t>د</w:t>
      </w:r>
      <w:r>
        <w:rPr>
          <w:rtl w:val="true"/>
        </w:rPr>
        <w:t>.</w:t>
      </w:r>
      <w:r>
        <w:rPr>
          <w:rtl w:val="true"/>
        </w:rPr>
        <w:t>جايگاه نشاط در روان شناسى</w:t>
      </w:r>
      <w:bookmarkEnd w:id="181"/>
    </w:p>
    <w:p>
      <w:pPr>
        <w:pStyle w:val="BookText"/>
        <w:rPr/>
      </w:pPr>
      <w:r>
        <w:rPr>
          <w:rFonts w:ascii="IRNazanin" w:hAnsi="IRNazanin" w:eastAsia="IRNazanin"/>
          <w:color w:val="111111"/>
          <w:sz w:val="28"/>
          <w:sz w:val="28"/>
          <w:szCs w:val="28"/>
          <w:rtl w:val="true"/>
          <w:lang w:bidi="fa-IR"/>
        </w:rPr>
        <w:t>پس از تبيين هيجانات،سؤال اساسى تر،اين است كه جايگاه نشاط كجاست و چگونه بايد آن را در متون روان شناسى،جستجو كرد؟رويكرد روان شناسى مثبت كه بر افزايش شادمانى و سلامت،مطالعۀ علمى در بارۀ نقش نيرومندى هاى شخصى و سامانه هاى اجتماعى مثبت،در ارتقاى سلامت بهينه تأكيد دارد،زمينه اى مناسب براى ورود به بحث نشاط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سليگمن، </w:t>
      </w:r>
      <w:r>
        <w:rPr>
          <w:rStyle w:val="FootnoteAnchor"/>
          <w:rtl w:val="true"/>
        </w:rPr>
        <w:footnoteReference w:id="98"/>
      </w:r>
      <w:r>
        <w:rPr>
          <w:rFonts w:ascii="IRNazanin" w:hAnsi="IRNazanin" w:eastAsia="IRNazanin"/>
          <w:color w:val="111111"/>
          <w:sz w:val="28"/>
          <w:sz w:val="28"/>
          <w:szCs w:val="28"/>
          <w:rtl w:val="true"/>
          <w:lang w:bidi="fa-IR"/>
        </w:rPr>
        <w:t>در كتاب خود،شادمانى اصيل،هيجان هاى مثبت را در سه 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با گذشته،حال و آينده پيوند دارند،طبقه بندى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هيجانات مثبت مرتبط با آينده،خوش بينى،اميد،اعتماد،ايمان و اعتقاد را شامل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رضامندى،خشنودى،غرور،آرامش خاطر،هيجانات </w:t>
      </w:r>
      <w:bookmarkStart w:id="182" w:name="pg7492_73225"/>
    </w:p>
    <w:p>
      <w:pPr>
        <w:pStyle w:val="BookText"/>
        <w:rPr/>
      </w:pPr>
      <w:bookmarkEnd w:id="182"/>
      <w:r>
        <w:rPr>
          <w:rFonts w:ascii="IRNazanin" w:hAnsi="IRNazanin" w:eastAsia="IRNazanin"/>
          <w:color w:val="111111"/>
          <w:sz w:val="28"/>
          <w:sz w:val="28"/>
          <w:szCs w:val="28"/>
          <w:rtl w:val="true"/>
          <w:lang w:bidi="fa-IR"/>
        </w:rPr>
        <w:t>مثبت عمده اى هستند كه با گذشته،پيوند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هيجانات مثبت حال،دو طبقه متمايز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هاى آنى و رضامندى هاى پايدارتر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 هم لذّت هاى جسمانى و لذّت هاى عالى تر،همه را شامل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هاى جسمانى،از طريق حواس حاصل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هايى كه از امور جنسى،عطرهاى خوش و چاشنى هاى خوش مزه بروز يابند،در اين مقوله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عكس،لذّت هاى عالى تر از فعّاليت هاى پيچيده تر به دست مى آيند و احساس 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ضعف،راحتى،سرخوشى و شادمانى را شامل مى شوند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مثبت،ص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 عنوان نشاط رابه طور كلّى و در اين قالب خاص در روان شناسى مثبت نداريم؛امّا موضوعات مرتبطى كه روان شناسى مثبت با موضوع نشاط دارد،زمينه را براى استفاده از موضوعات روان شناسى مثبت،فراهم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اين مقوله ها هر يك به طور مستقل،همپوشى كاملى با موضوع نشاط ندارند؛امّا برخى از آنها بسيار به موضوع نشاط نزديك بوده،همپوشى هاى نسبى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مؤلّفه هاى نشاط را در اين گونه موضوعات روان شناسانه،مى توان دنبال نمود</w:t>
      </w:r>
      <w:r>
        <w:rPr>
          <w:rFonts w:eastAsia="IRNazanin" w:cs="IRNazanin"/>
          <w:color w:val="111111"/>
          <w:sz w:val="28"/>
          <w:szCs w:val="28"/>
          <w:rtl w:val="true"/>
          <w:lang w:bidi="fa-IR"/>
        </w:rPr>
        <w:t>.</w:t>
      </w:r>
    </w:p>
    <w:p>
      <w:pPr>
        <w:pStyle w:val="Heading5"/>
        <w:numPr>
          <w:ilvl w:val="4"/>
          <w:numId w:val="1"/>
        </w:numPr>
        <w:rPr/>
      </w:pPr>
      <w:bookmarkStart w:id="183" w:name="__RefHeading___Toc2264943_1051229030"/>
      <w:bookmarkStart w:id="184" w:name="_Toc69"/>
      <w:bookmarkEnd w:id="183"/>
      <w:r>
        <w:rPr>
          <w:rtl w:val="true"/>
        </w:rPr>
        <w:t>ه</w:t>
      </w:r>
      <w:r>
        <w:rPr>
          <w:rtl w:val="true"/>
        </w:rPr>
        <w:t>.</w:t>
      </w:r>
      <w:r>
        <w:rPr>
          <w:rtl w:val="true"/>
        </w:rPr>
        <w:t>نشاط،از منظر احاديث</w:t>
      </w:r>
      <w:bookmarkEnd w:id="1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هاى دين،مطمئن ترين مسير براى رسيدن به اطّلاعات صحيح در مورد ماهيت انسان و پيچيدگى هاى اوست و منابع روايى،جنبه هاى مختلفى از حالات،احساسات و عواطف انسان را مورد بررسى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اين جنبه ها،وجود حالتى همچون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نشاط چيست؟چه عواملى از درون و برون،بر انسان تأثير مى گذارند تا شاهد </w:t>
      </w:r>
      <w:bookmarkStart w:id="185" w:name="pg7492_73226"/>
    </w:p>
    <w:p>
      <w:pPr>
        <w:pStyle w:val="BookText"/>
        <w:rPr/>
      </w:pPr>
      <w:bookmarkEnd w:id="185"/>
      <w:r>
        <w:rPr>
          <w:rFonts w:ascii="IRNazanin" w:hAnsi="IRNazanin" w:eastAsia="IRNazanin"/>
          <w:color w:val="111111"/>
          <w:sz w:val="28"/>
          <w:sz w:val="28"/>
          <w:szCs w:val="28"/>
          <w:rtl w:val="true"/>
          <w:lang w:bidi="fa-IR"/>
        </w:rPr>
        <w:t>احساسى همچون نشاط باشيم؟چه چيز،تحرّك و تكاپو و انبساط خاطر را از ما مى گيرد و مانع به وجود آمدن نشاط مى گردد؟وجود منظومه اى از روايات،به اين گونه سؤالات،پاسخ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زاويه نگاهى كه به اين مجموعه از روايات شده، دسته بندى ذيل به دست آمد،اگر چه هر پژوهشگرى،مى تواند ترتيب منطقى ديگرى را ارائه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هفتاد حديث،مورد بررسى قرار گرفت كه از اين مجموعه،در بخش اوّل،عوامل نشاط به عنوان مهم ترين منابع ايجاد نشاط،معرّفى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حديث،دسته بندى چندگانه اى براى اين عوامل به دست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اجتماعى،بهداشت،ورزش،تغذيه،لذّت هاى عينى و مسائل معنوى،از اين دسته عوامل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كه از مجموع يازده حديث،شكل گرفته است،به موانع ايجاد نشاط مى پردازد،كه سستى،خواب طولانى بدون ياد خدا و گناه،از سرفصل هاى اين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كاربرد نشاط در زندگى ما،مجموعه اى شامل ده حديث را به خود اختصاص مى دهد كه در پنج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قرآن،هدايت،عبادت و شب زنده دارى،جمع شده است</w:t>
      </w:r>
      <w:r>
        <w:rPr>
          <w:rFonts w:eastAsia="IRNazanin" w:cs="IRNazanin"/>
          <w:color w:val="111111"/>
          <w:sz w:val="28"/>
          <w:szCs w:val="28"/>
          <w:rtl w:val="true"/>
          <w:lang w:bidi="fa-IR"/>
        </w:rPr>
        <w:t>.</w:t>
      </w:r>
    </w:p>
    <w:p>
      <w:pPr>
        <w:pStyle w:val="Heading5"/>
        <w:numPr>
          <w:ilvl w:val="4"/>
          <w:numId w:val="1"/>
        </w:numPr>
        <w:rPr/>
      </w:pPr>
      <w:bookmarkStart w:id="186" w:name="__RefHeading___Toc2264945_1051229030"/>
      <w:bookmarkStart w:id="187" w:name="_Toc70"/>
      <w:bookmarkEnd w:id="186"/>
      <w:r>
        <w:rPr>
          <w:rtl w:val="true"/>
        </w:rPr>
        <w:t>و</w:t>
      </w:r>
      <w:r>
        <w:rPr>
          <w:rtl w:val="true"/>
        </w:rPr>
        <w:t>.</w:t>
      </w:r>
      <w:r>
        <w:rPr>
          <w:rtl w:val="true"/>
        </w:rPr>
        <w:t>ماهيّت نشاط</w:t>
      </w:r>
      <w:bookmarkEnd w:id="18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و انفعالات،سطحى ترين و آشكارترين مرتبه از مراتب نفس را تشكيل مى دهند؛يعنى اگر عميق ترين نقطۀ روح و نفس انسانى را،همان عميق ترين نقطۀ وحدت و بساطت نفس،تلقّى كنيم و از آن نقطۀ وحدت به سوى كثرت،و از اعماق پيچيده،به </w:t>
      </w:r>
      <w:bookmarkStart w:id="188" w:name="pg7492_73227"/>
    </w:p>
    <w:p>
      <w:pPr>
        <w:pStyle w:val="BookText"/>
        <w:rPr/>
      </w:pPr>
      <w:bookmarkEnd w:id="188"/>
      <w:r>
        <w:rPr>
          <w:rFonts w:ascii="IRNazanin" w:hAnsi="IRNazanin" w:eastAsia="IRNazanin"/>
          <w:color w:val="111111"/>
          <w:sz w:val="28"/>
          <w:sz w:val="28"/>
          <w:szCs w:val="28"/>
          <w:rtl w:val="true"/>
          <w:lang w:bidi="fa-IR"/>
        </w:rPr>
        <w:t>طرف ظواهر سطحى نفس،بالا بياييم،از مراتب مختلف نفس،خواهيم گذشت و نهايتاً به مرتبۀ سطحى و آشكار احساسات و انفعالات مى رسيم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قرآن،ج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انسان،آن گاه كه دوستى را ملاقات مى كند يا لحظاتى را به ورزش مى گذرانَد،حالتى انفعالى و احساسى در سطح نفس وى،پديد مى آيد كه نشاط،نام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هاى ديگرى از انفعال نيز مى تواند در سطح نفس،پديد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آدمى،وقتى چيزى را دوست داشت و براى رسيدن به آن تلاش كرد،امّا به خواست خود نرسيد،حالتى انفعالى در سطح نفس وى،پديد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در مقابل،اگر به خواستۀ خود برسد،احساس و حالت ديگرى به وى دست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دارد؛ولى اگر از اصل،خواسته اى نداشته باشد تا براى رسيدن به آن،به سعى و تلاش بپردازد،در اين صورت،نفس و روان چنين انسانى،از هر دو حالت غم و شادى،عارى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نام برده را احساسات و انفعالات مى گويند و سطحى ترين مراتب نفس را تشكيل مى دهند كه متأثّر از ساير شئون و خواسته هاى نفس است</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89" w:name="__RefHeading___Toc2264947_1051229030"/>
      <w:bookmarkStart w:id="190" w:name="_Toc71"/>
      <w:bookmarkEnd w:id="189"/>
      <w:r>
        <w:rPr>
          <w:rtl w:val="true"/>
        </w:rPr>
        <w:t>ز</w:t>
      </w:r>
      <w:r>
        <w:rPr>
          <w:rtl w:val="true"/>
        </w:rPr>
        <w:t>.</w:t>
      </w:r>
      <w:r>
        <w:rPr>
          <w:rtl w:val="true"/>
        </w:rPr>
        <w:t>ارزش گذارى اخلاقى نشاط</w:t>
      </w:r>
      <w:bookmarkEnd w:id="1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حالاتى همچون نشاط،قابليت ارزش گذارى اخلاقى دارند؟آيا مى توان به آنها بارِ ارزشى داد؟اصولاً احساسات و انفعالات،از نظر اخلاقى،ارزشى دارند؟ </w:t>
      </w:r>
    </w:p>
    <w:p>
      <w:pPr>
        <w:pStyle w:val="BookText"/>
        <w:rPr/>
      </w:pPr>
      <w:r>
        <w:rPr>
          <w:rFonts w:ascii="IRNazanin" w:hAnsi="IRNazanin" w:eastAsia="IRNazanin"/>
          <w:color w:val="111111"/>
          <w:sz w:val="28"/>
          <w:sz w:val="28"/>
          <w:szCs w:val="28"/>
          <w:rtl w:val="true"/>
          <w:lang w:bidi="fa-IR"/>
        </w:rPr>
        <w:t>پاسخ،اين است كه اين گونه حالات،تا آن جا كه غير اختيارى باشند،از نظر اخلاقى،خنثا بوده،و هيچ بار ارزشى مثبت يا منفى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حالات تا آن جا كه انفعالى،طبيعى و جبرى است،فعل اخلاقى شمرده نمى شود،ارزش مثبت يا منفى ندارد و قابل ستايش يا نكوهش نيست؛ولى در ادامه،واكنش هايى كه انسان،به تناسب اين حالات،انجام مى دهد،اختيارى هستند و بنا بر اين،در دايرۀ اخلاق قرار مى گيرند كه داراى ارزش مثبت يا منفى،و قابل ستايش يا نكوهش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حالات،مانند ديگر حالات ادراكى،وقتى تحقّق مى يابند كه انسان،نسبت به مورد يا عامل خارجى آنها،آگاهى و توجّه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عامل،گاهى به صورت دفعى و غير اختيارى حاصل مى شود،مثل كسى كه وقتى نگاهش به شير درنده اى بيفتد كه آمادۀ حمله به اوست،بى اختيار،از آن مى 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توجّه به عامل خارجى،با اختيار خود انسان حاصل مى شود،مثل آن كه با انديشه و كاوش و تحليل اختيارى خود،از وجود عاملى تهديد كننده،آگاه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عامل خارجى غيراختيارى،خارج از حوزۀ اخلاق است؛ولى آگاهى از عوامل خارجى اختيارى،در حوزۀ اخلاق است و موضوع،ارزش اخلاقى و مورد ستايش يا نكوهش است؛چرا كه اين احساسات و انفعالات نفسانى،در حدوث و بقا و در تقويت و تضعيف و جهت يابى،هم اختيارى و زاييدۀ عوامل اختيارى اند و هم ويژۀ آثار عملى كه بر اين حالات،بار مى شود،و واكنش هايى كه تحت تأثير اين حالات انجام مى دهد،به صورت روشن ترى،اختيارى انسان اند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347</w:t>
      </w:r>
      <w:r>
        <w:rPr>
          <w:rFonts w:eastAsia="IRNazanin" w:cs="IRNazanin"/>
          <w:color w:val="111111"/>
          <w:sz w:val="28"/>
          <w:szCs w:val="28"/>
          <w:rtl w:val="true"/>
          <w:lang w:bidi="fa-IR"/>
        </w:rPr>
        <w:t>.</w:t>
      </w:r>
      <w:bookmarkStart w:id="191" w:name="pg7492_73229"/>
    </w:p>
    <w:p>
      <w:pPr>
        <w:pStyle w:val="BookText"/>
        <w:rPr/>
      </w:pPr>
      <w:bookmarkEnd w:id="191"/>
      <w:r>
        <w:rPr>
          <w:rFonts w:ascii="IRNazanin" w:hAnsi="IRNazanin" w:eastAsia="IRNazanin"/>
          <w:color w:val="111111"/>
          <w:sz w:val="28"/>
          <w:sz w:val="28"/>
          <w:szCs w:val="28"/>
          <w:rtl w:val="true"/>
          <w:lang w:bidi="fa-IR"/>
        </w:rPr>
        <w:t>اين بحث،از آن جا مورد توجّه است كه عمدۀ روايات نشاط كه در صدد بيان جايگاه نشاط و نقش آن در زندگى امروزۀ بشر است،نگاهى ظريف،تيزبينانه و معنوى به اين جايگاه دارد و ما را بدان سمت،هدايت مى نمايد</w:t>
      </w:r>
      <w:r>
        <w:rPr>
          <w:rFonts w:eastAsia="IRNazanin" w:cs="IRNazanin"/>
          <w:color w:val="111111"/>
          <w:sz w:val="28"/>
          <w:szCs w:val="28"/>
          <w:rtl w:val="true"/>
          <w:lang w:bidi="fa-IR"/>
        </w:rPr>
        <w:t>.</w:t>
      </w:r>
    </w:p>
    <w:p>
      <w:pPr>
        <w:pStyle w:val="Heading5"/>
        <w:numPr>
          <w:ilvl w:val="4"/>
          <w:numId w:val="1"/>
        </w:numPr>
        <w:rPr/>
      </w:pPr>
      <w:bookmarkStart w:id="192" w:name="__RefHeading___Toc2264949_1051229030"/>
      <w:bookmarkStart w:id="193" w:name="_Toc72"/>
      <w:bookmarkEnd w:id="192"/>
      <w:r>
        <w:rPr>
          <w:rtl w:val="true"/>
        </w:rPr>
        <w:t>ح</w:t>
      </w:r>
      <w:r>
        <w:rPr>
          <w:rtl w:val="true"/>
        </w:rPr>
        <w:t>.</w:t>
      </w:r>
      <w:r>
        <w:rPr>
          <w:rtl w:val="true"/>
        </w:rPr>
        <w:t>تعريف نشاط</w:t>
      </w:r>
      <w:bookmarkEnd w:id="193"/>
    </w:p>
    <w:p>
      <w:pPr>
        <w:pStyle w:val="BookText"/>
        <w:rPr/>
      </w:pPr>
      <w:r>
        <w:rPr>
          <w:rFonts w:ascii="IRNazanin" w:hAnsi="IRNazanin" w:eastAsia="IRNazanin"/>
          <w:color w:val="111111"/>
          <w:sz w:val="28"/>
          <w:sz w:val="28"/>
          <w:szCs w:val="28"/>
          <w:rtl w:val="true"/>
          <w:lang w:bidi="fa-IR"/>
        </w:rPr>
        <w:t>اينك با توجّه به سه حوزۀ لغوى،روايى و روان شناختى،نشاط را اين گونه مى توان تعريف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نشاط،نوعى انبساط درونى است كه ابعاد جسمانى و روانى انسان را تحت تأثير خود قرار مى دهد</w:t>
      </w:r>
      <w:r>
        <w:rPr>
          <w:rFonts w:eastAsia="IRNazanin" w:cs="IRNazanin"/>
          <w:color w:val="111111"/>
          <w:sz w:val="28"/>
          <w:szCs w:val="28"/>
          <w:rtl w:val="true"/>
          <w:lang w:bidi="fa-IR"/>
        </w:rPr>
        <w:t>.</w:t>
      </w:r>
    </w:p>
    <w:p>
      <w:pPr>
        <w:pStyle w:val="Heading4"/>
        <w:numPr>
          <w:ilvl w:val="3"/>
          <w:numId w:val="1"/>
        </w:numPr>
        <w:rPr/>
      </w:pPr>
      <w:bookmarkStart w:id="194" w:name="__RefHeading___Toc2264951_1051229030"/>
      <w:bookmarkStart w:id="195" w:name="_Toc73"/>
      <w:bookmarkEnd w:id="194"/>
      <w:r>
        <w:rPr>
          <w:rtl w:val="true"/>
        </w:rPr>
        <w:t>سه</w:t>
      </w:r>
      <w:r>
        <w:rPr>
          <w:rtl w:val="true"/>
        </w:rPr>
        <w:t>.</w:t>
      </w:r>
      <w:r>
        <w:rPr>
          <w:rtl w:val="true"/>
        </w:rPr>
        <w:t>عوامل نشاط</w:t>
      </w:r>
      <w:bookmarkEnd w:id="195"/>
    </w:p>
    <w:p>
      <w:pPr>
        <w:pStyle w:val="Heading5"/>
        <w:numPr>
          <w:ilvl w:val="4"/>
          <w:numId w:val="1"/>
        </w:numPr>
        <w:rPr/>
      </w:pPr>
      <w:bookmarkStart w:id="196" w:name="__RefHeading___Toc2264953_1051229030"/>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لحظه اى را تصوّر كنيد كه داراى تحرّك،تكاپو و جنب و جوشى هستيد كه برخاسته از انبساط خاطر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وضعيت،شادمانيد كه به ناگاه،دچار خمودگى و سستى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منبعى موجب به وجود آمدن اين حالت نشاط آفرين مى شود؟چه عواملى باعث ايجاد اين حس در شما مى گردد؟چه مؤلّفه هايى دست به دست هم مى دهند تا در يك سوى پيوستار،نشاط شكل گيرد و در سوى ديگر،سستى و كسالت به وجود آيد؟</w:t>
      </w:r>
    </w:p>
    <w:p>
      <w:pPr>
        <w:pStyle w:val="BookText"/>
        <w:rPr/>
      </w:pPr>
      <w:r>
        <w:rPr>
          <w:rFonts w:ascii="IRNazanin" w:hAnsi="IRNazanin" w:eastAsia="IRNazanin"/>
          <w:color w:val="111111"/>
          <w:sz w:val="28"/>
          <w:sz w:val="28"/>
          <w:szCs w:val="28"/>
          <w:rtl w:val="true"/>
          <w:lang w:bidi="fa-IR"/>
        </w:rPr>
        <w:t>بخشى از احاديث،به بيان اين موضوع پرداخته اند كه به صورت مجموعه هايى كه در ذيل آمده است،مطرح مى گردند</w:t>
      </w:r>
      <w:r>
        <w:rPr>
          <w:rFonts w:eastAsia="IRNazanin" w:cs="IRNazanin"/>
          <w:color w:val="111111"/>
          <w:sz w:val="28"/>
          <w:szCs w:val="28"/>
          <w:rtl w:val="true"/>
          <w:lang w:bidi="fa-IR"/>
        </w:rPr>
        <w:t>.</w:t>
      </w:r>
    </w:p>
    <w:p>
      <w:pPr>
        <w:pStyle w:val="Heading5"/>
        <w:numPr>
          <w:ilvl w:val="4"/>
          <w:numId w:val="1"/>
        </w:numPr>
        <w:rPr/>
      </w:pPr>
      <w:bookmarkStart w:id="198" w:name="__RefHeading___Toc2264955_1051229030"/>
      <w:bookmarkStart w:id="199" w:name="_Toc75"/>
      <w:bookmarkEnd w:id="198"/>
      <w:r>
        <w:rPr>
          <w:rtl w:val="true"/>
        </w:rPr>
        <w:t>الف</w:t>
      </w:r>
      <w:r>
        <w:rPr>
          <w:rtl w:val="true"/>
        </w:rPr>
        <w:t>.</w:t>
      </w:r>
      <w:r>
        <w:rPr>
          <w:rtl w:val="true"/>
        </w:rPr>
        <w:t>روابط اجتماعى</w:t>
      </w:r>
      <w:bookmarkEnd w:id="199"/>
    </w:p>
    <w:p>
      <w:pPr>
        <w:pStyle w:val="Heading6"/>
        <w:numPr>
          <w:ilvl w:val="5"/>
          <w:numId w:val="1"/>
        </w:numPr>
        <w:rPr/>
      </w:pPr>
      <w:bookmarkStart w:id="200" w:name="__RefHeading___Toc2264957_1051229030"/>
      <w:bookmarkStart w:id="201" w:name="_Toc76"/>
      <w:bookmarkEnd w:id="200"/>
      <w:r>
        <w:rPr>
          <w:rtl w:val="true"/>
        </w:rPr>
        <w:t>اشاره</w:t>
      </w:r>
      <w:bookmarkEnd w:id="2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فارابى،بنيان گذار فلسفۀ سياسى در اسلام،معتقد است كه انسان،طبعاً اجتماعى است و اجتماعى بودن براى بقاى وى،ضرورى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202" w:name="pg7492_73230"/>
    </w:p>
    <w:p>
      <w:pPr>
        <w:pStyle w:val="BookText"/>
        <w:rPr/>
      </w:pPr>
      <w:bookmarkEnd w:id="202"/>
      <w:r>
        <w:rPr>
          <w:rFonts w:ascii="IRNazanin" w:hAnsi="IRNazanin" w:eastAsia="IRNazanin"/>
          <w:color w:val="111111"/>
          <w:sz w:val="28"/>
          <w:sz w:val="28"/>
          <w:szCs w:val="28"/>
          <w:rtl w:val="true"/>
          <w:lang w:bidi="fa-IR"/>
        </w:rPr>
        <w:t>نظر وى،آنچه انسان را به تكاپو مى اندازد و به زندگى گروهى مى كشانَد،نيازهاى طبيعى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ها،بدون يارى يكديگر،نمى توانند نيازهاى خود را برآورند و اين امر،جز از طريق روابط اجتماعى،امكان پذير نيست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اجتماعى با نگرش به منابع اسلامى،ص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دينى،دو مؤلّفۀ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ايجاد نشاط هستند كه در گروه روابط اجتماعى،قرار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جهت،احاديث اين قسمت،خود به دو بخش تقسيم مى شوند</w:t>
      </w:r>
      <w:r>
        <w:rPr>
          <w:rFonts w:eastAsia="IRNazanin" w:cs="IRNazanin"/>
          <w:color w:val="111111"/>
          <w:sz w:val="28"/>
          <w:szCs w:val="28"/>
          <w:rtl w:val="true"/>
          <w:lang w:bidi="fa-IR"/>
        </w:rPr>
        <w:t>:</w:t>
      </w:r>
    </w:p>
    <w:p>
      <w:pPr>
        <w:pStyle w:val="Heading6"/>
        <w:numPr>
          <w:ilvl w:val="5"/>
          <w:numId w:val="1"/>
        </w:numPr>
        <w:rPr/>
      </w:pPr>
      <w:bookmarkStart w:id="203" w:name="__RefHeading___Toc2264959_1051229030"/>
      <w:bookmarkStart w:id="204" w:name="_Toc77"/>
      <w:bookmarkEnd w:id="203"/>
      <w:r>
        <w:rPr/>
        <w:t>1</w:t>
      </w:r>
      <w:r>
        <w:rPr>
          <w:rtl w:val="true"/>
        </w:rPr>
        <w:t>.</w:t>
      </w:r>
      <w:r>
        <w:rPr>
          <w:rtl w:val="true"/>
        </w:rPr>
        <w:t>ديدار دوستان</w:t>
      </w:r>
      <w:bookmarkEnd w:id="204"/>
    </w:p>
    <w:p>
      <w:pPr>
        <w:pStyle w:val="BookText"/>
        <w:rPr/>
      </w:pPr>
      <w:r>
        <w:rPr>
          <w:rFonts w:ascii="IRNazanin" w:hAnsi="IRNazanin" w:eastAsia="IRNazanin"/>
          <w:color w:val="111111"/>
          <w:sz w:val="28"/>
          <w:sz w:val="28"/>
          <w:szCs w:val="28"/>
          <w:rtl w:val="true"/>
          <w:lang w:bidi="fa-IR"/>
        </w:rPr>
        <w:t>در اين احاديث،ديدار هر چند اندك دوستان،زمينه را براى به وجود آمدن نشاط،فراهم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مُلَاقَاةُالإخْوَانِ نُشْرَةٌ وَ تَلْقِيحٌ لِلْعَقْلِ وَ إِنْ كانَ نَزْراً قَلِيلاً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ديدار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پرورش دهندۀ خِرد است،اگر چه اندك باشد</w:t>
      </w:r>
      <w:r>
        <w:rPr>
          <w:rFonts w:eastAsia="IRNazanin" w:cs="IRNazanin"/>
          <w:color w:val="111111"/>
          <w:sz w:val="28"/>
          <w:szCs w:val="28"/>
          <w:rtl w:val="true"/>
          <w:lang w:bidi="fa-IR"/>
        </w:rPr>
        <w:t>.</w:t>
      </w:r>
    </w:p>
    <w:p>
      <w:pPr>
        <w:pStyle w:val="Heading6"/>
        <w:numPr>
          <w:ilvl w:val="5"/>
          <w:numId w:val="1"/>
        </w:numPr>
        <w:rPr/>
      </w:pPr>
      <w:bookmarkStart w:id="205" w:name="__RefHeading___Toc2264961_1051229030"/>
      <w:bookmarkStart w:id="206" w:name="_Toc78"/>
      <w:bookmarkEnd w:id="205"/>
      <w:r>
        <w:rPr/>
        <w:t>2</w:t>
      </w:r>
      <w:r>
        <w:rPr>
          <w:rtl w:val="true"/>
        </w:rPr>
        <w:t>.</w:t>
      </w:r>
      <w:r>
        <w:rPr>
          <w:rtl w:val="true"/>
        </w:rPr>
        <w:t>گفتگو با ديگران</w:t>
      </w:r>
      <w:bookmarkEnd w:id="206"/>
    </w:p>
    <w:p>
      <w:pPr>
        <w:pStyle w:val="BookText"/>
        <w:rPr/>
      </w:pPr>
      <w:r>
        <w:rPr>
          <w:rFonts w:ascii="IRNazanin" w:hAnsi="IRNazanin" w:eastAsia="IRNazanin"/>
          <w:color w:val="111111"/>
          <w:sz w:val="28"/>
          <w:sz w:val="28"/>
          <w:szCs w:val="28"/>
          <w:rtl w:val="true"/>
          <w:lang w:bidi="fa-IR"/>
        </w:rPr>
        <w:t>در حديثى ديگر،گفتگو با ديگران،عامل ايجاد نشاط،شمرده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مُحَادَثَةِ الرِّجَالِ</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با اهل نظر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ياد شده،گفتگويى ساده و ديدارى هر چند اندك،نشاط آفرين دانسته شده است؛چرا كه در اين گونه روابط،ردّ و بدل شدن </w:t>
      </w:r>
      <w:bookmarkStart w:id="207" w:name="pg7492_73231"/>
    </w:p>
    <w:p>
      <w:pPr>
        <w:pStyle w:val="BookText"/>
        <w:rPr/>
      </w:pPr>
      <w:bookmarkEnd w:id="207"/>
      <w:r>
        <w:rPr>
          <w:rFonts w:ascii="IRNazanin" w:hAnsi="IRNazanin" w:eastAsia="IRNazanin"/>
          <w:color w:val="111111"/>
          <w:sz w:val="28"/>
          <w:sz w:val="28"/>
          <w:szCs w:val="28"/>
          <w:rtl w:val="true"/>
          <w:lang w:bidi="fa-IR"/>
        </w:rPr>
        <w:t>پاسخ هاى مثبت بين طرفين،نوعى پاداش محسوب شده،باعث تقويت رابطه و نهايتاً ايجاد خُلق مثبت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روابط اجتماعى،احتمالاً از مهم ترين عوامل شادكامى و ديگر جنبه هاى سلامتاست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 دوستان و كسانى كه دوستشان داريم،باعث ايجاد خُلق مثبت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منبع اصلى وقايع مثبت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فعّاليت درمانى خوشايند انتخاب مى 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شادى،ص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هر رابطۀ اجتماعى اى باعث نشاط مى گردد؟</w:t>
      </w:r>
    </w:p>
    <w:p>
      <w:pPr>
        <w:pStyle w:val="BookText"/>
        <w:rPr/>
      </w:pPr>
      <w:r>
        <w:rPr>
          <w:rFonts w:ascii="IRNazanin" w:hAnsi="IRNazanin" w:eastAsia="IRNazanin"/>
          <w:color w:val="111111"/>
          <w:sz w:val="28"/>
          <w:sz w:val="28"/>
          <w:szCs w:val="28"/>
          <w:rtl w:val="true"/>
          <w:lang w:bidi="fa-IR"/>
        </w:rPr>
        <w:t>امروزه،در روابط اجتماعى،شاهد پديده اى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بدون صميميت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در كنار يكديگرند؛امّا محبّت و صميميتى در ميان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ديگران،يكى از نيازهاى جدّى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براى تأمين نيازهاى مادّى زندگى،بلكه براى تأمين نيازهاى عاطفى مان،نياز به انس گرفتن با ديگران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اين،اُنس و صميميت،يكى از عوامل مهم در رضامندى و شادكامى است</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208" w:name="__RefHeading___Toc2264963_1051229030"/>
      <w:bookmarkStart w:id="209" w:name="_Toc79"/>
      <w:bookmarkEnd w:id="208"/>
      <w:r>
        <w:rPr>
          <w:rtl w:val="true"/>
        </w:rPr>
        <w:t>ب</w:t>
      </w:r>
      <w:r>
        <w:rPr>
          <w:rtl w:val="true"/>
        </w:rPr>
        <w:t>.</w:t>
      </w:r>
      <w:r>
        <w:rPr>
          <w:rtl w:val="true"/>
        </w:rPr>
        <w:t>بهداشت</w:t>
      </w:r>
      <w:bookmarkEnd w:id="209"/>
    </w:p>
    <w:p>
      <w:pPr>
        <w:pStyle w:val="Heading6"/>
        <w:numPr>
          <w:ilvl w:val="5"/>
          <w:numId w:val="1"/>
        </w:numPr>
        <w:rPr/>
      </w:pPr>
      <w:bookmarkStart w:id="210" w:name="__RefHeading___Toc2264965_1051229030"/>
      <w:bookmarkStart w:id="211" w:name="_Toc8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مسواك زدن،گرفتن شارب،از بين بردن موهاى زايد بدن و شُستن سر با خَطْمى،از مواردى است كه در اين حوزۀ روايى،جاى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درصدد بيان بخشى از عوامل نشاط بر مى آيد،به مواردى از بهداشت فردى اشاره مى فرمايد</w:t>
      </w:r>
      <w:r>
        <w:rPr>
          <w:rFonts w:eastAsia="IRNazanin" w:cs="IRNazanin"/>
          <w:color w:val="111111"/>
          <w:sz w:val="28"/>
          <w:szCs w:val="28"/>
          <w:rtl w:val="true"/>
          <w:lang w:bidi="fa-IR"/>
        </w:rPr>
        <w:t>.</w:t>
      </w:r>
    </w:p>
    <w:p>
      <w:pPr>
        <w:pStyle w:val="Heading6"/>
        <w:numPr>
          <w:ilvl w:val="5"/>
          <w:numId w:val="1"/>
        </w:numPr>
        <w:rPr/>
      </w:pPr>
      <w:bookmarkStart w:id="212" w:name="__RefHeading___Toc2264967_1051229030"/>
      <w:bookmarkStart w:id="213" w:name="_Toc81"/>
      <w:bookmarkEnd w:id="212"/>
      <w:r>
        <w:rPr/>
        <w:t>1</w:t>
      </w:r>
      <w:r>
        <w:rPr>
          <w:rtl w:val="true"/>
        </w:rPr>
        <w:t>.</w:t>
      </w:r>
      <w:r>
        <w:rPr>
          <w:rtl w:val="true"/>
        </w:rPr>
        <w:t>مسواك زدن</w:t>
      </w:r>
      <w:bookmarkEnd w:id="2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مبين اسلام،اهمّيت فراوانى براى حوزۀ بهداشت،قائل شده است </w:t>
      </w:r>
      <w:bookmarkStart w:id="214" w:name="pg7492_73232"/>
    </w:p>
    <w:p>
      <w:pPr>
        <w:pStyle w:val="BookText"/>
        <w:rPr/>
      </w:pPr>
      <w:bookmarkEnd w:id="214"/>
      <w:r>
        <w:rPr>
          <w:rFonts w:ascii="Amiri" w:hAnsi="Amiri" w:eastAsia="Amiri" w:cs="Amiri"/>
          <w:color w:val="111111"/>
          <w:sz w:val="28"/>
          <w:sz w:val="28"/>
          <w:szCs w:val="28"/>
          <w:rtl w:val="true"/>
          <w:lang w:bidi="ar-SA"/>
        </w:rPr>
        <w:t>آموزه هاى دينى،بهداشت دهان و دندان را امرى مهم و مسواك زدن را در فراهم آمدن آن،مؤثّر مى 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مسواك زدن،بنا بر همين آموزه ها،دارى فوايد فراوانى،از جمله نشاط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مسواك زدن</w:t>
      </w:r>
      <w:r>
        <w:rPr>
          <w:rFonts w:eastAsia="IRNazanin" w:cs="IRNazanin"/>
          <w:color w:val="111111"/>
          <w:sz w:val="28"/>
          <w:szCs w:val="28"/>
          <w:rtl w:val="true"/>
          <w:lang w:bidi="fa-IR"/>
        </w:rPr>
        <w:t>.</w:t>
      </w:r>
    </w:p>
    <w:p>
      <w:pPr>
        <w:pStyle w:val="Heading6"/>
        <w:numPr>
          <w:ilvl w:val="5"/>
          <w:numId w:val="1"/>
        </w:numPr>
        <w:rPr/>
      </w:pPr>
      <w:bookmarkStart w:id="215" w:name="__RefHeading___Toc2264969_1051229030"/>
      <w:bookmarkStart w:id="216" w:name="_Toc82"/>
      <w:bookmarkEnd w:id="215"/>
      <w:r>
        <w:rPr/>
        <w:t>2</w:t>
      </w:r>
      <w:r>
        <w:rPr>
          <w:rtl w:val="true"/>
        </w:rPr>
        <w:t>.</w:t>
      </w:r>
      <w:r>
        <w:rPr>
          <w:rtl w:val="true"/>
        </w:rPr>
        <w:t>گرفتن شارِب</w:t>
      </w:r>
      <w:bookmarkEnd w:id="216"/>
    </w:p>
    <w:p>
      <w:pPr>
        <w:pStyle w:val="BookText"/>
        <w:rPr/>
      </w:pPr>
      <w:r>
        <w:rPr>
          <w:rFonts w:ascii="IRNazanin" w:hAnsi="IRNazanin" w:eastAsia="IRNazanin"/>
          <w:color w:val="111111"/>
          <w:sz w:val="28"/>
          <w:sz w:val="28"/>
          <w:szCs w:val="28"/>
          <w:rtl w:val="true"/>
          <w:lang w:bidi="fa-IR"/>
        </w:rPr>
        <w:t>آموزه هاى دينى،بلند گذاشتن شارِب را جايگاهى براى شيطان و پناهگاه او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يطَوِّلَنَّ أَحَدُكمْ شَارِبَهُ،فَإِنَّ الشَّيطَانَ يتَّخِذُهُ مَخْبَأً يسْتَتِرُ بِهِ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مبادا كسى از شما،شارب خود را بلند كند؛زيرا شيطان،آن را مخفيگاه خود قرار مى دهد و در آن،پنهان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تعابير،نشان از اهمّيت قائل شدن دين اسلام براى مسئلۀ بهداشت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اين گونه تعابير،راه پيشگيرى را در گرفتن شارب دانسته،آن را زمينه ساز نشاط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مجلسى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گرفتن شارب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نُشْرَةٌ وَ هُوَ مِنَ السُّنَّة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است و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حديث،هم جنبۀ معنوى و هم پيامد آن در تبيين گرفتن شارب،مدّ نظر قرار گرفته است</w:t>
      </w:r>
      <w:r>
        <w:rPr>
          <w:rFonts w:eastAsia="IRNazanin" w:cs="IRNazanin"/>
          <w:color w:val="111111"/>
          <w:sz w:val="28"/>
          <w:szCs w:val="28"/>
          <w:rtl w:val="true"/>
          <w:lang w:bidi="fa-IR"/>
        </w:rPr>
        <w:t xml:space="preserve">. </w:t>
      </w:r>
      <w:bookmarkStart w:id="217" w:name="pg7492_73233"/>
    </w:p>
    <w:p>
      <w:pPr>
        <w:pStyle w:val="Heading6"/>
        <w:numPr>
          <w:ilvl w:val="5"/>
          <w:numId w:val="1"/>
        </w:numPr>
        <w:rPr/>
      </w:pPr>
      <w:bookmarkStart w:id="218" w:name="__RefHeading___Toc2264971_1051229030"/>
      <w:bookmarkStart w:id="219" w:name="_Toc83"/>
      <w:bookmarkEnd w:id="217"/>
      <w:bookmarkEnd w:id="218"/>
      <w:r>
        <w:rPr/>
        <w:t>3</w:t>
      </w:r>
      <w:r>
        <w:rPr>
          <w:rtl w:val="true"/>
        </w:rPr>
        <w:t>.</w:t>
      </w:r>
      <w:r>
        <w:rPr>
          <w:rtl w:val="true"/>
        </w:rPr>
        <w:t>زدودن موهاى زايد بدن</w:t>
      </w:r>
      <w:bookmarkEnd w:id="219"/>
    </w:p>
    <w:p>
      <w:pPr>
        <w:pStyle w:val="BookText"/>
        <w:rPr/>
      </w:pPr>
      <w:r>
        <w:rPr>
          <w:rFonts w:ascii="IRNazanin" w:hAnsi="IRNazanin" w:eastAsia="IRNazanin"/>
          <w:color w:val="111111"/>
          <w:sz w:val="28"/>
          <w:sz w:val="28"/>
          <w:szCs w:val="28"/>
          <w:rtl w:val="true"/>
          <w:lang w:bidi="fa-IR"/>
        </w:rPr>
        <w:t>تعابيرى كه دربارۀ گرفتن شارِب و پيامدهاى آن در احاديث آمده،براى نوره كشيدن و زُدودن موهاى زايد بدن نيز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النُّورَةَ نُشْرَةٌ وَ طَهُورٌ لِلْجَسَد</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نوره كشيدن،نشاط آور و مايۀ پاكى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نقطۀ مقابل،بلند گذاشتن موهاى بدن،كسالت آور و سستى 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الْجَسَدِ إِذَا طَالَ قَطَعَ مَاءَ الصُّلْبِ وَ أَرْخَى الْمفَاصِلَ وَ وَرَّثَ الضَّعْفَ وَ السِّل</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موى بدن،آن گاه كه بلند گردد،آب پشت را قطع مى كند،مفاصل را سست مى نمايد و ضعف و سستى به بار مى آورَد</w:t>
      </w:r>
      <w:r>
        <w:rPr>
          <w:rFonts w:eastAsia="IRNazanin" w:cs="IRNazanin"/>
          <w:color w:val="111111"/>
          <w:sz w:val="28"/>
          <w:szCs w:val="28"/>
          <w:rtl w:val="true"/>
          <w:lang w:bidi="fa-IR"/>
        </w:rPr>
        <w:t>.</w:t>
      </w:r>
    </w:p>
    <w:p>
      <w:pPr>
        <w:pStyle w:val="Heading6"/>
        <w:numPr>
          <w:ilvl w:val="5"/>
          <w:numId w:val="1"/>
        </w:numPr>
        <w:rPr/>
      </w:pPr>
      <w:bookmarkStart w:id="220" w:name="__RefHeading___Toc2264973_1051229030"/>
      <w:bookmarkStart w:id="221" w:name="_Toc84"/>
      <w:bookmarkEnd w:id="220"/>
      <w:r>
        <w:rPr/>
        <w:t>4</w:t>
      </w:r>
      <w:r>
        <w:rPr>
          <w:rtl w:val="true"/>
        </w:rPr>
        <w:t>.</w:t>
      </w:r>
      <w:r>
        <w:rPr>
          <w:rtl w:val="true"/>
        </w:rPr>
        <w:t>شستن سر با خَطْمى</w:t>
      </w:r>
      <w:bookmarkEnd w:id="221"/>
    </w:p>
    <w:p>
      <w:pPr>
        <w:pStyle w:val="BookText"/>
        <w:rPr/>
      </w:pPr>
      <w:r>
        <w:rPr>
          <w:rFonts w:ascii="IRNazanin" w:hAnsi="IRNazanin" w:eastAsia="IRNazanin"/>
          <w:color w:val="111111"/>
          <w:sz w:val="28"/>
          <w:sz w:val="28"/>
          <w:szCs w:val="28"/>
          <w:rtl w:val="true"/>
          <w:lang w:bidi="fa-IR"/>
        </w:rPr>
        <w:t xml:space="preserve">در احاديث دربارۀ عوامل ايجاد نشاط و مرتبط با حوزۀ بهداشت،به موردى ديگر،اشاره شده و آن،شستن سر با خَطمى </w:t>
      </w:r>
      <w:r>
        <w:rPr>
          <w:rStyle w:val="FootnoteAnchor"/>
          <w:rtl w:val="true"/>
        </w:rPr>
        <w:footnoteReference w:id="11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 وَ غَسْلِ الرَّأْسِ بِالْخِطْمِى فِى الحَمّامِ وَغَيْرِه</w:t>
      </w:r>
      <w:r>
        <w:rPr>
          <w:rFonts w:eastAsia="Amiri" w:cs="Amiri" w:ascii="Amiri" w:hAnsi="Amiri"/>
          <w:color w:val="111111"/>
          <w:sz w:val="28"/>
          <w:szCs w:val="28"/>
          <w:rtl w:val="true"/>
          <w:lang w:bidi="ar-SA"/>
        </w:rPr>
        <w:t xml:space="preserve">. </w:t>
      </w:r>
      <w:r>
        <w:rPr>
          <w:rStyle w:val="FootnoteAnchor"/>
          <w:rtl w:val="true"/>
        </w:rPr>
        <w:footnoteReference w:id="114"/>
      </w:r>
      <w:bookmarkStart w:id="222" w:name="pg7492_73234"/>
    </w:p>
    <w:p>
      <w:pPr>
        <w:pStyle w:val="BookText"/>
        <w:rPr/>
      </w:pPr>
      <w:bookmarkEnd w:id="222"/>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شستن سر با خَطمى در حمّام و غير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تعريفى كه از نُشره ارائه شد،با اين عمل،دردهاى مخفى اى كه در نزد عموم مردم،گمان افسون زدگى در بارۀ آنها مى رفته،از بين مى رود و زمينۀ ايجاد نشاط را فراهم مى آورد</w:t>
      </w:r>
      <w:r>
        <w:rPr>
          <w:rFonts w:eastAsia="IRNazanin" w:cs="IRNazanin"/>
          <w:color w:val="111111"/>
          <w:sz w:val="28"/>
          <w:szCs w:val="28"/>
          <w:rtl w:val="true"/>
          <w:lang w:bidi="fa-IR"/>
        </w:rPr>
        <w:t>.</w:t>
      </w:r>
    </w:p>
    <w:p>
      <w:pPr>
        <w:pStyle w:val="Heading5"/>
        <w:numPr>
          <w:ilvl w:val="4"/>
          <w:numId w:val="1"/>
        </w:numPr>
        <w:rPr/>
      </w:pPr>
      <w:bookmarkStart w:id="223" w:name="__RefHeading___Toc2264975_1051229030"/>
      <w:bookmarkStart w:id="224" w:name="_Toc85"/>
      <w:bookmarkEnd w:id="223"/>
      <w:r>
        <w:rPr>
          <w:rtl w:val="true"/>
        </w:rPr>
        <w:t>ج</w:t>
      </w:r>
      <w:r>
        <w:rPr>
          <w:rtl w:val="true"/>
        </w:rPr>
        <w:t>.</w:t>
      </w:r>
      <w:r>
        <w:rPr>
          <w:rtl w:val="true"/>
        </w:rPr>
        <w:t>ورزش</w:t>
      </w:r>
      <w:bookmarkEnd w:id="224"/>
    </w:p>
    <w:p>
      <w:pPr>
        <w:pStyle w:val="Heading6"/>
        <w:numPr>
          <w:ilvl w:val="5"/>
          <w:numId w:val="1"/>
        </w:numPr>
        <w:rPr/>
      </w:pPr>
      <w:bookmarkStart w:id="225" w:name="__RefHeading___Toc2264977_1051229030"/>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يكى از مسائلى كه اسلام بر آن تأكيد نموده و به آن اهمّيت داده،ورزش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ورزش ها در متون حديثى ما ازعوامل نشاط،شمرده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اين گونه تحرّكات و تكاپوها،باعث پيدايش حالت نشاط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 هاى ورزشى،آسان ترين و قوى ترين راه ايجاد خُلق مثبت تحت شرايط تجربى است و تأثير آن،به قدرى واضح است كه تمرين ورزشى،گاهى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افسردگى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شده است و در درمان افسردگى ها،مورد استفاده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هم تا حدودى به تأثير فيزيولوژيك يك ورزش بر ترشّح اندورفين ها و ايجاد احساس قدرت و كنترل،مربوط مى شود،در حالى كه به نظر مى رسد كه بدن،كار خودش را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ورزش،جنبۀ اجتماعى نيز دارد؛زيرا معمولاً همراه با ديگران،انجام مى شود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شادى،ص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مربوط به فعّاليت هاى ورزشى،در دو دسته جاى گرفته است</w:t>
      </w:r>
      <w:r>
        <w:rPr>
          <w:rFonts w:eastAsia="IRNazanin" w:cs="IRNazanin"/>
          <w:color w:val="111111"/>
          <w:sz w:val="28"/>
          <w:szCs w:val="28"/>
          <w:rtl w:val="true"/>
          <w:lang w:bidi="fa-IR"/>
        </w:rPr>
        <w:t>:</w:t>
      </w:r>
    </w:p>
    <w:p>
      <w:pPr>
        <w:pStyle w:val="Heading6"/>
        <w:numPr>
          <w:ilvl w:val="5"/>
          <w:numId w:val="1"/>
        </w:numPr>
        <w:rPr/>
      </w:pPr>
      <w:bookmarkStart w:id="227" w:name="__RefHeading___Toc2264979_1051229030"/>
      <w:bookmarkStart w:id="228" w:name="_Toc87"/>
      <w:bookmarkEnd w:id="227"/>
      <w:r>
        <w:rPr/>
        <w:t>1</w:t>
      </w:r>
      <w:r>
        <w:rPr>
          <w:rtl w:val="true"/>
        </w:rPr>
        <w:t>.</w:t>
      </w:r>
      <w:r>
        <w:rPr>
          <w:rtl w:val="true"/>
        </w:rPr>
        <w:t>پياده روى</w:t>
      </w:r>
      <w:bookmarkEnd w:id="2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مهم ترين عوامل نشاط انگيزى،به قدم زدن و پياده روى اشاره مى فرمايد</w:t>
      </w:r>
      <w:r>
        <w:rPr>
          <w:rFonts w:eastAsia="IRNazanin" w:cs="IRNazanin"/>
          <w:color w:val="111111"/>
          <w:sz w:val="28"/>
          <w:szCs w:val="28"/>
          <w:rtl w:val="true"/>
          <w:lang w:bidi="fa-IR"/>
        </w:rPr>
        <w:t xml:space="preserve">: </w:t>
      </w:r>
      <w:bookmarkStart w:id="229" w:name="pg7492_73235"/>
    </w:p>
    <w:p>
      <w:pPr>
        <w:pStyle w:val="BookText"/>
        <w:rPr/>
      </w:pPr>
      <w:bookmarkEnd w:id="229"/>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المَشْى</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پياده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دريافتند كه ده دقيقه پياده روى سريع،منجر به كاهش خستگى،انرژى بيشتر و كاهش تنش در دو ساعت بعدى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ديگر،نشان داد كه بعد از يك ساعت تمرين جسمانى،افراد در تنش،افسردگى،خشم و خستگى و آشفتگى،احساس كاهش مى كنند و براى بقيۀ روز و حتّى در بعضى موارد براى روز بعد،احساس قدرت بيشترى خواهند داشت</w:t>
      </w:r>
      <w:r>
        <w:rPr>
          <w:rFonts w:eastAsia="IRNazanin" w:cs="IRNazanin"/>
          <w:color w:val="111111"/>
          <w:sz w:val="28"/>
          <w:szCs w:val="28"/>
          <w:rtl w:val="true"/>
          <w:lang w:bidi="fa-IR"/>
        </w:rPr>
        <w:t xml:space="preserve">. </w:t>
      </w:r>
      <w:r>
        <w:rPr>
          <w:rStyle w:val="FootnoteAnchor"/>
          <w:rtl w:val="true"/>
        </w:rPr>
        <w:footnoteReference w:id="117"/>
      </w:r>
    </w:p>
    <w:p>
      <w:pPr>
        <w:pStyle w:val="Heading6"/>
        <w:numPr>
          <w:ilvl w:val="5"/>
          <w:numId w:val="1"/>
        </w:numPr>
        <w:rPr/>
      </w:pPr>
      <w:bookmarkStart w:id="230" w:name="__RefHeading___Toc2264981_1051229030"/>
      <w:bookmarkStart w:id="231" w:name="_Toc88"/>
      <w:bookmarkEnd w:id="230"/>
      <w:r>
        <w:rPr/>
        <w:t>2</w:t>
      </w:r>
      <w:r>
        <w:rPr>
          <w:rtl w:val="true"/>
        </w:rPr>
        <w:t>.</w:t>
      </w:r>
      <w:r>
        <w:rPr>
          <w:rtl w:val="true"/>
        </w:rPr>
        <w:t>سوارى و سواركارى</w:t>
      </w:r>
      <w:bookmarkEnd w:id="231"/>
    </w:p>
    <w:p>
      <w:pPr>
        <w:pStyle w:val="BookText"/>
        <w:rPr/>
      </w:pPr>
      <w:r>
        <w:rPr>
          <w:rFonts w:ascii="IRNazanin" w:hAnsi="IRNazanin" w:eastAsia="IRNazanin"/>
          <w:color w:val="111111"/>
          <w:sz w:val="28"/>
          <w:sz w:val="28"/>
          <w:szCs w:val="28"/>
          <w:rtl w:val="true"/>
          <w:lang w:bidi="fa-IR"/>
        </w:rPr>
        <w:t>ورزش،عزّت نفس را نه فقط هنگام بردن،بلكه با انجام تمرين در سطح معقولى از شايستگى،نگه مى دارد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سواركارى نيز با توجّه به همين موضوع،داراى دو ويژگى ممتاز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سرگرمى و نشاط آفرينى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اسلام،سواركارى را محبوب ترين سرگرمى و تفريح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الله و إلى الله تعالى إجراء الخيل و الرَّمى</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محبوب ترين سرگرمى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متعال،اسب سوارى و تيراندازى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حديثى،به عوامل ايجاد انبساط خاطر و نشاط،اشاره نموده و از سوارى و سواركارى،ياد مى فرمايد</w:t>
      </w:r>
      <w:r>
        <w:rPr>
          <w:rFonts w:eastAsia="Amiri" w:cs="Amiri" w:ascii="Amiri" w:hAnsi="Amiri"/>
          <w:color w:val="111111"/>
          <w:sz w:val="28"/>
          <w:szCs w:val="28"/>
          <w:rtl w:val="true"/>
          <w:lang w:bidi="ar-SA"/>
        </w:rPr>
        <w:t xml:space="preserve">: </w:t>
      </w:r>
      <w:bookmarkStart w:id="232" w:name="pg7492_73236"/>
    </w:p>
    <w:p>
      <w:pPr>
        <w:pStyle w:val="BookText"/>
        <w:rPr/>
      </w:pPr>
      <w:bookmarkEnd w:id="232"/>
      <w:r>
        <w:rPr>
          <w:rFonts w:ascii="Amiri" w:hAnsi="Amiri" w:eastAsia="Amiri" w:cs="Amiri"/>
          <w:color w:val="111111"/>
          <w:sz w:val="28"/>
          <w:sz w:val="28"/>
          <w:szCs w:val="28"/>
          <w:rtl w:val="true"/>
          <w:lang w:bidi="ar-SA"/>
        </w:rPr>
        <w:t>الرُّكوبُ نُشْرَةٌ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البلاغة،حكمت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سواركارى،باعث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پياده روى،شنا و سواركارى،مجموعه منابع ورزشى نشاط آفرين هستند كه در احاديث،بدان ها پرداخته شده است و ورزش هايى كه به تقويت جنبه هاى جسمانى و روحانى كمك نمايد،مورد تأكيد اسلام است</w:t>
      </w:r>
      <w:r>
        <w:rPr>
          <w:rFonts w:eastAsia="IRNazanin" w:cs="IRNazanin"/>
          <w:color w:val="111111"/>
          <w:sz w:val="28"/>
          <w:szCs w:val="28"/>
          <w:rtl w:val="true"/>
          <w:lang w:bidi="fa-IR"/>
        </w:rPr>
        <w:t>.</w:t>
      </w:r>
    </w:p>
    <w:p>
      <w:pPr>
        <w:pStyle w:val="Heading5"/>
        <w:numPr>
          <w:ilvl w:val="4"/>
          <w:numId w:val="1"/>
        </w:numPr>
        <w:rPr/>
      </w:pPr>
      <w:bookmarkStart w:id="233" w:name="__RefHeading___Toc2264983_1051229030"/>
      <w:bookmarkStart w:id="234" w:name="_Toc89"/>
      <w:bookmarkEnd w:id="233"/>
      <w:r>
        <w:rPr>
          <w:rtl w:val="true"/>
        </w:rPr>
        <w:t>د</w:t>
      </w:r>
      <w:r>
        <w:rPr>
          <w:rtl w:val="true"/>
        </w:rPr>
        <w:t>.</w:t>
      </w:r>
      <w:r>
        <w:rPr>
          <w:rtl w:val="true"/>
        </w:rPr>
        <w:t>لذّات عينى</w:t>
      </w:r>
      <w:bookmarkEnd w:id="234"/>
    </w:p>
    <w:p>
      <w:pPr>
        <w:pStyle w:val="Heading6"/>
        <w:numPr>
          <w:ilvl w:val="5"/>
          <w:numId w:val="1"/>
        </w:numPr>
        <w:rPr/>
      </w:pPr>
      <w:bookmarkStart w:id="235" w:name="__RefHeading___Toc2264985_1051229030"/>
      <w:bookmarkStart w:id="236" w:name="_Toc90"/>
      <w:bookmarkEnd w:id="235"/>
      <w:r>
        <w:rPr/>
        <w:t>1</w:t>
      </w:r>
      <w:r>
        <w:rPr>
          <w:rtl w:val="true"/>
        </w:rPr>
        <w:t>.</w:t>
      </w:r>
      <w:r>
        <w:rPr>
          <w:rtl w:val="true"/>
        </w:rPr>
        <w:t>لذّت خوردن و آشاميدن</w:t>
      </w:r>
      <w:bookmarkEnd w:id="236"/>
    </w:p>
    <w:p>
      <w:pPr>
        <w:pStyle w:val="BookText"/>
        <w:rPr/>
      </w:pPr>
      <w:r>
        <w:rPr>
          <w:rFonts w:ascii="Amiri" w:hAnsi="Amiri" w:eastAsia="Amiri" w:cs="Amiri"/>
          <w:color w:val="111111"/>
          <w:sz w:val="28"/>
          <w:sz w:val="28"/>
          <w:szCs w:val="28"/>
          <w:rtl w:val="true"/>
          <w:lang w:bidi="ar-SA"/>
        </w:rPr>
        <w:t>خوردن و آشاميدن،از رايج ترين منابع لذّت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دو،از منابعى هستند كه مبتنى بر نيازهاى زيست شناختى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آموزه هاى دين،اهمّيت بسيارى به مسئلۀ تغذيه با رعايت تمام جوانب آن،داده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خوردن و آشاميدن را منبعى براى نشاط بر شماريم،بايد به آموزه هاى دين در چگونگى به دست آوردن غذا،نحوه و اندازۀ خوردن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متون دينى به آنها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شكل،با مدّ نظر قرار دادن نكات ياد شده،و با در نظر گرفتن اصل اعتدال،خوردن و آشاميدن،باعث ايجاد نشاط در انسان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خوردن و آشاميدن،منجر به پُرخورى و شكمبارگى شود، </w:t>
      </w:r>
    </w:p>
    <w:p>
      <w:pPr>
        <w:pStyle w:val="BookText"/>
        <w:rPr/>
      </w:pPr>
      <w:r>
        <w:rPr>
          <w:rFonts w:ascii="IRNazanin" w:hAnsi="IRNazanin" w:eastAsia="IRNazanin"/>
          <w:color w:val="111111"/>
          <w:sz w:val="28"/>
          <w:sz w:val="28"/>
          <w:szCs w:val="28"/>
          <w:rtl w:val="true"/>
          <w:lang w:bidi="fa-IR"/>
        </w:rPr>
        <w:t>ديگر نشاط آفرينى در آن،معنايى نخواهد داشت و به سستى و كسالت بدنى،تبديل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شبع عوقب فى الحال ثلاث عقوبات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الغطاء على قلبه،و النعاس على عينه،و الكسل على بدنه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البلاغة،ابن ابى الحديد،ج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سير شود،سه پيامد فورى را 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 بر قلبش افكنده مى شود؛خواب،به چشمانش مى آيد؛و سستى بر بدنش عارض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همچنان كه پيش از اين متذّكر شديم،اصل اعتدال،پيش فرض اساسى نشاط به واسطۀ تغذيه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النّاس قصدوا فى الطعم لاعتدلت أبدانهم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مردم در خوردن،اعتدال مى ورزيدند،بدن هايشان،سالم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و آشاميدن،داراى مصاديقى در احاديث است كه به برخى از آنها اشاره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عسل،غذايى مقوّى است كه خداوند متعال،آن را مايۀ شفا </w:t>
      </w:r>
      <w:r>
        <w:rPr>
          <w:rStyle w:val="FootnoteAnchor"/>
          <w:rtl w:val="true"/>
        </w:rPr>
        <w:footnoteReference w:id="124"/>
      </w:r>
      <w:r>
        <w:rPr>
          <w:rFonts w:ascii="IRNazanin" w:hAnsi="IRNazanin" w:eastAsia="IRNazanin"/>
          <w:color w:val="111111"/>
          <w:sz w:val="28"/>
          <w:sz w:val="28"/>
          <w:szCs w:val="28"/>
          <w:rtl w:val="true"/>
          <w:lang w:bidi="fa-IR"/>
        </w:rPr>
        <w:t>دانسته است و از مصاديق تغذيۀ سالمى است كه باعث انبساط خاطر و نشاط انسان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نشاط آفرين مى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الْعَسَلُ نُشْرَة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البلاغة،حكمت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هاى منحصر به فرد اين غذا،پوشيده نيست و تحقيقات متعدّد پژوهشگران در دهه هاى اخير،مؤيد اين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هَليم</w:t>
      </w:r>
    </w:p>
    <w:p>
      <w:pPr>
        <w:pStyle w:val="BookText"/>
        <w:rPr/>
      </w:pPr>
      <w:r>
        <w:rPr>
          <w:rFonts w:ascii="Amiri" w:hAnsi="Amiri" w:eastAsia="Amiri" w:cs="Amiri"/>
          <w:color w:val="111111"/>
          <w:sz w:val="28"/>
          <w:sz w:val="28"/>
          <w:szCs w:val="28"/>
          <w:rtl w:val="true"/>
          <w:lang w:bidi="ar-SA"/>
        </w:rPr>
        <w:t>در سفارش هاى اميرمؤمنان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مسئلۀ تغذيه،بر خوردن هليم </w:t>
      </w:r>
      <w:r>
        <w:rPr>
          <w:rStyle w:val="FootnoteAnchor"/>
          <w:rtl w:val="true"/>
        </w:rPr>
        <w:footnoteReference w:id="126"/>
      </w:r>
      <w:r>
        <w:rPr>
          <w:rFonts w:ascii="IRNazanin" w:hAnsi="IRNazanin" w:eastAsia="IRNazanin"/>
          <w:color w:val="111111"/>
          <w:sz w:val="28"/>
          <w:sz w:val="28"/>
          <w:szCs w:val="28"/>
          <w:rtl w:val="true"/>
          <w:lang w:bidi="fa-IR"/>
        </w:rPr>
        <w:t>تأكيد شده است؛زيرا اين نوع غذا در زمرۀ غذاهاى نشاط آفرينى است كه باعث نشاط چهل روزه در عبادت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بِالْهَرِيسَةِ فَإِنَّهَا تُنْشِطُ لِلْعِبَادَةِ أَرْبَعِينَ يوْماً وَ هِى مِنَ الْمائِدَةِ الَّتِى أُنْزِلَتْ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 شما باد خوردن هليم؛زيرا نشاط چهل روزه در عبادت مى آورد،و آن،غذايى است كه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گياه اسپَند</w:t>
      </w:r>
    </w:p>
    <w:p>
      <w:pPr>
        <w:pStyle w:val="BookText"/>
        <w:rPr/>
      </w:pPr>
      <w:r>
        <w:rPr>
          <w:rFonts w:ascii="IRNazanin" w:hAnsi="IRNazanin" w:eastAsia="IRNazanin"/>
          <w:color w:val="111111"/>
          <w:sz w:val="28"/>
          <w:sz w:val="28"/>
          <w:szCs w:val="28"/>
          <w:rtl w:val="true"/>
          <w:lang w:bidi="fa-IR"/>
        </w:rPr>
        <w:t xml:space="preserve">گياه اسپَند، </w:t>
      </w:r>
      <w:r>
        <w:rPr>
          <w:rStyle w:val="FootnoteAnchor"/>
          <w:rtl w:val="true"/>
        </w:rPr>
        <w:footnoteReference w:id="128"/>
      </w:r>
      <w:r>
        <w:rPr>
          <w:rFonts w:ascii="IRNazanin" w:hAnsi="IRNazanin" w:eastAsia="IRNazanin"/>
          <w:color w:val="111111"/>
          <w:sz w:val="28"/>
          <w:sz w:val="28"/>
          <w:szCs w:val="28"/>
          <w:rtl w:val="true"/>
          <w:lang w:bidi="fa-IR"/>
        </w:rPr>
        <w:t>داراى فوايد فراوان در ريشه و شاخۀ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فوايد بارز آن،ايجاد نشاط است،چنان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شَجَرَةِ حَرْمَلٍ إِلّا وَ مَعَهَا مَلَائِكةٌ يحْرُسُونَهَا حَتَّى تَصِلَ إِلَى مَنْ وَصَلَتْ </w:t>
      </w:r>
      <w:bookmarkStart w:id="237" w:name="pg7492_73239"/>
    </w:p>
    <w:p>
      <w:pPr>
        <w:pStyle w:val="BookText"/>
        <w:rPr/>
      </w:pPr>
      <w:bookmarkEnd w:id="237"/>
      <w:r>
        <w:rPr>
          <w:rFonts w:ascii="Amiri" w:hAnsi="Amiri" w:eastAsia="Amiri" w:cs="Amiri"/>
          <w:color w:val="111111"/>
          <w:sz w:val="28"/>
          <w:sz w:val="28"/>
          <w:szCs w:val="28"/>
          <w:rtl w:val="true"/>
          <w:lang w:bidi="ar-SA"/>
        </w:rPr>
        <w:t>وَ فى أَصْلِ الْحَرْمَلِ نُشْرَةٌ وَ فِى فَرْعِهَا شِفَاءٌ مِنِ اثْنَينِ وَ سَبْعِينَ دَاءً</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گياه اسپندى نيست،مگر اين كه همراهش فرشتگانى هستند كه از آن،حفاظت مى كنند تا به آن كه بايد،برسد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ريشۀ گياه اسپند،خاصيت نشاط آفرينى است و در شاخه و برگ و ميوۀ آن،خاصيت شفادهى از هفتاد و دو درد است</w:t>
      </w:r>
      <w:r>
        <w:rPr>
          <w:rFonts w:eastAsia="IRNazanin" w:cs="IRNazanin"/>
          <w:color w:val="111111"/>
          <w:sz w:val="28"/>
          <w:szCs w:val="28"/>
          <w:rtl w:val="true"/>
          <w:lang w:bidi="fa-IR"/>
        </w:rPr>
        <w:t>.</w:t>
      </w:r>
    </w:p>
    <w:p>
      <w:pPr>
        <w:pStyle w:val="Heading6"/>
        <w:numPr>
          <w:ilvl w:val="5"/>
          <w:numId w:val="1"/>
        </w:numPr>
        <w:rPr/>
      </w:pPr>
      <w:bookmarkStart w:id="238" w:name="__RefHeading___Toc2264987_1051229030"/>
      <w:bookmarkStart w:id="239" w:name="_Toc91"/>
      <w:bookmarkEnd w:id="238"/>
      <w:r>
        <w:rPr/>
        <w:t>2</w:t>
      </w:r>
      <w:r>
        <w:rPr>
          <w:rtl w:val="true"/>
        </w:rPr>
        <w:t>.</w:t>
      </w:r>
      <w:r>
        <w:rPr>
          <w:rtl w:val="true"/>
        </w:rPr>
        <w:t>لذّت ديدارى</w:t>
      </w:r>
      <w:bookmarkEnd w:id="239"/>
    </w:p>
    <w:p>
      <w:pPr>
        <w:pStyle w:val="BookText"/>
        <w:rPr/>
      </w:pPr>
      <w:r>
        <w:rPr>
          <w:rFonts w:ascii="IRNazanin" w:hAnsi="IRNazanin" w:eastAsia="IRNazanin"/>
          <w:color w:val="111111"/>
          <w:sz w:val="28"/>
          <w:sz w:val="28"/>
          <w:szCs w:val="28"/>
          <w:rtl w:val="true"/>
          <w:lang w:bidi="fa-IR"/>
        </w:rPr>
        <w:t>در احاديث باب لذّت هاى ديدارى،با دو گونه حديث،مواجه هستيم كه بخش اوّل،رابطه اى نزديك با روان شناسى رنگ 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سبز</w:t>
      </w:r>
    </w:p>
    <w:p>
      <w:pPr>
        <w:pStyle w:val="BookText"/>
        <w:rPr/>
      </w:pPr>
      <w:r>
        <w:rPr>
          <w:rFonts w:ascii="IRNazanin" w:hAnsi="IRNazanin" w:eastAsia="IRNazanin"/>
          <w:color w:val="111111"/>
          <w:sz w:val="28"/>
          <w:sz w:val="28"/>
          <w:szCs w:val="28"/>
          <w:rtl w:val="true"/>
          <w:lang w:bidi="fa-IR"/>
        </w:rPr>
        <w:t>رنگ ها در روحيه و خُلق انسان،تأثير به سزايى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ها،حتّى مى توانند بر سيستم عصبى،تأثير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ها،داراى آثار متفاوتى هستند،برخى نشاط آفرين و روح بخش اند كه رنگ سبز،از جملۀ اين رنگ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إِلَى الْخُضْرَةِ نُشْرَة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نگريستن به سبزه،نشاط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لذّتى كه انسان،از نگاه به سبزه و رنگ سبز مى برد،باعث لحظاتى نشاط آفرين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لوچر، </w:t>
      </w:r>
      <w:r>
        <w:rPr>
          <w:rStyle w:val="FootnoteAnchor"/>
          <w:rtl w:val="true"/>
        </w:rPr>
        <w:footnoteReference w:id="131"/>
      </w:r>
      <w:r>
        <w:rPr>
          <w:rFonts w:ascii="IRNazanin" w:hAnsi="IRNazanin" w:eastAsia="IRNazanin"/>
          <w:color w:val="111111"/>
          <w:sz w:val="28"/>
          <w:sz w:val="28"/>
          <w:szCs w:val="28"/>
          <w:rtl w:val="true"/>
          <w:lang w:bidi="fa-IR"/>
        </w:rPr>
        <w:t xml:space="preserve">معتقد است كه رنگ زردِ روشن،نشان دهندۀ اعمال خودبه خودى و بى اختيارى است و در كل،مظهر اعمالى است كه نيازى </w:t>
      </w:r>
    </w:p>
    <w:p>
      <w:pPr>
        <w:pStyle w:val="BookText"/>
        <w:rPr/>
      </w:pPr>
      <w:r>
        <w:rPr>
          <w:rFonts w:ascii="IRNazanin" w:hAnsi="IRNazanin" w:eastAsia="IRNazanin"/>
          <w:color w:val="111111"/>
          <w:sz w:val="28"/>
          <w:sz w:val="28"/>
          <w:szCs w:val="28"/>
          <w:rtl w:val="true"/>
          <w:lang w:bidi="fa-IR"/>
        </w:rPr>
        <w:t>به محرّك خارجى ندارد و شامل ويژگى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فعّال،غير عادى،وابستگى،برون فكنى،اشتياق و كنجكاوى مى شود و جنبه هاى مؤثّر عاطفى و روحى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پذيرى،اميدوارى،اصالت،نشاط و روح بخشى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رنگ ها،ص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كفش زردرنگ را باعث سُرور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سُرور،خود،يكى از عوامل نشاط است كه به تبيين آن،خواهيم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نَعْلاً صَفْرَاءَ لَمْ يزَلْ ينْظُرُ فِى سُرُورٍ مَا دَامَتْ عَلَيهِ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فاقِعٌ لَوْنُها تَسُرُّ النّاظِرِينَ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هر كس كفش زرد بپوشد تا زمانى كه آن كفش را داشته باشد،شادمان خواهد بود؛چرا كه خداوند عزوجل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زردى پُررنگ،كه ديدنش بينندگان را شاد مى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ها،داراى آثار فيزيولوژى مخصوص به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رنگ زرد،با رنگ سياه،تأثير يكسانى ندارند و رنگ قرمز با رنگ آبى،داراى اثر تحريك كنندگى يكسان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انسان ها طى زمان طولانى در مورد تأثير روانى رنگ سرخ،نشان مى دهد كه اين رنگ،بر دستگاه عصبى،اثر تحريك كننده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سرخ،بر سيستم عصبى،به خصوص بر اعصاب سمپاتيك،اثر تهييج كننده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رنگ آبى به لحاظ روانى،بر دستگاه عصبى،اثر عكس مى گذارد،فشار خون را پايين مى آورد و تنفّس و ضربان قلب،هر دو </w:t>
      </w:r>
      <w:bookmarkStart w:id="240" w:name="pg7492_73241"/>
    </w:p>
    <w:p>
      <w:pPr>
        <w:pStyle w:val="BookText"/>
        <w:rPr/>
      </w:pPr>
      <w:bookmarkEnd w:id="240"/>
      <w:r>
        <w:rPr>
          <w:rFonts w:ascii="IRNazanin" w:hAnsi="IRNazanin" w:eastAsia="IRNazanin"/>
          <w:color w:val="111111"/>
          <w:sz w:val="28"/>
          <w:sz w:val="28"/>
          <w:szCs w:val="28"/>
          <w:rtl w:val="true"/>
          <w:lang w:bidi="fa-IR"/>
        </w:rPr>
        <w:t>كم مى شوند،رنگ آبى تيره،اثر آرام كننده اى بر سيستم پاراسمپاتيك انسان دارد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به زن زيبارو</w:t>
      </w:r>
    </w:p>
    <w:p>
      <w:pPr>
        <w:pStyle w:val="BookText"/>
        <w:rPr/>
      </w:pPr>
      <w:r>
        <w:rPr>
          <w:rFonts w:ascii="IRNazanin" w:hAnsi="IRNazanin" w:eastAsia="IRNazanin"/>
          <w:color w:val="111111"/>
          <w:sz w:val="28"/>
          <w:sz w:val="28"/>
          <w:szCs w:val="28"/>
          <w:rtl w:val="true"/>
          <w:lang w:bidi="fa-IR"/>
        </w:rPr>
        <w:t>قسمت ديگر روايات اين بخش،مربوط به حديثى است كه لذّت ديدارى را در نگاه به زن زيبارو و خوش سيما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نگاه،از منظر زيبايى هايى است كه در چهرۀ يك زن خوش سيما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اين نكته،ضرورى به نظر مى رسد كه اين گونه نگاه ها،بايد در چارچوبى باشد كه دين اسلام،آن را تبيين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صورت،همچون برخى لذّت هاى ناپايدار و هوس هاى نافرجام،پيامد منفى غفلت و دورى از ياد خدا را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عوامل نشاط را بر مى شمُرَد،مى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إِلَى الْمرْأَةِ الْحَسْنَاءِ</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كردن به زن زيبارو</w:t>
      </w:r>
      <w:r>
        <w:rPr>
          <w:rFonts w:eastAsia="IRNazanin" w:cs="IRNazanin"/>
          <w:color w:val="111111"/>
          <w:sz w:val="28"/>
          <w:szCs w:val="28"/>
          <w:rtl w:val="true"/>
          <w:lang w:bidi="fa-IR"/>
        </w:rPr>
        <w:t>.</w:t>
      </w:r>
    </w:p>
    <w:p>
      <w:pPr>
        <w:pStyle w:val="Heading6"/>
        <w:numPr>
          <w:ilvl w:val="5"/>
          <w:numId w:val="1"/>
        </w:numPr>
        <w:rPr/>
      </w:pPr>
      <w:bookmarkStart w:id="241" w:name="__RefHeading___Toc2264989_1051229030"/>
      <w:bookmarkStart w:id="242" w:name="_Toc92"/>
      <w:bookmarkEnd w:id="241"/>
      <w:r>
        <w:rPr/>
        <w:t>3</w:t>
      </w:r>
      <w:r>
        <w:rPr>
          <w:rtl w:val="true"/>
        </w:rPr>
        <w:t>.</w:t>
      </w:r>
      <w:r>
        <w:rPr>
          <w:rtl w:val="true"/>
        </w:rPr>
        <w:t>لذّت جنسى</w:t>
      </w:r>
      <w:bookmarkEnd w:id="24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نيازهاى فيزيولوژيك بدن،شرط اساسى براى رسيدن به خودشكوفايى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نيازهاى بدن،نياز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نياز،بايد به گونه اى كه پيامدهاى منفى در بر نداشته باشد،ارضا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جنسى،آن گاه كه در مسير خود و در قالب عمل زناشويى برآورده مى شود،باعث ايجاد نشاط مى گردد و انسان را از خمودگى به تحرّك بيشتر،وا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243" w:name="pg7492_73242"/>
    </w:p>
    <w:p>
      <w:pPr>
        <w:pStyle w:val="BookText"/>
        <w:rPr/>
      </w:pPr>
      <w:bookmarkEnd w:id="243"/>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الْجِمَاعِ</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زناشويى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 فعّاليت جنسى،آن گاه موجب نشاط مى شود كه در مسير طبيعى خود،شكل گيرد؛وگر نه پيامدهاى منفى آن،دوباره انسان را به سستى و خمودگى خواهد كشانْد</w:t>
      </w:r>
      <w:r>
        <w:rPr>
          <w:rFonts w:eastAsia="IRNazanin" w:cs="IRNazanin"/>
          <w:color w:val="111111"/>
          <w:sz w:val="28"/>
          <w:szCs w:val="28"/>
          <w:rtl w:val="true"/>
          <w:lang w:bidi="fa-IR"/>
        </w:rPr>
        <w:t>.</w:t>
      </w:r>
    </w:p>
    <w:p>
      <w:pPr>
        <w:pStyle w:val="Heading6"/>
        <w:numPr>
          <w:ilvl w:val="5"/>
          <w:numId w:val="1"/>
        </w:numPr>
        <w:rPr/>
      </w:pPr>
      <w:bookmarkStart w:id="244" w:name="__RefHeading___Toc2264991_1051229030"/>
      <w:bookmarkStart w:id="245" w:name="_Toc93"/>
      <w:bookmarkEnd w:id="244"/>
      <w:r>
        <w:rPr/>
        <w:t>4</w:t>
      </w:r>
      <w:r>
        <w:rPr>
          <w:rtl w:val="true"/>
        </w:rPr>
        <w:t>.</w:t>
      </w:r>
      <w:r>
        <w:rPr>
          <w:rtl w:val="true"/>
        </w:rPr>
        <w:t>لذّت بويايى</w:t>
      </w:r>
      <w:bookmarkEnd w:id="245"/>
    </w:p>
    <w:p>
      <w:pPr>
        <w:pStyle w:val="BookText"/>
        <w:rPr/>
      </w:pPr>
      <w:r>
        <w:rPr>
          <w:rFonts w:ascii="IRNazanin" w:hAnsi="IRNazanin" w:eastAsia="IRNazanin"/>
          <w:color w:val="111111"/>
          <w:sz w:val="28"/>
          <w:sz w:val="28"/>
          <w:szCs w:val="28"/>
          <w:rtl w:val="true"/>
          <w:lang w:bidi="fa-IR"/>
        </w:rPr>
        <w:t>يكى از عواملى كه در نشاط آفرينى دخيل است،لذّتى است كه انسان،از طريق حسّ بويايى به دست مى آورد؛چرا كه بوى خوش،مشام جان را مى 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الطِّيبُ نُشْرَة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رايحۀ خوش،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است</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2264993_1051229030"/>
      <w:bookmarkStart w:id="247" w:name="_Toc94"/>
      <w:bookmarkEnd w:id="246"/>
      <w:r>
        <w:rPr/>
        <w:t>5</w:t>
      </w:r>
      <w:r>
        <w:rPr>
          <w:rtl w:val="true"/>
        </w:rPr>
        <w:t>.</w:t>
      </w:r>
      <w:r>
        <w:rPr>
          <w:rtl w:val="true"/>
        </w:rPr>
        <w:t>لذّت تماس با آب</w:t>
      </w:r>
      <w:bookmarkEnd w:id="247"/>
    </w:p>
    <w:p>
      <w:pPr>
        <w:pStyle w:val="BookText"/>
        <w:rPr/>
      </w:pPr>
      <w:r>
        <w:rPr>
          <w:rFonts w:ascii="IRNazanin" w:hAnsi="IRNazanin" w:eastAsia="IRNazanin"/>
          <w:color w:val="111111"/>
          <w:sz w:val="28"/>
          <w:sz w:val="28"/>
          <w:szCs w:val="28"/>
          <w:rtl w:val="true"/>
          <w:lang w:bidi="fa-IR"/>
        </w:rPr>
        <w:t>در بسيارى از مواقع،بدن به واسطۀ تماس جسمى بدن با آب،حالتى خوشايند خواهد يافت كه موجب نشاط در فرد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حديث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آب زدن و شنا كردن،مورد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النُّشْرَةُ فِى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الاِرْتِمَاسِ فِى الْماءِ</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نشاط،در ده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در آب</w:t>
      </w:r>
      <w:r>
        <w:rPr>
          <w:rFonts w:eastAsia="IRNazanin" w:cs="IRNazanin"/>
          <w:color w:val="111111"/>
          <w:sz w:val="28"/>
          <w:szCs w:val="28"/>
          <w:rtl w:val="true"/>
          <w:lang w:bidi="fa-IR"/>
        </w:rPr>
        <w:t xml:space="preserve">. </w:t>
      </w:r>
      <w:bookmarkStart w:id="248" w:name="pg7492_73243"/>
    </w:p>
    <w:p>
      <w:pPr>
        <w:pStyle w:val="BookText"/>
        <w:rPr/>
      </w:pPr>
      <w:bookmarkEnd w:id="248"/>
      <w:r>
        <w:rPr>
          <w:rFonts w:ascii="IRNazanin" w:hAnsi="IRNazanin" w:eastAsia="IRNazanin"/>
          <w:color w:val="111111"/>
          <w:sz w:val="28"/>
          <w:sz w:val="28"/>
          <w:szCs w:val="28"/>
          <w:rtl w:val="true"/>
          <w:lang w:bidi="fa-IR"/>
        </w:rPr>
        <w:t>در احوال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ايشان،در شب هاى سرد،بدن خود را شستشو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حالتى نشاط انگيز در خود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براى نزديك شدن به محبوب و انجام آيين نماز شب،مى طلبيد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انّ مَولانا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فِى اللّيالِى البارِدة طَلَباً لِلنَّشاطِ فِى صَلاةِ اللَيْلِ</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264995_1051229030"/>
      <w:bookmarkStart w:id="250" w:name="_Toc95"/>
      <w:bookmarkEnd w:id="249"/>
      <w:r>
        <w:rPr>
          <w:rtl w:val="true"/>
        </w:rPr>
        <w:t>ه</w:t>
      </w:r>
      <w:r>
        <w:rPr>
          <w:rtl w:val="true"/>
        </w:rPr>
        <w:t>.</w:t>
      </w:r>
      <w:r>
        <w:rPr>
          <w:rtl w:val="true"/>
        </w:rPr>
        <w:t>معنويّت</w:t>
      </w:r>
      <w:bookmarkEnd w:id="250"/>
    </w:p>
    <w:p>
      <w:pPr>
        <w:pStyle w:val="Heading6"/>
        <w:numPr>
          <w:ilvl w:val="5"/>
          <w:numId w:val="1"/>
        </w:numPr>
        <w:rPr/>
      </w:pPr>
      <w:bookmarkStart w:id="251" w:name="__RefHeading___Toc2264997_1051229030"/>
      <w:bookmarkStart w:id="252" w:name="_Toc96"/>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دعا و استعانت از پروردگار،دوستى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خدا،وضو،نماز و درخواست بخشش از پروردگار،جنبه هاى بسيار زيبايى از مسائل معنوى است كه هر كدام،تأثيرى شگرف در پديد آمدن نشاط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سليگمن،معقتد است كه دين،سامانۀ باور منسجمى را ايجاد مى كند كه باعث مى شود افراد در زندگى،انگيزه پيدا كنند و به آينده،اميدوار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سامانۀ باورهاى دينى،به برخى از ما اين امكان را مى دهند كه به ناملايمات،فشارهاى روانى و فقدان هاى گريزناپذير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روند چرخۀ زندگى رُخ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بدهيم و به زندگى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آن،اين گونه دشوارى 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و خوشبين باشيم</w:t>
      </w:r>
      <w:r>
        <w:rPr>
          <w:rFonts w:eastAsia="IRNazanin" w:cs="IRNazanin"/>
          <w:color w:val="111111"/>
          <w:sz w:val="28"/>
          <w:szCs w:val="28"/>
          <w:rtl w:val="true"/>
          <w:lang w:bidi="fa-IR"/>
        </w:rPr>
        <w:t xml:space="preserve">. </w:t>
      </w:r>
      <w:r>
        <w:rPr>
          <w:rStyle w:val="FootnoteAnchor"/>
          <w:rtl w:val="true"/>
        </w:rPr>
        <w:footnoteReference w:id="139"/>
      </w:r>
    </w:p>
    <w:p>
      <w:pPr>
        <w:pStyle w:val="Heading6"/>
        <w:numPr>
          <w:ilvl w:val="5"/>
          <w:numId w:val="1"/>
        </w:numPr>
        <w:rPr/>
      </w:pPr>
      <w:bookmarkStart w:id="253" w:name="__RefHeading___Toc2264999_1051229030"/>
      <w:bookmarkStart w:id="254" w:name="_Toc97"/>
      <w:bookmarkEnd w:id="253"/>
      <w:r>
        <w:rPr/>
        <w:t>1</w:t>
      </w:r>
      <w:r>
        <w:rPr>
          <w:rtl w:val="true"/>
        </w:rPr>
        <w:t>.</w:t>
      </w:r>
      <w:r>
        <w:rPr>
          <w:rtl w:val="true"/>
        </w:rPr>
        <w:t>دعا و استعانت از پروردگار</w:t>
      </w:r>
      <w:bookmarkEnd w:id="2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سيرۀ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رسيده،بيانگر آن است كه ايشان،براى داشتن روحيه اى بانشاط،ازخداوند متعال،استعانت نموده و دست به دعا برداشته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255" w:name="pg7492_73244"/>
    </w:p>
    <w:p>
      <w:pPr>
        <w:pStyle w:val="BookText"/>
        <w:rPr/>
      </w:pPr>
      <w:bookmarkEnd w:id="255"/>
      <w:r>
        <w:rPr>
          <w:rFonts w:ascii="Amiri" w:hAnsi="Amiri" w:eastAsia="Amiri" w:cs="Amiri"/>
          <w:color w:val="111111"/>
          <w:sz w:val="28"/>
          <w:sz w:val="28"/>
          <w:szCs w:val="28"/>
          <w:rtl w:val="true"/>
          <w:lang w:bidi="ar-SA"/>
        </w:rPr>
        <w:t>اللّهمَّ إِنِّى أَسْئَلُك أَىّ عَمَلٍ كانَ أَحَبَّ إِلَيك وَ أَقْرَبَ لَدَيك أَنْ تَسْتَعْمِلَنِى فِيهِ أَبَداً ثُمَّ لَقِّنِى أَشْرَفَ الأعْمَالِ عِنْدَك وَ آتِنِى فِيهِ قُوَّةً وَ صِدْقاً وَ جِدّاً وَ عَزْماً مِنْك وَ نَشَاطاً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مرا در عملى هميشه به كار گيرى كه نزدت،محبوب تر و در پيشگاهت،مقرّب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گاه،مرا در حالى كه بهترين اعمال را در نزد تو انجام داده ام،ملاقات كنى و به من،نيرو و راستى و جدّيت و اراده و نشاط،عطا فرمايى</w:t>
      </w:r>
      <w:r>
        <w:rPr>
          <w:rFonts w:eastAsia="IRNazanin" w:cs="IRNazanin"/>
          <w:color w:val="111111"/>
          <w:sz w:val="28"/>
          <w:szCs w:val="28"/>
          <w:rtl w:val="true"/>
          <w:lang w:bidi="fa-IR"/>
        </w:rPr>
        <w:t>.</w:t>
      </w:r>
    </w:p>
    <w:p>
      <w:pPr>
        <w:pStyle w:val="Heading6"/>
        <w:numPr>
          <w:ilvl w:val="5"/>
          <w:numId w:val="1"/>
        </w:numPr>
        <w:rPr/>
      </w:pPr>
      <w:bookmarkStart w:id="256" w:name="__RefHeading___Toc2265001_1051229030"/>
      <w:bookmarkStart w:id="257" w:name="_Toc98"/>
      <w:bookmarkEnd w:id="256"/>
      <w:r>
        <w:rPr/>
        <w:t>2</w:t>
      </w:r>
      <w:r>
        <w:rPr>
          <w:rtl w:val="true"/>
        </w:rPr>
        <w:t>.</w:t>
      </w:r>
      <w:r>
        <w:rPr>
          <w:rtl w:val="true"/>
        </w:rPr>
        <w:t>عفو پروردگار</w:t>
      </w:r>
      <w:bookmarkEnd w:id="257"/>
    </w:p>
    <w:p>
      <w:pPr>
        <w:pStyle w:val="BookText"/>
        <w:rPr/>
      </w:pPr>
      <w:r>
        <w:rPr>
          <w:rFonts w:ascii="IRNazanin" w:hAnsi="IRNazanin" w:eastAsia="IRNazanin"/>
          <w:color w:val="111111"/>
          <w:sz w:val="28"/>
          <w:sz w:val="28"/>
          <w:szCs w:val="28"/>
          <w:rtl w:val="true"/>
          <w:lang w:bidi="fa-IR"/>
        </w:rPr>
        <w:t>يكى از مواردى كه به صورت پايه اى و ريشه اى در به وجود آمدن نشاط،دخيل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بخشش از جانب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گناهان مى توانند انسان را به سمت خمودى و كسالت،سوق دهند،پذيرش انسان در درگاه الهى،باعث نشاط انسان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راغباً و اقصدك سائلاً واقفاً بين يديك متضرّعاً إليك أن اقنطتنى ذنوبى نشطنى عفوك</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بار الهاا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شوق مى خواهم و در پيشگاهت،در حال پريشانى،همچون گدايى،تو را مى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گناهانم مرا نااميد كند،عفو تو،مرا بانشاط مى گردانَد</w:t>
      </w:r>
      <w:r>
        <w:rPr>
          <w:rFonts w:eastAsia="IRNazanin" w:cs="IRNazanin"/>
          <w:color w:val="111111"/>
          <w:sz w:val="28"/>
          <w:szCs w:val="28"/>
          <w:rtl w:val="true"/>
          <w:lang w:bidi="fa-IR"/>
        </w:rPr>
        <w:t>.</w:t>
      </w:r>
    </w:p>
    <w:p>
      <w:pPr>
        <w:pStyle w:val="Heading6"/>
        <w:numPr>
          <w:ilvl w:val="5"/>
          <w:numId w:val="1"/>
        </w:numPr>
        <w:rPr/>
      </w:pPr>
      <w:bookmarkStart w:id="258" w:name="__RefHeading___Toc2265003_1051229030"/>
      <w:bookmarkStart w:id="259" w:name="_Toc99"/>
      <w:bookmarkEnd w:id="258"/>
      <w:r>
        <w:rPr/>
        <w:t>3</w:t>
      </w:r>
      <w:r>
        <w:rPr>
          <w:rtl w:val="true"/>
        </w:rPr>
        <w:t>.</w:t>
      </w:r>
      <w:r>
        <w:rPr>
          <w:rtl w:val="true"/>
        </w:rPr>
        <w:t>ياد خدا،وضو،نماز</w:t>
      </w:r>
      <w:bookmarkEnd w:id="2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دستيابى به نشاط،سه مؤلّفۀ به هم پيوسته وجود دارد كه در صورت </w:t>
      </w:r>
    </w:p>
    <w:p>
      <w:pPr>
        <w:pStyle w:val="BookText"/>
        <w:rPr/>
      </w:pPr>
      <w:r>
        <w:rPr>
          <w:rFonts w:ascii="IRNazanin" w:hAnsi="IRNazanin" w:eastAsia="IRNazanin"/>
          <w:color w:val="111111"/>
          <w:sz w:val="28"/>
          <w:sz w:val="28"/>
          <w:szCs w:val="28"/>
          <w:rtl w:val="true"/>
          <w:lang w:bidi="fa-IR"/>
        </w:rPr>
        <w:t>شكل گيرى آن،راه رسيدن به نشاط،هموار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انسان از خواب،بيدار مى شود،احساس هاى مختلفى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سرِحال و قِبراق است و گاهى بى حال و دل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خودمان بپرسيم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عاملى باعث اين گونه حالت هاى مختلف مى شود؟</w:t>
      </w:r>
    </w:p>
    <w:p>
      <w:pPr>
        <w:pStyle w:val="BookText"/>
        <w:rPr/>
      </w:pPr>
      <w:r>
        <w:rPr>
          <w:rFonts w:ascii="IRNazanin" w:hAnsi="IRNazanin" w:eastAsia="IRNazanin"/>
          <w:color w:val="111111"/>
          <w:sz w:val="28"/>
          <w:sz w:val="28"/>
          <w:szCs w:val="28"/>
          <w:rtl w:val="true"/>
          <w:lang w:bidi="fa-IR"/>
        </w:rPr>
        <w:t>پيامبر خدا،در تبيين نشاط صبحگاهى،آن را برخاسته از سه عامل به هم پيوسته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انسان به خواب مى رود،شيطان،سه مانع در بيدار شدن او،قرار مى دهد و با برطرف شدن هر يك از اين موانع،فرد يك گام به سمت نشاط،قدم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يعقد الشيطان على قافية رأس أحدكم إذا هو نام ثلاث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كلّ عقدة عليك ليل طويل فارقد فإنّ استيقظ فذكر الله انحلت عقدة فإنّ توضّأ انحلت عقدة فَإنّ صلّى انحلت عقدة،فاصبح نشيطاً طيب النفس وإلّا أصبح خبيث النفس كسلان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انسان مى خوابد،شيطان،سه گِره در سر انسان،ايجاد مى كند و در طول خواب،ندا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تو،شبى دراز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برخاست و ذكر خدا گفت،يك گِره،باز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 گرفت،گِرهى ديگر گشوده مى شود و اگر نماز خوانْد،گره سوم باز مى شود كه در اين صورت،صبح را با نشاط و رضايت خاطر،آغاز مى كند؛و گر نه،صبح را كسالت آور و با خاطرى آشفته،آغاز خواهد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ملاحظه مى شود،خواب طولانى،خود به خود،كسالت مى آورد؛ولى در مقابل آن،خواب مناسب و بيدارى به موقع و طى </w:t>
      </w:r>
      <w:bookmarkStart w:id="260" w:name="pg7492_73246"/>
    </w:p>
    <w:p>
      <w:pPr>
        <w:pStyle w:val="BookText"/>
        <w:rPr/>
      </w:pPr>
      <w:bookmarkEnd w:id="260"/>
      <w:r>
        <w:rPr>
          <w:rFonts w:ascii="IRNazanin" w:hAnsi="IRNazanin" w:eastAsia="IRNazanin"/>
          <w:color w:val="111111"/>
          <w:sz w:val="28"/>
          <w:sz w:val="28"/>
          <w:szCs w:val="28"/>
          <w:rtl w:val="true"/>
          <w:lang w:bidi="fa-IR"/>
        </w:rPr>
        <w:t>نمودن سه مرحلۀ ياد خدا،وضو و نماز،باعث مى شود كه ديگر از سستى،اثرى نباشد و فرد،بتواند روز را با نشاط،آغاز كند</w:t>
      </w:r>
      <w:r>
        <w:rPr>
          <w:rFonts w:eastAsia="IRNazanin" w:cs="IRNazanin"/>
          <w:color w:val="111111"/>
          <w:sz w:val="28"/>
          <w:szCs w:val="28"/>
          <w:rtl w:val="true"/>
          <w:lang w:bidi="fa-IR"/>
        </w:rPr>
        <w:t>.</w:t>
      </w:r>
    </w:p>
    <w:p>
      <w:pPr>
        <w:pStyle w:val="Heading6"/>
        <w:numPr>
          <w:ilvl w:val="5"/>
          <w:numId w:val="1"/>
        </w:numPr>
        <w:rPr/>
      </w:pPr>
      <w:bookmarkStart w:id="261" w:name="__RefHeading___Toc2265005_1051229030"/>
      <w:bookmarkStart w:id="262" w:name="_Toc100"/>
      <w:bookmarkEnd w:id="261"/>
      <w:r>
        <w:rPr>
          <w:rtl w:val="true"/>
        </w:rPr>
        <w:t>جمع بندى</w:t>
      </w:r>
      <w:bookmarkEnd w:id="262"/>
    </w:p>
    <w:p>
      <w:pPr>
        <w:pStyle w:val="BookText"/>
        <w:rPr/>
      </w:pPr>
      <w:r>
        <w:rPr>
          <w:rFonts w:ascii="IRNazanin" w:hAnsi="IRNazanin" w:eastAsia="IRNazanin"/>
          <w:color w:val="111111"/>
          <w:sz w:val="28"/>
          <w:sz w:val="28"/>
          <w:szCs w:val="28"/>
          <w:rtl w:val="true"/>
          <w:lang w:bidi="fa-IR"/>
        </w:rPr>
        <w:t>همان گونه كه در فرمول ارائه شده از شادكامى،يادآورى شد،نشاط،جزئى از شادى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به عنوان منابع نشاط برشمرديم،عناوين استقصا شده از مجموع روايات دربارۀ نشاط است؛امّا نكته جالب توجّه،آن است كه تقريباً عناوينى كه ما به عنوان منابع نشاط آورديم،با منابع شادكامى،يكى است و كليت موضوع،داراى اشتراكات فراوانى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قالب،مى تواند منطبق بر عناوين ارائه شده از آموزه هاى دين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جزئيات تفاوت هايى وجود دارد كه به آنها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مثبت گرا،در ابتدا،دو عامل را در به وجود آمدن شادكامى،مؤثّر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 زندگى،از قبيل ثروت،اشتغال و ازدواج؛</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ذهنى،نظير چگونگى تصوّرات ما از آن شرايط،مثلاً مقايسه با ديگران و انطباق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جا كه شادى،يكى از ابعاد اصلى تجربۀ انسان،از جمله خُلق مثبت،به شمار مى رود،روان شناسى مثبت،بر اين باور است كه خُلق مثبت را مى توان به واسطۀ انواعى از فعّاليت ها القا كرد و اين امكان وجود دارد كه با درمان يا داروها،شادى را افزايش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شادى،از وقايع مثبتِ زندگى،بسيار تأثير مى پذيرد و اين موضوع،اساس روش هاى شادى درمانى را تشكيل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وقايع مثبتى را مى توان در شيوۀ تغيير يافتۀ زندگى،بنا نهاد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شناسى شادى،ص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اين اوصاف،فهرست رايج ترين منابع شادى از ديدگاه روان شناسى مثبت،عبارت 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خوردن،فعّاليت هاى اجتماعى و جنسى،موفّقيت و تأييد اجتماعى،استفاده از مهارت هايى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 و ديگر هنرها،مذهب،محيط،طبيعت،استراحت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بحث،به بيان تطبيقى عناوينى كه با يكديگر همپوشى دارند،مى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اجتماعى،بزرگ ترين علّت شادكامى و ديگر جنبه هاى سلامت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هاى دينى نيز روابط اجتماعى،نقشى اساسى در ايجاد نشاط،ايفا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دايرۀ روابط اجتماعى در ايجاد شادكامى،دوستان و فرزندان،تا عشق هاى رمانتيك را فرا گرفته است؛امّا در آموزه هاى دين،ديدار دوستان و گفتگوى با آنان،مهم دانسته شده است و هر يك از مؤلّفه هاى ديگر،نياز به تحقيق و كشف رابطۀ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تمرين هاى ورزشى،آسان ترين و قوى ترين راه ايجاد خُلق مثبت تحت شرايط تجربى است</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در آموزه هاى دينى نيز بخش عمده اى از نشاط،معطوف به تمرينات ورزشى است؛ورزش هايى كه عزّت نفس را بالا مى بَرَند،انسان را از تنيدگى،رهايى مى بخشد و مهارت هاى اجتماعى را افزايش مى دهد،ورزش هايى هستند كه دين مبين اسلام،به آنها توجّه نموده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خوردن،يكى از رايج ترين منابع لذّت و يكى از منابعى است كه مبتنى بر نيازهاى زيست شناختى 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در متون دينى،اگر چه به تغذيه، </w:t>
      </w:r>
    </w:p>
    <w:p>
      <w:pPr>
        <w:pStyle w:val="BookText"/>
        <w:rPr/>
      </w:pPr>
      <w:r>
        <w:rPr>
          <w:rFonts w:ascii="IRNazanin" w:hAnsi="IRNazanin" w:eastAsia="IRNazanin"/>
          <w:color w:val="111111"/>
          <w:sz w:val="28"/>
          <w:sz w:val="28"/>
          <w:szCs w:val="28"/>
          <w:rtl w:val="true"/>
          <w:lang w:bidi="fa-IR"/>
        </w:rPr>
        <w:t>اهميت داده شده است و منبع نشاط،قلمداد گرديده است؛امّا چگونگى فراهم آمدن غذا،كميت و كيفيت آن،مسئله اى اساسى تر شمرده مى شود و آن گونه كه روان شناسان مثبت،حتّى مصرف داروها و الكل را نيز در فراهم آمدن شادكامى،مؤثّر مى دانند،دين اسلام،آن را گذرا و مقطعى دانسته و پيامدهاى منفى و درازمدّت آن را بيشتر مدّنظر،قرار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آرگايل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داروها،مى توانند خُلق مثبت،ايجاد كنند و خُلق منفى را مرتفع سازند كه الكل و پروزاك،از نمونه هاى آشناى اين گونه داروها به شمار مى روند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وى،به اين نكته توجّه نكرده است كه الكل و امثال آن،فقط مى توانند حالتى زودگذر بر جاى بگذارند و در نهايت،خُلق منفى نصيب انسان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حالت هيجانى نسبتاً بادوامى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واسطۀ داروها و الكل ايجاد نمى شود؛بلكه تنها حالتى زودگذر از هيجان را متوجّه انسان خواهند ساخت و در پسِ آن،پيامدهاى منفى بسيارى را بر جاى خواهند گذارد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فعّاليت هاى جنسى و اجتماعى،رايج ترين منابع هيجانات مثبت،به شمار مى روند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اين عوامل كه در اين مقاله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نام برده شده،زمانى مى توانند منبعى براى شادكامى باشند كه در قالب پيوند زناشويى،صورت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صورت،بر خلاف نظريۀ روان شناسان مثبت كه هر رابطۀ جنسى اى را در جهت شادكامى،سازگار قلمداد مى كنند،بايد منتظر پيامدهاى منفى آنها بود</w:t>
      </w:r>
      <w:r>
        <w:rPr>
          <w:rFonts w:eastAsia="IRNazanin" w:cs="IRNazanin"/>
          <w:color w:val="111111"/>
          <w:sz w:val="28"/>
          <w:szCs w:val="28"/>
          <w:rtl w:val="true"/>
          <w:lang w:bidi="fa-IR"/>
        </w:rPr>
        <w:t xml:space="preserve">. </w:t>
      </w:r>
      <w:bookmarkStart w:id="263" w:name="pg7492_73249"/>
    </w:p>
    <w:p>
      <w:pPr>
        <w:pStyle w:val="BookText"/>
        <w:rPr/>
      </w:pPr>
      <w:bookmarkEnd w:id="263"/>
      <w:r>
        <w:rPr>
          <w:rFonts w:ascii="IRNazanin" w:hAnsi="IRNazanin" w:eastAsia="IRNazanin"/>
          <w:color w:val="111111"/>
          <w:sz w:val="28"/>
          <w:sz w:val="28"/>
          <w:szCs w:val="28"/>
          <w:rtl w:val="true"/>
          <w:lang w:bidi="fa-IR"/>
        </w:rPr>
        <w:t>عامل لذّت ديدارى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آموزه هاى دينى،بخشى از احاديث ما را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عامل محيط و طبيعت،همخوانى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روان شناسى محيطى،نشان مى دهد كه مردم،بيشتر از موقعيت هايى كه سبزه،آب و چشم انداز عميق دارد،لذّت مى برند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اين،همان چيزى است كه در عمدۀ روايات در زمينۀ لذّات ديدارى به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مذهب،در روان شناسى مثبت،داراى جايگاهى ويژه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سليگمن،بر اين باور است كه مردم مى توانند با دين،به زندگى معنا دهند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بخش عظيمى از آموزه هاى دينى ما نيز معطوف به مسائل معنوى در ايجاد نشاط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ما اين است كه مذهب و مسائل معنوى،عميق ترين و پايدارترين منبع ايجاد نشاط اند</w:t>
      </w:r>
      <w:r>
        <w:rPr>
          <w:rFonts w:eastAsia="IRNazanin" w:cs="IRNazanin"/>
          <w:color w:val="111111"/>
          <w:sz w:val="28"/>
          <w:szCs w:val="28"/>
          <w:rtl w:val="true"/>
          <w:lang w:bidi="fa-IR"/>
        </w:rPr>
        <w:t>.</w:t>
      </w:r>
    </w:p>
    <w:p>
      <w:pPr>
        <w:pStyle w:val="Heading4"/>
        <w:numPr>
          <w:ilvl w:val="3"/>
          <w:numId w:val="1"/>
        </w:numPr>
        <w:rPr/>
      </w:pPr>
      <w:bookmarkStart w:id="264" w:name="__RefHeading___Toc2265007_1051229030"/>
      <w:bookmarkStart w:id="265" w:name="_Toc101"/>
      <w:bookmarkEnd w:id="264"/>
      <w:r>
        <w:rPr>
          <w:rtl w:val="true"/>
        </w:rPr>
        <w:t>چهار</w:t>
      </w:r>
      <w:r>
        <w:rPr>
          <w:rtl w:val="true"/>
        </w:rPr>
        <w:t>:</w:t>
      </w:r>
      <w:r>
        <w:rPr>
          <w:rtl w:val="true"/>
        </w:rPr>
        <w:t>موانع نشاط</w:t>
      </w:r>
      <w:bookmarkEnd w:id="265"/>
    </w:p>
    <w:p>
      <w:pPr>
        <w:pStyle w:val="BookText"/>
        <w:rPr/>
      </w:pPr>
      <w:r>
        <w:rPr>
          <w:rFonts w:ascii="IRNazanin" w:hAnsi="IRNazanin" w:eastAsia="IRNazanin"/>
          <w:color w:val="111111"/>
          <w:sz w:val="28"/>
          <w:sz w:val="28"/>
          <w:szCs w:val="28"/>
          <w:rtl w:val="true"/>
          <w:lang w:bidi="fa-IR"/>
        </w:rPr>
        <w:t>آدمى،هميشه در آرزوى داشتن لحظاتى مملو از تحرّك و نشاط است؛امّا گاهى بر خلاف ميلش،نه تنها نشاط خود را از دست مى دهد،بلكه خاستگاه بى نشاطى خود را نيز نمى داند،تا در صدد رفع آن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هاى دين،موانعى را براى نشاط،گوشزد مى كند كه با برطرف كردن آنها مى توان زمينه را براى به وجود آمدن نشاط،فراهم 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قبلاً هم يادآورى شد،نشاط،نقطۀ مقابل سستى و اهمالكارى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گونه احاديث،كه در آنها،معصومان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را در مقابل كَسَل قرار داده اند،مى توان نتيجه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عواملى كه مانع بروز نشاط مى شود،سستى و كسالت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به خداوند متعال،عرضه مى دارد</w:t>
      </w:r>
      <w:r>
        <w:rPr>
          <w:rFonts w:eastAsia="IRNazanin" w:cs="IRNazanin"/>
          <w:color w:val="111111"/>
          <w:sz w:val="28"/>
          <w:szCs w:val="28"/>
          <w:rtl w:val="true"/>
          <w:lang w:bidi="fa-IR"/>
        </w:rPr>
        <w:t xml:space="preserve">: </w:t>
      </w:r>
      <w:bookmarkStart w:id="266" w:name="pg7492_73250"/>
    </w:p>
    <w:p>
      <w:pPr>
        <w:pStyle w:val="BookText"/>
        <w:rPr/>
      </w:pPr>
      <w:bookmarkEnd w:id="266"/>
      <w:r>
        <w:rPr>
          <w:rFonts w:ascii="Amiri" w:hAnsi="Amiri" w:eastAsia="Amiri" w:cs="Amiri"/>
          <w:color w:val="111111"/>
          <w:sz w:val="28"/>
          <w:sz w:val="28"/>
          <w:szCs w:val="28"/>
          <w:rtl w:val="true"/>
          <w:lang w:bidi="ar-SA"/>
        </w:rPr>
        <w:t>رَبَّنا وَ امْنُنْ عَلَينَا بِالنَّشَاطِ وَ أَعِذْنَا مِنَ الْفَشَلِ وَ الْكسَل</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و ضدّه الكسل؛نشاط،ضدّ سستى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بر ما منّت گذار و ما را از سستى و كسالت،پناه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كه نشاط،موهبتى الهى دانسته شده است،نقطه مقابلى دارد كه حضرت،از آن به پروردگار،پناه مى برد و آن،چيزى جز سستى و كسالت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كه با وجود اين تقابل،عوامل كسالت،دقيقاً همان موانع نشاط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رو،براى پيگيرى اين بخش،خواننده را به مطالعه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پيامدهاى 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كتاب،ارجاع مى دهيم</w:t>
      </w:r>
      <w:r>
        <w:rPr>
          <w:rFonts w:eastAsia="IRNazanin" w:cs="IRNazanin"/>
          <w:color w:val="111111"/>
          <w:sz w:val="28"/>
          <w:szCs w:val="28"/>
          <w:rtl w:val="true"/>
          <w:lang w:bidi="fa-IR"/>
        </w:rPr>
        <w:t>.</w:t>
      </w:r>
    </w:p>
    <w:p>
      <w:pPr>
        <w:pStyle w:val="Heading4"/>
        <w:numPr>
          <w:ilvl w:val="3"/>
          <w:numId w:val="1"/>
        </w:numPr>
        <w:rPr/>
      </w:pPr>
      <w:bookmarkStart w:id="267" w:name="__RefHeading___Toc2265009_1051229030"/>
      <w:bookmarkStart w:id="268" w:name="_Toc102"/>
      <w:bookmarkEnd w:id="267"/>
      <w:r>
        <w:rPr>
          <w:rtl w:val="true"/>
        </w:rPr>
        <w:t>پنج</w:t>
      </w:r>
      <w:r>
        <w:rPr>
          <w:rtl w:val="true"/>
        </w:rPr>
        <w:t>:</w:t>
      </w:r>
      <w:r>
        <w:rPr>
          <w:rtl w:val="true"/>
        </w:rPr>
        <w:t>كاربرد نشاط در زندگى</w:t>
      </w:r>
      <w:bookmarkEnd w:id="268"/>
    </w:p>
    <w:p>
      <w:pPr>
        <w:pStyle w:val="Heading5"/>
        <w:numPr>
          <w:ilvl w:val="4"/>
          <w:numId w:val="1"/>
        </w:numPr>
        <w:rPr/>
      </w:pPr>
      <w:bookmarkStart w:id="269" w:name="__RefHeading___Toc2265011_1051229030"/>
      <w:bookmarkStart w:id="270" w:name="_Toc103"/>
      <w:bookmarkEnd w:id="269"/>
      <w:r>
        <w:rPr>
          <w:rtl w:val="true"/>
        </w:rPr>
        <w:t>اشاره</w:t>
      </w:r>
      <w:bookmarkEnd w:id="2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نشاط،از ويژگى هاى مؤمنان </w:t>
      </w:r>
      <w:r>
        <w:rPr>
          <w:rStyle w:val="FootnoteAnchor"/>
          <w:rtl w:val="true"/>
        </w:rPr>
        <w:footnoteReference w:id="152"/>
      </w:r>
      <w:r>
        <w:rPr>
          <w:rFonts w:ascii="IRNazanin" w:hAnsi="IRNazanin" w:eastAsia="IRNazanin"/>
          <w:color w:val="111111"/>
          <w:sz w:val="28"/>
          <w:sz w:val="28"/>
          <w:szCs w:val="28"/>
          <w:rtl w:val="true"/>
          <w:lang w:bidi="fa-IR"/>
        </w:rPr>
        <w:t xml:space="preserve">و پرهيزگاران </w:t>
      </w:r>
      <w:r>
        <w:rPr>
          <w:rStyle w:val="FootnoteAnchor"/>
          <w:rtl w:val="true"/>
        </w:rPr>
        <w:footnoteReference w:id="153"/>
      </w:r>
      <w:r>
        <w:rPr>
          <w:rFonts w:ascii="IRNazanin" w:hAnsi="IRNazanin" w:eastAsia="IRNazanin"/>
          <w:color w:val="111111"/>
          <w:sz w:val="28"/>
          <w:sz w:val="28"/>
          <w:szCs w:val="28"/>
          <w:rtl w:val="true"/>
          <w:lang w:bidi="fa-IR"/>
        </w:rPr>
        <w:t xml:space="preserve">شمرده شده است و موهبتى الهى </w:t>
      </w:r>
      <w:r>
        <w:rPr>
          <w:rStyle w:val="FootnoteAnchor"/>
          <w:rtl w:val="true"/>
        </w:rPr>
        <w:footnoteReference w:id="154"/>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بايد به گونه اى در زندگى هزينه شود كه زمينه را براى رسيدن به سعادت اخروى، </w:t>
      </w:r>
      <w:r>
        <w:rPr>
          <w:rStyle w:val="FootnoteAnchor"/>
          <w:rtl w:val="true"/>
        </w:rPr>
        <w:footnoteReference w:id="155"/>
      </w:r>
      <w:r>
        <w:rPr>
          <w:rFonts w:ascii="Amiri" w:hAnsi="Amiri" w:eastAsia="Amiri" w:cs="Amiri"/>
          <w:color w:val="111111"/>
          <w:sz w:val="28"/>
          <w:sz w:val="28"/>
          <w:szCs w:val="28"/>
          <w:rtl w:val="true"/>
          <w:lang w:bidi="ar-SA"/>
        </w:rPr>
        <w:t>فراهم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موقعيت نشاط </w:t>
      </w:r>
      <w:bookmarkStart w:id="271" w:name="pg7492_73251"/>
    </w:p>
    <w:p>
      <w:pPr>
        <w:pStyle w:val="BookText"/>
        <w:rPr/>
      </w:pPr>
      <w:bookmarkEnd w:id="271"/>
      <w:r>
        <w:rPr>
          <w:rFonts w:ascii="IRNazanin" w:hAnsi="IRNazanin" w:eastAsia="IRNazanin"/>
          <w:color w:val="111111"/>
          <w:sz w:val="28"/>
          <w:sz w:val="28"/>
          <w:szCs w:val="28"/>
          <w:rtl w:val="true"/>
          <w:lang w:bidi="fa-IR"/>
        </w:rPr>
        <w:t>و كاربرد آن،در زندگى انسان،از اهمّيت خاصّى برخوردار بوده،نكته اى متفاوت از عوامل نشاط را در خود،جاى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همان گونه كه قبلاً بيان شد،نشاط،در فرمول شادكامى،همان شادى است و بايد به گونه اى در مسير شادكامى به كار گرفته شود كه بدان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تبيين بهتر نشاط و موقعيت آن،به طرح احاديث دربارۀ آن مى پردازيم</w:t>
      </w:r>
      <w:r>
        <w:rPr>
          <w:rFonts w:eastAsia="IRNazanin" w:cs="IRNazanin"/>
          <w:color w:val="111111"/>
          <w:sz w:val="28"/>
          <w:szCs w:val="28"/>
          <w:rtl w:val="true"/>
          <w:lang w:bidi="fa-IR"/>
        </w:rPr>
        <w:t>:</w:t>
      </w:r>
    </w:p>
    <w:p>
      <w:pPr>
        <w:pStyle w:val="Heading5"/>
        <w:numPr>
          <w:ilvl w:val="4"/>
          <w:numId w:val="1"/>
        </w:numPr>
        <w:rPr/>
      </w:pPr>
      <w:bookmarkStart w:id="272" w:name="__RefHeading___Toc2265013_1051229030"/>
      <w:bookmarkStart w:id="273" w:name="_Toc104"/>
      <w:bookmarkEnd w:id="272"/>
      <w:r>
        <w:rPr>
          <w:rtl w:val="true"/>
        </w:rPr>
        <w:t>الف</w:t>
      </w:r>
      <w:r>
        <w:rPr>
          <w:rtl w:val="true"/>
        </w:rPr>
        <w:t>.</w:t>
      </w:r>
      <w:r>
        <w:rPr>
          <w:rtl w:val="true"/>
        </w:rPr>
        <w:t>هدايت</w:t>
      </w:r>
      <w:bookmarkEnd w:id="273"/>
    </w:p>
    <w:p>
      <w:pPr>
        <w:pStyle w:val="BookText"/>
        <w:rPr/>
      </w:pPr>
      <w:r>
        <w:rPr>
          <w:rFonts w:ascii="IRNazanin" w:hAnsi="IRNazanin" w:eastAsia="IRNazanin"/>
          <w:color w:val="111111"/>
          <w:sz w:val="28"/>
          <w:sz w:val="28"/>
          <w:szCs w:val="28"/>
          <w:rtl w:val="true"/>
          <w:lang w:bidi="fa-IR"/>
        </w:rPr>
        <w:t>يكى از مسيرهاى به كارگيرى نشاط در زندگى امروز بشر،نشاط در هدايت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نمودن مسير حق و دست يافتن به صراط مستقيم،راهى است كه نشاط بايد در آن،هزينه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پرهيزگاران را توصيف مى كند،يكى از ويژگى هاى آنان را داشتن نشاط مى داند،آن هم نشاطى در مسير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عَلاَمَةِ أَحَدِهِمْ أَنَّك تَرَى لَهُ قُوَّةً فِى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نَشَاطاً فِى هُدىً</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البلاغة،خطبۀ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هاى پرهيزگاران،آن است كه همانا تو در وجود او،نيرويى در دينش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نشاطى در مسير هدايتش مى بينى</w:t>
      </w:r>
      <w:r>
        <w:rPr>
          <w:rFonts w:eastAsia="IRNazanin" w:cs="IRNazanin"/>
          <w:color w:val="111111"/>
          <w:sz w:val="28"/>
          <w:szCs w:val="28"/>
          <w:rtl w:val="true"/>
          <w:lang w:bidi="fa-IR"/>
        </w:rPr>
        <w:t>.</w:t>
      </w:r>
    </w:p>
    <w:p>
      <w:pPr>
        <w:pStyle w:val="Heading5"/>
        <w:numPr>
          <w:ilvl w:val="4"/>
          <w:numId w:val="1"/>
        </w:numPr>
        <w:rPr/>
      </w:pPr>
      <w:bookmarkStart w:id="274" w:name="__RefHeading___Toc2265015_1051229030"/>
      <w:bookmarkStart w:id="275" w:name="_Toc105"/>
      <w:bookmarkEnd w:id="274"/>
      <w:r>
        <w:rPr>
          <w:rtl w:val="true"/>
        </w:rPr>
        <w:t>ب</w:t>
      </w:r>
      <w:r>
        <w:rPr>
          <w:rtl w:val="true"/>
        </w:rPr>
        <w:t>.</w:t>
      </w:r>
      <w:r>
        <w:rPr>
          <w:rtl w:val="true"/>
        </w:rPr>
        <w:t>عبادت</w:t>
      </w:r>
      <w:bookmarkEnd w:id="275"/>
    </w:p>
    <w:p>
      <w:pPr>
        <w:pStyle w:val="Heading6"/>
        <w:numPr>
          <w:ilvl w:val="5"/>
          <w:numId w:val="1"/>
        </w:numPr>
        <w:rPr/>
      </w:pPr>
      <w:bookmarkStart w:id="276" w:name="__RefHeading___Toc2265017_1051229030"/>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دعاهاى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مؤيدى است تا يكى ديگر از جايگاه هاى نشاط،مشخّص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اقْضِ لِى فِى الأَرْبِعَاءِ أَرْبَعاً اجْعَلْ قُوَّتِى فِى طَاعَتِك وَ نَشَاطِى فِى عِبَادَتِك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78" w:name="pg7492_73252"/>
    </w:p>
    <w:p>
      <w:pPr>
        <w:pStyle w:val="BookText"/>
        <w:rPr/>
      </w:pPr>
      <w:bookmarkEnd w:id="278"/>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چهارشنبه،چهار چيز را برايم بر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را در پيروى از خود،و نشاطم را در پرستش خود،قرار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العالمين و أحكم الحاكمين و أرحم الراحمين،أسئلك من الشهادة أقسطها و من العبادة أنشطها و من الزيادة أبسطها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پروردگار جهانيان و راسخ ترينِ حاكمان و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ترين گواهى دادن و بانشاطترين عبادت و گسترده ترين افزونى را از تو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احاديث،نشاط،معطوف به عبادت است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 در درگاه پروردگار،طلب نشاط نموده اند</w:t>
      </w:r>
      <w:r>
        <w:rPr>
          <w:rFonts w:eastAsia="IRNazanin" w:cs="IRNazanin"/>
          <w:color w:val="111111"/>
          <w:sz w:val="28"/>
          <w:szCs w:val="28"/>
          <w:rtl w:val="true"/>
          <w:lang w:bidi="fa-IR"/>
        </w:rPr>
        <w:t>.</w:t>
      </w:r>
    </w:p>
    <w:p>
      <w:pPr>
        <w:pStyle w:val="Heading6"/>
        <w:numPr>
          <w:ilvl w:val="5"/>
          <w:numId w:val="1"/>
        </w:numPr>
        <w:rPr/>
      </w:pPr>
      <w:bookmarkStart w:id="279" w:name="__RefHeading___Toc2265019_1051229030"/>
      <w:bookmarkStart w:id="280" w:name="_Toc107"/>
      <w:bookmarkEnd w:id="279"/>
      <w:r>
        <w:rPr/>
        <w:t>1</w:t>
      </w:r>
      <w:r>
        <w:rPr>
          <w:rtl w:val="true"/>
        </w:rPr>
        <w:t>.</w:t>
      </w:r>
      <w:r>
        <w:rPr>
          <w:rtl w:val="true"/>
        </w:rPr>
        <w:t>شب زنده دارى</w:t>
      </w:r>
      <w:bookmarkEnd w:id="280"/>
    </w:p>
    <w:p>
      <w:pPr>
        <w:pStyle w:val="BookText"/>
        <w:rPr/>
      </w:pPr>
      <w:r>
        <w:rPr>
          <w:rFonts w:ascii="IRNazanin" w:hAnsi="IRNazanin" w:eastAsia="IRNazanin"/>
          <w:color w:val="111111"/>
          <w:sz w:val="28"/>
          <w:sz w:val="28"/>
          <w:szCs w:val="28"/>
          <w:rtl w:val="true"/>
          <w:lang w:bidi="fa-IR"/>
        </w:rPr>
        <w:t>جايگاه ديگر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زيرمجموعۀ نشاط در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در شب زنده 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كه زمينه ساز و وسيله اى براى تقرّب به خداوند متعال است،آن گاه در جايگاه خود به كار گرفته شده است كه انسان،بخشى از شب را در راز و نياز و عبادت پروردگار،صبح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حبّ أهل بيتى عشرون خصلة عشر منها فى الدنيا و عشر منها فى الآخرة أمّا اللّتى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فى قيام اللّيل</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دوستى با اهل بيت من،بيست ويژگى است كه ده ويژگى از آن،در دنيا و ده ويژگى از آن،در آخرتْ ظاهر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w:t>
      </w:r>
      <w:bookmarkStart w:id="281" w:name="pg7492_73253"/>
    </w:p>
    <w:p>
      <w:pPr>
        <w:pStyle w:val="BookText"/>
        <w:rPr/>
      </w:pPr>
      <w:bookmarkEnd w:id="281"/>
      <w:r>
        <w:rPr>
          <w:rFonts w:ascii="IRNazanin" w:hAnsi="IRNazanin" w:eastAsia="IRNazanin"/>
          <w:color w:val="111111"/>
          <w:sz w:val="28"/>
          <w:sz w:val="28"/>
          <w:szCs w:val="28"/>
          <w:rtl w:val="true"/>
          <w:lang w:bidi="fa-IR"/>
        </w:rPr>
        <w:t>ويژگى هاى دنيوى آن،نشاط در شب زنده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پيش از اين آمد،در احوال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در شب هاى سرد،بدن خود را شستشو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حالت نشاط در ايشان به وجود آيد و آن حضرت اين حالت نشاط را براى نزديك شدن به محبوب و نماز شب مى خواست</w:t>
      </w:r>
      <w:r>
        <w:rPr>
          <w:rFonts w:eastAsia="IRNazanin" w:cs="IRNazanin"/>
          <w:color w:val="111111"/>
          <w:sz w:val="28"/>
          <w:szCs w:val="28"/>
          <w:rtl w:val="true"/>
          <w:lang w:bidi="fa-IR"/>
        </w:rPr>
        <w:t>.</w:t>
      </w:r>
    </w:p>
    <w:p>
      <w:pPr>
        <w:pStyle w:val="Heading6"/>
        <w:numPr>
          <w:ilvl w:val="5"/>
          <w:numId w:val="1"/>
        </w:numPr>
        <w:rPr/>
      </w:pPr>
      <w:bookmarkStart w:id="282" w:name="__RefHeading___Toc2265021_1051229030"/>
      <w:bookmarkStart w:id="283" w:name="_Toc108"/>
      <w:bookmarkEnd w:id="282"/>
      <w:r>
        <w:rPr/>
        <w:t>2</w:t>
      </w:r>
      <w:r>
        <w:rPr>
          <w:rtl w:val="true"/>
        </w:rPr>
        <w:t>.</w:t>
      </w:r>
      <w:r>
        <w:rPr>
          <w:rtl w:val="true"/>
        </w:rPr>
        <w:t>تلاوت قرآن</w:t>
      </w:r>
      <w:bookmarkEnd w:id="283"/>
    </w:p>
    <w:p>
      <w:pPr>
        <w:pStyle w:val="BookText"/>
        <w:rPr/>
      </w:pPr>
      <w:r>
        <w:rPr>
          <w:rFonts w:ascii="IRNazanin" w:hAnsi="IRNazanin" w:eastAsia="IRNazanin"/>
          <w:color w:val="111111"/>
          <w:sz w:val="28"/>
          <w:sz w:val="28"/>
          <w:szCs w:val="28"/>
          <w:rtl w:val="true"/>
          <w:lang w:bidi="fa-IR"/>
        </w:rPr>
        <w:t>آنچه پيداست،اين كه تلاوت قرآن و عمل به فرمان هاى آن،نيازمند به كارگيرى مؤلّفه هايى است تا انسان را بتواند در زمرۀ حاملان قرآن،قرار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مؤلّفه هايى كه ما را بدان سمت خواهد برد،نشاط در خواندن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حَلاَوَةً فِى تِلاَوَتِهِ وَ نَشَاطاً فِى قِيامِهِ وَ وَجِلاً فِى تَرْتِيلِهِ وَ قُوَّةً فِى اسْتِعْمَالِهِ فِى آنَاءِ اللَّيلِ وَ أَطْرَافِ النَّهَار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تلاوت قرآن و نشاط در قيام به آن و ترس در ترتيل اين كتاب و توان به كارگيرى آن را در كرانه هاى شب و اطراف روز،روزى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جايگاه هاى نشاط در زندگى انسان ها را نشاطى مى داند كه در به پا داشتن تلاوت كتاب خدا،معجزۀ جاويد پيامبر خاتم،صورت پذيرد</w:t>
      </w:r>
      <w:r>
        <w:rPr>
          <w:rFonts w:eastAsia="IRNazanin" w:cs="IRNazanin"/>
          <w:color w:val="111111"/>
          <w:sz w:val="28"/>
          <w:szCs w:val="28"/>
          <w:rtl w:val="true"/>
          <w:lang w:bidi="fa-IR"/>
        </w:rPr>
        <w:t>.</w:t>
      </w:r>
    </w:p>
    <w:p>
      <w:pPr>
        <w:pStyle w:val="Heading5"/>
        <w:numPr>
          <w:ilvl w:val="4"/>
          <w:numId w:val="1"/>
        </w:numPr>
        <w:rPr/>
      </w:pPr>
      <w:bookmarkStart w:id="284" w:name="__RefHeading___Toc2265023_1051229030"/>
      <w:bookmarkStart w:id="285" w:name="_Toc109"/>
      <w:bookmarkEnd w:id="284"/>
      <w:r>
        <w:rPr>
          <w:rtl w:val="true"/>
        </w:rPr>
        <w:t>جمع بندى</w:t>
      </w:r>
      <w:bookmarkEnd w:id="2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كه جايگاه نشاط در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قالب كلّى،قابل جمع است و آن،اين كه نشاط دنيوى را بايد براى مطالبه آخرت به كار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شريف وَ لا تَنْسَ نَصِيبَكَ مِنَ الدُّنْيا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تَنْسَ صِحَّتَك وَ قُوَّتَك وَ فَرَاغَك وَ شَبَابَك وَ نَشَاطَك أَنْ تَطْلُبَ بِهَا الآخِرَةَ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تن درستى،نيرو،فراغت،جوانى و نشاطت را فراموش مكن تا با آن،بهره هاى دنيوى و آخرت را مطالبه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نشاط،سهم دنيوى ماست كه بايد براى نيل به سعادت اخروى،از آن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يافتن مباحث مربوط به نشاط،اينك اين سؤال پيشِ روى ماست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تبيين نشاط،به تنهايى مى تواند تمام جوانب بحث را برايمان روشن سازد؟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پيش از اين،متذكّر شديم،نقطه مقابل نشاط،سسستى و اهمالكارى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خاطر آن كه شناخت كامل يك مفهوم،مبتنى بر شناخت مفاهيم متضاد آن است،درصدد تبيين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مفاهيم مترادف آن بر مى آييم</w:t>
      </w:r>
      <w:r>
        <w:rPr>
          <w:rFonts w:eastAsia="IRNazanin" w:cs="IRNazanin"/>
          <w:color w:val="111111"/>
          <w:sz w:val="28"/>
          <w:szCs w:val="28"/>
          <w:rtl w:val="true"/>
          <w:lang w:bidi="fa-IR"/>
        </w:rPr>
        <w:t xml:space="preserve">. </w:t>
      </w:r>
      <w:bookmarkStart w:id="286" w:name="pg7492_73255"/>
    </w:p>
    <w:p>
      <w:pPr>
        <w:pStyle w:val="Heading3"/>
        <w:numPr>
          <w:ilvl w:val="2"/>
          <w:numId w:val="1"/>
        </w:numPr>
        <w:rPr/>
      </w:pPr>
      <w:bookmarkStart w:id="287" w:name="__RefHeading___Toc2265025_1051229030"/>
      <w:bookmarkStart w:id="288" w:name="_Toc110"/>
      <w:bookmarkEnd w:id="286"/>
      <w:bookmarkEnd w:id="287"/>
      <w:r>
        <w:rPr>
          <w:rtl w:val="true"/>
        </w:rPr>
        <w:t>فصل دوم</w:t>
      </w:r>
      <w:r>
        <w:rPr>
          <w:rtl w:val="true"/>
        </w:rPr>
        <w:t>:</w:t>
      </w:r>
      <w:r>
        <w:rPr>
          <w:rtl w:val="true"/>
        </w:rPr>
        <w:t>سستى</w:t>
      </w:r>
      <w:bookmarkEnd w:id="288"/>
    </w:p>
    <w:p>
      <w:pPr>
        <w:pStyle w:val="Heading4"/>
        <w:numPr>
          <w:ilvl w:val="3"/>
          <w:numId w:val="1"/>
        </w:numPr>
        <w:rPr/>
      </w:pPr>
      <w:bookmarkStart w:id="289" w:name="__RefHeading___Toc2265027_1051229030"/>
      <w:bookmarkStart w:id="290" w:name="_Toc111"/>
      <w:bookmarkEnd w:id="289"/>
      <w:r>
        <w:rPr>
          <w:rtl w:val="true"/>
        </w:rPr>
        <w:t>يك</w:t>
      </w:r>
      <w:r>
        <w:rPr>
          <w:rtl w:val="true"/>
        </w:rPr>
        <w:t>.</w:t>
      </w:r>
      <w:r>
        <w:rPr>
          <w:rtl w:val="true"/>
        </w:rPr>
        <w:t>كلّيات</w:t>
      </w:r>
      <w:bookmarkEnd w:id="290"/>
    </w:p>
    <w:p>
      <w:pPr>
        <w:pStyle w:val="Heading5"/>
        <w:numPr>
          <w:ilvl w:val="4"/>
          <w:numId w:val="1"/>
        </w:numPr>
        <w:rPr/>
      </w:pPr>
      <w:bookmarkStart w:id="291" w:name="__RefHeading___Toc2265029_1051229030"/>
      <w:bookmarkStart w:id="292" w:name="_Toc112"/>
      <w:bookmarkEnd w:id="291"/>
      <w:r>
        <w:rPr>
          <w:rtl w:val="true"/>
        </w:rPr>
        <w:t>الف</w:t>
      </w:r>
      <w:r>
        <w:rPr>
          <w:rtl w:val="true"/>
        </w:rPr>
        <w:t>.</w:t>
      </w:r>
      <w:r>
        <w:rPr>
          <w:rtl w:val="true"/>
        </w:rPr>
        <w:t>كسل،از منظر لغت شناسان</w:t>
      </w:r>
      <w:bookmarkEnd w:id="292"/>
    </w:p>
    <w:p>
      <w:pPr>
        <w:pStyle w:val="Heading6"/>
        <w:numPr>
          <w:ilvl w:val="5"/>
          <w:numId w:val="1"/>
        </w:numPr>
        <w:rPr/>
      </w:pPr>
      <w:bookmarkStart w:id="293" w:name="__RefHeading___Toc2265031_1051229030"/>
      <w:bookmarkStart w:id="294" w:name="_Toc11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آنچه در كتب لغت،در مورد مفهوم كسل ديده مى شود،اتّفاق اهل لغت بر دو نكتۀ اساسى دربارۀ اين واژه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اينكه اين واژه،داراى يك معناى كليدى مشترك است و آن،كاهلى كردن،سنگينى و اقدام نكردن نسبت به انجام گرفتن كارى يا اتمام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اين كاهلى كردن،آنجايى معناى كسل مى دهد كه كاهلى كردن و عمل نكردن در آن امر،سزاوار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خليل،ابن فارِس و ابن منظور،هر سه،كسل را سنگينى نسبت به انجام گرفتن كار يا كاهلى نمودن نسبت به انجام دادن آن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التثاقل عن الشىء أو القعود عن إتمامه</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؛معجم مقاييس اللّغة،ص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95" w:name="pg7492_73256"/>
    </w:p>
    <w:p>
      <w:pPr>
        <w:pStyle w:val="BookText"/>
        <w:rPr/>
      </w:pPr>
      <w:bookmarkEnd w:id="295"/>
      <w:r>
        <w:rPr>
          <w:rFonts w:ascii="IRNazanin" w:hAnsi="IRNazanin" w:eastAsia="IRNazanin"/>
          <w:color w:val="111111"/>
          <w:sz w:val="28"/>
          <w:sz w:val="28"/>
          <w:szCs w:val="28"/>
          <w:rtl w:val="true"/>
          <w:lang w:bidi="fa-IR"/>
        </w:rPr>
        <w:t>نكته اى كه در تعريف طُرَيحى آمده،آن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سنگينى نسبت به آنچه در آن كاهلى كردن شايسته نباشد،مى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التثاقل عن الأمر،الحديث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 من 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التثاقل عمّا لا ينبغى التثاقل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به كاربردهاى لغوى،در تبيين حالت كسل،به ما كمك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 مورد مردى مى داند كه با همسرش درآميزد و به اوج شهوت نرسد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الكسل و الإكسال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يخالط الرجل أهله و لا ينزل</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مكسال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زنى مى داند كه گمان نمى رود جايگاهش را ترك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إمرأة مكسال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تبرّح مجلسها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ابن منظور،چلّۀ كمان پنبه بافى را،آن گاه كه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وترقوس النداف اذا نزع منها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6"/>
        <w:numPr>
          <w:ilvl w:val="5"/>
          <w:numId w:val="1"/>
        </w:numPr>
        <w:rPr/>
      </w:pPr>
      <w:bookmarkStart w:id="296" w:name="__RefHeading___Toc2265033_1051229030"/>
      <w:bookmarkStart w:id="297" w:name="_Toc114"/>
      <w:bookmarkEnd w:id="296"/>
      <w:r>
        <w:rPr>
          <w:rtl w:val="true"/>
        </w:rPr>
        <w:t>نسبت سنجى</w:t>
      </w:r>
      <w:bookmarkEnd w:id="2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نيز ماهيت كسل،با عنوانى همچون كاهلى كردن و سستى نسبت به كار و عمل،گره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bookmarkStart w:id="298" w:name="pg7492_73257"/>
    </w:p>
    <w:p>
      <w:pPr>
        <w:pStyle w:val="BookText"/>
        <w:rPr/>
      </w:pPr>
      <w:bookmarkEnd w:id="298"/>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 كار،سستى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بالعَمَلِ يحْصل الثَّوابُ لا بِالكَسَل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پاداش،با كار،حاصل مى شود و با سستى به دست نمى آيد</w:t>
      </w:r>
      <w:r>
        <w:rPr>
          <w:rFonts w:eastAsia="IRNazanin" w:cs="IRNazanin"/>
          <w:color w:val="111111"/>
          <w:sz w:val="28"/>
          <w:szCs w:val="28"/>
          <w:rtl w:val="true"/>
          <w:lang w:bidi="fa-IR"/>
        </w:rPr>
        <w:t>.</w:t>
      </w:r>
    </w:p>
    <w:p>
      <w:pPr>
        <w:pStyle w:val="Heading5"/>
        <w:numPr>
          <w:ilvl w:val="4"/>
          <w:numId w:val="1"/>
        </w:numPr>
        <w:rPr/>
      </w:pPr>
      <w:bookmarkStart w:id="299" w:name="__RefHeading___Toc2265035_1051229030"/>
      <w:bookmarkStart w:id="300" w:name="_Toc115"/>
      <w:bookmarkEnd w:id="299"/>
      <w:r>
        <w:rPr>
          <w:rtl w:val="true"/>
        </w:rPr>
        <w:t>ب</w:t>
      </w:r>
      <w:r>
        <w:rPr>
          <w:rtl w:val="true"/>
        </w:rPr>
        <w:t>.</w:t>
      </w:r>
      <w:r>
        <w:rPr>
          <w:rtl w:val="true"/>
        </w:rPr>
        <w:t>تعريف كسل</w:t>
      </w:r>
      <w:bookmarkEnd w:id="300"/>
    </w:p>
    <w:p>
      <w:pPr>
        <w:pStyle w:val="BookText"/>
        <w:rPr/>
      </w:pPr>
      <w:r>
        <w:rPr>
          <w:rFonts w:ascii="IRNazanin" w:hAnsi="IRNazanin" w:eastAsia="IRNazanin"/>
          <w:color w:val="111111"/>
          <w:sz w:val="28"/>
          <w:sz w:val="28"/>
          <w:szCs w:val="28"/>
          <w:rtl w:val="true"/>
          <w:lang w:bidi="fa-IR"/>
        </w:rPr>
        <w:t>كسل،در كتب لغت،داراى معناى كليدى مشتركى است و آن،كاهلى كردن،سنگينى و اقدام نكردن نسبت به انجام كار يا اتمام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داده هاى روايى در جهت تعريف اين واژه نداريم،همان تعريف لغوى را مدّ نظر قرار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سستى،در انجام دادن كارهاى زندگى كه اهمالكارى در آنها،شايسته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كسل گويند</w:t>
      </w:r>
      <w:r>
        <w:rPr>
          <w:rFonts w:eastAsia="IRNazanin" w:cs="IRNazanin"/>
          <w:color w:val="111111"/>
          <w:sz w:val="28"/>
          <w:szCs w:val="28"/>
          <w:rtl w:val="true"/>
          <w:lang w:bidi="fa-IR"/>
        </w:rPr>
        <w:t>.</w:t>
      </w:r>
    </w:p>
    <w:p>
      <w:pPr>
        <w:pStyle w:val="Heading5"/>
        <w:numPr>
          <w:ilvl w:val="4"/>
          <w:numId w:val="1"/>
        </w:numPr>
        <w:rPr/>
      </w:pPr>
      <w:bookmarkStart w:id="301" w:name="__RefHeading___Toc2265037_1051229030"/>
      <w:bookmarkStart w:id="302" w:name="_Toc116"/>
      <w:bookmarkEnd w:id="301"/>
      <w:r>
        <w:rPr>
          <w:rtl w:val="true"/>
        </w:rPr>
        <w:t>ج</w:t>
      </w:r>
      <w:r>
        <w:rPr>
          <w:rtl w:val="true"/>
        </w:rPr>
        <w:t>.</w:t>
      </w:r>
      <w:r>
        <w:rPr>
          <w:rtl w:val="true"/>
        </w:rPr>
        <w:t>رابط كسل و چند مفهوم ديگر</w:t>
      </w:r>
      <w:bookmarkEnd w:id="302"/>
    </w:p>
    <w:p>
      <w:pPr>
        <w:pStyle w:val="Heading6"/>
        <w:numPr>
          <w:ilvl w:val="5"/>
          <w:numId w:val="1"/>
        </w:numPr>
        <w:rPr/>
      </w:pPr>
      <w:bookmarkStart w:id="303" w:name="__RefHeading___Toc2265039_1051229030"/>
      <w:bookmarkStart w:id="304" w:name="_Toc11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شناخت مفاهيم مترادف و متضاد در مفهوم شناسى،مسئله اى پايه اى محسوب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قسمت،به بررسى مفاهيم مترادف و متضاد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Heading6"/>
        <w:numPr>
          <w:ilvl w:val="5"/>
          <w:numId w:val="1"/>
        </w:numPr>
        <w:rPr/>
      </w:pPr>
      <w:bookmarkStart w:id="305" w:name="__RefHeading___Toc2265041_1051229030"/>
      <w:bookmarkStart w:id="306" w:name="_Toc118"/>
      <w:bookmarkEnd w:id="305"/>
      <w:r>
        <w:rPr/>
        <w:t>1</w:t>
      </w:r>
      <w:r>
        <w:rPr>
          <w:rtl w:val="true"/>
        </w:rPr>
        <w:t>.«</w:t>
      </w:r>
      <w:r>
        <w:rPr>
          <w:rtl w:val="true"/>
        </w:rPr>
        <w:t>نَشاط</w:t>
      </w:r>
      <w:r>
        <w:rPr>
          <w:rtl w:val="true"/>
        </w:rPr>
        <w:t>»</w:t>
      </w:r>
      <w:r>
        <w:rPr>
          <w:rtl w:val="true"/>
        </w:rPr>
        <w:t>و</w:t>
      </w:r>
      <w:r>
        <w:rPr>
          <w:rtl w:val="true"/>
        </w:rPr>
        <w:t>«</w:t>
      </w:r>
      <w:r>
        <w:rPr>
          <w:rtl w:val="true"/>
        </w:rPr>
        <w:t>كَسَل</w:t>
      </w:r>
      <w:r>
        <w:rPr>
          <w:rtl w:val="true"/>
        </w:rPr>
        <w:t>»</w:t>
      </w:r>
      <w:bookmarkEnd w:id="3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 هاى شناخت ماهيت يك مفهوم،شناخت ضدّ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احاديث نگاه كنيم،در مى يابيم كه نشاط،به واسطۀ مفهوم متضادّ </w:t>
      </w:r>
    </w:p>
    <w:p>
      <w:pPr>
        <w:pStyle w:val="BookText"/>
        <w:rPr/>
      </w:pPr>
      <w:r>
        <w:rPr>
          <w:rFonts w:ascii="Amiri" w:hAnsi="Amiri" w:eastAsia="Amiri" w:cs="Amiri"/>
          <w:color w:val="111111"/>
          <w:sz w:val="28"/>
          <w:sz w:val="28"/>
          <w:szCs w:val="28"/>
          <w:rtl w:val="true"/>
          <w:lang w:bidi="ar-SA"/>
        </w:rPr>
        <w:t>آن،تبيين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النَّشَاطُ وَ ضِدَّهُ الْكسَلَ</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نزد او،جماعتى از دوستانش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جهل،سخن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لشكرش،و جهل و لشكرش را بشناسيد تا هدايت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را نمى شناسيم،مگر آنچه را كه تو به ما بشناسانى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تعالى،عقل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 مخلوق،از عالم ارواح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عرش،از نور خود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آفريده اى بزرگ آفريدم و بر جميع مخلوقات خود،كرامت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آن،جهل را از درياى شور تلخ تاريك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براى عقل،</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جهل،اين اكرام عقل را از خداوند،مشاهده كرد و اعطاى حق را ديد،عداوت با عقل را در نهاد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اين،آفريده اى است مثل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آفريدى،تكريمش كردى و قوتّش دادى و من،ضدّ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من،توانايى اى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نيز لشكرى مثل آنچه به او دادى،عطا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بعد از اين،گناه كردى،تو و لشكرت را از رحمت خود،خارج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نشاط،ضدّ سستى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صدد برشمردن لشكريان عقل و جهل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،نشاط را جزء لشكر عقل،و سستى را در نقطۀ مقابل آن و در زمرۀ لشكريان جهل،قرار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رابطۀ اين دو نيز،ضدّين است؛دو صفت كه با هم در موضوعى واحد،جمع نمى شوند و با تعريف و تبيين </w:t>
      </w:r>
      <w:bookmarkStart w:id="307" w:name="pg7492_73259"/>
    </w:p>
    <w:p>
      <w:pPr>
        <w:pStyle w:val="BookText"/>
        <w:rPr/>
      </w:pPr>
      <w:bookmarkEnd w:id="307"/>
      <w:r>
        <w:rPr>
          <w:rFonts w:ascii="IRNazanin" w:hAnsi="IRNazanin" w:eastAsia="IRNazanin"/>
          <w:color w:val="111111"/>
          <w:sz w:val="28"/>
          <w:sz w:val="28"/>
          <w:szCs w:val="28"/>
          <w:rtl w:val="true"/>
          <w:lang w:bidi="fa-IR"/>
        </w:rPr>
        <w:t>هر يك،بخش مهمّى از ماهيت طرف ديگر،روشن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دو،در واقع،دو روى يك سكّه اند</w:t>
      </w:r>
      <w:r>
        <w:rPr>
          <w:rFonts w:eastAsia="IRNazanin" w:cs="IRNazanin"/>
          <w:color w:val="111111"/>
          <w:sz w:val="28"/>
          <w:szCs w:val="28"/>
          <w:rtl w:val="true"/>
          <w:lang w:bidi="fa-IR"/>
        </w:rPr>
        <w:t>.</w:t>
      </w:r>
    </w:p>
    <w:p>
      <w:pPr>
        <w:pStyle w:val="Heading6"/>
        <w:numPr>
          <w:ilvl w:val="5"/>
          <w:numId w:val="1"/>
        </w:numPr>
        <w:rPr/>
      </w:pPr>
      <w:bookmarkStart w:id="308" w:name="__RefHeading___Toc2265043_1051229030"/>
      <w:bookmarkStart w:id="309" w:name="_Toc119"/>
      <w:bookmarkEnd w:id="308"/>
      <w:r>
        <w:rPr/>
        <w:t>2</w:t>
      </w:r>
      <w:r>
        <w:rPr>
          <w:rtl w:val="true"/>
        </w:rPr>
        <w:t>.«</w:t>
      </w:r>
      <w:r>
        <w:rPr>
          <w:rtl w:val="true"/>
        </w:rPr>
        <w:t>كَسَل</w:t>
      </w:r>
      <w:r>
        <w:rPr>
          <w:rtl w:val="true"/>
        </w:rPr>
        <w:t>»</w:t>
      </w:r>
      <w:r>
        <w:rPr>
          <w:rtl w:val="true"/>
        </w:rPr>
        <w:t>و</w:t>
      </w:r>
      <w:r>
        <w:rPr>
          <w:rtl w:val="true"/>
        </w:rPr>
        <w:t>«</w:t>
      </w:r>
      <w:r>
        <w:rPr>
          <w:rtl w:val="true"/>
        </w:rPr>
        <w:t>فَترَة</w:t>
      </w:r>
      <w:r>
        <w:rPr>
          <w:rtl w:val="true"/>
        </w:rPr>
        <w:t>»</w:t>
      </w:r>
      <w:bookmarkEnd w:id="309"/>
    </w:p>
    <w:p>
      <w:pPr>
        <w:pStyle w:val="Heading6"/>
        <w:numPr>
          <w:ilvl w:val="5"/>
          <w:numId w:val="1"/>
        </w:numPr>
        <w:rPr/>
      </w:pPr>
      <w:bookmarkStart w:id="310" w:name="__RefHeading___Toc2265045_1051229030"/>
      <w:bookmarkStart w:id="311" w:name="_Toc12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مفهوم شناسى،شناخت مفاهيم مترادف،موضوعى اساسى و پذيرفته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واژگان مترادف،به واسطۀ پژوهش هاى لغوى به دست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فتره نيز از اين موارد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بررسى 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ضعف در هر چيز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صحيح يدلّ على ضعف فى الشىء</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مقاييس اللّغة،ص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خليل،با تعبيرى ديگر،به همان معنا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آرامش بعد از تندى و نرمى بعد از شدّت مى خواند و نهايتاً فترۀ جسمى را ضعف جسمى تعبير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 فتوراً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عن حدته ولأنَ بعد شدّته،يجد فى جسده فترة،أى ضعفاً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ابن اثير،در كاربردهاى فتره،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گونه معنا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 هاى مرد،سست شد و نگاهش،شكسته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إفتر الرجل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ضعفت جفونة و انكسر طرفة</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منظور،فتره را شكستگى و سستى دانسته،فترت جسمى را نرمى مفاصل مى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الانكسار و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 جسمه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 مفاصله وضعف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أقام وسكن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فتره،در دو بُعد جسمى و عملى،ترسيم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فى جسده فترة،أى ضعفاً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فتر عن عمله،إذا أسكن فيه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كاربردهاى فتره،درلغت نيز ما را بر معناى برداشت شده،ره نمون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اثير،معتقد است كه عرب،به چشم كم سو،فاتر مى گويد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بين سرانگشت ابهام تا سرانگشت سبّابه كه باز نگه داشته شود،اطلاق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جهت،دورۀ زمانى مبعوث شدن يك پيامبر تا پيامبر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 فاتر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بحاد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ما بين طرف الإبهام وطرف المشيرة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فترت الشىء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كلّ رسول إلى رسول</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ابن منظور،سردى آبى را كه رو به گرم شدن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 عمّا كان عليه من البرد إلى السخونة</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تعاريف اين واژه در كتب لغت برداشت مى شود،اين است كه فتره،آن سكون و بى حالى اى است كه بعد از حدّت و شدّت،در كار به وجود مى آيد و نهايتاً،منجر به ضعف و شكستگى مى گردد</w:t>
      </w:r>
      <w:r>
        <w:rPr>
          <w:rFonts w:eastAsia="IRNazanin" w:cs="IRNazanin"/>
          <w:color w:val="111111"/>
          <w:sz w:val="28"/>
          <w:szCs w:val="28"/>
          <w:rtl w:val="true"/>
          <w:lang w:bidi="fa-IR"/>
        </w:rPr>
        <w:t xml:space="preserve">. </w:t>
      </w:r>
      <w:bookmarkStart w:id="312" w:name="pg7492_73261"/>
    </w:p>
    <w:p>
      <w:pPr>
        <w:pStyle w:val="Heading6"/>
        <w:numPr>
          <w:ilvl w:val="5"/>
          <w:numId w:val="1"/>
        </w:numPr>
        <w:rPr/>
      </w:pPr>
      <w:bookmarkStart w:id="313" w:name="__RefHeading___Toc2265047_1051229030"/>
      <w:bookmarkStart w:id="314" w:name="_Toc121"/>
      <w:bookmarkEnd w:id="312"/>
      <w:bookmarkEnd w:id="313"/>
      <w:r>
        <w:rPr>
          <w:rtl w:val="true"/>
        </w:rPr>
        <w:t>نسبت سنجى</w:t>
      </w:r>
      <w:bookmarkEnd w:id="314"/>
    </w:p>
    <w:p>
      <w:pPr>
        <w:pStyle w:val="BookText"/>
        <w:rPr/>
      </w:pPr>
      <w:r>
        <w:rPr>
          <w:rFonts w:ascii="IRNazanin" w:hAnsi="IRNazanin" w:eastAsia="IRNazanin"/>
          <w:color w:val="111111"/>
          <w:sz w:val="28"/>
          <w:sz w:val="28"/>
          <w:szCs w:val="28"/>
          <w:rtl w:val="true"/>
          <w:lang w:bidi="fa-IR"/>
        </w:rPr>
        <w:t>عمدۀ احاديث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دسته از احاديث،گوياى آن است كه آنها در عمل،فترت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به گونه اى تمام اين احاديث،مؤيد برداشت لغوى ما هستند كه سستى و ضعف در كار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حديث معدود،فترت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انسان،تعريف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 كه قبلاً براى فترت گفته شد،در بارۀ اين دسته از احاديث نيز صادق است</w:t>
      </w:r>
      <w:r>
        <w:rPr>
          <w:rFonts w:eastAsia="IRNazanin" w:cs="IRNazanin"/>
          <w:color w:val="111111"/>
          <w:sz w:val="28"/>
          <w:szCs w:val="28"/>
          <w:rtl w:val="true"/>
          <w:lang w:bidi="fa-IR"/>
        </w:rPr>
        <w:t>.</w:t>
      </w:r>
    </w:p>
    <w:p>
      <w:pPr>
        <w:pStyle w:val="Heading6"/>
        <w:numPr>
          <w:ilvl w:val="5"/>
          <w:numId w:val="1"/>
        </w:numPr>
        <w:rPr/>
      </w:pPr>
      <w:bookmarkStart w:id="315" w:name="__RefHeading___Toc2265049_1051229030"/>
      <w:bookmarkStart w:id="316" w:name="_Toc122"/>
      <w:bookmarkEnd w:id="315"/>
      <w:r>
        <w:rPr/>
        <w:t>3</w:t>
      </w:r>
      <w:r>
        <w:rPr>
          <w:rtl w:val="true"/>
        </w:rPr>
        <w:t>.«</w:t>
      </w:r>
      <w:r>
        <w:rPr>
          <w:rtl w:val="true"/>
        </w:rPr>
        <w:t>كَسَل</w:t>
      </w:r>
      <w:r>
        <w:rPr>
          <w:rtl w:val="true"/>
        </w:rPr>
        <w:t>»</w:t>
      </w:r>
      <w:r>
        <w:rPr>
          <w:rtl w:val="true"/>
        </w:rPr>
        <w:t>و</w:t>
      </w:r>
      <w:r>
        <w:rPr>
          <w:rtl w:val="true"/>
        </w:rPr>
        <w:t>«</w:t>
      </w:r>
      <w:r>
        <w:rPr>
          <w:rtl w:val="true"/>
        </w:rPr>
        <w:t>ضَجَر</w:t>
      </w:r>
      <w:r>
        <w:rPr>
          <w:rtl w:val="true"/>
        </w:rPr>
        <w:t>»</w:t>
      </w:r>
      <w:bookmarkEnd w:id="316"/>
    </w:p>
    <w:p>
      <w:pPr>
        <w:pStyle w:val="BookText"/>
        <w:rPr/>
      </w:pPr>
      <w:r>
        <w:rPr>
          <w:rFonts w:ascii="IRNazanin" w:hAnsi="IRNazanin" w:eastAsia="IRNazanin"/>
          <w:color w:val="111111"/>
          <w:sz w:val="28"/>
          <w:sz w:val="28"/>
          <w:szCs w:val="28"/>
          <w:rtl w:val="true"/>
          <w:lang w:bidi="fa-IR"/>
        </w:rPr>
        <w:t>اگر چه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پژوهش هاى لغوى در كنار ساير واژگان قرار نگرفت؛امّا همجوارى اين واژه با مفهوم كسل در بسيارى از احاديث،ما را بر آن داشت تا رابطۀ اين واژه را با مفهوم كسل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ظريفى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مى شود و در ساير واژگان مترادف آن وجود ندارد،اندوهى است كه زمينۀ ابراز آن،بيانى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لغت شناسان،روى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ميان،برخى چون ابن فارِس و خليل،ضجر را اندوهى مى دانند كه به زبان آورده شود و صيغۀ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با ناقه به كار گرفته شده،به شتر آوازه خوان و بى قرار،اطلاق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صحيح يدلّ على اغتمام بكلام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مقاييس اللّغة،ص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اغتمام فيه كلام،ناقة ضجور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الرغاء</w:t>
      </w:r>
      <w:r>
        <w:rPr>
          <w:rFonts w:eastAsia="Amiri" w:cs="Amiri" w:ascii="Amiri" w:hAnsi="Amiri"/>
          <w:color w:val="111111"/>
          <w:sz w:val="28"/>
          <w:szCs w:val="28"/>
          <w:rtl w:val="true"/>
          <w:lang w:bidi="ar-SA"/>
        </w:rPr>
        <w:t xml:space="preserve">. </w:t>
      </w:r>
      <w:r>
        <w:rPr>
          <w:rStyle w:val="FootnoteAnchor"/>
          <w:rtl w:val="true"/>
        </w:rPr>
        <w:footnoteReference w:id="179"/>
      </w:r>
      <w:bookmarkStart w:id="317" w:name="pg7492_73262"/>
    </w:p>
    <w:p>
      <w:pPr>
        <w:pStyle w:val="BookText"/>
        <w:rPr/>
      </w:pPr>
      <w:bookmarkEnd w:id="317"/>
      <w:r>
        <w:rPr>
          <w:rFonts w:ascii="IRNazanin" w:hAnsi="IRNazanin" w:eastAsia="IRNazanin"/>
          <w:color w:val="111111"/>
          <w:sz w:val="28"/>
          <w:sz w:val="28"/>
          <w:szCs w:val="28"/>
          <w:rtl w:val="true"/>
          <w:lang w:bidi="fa-IR"/>
        </w:rPr>
        <w:t>ابن منظور و طُرَيحى،ضجر را دل تنگى و تنگى،معنا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 من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تبرم،مكان ضَجر و 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ضيق</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ضجر من الشىء فهو ضجر،أى اغتمّ و قلق منه و هو ضجور للمبالغة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اندوه كلامى،نگرانى و آشفتگى و تحت فشار بودن معانى است كه در كتب لغت در تعريف ضجر،آورده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كاربردهاى ضجر،در فرهنگ هاى لغت،به برداشت ما كمك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فارِس،به تعدادى از اين كاربردها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در مورد حيوان،به معناى بسيار آوازه خوان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ضجر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 رغاؤه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انسان،به معناى دل تنگى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جا و مكان،به معناى تنگى و كمبود جا،آمده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نهايتاً در تعريف واژۀ ضَجَر،بايد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ضَجَر،به آشفتگى،ناآرامى و فشارهاى زندگى گفته مى شود كه فرد براى فرار از آن ها،به ساز و كار دفاعى از طريق تظاهر بيانى روى مى آورد</w:t>
      </w:r>
      <w:r>
        <w:rPr>
          <w:rFonts w:eastAsia="IRNazanin" w:cs="IRNazanin"/>
          <w:color w:val="111111"/>
          <w:sz w:val="28"/>
          <w:szCs w:val="28"/>
          <w:rtl w:val="true"/>
          <w:lang w:bidi="fa-IR"/>
        </w:rPr>
        <w:t>.</w:t>
      </w:r>
    </w:p>
    <w:p>
      <w:pPr>
        <w:pStyle w:val="Heading6"/>
        <w:numPr>
          <w:ilvl w:val="5"/>
          <w:numId w:val="1"/>
        </w:numPr>
        <w:rPr/>
      </w:pPr>
      <w:bookmarkStart w:id="318" w:name="__RefHeading___Toc2265051_1051229030"/>
      <w:bookmarkStart w:id="319" w:name="_Toc123"/>
      <w:bookmarkEnd w:id="318"/>
      <w:r>
        <w:rPr/>
        <w:t>4</w:t>
      </w:r>
      <w:r>
        <w:rPr>
          <w:rtl w:val="true"/>
        </w:rPr>
        <w:t>.«</w:t>
      </w:r>
      <w:r>
        <w:rPr>
          <w:rtl w:val="true"/>
        </w:rPr>
        <w:t>كسل</w:t>
      </w:r>
      <w:r>
        <w:rPr>
          <w:rtl w:val="true"/>
        </w:rPr>
        <w:t>»</w:t>
      </w:r>
      <w:r>
        <w:rPr>
          <w:rtl w:val="true"/>
        </w:rPr>
        <w:t>و</w:t>
      </w:r>
      <w:r>
        <w:rPr>
          <w:rtl w:val="true"/>
        </w:rPr>
        <w:t>«</w:t>
      </w:r>
      <w:r>
        <w:rPr>
          <w:rtl w:val="true"/>
        </w:rPr>
        <w:t>تَوانى</w:t>
      </w:r>
      <w:r>
        <w:rPr>
          <w:rtl w:val="true"/>
        </w:rPr>
        <w:t>»</w:t>
      </w:r>
      <w:bookmarkEnd w:id="319"/>
    </w:p>
    <w:p>
      <w:pPr>
        <w:pStyle w:val="Heading6"/>
        <w:numPr>
          <w:ilvl w:val="5"/>
          <w:numId w:val="1"/>
        </w:numPr>
        <w:rPr/>
      </w:pPr>
      <w:bookmarkStart w:id="320" w:name="__RefHeading___Toc2265053_1051229030"/>
      <w:bookmarkStart w:id="321" w:name="_Toc124"/>
      <w:bookmarkEnd w:id="320"/>
      <w:r>
        <w:rPr>
          <w:rtl w:val="true"/>
        </w:rPr>
        <w:t>اشاره</w:t>
      </w:r>
      <w:bookmarkEnd w:id="3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اشتراكات معنايى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ضعف و سستى را </w:t>
      </w:r>
    </w:p>
    <w:p>
      <w:pPr>
        <w:pStyle w:val="BookText"/>
        <w:rPr/>
      </w:pPr>
      <w:r>
        <w:rPr>
          <w:rFonts w:ascii="IRNazanin" w:hAnsi="IRNazanin" w:eastAsia="IRNazanin"/>
          <w:color w:val="111111"/>
          <w:sz w:val="28"/>
          <w:sz w:val="28"/>
          <w:szCs w:val="28"/>
          <w:rtl w:val="true"/>
          <w:lang w:bidi="fa-IR"/>
        </w:rPr>
        <w:t>به راحتى مى توان پيدا نمود؛امّا آنچه باعث شده كه به دنبال رابطۀ اين دو باشيم،احاديثى هستند كه توانى را مقدّمه كَسَل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رو،توانى را هم مى توان به جمع مفاهيم مرتبط،افزود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ضعف و سختى حمل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ونى،يدلّ على ضعف و الوانى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والونى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مقاييس اللغة،ص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خليل،ابن اثير و ابن منظور،در آوردن معناى سستى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فى العمل و منه التوانى</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فتر و قصّر</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فى الأعمال و الأمور و التوانى و الونا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البدن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طُرَيحى هم با استفاده از معانى اى كه متقدّمان علم لغت آورده اند،مقدارى به معنا بسط داده و آن را به 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مهلت دادن و عجله نورزيدن،تعريف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توانى فى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ترفّق و تمهّل فيه و لم يعجّل</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مطلق بر فترة،ضعف،تعب،قصور،رفق و عجله نورزيدن،دلالت دارد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ويژگى مشترك اين معانى،ضعف وسستى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كاربردهاى لغوى اين مادّه،در كلام ابن منظور،اين گونه آمده است كه عرب،به نسيمى </w:t>
      </w:r>
      <w:bookmarkStart w:id="322" w:name="pg7492_73264"/>
    </w:p>
    <w:p>
      <w:pPr>
        <w:pStyle w:val="BookText"/>
        <w:rPr/>
      </w:pPr>
      <w:bookmarkEnd w:id="322"/>
      <w:r>
        <w:rPr>
          <w:rFonts w:ascii="IRNazanin" w:hAnsi="IRNazanin" w:eastAsia="IRNazanin"/>
          <w:color w:val="111111"/>
          <w:sz w:val="28"/>
          <w:sz w:val="28"/>
          <w:szCs w:val="28"/>
          <w:rtl w:val="true"/>
          <w:lang w:bidi="fa-IR"/>
        </w:rPr>
        <w:t>كه آرام و ملايم بوزد،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النسيم الوانى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النسيم الوانى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الهبوب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كه به آهستگى بنشيند و برخيزد،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وناة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إمرأة وناة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 بطيئة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سستى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الاسترخاء فى العقل</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بيان،توانى،سستى و ضعفى است كه در انجام دادن عمل،مشاهده شود</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265055_1051229030"/>
      <w:bookmarkStart w:id="324" w:name="_Toc125"/>
      <w:bookmarkEnd w:id="323"/>
      <w:r>
        <w:rPr>
          <w:rtl w:val="true"/>
        </w:rPr>
        <w:t>نسبت سنجى</w:t>
      </w:r>
      <w:bookmarkEnd w:id="324"/>
    </w:p>
    <w:p>
      <w:pPr>
        <w:pStyle w:val="BookText"/>
        <w:rPr/>
      </w:pPr>
      <w:r>
        <w:rPr>
          <w:rFonts w:ascii="IRNazanin" w:hAnsi="IRNazanin" w:eastAsia="IRNazanin"/>
          <w:color w:val="111111"/>
          <w:sz w:val="28"/>
          <w:sz w:val="28"/>
          <w:szCs w:val="28"/>
          <w:rtl w:val="true"/>
          <w:lang w:bidi="fa-IR"/>
        </w:rPr>
        <w:t>در احاديث نيز،همين دو بُعد،نمود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احاديثى كه بردو محور ضعف،عقل و ضعف اراده مى چرخند،توجّه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التوانى سجيّة النوكى</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اهمالكارى،ويژگى سبُك 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ضادّوا التوانى بالعزم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با اراده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سستى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كنيد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رابطۀ توانى با كَسَل،رابطۀ تقديمى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نكته،از اين حديث نقل </w:t>
      </w:r>
      <w:bookmarkStart w:id="325" w:name="pg7492_73265"/>
    </w:p>
    <w:p>
      <w:pPr>
        <w:pStyle w:val="BookText"/>
        <w:rPr/>
      </w:pPr>
      <w:bookmarkEnd w:id="325"/>
      <w:r>
        <w:rPr>
          <w:rFonts w:ascii="Amiri" w:hAnsi="Amiri" w:eastAsia="Amiri" w:cs="Amiri"/>
          <w:color w:val="111111"/>
          <w:sz w:val="28"/>
          <w:sz w:val="28"/>
          <w:szCs w:val="28"/>
          <w:rtl w:val="true"/>
          <w:lang w:bidi="ar-SA"/>
        </w:rPr>
        <w:t>شده از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مى شود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التوانى يتولّد الكسل</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9284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،زاييدۀ اهمالكارى است</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2265057_1051229030"/>
      <w:bookmarkStart w:id="327" w:name="_Toc126"/>
      <w:bookmarkEnd w:id="326"/>
      <w:r>
        <w:rPr/>
        <w:t>5</w:t>
      </w:r>
      <w:r>
        <w:rPr>
          <w:rtl w:val="true"/>
        </w:rPr>
        <w:t>.«</w:t>
      </w:r>
      <w:r>
        <w:rPr>
          <w:rtl w:val="true"/>
        </w:rPr>
        <w:t>كَسَل</w:t>
      </w:r>
      <w:r>
        <w:rPr>
          <w:rtl w:val="true"/>
        </w:rPr>
        <w:t>»</w:t>
      </w:r>
      <w:r>
        <w:rPr>
          <w:rtl w:val="true"/>
        </w:rPr>
        <w:t>و</w:t>
      </w:r>
      <w:r>
        <w:rPr>
          <w:rtl w:val="true"/>
        </w:rPr>
        <w:t>«</w:t>
      </w:r>
      <w:r>
        <w:rPr>
          <w:rtl w:val="true"/>
        </w:rPr>
        <w:t>سَئَم</w:t>
      </w:r>
      <w:r>
        <w:rPr>
          <w:rtl w:val="true"/>
        </w:rPr>
        <w:t>»</w:t>
      </w:r>
      <w:bookmarkEnd w:id="327"/>
    </w:p>
    <w:p>
      <w:pPr>
        <w:pStyle w:val="Heading6"/>
        <w:numPr>
          <w:ilvl w:val="5"/>
          <w:numId w:val="1"/>
        </w:numPr>
        <w:rPr/>
      </w:pPr>
      <w:bookmarkStart w:id="328" w:name="__RefHeading___Toc2265059_1051229030"/>
      <w:bookmarkStart w:id="329" w:name="_Toc127"/>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آنچه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مى آيد،اتّفاق اهل لغت بر معناى اين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خليل،ابن اثير و طُرَيحى،بر معناى يكسانى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نظر دارند و آن،ملالت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سئمت الشىء سآمة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مَللته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السآمة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والضجر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السآمة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الملالة،وزناً و معناً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Heading6"/>
        <w:numPr>
          <w:ilvl w:val="5"/>
          <w:numId w:val="1"/>
        </w:numPr>
        <w:rPr/>
      </w:pPr>
      <w:bookmarkStart w:id="330" w:name="__RefHeading___Toc2265061_1051229030"/>
      <w:bookmarkStart w:id="331" w:name="_Toc128"/>
      <w:bookmarkEnd w:id="330"/>
      <w:r>
        <w:rPr>
          <w:rtl w:val="true"/>
        </w:rPr>
        <w:t>نسبت سنجى</w:t>
      </w:r>
      <w:bookmarkEnd w:id="331"/>
    </w:p>
    <w:p>
      <w:pPr>
        <w:pStyle w:val="BookText"/>
        <w:rPr/>
      </w:pPr>
      <w:r>
        <w:rPr>
          <w:rFonts w:ascii="IRNazanin" w:hAnsi="IRNazanin" w:eastAsia="IRNazanin"/>
          <w:color w:val="111111"/>
          <w:sz w:val="28"/>
          <w:sz w:val="28"/>
          <w:szCs w:val="28"/>
          <w:rtl w:val="true"/>
          <w:lang w:bidi="fa-IR"/>
        </w:rPr>
        <w:t>امّا در بُعد 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واژۀ فتره،بيشتر در مورد فرشتگان و عبادت آنها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يسأمون من عبادتك</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عبادتت،ملول نمى 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وصف،تعريف سئم،تعريف ملل نيز هست،كه در ادامه روشن مى گردد</w:t>
      </w:r>
      <w:r>
        <w:rPr>
          <w:rFonts w:eastAsia="IRNazanin" w:cs="IRNazanin"/>
          <w:color w:val="111111"/>
          <w:sz w:val="28"/>
          <w:szCs w:val="28"/>
          <w:rtl w:val="true"/>
          <w:lang w:bidi="fa-IR"/>
        </w:rPr>
        <w:t xml:space="preserve">. </w:t>
      </w:r>
      <w:bookmarkStart w:id="332" w:name="pg7492_73266"/>
    </w:p>
    <w:p>
      <w:pPr>
        <w:pStyle w:val="Heading6"/>
        <w:numPr>
          <w:ilvl w:val="5"/>
          <w:numId w:val="1"/>
        </w:numPr>
        <w:rPr/>
      </w:pPr>
      <w:bookmarkStart w:id="333" w:name="__RefHeading___Toc2265063_1051229030"/>
      <w:bookmarkStart w:id="334" w:name="_Toc129"/>
      <w:bookmarkEnd w:id="332"/>
      <w:bookmarkEnd w:id="333"/>
      <w:r>
        <w:rPr/>
        <w:t>6</w:t>
      </w:r>
      <w:r>
        <w:rPr>
          <w:rtl w:val="true"/>
        </w:rPr>
        <w:t>.«</w:t>
      </w:r>
      <w:r>
        <w:rPr>
          <w:rtl w:val="true"/>
        </w:rPr>
        <w:t>كسل</w:t>
      </w:r>
      <w:r>
        <w:rPr>
          <w:rtl w:val="true"/>
        </w:rPr>
        <w:t>»</w:t>
      </w:r>
      <w:r>
        <w:rPr>
          <w:rtl w:val="true"/>
        </w:rPr>
        <w:t>و</w:t>
      </w:r>
      <w:r>
        <w:rPr>
          <w:rtl w:val="true"/>
        </w:rPr>
        <w:t>«</w:t>
      </w:r>
      <w:r>
        <w:rPr>
          <w:rtl w:val="true"/>
        </w:rPr>
        <w:t>مَلَل</w:t>
      </w:r>
      <w:r>
        <w:rPr>
          <w:rtl w:val="true"/>
        </w:rPr>
        <w:t>»</w:t>
      </w:r>
      <w:bookmarkEnd w:id="334"/>
    </w:p>
    <w:p>
      <w:pPr>
        <w:pStyle w:val="Heading6"/>
        <w:numPr>
          <w:ilvl w:val="5"/>
          <w:numId w:val="1"/>
        </w:numPr>
        <w:rPr/>
      </w:pPr>
      <w:bookmarkStart w:id="335" w:name="__RefHeading___Toc2265065_1051229030"/>
      <w:bookmarkStart w:id="336" w:name="_Toc130"/>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ارتباط معنايى نزديك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اين 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پژوهش هاى لغوى،باعث شد تا اين دو واژه نيز مورد بررسى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اعراض،سِئَم،ضَجَر،فتور و برم،معانى اى هستند كه براى واژۀ مَلَل،در كتب لغت،آورده شده است؛امّا نقطۀ اشتراك آن،در لغت و حديث،شاخصۀ كثرت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رابطۀ زير،دقّت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w:t>
      </w:r>
    </w:p>
    <w:p>
      <w:pPr>
        <w:pStyle w:val="BookText"/>
        <w:rPr/>
      </w:pPr>
      <w:r>
        <w:rPr>
          <w:rFonts w:ascii="IRNazanin" w:hAnsi="IRNazanin" w:eastAsia="IRNazanin"/>
          <w:color w:val="111111"/>
          <w:sz w:val="28"/>
          <w:sz w:val="28"/>
          <w:szCs w:val="28"/>
          <w:rtl w:val="true"/>
          <w:lang w:bidi="fa-IR"/>
        </w:rPr>
        <w:t>خليل،ملال را ملول شدن از چيزى و روى گردانى از آن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الملل و الملال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تمل شيئاً و تعرض عنه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سستى اى كه به واسطۀ بسيار انجام دادن چيزى بر انسان عارض شود و به خستگى و درماندگى انجامد،ملال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وى،ملال را با اعراض و ضَجر،يكى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فتور يعرض للإنسان من كثرة مزاولة شىء فيوجب الكلال،مللت الشىء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 عنه أى ضجرت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نتيجه آن كه ملال،بى حوصلگى،سستى و بى حالى اى است كه به واسطۀ زياده روى در ابعاد مختلف زندگى،صورت مى پذيرد</w:t>
      </w:r>
      <w:r>
        <w:rPr>
          <w:rFonts w:eastAsia="IRNazanin" w:cs="IRNazanin"/>
          <w:color w:val="111111"/>
          <w:sz w:val="28"/>
          <w:szCs w:val="28"/>
          <w:rtl w:val="true"/>
          <w:lang w:bidi="fa-IR"/>
        </w:rPr>
        <w:t>».</w:t>
      </w:r>
    </w:p>
    <w:p>
      <w:pPr>
        <w:pStyle w:val="Heading6"/>
        <w:numPr>
          <w:ilvl w:val="5"/>
          <w:numId w:val="1"/>
        </w:numPr>
        <w:rPr/>
      </w:pPr>
      <w:bookmarkStart w:id="337" w:name="__RefHeading___Toc2265067_1051229030"/>
      <w:bookmarkStart w:id="338" w:name="_Toc131"/>
      <w:bookmarkEnd w:id="337"/>
      <w:r>
        <w:rPr>
          <w:rtl w:val="true"/>
        </w:rPr>
        <w:t>نسبت سنجى</w:t>
      </w:r>
      <w:bookmarkEnd w:id="3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مشترك كثرت براى مفاهيم مورد نظر را به آسانى در احاديث نيز مى توان به عنوان شاخص،پيدا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سه حديث زير از امام </w:t>
      </w:r>
      <w:bookmarkStart w:id="339" w:name="pg7492_73267"/>
    </w:p>
    <w:p>
      <w:pPr>
        <w:pStyle w:val="BookText"/>
        <w:rPr/>
      </w:pPr>
      <w:bookmarkEnd w:id="339"/>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به اين شاخصه،خواهد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الزِّيارَةِ تُورِثُ الْملاَلَةَ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ديدار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به بار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الكلام تمل السمع</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زياده گويى،شنونده را ملول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الهذرتمل الجليس</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زياده گويى در كلامى كه بدان اعتنا نشود،همنشين را ملول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روشنى پيداست كه ويژگى كثرت در به وجود آمدن ملالت،نقشى اساسى دارد و در بررسى روايات،مى توان به طبقه بندى آن ها پرداخت</w:t>
      </w:r>
      <w:r>
        <w:rPr>
          <w:rFonts w:eastAsia="IRNazanin" w:cs="IRNazanin"/>
          <w:color w:val="111111"/>
          <w:sz w:val="28"/>
          <w:szCs w:val="28"/>
          <w:rtl w:val="true"/>
          <w:lang w:bidi="fa-IR"/>
        </w:rPr>
        <w:t>.</w:t>
      </w:r>
    </w:p>
    <w:p>
      <w:pPr>
        <w:pStyle w:val="Heading5"/>
        <w:numPr>
          <w:ilvl w:val="4"/>
          <w:numId w:val="1"/>
        </w:numPr>
        <w:rPr/>
      </w:pPr>
      <w:bookmarkStart w:id="340" w:name="__RefHeading___Toc2265069_1051229030"/>
      <w:bookmarkStart w:id="341" w:name="_Toc132"/>
      <w:bookmarkEnd w:id="340"/>
      <w:r>
        <w:rPr>
          <w:rtl w:val="true"/>
        </w:rPr>
        <w:t>د</w:t>
      </w:r>
      <w:r>
        <w:rPr>
          <w:rtl w:val="true"/>
        </w:rPr>
        <w:t>.</w:t>
      </w:r>
      <w:r>
        <w:rPr>
          <w:rtl w:val="true"/>
        </w:rPr>
        <w:t>سستى،از منظر احاديث</w:t>
      </w:r>
      <w:bookmarkEnd w:id="341"/>
    </w:p>
    <w:p>
      <w:pPr>
        <w:pStyle w:val="BookText"/>
        <w:rPr/>
      </w:pPr>
      <w:r>
        <w:rPr>
          <w:rFonts w:ascii="IRNazanin" w:hAnsi="IRNazanin" w:eastAsia="IRNazanin"/>
          <w:color w:val="111111"/>
          <w:sz w:val="28"/>
          <w:sz w:val="28"/>
          <w:szCs w:val="28"/>
          <w:rtl w:val="true"/>
          <w:lang w:bidi="fa-IR"/>
        </w:rPr>
        <w:t>گسترۀ وسيع احاديث مرتبط با موضوع سستى و وجود كليد واژه هاى هم معنا،ما را به سمت دسته بندى هاى در خور توجّهى،هدايت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ابتدايى،به عوامل سستى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حدود سى حديث،دسته بندى نُه گانه اى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 و سيرى،بلندى موى بدن،وسوسه هاى شيطان،زياده گويى،روى گردانى قلب،موقعيت خوشايند،كم كارى و اهمالكارى،توانى و پشيمانى،موضوعات دسته بندى شدۀ اين بخش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ديگرى از متون روايى،پيامدهاى سستى مورد توجّه قرار </w:t>
      </w:r>
      <w:bookmarkStart w:id="342" w:name="pg7492_73268"/>
    </w:p>
    <w:p>
      <w:pPr>
        <w:pStyle w:val="BookText"/>
        <w:rPr/>
      </w:pPr>
      <w:bookmarkEnd w:id="342"/>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عوامل فردى،اجتماعى و اعتقادى،پيامدهاى بارز سستى هستند كه هر كدام،شاخصه هايى را در درون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مجموع چهل حديث،ما را به اين جمع بندى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شناسى،موضوع بسيار مهمّى در مشكلات روانى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ده حديث،در اين زمينه وجود دارد كه نشانه هاى سه گانۀ تأخير در كار،سبُك سرى و پيوستارِ نشانگان را به ما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نهايت،اين كه راه هاى پيشگيرى و درمان نيز سرفصلى است كه از مجموع حدوداً بيست حديث،جمع بندى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عزم،اراده و تصميم،توجّه به انگيزه ها و اهداف،شكيبايى،وضو،استعانت از خدا و استعاذه به او،راه هاى پنجگانۀ پيشگيرى و درمان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اين جمع بندى و دسته بندى ها،صرفاً بر اساس ديدگاه نگارنده است و هر پژوهشگر ديگرى مى تواند ساختارى متفاوت،ارائه دهد</w:t>
      </w:r>
      <w:r>
        <w:rPr>
          <w:rFonts w:eastAsia="IRNazanin" w:cs="IRNazanin"/>
          <w:color w:val="111111"/>
          <w:sz w:val="28"/>
          <w:szCs w:val="28"/>
          <w:rtl w:val="true"/>
          <w:lang w:bidi="fa-IR"/>
        </w:rPr>
        <w:t>.</w:t>
      </w:r>
    </w:p>
    <w:p>
      <w:pPr>
        <w:pStyle w:val="Heading4"/>
        <w:numPr>
          <w:ilvl w:val="3"/>
          <w:numId w:val="1"/>
        </w:numPr>
        <w:rPr/>
      </w:pPr>
      <w:bookmarkStart w:id="343" w:name="__RefHeading___Toc2265071_1051229030"/>
      <w:bookmarkStart w:id="344" w:name="_Toc133"/>
      <w:bookmarkEnd w:id="343"/>
      <w:r>
        <w:rPr>
          <w:rtl w:val="true"/>
        </w:rPr>
        <w:t>دو</w:t>
      </w:r>
      <w:r>
        <w:rPr>
          <w:rtl w:val="true"/>
        </w:rPr>
        <w:t>:</w:t>
      </w:r>
      <w:r>
        <w:rPr>
          <w:rtl w:val="true"/>
        </w:rPr>
        <w:t>عوامل سستى</w:t>
      </w:r>
      <w:bookmarkEnd w:id="344"/>
    </w:p>
    <w:p>
      <w:pPr>
        <w:pStyle w:val="Heading5"/>
        <w:numPr>
          <w:ilvl w:val="4"/>
          <w:numId w:val="1"/>
        </w:numPr>
        <w:rPr/>
      </w:pPr>
      <w:bookmarkStart w:id="345" w:name="__RefHeading___Toc2265073_1051229030"/>
      <w:bookmarkStart w:id="346" w:name="_Toc134"/>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ريشه يابى و يافتن عوامل سستى،زمينۀ درمان اين نوع آسيب روانى را آسان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احاديث،به عوامل سستى پرداخته اند</w:t>
      </w:r>
      <w:r>
        <w:rPr>
          <w:rFonts w:eastAsia="IRNazanin" w:cs="IRNazanin"/>
          <w:color w:val="111111"/>
          <w:sz w:val="28"/>
          <w:szCs w:val="28"/>
          <w:rtl w:val="true"/>
          <w:lang w:bidi="fa-IR"/>
        </w:rPr>
        <w:t>:</w:t>
      </w:r>
    </w:p>
    <w:p>
      <w:pPr>
        <w:pStyle w:val="Heading5"/>
        <w:numPr>
          <w:ilvl w:val="4"/>
          <w:numId w:val="1"/>
        </w:numPr>
        <w:rPr/>
      </w:pPr>
      <w:bookmarkStart w:id="347" w:name="__RefHeading___Toc2265075_1051229030"/>
      <w:bookmarkStart w:id="348" w:name="_Toc135"/>
      <w:bookmarkEnd w:id="347"/>
      <w:r>
        <w:rPr>
          <w:rtl w:val="true"/>
        </w:rPr>
        <w:t>الف</w:t>
      </w:r>
      <w:r>
        <w:rPr>
          <w:rtl w:val="true"/>
        </w:rPr>
        <w:t>.</w:t>
      </w:r>
      <w:r>
        <w:rPr>
          <w:rtl w:val="true"/>
        </w:rPr>
        <w:t>پُرخورى و سيرى</w:t>
      </w:r>
      <w:bookmarkEnd w:id="348"/>
    </w:p>
    <w:p>
      <w:pPr>
        <w:pStyle w:val="BookText"/>
        <w:rPr/>
      </w:pPr>
      <w:r>
        <w:rPr>
          <w:rFonts w:ascii="Amiri" w:hAnsi="Amiri" w:eastAsia="Amiri" w:cs="Amiri"/>
          <w:color w:val="111111"/>
          <w:sz w:val="28"/>
          <w:sz w:val="28"/>
          <w:szCs w:val="28"/>
          <w:rtl w:val="true"/>
          <w:lang w:bidi="ar-SA"/>
        </w:rPr>
        <w:t>يكى از مسائلى كه بر سستى و كسالت بدنى،تأثير مستقيم دارند،سيرى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رعايت اصل تعادل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فى العلم لاعتدلت أبدانهم؛اگر مردم،در خوردنْ اعتدال داشتند،بدن هايشان سالم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غذا خوردن،موجب سالم ماندن بدن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رعايت اين اصل،موجب پيامدهايى منفى همچون</w:t>
      </w:r>
      <w:r>
        <w:rPr>
          <w:rFonts w:eastAsia="IRNazanin" w:cs="IRNazanin"/>
          <w:color w:val="111111"/>
          <w:sz w:val="28"/>
          <w:szCs w:val="28"/>
          <w:rtl w:val="true"/>
          <w:lang w:bidi="fa-IR"/>
        </w:rPr>
        <w:t>:</w:t>
      </w:r>
      <w:bookmarkStart w:id="349" w:name="pg7492_73269"/>
    </w:p>
    <w:p>
      <w:pPr>
        <w:pStyle w:val="BookText"/>
        <w:rPr/>
      </w:pPr>
      <w:bookmarkEnd w:id="349"/>
      <w:r>
        <w:rPr>
          <w:rFonts w:ascii="Amiri" w:hAnsi="Amiri" w:eastAsia="Amiri" w:cs="Amiri"/>
          <w:color w:val="111111"/>
          <w:sz w:val="28"/>
          <w:sz w:val="28"/>
          <w:szCs w:val="28"/>
          <w:rtl w:val="true"/>
          <w:lang w:bidi="ar-SA"/>
        </w:rPr>
        <w:t>قساوت قلب،سستى در نماز و تباهى بدن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الْبِطْنَةَ فَإِنَّهَا مَقْسَاةٌ لِلْقَلْبِ مَكسَلَةٌ عَنِ الصَّلاَةِ مَفْسَدَةٌ لِلْجَسَدِ</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شكمْ‌پُرى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آن،محلّ سختى دل،جايگاه كاهلى نماز و جاى فاسد شدن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عامل كسالت،يعنى پُرخورى،اشاره نموده،تأثير مستقيم آن را در نماز و سستى در آن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ايشان،در جاى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شبع عوقب فى الحال ثلاث عقوبات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الغطاء مع قلبه،و النعاس على عينه،و الكسل على بدنه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كسى كه سير شود،سه پيامد فورى را 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 بر قلبش افكنده مى شود،خواب به چشمانش مى آيد،و سستى بر بدنش عارض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 فورى و سه جانبۀ سيرى در اين حديث،پرده افكندن بر قلب،خواب به چشم ها آمدن و سستى بدنى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مى شود كه اين سستى،جنبۀ فيزيولوژيك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جهت،در سفارش هاى اسلام در بارۀ غذا خوردن،آمده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كه سير شويد،از سرِ سفره،برخيزيد</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350" w:name="__RefHeading___Toc2265077_1051229030"/>
      <w:bookmarkStart w:id="351" w:name="_Toc136"/>
      <w:bookmarkEnd w:id="350"/>
      <w:r>
        <w:rPr>
          <w:rtl w:val="true"/>
        </w:rPr>
        <w:t>ب</w:t>
      </w:r>
      <w:r>
        <w:rPr>
          <w:rtl w:val="true"/>
        </w:rPr>
        <w:t>.</w:t>
      </w:r>
      <w:r>
        <w:rPr>
          <w:rtl w:val="true"/>
        </w:rPr>
        <w:t>بلندى موى بدن</w:t>
      </w:r>
      <w:bookmarkEnd w:id="3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بخش عوامل نشاط،به موضوع بهداشت فردى و از جمله بهداشت مو،اشاره شد،درست در نقطه مقابل آن،بلندى موى </w:t>
      </w:r>
      <w:bookmarkStart w:id="352" w:name="pg7492_73270"/>
    </w:p>
    <w:p>
      <w:pPr>
        <w:pStyle w:val="BookText"/>
        <w:rPr/>
      </w:pPr>
      <w:bookmarkEnd w:id="352"/>
      <w:r>
        <w:rPr>
          <w:rFonts w:ascii="IRNazanin" w:hAnsi="IRNazanin" w:eastAsia="IRNazanin"/>
          <w:color w:val="111111"/>
          <w:sz w:val="28"/>
          <w:sz w:val="28"/>
          <w:szCs w:val="28"/>
          <w:rtl w:val="true"/>
          <w:lang w:bidi="fa-IR"/>
        </w:rPr>
        <w:t>بدن،پيامدهايى همچون سستى و ضعف،خواهد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الْجَسَدِ إِذَا طَالَ قَطَعَ مَاءَ الصُّلْبِ وَ أَرْخَى الْمفَاصِلَ وَ وَرَّثَ الضَّعْف</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موى بدن،آن گاه كه بلند گردد،آب پشت را قطع مى كند،مفاصل را سست مى نمايد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پيامد ياد شده كه هر يك به گونه اى،در سيستم بدن،ضعف به بار خواهد آورد،به خاطر بلند گذاشتن موى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تقابلى منطقى بين موى بلند گذاشتن و برطرف نمودن موهاى زايد بدن،وجود دارد،همان گونه كه از بين بردن موهاى زايد بدن،موجب نشاط مى گردد، </w:t>
      </w:r>
      <w:r>
        <w:rPr>
          <w:rStyle w:val="FootnoteAnchor"/>
          <w:rtl w:val="true"/>
        </w:rPr>
        <w:footnoteReference w:id="206"/>
      </w:r>
      <w:r>
        <w:rPr>
          <w:rFonts w:ascii="IRNazanin" w:hAnsi="IRNazanin" w:eastAsia="IRNazanin"/>
          <w:color w:val="111111"/>
          <w:sz w:val="28"/>
          <w:sz w:val="28"/>
          <w:szCs w:val="28"/>
          <w:rtl w:val="true"/>
          <w:lang w:bidi="fa-IR"/>
        </w:rPr>
        <w:t>بلند گذاشتن آن هم باعث سستى مى گردد</w:t>
      </w:r>
      <w:r>
        <w:rPr>
          <w:rFonts w:eastAsia="IRNazanin" w:cs="IRNazanin"/>
          <w:color w:val="111111"/>
          <w:sz w:val="28"/>
          <w:szCs w:val="28"/>
          <w:rtl w:val="true"/>
          <w:lang w:bidi="fa-IR"/>
        </w:rPr>
        <w:t>.</w:t>
      </w:r>
    </w:p>
    <w:p>
      <w:pPr>
        <w:pStyle w:val="Heading5"/>
        <w:numPr>
          <w:ilvl w:val="4"/>
          <w:numId w:val="1"/>
        </w:numPr>
        <w:rPr/>
      </w:pPr>
      <w:bookmarkStart w:id="353" w:name="__RefHeading___Toc2265079_1051229030"/>
      <w:bookmarkStart w:id="354" w:name="_Toc137"/>
      <w:bookmarkEnd w:id="353"/>
      <w:r>
        <w:rPr>
          <w:rtl w:val="true"/>
        </w:rPr>
        <w:t>ج</w:t>
      </w:r>
      <w:r>
        <w:rPr>
          <w:rtl w:val="true"/>
        </w:rPr>
        <w:t>.</w:t>
      </w:r>
      <w:r>
        <w:rPr>
          <w:rtl w:val="true"/>
        </w:rPr>
        <w:t>خواب طولانى بدون ياد خدا</w:t>
      </w:r>
      <w:bookmarkEnd w:id="354"/>
    </w:p>
    <w:p>
      <w:pPr>
        <w:pStyle w:val="BookText"/>
        <w:rPr/>
      </w:pPr>
      <w:r>
        <w:rPr>
          <w:rFonts w:ascii="IRNazanin" w:hAnsi="IRNazanin" w:eastAsia="IRNazanin"/>
          <w:color w:val="111111"/>
          <w:sz w:val="28"/>
          <w:sz w:val="28"/>
          <w:szCs w:val="28"/>
          <w:rtl w:val="true"/>
          <w:lang w:bidi="fa-IR"/>
        </w:rPr>
        <w:t>نياز به خواب،مسئله اى غيرقابل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خواب،توان و نيروى انسان را براى مقابله با مشكلات،افزايش مى دهد و انسان را آمادۀ كار و تلاش مضاعف مى كند؛امّا چه خوابى،نشاط را از انسان مى گيرد؟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اسلام،با دسته بندى خواب به سه مرحله،عبور از هر مرحله را برداشتن گامى به سوى نشاط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هاى هر مرحله كه توسّط شيطان زده شده است،با ياد خدا و وضو و نماز،باز مى شود؛امّا اگر همين خواب طولانى،اثرى از ياد خدا نداشته باشد،ديگر فرد هنگام </w:t>
      </w:r>
      <w:bookmarkStart w:id="355" w:name="pg7492_73271"/>
    </w:p>
    <w:p>
      <w:pPr>
        <w:pStyle w:val="BookText"/>
        <w:rPr/>
      </w:pPr>
      <w:bookmarkEnd w:id="355"/>
      <w:r>
        <w:rPr>
          <w:rFonts w:ascii="Amiri" w:hAnsi="Amiri" w:eastAsia="Amiri" w:cs="Amiri"/>
          <w:color w:val="111111"/>
          <w:sz w:val="28"/>
          <w:sz w:val="28"/>
          <w:szCs w:val="28"/>
          <w:rtl w:val="true"/>
          <w:lang w:bidi="ar-SA"/>
        </w:rPr>
        <w:t>بيدار شدن،نه تنها انسان بانشاطى نخواهد بود،بلكه برعكس،اين خواب طولانى بدون ياد خدا،منجر به سستى وى نيز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اكرم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يعقد الشيطان على قافية رأس أحدكم إذا هو نام ثلاث عقد،يضرب كلّ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ليل طويل فارقد فإن استيقظ فذكر الله انحلت عقدة و إن توضأ انحلت عقدة فإن صلّى انحلت عقدة نشيطاً طيب النفس و إلّا أصبح خبيث النفس كسلان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انسان مى خوابد،شيطان سه گره در سر او،ايجاد مى كند و در طول خواب ندا مى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شبى دراز گذشت،برخيز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برخاست و ذكر خدا گفت،يك گره،باز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 گرفت،گره ديگرى گشوده مى شود و اگر نماز خواند،گره سوم باز مى شود كه در اين صورت،صبح را با نشاط و رضايت خاطر،آغاز مى كند؛وگرنه،صبح را كسالت آور و با خاطرى آشفته،آغاز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اين جا خواب طولانى بدون ياد خدا و وسوسه هاى شيطان نيز مى تواند عاملى براى به وجود آمدن سستى باشد</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265081_1051229030"/>
      <w:bookmarkStart w:id="357" w:name="_Toc138"/>
      <w:bookmarkEnd w:id="356"/>
      <w:r>
        <w:rPr>
          <w:rtl w:val="true"/>
        </w:rPr>
        <w:t>د</w:t>
      </w:r>
      <w:r>
        <w:rPr>
          <w:rtl w:val="true"/>
        </w:rPr>
        <w:t>.</w:t>
      </w:r>
      <w:r>
        <w:rPr>
          <w:rtl w:val="true"/>
        </w:rPr>
        <w:t>روى گردانى قلب</w:t>
      </w:r>
      <w:bookmarkEnd w:id="357"/>
    </w:p>
    <w:p>
      <w:pPr>
        <w:pStyle w:val="BookText"/>
        <w:rPr/>
      </w:pPr>
      <w:r>
        <w:rPr>
          <w:rFonts w:ascii="Amiri" w:hAnsi="Amiri" w:eastAsia="Amiri" w:cs="Amiri"/>
          <w:color w:val="111111"/>
          <w:sz w:val="28"/>
          <w:sz w:val="28"/>
          <w:szCs w:val="28"/>
          <w:rtl w:val="true"/>
          <w:lang w:bidi="ar-SA"/>
        </w:rPr>
        <w:t>در آيات و احاديث،امورى به قلب نسبت داده مى شود كه آنها را مى توان از جمله احساسات و انفعالات باطنى قلب دانست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و حسرت و رعب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اند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كه مركز عواطف،دوستى،دشمنى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است،صفت ديگرى را نيز </w:t>
      </w:r>
      <w:bookmarkStart w:id="358" w:name="pg7492_73272"/>
    </w:p>
    <w:p>
      <w:pPr>
        <w:pStyle w:val="BookText"/>
        <w:rPr/>
      </w:pPr>
      <w:bookmarkEnd w:id="358"/>
      <w:r>
        <w:rPr>
          <w:rFonts w:ascii="IRNazanin" w:hAnsi="IRNazanin" w:eastAsia="IRNazanin"/>
          <w:color w:val="111111"/>
          <w:sz w:val="28"/>
          <w:sz w:val="28"/>
          <w:szCs w:val="28"/>
          <w:rtl w:val="true"/>
          <w:lang w:bidi="fa-IR"/>
        </w:rPr>
        <w:t>به خود مى گيرد و آن،روى آورى و روى گردانى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إِقْبَالاً وَ إِدْبَاراً وَ نَشَاطاً وَ فُتُوراً فَإِذَا أَقْبَلَتْ بَصُرتْ وَ فَهِمَتْ وَ إِذَا أَدْبَرَتْ كلَّتْ وَ مَلَّتْ فَخُذُوهَا عِنْدَ إِقْبَالِهَا وَ نَشَاطِهَا وَ اتْرُكوهَا عِنْدَ إِدْبَارِهَا وَ فُتُورِهَا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دل ها،روى آورى و روى گردانى،و نشاط و سستى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روى آورَد،بينا و فهميده مى گردد و آن زمان كه روى گردانَد،ملول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 روى آوردن و نشاطش،آن را بگيريد و هنگام روى گردانى و سستى،آن 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حديث برداشت مى شود،اِدبار،هم سنخ با فتور بوده،در مقابل نشاط و اقبال،قرار گرفته است و عاملى براى سستى،ملالت و دلْ‌مُردگى شمرده شده است</w:t>
      </w:r>
      <w:r>
        <w:rPr>
          <w:rFonts w:eastAsia="IRNazanin" w:cs="IRNazanin"/>
          <w:color w:val="111111"/>
          <w:sz w:val="28"/>
          <w:szCs w:val="28"/>
          <w:rtl w:val="true"/>
          <w:lang w:bidi="fa-IR"/>
        </w:rPr>
        <w:t>.</w:t>
      </w:r>
    </w:p>
    <w:p>
      <w:pPr>
        <w:pStyle w:val="Heading5"/>
        <w:numPr>
          <w:ilvl w:val="4"/>
          <w:numId w:val="1"/>
        </w:numPr>
        <w:rPr/>
      </w:pPr>
      <w:bookmarkStart w:id="359" w:name="__RefHeading___Toc2265083_1051229030"/>
      <w:bookmarkStart w:id="360" w:name="_Toc139"/>
      <w:bookmarkEnd w:id="359"/>
      <w:r>
        <w:rPr>
          <w:rtl w:val="true"/>
        </w:rPr>
        <w:t>ه</w:t>
      </w:r>
      <w:r>
        <w:rPr>
          <w:rtl w:val="true"/>
        </w:rPr>
        <w:t>.</w:t>
      </w:r>
      <w:r>
        <w:rPr>
          <w:rtl w:val="true"/>
        </w:rPr>
        <w:t>موقعيّت خوشايند</w:t>
      </w:r>
      <w:bookmarkEnd w:id="3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انسان،با قرار گرفتن در موقعيت هاى متفاوت،واكنش هاى مختلفى را از خود نشان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سختى ها و مشكلات،به گونه اى عمل مى كند و در آسايش و راحتى ها،به گونه 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موقعيت هايى كه انسان،از تلاش قبلى خود،دست بر مى دارد و به سستى و تنبلى،رو مى آورد،موقعيت خوشايندى است كه بعد از سختى،حاصل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 رسيدن به موقعيت خوشايند،انگيزه هاى درونى اش رنگ مى بازد و از تلاش قبلى خود،دست بر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وضعيت را در </w:t>
      </w:r>
      <w:bookmarkStart w:id="361" w:name="pg7492_73273"/>
    </w:p>
    <w:p>
      <w:pPr>
        <w:pStyle w:val="BookText"/>
        <w:rPr/>
      </w:pPr>
      <w:bookmarkEnd w:id="361"/>
      <w:r>
        <w:rPr>
          <w:rFonts w:ascii="IRNazanin" w:hAnsi="IRNazanin" w:eastAsia="IRNazanin"/>
          <w:color w:val="111111"/>
          <w:sz w:val="28"/>
          <w:sz w:val="28"/>
          <w:szCs w:val="28"/>
          <w:rtl w:val="true"/>
          <w:lang w:bidi="fa-IR"/>
        </w:rPr>
        <w:t>يادكردِ دعا و جايگاه آن،تبيين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ينْبَغِى لِلْمُؤْمِنِ أَنْ يكونَ دُعَاؤُهُ فِى الرَّخَاءِ نَحْواً مِنْ دُعَائِهِ فِى الشِّدَّةِ لَيسَ إِذَا أُعْطِى فَتَرَ فَلاَ تَمَلَّ الدُّعَاءَ فَإِنَّهُ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كه دعاى مؤمن در آسايش،همانند دعايش در سختى هايش باشد،نه اين كه زمانى كه به او اعطا شد،سست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پس،از دعا كردن،ملول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مشو؛چرا كه دعا در پيشگاه خداوند متعال،داراى جايگاهى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كاملاً واضح است كه تلاش،خودْ در اين جا موضوعيت دارد و بدين معنا نيست كه اگر به پاداش و موقعيتى خوشايند دست يابيم،به روزمرّگى رو آورده،دچار ملالت و سستى شويم</w:t>
      </w:r>
      <w:r>
        <w:rPr>
          <w:rFonts w:eastAsia="IRNazanin" w:cs="IRNazanin"/>
          <w:color w:val="111111"/>
          <w:sz w:val="28"/>
          <w:szCs w:val="28"/>
          <w:rtl w:val="true"/>
          <w:lang w:bidi="fa-IR"/>
        </w:rPr>
        <w:t>.</w:t>
      </w:r>
    </w:p>
    <w:p>
      <w:pPr>
        <w:pStyle w:val="Heading5"/>
        <w:numPr>
          <w:ilvl w:val="4"/>
          <w:numId w:val="1"/>
        </w:numPr>
        <w:rPr/>
      </w:pPr>
      <w:bookmarkStart w:id="362" w:name="__RefHeading___Toc2265085_1051229030"/>
      <w:bookmarkStart w:id="363" w:name="_Toc140"/>
      <w:bookmarkEnd w:id="362"/>
      <w:r>
        <w:rPr>
          <w:rtl w:val="true"/>
        </w:rPr>
        <w:t>و</w:t>
      </w:r>
      <w:r>
        <w:rPr>
          <w:rtl w:val="true"/>
        </w:rPr>
        <w:t>.</w:t>
      </w:r>
      <w:r>
        <w:rPr>
          <w:rtl w:val="true"/>
        </w:rPr>
        <w:t>اهمالكارى</w:t>
      </w:r>
      <w:bookmarkEnd w:id="363"/>
    </w:p>
    <w:p>
      <w:pPr>
        <w:pStyle w:val="BookText"/>
        <w:rPr/>
      </w:pPr>
      <w:r>
        <w:rPr>
          <w:rFonts w:ascii="IRNazanin" w:hAnsi="IRNazanin" w:eastAsia="IRNazanin"/>
          <w:color w:val="111111"/>
          <w:sz w:val="28"/>
          <w:sz w:val="28"/>
          <w:szCs w:val="28"/>
          <w:rtl w:val="true"/>
          <w:lang w:bidi="fa-IR"/>
        </w:rPr>
        <w:t>در برخى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ايجاد سستى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كردن و اهمالكارى در انجام دادن كارها و به كار بستن تصميم هاى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و اهمالكارى،مقدّمه اى براى پديد آمدن سستى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التَّوَانِى يتَوَلَّدُ الْكسَل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از اهمالكارى،سستى به وجود مى آيد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اهمال و كوتاهى افراد در به انجام رساندن امور زندگى،باعث گران </w:t>
      </w:r>
    </w:p>
    <w:p>
      <w:pPr>
        <w:pStyle w:val="BookText"/>
        <w:rPr/>
      </w:pPr>
      <w:r>
        <w:rPr>
          <w:rFonts w:ascii="Amiri" w:hAnsi="Amiri" w:eastAsia="Amiri" w:cs="Amiri"/>
          <w:color w:val="111111"/>
          <w:sz w:val="28"/>
          <w:sz w:val="28"/>
          <w:szCs w:val="28"/>
          <w:rtl w:val="true"/>
          <w:lang w:bidi="ar-SA"/>
        </w:rPr>
        <w:t>آمدن آن امور و دشوار شدن انجام كارها 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Ellis, 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جيمزنال،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كتاب معروف خود،روان شناسى اهمالكارى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حدس ما اين است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مردم،به اين آسيب اجتماعى 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اين باورند كه اهمالكارى،از نوعى بيمارى،سرچشمه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كوتاهى و كم كارى در كارها و مسئوليت ها،باعث مى شود كه ناخودآگاه،زمينۀ فترت و سستى در كار به وجود آيد و لحظه به لحظه،اين مشكل،حادتر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يقصّر فى العمل يزدد فتره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كسى كه در كارش كوتاهى كند،سستى را بيشتر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،اهمالكارى را ويژگى سبُك سران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التَّوَانِى سَجِيةُ النَّوْكى</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اهمالكارى،خصلت سبُك سران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سبُك سر و نادان،در انجام دادن مسئوليت ها،سستى نشان مى دهند و اهمالكارى و سهل انگارى،آنان را از رسيدن به موفّقيت ها باز مى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همبستگى زيبايى بين صفت بارز شخصيتى افراد سبُك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سستى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اهمالكارى،خصلت سبُك سران و مقدّمۀ سستى و كسالت است و سستى،آن چنان كه در گذشته تبيين شد،در لشكر جهل، </w:t>
      </w:r>
      <w:bookmarkStart w:id="364" w:name="pg7492_73275"/>
    </w:p>
    <w:p>
      <w:pPr>
        <w:pStyle w:val="BookText"/>
        <w:rPr/>
      </w:pPr>
      <w:bookmarkEnd w:id="364"/>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نادانى،فصل مشترك آغاز و انجام اين پيوستار است</w:t>
      </w:r>
      <w:r>
        <w:rPr>
          <w:rFonts w:eastAsia="IRNazanin" w:cs="IRNazanin"/>
          <w:color w:val="111111"/>
          <w:sz w:val="28"/>
          <w:szCs w:val="28"/>
          <w:rtl w:val="true"/>
          <w:lang w:bidi="fa-IR"/>
        </w:rPr>
        <w:t>.</w:t>
      </w:r>
    </w:p>
    <w:p>
      <w:pPr>
        <w:pStyle w:val="Heading5"/>
        <w:numPr>
          <w:ilvl w:val="4"/>
          <w:numId w:val="1"/>
        </w:numPr>
        <w:rPr/>
      </w:pPr>
      <w:bookmarkStart w:id="365" w:name="__RefHeading___Toc2265087_1051229030"/>
      <w:bookmarkStart w:id="366" w:name="_Toc141"/>
      <w:bookmarkEnd w:id="365"/>
      <w:r>
        <w:rPr>
          <w:rtl w:val="true"/>
        </w:rPr>
        <w:t>ز</w:t>
      </w:r>
      <w:r>
        <w:rPr>
          <w:rtl w:val="true"/>
        </w:rPr>
        <w:t>.</w:t>
      </w:r>
      <w:r>
        <w:rPr>
          <w:rtl w:val="true"/>
        </w:rPr>
        <w:t>پشيمانى</w:t>
      </w:r>
      <w:bookmarkEnd w:id="366"/>
    </w:p>
    <w:p>
      <w:pPr>
        <w:pStyle w:val="BookText"/>
        <w:rPr/>
      </w:pPr>
      <w:r>
        <w:rPr>
          <w:rFonts w:ascii="IRNazanin" w:hAnsi="IRNazanin" w:eastAsia="IRNazanin"/>
          <w:color w:val="111111"/>
          <w:sz w:val="28"/>
          <w:sz w:val="28"/>
          <w:szCs w:val="28"/>
          <w:rtl w:val="true"/>
          <w:lang w:bidi="fa-IR"/>
        </w:rPr>
        <w:t>آنچه مشخّص است،يكى از منابع ايجاد سستى،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توانى،همان طور كه پيش از اين توضيح داده شد،به معناى كوتاهى و اهمالكارى است كه در انجام امور زندگى،شكل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بروز همين حالت نيز خود،معلول علّتى است كه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آن،ره نمون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ضعف نشان دادن و كوتاهى كردن،بر حذر داشته،مى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التَّوَانِى فِيمَا لاَ عُذْرَ لَك فِيهِ فَإِلَيهِ يلْجَأُ النَّادِمُونَ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زنهار از اهمالكارى و كوتاهى در آنچه برايت،عذرى نيست؛چرا كه پشيمان ها بدان پناه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تحذير را وجود ساز و كارى مى داند كه فرد پشيمان،در آن،سستى را پناهگاه خود و تنها راه فرار از آسيب هاى موجود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پشيمان،به ضعف و كوتاهى پناه مى بَرَد و آن را تنها راه فرار از مسؤليت هايى مى داند كه ناگزير از انجام دادن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زنجيره،بستر نامناسبى را در زمينه هاى مختلف وظايف فردى،اجتماعى و معنوى،شكل خواهد داد</w:t>
      </w:r>
      <w:r>
        <w:rPr>
          <w:rFonts w:eastAsia="IRNazanin" w:cs="IRNazanin"/>
          <w:color w:val="111111"/>
          <w:sz w:val="28"/>
          <w:szCs w:val="28"/>
          <w:rtl w:val="true"/>
          <w:lang w:bidi="fa-IR"/>
        </w:rPr>
        <w:t>.</w:t>
      </w:r>
    </w:p>
    <w:p>
      <w:pPr>
        <w:pStyle w:val="Heading5"/>
        <w:numPr>
          <w:ilvl w:val="4"/>
          <w:numId w:val="1"/>
        </w:numPr>
        <w:rPr/>
      </w:pPr>
      <w:bookmarkStart w:id="367" w:name="__RefHeading___Toc2265089_1051229030"/>
      <w:bookmarkStart w:id="368" w:name="_Toc142"/>
      <w:bookmarkEnd w:id="367"/>
      <w:r>
        <w:rPr>
          <w:rtl w:val="true"/>
        </w:rPr>
        <w:t>ح</w:t>
      </w:r>
      <w:r>
        <w:rPr>
          <w:rtl w:val="true"/>
        </w:rPr>
        <w:t>.</w:t>
      </w:r>
      <w:r>
        <w:rPr>
          <w:rtl w:val="true"/>
        </w:rPr>
        <w:t>گناه</w:t>
      </w:r>
      <w:bookmarkEnd w:id="36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انسان،آن گاه كه مبتلا به نافرمانى در پيشگاه خداوند متعال مى شود،به دنبال گذشت و عفو پروردگار است،تا نشاط درونى خود را باز يابد </w:t>
      </w:r>
      <w:bookmarkStart w:id="369" w:name="pg7492_73276"/>
    </w:p>
    <w:p>
      <w:pPr>
        <w:pStyle w:val="BookText"/>
        <w:rPr/>
      </w:pPr>
      <w:bookmarkEnd w:id="369"/>
      <w:r>
        <w:rPr>
          <w:rFonts w:ascii="IRNazanin" w:hAnsi="IRNazanin" w:eastAsia="IRNazanin"/>
          <w:color w:val="111111"/>
          <w:sz w:val="28"/>
          <w:sz w:val="28"/>
          <w:szCs w:val="28"/>
          <w:rtl w:val="true"/>
          <w:lang w:bidi="fa-IR"/>
        </w:rPr>
        <w:t>و اگر اين زمينه به وجود نيايد،آثار گناهان،او را به نقطۀ مقابل نشاط خواهند بُرد كه چيزى جز سستى و كسالت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مناجات هاى رسول اكرم،آمده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إلهى،إلهى،إلهى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راغباً واقصدك سائلاً واقفاً بين يديك متضرّعاً إليك أن أقنطتنى ذنوبى نشطنى عفوك</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المتهجّد،ص </w:t>
      </w:r>
      <w:r>
        <w:rPr>
          <w:rFonts w:eastAsia="IRNazanin" w:cs="IRNazanin"/>
          <w:color w:val="111111"/>
          <w:sz w:val="28"/>
          <w:szCs w:val="28"/>
          <w:lang w:bidi="fa-IR"/>
        </w:rPr>
        <w:t>320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خدايا،بار خدايا،بار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با شوق مى خواهم و در پيشگاهت،در حال پريشانى،همچون گدايى،تو را قصد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گناهانم مرا نااميد كنند،عفو تو،مرا بانشاط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گناهان،يأس و نوميدى را در انسان رشد مى دهند و به تبع آن،سستى و خمودى را در درون انسان،نهادينه مى كنند و مانع به وجود آمدن نشاط مى شوند؛امّا وجود عاملى همچون عفو پروردگار،اين زمينه را از بين مى برد و مى تواند اين مانع را از پيشِ روى بردارد</w:t>
      </w:r>
      <w:r>
        <w:rPr>
          <w:rFonts w:eastAsia="IRNazanin" w:cs="IRNazanin"/>
          <w:color w:val="111111"/>
          <w:sz w:val="28"/>
          <w:szCs w:val="28"/>
          <w:rtl w:val="true"/>
          <w:lang w:bidi="fa-IR"/>
        </w:rPr>
        <w:t>.</w:t>
      </w:r>
    </w:p>
    <w:p>
      <w:pPr>
        <w:pStyle w:val="Heading4"/>
        <w:numPr>
          <w:ilvl w:val="3"/>
          <w:numId w:val="1"/>
        </w:numPr>
        <w:rPr/>
      </w:pPr>
      <w:bookmarkStart w:id="370" w:name="__RefHeading___Toc2265091_1051229030"/>
      <w:bookmarkStart w:id="371" w:name="_Toc143"/>
      <w:bookmarkEnd w:id="370"/>
      <w:r>
        <w:rPr>
          <w:rtl w:val="true"/>
        </w:rPr>
        <w:t>سه</w:t>
      </w:r>
      <w:r>
        <w:rPr>
          <w:rtl w:val="true"/>
        </w:rPr>
        <w:t>:</w:t>
      </w:r>
      <w:r>
        <w:rPr>
          <w:rtl w:val="true"/>
        </w:rPr>
        <w:t>پيامدهاى سستى</w:t>
      </w:r>
      <w:bookmarkEnd w:id="371"/>
    </w:p>
    <w:p>
      <w:pPr>
        <w:pStyle w:val="Heading5"/>
        <w:numPr>
          <w:ilvl w:val="4"/>
          <w:numId w:val="1"/>
        </w:numPr>
        <w:rPr/>
      </w:pPr>
      <w:bookmarkStart w:id="372" w:name="__RefHeading___Toc2265093_1051229030"/>
      <w:bookmarkStart w:id="373" w:name="_Toc14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شكل گيرى سستى،به منزلۀ آسيبى روانى،باعث پيامدهاى منفى در وجود انسان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پيامدها،از جنبه هاى مختلف،قابل بررسى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روايات مربوط به اين پيامدها،موارد مختلفى را بيان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 در چند گروه،آنها را طبقه بندى نمود كه در ادامه به آنها خواهيم پرداخت</w:t>
      </w:r>
      <w:r>
        <w:rPr>
          <w:rFonts w:eastAsia="IRNazanin" w:cs="IRNazanin"/>
          <w:color w:val="111111"/>
          <w:sz w:val="28"/>
          <w:szCs w:val="28"/>
          <w:rtl w:val="true"/>
          <w:lang w:bidi="fa-IR"/>
        </w:rPr>
        <w:t>.</w:t>
      </w:r>
    </w:p>
    <w:p>
      <w:pPr>
        <w:pStyle w:val="Heading5"/>
        <w:numPr>
          <w:ilvl w:val="4"/>
          <w:numId w:val="1"/>
        </w:numPr>
        <w:rPr/>
      </w:pPr>
      <w:bookmarkStart w:id="374" w:name="__RefHeading___Toc2265095_1051229030"/>
      <w:bookmarkStart w:id="375" w:name="_Toc145"/>
      <w:bookmarkEnd w:id="374"/>
      <w:r>
        <w:rPr>
          <w:rtl w:val="true"/>
        </w:rPr>
        <w:t>الف</w:t>
      </w:r>
      <w:r>
        <w:rPr>
          <w:rtl w:val="true"/>
        </w:rPr>
        <w:t>.</w:t>
      </w:r>
      <w:r>
        <w:rPr>
          <w:rtl w:val="true"/>
        </w:rPr>
        <w:t>پيامدهاى فردى</w:t>
      </w:r>
      <w:bookmarkEnd w:id="375"/>
    </w:p>
    <w:p>
      <w:pPr>
        <w:pStyle w:val="Heading6"/>
        <w:numPr>
          <w:ilvl w:val="5"/>
          <w:numId w:val="1"/>
        </w:numPr>
        <w:rPr/>
      </w:pPr>
      <w:bookmarkStart w:id="376" w:name="__RefHeading___Toc2265097_1051229030"/>
      <w:bookmarkStart w:id="377" w:name="_Toc146"/>
      <w:bookmarkEnd w:id="376"/>
      <w:r>
        <w:rPr>
          <w:rtl w:val="true"/>
        </w:rPr>
        <w:t>اشاره</w:t>
      </w:r>
      <w:bookmarkEnd w:id="3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پيامدهاى فردى سستى خودْ،چندين مورد است كه در زير به آنها اشاره مى شود</w:t>
      </w:r>
      <w:r>
        <w:rPr>
          <w:rFonts w:eastAsia="IRNazanin" w:cs="IRNazanin"/>
          <w:color w:val="111111"/>
          <w:sz w:val="28"/>
          <w:szCs w:val="28"/>
          <w:rtl w:val="true"/>
          <w:lang w:bidi="fa-IR"/>
        </w:rPr>
        <w:t xml:space="preserve">. </w:t>
      </w:r>
      <w:bookmarkStart w:id="378" w:name="pg7492_73277"/>
    </w:p>
    <w:p>
      <w:pPr>
        <w:pStyle w:val="Heading6"/>
        <w:numPr>
          <w:ilvl w:val="5"/>
          <w:numId w:val="1"/>
        </w:numPr>
        <w:rPr/>
      </w:pPr>
      <w:bookmarkStart w:id="379" w:name="__RefHeading___Toc2265099_1051229030"/>
      <w:bookmarkStart w:id="380" w:name="_Toc147"/>
      <w:bookmarkEnd w:id="378"/>
      <w:bookmarkEnd w:id="379"/>
      <w:r>
        <w:rPr/>
        <w:t>1</w:t>
      </w:r>
      <w:r>
        <w:rPr>
          <w:rtl w:val="true"/>
        </w:rPr>
        <w:t>.</w:t>
      </w:r>
      <w:r>
        <w:rPr>
          <w:rtl w:val="true"/>
        </w:rPr>
        <w:t>ناكامى در رسيدن به آرزوها</w:t>
      </w:r>
      <w:bookmarkEnd w:id="380"/>
    </w:p>
    <w:p>
      <w:pPr>
        <w:pStyle w:val="BookText"/>
        <w:rPr/>
      </w:pPr>
      <w:r>
        <w:rPr>
          <w:rFonts w:ascii="IRNazanin" w:hAnsi="IRNazanin" w:eastAsia="IRNazanin"/>
          <w:color w:val="111111"/>
          <w:sz w:val="28"/>
          <w:sz w:val="28"/>
          <w:szCs w:val="28"/>
          <w:rtl w:val="true"/>
          <w:lang w:bidi="fa-IR"/>
        </w:rPr>
        <w:t>آن گاه كه انسان،شور و نشاط و تكاپوى خود را از دست مى دهد،رسيدن به اهداف،آرزويى دور و دراز و دست نيافتنى جلوه مى كند و فرد را از تلاش در جهت رسيدن به آرزوها و اهدافش،باز مى دارد و اگر اين حالت ادامه يابد،ديگر هيچ گاه به آرزوهايش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دَامَ كسَلُهُ خَابَ أَمَلُه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پيوسته سستى كند،در رسيدن به آرزوهايش،ناكام خواهد مانْد</w:t>
      </w:r>
      <w:r>
        <w:rPr>
          <w:rFonts w:eastAsia="IRNazanin" w:cs="IRNazanin"/>
          <w:color w:val="111111"/>
          <w:sz w:val="28"/>
          <w:szCs w:val="28"/>
          <w:rtl w:val="true"/>
          <w:lang w:bidi="fa-IR"/>
        </w:rPr>
        <w:t>.</w:t>
      </w:r>
    </w:p>
    <w:p>
      <w:pPr>
        <w:pStyle w:val="Heading6"/>
        <w:numPr>
          <w:ilvl w:val="5"/>
          <w:numId w:val="1"/>
        </w:numPr>
        <w:rPr/>
      </w:pPr>
      <w:bookmarkStart w:id="381" w:name="__RefHeading___Toc2265101_1051229030"/>
      <w:bookmarkStart w:id="382" w:name="_Toc148"/>
      <w:bookmarkEnd w:id="381"/>
      <w:r>
        <w:rPr/>
        <w:t>2</w:t>
      </w:r>
      <w:r>
        <w:rPr>
          <w:rtl w:val="true"/>
        </w:rPr>
        <w:t>.</w:t>
      </w:r>
      <w:r>
        <w:rPr>
          <w:rtl w:val="true"/>
        </w:rPr>
        <w:t>ناكامى در موفّقيت</w:t>
      </w:r>
      <w:bookmarkEnd w:id="382"/>
    </w:p>
    <w:p>
      <w:pPr>
        <w:pStyle w:val="BookText"/>
        <w:rPr/>
      </w:pPr>
      <w:r>
        <w:rPr>
          <w:rFonts w:ascii="IRNazanin" w:hAnsi="IRNazanin" w:eastAsia="IRNazanin"/>
          <w:color w:val="111111"/>
          <w:sz w:val="28"/>
          <w:sz w:val="28"/>
          <w:szCs w:val="28"/>
          <w:rtl w:val="true"/>
          <w:lang w:bidi="fa-IR"/>
        </w:rPr>
        <w:t>انسان ها در مسير زندگى،به دنبال بالا رفتن از پلّه هاى ترقّى هستند و تمام تلاش خود را مصروف رسيدن به پيروزى ها و موفّقيت هاى شيرين زندگى مى كنند؛امّا گاهى نمودار رو به رشد موفّقيت فرد،سقوط كرده،سير نزولى پيدا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عواملى كه مسير موفّقيت فرد را تحت الشعاع خود قرار مى دهد،سستى و تنبلى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النُّجْحِ الْكسَلُ</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آفت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،تنبلى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روحيۀ تلاش ورزى و جنب و جوش خود را از دست مى دهد،دچار مشكلى به نام سستى شده است كه او را از دستيابى به موفّقيت،دور خواهد كرد</w:t>
      </w:r>
      <w:r>
        <w:rPr>
          <w:rFonts w:eastAsia="IRNazanin" w:cs="IRNazanin"/>
          <w:color w:val="111111"/>
          <w:sz w:val="28"/>
          <w:szCs w:val="28"/>
          <w:rtl w:val="true"/>
          <w:lang w:bidi="fa-IR"/>
        </w:rPr>
        <w:t xml:space="preserve">. </w:t>
      </w:r>
      <w:bookmarkStart w:id="383" w:name="pg7492_73278"/>
    </w:p>
    <w:p>
      <w:pPr>
        <w:pStyle w:val="Heading6"/>
        <w:numPr>
          <w:ilvl w:val="5"/>
          <w:numId w:val="1"/>
        </w:numPr>
        <w:rPr/>
      </w:pPr>
      <w:bookmarkStart w:id="384" w:name="__RefHeading___Toc2265103_1051229030"/>
      <w:bookmarkStart w:id="385" w:name="_Toc149"/>
      <w:bookmarkEnd w:id="383"/>
      <w:bookmarkEnd w:id="384"/>
      <w:r>
        <w:rPr/>
        <w:t>3</w:t>
      </w:r>
      <w:r>
        <w:rPr>
          <w:rtl w:val="true"/>
        </w:rPr>
        <w:t>.</w:t>
      </w:r>
      <w:r>
        <w:rPr>
          <w:rtl w:val="true"/>
        </w:rPr>
        <w:t>بروز امور ناخوشايند</w:t>
      </w:r>
      <w:bookmarkEnd w:id="385"/>
    </w:p>
    <w:p>
      <w:pPr>
        <w:pStyle w:val="BookText"/>
        <w:rPr/>
      </w:pPr>
      <w:r>
        <w:rPr>
          <w:rFonts w:ascii="IRNazanin" w:hAnsi="IRNazanin" w:eastAsia="IRNazanin"/>
          <w:color w:val="111111"/>
          <w:sz w:val="28"/>
          <w:sz w:val="28"/>
          <w:szCs w:val="28"/>
          <w:rtl w:val="true"/>
          <w:lang w:bidi="fa-IR"/>
        </w:rPr>
        <w:t>انسان،هميشه دوست دارد كه زندگى او،توأم با شادمانى و شادكامى باشد؛امّا اين امر،گاه به دلايلى محقّق نمى شود و امور ناخوشايند در زندگى،ريشه مى دوانند و شادى و نشاط را به غم و سستى تبديل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بينى و سستى در كار،دو عاملى هستند كه با هم موجب بروز ناخوشايندى ها در زندگى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درونى خويشتن بينى و عامل بيرونى سستى در كار،باعث مى شوند تا انسان در ناخوشايندى ها گرفتار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كنار گذاشتن اين دو نيز متقابلاً مى تواند امور ناپسند را كنار زند،آن گونه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العجب و التوانى،لم ينزل به مكروه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8805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خودبينى و سهل انگارى را كنار بگذارد،ناپسندى به او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روان شناسى مثبت،به دنبال اين است كه چگونه مى توان به سمت شادمانى،شادكامى و رضايتمندى حركت كرد و موانع را از ميان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پيامدهايى همچون بروز ناخوشايندى،مى توانند مؤلّفه هايى مهم در اين زمينه باشند</w:t>
      </w:r>
      <w:r>
        <w:rPr>
          <w:rFonts w:eastAsia="IRNazanin" w:cs="IRNazanin"/>
          <w:color w:val="111111"/>
          <w:sz w:val="28"/>
          <w:szCs w:val="28"/>
          <w:rtl w:val="true"/>
          <w:lang w:bidi="fa-IR"/>
        </w:rPr>
        <w:t>.</w:t>
      </w:r>
    </w:p>
    <w:p>
      <w:pPr>
        <w:pStyle w:val="Heading6"/>
        <w:numPr>
          <w:ilvl w:val="5"/>
          <w:numId w:val="1"/>
        </w:numPr>
        <w:rPr/>
      </w:pPr>
      <w:bookmarkStart w:id="386" w:name="__RefHeading___Toc2265105_1051229030"/>
      <w:bookmarkStart w:id="387" w:name="_Toc150"/>
      <w:bookmarkEnd w:id="386"/>
      <w:r>
        <w:rPr/>
        <w:t>4</w:t>
      </w:r>
      <w:r>
        <w:rPr>
          <w:rtl w:val="true"/>
        </w:rPr>
        <w:t>.</w:t>
      </w:r>
      <w:r>
        <w:rPr>
          <w:rtl w:val="true"/>
        </w:rPr>
        <w:t>از بين رفتن فرصت</w:t>
      </w:r>
      <w:bookmarkEnd w:id="3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مردان و زنان موفّق،مرهون برنامه ريزى دقيق و استفاده از فرصت هاست؛امّا اگر به جاى چنين تدبيرى،سستى و سهل انگارى پيشۀ چنين افرادى مى گشت،ديگر فرصتى براى ثبت لحظه هاى طلايى در زندگى خويش نمى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،اهمالكارى و كوتاهى را از دست </w:t>
      </w:r>
      <w:bookmarkStart w:id="388" w:name="pg7492_73279"/>
    </w:p>
    <w:p>
      <w:pPr>
        <w:pStyle w:val="BookText"/>
        <w:rPr/>
      </w:pPr>
      <w:bookmarkEnd w:id="388"/>
      <w:r>
        <w:rPr>
          <w:rFonts w:ascii="IRNazanin" w:hAnsi="IRNazanin" w:eastAsia="IRNazanin"/>
          <w:color w:val="111111"/>
          <w:sz w:val="28"/>
          <w:sz w:val="28"/>
          <w:szCs w:val="28"/>
          <w:rtl w:val="true"/>
          <w:lang w:bidi="fa-IR"/>
        </w:rPr>
        <w:t>دادن همه چيز دانسته،مايۀ تباهى لحظه لحظۀ زندگى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التَّوَانِى فَوْت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10623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كوتاهى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از دست دادن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التَوَانِى إِضَاعَة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اهمالكارى،ضايع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عمر و فرصت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265107_1051229030"/>
      <w:bookmarkStart w:id="390" w:name="_Toc151"/>
      <w:bookmarkEnd w:id="389"/>
      <w:r>
        <w:rPr/>
        <w:t>5</w:t>
      </w:r>
      <w:r>
        <w:rPr>
          <w:rtl w:val="true"/>
        </w:rPr>
        <w:t>.</w:t>
      </w:r>
      <w:r>
        <w:rPr>
          <w:rtl w:val="true"/>
        </w:rPr>
        <w:t>پشيمانى</w:t>
      </w:r>
      <w:bookmarkEnd w:id="390"/>
    </w:p>
    <w:p>
      <w:pPr>
        <w:pStyle w:val="BookText"/>
        <w:rPr/>
      </w:pPr>
      <w:r>
        <w:rPr>
          <w:rFonts w:ascii="IRNazanin" w:hAnsi="IRNazanin" w:eastAsia="IRNazanin"/>
          <w:color w:val="111111"/>
          <w:sz w:val="28"/>
          <w:sz w:val="28"/>
          <w:szCs w:val="28"/>
          <w:rtl w:val="true"/>
          <w:lang w:bidi="fa-IR"/>
        </w:rPr>
        <w:t>سستى و اهمال در انجام دادن وظايف و مسئوليت هاى فردى و اجتماعى،در وهلۀ اوّل با سرپوش گذاشتن و غفلت،امكان دارد كه در ظاهر،پيامدى نداشته باشد؛ولى آن گاه كه جزء جدايى ناپذير زندگى فرد گرديد،باعث غرقه شدن در سيلاب پشيمانى مى گردد و پشيمانى،وجود شخص را فرا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التَّوَانِى أحَاطَتْ بِهِ النَّدَامَة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هر كه از سستى فرمان بَرَد،پشيمانى،او را در ميان مى گيرد</w:t>
      </w:r>
      <w:r>
        <w:rPr>
          <w:rFonts w:eastAsia="IRNazanin" w:cs="IRNazanin"/>
          <w:color w:val="111111"/>
          <w:sz w:val="28"/>
          <w:szCs w:val="28"/>
          <w:rtl w:val="true"/>
          <w:lang w:bidi="fa-IR"/>
        </w:rPr>
        <w:t>.</w:t>
      </w:r>
    </w:p>
    <w:p>
      <w:pPr>
        <w:pStyle w:val="Heading6"/>
        <w:numPr>
          <w:ilvl w:val="5"/>
          <w:numId w:val="1"/>
        </w:numPr>
        <w:rPr/>
      </w:pPr>
      <w:bookmarkStart w:id="391" w:name="__RefHeading___Toc2265109_1051229030"/>
      <w:bookmarkStart w:id="392" w:name="_Toc152"/>
      <w:bookmarkEnd w:id="391"/>
      <w:r>
        <w:rPr/>
        <w:t>6</w:t>
      </w:r>
      <w:r>
        <w:rPr>
          <w:rtl w:val="true"/>
        </w:rPr>
        <w:t>.</w:t>
      </w:r>
      <w:r>
        <w:rPr>
          <w:rtl w:val="true"/>
        </w:rPr>
        <w:t>نابود شدن</w:t>
      </w:r>
      <w:bookmarkEnd w:id="3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سستى و اهمال،به خودى خود،داراى پيامدهايى بود كه گفتيم؛امّا در مواردى،وجود اين مؤلّفه و پيوند با شاخصه اى ديگر نيز مى تواند زمينه ساز پيامدهاى منفى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،هلاكت را معلول پيوند دو </w:t>
      </w:r>
      <w:bookmarkStart w:id="393" w:name="pg7492_73280"/>
    </w:p>
    <w:p>
      <w:pPr>
        <w:pStyle w:val="BookText"/>
        <w:rPr/>
      </w:pPr>
      <w:bookmarkEnd w:id="393"/>
      <w:r>
        <w:rPr>
          <w:rFonts w:ascii="Amiri" w:hAnsi="Amiri" w:eastAsia="Amiri" w:cs="Amiri"/>
          <w:color w:val="111111"/>
          <w:sz w:val="28"/>
          <w:sz w:val="28"/>
          <w:szCs w:val="28"/>
          <w:rtl w:val="true"/>
          <w:lang w:bidi="ar-SA"/>
        </w:rPr>
        <w:t>مؤلّفۀ اهمالكارى و ناتوانى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التَّوَانِى وَ الْعَجْزِ أُنْتِجَتِ الْهَلَكة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اهمالكارى و ناتوانى،هلاكت به بار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مؤلّفه،به يك سمت در حركت اند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نرسيدن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يكى،نخواستن است و ديگرى،نتوانستن؛و حال كه با هم گِره خورده اند،جز شكست و هلاكت،ره به جايى نبرده اند</w:t>
      </w:r>
      <w:r>
        <w:rPr>
          <w:rFonts w:eastAsia="IRNazanin" w:cs="IRNazanin"/>
          <w:color w:val="111111"/>
          <w:sz w:val="28"/>
          <w:szCs w:val="28"/>
          <w:rtl w:val="true"/>
          <w:lang w:bidi="fa-IR"/>
        </w:rPr>
        <w:t>.</w:t>
      </w:r>
    </w:p>
    <w:p>
      <w:pPr>
        <w:pStyle w:val="Heading5"/>
        <w:numPr>
          <w:ilvl w:val="4"/>
          <w:numId w:val="1"/>
        </w:numPr>
        <w:rPr/>
      </w:pPr>
      <w:bookmarkStart w:id="394" w:name="__RefHeading___Toc2265111_1051229030"/>
      <w:bookmarkStart w:id="395" w:name="_Toc153"/>
      <w:bookmarkEnd w:id="394"/>
      <w:r>
        <w:rPr>
          <w:rtl w:val="true"/>
        </w:rPr>
        <w:t>ب</w:t>
      </w:r>
      <w:r>
        <w:rPr>
          <w:rtl w:val="true"/>
        </w:rPr>
        <w:t>.</w:t>
      </w:r>
      <w:r>
        <w:rPr>
          <w:rtl w:val="true"/>
        </w:rPr>
        <w:t>پيامدهاى اجتماعى</w:t>
      </w:r>
      <w:bookmarkEnd w:id="395"/>
    </w:p>
    <w:p>
      <w:pPr>
        <w:pStyle w:val="Heading6"/>
        <w:numPr>
          <w:ilvl w:val="5"/>
          <w:numId w:val="1"/>
        </w:numPr>
        <w:rPr/>
      </w:pPr>
      <w:bookmarkStart w:id="396" w:name="__RefHeading___Toc2265113_1051229030"/>
      <w:bookmarkStart w:id="397" w:name="_Toc154"/>
      <w:bookmarkEnd w:id="396"/>
      <w:r>
        <w:rPr>
          <w:rtl w:val="true"/>
        </w:rPr>
        <w:t>سربارِ اجتماع شدن</w:t>
      </w:r>
      <w:bookmarkEnd w:id="397"/>
    </w:p>
    <w:p>
      <w:pPr>
        <w:pStyle w:val="BookText"/>
        <w:rPr/>
      </w:pPr>
      <w:r>
        <w:rPr>
          <w:rFonts w:ascii="IRNazanin" w:hAnsi="IRNazanin" w:eastAsia="IRNazanin"/>
          <w:color w:val="111111"/>
          <w:sz w:val="28"/>
          <w:sz w:val="28"/>
          <w:szCs w:val="28"/>
          <w:rtl w:val="true"/>
          <w:lang w:bidi="fa-IR"/>
        </w:rPr>
        <w:t>يكى از پيامدهاى ناگوارى كه سستى در عرصۀ اجتماعى به بار مى آورد،متّكى نبودن فرد به خود در ادارۀ امور زندگى است،تا جايى كه فرد،ابتدا در محيط خانواده،سربارِ اهل خانه و سپس،سربارِ اجتماع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اى به يكى از اصحاب خود،او را اين گونه مورد خطاب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تَكسَلْ عَنْ مَعِيشَتِك فَتَكونَ كلّاً عَلَى غَيرِك،أوْ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أَهْلِك</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امور معيشتى،سستى موَرز،تا سربار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سستى در امور معيشت،هم انسان را سربار جامعه اى كوچك،همچون خانواده،و هم سربار جامعه اى بزرگ تر،همچون اجتماع،خواهد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سستى،مى تواند حتّى در روابط سالم خانوادگى،تأثير منفى بگذارد</w:t>
      </w:r>
      <w:r>
        <w:rPr>
          <w:rFonts w:eastAsia="IRNazanin" w:cs="IRNazanin"/>
          <w:color w:val="111111"/>
          <w:sz w:val="28"/>
          <w:szCs w:val="28"/>
          <w:rtl w:val="true"/>
          <w:lang w:bidi="fa-IR"/>
        </w:rPr>
        <w:t xml:space="preserve">. </w:t>
      </w:r>
      <w:bookmarkStart w:id="398" w:name="pg7492_73281"/>
    </w:p>
    <w:p>
      <w:pPr>
        <w:pStyle w:val="Heading5"/>
        <w:numPr>
          <w:ilvl w:val="4"/>
          <w:numId w:val="1"/>
        </w:numPr>
        <w:rPr/>
      </w:pPr>
      <w:bookmarkStart w:id="399" w:name="__RefHeading___Toc2265115_1051229030"/>
      <w:bookmarkStart w:id="400" w:name="_Toc155"/>
      <w:bookmarkEnd w:id="398"/>
      <w:bookmarkEnd w:id="399"/>
      <w:r>
        <w:rPr>
          <w:rtl w:val="true"/>
        </w:rPr>
        <w:t>ج</w:t>
      </w:r>
      <w:r>
        <w:rPr>
          <w:rtl w:val="true"/>
        </w:rPr>
        <w:t>.</w:t>
      </w:r>
      <w:r>
        <w:rPr>
          <w:rtl w:val="true"/>
        </w:rPr>
        <w:t>پيامدهاى اقتصادى</w:t>
      </w:r>
      <w:bookmarkEnd w:id="400"/>
    </w:p>
    <w:p>
      <w:pPr>
        <w:pStyle w:val="Heading6"/>
        <w:numPr>
          <w:ilvl w:val="5"/>
          <w:numId w:val="1"/>
        </w:numPr>
        <w:rPr/>
      </w:pPr>
      <w:bookmarkStart w:id="401" w:name="__RefHeading___Toc2265117_1051229030"/>
      <w:bookmarkStart w:id="402" w:name="_Toc156"/>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برخى احاديث،پيامدهاى اقتصادى سستى و اهمالكارى را مطرح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اين احاديث،نشان مى دهد كه اين مجموعه،خود،داراى زيرمجموعه هايى است كه مورد بررسى قرار مى گيرد</w:t>
      </w:r>
      <w:r>
        <w:rPr>
          <w:rFonts w:eastAsia="IRNazanin" w:cs="IRNazanin"/>
          <w:color w:val="111111"/>
          <w:sz w:val="28"/>
          <w:szCs w:val="28"/>
          <w:rtl w:val="true"/>
          <w:lang w:bidi="fa-IR"/>
        </w:rPr>
        <w:t>.</w:t>
      </w:r>
    </w:p>
    <w:p>
      <w:pPr>
        <w:pStyle w:val="Heading6"/>
        <w:numPr>
          <w:ilvl w:val="5"/>
          <w:numId w:val="1"/>
        </w:numPr>
        <w:rPr/>
      </w:pPr>
      <w:bookmarkStart w:id="403" w:name="__RefHeading___Toc2265119_1051229030"/>
      <w:bookmarkStart w:id="404" w:name="_Toc157"/>
      <w:bookmarkEnd w:id="403"/>
      <w:r>
        <w:rPr/>
        <w:t>1</w:t>
      </w:r>
      <w:r>
        <w:rPr>
          <w:rtl w:val="true"/>
        </w:rPr>
        <w:t>.</w:t>
      </w:r>
      <w:r>
        <w:rPr>
          <w:rtl w:val="true"/>
        </w:rPr>
        <w:t>فقر</w:t>
      </w:r>
      <w:bookmarkEnd w:id="404"/>
    </w:p>
    <w:p>
      <w:pPr>
        <w:pStyle w:val="BookText"/>
        <w:rPr/>
      </w:pPr>
      <w:r>
        <w:rPr>
          <w:rFonts w:ascii="IRNazanin" w:hAnsi="IRNazanin" w:eastAsia="IRNazanin"/>
          <w:color w:val="111111"/>
          <w:sz w:val="28"/>
          <w:sz w:val="28"/>
          <w:szCs w:val="28"/>
          <w:rtl w:val="true"/>
          <w:lang w:bidi="fa-IR"/>
        </w:rPr>
        <w:t>انسانى كه سستى و تنبلى،وجود او را فرا گرفته و عجز و ناتوانى در حلّ مشكلات،گريبانگير او شده است،دچار فقر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را معلول پيوند دو عامل سستى و ناتوانى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الْأَشْياءَ لَمَّا ازْدَوَجَتْ ازْدَوَجَ الْكسَلُ وَ الْعَجْزُ فَنُتِجَا بَينَهُمَا الْفَقْرَ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اشيا با يكديگر جفت شوند،سستى و ناتوانى به هم پيوند مى خورند و از آنها،فقر متولّد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ديگر،رسول گرامى اسلام،فقر را معلول پيوند دو عامل سستى و كوتاهى در انجام كار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عزوجل التوانى و الكسل،فزوّجهما،فولد بينهما الفاقة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خداوند عزوجل،كوتاهى كردن و سستى را آفريد،سپس آنها را با هم پيوند داد و از آن دو،فقر متولّد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كه ملاحظه شد،سستى،عامل ثابت در هر دو حديث است كه فقر به بار مى آورد</w:t>
      </w:r>
      <w:r>
        <w:rPr>
          <w:rFonts w:eastAsia="IRNazanin" w:cs="IRNazanin"/>
          <w:color w:val="111111"/>
          <w:sz w:val="28"/>
          <w:szCs w:val="28"/>
          <w:rtl w:val="true"/>
          <w:lang w:bidi="fa-IR"/>
        </w:rPr>
        <w:t xml:space="preserve">. </w:t>
      </w:r>
      <w:bookmarkStart w:id="405" w:name="pg7492_73282"/>
    </w:p>
    <w:p>
      <w:pPr>
        <w:pStyle w:val="Heading6"/>
        <w:numPr>
          <w:ilvl w:val="5"/>
          <w:numId w:val="1"/>
        </w:numPr>
        <w:rPr/>
      </w:pPr>
      <w:bookmarkStart w:id="406" w:name="__RefHeading___Toc2265121_1051229030"/>
      <w:bookmarkStart w:id="407" w:name="_Toc158"/>
      <w:bookmarkEnd w:id="405"/>
      <w:bookmarkEnd w:id="406"/>
      <w:r>
        <w:rPr/>
        <w:t>2</w:t>
      </w:r>
      <w:r>
        <w:rPr>
          <w:rtl w:val="true"/>
        </w:rPr>
        <w:t>.</w:t>
      </w:r>
      <w:r>
        <w:rPr>
          <w:rtl w:val="true"/>
        </w:rPr>
        <w:t>تن به كار ندادن</w:t>
      </w:r>
      <w:bookmarkEnd w:id="407"/>
    </w:p>
    <w:p>
      <w:pPr>
        <w:pStyle w:val="BookText"/>
        <w:rPr/>
      </w:pPr>
      <w:r>
        <w:rPr>
          <w:rFonts w:ascii="IRNazanin" w:hAnsi="IRNazanin" w:eastAsia="IRNazanin"/>
          <w:color w:val="111111"/>
          <w:sz w:val="28"/>
          <w:sz w:val="28"/>
          <w:szCs w:val="28"/>
          <w:rtl w:val="true"/>
          <w:lang w:bidi="fa-IR"/>
        </w:rPr>
        <w:t>كار،زيربناى امور اقتصادى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اقتصادى،در سايۀ تلاش و كار،امكان پذير است؛امّا اگر كار و تلاش،تحت الشعاع سستى و تنبلى قرار گيرد،ديگر اجتماع،تن به كار نمى دهد و شاخص هاى كار و تلاش و توليد،نزول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به اين نكته اشاره كرده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الكسل و الضجر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كسلت لم تعمل</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زنهار از سستى و بى حوصلگى؛زيرا اگر سستى بورزى،كارى انجام نمى شود</w:t>
      </w:r>
      <w:r>
        <w:rPr>
          <w:rFonts w:eastAsia="IRNazanin" w:cs="IRNazanin"/>
          <w:color w:val="111111"/>
          <w:sz w:val="28"/>
          <w:szCs w:val="28"/>
          <w:rtl w:val="true"/>
          <w:lang w:bidi="fa-IR"/>
        </w:rPr>
        <w:t>.</w:t>
      </w:r>
    </w:p>
    <w:p>
      <w:pPr>
        <w:pStyle w:val="Heading6"/>
        <w:numPr>
          <w:ilvl w:val="5"/>
          <w:numId w:val="1"/>
        </w:numPr>
        <w:rPr/>
      </w:pPr>
      <w:bookmarkStart w:id="408" w:name="__RefHeading___Toc2265123_1051229030"/>
      <w:bookmarkStart w:id="409" w:name="_Toc159"/>
      <w:bookmarkEnd w:id="408"/>
      <w:r>
        <w:rPr/>
        <w:t>3</w:t>
      </w:r>
      <w:r>
        <w:rPr>
          <w:rtl w:val="true"/>
        </w:rPr>
        <w:t>.</w:t>
      </w:r>
      <w:r>
        <w:rPr>
          <w:rtl w:val="true"/>
        </w:rPr>
        <w:t>محروميت از مواهب دنيا</w:t>
      </w:r>
      <w:bookmarkEnd w:id="409"/>
    </w:p>
    <w:p>
      <w:pPr>
        <w:pStyle w:val="BookText"/>
        <w:rPr/>
      </w:pPr>
      <w:r>
        <w:rPr>
          <w:rFonts w:ascii="IRNazanin" w:hAnsi="IRNazanin" w:eastAsia="IRNazanin"/>
          <w:color w:val="111111"/>
          <w:sz w:val="28"/>
          <w:sz w:val="28"/>
          <w:szCs w:val="28"/>
          <w:rtl w:val="true"/>
          <w:lang w:bidi="fa-IR"/>
        </w:rPr>
        <w:t>يكى از پيامدهاى سستى،نرسيدن به خير در دنياست كه ريشۀ اقتصادى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در مواجهه با مسائلى كه معيشتِ دنياى او را تأمين يا تكميل مى كند،دچار سستى و كسالت شود،ديگر در دنياى كار و تلاش،روى خير و سعادت را نخواهد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فى 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كسل عمّا يصلحه بمعيشة دنياه فليس فيه خير لأمر دنياه</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كسى در اصلاح معيشت دنيايش تنبلى ورزد،در كار دنيايش به خيرى نمى رسد</w:t>
      </w:r>
      <w:r>
        <w:rPr>
          <w:rFonts w:eastAsia="IRNazanin" w:cs="IRNazanin"/>
          <w:color w:val="111111"/>
          <w:sz w:val="28"/>
          <w:szCs w:val="28"/>
          <w:rtl w:val="true"/>
          <w:lang w:bidi="fa-IR"/>
        </w:rPr>
        <w:t xml:space="preserve">. </w:t>
      </w:r>
      <w:bookmarkStart w:id="410" w:name="pg7492_73283"/>
    </w:p>
    <w:p>
      <w:pPr>
        <w:pStyle w:val="Heading5"/>
        <w:numPr>
          <w:ilvl w:val="4"/>
          <w:numId w:val="1"/>
        </w:numPr>
        <w:rPr/>
      </w:pPr>
      <w:bookmarkStart w:id="411" w:name="__RefHeading___Toc2265125_1051229030"/>
      <w:bookmarkStart w:id="412" w:name="_Toc160"/>
      <w:bookmarkEnd w:id="410"/>
      <w:bookmarkEnd w:id="411"/>
      <w:r>
        <w:rPr>
          <w:rtl w:val="true"/>
        </w:rPr>
        <w:t>د</w:t>
      </w:r>
      <w:r>
        <w:rPr>
          <w:rtl w:val="true"/>
        </w:rPr>
        <w:t>.</w:t>
      </w:r>
      <w:r>
        <w:rPr>
          <w:rtl w:val="true"/>
        </w:rPr>
        <w:t>پيامدهاى معنوى</w:t>
      </w:r>
      <w:bookmarkEnd w:id="412"/>
    </w:p>
    <w:p>
      <w:pPr>
        <w:pStyle w:val="Heading6"/>
        <w:numPr>
          <w:ilvl w:val="5"/>
          <w:numId w:val="1"/>
        </w:numPr>
        <w:rPr/>
      </w:pPr>
      <w:bookmarkStart w:id="413" w:name="__RefHeading___Toc2265127_1051229030"/>
      <w:bookmarkStart w:id="414" w:name="_Toc161"/>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بخش ديگرى از پيامدهاى سستى،پيامدهاى معنوى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 اين بخش نيز موارد متفاوتى بيان شده كه بايد از يكديگر تفكيك شده،طبقه بندى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زير،از جملۀ اين پيامدهاست</w:t>
      </w:r>
      <w:r>
        <w:rPr>
          <w:rFonts w:eastAsia="IRNazanin" w:cs="IRNazanin"/>
          <w:color w:val="111111"/>
          <w:sz w:val="28"/>
          <w:szCs w:val="28"/>
          <w:rtl w:val="true"/>
          <w:lang w:bidi="fa-IR"/>
        </w:rPr>
        <w:t>:</w:t>
      </w:r>
    </w:p>
    <w:p>
      <w:pPr>
        <w:pStyle w:val="Heading6"/>
        <w:numPr>
          <w:ilvl w:val="5"/>
          <w:numId w:val="1"/>
        </w:numPr>
        <w:rPr/>
      </w:pPr>
      <w:bookmarkStart w:id="415" w:name="__RefHeading___Toc2265129_1051229030"/>
      <w:bookmarkStart w:id="416" w:name="_Toc162"/>
      <w:bookmarkEnd w:id="415"/>
      <w:r>
        <w:rPr/>
        <w:t>1</w:t>
      </w:r>
      <w:r>
        <w:rPr>
          <w:rtl w:val="true"/>
        </w:rPr>
        <w:t>.</w:t>
      </w:r>
      <w:r>
        <w:rPr>
          <w:rtl w:val="true"/>
        </w:rPr>
        <w:t>دست نيافتن به پاداش الهى</w:t>
      </w:r>
      <w:bookmarkEnd w:id="416"/>
    </w:p>
    <w:p>
      <w:pPr>
        <w:pStyle w:val="BookText"/>
        <w:rPr/>
      </w:pPr>
      <w:r>
        <w:rPr>
          <w:rFonts w:ascii="IRNazanin" w:hAnsi="IRNazanin" w:eastAsia="IRNazanin"/>
          <w:color w:val="111111"/>
          <w:sz w:val="28"/>
          <w:sz w:val="28"/>
          <w:szCs w:val="28"/>
          <w:rtl w:val="true"/>
          <w:lang w:bidi="fa-IR"/>
        </w:rPr>
        <w:t>كار و تلاش،زمينه ساز دريافت پاداش است؛امّا سستى،كسالت و رخوت،مسير دريافت پاداش را تغيير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بالعمل يحصل الثواب لا بالكسل</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كار،پاداش به دست مى آيد،نه با سستى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سستى و تنبلى،دشمن كار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دشمن كار،سستى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رسيدن به پاداش الهى،بايد تلاش كرد؛چرا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مى دهند،نه به بهانه</w:t>
      </w:r>
      <w:r>
        <w:rPr>
          <w:rFonts w:eastAsia="IRNazanin" w:cs="IRNazanin"/>
          <w:color w:val="111111"/>
          <w:sz w:val="28"/>
          <w:szCs w:val="28"/>
          <w:rtl w:val="true"/>
          <w:lang w:bidi="fa-IR"/>
        </w:rPr>
        <w:t>.</w:t>
      </w:r>
    </w:p>
    <w:p>
      <w:pPr>
        <w:pStyle w:val="Heading6"/>
        <w:numPr>
          <w:ilvl w:val="5"/>
          <w:numId w:val="1"/>
        </w:numPr>
        <w:rPr/>
      </w:pPr>
      <w:bookmarkStart w:id="417" w:name="__RefHeading___Toc2265131_1051229030"/>
      <w:bookmarkStart w:id="418" w:name="_Toc163"/>
      <w:bookmarkEnd w:id="417"/>
      <w:r>
        <w:rPr/>
        <w:t>2</w:t>
      </w:r>
      <w:r>
        <w:rPr>
          <w:rtl w:val="true"/>
        </w:rPr>
        <w:t>.</w:t>
      </w:r>
      <w:r>
        <w:rPr>
          <w:rtl w:val="true"/>
        </w:rPr>
        <w:t>ناتوانى در انجام دادن دستورهاى الهى</w:t>
      </w:r>
      <w:bookmarkEnd w:id="4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سستى در انجام دادن امور دنيوى،به مراتب،سستى شديدترى را در انجام دادن امور اخروى براى فرد به دنبال خواهد داشت و نشاط در امور دنيوى،زمينه اى براى نشاط داشتن در به انجام رساندن امور آخرتى است</w:t>
      </w:r>
      <w:r>
        <w:rPr>
          <w:rFonts w:eastAsia="Amiri" w:cs="Amiri" w:ascii="Amiri" w:hAnsi="Amiri"/>
          <w:color w:val="111111"/>
          <w:sz w:val="28"/>
          <w:szCs w:val="28"/>
          <w:rtl w:val="true"/>
          <w:lang w:bidi="ar-SA"/>
        </w:rPr>
        <w:t xml:space="preserve">. </w:t>
      </w:r>
      <w:bookmarkStart w:id="419" w:name="pg7492_73284"/>
    </w:p>
    <w:p>
      <w:pPr>
        <w:pStyle w:val="BookText"/>
        <w:rPr/>
      </w:pPr>
      <w:bookmarkEnd w:id="419"/>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كسِلَ عَنْ أَمْرِ دُنْياهُ فَهُوَ عَنْ أَمْرِ آخِرَتِهِ أَكسَلُ</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كار دنيايش تنبل باشد،در كار آخرتش،تنبل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كسيكه در انجام دادن امور دنيوى كاهلى مى كند،به مراتب،اداى فرائض الهى،براى او گران تر خواهد آمد</w:t>
      </w:r>
      <w:r>
        <w:rPr>
          <w:rFonts w:eastAsia="IRNazanin" w:cs="IRNazanin"/>
          <w:color w:val="111111"/>
          <w:sz w:val="28"/>
          <w:szCs w:val="28"/>
          <w:rtl w:val="true"/>
          <w:lang w:bidi="fa-IR"/>
        </w:rPr>
        <w:t>.</w:t>
      </w:r>
    </w:p>
    <w:p>
      <w:pPr>
        <w:pStyle w:val="Heading6"/>
        <w:numPr>
          <w:ilvl w:val="5"/>
          <w:numId w:val="1"/>
        </w:numPr>
        <w:rPr/>
      </w:pPr>
      <w:bookmarkStart w:id="420" w:name="__RefHeading___Toc2265133_1051229030"/>
      <w:bookmarkStart w:id="421" w:name="_Toc164"/>
      <w:bookmarkEnd w:id="420"/>
      <w:r>
        <w:rPr/>
        <w:t>3</w:t>
      </w:r>
      <w:r>
        <w:rPr>
          <w:rtl w:val="true"/>
        </w:rPr>
        <w:t>.</w:t>
      </w:r>
      <w:r>
        <w:rPr>
          <w:rtl w:val="true"/>
        </w:rPr>
        <w:t>ادا نكردن حقوق الهى</w:t>
      </w:r>
      <w:bookmarkEnd w:id="421"/>
    </w:p>
    <w:p>
      <w:pPr>
        <w:pStyle w:val="BookText"/>
        <w:rPr/>
      </w:pPr>
      <w:r>
        <w:rPr>
          <w:rFonts w:ascii="IRNazanin" w:hAnsi="IRNazanin" w:eastAsia="IRNazanin"/>
          <w:color w:val="111111"/>
          <w:sz w:val="28"/>
          <w:sz w:val="28"/>
          <w:szCs w:val="28"/>
          <w:rtl w:val="true"/>
          <w:lang w:bidi="fa-IR"/>
        </w:rPr>
        <w:t>توصيۀ اولياى دين بر دورى از سستى،نكتۀ جالب توجّهى است كه دراحاديث متعدّدى،از آن سخن به ميان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احاديث،پيامدهاى منفى ادا نكردن حقوق الهى،مطرح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 الْكسَلَ،فَإِنَّ مَنْ كسِلَ لَمْ يؤَدِّ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سستى بپرهيزيد؛زيرا كسى كه سستى كند،حقّ خداى عزوجل را نمى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حكيم،در سفارش به فرزندش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الْكسَلَ وَ الضَّجَرَ،فَإِنَّهُمَا مِفْتَاحُ كلِّ شَرٍّ فإِنَّك إِذا كسِلْتَ لَمْ تُؤَدِّ فرضاً و لا حَقّاً وَ إِذا ضَجِرْتَ لَمْ تَصْبِرْ عَلَى حَقّاً</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از سستى و بى حوصلگى؛زيرا اگر سستى بورزى،هيچ واجب و حقّى را نخواهى گزارد،و اگر بى حوصله باشى،بر حق،شكيبايى نخواهى نمود</w:t>
      </w:r>
      <w:r>
        <w:rPr>
          <w:rFonts w:eastAsia="IRNazanin" w:cs="IRNazanin"/>
          <w:color w:val="111111"/>
          <w:sz w:val="28"/>
          <w:szCs w:val="28"/>
          <w:rtl w:val="true"/>
          <w:lang w:bidi="fa-IR"/>
        </w:rPr>
        <w:t xml:space="preserve">. </w:t>
      </w:r>
      <w:bookmarkStart w:id="422" w:name="pg7492_73285"/>
    </w:p>
    <w:p>
      <w:pPr>
        <w:pStyle w:val="BookText"/>
        <w:rPr/>
      </w:pPr>
      <w:bookmarkEnd w:id="422"/>
      <w:r>
        <w:rPr>
          <w:rFonts w:ascii="IRNazanin" w:hAnsi="IRNazanin" w:eastAsia="IRNazanin"/>
          <w:color w:val="111111"/>
          <w:sz w:val="28"/>
          <w:sz w:val="28"/>
          <w:szCs w:val="28"/>
          <w:rtl w:val="true"/>
          <w:lang w:bidi="fa-IR"/>
        </w:rPr>
        <w:t>در هر دو حديث،سستى،موجب ادا نكردن حقوق الهى و به جا نياوردن تكاليف و فرائض حق خواهد شد و دلْ‌مُردگى در پى خواهد داشت</w:t>
      </w:r>
      <w:r>
        <w:rPr>
          <w:rFonts w:eastAsia="IRNazanin" w:cs="IRNazanin"/>
          <w:color w:val="111111"/>
          <w:sz w:val="28"/>
          <w:szCs w:val="28"/>
          <w:rtl w:val="true"/>
          <w:lang w:bidi="fa-IR"/>
        </w:rPr>
        <w:t>.</w:t>
      </w:r>
    </w:p>
    <w:p>
      <w:pPr>
        <w:pStyle w:val="Heading6"/>
        <w:numPr>
          <w:ilvl w:val="5"/>
          <w:numId w:val="1"/>
        </w:numPr>
        <w:rPr/>
      </w:pPr>
      <w:bookmarkStart w:id="423" w:name="__RefHeading___Toc2265135_1051229030"/>
      <w:bookmarkStart w:id="424" w:name="_Toc165"/>
      <w:bookmarkEnd w:id="423"/>
      <w:r>
        <w:rPr/>
        <w:t>4</w:t>
      </w:r>
      <w:r>
        <w:rPr>
          <w:rtl w:val="true"/>
        </w:rPr>
        <w:t>.</w:t>
      </w:r>
      <w:r>
        <w:rPr>
          <w:rtl w:val="true"/>
        </w:rPr>
        <w:t>خير نديدن در آخرت</w:t>
      </w:r>
      <w:bookmarkEnd w:id="424"/>
    </w:p>
    <w:p>
      <w:pPr>
        <w:pStyle w:val="BookText"/>
        <w:rPr/>
      </w:pPr>
      <w:r>
        <w:rPr>
          <w:rFonts w:ascii="IRNazanin" w:hAnsi="IRNazanin" w:eastAsia="IRNazanin"/>
          <w:color w:val="111111"/>
          <w:sz w:val="28"/>
          <w:sz w:val="28"/>
          <w:szCs w:val="28"/>
          <w:rtl w:val="true"/>
          <w:lang w:bidi="fa-IR"/>
        </w:rPr>
        <w:t>سستى در انجام دادن فرائض الهى،همچون سستى در طهارت و نماز،و سستى در اتمام ركوع و طهارت،باعث مى شود كه در امر آخرت،خيرى به فرد سستْ‌كردار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كسِلَ عَنْ طَهُورِهِ وَ صَلاَتِهِ فَلَيسَ فِيهِ خَيرٌ لأِمْرِ آخِرَتِهِ وَ مَنْ كسِلَ عَمَّا يصْلِحُ بِهِ أَمْرَ مَعِيشَتِهِ فَلَيسَ فِيهِ خَيرٌ لأِمْرِ دُنْياهُ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در كار پاكى و نماز خود،تنبل باشد،در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براى كار آخرتش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كار معيشت خود،تنبل باشد،در او خيرى براى كار دنيايش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فى الكسل إذا كسل الرجل أنْ يتمّ ركوعه و طهوره،فليس فيه خير لأَمر آخرته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سستى و تنبلى،خيرى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شخص در به پايان رساندن ركوع و طهارتش سستى ورزد،در كار آخرتش خيرى نمى بيند</w:t>
      </w:r>
      <w:r>
        <w:rPr>
          <w:rFonts w:eastAsia="IRNazanin" w:cs="IRNazanin"/>
          <w:color w:val="111111"/>
          <w:sz w:val="28"/>
          <w:szCs w:val="28"/>
          <w:rtl w:val="true"/>
          <w:lang w:bidi="fa-IR"/>
        </w:rPr>
        <w:t>.</w:t>
      </w:r>
    </w:p>
    <w:p>
      <w:pPr>
        <w:pStyle w:val="Heading5"/>
        <w:numPr>
          <w:ilvl w:val="4"/>
          <w:numId w:val="1"/>
        </w:numPr>
        <w:rPr/>
      </w:pPr>
      <w:bookmarkStart w:id="425" w:name="__RefHeading___Toc2265137_1051229030"/>
      <w:bookmarkStart w:id="426" w:name="_Toc166"/>
      <w:bookmarkEnd w:id="425"/>
      <w:r>
        <w:rPr>
          <w:rtl w:val="true"/>
        </w:rPr>
        <w:t>ه</w:t>
      </w:r>
      <w:r>
        <w:rPr>
          <w:rtl w:val="true"/>
        </w:rPr>
        <w:t>.</w:t>
      </w:r>
      <w:r>
        <w:rPr>
          <w:rtl w:val="true"/>
        </w:rPr>
        <w:t>بهره نبردن از دنيا و آخرت</w:t>
      </w:r>
      <w:bookmarkEnd w:id="426"/>
    </w:p>
    <w:p>
      <w:pPr>
        <w:pStyle w:val="Heading6"/>
        <w:numPr>
          <w:ilvl w:val="5"/>
          <w:numId w:val="1"/>
        </w:numPr>
        <w:rPr/>
      </w:pPr>
      <w:bookmarkStart w:id="427" w:name="__RefHeading___Toc2265139_1051229030"/>
      <w:bookmarkStart w:id="428" w:name="_Toc167"/>
      <w:bookmarkEnd w:id="427"/>
      <w:r>
        <w:rPr>
          <w:rtl w:val="true"/>
        </w:rPr>
        <w:t>اشاره</w:t>
      </w:r>
      <w:bookmarkEnd w:id="42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دين مبين اسلام،دنيا،كشتزارى براى آخرت، </w:t>
      </w:r>
      <w:r>
        <w:rPr>
          <w:rStyle w:val="FootnoteAnchor"/>
          <w:rtl w:val="true"/>
        </w:rPr>
        <w:footnoteReference w:id="235"/>
      </w:r>
      <w:r>
        <w:rPr>
          <w:rFonts w:ascii="Amiri" w:hAnsi="Amiri" w:eastAsia="Amiri" w:cs="Amiri"/>
          <w:color w:val="111111"/>
          <w:sz w:val="28"/>
          <w:sz w:val="28"/>
          <w:szCs w:val="28"/>
          <w:rtl w:val="true"/>
          <w:lang w:bidi="ar-SA"/>
        </w:rPr>
        <w:t xml:space="preserve">معرّفى شده است و نتيجۀ،كار دنيا در آخرت،ديده خواهد شد،با وجود اين، </w:t>
      </w:r>
      <w:bookmarkStart w:id="429" w:name="pg7492_73286"/>
    </w:p>
    <w:p>
      <w:pPr>
        <w:pStyle w:val="BookText"/>
        <w:rPr/>
      </w:pPr>
      <w:bookmarkEnd w:id="429"/>
      <w:r>
        <w:rPr>
          <w:rFonts w:ascii="IRNazanin" w:hAnsi="IRNazanin" w:eastAsia="IRNazanin"/>
          <w:color w:val="111111"/>
          <w:sz w:val="28"/>
          <w:sz w:val="28"/>
          <w:szCs w:val="28"/>
          <w:rtl w:val="true"/>
          <w:lang w:bidi="fa-IR"/>
        </w:rPr>
        <w:t>سستى در اين دنيا،نه تنها دنياى انسان را تباه خواهد كرد،بلكه از رسيدن به جايگاهى مناسب در آخرت نيز محروم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الْكسَلُ يضُرُّ بِالدِّينِ وَ الدُّنْيا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سستى،به دين و دنيا،ضرر 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الْكسَلَ وَ الضَّجَرَ،فَإِنَّهُمَا يمْنَعَانِك مِنْ حَظِّك مِنَ الدُّنْيا وَ الآخِرَةِ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سستى و بى حوصلگى بپرهيزيد؛زيرا اين دو خصلت،تو را از بهرۀ دنيا و آخرت،باز مى دارند</w:t>
      </w:r>
      <w:r>
        <w:rPr>
          <w:rFonts w:eastAsia="IRNazanin" w:cs="IRNazanin"/>
          <w:color w:val="111111"/>
          <w:sz w:val="28"/>
          <w:szCs w:val="28"/>
          <w:rtl w:val="true"/>
          <w:lang w:bidi="fa-IR"/>
        </w:rPr>
        <w:t>.</w:t>
      </w:r>
    </w:p>
    <w:p>
      <w:pPr>
        <w:pStyle w:val="Heading6"/>
        <w:numPr>
          <w:ilvl w:val="5"/>
          <w:numId w:val="1"/>
        </w:numPr>
        <w:rPr/>
      </w:pPr>
      <w:bookmarkStart w:id="430" w:name="__RefHeading___Toc2265141_1051229030"/>
      <w:bookmarkStart w:id="431" w:name="_Toc168"/>
      <w:bookmarkEnd w:id="430"/>
      <w:r>
        <w:rPr>
          <w:rtl w:val="true"/>
        </w:rPr>
        <w:t>دفع نعمت</w:t>
      </w:r>
      <w:bookmarkEnd w:id="431"/>
    </w:p>
    <w:p>
      <w:pPr>
        <w:pStyle w:val="BookText"/>
        <w:rPr/>
      </w:pPr>
      <w:r>
        <w:rPr>
          <w:rFonts w:ascii="IRNazanin" w:hAnsi="IRNazanin" w:eastAsia="IRNazanin"/>
          <w:color w:val="111111"/>
          <w:sz w:val="28"/>
          <w:sz w:val="28"/>
          <w:szCs w:val="28"/>
          <w:rtl w:val="true"/>
          <w:lang w:bidi="fa-IR"/>
        </w:rPr>
        <w:t>نعمت هاى ظاهرى و باطنى كه از سوى پروردگار متعال به ما عطا شده،قابل احصا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احاديث،دلايل متعدّدى بر پايدارى و ناپايدارى نعمت ها،ذكر شده است؛امّا آنچه باعث متوقّف ماندن ورود نعمت ها شده،سستى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نعمة مفتاح و مغلاق،مفتاحها الصبر و مغلاقها الكسل</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براى هر نعمت،گشاينده وقفلى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گشايندۀ هر نعمت،شكيبايى،و قفل آن،سستى است</w:t>
      </w:r>
      <w:r>
        <w:rPr>
          <w:rFonts w:eastAsia="IRNazanin" w:cs="IRNazanin"/>
          <w:color w:val="111111"/>
          <w:sz w:val="28"/>
          <w:szCs w:val="28"/>
          <w:rtl w:val="true"/>
          <w:lang w:bidi="fa-IR"/>
        </w:rPr>
        <w:t>.</w:t>
      </w:r>
    </w:p>
    <w:p>
      <w:pPr>
        <w:pStyle w:val="Heading4"/>
        <w:numPr>
          <w:ilvl w:val="3"/>
          <w:numId w:val="1"/>
        </w:numPr>
        <w:rPr/>
      </w:pPr>
      <w:bookmarkStart w:id="432" w:name="__RefHeading___Toc2265143_1051229030"/>
      <w:bookmarkStart w:id="433" w:name="_Toc169"/>
      <w:bookmarkEnd w:id="432"/>
      <w:r>
        <w:rPr>
          <w:rtl w:val="true"/>
        </w:rPr>
        <w:t>چهار</w:t>
      </w:r>
      <w:r>
        <w:rPr>
          <w:rtl w:val="true"/>
        </w:rPr>
        <w:t>.</w:t>
      </w:r>
      <w:r>
        <w:rPr>
          <w:rtl w:val="true"/>
        </w:rPr>
        <w:t>نشانه شناسى</w:t>
      </w:r>
      <w:bookmarkEnd w:id="433"/>
    </w:p>
    <w:p>
      <w:pPr>
        <w:pStyle w:val="Heading5"/>
        <w:numPr>
          <w:ilvl w:val="4"/>
          <w:numId w:val="1"/>
        </w:numPr>
        <w:rPr/>
      </w:pPr>
      <w:bookmarkStart w:id="434" w:name="__RefHeading___Toc2265145_1051229030"/>
      <w:bookmarkStart w:id="435" w:name="_Toc170"/>
      <w:bookmarkEnd w:id="434"/>
      <w:r>
        <w:rPr>
          <w:rtl w:val="true"/>
        </w:rPr>
        <w:t>اشاره</w:t>
      </w:r>
      <w:bookmarkEnd w:id="4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موضوعات مهمّى كه در حيطۀ مشكلات و بيمارى هاى </w:t>
      </w:r>
      <w:bookmarkStart w:id="436" w:name="pg7492_73287"/>
    </w:p>
    <w:p>
      <w:pPr>
        <w:pStyle w:val="BookText"/>
        <w:rPr/>
      </w:pPr>
      <w:bookmarkEnd w:id="436"/>
      <w:r>
        <w:rPr>
          <w:rFonts w:ascii="IRNazanin" w:hAnsi="IRNazanin" w:eastAsia="IRNazanin"/>
          <w:color w:val="111111"/>
          <w:sz w:val="28"/>
          <w:sz w:val="28"/>
          <w:szCs w:val="28"/>
          <w:rtl w:val="true"/>
          <w:lang w:bidi="fa-IR"/>
        </w:rPr>
        <w:t>روان شناختى،بدان پرداخته مى شود،مسئلۀ نشانه 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 در متون روايى،محدود،ولى قابل توجّه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نشانه ها،گوياى حالت فرد در آن موقعيت است و نشانگانى كه پيوستارى اند،مى توانند فرآيند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عدم موفّقيت قطعى را ترسيم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نشانگان پيوستارى،ظهور هر نشانه،علامتى بر ظهور نشانۀ ديگر،خواهد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حديثى،چندين نشانه براى كسانى كه گرفتار حالت سستى شده اند،آمده است كه به آنها اشاره مى شود</w:t>
      </w:r>
      <w:r>
        <w:rPr>
          <w:rFonts w:eastAsia="IRNazanin" w:cs="IRNazanin"/>
          <w:color w:val="111111"/>
          <w:sz w:val="28"/>
          <w:szCs w:val="28"/>
          <w:rtl w:val="true"/>
          <w:lang w:bidi="fa-IR"/>
        </w:rPr>
        <w:t>:</w:t>
      </w:r>
    </w:p>
    <w:p>
      <w:pPr>
        <w:pStyle w:val="Heading5"/>
        <w:numPr>
          <w:ilvl w:val="4"/>
          <w:numId w:val="1"/>
        </w:numPr>
        <w:rPr/>
      </w:pPr>
      <w:bookmarkStart w:id="437" w:name="__RefHeading___Toc2265147_1051229030"/>
      <w:bookmarkStart w:id="438" w:name="_Toc171"/>
      <w:bookmarkEnd w:id="437"/>
      <w:r>
        <w:rPr>
          <w:rtl w:val="true"/>
        </w:rPr>
        <w:t>الف</w:t>
      </w:r>
      <w:r>
        <w:rPr>
          <w:rtl w:val="true"/>
        </w:rPr>
        <w:t>.</w:t>
      </w:r>
      <w:r>
        <w:rPr>
          <w:rtl w:val="true"/>
        </w:rPr>
        <w:t>تأخير در كار</w:t>
      </w:r>
      <w:bookmarkEnd w:id="438"/>
    </w:p>
    <w:p>
      <w:pPr>
        <w:pStyle w:val="BookText"/>
        <w:rPr/>
      </w:pPr>
      <w:r>
        <w:rPr>
          <w:rFonts w:ascii="IRNazanin" w:hAnsi="IRNazanin" w:eastAsia="IRNazanin"/>
          <w:color w:val="111111"/>
          <w:sz w:val="28"/>
          <w:sz w:val="28"/>
          <w:szCs w:val="28"/>
          <w:rtl w:val="true"/>
          <w:lang w:bidi="fa-IR"/>
        </w:rPr>
        <w:t>يكى از نشانه هاى بارز براى كسانى كه دچار حالت سستى شده اند،به موقع انجام ندادن وظايف و مسئوليت هايى است كه به آنها سپرده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ارادۀ قوى بر انجام دادن كار و توجّه نداشتن به اهدافِ فراروى،فرد را هر آن،از رسيدن به نتيجۀ مورد نظر،دور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امر،باعث مى شود كه فرد،امور مرتبط با حيطۀ وظايف حرفه اى و شغلى خود را با تأخير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تأخير العمل عنوان الكسل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 انداختن كار،نشانۀ سستى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سستى كه دشمن تمام عيار تلاش و كار است،اوّلين حربۀ خود را در به تأخير انداختن كارها به كار مى گيرد و از اين تلاش،دست بر نمى دارد تا فرد را از رسيدن به موفّقيت،باز دارد</w:t>
      </w:r>
      <w:r>
        <w:rPr>
          <w:rFonts w:eastAsia="IRNazanin" w:cs="IRNazanin"/>
          <w:color w:val="111111"/>
          <w:sz w:val="28"/>
          <w:szCs w:val="28"/>
          <w:rtl w:val="true"/>
          <w:lang w:bidi="fa-IR"/>
        </w:rPr>
        <w:t>.</w:t>
      </w:r>
    </w:p>
    <w:p>
      <w:pPr>
        <w:pStyle w:val="Heading5"/>
        <w:numPr>
          <w:ilvl w:val="4"/>
          <w:numId w:val="1"/>
        </w:numPr>
        <w:rPr/>
      </w:pPr>
      <w:bookmarkStart w:id="439" w:name="__RefHeading___Toc2265149_1051229030"/>
      <w:bookmarkStart w:id="440" w:name="_Toc172"/>
      <w:bookmarkEnd w:id="439"/>
      <w:r>
        <w:rPr>
          <w:rtl w:val="true"/>
        </w:rPr>
        <w:t>ب</w:t>
      </w:r>
      <w:r>
        <w:rPr>
          <w:rtl w:val="true"/>
        </w:rPr>
        <w:t>.</w:t>
      </w:r>
      <w:r>
        <w:rPr>
          <w:rtl w:val="true"/>
        </w:rPr>
        <w:t>نشانگان پيوستارى</w:t>
      </w:r>
      <w:bookmarkEnd w:id="4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نشانه هاى سستى و خمودگى،بين چند نشانه،پيوستگى وجود دارد كه با بروز هر نشانه،نشانه اى ديگر،پديدار مى گردد و در نهايت، </w:t>
      </w:r>
    </w:p>
    <w:p>
      <w:pPr>
        <w:pStyle w:val="BookText"/>
        <w:rPr/>
      </w:pPr>
      <w:r>
        <w:rPr>
          <w:rFonts w:ascii="IRNazanin" w:hAnsi="IRNazanin" w:eastAsia="IRNazanin"/>
          <w:color w:val="111111"/>
          <w:sz w:val="28"/>
          <w:sz w:val="28"/>
          <w:szCs w:val="28"/>
          <w:rtl w:val="true"/>
          <w:lang w:bidi="fa-IR"/>
        </w:rPr>
        <w:t>پيوستارى از نشانگان را به ما ارائه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اين نشانگان،چهار نشانه،پيوسته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عَلاَمَةُ الْكسْلَانِ 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يتَوَانَى حَتَّى يفَرِّطَ،وَ يتَفَرَّطُ حَتَّى يضيعَ،وَ يضَيعُ حَتَّى يأْثِمَ وَ يضْجَرَ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فرد سست كردار،چهار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اهمال مى كند كه به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گرايد،و چندان كُنْدى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گذارد،و چندان،فروگذار مى كند كه دلْ‌مرده مى شود،و چنان دلْ‌مرده مى گردد كه گنهكار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حديث،به گونه اى ديگر و با حذف يكى از نشانگان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ضَجَر و دلْ‌مردگى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روايى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لِلْكسْلَانِ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يتَوَانَى حَتَّى يفَرِّطَ،وَ يفَرِّطُ حَتَّى يضيعَ،وَ يضيعُ حَتَّى يأْثِمَ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براى سستْ‌كردار،سه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اهمال مى كند كه به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گرايد،و چندان كُنْدى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گذارد،و چندان فروگذار مى كند كه گنهكار مى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دو حديث،برداشت مى شود،اين است كه اوّلين نشانۀ نوظهور در اين پيوستار،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توانى،به معناى كوتاهى و اهمالكارى در انجام دادن كارها و تصميم هاى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حالت تا آن جا پيش مى رود كه فرد،دچار كُنْدى و تفريط در انجام امور شده، </w:t>
      </w:r>
      <w:bookmarkStart w:id="441" w:name="pg7492_73289"/>
    </w:p>
    <w:p>
      <w:pPr>
        <w:pStyle w:val="BookText"/>
        <w:rPr/>
      </w:pPr>
      <w:bookmarkEnd w:id="441"/>
      <w:r>
        <w:rPr>
          <w:rFonts w:ascii="IRNazanin" w:hAnsi="IRNazanin" w:eastAsia="IRNazanin"/>
          <w:color w:val="111111"/>
          <w:sz w:val="28"/>
          <w:sz w:val="28"/>
          <w:szCs w:val="28"/>
          <w:rtl w:val="true"/>
          <w:lang w:bidi="fa-IR"/>
        </w:rPr>
        <w:t>چندان تفريط مى كند كه ديگر كار را انجام نمى دهد و انجام ندادن كار،او را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ضجر،ناآرامى و آشفتگى اى است كه فرد براى فرار از آن،به ساز و كارى دفاعى،همچون تظاهر بيانى،پناه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اين حالت،بى گمان،او را به سمت گناه،خواهد برد و آخرين مرحلۀ نشانگان،به انجام گناه مى انجامد</w:t>
      </w:r>
      <w:r>
        <w:rPr>
          <w:rFonts w:eastAsia="IRNazanin" w:cs="IRNazanin"/>
          <w:color w:val="111111"/>
          <w:sz w:val="28"/>
          <w:szCs w:val="28"/>
          <w:rtl w:val="true"/>
          <w:lang w:bidi="fa-IR"/>
        </w:rPr>
        <w:t>.</w:t>
      </w:r>
    </w:p>
    <w:p>
      <w:pPr>
        <w:pStyle w:val="Heading5"/>
        <w:numPr>
          <w:ilvl w:val="4"/>
          <w:numId w:val="1"/>
        </w:numPr>
        <w:rPr/>
      </w:pPr>
      <w:bookmarkStart w:id="442" w:name="__RefHeading___Toc2265151_1051229030"/>
      <w:bookmarkStart w:id="443" w:name="_Toc173"/>
      <w:bookmarkEnd w:id="442"/>
      <w:r>
        <w:rPr>
          <w:rtl w:val="true"/>
        </w:rPr>
        <w:t>ج</w:t>
      </w:r>
      <w:r>
        <w:rPr>
          <w:rtl w:val="true"/>
        </w:rPr>
        <w:t>.</w:t>
      </w:r>
      <w:r>
        <w:rPr>
          <w:rtl w:val="true"/>
        </w:rPr>
        <w:t>غفلت از ياد خدا</w:t>
      </w:r>
      <w:bookmarkEnd w:id="443"/>
    </w:p>
    <w:p>
      <w:pPr>
        <w:pStyle w:val="BookText"/>
        <w:rPr/>
      </w:pPr>
      <w:r>
        <w:rPr>
          <w:rFonts w:ascii="IRNazanin" w:hAnsi="IRNazanin" w:eastAsia="IRNazanin"/>
          <w:color w:val="111111"/>
          <w:sz w:val="28"/>
          <w:sz w:val="28"/>
          <w:szCs w:val="28"/>
          <w:rtl w:val="true"/>
          <w:lang w:bidi="fa-IR"/>
        </w:rPr>
        <w:t>خداوند متعال،انسان ها را از نعمت هاى بى شمار خود،برخوردار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نيز در قبال اين نعمت ها،ناسپاس يا شكرگزارند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كه از نعمت سلامت تن و روانْ برخوردار است و به هيچ عملى مشغول نيست،امّا از ياد خدا،غافل است،بنا بر آموزه هاى دينى،سستْ كردارترينِ مردم است و نشانۀ چنين انسانى،غفلت زبانى از ياد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أَكسَلُ النَّاسِ عَبْدٌ صَحِيحٌ فَارِغٌ لاَ يذْكرُ اللهَ بِشَفَةٍ وَ لاَ بِلِسَان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سستْ كردارترينِ مردم،انسان سالم فارغ البالى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لب و دهان،ياد خدا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نداشتن به فرصت ها و گذران بيهودۀ لحظه هاى زندگى،پيامد سستى است كه با نشانۀ بارزى،همچون غفلت از ياد خدا،همراه مى گردد</w:t>
      </w:r>
      <w:r>
        <w:rPr>
          <w:rFonts w:eastAsia="IRNazanin" w:cs="IRNazanin"/>
          <w:color w:val="111111"/>
          <w:sz w:val="28"/>
          <w:szCs w:val="28"/>
          <w:rtl w:val="true"/>
          <w:lang w:bidi="fa-IR"/>
        </w:rPr>
        <w:t>.</w:t>
      </w:r>
    </w:p>
    <w:p>
      <w:pPr>
        <w:pStyle w:val="Heading4"/>
        <w:numPr>
          <w:ilvl w:val="3"/>
          <w:numId w:val="1"/>
        </w:numPr>
        <w:rPr/>
      </w:pPr>
      <w:bookmarkStart w:id="444" w:name="__RefHeading___Toc2265153_1051229030"/>
      <w:bookmarkStart w:id="445" w:name="_Toc174"/>
      <w:bookmarkEnd w:id="444"/>
      <w:r>
        <w:rPr>
          <w:rtl w:val="true"/>
        </w:rPr>
        <w:t>پنج</w:t>
      </w:r>
      <w:r>
        <w:rPr>
          <w:rtl w:val="true"/>
        </w:rPr>
        <w:t>.</w:t>
      </w:r>
      <w:r>
        <w:rPr>
          <w:rtl w:val="true"/>
        </w:rPr>
        <w:t>راه هاى پيشگيرى از سستى و درمان آن</w:t>
      </w:r>
      <w:bookmarkEnd w:id="445"/>
    </w:p>
    <w:p>
      <w:pPr>
        <w:pStyle w:val="Heading5"/>
        <w:numPr>
          <w:ilvl w:val="4"/>
          <w:numId w:val="1"/>
        </w:numPr>
        <w:rPr/>
      </w:pPr>
      <w:bookmarkStart w:id="446" w:name="__RefHeading___Toc2265155_1051229030"/>
      <w:bookmarkStart w:id="447" w:name="_Toc175"/>
      <w:bookmarkEnd w:id="446"/>
      <w:r>
        <w:rPr>
          <w:rtl w:val="true"/>
        </w:rPr>
        <w:t>اشاره</w:t>
      </w:r>
      <w:bookmarkEnd w:id="4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سستى و كسالت،از جمله آسيب هاى روانى اند كه تداوم آنها،موجب عادت كردن به سستى و كسالت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بررسى عوامل،پيامدها </w:t>
      </w:r>
      <w:bookmarkStart w:id="448" w:name="pg7492_73290"/>
    </w:p>
    <w:p>
      <w:pPr>
        <w:pStyle w:val="BookText"/>
        <w:rPr/>
      </w:pPr>
      <w:bookmarkEnd w:id="448"/>
      <w:r>
        <w:rPr>
          <w:rFonts w:ascii="IRNazanin" w:hAnsi="IRNazanin" w:eastAsia="IRNazanin"/>
          <w:color w:val="111111"/>
          <w:sz w:val="28"/>
          <w:sz w:val="28"/>
          <w:szCs w:val="28"/>
          <w:rtl w:val="true"/>
          <w:lang w:bidi="fa-IR"/>
        </w:rPr>
        <w:t>و نشانگان سستى و كسالت،اين بحث مطرح 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از به وجود آمدن حالت سستى،جلوگيرى نمود و مانع به وجود آمدن آن شد؟و يا در صورت بروز آن،چه كنيم تا اين حالت،تداوم نيابد و به مشكلى حادتر،تبديل نشود و بتوان به درمان آن پرداخت؟</w:t>
      </w:r>
    </w:p>
    <w:p>
      <w:pPr>
        <w:pStyle w:val="BookText"/>
        <w:rPr/>
      </w:pPr>
      <w:r>
        <w:rPr>
          <w:rFonts w:ascii="IRNazanin" w:hAnsi="IRNazanin" w:eastAsia="IRNazanin"/>
          <w:color w:val="111111"/>
          <w:sz w:val="28"/>
          <w:sz w:val="28"/>
          <w:szCs w:val="28"/>
          <w:rtl w:val="true"/>
          <w:lang w:bidi="fa-IR"/>
        </w:rPr>
        <w:t>در متون روايى،به چند نكته اشاره شده است كه به تبيين آنها خواهيم پرداخت</w:t>
      </w:r>
      <w:r>
        <w:rPr>
          <w:rFonts w:eastAsia="IRNazanin" w:cs="IRNazanin"/>
          <w:color w:val="111111"/>
          <w:sz w:val="28"/>
          <w:szCs w:val="28"/>
          <w:rtl w:val="true"/>
          <w:lang w:bidi="fa-IR"/>
        </w:rPr>
        <w:t>:</w:t>
      </w:r>
    </w:p>
    <w:p>
      <w:pPr>
        <w:pStyle w:val="Heading5"/>
        <w:numPr>
          <w:ilvl w:val="4"/>
          <w:numId w:val="1"/>
        </w:numPr>
        <w:rPr/>
      </w:pPr>
      <w:bookmarkStart w:id="449" w:name="__RefHeading___Toc2265157_1051229030"/>
      <w:bookmarkStart w:id="450" w:name="_Toc176"/>
      <w:bookmarkEnd w:id="449"/>
      <w:r>
        <w:rPr>
          <w:rtl w:val="true"/>
        </w:rPr>
        <w:t>الف</w:t>
      </w:r>
      <w:r>
        <w:rPr>
          <w:rtl w:val="true"/>
        </w:rPr>
        <w:t>.</w:t>
      </w:r>
      <w:r>
        <w:rPr>
          <w:rtl w:val="true"/>
        </w:rPr>
        <w:t>عزم،اراده،تصميم</w:t>
      </w:r>
      <w:bookmarkEnd w:id="450"/>
    </w:p>
    <w:p>
      <w:pPr>
        <w:pStyle w:val="BookText"/>
        <w:rPr/>
      </w:pPr>
      <w:r>
        <w:rPr>
          <w:rFonts w:ascii="IRNazanin" w:hAnsi="IRNazanin" w:eastAsia="IRNazanin"/>
          <w:color w:val="111111"/>
          <w:sz w:val="28"/>
          <w:sz w:val="28"/>
          <w:szCs w:val="28"/>
          <w:rtl w:val="true"/>
          <w:lang w:bidi="fa-IR"/>
        </w:rPr>
        <w:t>يكى از راه هاى اساسى در پيشگيرى از حالت سستى و درمان آن،عزم و تصميم جدّى بر انتخاب مسيرى در زندگى،غير از وضعيت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كار،شيوۀ زندگى نيز تحت تأثير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ضادّوا التَّوانىَ بالعَزمِ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الحكم،ح </w:t>
      </w: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اراده،به جنگ تنبلى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ريشۀ سستى را خشكانْد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كه انسان،ارادۀ خود را ضعيف مى پندارد،بايد به مقابله با آن برخيزد تا زمينۀ شكل گيرى سستى به وجود نيايد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مَزلو، </w:t>
      </w:r>
      <w:r>
        <w:rPr>
          <w:rStyle w:val="FootnoteAnchor"/>
          <w:rtl w:val="true"/>
        </w:rPr>
        <w:footnoteReference w:id="244"/>
      </w:r>
      <w:r>
        <w:rPr>
          <w:rFonts w:ascii="IRNazanin" w:hAnsi="IRNazanin" w:eastAsia="IRNazanin"/>
          <w:color w:val="111111"/>
          <w:sz w:val="28"/>
          <w:sz w:val="28"/>
          <w:szCs w:val="28"/>
          <w:rtl w:val="true"/>
          <w:lang w:bidi="fa-IR"/>
        </w:rPr>
        <w:t>از روان شناسان انسان گرا،معتقد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درون شخصيت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حدودى از راه كشف و ابراز استعدادهايى كه در فرد نهادينه شده،رشد مى يابد و بقيۀ آن،نتيجۀ خلّاقيت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فرد،در مقام يك انسان،عاملى اصلى به يقين رسيدن خود است</w:t>
      </w:r>
      <w:r>
        <w:rPr>
          <w:rFonts w:eastAsia="IRNazanin" w:cs="IRNazanin"/>
          <w:color w:val="111111"/>
          <w:sz w:val="28"/>
          <w:szCs w:val="28"/>
          <w:rtl w:val="true"/>
          <w:lang w:bidi="fa-IR"/>
        </w:rPr>
        <w:t xml:space="preserve">. </w:t>
      </w:r>
      <w:r>
        <w:rPr>
          <w:rStyle w:val="FootnoteAnchor"/>
          <w:rtl w:val="true"/>
        </w:rPr>
        <w:footnoteReference w:id="245"/>
      </w:r>
      <w:bookmarkStart w:id="451" w:name="pg7492_73291"/>
    </w:p>
    <w:p>
      <w:pPr>
        <w:pStyle w:val="BookText"/>
        <w:rPr/>
      </w:pPr>
      <w:bookmarkEnd w:id="451"/>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ديگر،درمان سستى را با گرفتن تصميم و پايدارى بر آن ميسّر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مَا جَرَّأَك عَلَى ذَنْبِك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يوقِظُك خَوْفُ بَياتِ نِقْمَةٍ وَ قَدْ تَوَرَّطْتَ بِمَعَاصِيهِ مَدَارِجَ سَطَوَاتِهِ فَتَدَاوَ مِنْ دَاءِ الْفَتْرَةِ فِى قَلْبِك بِعَزِيمَة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البلاغة،خطبۀ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در گناهى كه مرتكب مى شوى،جسور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بيم شبيخون زدن مصيبتى،تو را بيدار نمى كند،در حالى كه با گناهانى كه در درگاه خداوند مرتكب شده اى،خود را در مراتب غضب هاى او،به هلاك انداخته اى؟پس با يك تصميم،بيمارى سستى و بى خيالى خودت را كه در دلت راه يافته است،مداوا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و اراده به همراه پايدارى،از درمان هاى ريشه اى سستى خواهد بود</w:t>
      </w:r>
      <w:r>
        <w:rPr>
          <w:rFonts w:eastAsia="IRNazanin" w:cs="IRNazanin"/>
          <w:color w:val="111111"/>
          <w:sz w:val="28"/>
          <w:szCs w:val="28"/>
          <w:rtl w:val="true"/>
          <w:lang w:bidi="fa-IR"/>
        </w:rPr>
        <w:t>.</w:t>
      </w:r>
    </w:p>
    <w:p>
      <w:pPr>
        <w:pStyle w:val="Heading5"/>
        <w:numPr>
          <w:ilvl w:val="4"/>
          <w:numId w:val="1"/>
        </w:numPr>
        <w:rPr/>
      </w:pPr>
      <w:bookmarkStart w:id="452" w:name="__RefHeading___Toc2265159_1051229030"/>
      <w:bookmarkStart w:id="453" w:name="_Toc177"/>
      <w:bookmarkEnd w:id="452"/>
      <w:r>
        <w:rPr>
          <w:rtl w:val="true"/>
        </w:rPr>
        <w:t>ب</w:t>
      </w:r>
      <w:r>
        <w:rPr>
          <w:rtl w:val="true"/>
        </w:rPr>
        <w:t>.</w:t>
      </w:r>
      <w:r>
        <w:rPr>
          <w:rtl w:val="true"/>
        </w:rPr>
        <w:t>توجّه به هدف و پاداش</w:t>
      </w:r>
      <w:bookmarkEnd w:id="453"/>
    </w:p>
    <w:p>
      <w:pPr>
        <w:pStyle w:val="BookText"/>
        <w:rPr/>
      </w:pPr>
      <w:r>
        <w:rPr>
          <w:rFonts w:ascii="IRNazanin" w:hAnsi="IRNazanin" w:eastAsia="IRNazanin"/>
          <w:color w:val="111111"/>
          <w:sz w:val="28"/>
          <w:sz w:val="28"/>
          <w:szCs w:val="28"/>
          <w:rtl w:val="true"/>
          <w:lang w:bidi="fa-IR"/>
        </w:rPr>
        <w:t>اين كه انسان در زندگى روزمرّه،به دنبال چه هدفى است و با چه انگيزه اى مى خواهد به سامان دادن امور زندگى بپردازد،مسئله اى اساسى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انگيزه ها و اهداف مناسب در زندگى،انسان را با مشكل مواجه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مناسب،مى تواند انگيزه ها را بازيابى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شخصى كه ره نمودى خواسته بود،فرمود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الثَّوَابُ مِنَ اللهِ فَالْكسَلُ لِمَاذَا؟</w:t>
      </w:r>
    </w:p>
    <w:p>
      <w:p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مى دهد،ديگر سستى چرا؟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ديگر،به پاداش و جايگاه آن،توجّهى ويژه شده است</w:t>
      </w:r>
      <w:r>
        <w:rPr>
          <w:rFonts w:eastAsia="IRNazanin" w:cs="IRNazanin"/>
          <w:color w:val="111111"/>
          <w:sz w:val="28"/>
          <w:szCs w:val="28"/>
          <w:rtl w:val="true"/>
          <w:lang w:bidi="fa-IR"/>
        </w:rPr>
        <w:t xml:space="preserve">. </w:t>
      </w:r>
      <w:bookmarkStart w:id="454" w:name="pg7492_73292"/>
    </w:p>
    <w:p>
      <w:pPr>
        <w:pStyle w:val="BookText"/>
        <w:rPr/>
      </w:pPr>
      <w:bookmarkEnd w:id="454"/>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حديثى از جدّش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ينْبَغِى لِلْمُؤْمِنِ أَنْ يكونَ دُعَاؤُهُ فِى الرَّخَاءِ نَحْواً مِنْ دُعَائِهِ فِى الشِّدَّةِ لَيسَ إِذَا أُعْطِى فَتَرَ فَلاَ تَمَلَّ الدُّعَاءَ فَإِنَّهُ مِنَ اللهِ عزوجل بِمَكان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كه دعاى مؤمن در هنگام آسايش،همانند دعايش در هنگام سختى هايش باشد،نه اين كه وقتى به او اعطا شد،سست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پس،از دعا،ملول و سست،مشو؛چرا كه دعا در پيشگاه خداوند متعال،داراى جايگاهى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حديث،دعا و دريافت پاداش به واسطۀ آن،مورد توجّه قرار گرفته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آن را مورد تأكيد قرار مى دهد</w:t>
      </w:r>
      <w:r>
        <w:rPr>
          <w:rFonts w:eastAsia="IRNazanin" w:cs="IRNazanin"/>
          <w:color w:val="111111"/>
          <w:sz w:val="28"/>
          <w:szCs w:val="28"/>
          <w:rtl w:val="true"/>
          <w:lang w:bidi="fa-IR"/>
        </w:rPr>
        <w:t>.</w:t>
      </w:r>
    </w:p>
    <w:p>
      <w:pPr>
        <w:pStyle w:val="Heading5"/>
        <w:numPr>
          <w:ilvl w:val="4"/>
          <w:numId w:val="1"/>
        </w:numPr>
        <w:rPr/>
      </w:pPr>
      <w:bookmarkStart w:id="455" w:name="__RefHeading___Toc2265161_1051229030"/>
      <w:bookmarkStart w:id="456" w:name="_Toc178"/>
      <w:bookmarkEnd w:id="455"/>
      <w:r>
        <w:rPr>
          <w:rtl w:val="true"/>
        </w:rPr>
        <w:t>ج</w:t>
      </w:r>
      <w:r>
        <w:rPr>
          <w:rtl w:val="true"/>
        </w:rPr>
        <w:t>.</w:t>
      </w:r>
      <w:r>
        <w:rPr>
          <w:rtl w:val="true"/>
        </w:rPr>
        <w:t>شكيبايى</w:t>
      </w:r>
      <w:bookmarkEnd w:id="456"/>
    </w:p>
    <w:p>
      <w:pPr>
        <w:pStyle w:val="BookText"/>
        <w:rPr/>
      </w:pPr>
      <w:r>
        <w:rPr>
          <w:rFonts w:ascii="IRNazanin" w:hAnsi="IRNazanin" w:eastAsia="IRNazanin"/>
          <w:color w:val="111111"/>
          <w:sz w:val="28"/>
          <w:sz w:val="28"/>
          <w:szCs w:val="28"/>
          <w:rtl w:val="true"/>
          <w:lang w:bidi="fa-IR"/>
        </w:rPr>
        <w:t>شكيبايى،عاملى باز دارنده از ايجاد سستى و تنبلى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شكيبايى،در تنگناها و مشكلات،مصيبت ها و مخاطرات،مانع به وجود آمدن سستى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صبر،اگر جزئى از صفات بارز شخصيتى فرد شده باشد،در برابر بروز حالت سستى و كسلى،مانع ايجاد مى كند و از پيشرفت آن،جلوگيرى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گرامى اسلام،نشانۀ فرد شكيبا را در سه چيز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الصَّابِرِ فِى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أَنْ لاَ يكسَلَ،وَ الثَّانِيةُ أَنْ لاَ يضْجَرَ،وَ الثَّالِثَةُ أَنْ لاَ يشْكوَ مِنْ رَبِّهِ عزوجل لأِنَّهُ إِذَا كسِلَ فَقَدْ ضَيعَ الْحُقُوقَ وَ إِذَا ضَجِرَ لَمْ يؤَدِّ الشُّكرَ وَ إِذَا شَكا مِنْ رَبِّهِ عزوجل فَقَدْ عَصَاهُ</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فرد شكيبا،سه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اوّل،آن كه سستى نمى ورزد؛دوم،آن كه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شود؛سوم آن كه از پروردگار </w:t>
      </w:r>
      <w:bookmarkStart w:id="457" w:name="pg7492_73293"/>
    </w:p>
    <w:p>
      <w:pPr>
        <w:pStyle w:val="BookText"/>
        <w:rPr/>
      </w:pPr>
      <w:bookmarkEnd w:id="457"/>
      <w:r>
        <w:rPr>
          <w:rFonts w:ascii="IRNazanin" w:hAnsi="IRNazanin" w:eastAsia="IRNazanin"/>
          <w:color w:val="111111"/>
          <w:sz w:val="28"/>
          <w:sz w:val="28"/>
          <w:szCs w:val="28"/>
          <w:rtl w:val="true"/>
          <w:lang w:bidi="fa-IR"/>
        </w:rPr>
        <w:t xml:space="preserve">خود،شِكوه نمى كند؛زيرا اگر تنبل باشد،حق را فرو مى گذارد،و اگر افسرده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باشد،شكر نمى گذارد،و اگر از پروردگارش شكايت كند،او را نافرمانى كرده است</w:t>
      </w:r>
      <w:r>
        <w:rPr>
          <w:rFonts w:eastAsia="IRNazanin" w:cs="IRNazanin"/>
          <w:color w:val="111111"/>
          <w:sz w:val="28"/>
          <w:szCs w:val="28"/>
          <w:rtl w:val="true"/>
          <w:lang w:bidi="fa-IR"/>
        </w:rPr>
        <w:t>.</w:t>
      </w:r>
    </w:p>
    <w:p>
      <w:pPr>
        <w:pStyle w:val="Heading5"/>
        <w:numPr>
          <w:ilvl w:val="4"/>
          <w:numId w:val="1"/>
        </w:numPr>
        <w:rPr/>
      </w:pPr>
      <w:bookmarkStart w:id="458" w:name="__RefHeading___Toc2265163_1051229030"/>
      <w:bookmarkStart w:id="459" w:name="_Toc179"/>
      <w:bookmarkEnd w:id="458"/>
      <w:r>
        <w:rPr>
          <w:rtl w:val="true"/>
        </w:rPr>
        <w:t>د</w:t>
      </w:r>
      <w:r>
        <w:rPr>
          <w:rtl w:val="true"/>
        </w:rPr>
        <w:t>.</w:t>
      </w:r>
      <w:r>
        <w:rPr>
          <w:rtl w:val="true"/>
        </w:rPr>
        <w:t>وضو گرفتن</w:t>
      </w:r>
      <w:bookmarkEnd w:id="459"/>
    </w:p>
    <w:p>
      <w:pPr>
        <w:pStyle w:val="BookText"/>
        <w:rPr/>
      </w:pPr>
      <w:r>
        <w:rPr>
          <w:rFonts w:ascii="IRNazanin" w:hAnsi="IRNazanin" w:eastAsia="IRNazanin"/>
          <w:color w:val="111111"/>
          <w:sz w:val="28"/>
          <w:sz w:val="28"/>
          <w:szCs w:val="28"/>
          <w:rtl w:val="true"/>
          <w:lang w:bidi="fa-IR"/>
        </w:rPr>
        <w:t>بين وضو گرفتن و درمان سستى،رابطه اى است كه آن را بايد در فرموده اى كه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است،جستجو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بِالْوُضُوءِ وَ بُدِئَ بِهِ قِيلَ لأِنْ يكونَ الْعَبْدُ طَاهِراً إِذَا قَامَ بَينَ يدَى الْجَبَّارِ عِنْدَ مُنَاجَاتِهِ إِياهُ مُطِيعاً لَهُ فِيمَا أَمَرَهُ نَقِياً مِنَ الأَدْنَاسِ وَ النَّجَاسَةِ مَعَ مَا فِيهِ مِنْ ذَهَابِ الْكسَلِ وَ طَرْدِ النُّعَاسِ وَ تَزْكيةِ الْفُؤَادِ لِلْقِيامِ بَينَ يدَى الْجَبّار</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فرمان به وضو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پاسخ داده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كه بنده،در پيشگاه خداوند متعال و هنگام مناجات با او،پاكيزه باشد،مطيع اوامرش باشد،از كثيفى ها و نجاسات،پاكيزه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اين،وضو،باعث از بين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 دور شدن خواب مى شود و دل،آن گاه كه در پيشگاه خداوند جبّار،ايستاده است،تزكيه مى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متن اين حديث،به برخى از حكمت هاى وضو اشاره شده است،از ميان رفتن سستى و تنبلى،يكى از حكمت 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وضو،باعث مى گردد كه سستى از وجود انسان،رَخت بربندد و با وجود لذّت تماس بدنى با آب،نشاط،وجود فرد را فرا گيرد،همان گونه كه در احوال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ايشان در شب هاى سرد،به وسيلۀ </w:t>
      </w:r>
      <w:bookmarkStart w:id="460" w:name="pg7492_73294"/>
    </w:p>
    <w:p>
      <w:pPr>
        <w:pStyle w:val="BookText"/>
        <w:rPr/>
      </w:pPr>
      <w:bookmarkEnd w:id="460"/>
      <w:r>
        <w:rPr>
          <w:rFonts w:ascii="Amiri" w:hAnsi="Amiri" w:eastAsia="Amiri" w:cs="Amiri"/>
          <w:color w:val="111111"/>
          <w:sz w:val="28"/>
          <w:sz w:val="28"/>
          <w:szCs w:val="28"/>
          <w:rtl w:val="true"/>
          <w:lang w:bidi="ar-SA"/>
        </w:rPr>
        <w:t>شستشوى خود با آب،طلب نشاط مى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مَولانا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يغتَسِلُ فِى اللّيالِى البارِدة طَلَباً لِلنَّشاطِ فِى صَلاةِ اللّيْلِ</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شده كه سرورمان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 هاى 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مى شست تا براى نماز شب،نشاط يابد</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2265165_1051229030"/>
      <w:bookmarkStart w:id="462" w:name="_Toc180"/>
      <w:bookmarkEnd w:id="461"/>
      <w:r>
        <w:rPr>
          <w:rtl w:val="true"/>
        </w:rPr>
        <w:t>ه</w:t>
      </w:r>
      <w:r>
        <w:rPr>
          <w:rtl w:val="true"/>
        </w:rPr>
        <w:t>.</w:t>
      </w:r>
      <w:r>
        <w:rPr>
          <w:rtl w:val="true"/>
        </w:rPr>
        <w:t>استعانت از خدا و استعاذه به او</w:t>
      </w:r>
      <w:bookmarkEnd w:id="462"/>
    </w:p>
    <w:p>
      <w:pPr>
        <w:pStyle w:val="BookText"/>
        <w:rPr/>
      </w:pPr>
      <w:r>
        <w:rPr>
          <w:rFonts w:ascii="IRNazanin" w:hAnsi="IRNazanin" w:eastAsia="IRNazanin"/>
          <w:color w:val="111111"/>
          <w:sz w:val="28"/>
          <w:sz w:val="28"/>
          <w:szCs w:val="28"/>
          <w:rtl w:val="true"/>
          <w:lang w:bidi="fa-IR"/>
        </w:rPr>
        <w:t>رويكرد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دعا،درخواست از خداوند و استعاذه به پروردگار است كه در موارد متعدّد و مكرّر،نقل شده است كه اولياى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سستى و ناتوانى به خداى متعال،پناه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مالك،نقل مى كند كه رسول اكرم،پيوسته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أَعُوذُ بِك مِنَ العجز وَ الْكسَلِ وَ الْجُبْنِ وَ الْهَرَمِ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ناتوانى و سستى و ترس و پيرى،به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روزهاى ماه رمضان،از خداوند،اين گونه مى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أَذْهِبْ عَنِّى فِيهِ النُّعَاسَ وَ الْكَسَلَ وَ السَّأْمَةَ وَ الْفَتْرَةَ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در آن،خواب و سستى و ملالت و ضعف است،دور كن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از احاديثْ برداشت مى شود،لايه هايى از سستى و كسالت به واسطۀ دعا و استعانت از خداوند متعال و پناه بردن به منبع لايزال الهى،برداشته مى شود</w:t>
      </w:r>
      <w:r>
        <w:rPr>
          <w:rFonts w:eastAsia="IRNazanin" w:cs="IRNazanin"/>
          <w:color w:val="111111"/>
          <w:sz w:val="28"/>
          <w:szCs w:val="28"/>
          <w:rtl w:val="true"/>
          <w:lang w:bidi="fa-IR"/>
        </w:rPr>
        <w:t xml:space="preserve">. </w:t>
      </w:r>
      <w:bookmarkStart w:id="463" w:name="pg7492_73295"/>
    </w:p>
    <w:p>
      <w:pPr>
        <w:pStyle w:val="Heading2"/>
        <w:numPr>
          <w:ilvl w:val="1"/>
          <w:numId w:val="1"/>
        </w:numPr>
        <w:rPr/>
      </w:pPr>
      <w:bookmarkStart w:id="464" w:name="__RefHeading___Toc2265167_1051229030"/>
      <w:bookmarkStart w:id="465" w:name="_Toc181"/>
      <w:bookmarkEnd w:id="463"/>
      <w:bookmarkEnd w:id="464"/>
      <w:r>
        <w:rPr>
          <w:rtl w:val="true"/>
        </w:rPr>
        <w:t>كتاب نامه</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ادراك،ايروانى،محمود و خداپناهى،محمد كريم،تهران،سمت،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قرآن،مصباح يزدى،محمدتقى،تحقيق و نگارش،محمد حسين اسكندرى،قم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آموزشى و پژوهشى امام خمينى،</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البلاغة،الزمخشرى،محمود بن عمر،قاهره،احياء معاجم العربيه،</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الغابة،ابن اثير،على بن محمد الجزرى،بيروت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دارالمعرفه،</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الدين،ديلمى،حسن بن محمد،قم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الأمالى،شيخ صدوق محمد بن على بن بابويه القمى،قم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البعثه،</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انگيزش و شخصيت،مزلو،آبراهام،ترجمه رضوانى،مشهد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انگيزش و هيجان،خداپناهى،محمد كريم،تهران،سمت،</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انگيزش و هيجان،ريو،جان مارشال،ترجمه يحيى سيد محمدى،تهران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الانوار،مجلسى،محمد باقر بن محمد تقى،تهران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الاسلاميه،</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الامين و الدرع الحصين،كفعمى،ابراهيم بن على عاملى،بيروت،الاعلمى للمطبوعات،</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العقول،ابن شعبه حرانى،حسن بن على،تحقيق على اكبرغفارى،قم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النشرالاسلامى،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التعريفات،جرجانى،على بن محمد،بيروت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العربى،</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الثقلين،حويزى،عبد على بن جمعه،قم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الخواطر،ورام،مسعود بن عيسى،بيروت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الاعلمى،</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التوحيد،شيخ صدوق،محمد بن على بن بابويه القمى،قم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الاسلامى،</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اشعث كوفى،حسين بن محمد،تهران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الجامع،طبرسى،فضل بن حسن،تهران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الخصال،شيخ صدوق،محمّد بن على بن حسين،تحقيق على اكبر غفارى،قم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النشر الاسلامى،</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الاسلام،ابن حيون،نعمان بن محمد مغربى،قم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الدعوات،قطب راوندى،سعيد بن هبه الله،قم،مدرسه امام مهدى،</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روان شناختى حضرت آيت الله مصباح يزدى،شجاعى،محمد صادق،قم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آموزشى و پژوهشى امام خمينى،</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زندگى،پسنديده،عباس،قم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اجتماعى با نگرش به منابع اسلامى،آذربايجانى،مسعود،و ديگران،قم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 شناسى اهمالكارى،اليس،آلبرت و جيمزنال،ويليام،ترجه محمد على فرجاد،تهران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و رنگ ها،لوچر،ماكس،ترجمه منيرو روانى پور،تهران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فتحى،</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شادى،آرگايل،مايكل،ترجمه مسعود گوهرى و ديگران،اصفهان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دانشگاهى،</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مثبت،كار،آلان،ترجمه حسن پاشا شريفى و جعفر نجفى زند،تهران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 فهم حديث،مسعودى،عبد الهادى،تهران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روان شناسى هيلگارد،اتكينسون،ريتا ال و ديگران،ترجمه محمد نقى براهنى و ديگران،تهران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البلاغة،ابن أبى الحديد،عبدالحميد بن هبة الله،تحقيق ابوالفضل ابراهيم،قاهره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داراحياء الكتب العربيه،</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،بخارى،ابوعبدالله محمد بن اسماعيل بن ابراهيم،بمبئى،بى نا،</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مدير شانه چى،مشهد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البحوث الاسلامية،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،مستغفرى،جعفر بن محمد،نجف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الحيدريه،</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الكبرى،ابن سعد،محمدبن سعد،بيروت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داراحياء التراث العربى،</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الداعى،ابن فهد حلى،احمد بن محمد،قم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الشرائع،شيخ صدوق محمد بن على بن بابويه القمى،بيروت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داراحياء التراث،</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اللآلى،ابن ابى جمهور،محمد بن زين الدين،قم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سيد الشهداء للنشر،</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العين،فراهيدى،خليل بن احمد،قم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دارالهجره،بى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بابويه،محمد بن على،تهران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جهان،</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الحكم،آمدى،عبد الواحد بن محمد،ترجمه و شرح خوانسارى،تهران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الفردوس،ديلمى،شيرويه بن شهردار،بيروت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الاسلاميه،بى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اللغوية،عسكرى،حسن بن عبدالله،قم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النشر الاسلامى،</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معين،معين،محمّد،تهران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آدانا،</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الاسناد،حميرى،عبدالله بن جعفر،تحقيق 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الكافى،كلينى،محمّد بن يعقوب،تصحيح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الغفارى،تهران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دارالكتب الاسلامية،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العمال،متقى الهندى،على بن حسام الدين،بيروت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الرساله،</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العرب،ابن منظور،محمّد بن مكرم،بيروت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نامۀ دهخدا،دهخدا،على اكبر،تهران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فهم حديث،مسعودى،عبد الهادى،قم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البحرين،طريحى،فخرالدين بن محمّد،تهران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البعثه،</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فى تفسيرالقرآن،طبرسى،فضل بن حسن،تحقيق جمعى از محققان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الاعلمى،</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آثار شهيد مطهرى،مطهرى،مرتضى،تهران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المحاسن،برقى،احمد بن محمّد بن خالد،قم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الصحيحين،حاكم النيسابورى،محمّد بن عبدالله،تحقيق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عبدالقادر عطا بيروت،دارالكتب العلمية،</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الوسائل،نورى،حسين بن محمّد تقى،قم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بن حنبل،ابن حنبل،احمد بن محمّد،بيروت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دارصادر،بى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الشهاب،قضاعى،محمّدبن سلامه،تحقيق حمدى عبد المجيد السلفى،بيروت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الرساله،</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الانوار،طبرسى،على بن حسن،تحقيق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هوشمند،قم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المتهجد،طوسى،محمّد بن الحسن،بيروت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الشيعه،</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المنير،فيومى،احمدبن محمّد المقرى،قم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موسسه دارالهجره،</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 اللغة،ابن فارس،احمد،قم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الاعلام الاسلامى،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الفاظ القرآن،راغب اصفهانى،حسين بن محمّد،تحقيق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عدنان داوودى،دمشق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دارالقلم،</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الفقيه،شيخ صدوق،محمّد بن على بن الحسين،قم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مؤسسه النشر الاسلامى،</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مالى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،عليدوست خراسانى،نورالله،تهران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فى تفسير القرآن،طباطبايى،محمّد حسين،قم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الحكمه،محمدى رى شهرى،محمّد،ترجمه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رضا شيخى،قم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هاى شخصيت،كارور،چارلز،مشهد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فرهنگى،</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النهايه،ابن اثير،مبارك بن محمد،قاهره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مكتبه الاسلاميه،</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البلاغة،شريف الرضى،محمد بن الحسين،قم،هجرت،</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الشيعة،حرّعاملى،محمدبن حسن،قم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مؤمنون،آيۀ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شورا،آيۀ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مالى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آرگايل،ص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اجتماعى با نگرش به منابع اسلامى،ص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ديدگاه هاى روان شناختى آية الله مصباح يزدى،ص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غلبه بر خشم،ص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مثبت،ص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العمّال،ح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مثبت،ص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غررالحكم،ح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روش فهم حديث،ص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Seligman, M</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الأمالى،طوسى،ص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رضايت از زندگى،ص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خَطْمى،گياهى است از تيرۀ پنيركيان،كه داراى گونه هاى دائمى و يك ساله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هايش،پهن و سِتبر و ريشه اش،دراز و دوكى شكل و آبدار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 و ريشۀ آن در پزشكى،كاربرد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شادى،ص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العمّال،ح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بطونها شراب مختلف ألوانه فيه شفاء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هليم يا همان هريسه كه به غلط با املاى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نوشته مى شود،غذايى است كه از پختن گندم و گوشت و كوبيدن آنها به دست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اِسپَند،دانه اى باشد كه به جهت چشم زخم،در آتش ريزند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حرمله،اسفند،سپند و سپنج،نام هاى ديگر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البلاغة،حكمت</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Luscher, M</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البلاغة،حكمت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روان شناسى مثبت،ص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بيان ويژگى هاى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 بعيداً كسله،دائماً نشاطه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وامنن علينا بالنشاط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اين سخن خداوند متعال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لاتنس نصيبك من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تنس صحّتك و قوّتك و فراغك و شبابك و نشاطك ان تطلب بها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الأمالى،صدوق،ج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 الأمين،ص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الأمالى،صدوق،ص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البلاغۀ،ابن ابى الحديد،ج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 أنت تشتهى،و امسك و أنت تشتهى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النبى،ص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النورة نشرة و طهور للجسد؛نوره كشيدن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زدودن موهاى زايد 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 آور و مايۀ پاكى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الدعوات،ص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الحكم،ح </w:t>
      </w:r>
      <w:r>
        <w:rPr>
          <w:rFonts w:eastAsia="IRNazanin" w:cs="IRNazanin"/>
          <w:b w:val="false"/>
          <w:bCs w:val="false"/>
          <w:i w:val="false"/>
          <w:iCs w:val="false"/>
          <w:color w:val="333333"/>
          <w:sz w:val="20"/>
          <w:szCs w:val="20"/>
        </w:rPr>
        <w:t>10631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الفردوس،ج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الدين،ص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تنبيه الخواطر،ج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عوالى اللآلى،ج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البلاغۀ،ابن ابى الحديد،ج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Maslow, A</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انگيزش و شخصيت،ص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25099</Words>
  <Characters>115789</Characters>
  <CharactersWithSpaces>139565</CharactersWithSpaces>
  <Paragraphs>1881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2026-08-27T09:45:03Z</dcterms:created>
  <dc:creator>ghaemiyeh.com</dc:creator>
  <dc:description/>
  <dc:language>en-US</dc:language>
  <cp:lastModifiedBy/>
  <dcterms:modified xsi:type="dcterms:W3CDTF">2026-08-27T13:15:08Z</dcterms:modified>
  <cp:revision>1</cp:revision>
  <dc:subject/>
  <dc:title>شادی و شادکامی درآمدی بر شادی از دیدگاه اسلام با رویکرد روانشناسی مثبت گرا</dc:title>
</cp:coreProperties>
</file>

<file path=docProps/custom.xml><?xml version="1.0" encoding="utf-8"?>
<Properties xmlns="http://schemas.openxmlformats.org/officeDocument/2006/custom-properties" xmlns:vt="http://schemas.openxmlformats.org/officeDocument/2006/docPropsVTypes"/>
</file>